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2EB12C" w14:textId="77777777" w:rsidR="009673D8" w:rsidRPr="00C55272" w:rsidRDefault="00A70556" w:rsidP="00012085">
      <w:pPr>
        <w:jc w:val="center"/>
        <w:rPr>
          <w:b/>
          <w:color w:val="FFFFFF"/>
        </w:rPr>
      </w:pPr>
      <w:bookmarkStart w:id="0" w:name="_GoBack"/>
      <w:bookmarkEnd w:id="0"/>
      <w:r w:rsidRPr="00C55272">
        <w:rPr>
          <w:noProof/>
          <w:lang w:eastAsia="ru-RU"/>
        </w:rPr>
        <w:drawing>
          <wp:anchor distT="0" distB="0" distL="114300" distR="114300" simplePos="0" relativeHeight="251659776" behindDoc="0" locked="0" layoutInCell="1" allowOverlap="1" wp14:anchorId="02DA1402" wp14:editId="033E2FAD">
            <wp:simplePos x="0" y="0"/>
            <wp:positionH relativeFrom="page">
              <wp:align>right</wp:align>
            </wp:positionH>
            <wp:positionV relativeFrom="paragraph">
              <wp:posOffset>-895985</wp:posOffset>
            </wp:positionV>
            <wp:extent cx="7776210" cy="1339215"/>
            <wp:effectExtent l="0" t="0" r="0" b="0"/>
            <wp:wrapNone/>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6210" cy="133921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464FB29C" w14:textId="77777777" w:rsidR="00921E77" w:rsidRPr="00C55272" w:rsidRDefault="00921E77" w:rsidP="00012085">
      <w:pPr>
        <w:jc w:val="center"/>
        <w:rPr>
          <w:sz w:val="28"/>
          <w:szCs w:val="32"/>
          <w:lang w:val="en-GB"/>
        </w:rPr>
      </w:pPr>
    </w:p>
    <w:p w14:paraId="7A83EB67" w14:textId="77777777" w:rsidR="009C6E59" w:rsidRPr="00C55272" w:rsidRDefault="00A70556" w:rsidP="00012085">
      <w:pPr>
        <w:jc w:val="center"/>
        <w:rPr>
          <w:noProof/>
          <w:lang w:val="en-GB"/>
        </w:rPr>
      </w:pPr>
      <w:bookmarkStart w:id="1" w:name="_Hlk529356728"/>
      <w:bookmarkEnd w:id="1"/>
      <w:r w:rsidRPr="00C55272">
        <w:rPr>
          <w:noProof/>
          <w:lang w:eastAsia="ru-RU"/>
        </w:rPr>
        <w:drawing>
          <wp:anchor distT="0" distB="0" distL="114300" distR="114300" simplePos="0" relativeHeight="251655680" behindDoc="0" locked="0" layoutInCell="1" allowOverlap="1" wp14:anchorId="03B7B401" wp14:editId="39813EA9">
            <wp:simplePos x="0" y="0"/>
            <wp:positionH relativeFrom="margin">
              <wp:posOffset>4508500</wp:posOffset>
            </wp:positionH>
            <wp:positionV relativeFrom="paragraph">
              <wp:posOffset>274320</wp:posOffset>
            </wp:positionV>
            <wp:extent cx="1791335" cy="363855"/>
            <wp:effectExtent l="0" t="0" r="0" b="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1335" cy="363855"/>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C55272">
        <w:rPr>
          <w:noProof/>
          <w:lang w:eastAsia="ru-RU"/>
        </w:rPr>
        <w:drawing>
          <wp:anchor distT="0" distB="0" distL="114300" distR="114300" simplePos="0" relativeHeight="251654656" behindDoc="0" locked="0" layoutInCell="1" allowOverlap="1" wp14:anchorId="2E4DA35D" wp14:editId="7380FBD3">
            <wp:simplePos x="0" y="0"/>
            <wp:positionH relativeFrom="margin">
              <wp:posOffset>-561975</wp:posOffset>
            </wp:positionH>
            <wp:positionV relativeFrom="paragraph">
              <wp:posOffset>167640</wp:posOffset>
            </wp:positionV>
            <wp:extent cx="922020" cy="542290"/>
            <wp:effectExtent l="0" t="0" r="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2020" cy="542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EABB5D" w14:textId="7A967998" w:rsidR="009C6E59" w:rsidRPr="00C55272" w:rsidRDefault="009C6E59" w:rsidP="00012085">
      <w:pPr>
        <w:jc w:val="center"/>
        <w:rPr>
          <w:noProof/>
          <w:lang w:val="en-GB"/>
        </w:rPr>
      </w:pPr>
      <w:r w:rsidRPr="00C55272">
        <w:rPr>
          <w:noProof/>
          <w:lang w:val="en-GB"/>
        </w:rPr>
        <w:t xml:space="preserve">       </w:t>
      </w:r>
      <w:r w:rsidRPr="00C55272">
        <w:rPr>
          <w:noProof/>
        </w:rPr>
        <w:t xml:space="preserve">           </w:t>
      </w:r>
      <w:r w:rsidRPr="00C55272">
        <w:rPr>
          <w:noProof/>
          <w:lang w:val="en-GB"/>
        </w:rPr>
        <w:t xml:space="preserve">    </w:t>
      </w:r>
    </w:p>
    <w:p w14:paraId="70B29C8D" w14:textId="77777777" w:rsidR="009C6E59" w:rsidRPr="00C55272" w:rsidRDefault="009C6E59" w:rsidP="00490A54">
      <w:pPr>
        <w:ind w:left="1710"/>
        <w:jc w:val="center"/>
        <w:rPr>
          <w:b/>
          <w:noProof/>
        </w:rPr>
      </w:pPr>
      <w:r w:rsidRPr="00C55272">
        <w:rPr>
          <w:b/>
          <w:noProof/>
        </w:rPr>
        <w:t xml:space="preserve">Министерство финансов </w:t>
      </w:r>
    </w:p>
    <w:p w14:paraId="0F2CCC61" w14:textId="77777777" w:rsidR="009C6E59" w:rsidRPr="00C55272" w:rsidRDefault="009C6E59" w:rsidP="00490A54">
      <w:pPr>
        <w:ind w:left="1710"/>
        <w:jc w:val="center"/>
        <w:rPr>
          <w:b/>
          <w:noProof/>
        </w:rPr>
      </w:pPr>
      <w:r w:rsidRPr="00C55272">
        <w:rPr>
          <w:b/>
          <w:noProof/>
        </w:rPr>
        <w:t xml:space="preserve">Республики Казахстан </w:t>
      </w:r>
    </w:p>
    <w:p w14:paraId="44A96228" w14:textId="77777777" w:rsidR="009C6E59" w:rsidRPr="00C55272" w:rsidRDefault="009C6E59" w:rsidP="00012085">
      <w:pPr>
        <w:jc w:val="center"/>
        <w:rPr>
          <w:noProof/>
        </w:rPr>
      </w:pPr>
    </w:p>
    <w:p w14:paraId="312765DC" w14:textId="77777777" w:rsidR="00921E77" w:rsidRPr="00C55272" w:rsidRDefault="00921E77" w:rsidP="00012085">
      <w:pPr>
        <w:jc w:val="center"/>
        <w:rPr>
          <w:noProof/>
          <w:lang w:val="en-GB"/>
        </w:rPr>
      </w:pPr>
    </w:p>
    <w:p w14:paraId="4F7B6DC8" w14:textId="6FB566C6" w:rsidR="00921E77" w:rsidRPr="00C55272" w:rsidRDefault="00921E77" w:rsidP="00012085">
      <w:pPr>
        <w:jc w:val="center"/>
        <w:rPr>
          <w:noProof/>
          <w:lang w:val="en-GB"/>
        </w:rPr>
      </w:pPr>
    </w:p>
    <w:p w14:paraId="1D34ACCC" w14:textId="0895714B" w:rsidR="00490A54" w:rsidRPr="00C55272" w:rsidRDefault="00490A54" w:rsidP="00012085">
      <w:pPr>
        <w:jc w:val="center"/>
        <w:rPr>
          <w:noProof/>
          <w:lang w:val="en-GB"/>
        </w:rPr>
      </w:pPr>
    </w:p>
    <w:p w14:paraId="68280FC7" w14:textId="77777777" w:rsidR="008036E1" w:rsidRPr="00C55272" w:rsidRDefault="008036E1" w:rsidP="00012085">
      <w:pPr>
        <w:jc w:val="center"/>
        <w:rPr>
          <w:noProof/>
          <w:lang w:val="en-GB"/>
        </w:rPr>
      </w:pPr>
    </w:p>
    <w:p w14:paraId="4D2F68B9" w14:textId="77777777" w:rsidR="00921E77" w:rsidRPr="00C55272" w:rsidRDefault="00A70556" w:rsidP="00012085">
      <w:pPr>
        <w:rPr>
          <w:b/>
          <w:sz w:val="64"/>
          <w:szCs w:val="32"/>
          <w:lang w:val="en-US"/>
        </w:rPr>
      </w:pPr>
      <w:r w:rsidRPr="00C55272">
        <w:rPr>
          <w:noProof/>
          <w:lang w:eastAsia="ru-RU"/>
        </w:rPr>
        <w:drawing>
          <wp:inline distT="0" distB="0" distL="0" distR="0" wp14:anchorId="1100F17E" wp14:editId="6C3D2D7C">
            <wp:extent cx="1470660" cy="694690"/>
            <wp:effectExtent l="0" t="0" r="0"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0660" cy="694690"/>
                    </a:xfrm>
                    <a:prstGeom prst="rect">
                      <a:avLst/>
                    </a:prstGeom>
                    <a:noFill/>
                    <a:ln>
                      <a:noFill/>
                    </a:ln>
                  </pic:spPr>
                </pic:pic>
              </a:graphicData>
            </a:graphic>
          </wp:inline>
        </w:drawing>
      </w:r>
    </w:p>
    <w:p w14:paraId="2ED15D98" w14:textId="77777777" w:rsidR="00624F62" w:rsidRPr="00C55272" w:rsidRDefault="00624F62" w:rsidP="00012085">
      <w:pPr>
        <w:rPr>
          <w:b/>
          <w:color w:val="70AD47"/>
          <w:sz w:val="64"/>
          <w:szCs w:val="32"/>
        </w:rPr>
      </w:pPr>
    </w:p>
    <w:p w14:paraId="310068A3" w14:textId="77777777" w:rsidR="00921E77" w:rsidRPr="00C55272" w:rsidRDefault="00921E77" w:rsidP="00012085">
      <w:pPr>
        <w:rPr>
          <w:b/>
          <w:color w:val="70AD47"/>
          <w:sz w:val="48"/>
          <w:szCs w:val="48"/>
        </w:rPr>
      </w:pPr>
      <w:r w:rsidRPr="00C55272">
        <w:rPr>
          <w:b/>
          <w:color w:val="70AD47"/>
          <w:sz w:val="48"/>
          <w:szCs w:val="48"/>
        </w:rPr>
        <w:t xml:space="preserve">Казахстан </w:t>
      </w:r>
    </w:p>
    <w:p w14:paraId="77BAF593" w14:textId="77777777" w:rsidR="00921E77" w:rsidRPr="00C55272" w:rsidRDefault="00921E77" w:rsidP="00012085">
      <w:pPr>
        <w:jc w:val="center"/>
        <w:rPr>
          <w:b/>
          <w:sz w:val="64"/>
          <w:szCs w:val="32"/>
        </w:rPr>
      </w:pPr>
    </w:p>
    <w:p w14:paraId="5A6C09BA" w14:textId="77777777" w:rsidR="00921E77" w:rsidRPr="00C55272" w:rsidRDefault="00921E77" w:rsidP="00012085">
      <w:pPr>
        <w:rPr>
          <w:b/>
          <w:bCs/>
          <w:color w:val="1F3864"/>
          <w:sz w:val="48"/>
          <w:szCs w:val="48"/>
        </w:rPr>
      </w:pPr>
      <w:r w:rsidRPr="00C55272">
        <w:rPr>
          <w:b/>
          <w:bCs/>
          <w:color w:val="1F3864"/>
          <w:sz w:val="48"/>
          <w:szCs w:val="48"/>
        </w:rPr>
        <w:t>Оценка государственных расходов и финансовой подотчетности (ГРФП/</w:t>
      </w:r>
      <w:r w:rsidRPr="00C55272">
        <w:rPr>
          <w:b/>
          <w:bCs/>
          <w:color w:val="1F3864"/>
          <w:sz w:val="48"/>
          <w:szCs w:val="48"/>
          <w:lang w:val="en-GB"/>
        </w:rPr>
        <w:t>PEFA</w:t>
      </w:r>
      <w:r w:rsidRPr="00C55272">
        <w:rPr>
          <w:b/>
          <w:bCs/>
          <w:color w:val="1F3864"/>
          <w:sz w:val="48"/>
          <w:szCs w:val="48"/>
        </w:rPr>
        <w:t>)</w:t>
      </w:r>
    </w:p>
    <w:p w14:paraId="7DBE1230" w14:textId="77777777" w:rsidR="00921E77" w:rsidRPr="00C55272" w:rsidRDefault="00921E77" w:rsidP="00012085">
      <w:pPr>
        <w:rPr>
          <w:b/>
          <w:sz w:val="64"/>
          <w:szCs w:val="32"/>
        </w:rPr>
      </w:pPr>
    </w:p>
    <w:p w14:paraId="7FCCB1AC" w14:textId="3B5D4AC4" w:rsidR="00921E77" w:rsidRPr="00C55272" w:rsidRDefault="00490A54" w:rsidP="00012085">
      <w:pPr>
        <w:rPr>
          <w:b/>
          <w:bCs/>
          <w:color w:val="1F3864"/>
          <w:sz w:val="28"/>
          <w:szCs w:val="28"/>
        </w:rPr>
      </w:pPr>
      <w:r w:rsidRPr="00C55272">
        <w:rPr>
          <w:b/>
          <w:bCs/>
          <w:color w:val="1F3864"/>
          <w:sz w:val="28"/>
          <w:szCs w:val="28"/>
        </w:rPr>
        <w:t>Декабрь</w:t>
      </w:r>
      <w:r w:rsidR="00921E77" w:rsidRPr="00C55272">
        <w:rPr>
          <w:b/>
          <w:bCs/>
          <w:color w:val="1F3864"/>
          <w:sz w:val="28"/>
          <w:szCs w:val="28"/>
        </w:rPr>
        <w:t xml:space="preserve"> 2018</w:t>
      </w:r>
    </w:p>
    <w:p w14:paraId="6AC90599" w14:textId="0B9BC39D" w:rsidR="00921E77" w:rsidRPr="00C55272" w:rsidRDefault="00921E77" w:rsidP="00012085">
      <w:pPr>
        <w:jc w:val="center"/>
        <w:rPr>
          <w:sz w:val="52"/>
          <w:szCs w:val="32"/>
        </w:rPr>
      </w:pPr>
    </w:p>
    <w:p w14:paraId="3CE8B100" w14:textId="5FD734A0" w:rsidR="00D779B4" w:rsidRPr="00C55272" w:rsidRDefault="00D779B4" w:rsidP="00D779B4">
      <w:pPr>
        <w:jc w:val="center"/>
        <w:rPr>
          <w:sz w:val="52"/>
          <w:szCs w:val="32"/>
        </w:rPr>
      </w:pPr>
    </w:p>
    <w:p w14:paraId="45DB0E90" w14:textId="0DA22580" w:rsidR="00921E77" w:rsidRPr="00C55272" w:rsidRDefault="00A70556" w:rsidP="00D779B4">
      <w:pPr>
        <w:jc w:val="center"/>
        <w:rPr>
          <w:sz w:val="52"/>
          <w:szCs w:val="32"/>
        </w:rPr>
      </w:pPr>
      <w:r w:rsidRPr="00C55272">
        <w:rPr>
          <w:noProof/>
          <w:lang w:eastAsia="ru-RU"/>
        </w:rPr>
        <mc:AlternateContent>
          <mc:Choice Requires="wps">
            <w:drawing>
              <wp:anchor distT="45720" distB="45720" distL="114300" distR="114300" simplePos="0" relativeHeight="251653632" behindDoc="0" locked="0" layoutInCell="1" allowOverlap="1" wp14:anchorId="68393D85" wp14:editId="2C727F8F">
                <wp:simplePos x="0" y="0"/>
                <wp:positionH relativeFrom="margin">
                  <wp:posOffset>-234315</wp:posOffset>
                </wp:positionH>
                <wp:positionV relativeFrom="paragraph">
                  <wp:posOffset>906145</wp:posOffset>
                </wp:positionV>
                <wp:extent cx="2712720" cy="4495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449580"/>
                        </a:xfrm>
                        <a:prstGeom prst="rect">
                          <a:avLst/>
                        </a:prstGeom>
                        <a:solidFill>
                          <a:srgbClr val="FFFFFF"/>
                        </a:solidFill>
                        <a:ln w="9525">
                          <a:noFill/>
                          <a:miter lim="800000"/>
                          <a:headEnd/>
                          <a:tailEnd/>
                        </a:ln>
                      </wps:spPr>
                      <wps:txbx>
                        <w:txbxContent>
                          <w:p w14:paraId="2729C90A" w14:textId="77777777" w:rsidR="006D173E" w:rsidRPr="003C459C" w:rsidRDefault="006D173E" w:rsidP="00921E77">
                            <w:pPr>
                              <w:tabs>
                                <w:tab w:val="left" w:pos="3119"/>
                              </w:tabs>
                              <w:ind w:right="217"/>
                              <w:jc w:val="center"/>
                              <w:rPr>
                                <w:b/>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393D85" id="_x0000_t202" coordsize="21600,21600" o:spt="202" path="m,l,21600r21600,l21600,xe">
                <v:stroke joinstyle="miter"/>
                <v:path gradientshapeok="t" o:connecttype="rect"/>
              </v:shapetype>
              <v:shape id="Text Box 2" o:spid="_x0000_s1026" type="#_x0000_t202" style="position:absolute;left:0;text-align:left;margin-left:-18.45pt;margin-top:71.35pt;width:213.6pt;height:35.4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" stroked="f">
                <v:textbox>
                  <w:txbxContent>
                    <w:p w14:paraId="2729C90A" w14:textId="77777777" w:rsidR="006D173E" w:rsidRPr="003C459C" w:rsidRDefault="006D173E" w:rsidP="00921E77">
                      <w:pPr>
                        <w:tabs>
                          <w:tab w:val="left" w:pos="3119"/>
                        </w:tabs>
                        <w:ind w:right="217"/>
                        <w:jc w:val="center"/>
                        <w:rPr>
                          <w:b/>
                          <w:lang w:val="en-US"/>
                        </w:rPr>
                      </w:pPr>
                    </w:p>
                  </w:txbxContent>
                </v:textbox>
                <w10:wrap type="square" anchorx="margin"/>
              </v:shape>
            </w:pict>
          </mc:Fallback>
        </mc:AlternateContent>
      </w:r>
    </w:p>
    <w:p w14:paraId="7FCA81AD" w14:textId="042EAE1D" w:rsidR="00D779B4" w:rsidRPr="00C55272" w:rsidRDefault="008036E1" w:rsidP="00D779B4">
      <w:pPr>
        <w:jc w:val="center"/>
        <w:rPr>
          <w:sz w:val="52"/>
          <w:szCs w:val="32"/>
        </w:rPr>
      </w:pPr>
      <w:r w:rsidRPr="00C55272">
        <w:rPr>
          <w:noProof/>
          <w:lang w:eastAsia="ru-RU"/>
        </w:rPr>
        <w:drawing>
          <wp:anchor distT="0" distB="0" distL="114300" distR="114300" simplePos="0" relativeHeight="251658752" behindDoc="1" locked="0" layoutInCell="1" allowOverlap="1" wp14:anchorId="0206EF87" wp14:editId="07E14D40">
            <wp:simplePos x="0" y="0"/>
            <wp:positionH relativeFrom="margin">
              <wp:posOffset>661035</wp:posOffset>
            </wp:positionH>
            <wp:positionV relativeFrom="paragraph">
              <wp:posOffset>189865</wp:posOffset>
            </wp:positionV>
            <wp:extent cx="938530" cy="552450"/>
            <wp:effectExtent l="0" t="0" r="0" b="0"/>
            <wp:wrapSquare wrapText="bothSides"/>
            <wp:docPr id="12" name="Picture 12" descr="T:\Governance\Resource_Mobilization\ECA FM\SAFE Trust Fund\SAFE Logo's\SAFE logo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Governance\Resource_Mobilization\ECA FM\SAFE Trust Fund\SAFE Logo's\SAFE logos_Page_1.jpg"/>
                    <pic:cNvPicPr>
                      <a:picLocks noChangeAspect="1" noChangeArrowheads="1"/>
                    </pic:cNvPicPr>
                  </pic:nvPicPr>
                  <pic:blipFill>
                    <a:blip r:embed="rId12">
                      <a:extLst>
                        <a:ext uri="{28A0092B-C50C-407E-A947-70E740481C1C}">
                          <a14:useLocalDpi xmlns:a14="http://schemas.microsoft.com/office/drawing/2010/main" val="0"/>
                        </a:ext>
                      </a:extLst>
                    </a:blip>
                    <a:srcRect l="5492" t="15103" r="7094" b="18262"/>
                    <a:stretch>
                      <a:fillRect/>
                    </a:stretch>
                  </pic:blipFill>
                  <pic:spPr bwMode="auto">
                    <a:xfrm>
                      <a:off x="0" y="0"/>
                      <a:ext cx="93853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DDC21C" w14:textId="20855DD8" w:rsidR="00921E77" w:rsidRPr="00C55272" w:rsidRDefault="008036E1" w:rsidP="00012085">
      <w:pPr>
        <w:jc w:val="center"/>
        <w:rPr>
          <w:sz w:val="52"/>
          <w:szCs w:val="32"/>
        </w:rPr>
      </w:pPr>
      <w:r w:rsidRPr="00C55272">
        <w:rPr>
          <w:noProof/>
          <w:lang w:eastAsia="ru-RU"/>
        </w:rPr>
        <mc:AlternateContent>
          <mc:Choice Requires="wps">
            <w:drawing>
              <wp:anchor distT="45720" distB="45720" distL="114300" distR="114300" simplePos="0" relativeHeight="251657728" behindDoc="0" locked="0" layoutInCell="1" allowOverlap="1" wp14:anchorId="6DF95684" wp14:editId="107E2872">
                <wp:simplePos x="0" y="0"/>
                <wp:positionH relativeFrom="margin">
                  <wp:posOffset>3390900</wp:posOffset>
                </wp:positionH>
                <wp:positionV relativeFrom="paragraph">
                  <wp:posOffset>131445</wp:posOffset>
                </wp:positionV>
                <wp:extent cx="2468880" cy="1470660"/>
                <wp:effectExtent l="0" t="0" r="7620" b="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70660"/>
                        </a:xfrm>
                        <a:prstGeom prst="rect">
                          <a:avLst/>
                        </a:prstGeom>
                        <a:solidFill>
                          <a:srgbClr val="FFFFFF"/>
                        </a:solidFill>
                        <a:ln w="9525">
                          <a:noFill/>
                          <a:miter lim="800000"/>
                          <a:headEnd/>
                          <a:tailEnd/>
                        </a:ln>
                      </wps:spPr>
                      <wps:txbx>
                        <w:txbxContent>
                          <w:p w14:paraId="0C7E4C27" w14:textId="77777777" w:rsidR="006D173E" w:rsidRDefault="006D173E" w:rsidP="00921E77">
                            <w:pPr>
                              <w:jc w:val="center"/>
                              <w:rPr>
                                <w:lang w:val="es-ES"/>
                              </w:rPr>
                            </w:pPr>
                          </w:p>
                          <w:p w14:paraId="643C19A1" w14:textId="77777777" w:rsidR="006D173E" w:rsidRDefault="006D173E" w:rsidP="00624F62">
                            <w:pPr>
                              <w:ind w:left="426"/>
                              <w:jc w:val="center"/>
                              <w:rPr>
                                <w:lang w:val="es-ES"/>
                              </w:rPr>
                            </w:pPr>
                            <w:r w:rsidRPr="0036541F">
                              <w:rPr>
                                <w:noProof/>
                                <w:lang w:eastAsia="ru-RU"/>
                              </w:rPr>
                              <w:drawing>
                                <wp:inline distT="0" distB="0" distL="0" distR="0" wp14:anchorId="41A094D0" wp14:editId="4879CBA6">
                                  <wp:extent cx="1294765" cy="292735"/>
                                  <wp:effectExtent l="0" t="0" r="635" b="0"/>
                                  <wp:docPr id="3" name="Imagen 21" descr="C:\Users\vallsa\Desktop\Logos-Sell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C:\Users\vallsa\Desktop\Logos-Sellos\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4765" cy="292735"/>
                                          </a:xfrm>
                                          <a:prstGeom prst="rect">
                                            <a:avLst/>
                                          </a:prstGeom>
                                          <a:noFill/>
                                          <a:ln>
                                            <a:noFill/>
                                          </a:ln>
                                        </pic:spPr>
                                      </pic:pic>
                                    </a:graphicData>
                                  </a:graphic>
                                </wp:inline>
                              </w:drawing>
                            </w:r>
                          </w:p>
                          <w:p w14:paraId="70B02ECB" w14:textId="77777777" w:rsidR="006D173E" w:rsidRDefault="006D173E" w:rsidP="00921E77">
                            <w:pPr>
                              <w:jc w:val="center"/>
                              <w:rPr>
                                <w:lang w:val="es-ES"/>
                              </w:rPr>
                            </w:pPr>
                          </w:p>
                          <w:p w14:paraId="320024DF" w14:textId="77777777" w:rsidR="006D173E" w:rsidRPr="00D779B4" w:rsidRDefault="006D173E" w:rsidP="00624F62">
                            <w:pPr>
                              <w:jc w:val="center"/>
                              <w:rPr>
                                <w:sz w:val="20"/>
                                <w:szCs w:val="20"/>
                                <w:lang w:val="en-US"/>
                              </w:rPr>
                            </w:pPr>
                            <w:r w:rsidRPr="00D779B4">
                              <w:rPr>
                                <w:sz w:val="20"/>
                                <w:szCs w:val="20"/>
                              </w:rPr>
                              <w:t>Проект</w:t>
                            </w:r>
                            <w:r w:rsidRPr="00D779B4">
                              <w:rPr>
                                <w:sz w:val="20"/>
                                <w:szCs w:val="20"/>
                                <w:lang w:val="en-US"/>
                              </w:rPr>
                              <w:t xml:space="preserve"> </w:t>
                            </w:r>
                            <w:r w:rsidRPr="00D779B4">
                              <w:rPr>
                                <w:sz w:val="20"/>
                                <w:szCs w:val="20"/>
                              </w:rPr>
                              <w:t>реализован</w:t>
                            </w:r>
                            <w:r w:rsidRPr="00D779B4">
                              <w:rPr>
                                <w:sz w:val="20"/>
                                <w:szCs w:val="20"/>
                                <w:lang w:val="en-US"/>
                              </w:rPr>
                              <w:t xml:space="preserve"> </w:t>
                            </w:r>
                            <w:r w:rsidRPr="00D779B4">
                              <w:rPr>
                                <w:sz w:val="20"/>
                                <w:szCs w:val="20"/>
                              </w:rPr>
                              <w:t>компанией</w:t>
                            </w:r>
                            <w:r w:rsidRPr="00D779B4">
                              <w:rPr>
                                <w:sz w:val="20"/>
                                <w:szCs w:val="20"/>
                                <w:lang w:val="en-US"/>
                              </w:rPr>
                              <w:t xml:space="preserve"> AECOM International Development Europe SL</w:t>
                            </w:r>
                          </w:p>
                          <w:p w14:paraId="4A93540E" w14:textId="77777777" w:rsidR="006D173E" w:rsidRPr="00E2214B" w:rsidRDefault="006D173E" w:rsidP="00921E77">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95684" id="Cuadro de texto 2" o:spid="_x0000_s1027" type="#_x0000_t202" style="position:absolute;left:0;text-align:left;margin-left:267pt;margin-top:10.35pt;width:194.4pt;height:115.8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" stroked="f">
                <v:textbox>
                  <w:txbxContent>
                    <w:p w14:paraId="0C7E4C27" w14:textId="77777777" w:rsidR="006D173E" w:rsidRDefault="006D173E" w:rsidP="00921E77">
                      <w:pPr>
                        <w:jc w:val="center"/>
                        <w:rPr>
                          <w:lang w:val="es-ES"/>
                        </w:rPr>
                      </w:pPr>
                    </w:p>
                    <w:p w14:paraId="643C19A1" w14:textId="77777777" w:rsidR="006D173E" w:rsidRDefault="006D173E" w:rsidP="00624F62">
                      <w:pPr>
                        <w:ind w:left="426"/>
                        <w:jc w:val="center"/>
                        <w:rPr>
                          <w:lang w:val="es-ES"/>
                        </w:rPr>
                      </w:pPr>
                      <w:r w:rsidRPr="0036541F">
                        <w:rPr>
                          <w:noProof/>
                          <w:lang w:eastAsia="ru-RU"/>
                        </w:rPr>
                        <w:drawing>
                          <wp:inline distT="0" distB="0" distL="0" distR="0" wp14:anchorId="41A094D0" wp14:editId="4879CBA6">
                            <wp:extent cx="1294765" cy="292735"/>
                            <wp:effectExtent l="0" t="0" r="635" b="0"/>
                            <wp:docPr id="3" name="Imagen 21" descr="C:\Users\vallsa\Desktop\Logos-Sell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C:\Users\vallsa\Desktop\Logos-Sellos\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4765" cy="292735"/>
                                    </a:xfrm>
                                    <a:prstGeom prst="rect">
                                      <a:avLst/>
                                    </a:prstGeom>
                                    <a:noFill/>
                                    <a:ln>
                                      <a:noFill/>
                                    </a:ln>
                                  </pic:spPr>
                                </pic:pic>
                              </a:graphicData>
                            </a:graphic>
                          </wp:inline>
                        </w:drawing>
                      </w:r>
                    </w:p>
                    <w:p w14:paraId="70B02ECB" w14:textId="77777777" w:rsidR="006D173E" w:rsidRDefault="006D173E" w:rsidP="00921E77">
                      <w:pPr>
                        <w:jc w:val="center"/>
                        <w:rPr>
                          <w:lang w:val="es-ES"/>
                        </w:rPr>
                      </w:pPr>
                    </w:p>
                    <w:p w14:paraId="320024DF" w14:textId="77777777" w:rsidR="006D173E" w:rsidRPr="00D779B4" w:rsidRDefault="006D173E" w:rsidP="00624F62">
                      <w:pPr>
                        <w:jc w:val="center"/>
                        <w:rPr>
                          <w:sz w:val="20"/>
                          <w:szCs w:val="20"/>
                          <w:lang w:val="en-US"/>
                        </w:rPr>
                      </w:pPr>
                      <w:r w:rsidRPr="00D779B4">
                        <w:rPr>
                          <w:sz w:val="20"/>
                          <w:szCs w:val="20"/>
                        </w:rPr>
                        <w:t>Проект</w:t>
                      </w:r>
                      <w:r w:rsidRPr="00D779B4">
                        <w:rPr>
                          <w:sz w:val="20"/>
                          <w:szCs w:val="20"/>
                          <w:lang w:val="en-US"/>
                        </w:rPr>
                        <w:t xml:space="preserve"> </w:t>
                      </w:r>
                      <w:r w:rsidRPr="00D779B4">
                        <w:rPr>
                          <w:sz w:val="20"/>
                          <w:szCs w:val="20"/>
                        </w:rPr>
                        <w:t>реализован</w:t>
                      </w:r>
                      <w:r w:rsidRPr="00D779B4">
                        <w:rPr>
                          <w:sz w:val="20"/>
                          <w:szCs w:val="20"/>
                          <w:lang w:val="en-US"/>
                        </w:rPr>
                        <w:t xml:space="preserve"> </w:t>
                      </w:r>
                      <w:r w:rsidRPr="00D779B4">
                        <w:rPr>
                          <w:sz w:val="20"/>
                          <w:szCs w:val="20"/>
                        </w:rPr>
                        <w:t>компанией</w:t>
                      </w:r>
                      <w:r w:rsidRPr="00D779B4">
                        <w:rPr>
                          <w:sz w:val="20"/>
                          <w:szCs w:val="20"/>
                          <w:lang w:val="en-US"/>
                        </w:rPr>
                        <w:t xml:space="preserve"> AECOM International Development Europe SL</w:t>
                      </w:r>
                    </w:p>
                    <w:p w14:paraId="4A93540E" w14:textId="77777777" w:rsidR="006D173E" w:rsidRPr="00E2214B" w:rsidRDefault="006D173E" w:rsidP="00921E77">
                      <w:pPr>
                        <w:rPr>
                          <w:lang w:val="en-US"/>
                        </w:rPr>
                      </w:pPr>
                    </w:p>
                  </w:txbxContent>
                </v:textbox>
                <w10:wrap type="square" anchorx="margin"/>
              </v:shape>
            </w:pict>
          </mc:Fallback>
        </mc:AlternateContent>
      </w:r>
    </w:p>
    <w:p w14:paraId="546C742D" w14:textId="2B8CA391" w:rsidR="00921E77" w:rsidRPr="00C55272" w:rsidRDefault="008036E1" w:rsidP="00012085">
      <w:pPr>
        <w:jc w:val="center"/>
        <w:rPr>
          <w:b/>
          <w:sz w:val="72"/>
        </w:rPr>
      </w:pPr>
      <w:r w:rsidRPr="00C55272">
        <w:rPr>
          <w:noProof/>
          <w:lang w:eastAsia="ru-RU"/>
        </w:rPr>
        <w:drawing>
          <wp:anchor distT="0" distB="0" distL="114300" distR="114300" simplePos="0" relativeHeight="251660800" behindDoc="0" locked="0" layoutInCell="1" allowOverlap="1" wp14:anchorId="5F97E544" wp14:editId="5A44EE63">
            <wp:simplePos x="0" y="0"/>
            <wp:positionH relativeFrom="column">
              <wp:posOffset>-537845</wp:posOffset>
            </wp:positionH>
            <wp:positionV relativeFrom="paragraph">
              <wp:posOffset>118745</wp:posOffset>
            </wp:positionV>
            <wp:extent cx="3515360" cy="653415"/>
            <wp:effectExtent l="19050" t="19050" r="27940" b="13335"/>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5360" cy="65341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FB1D18A" w14:textId="12530EF7" w:rsidR="00D779B4" w:rsidRPr="00C55272" w:rsidRDefault="00D779B4" w:rsidP="00012085">
      <w:pPr>
        <w:jc w:val="both"/>
        <w:rPr>
          <w:i/>
          <w:iCs/>
        </w:rPr>
      </w:pPr>
    </w:p>
    <w:p w14:paraId="43C08A40" w14:textId="26258CFF" w:rsidR="00D779B4" w:rsidRPr="00C55272" w:rsidRDefault="008036E1" w:rsidP="00012085">
      <w:pPr>
        <w:jc w:val="both"/>
        <w:rPr>
          <w:i/>
          <w:iCs/>
        </w:rPr>
      </w:pPr>
      <w:r w:rsidRPr="00C55272">
        <w:rPr>
          <w:noProof/>
          <w:lang w:eastAsia="ru-RU"/>
        </w:rPr>
        <w:drawing>
          <wp:anchor distT="0" distB="0" distL="114300" distR="114300" simplePos="0" relativeHeight="251661824" behindDoc="0" locked="0" layoutInCell="1" allowOverlap="1" wp14:anchorId="6F06ED4B" wp14:editId="4BC6C00E">
            <wp:simplePos x="0" y="0"/>
            <wp:positionH relativeFrom="page">
              <wp:posOffset>-169545</wp:posOffset>
            </wp:positionH>
            <wp:positionV relativeFrom="paragraph">
              <wp:posOffset>255905</wp:posOffset>
            </wp:positionV>
            <wp:extent cx="7760970" cy="1334770"/>
            <wp:effectExtent l="0" t="0" r="0" b="0"/>
            <wp:wrapNone/>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60970" cy="1334770"/>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4C84A166" w14:textId="77777777" w:rsidR="00010DF7" w:rsidRPr="00C55272" w:rsidRDefault="00010DF7" w:rsidP="00010DF7">
      <w:pPr>
        <w:jc w:val="both"/>
        <w:rPr>
          <w:i/>
          <w:iCs/>
        </w:rPr>
      </w:pPr>
    </w:p>
    <w:p w14:paraId="1730B254" w14:textId="77777777" w:rsidR="00010DF7" w:rsidRPr="00C55272" w:rsidRDefault="00010DF7" w:rsidP="00010DF7">
      <w:pPr>
        <w:jc w:val="both"/>
        <w:rPr>
          <w:i/>
          <w:iCs/>
        </w:rPr>
      </w:pPr>
    </w:p>
    <w:p w14:paraId="4236060D" w14:textId="77777777" w:rsidR="00010DF7" w:rsidRPr="00C55272" w:rsidRDefault="00010DF7" w:rsidP="00010DF7">
      <w:pPr>
        <w:jc w:val="both"/>
        <w:rPr>
          <w:i/>
          <w:iCs/>
        </w:rPr>
      </w:pPr>
    </w:p>
    <w:p w14:paraId="2D92E9C7" w14:textId="77777777" w:rsidR="00D779B4" w:rsidRPr="00C55272" w:rsidRDefault="00D779B4" w:rsidP="00012085">
      <w:pPr>
        <w:jc w:val="both"/>
        <w:rPr>
          <w:i/>
          <w:iCs/>
        </w:rPr>
      </w:pPr>
    </w:p>
    <w:p w14:paraId="781F54F3" w14:textId="77777777" w:rsidR="00D779B4" w:rsidRPr="00C55272" w:rsidRDefault="00D779B4" w:rsidP="00012085">
      <w:pPr>
        <w:jc w:val="both"/>
        <w:rPr>
          <w:i/>
          <w:iCs/>
        </w:rPr>
      </w:pPr>
    </w:p>
    <w:p w14:paraId="650AF06D" w14:textId="77777777" w:rsidR="00D779B4" w:rsidRPr="00C55272" w:rsidRDefault="00D779B4" w:rsidP="00012085">
      <w:pPr>
        <w:jc w:val="both"/>
        <w:rPr>
          <w:i/>
          <w:iCs/>
        </w:rPr>
      </w:pPr>
    </w:p>
    <w:p w14:paraId="6FB67311" w14:textId="77777777" w:rsidR="00D779B4" w:rsidRPr="00C55272" w:rsidRDefault="00D779B4" w:rsidP="00012085">
      <w:pPr>
        <w:jc w:val="both"/>
        <w:rPr>
          <w:i/>
          <w:iCs/>
        </w:rPr>
      </w:pPr>
    </w:p>
    <w:p w14:paraId="45693B7A" w14:textId="77777777" w:rsidR="00D779B4" w:rsidRPr="00C55272" w:rsidRDefault="00D779B4" w:rsidP="00012085">
      <w:pPr>
        <w:jc w:val="both"/>
        <w:rPr>
          <w:i/>
          <w:iCs/>
        </w:rPr>
      </w:pPr>
    </w:p>
    <w:p w14:paraId="711B8B2A" w14:textId="77777777" w:rsidR="00921E77" w:rsidRPr="00C55272" w:rsidRDefault="00921E77" w:rsidP="00012085">
      <w:pPr>
        <w:jc w:val="both"/>
        <w:rPr>
          <w:iCs/>
          <w:sz w:val="28"/>
        </w:rPr>
      </w:pPr>
      <w:r w:rsidRPr="00C55272">
        <w:rPr>
          <w:i/>
          <w:iCs/>
        </w:rPr>
        <w:t xml:space="preserve">Данный отчет </w:t>
      </w:r>
      <w:r w:rsidR="00010DF7" w:rsidRPr="00C55272">
        <w:rPr>
          <w:i/>
          <w:iCs/>
        </w:rPr>
        <w:t xml:space="preserve">является продуктом </w:t>
      </w:r>
      <w:r w:rsidRPr="00C55272">
        <w:rPr>
          <w:i/>
          <w:iCs/>
        </w:rPr>
        <w:t>компани</w:t>
      </w:r>
      <w:r w:rsidR="00010DF7" w:rsidRPr="00C55272">
        <w:rPr>
          <w:i/>
          <w:iCs/>
        </w:rPr>
        <w:t>и</w:t>
      </w:r>
      <w:r w:rsidRPr="00C55272">
        <w:rPr>
          <w:i/>
          <w:iCs/>
        </w:rPr>
        <w:t xml:space="preserve"> </w:t>
      </w:r>
      <w:r w:rsidRPr="00C55272">
        <w:rPr>
          <w:i/>
          <w:iCs/>
          <w:lang w:val="en-GB"/>
        </w:rPr>
        <w:t>AECOM</w:t>
      </w:r>
      <w:r w:rsidRPr="00C55272">
        <w:rPr>
          <w:i/>
          <w:iCs/>
        </w:rPr>
        <w:t xml:space="preserve"> </w:t>
      </w:r>
      <w:r w:rsidRPr="00C55272">
        <w:rPr>
          <w:i/>
          <w:iCs/>
          <w:lang w:val="en-GB"/>
        </w:rPr>
        <w:t>International</w:t>
      </w:r>
      <w:r w:rsidRPr="00C55272">
        <w:rPr>
          <w:i/>
          <w:iCs/>
        </w:rPr>
        <w:t xml:space="preserve"> </w:t>
      </w:r>
      <w:r w:rsidRPr="00C55272">
        <w:rPr>
          <w:i/>
          <w:iCs/>
          <w:lang w:val="en-GB"/>
        </w:rPr>
        <w:t>Development</w:t>
      </w:r>
      <w:r w:rsidR="00010DF7" w:rsidRPr="00C55272">
        <w:rPr>
          <w:i/>
          <w:iCs/>
        </w:rPr>
        <w:t xml:space="preserve">, консультантов, привлеченных </w:t>
      </w:r>
      <w:r w:rsidRPr="00C55272">
        <w:rPr>
          <w:i/>
          <w:iCs/>
        </w:rPr>
        <w:t>делегацией Европейского Союза в Казахстане и Всемирн</w:t>
      </w:r>
      <w:r w:rsidR="00010DF7" w:rsidRPr="00C55272">
        <w:rPr>
          <w:i/>
          <w:iCs/>
        </w:rPr>
        <w:t xml:space="preserve">ым банком от имени Правительства Казахстана. Выводы, интерпретация и заключения, выраженные в данной </w:t>
      </w:r>
      <w:r w:rsidR="00783868" w:rsidRPr="00C55272">
        <w:rPr>
          <w:i/>
          <w:iCs/>
        </w:rPr>
        <w:t>работе,</w:t>
      </w:r>
      <w:r w:rsidR="00010DF7" w:rsidRPr="00C55272">
        <w:rPr>
          <w:i/>
          <w:iCs/>
        </w:rPr>
        <w:t xml:space="preserve"> необязательно отражают взгляды Европейского Союза или Всемирного банка и соответствующих Советов исполнительных директоров или правительств, которые они представляют.  </w:t>
      </w:r>
    </w:p>
    <w:p w14:paraId="48B6ADEA" w14:textId="77777777" w:rsidR="00921E77" w:rsidRPr="00C55272" w:rsidRDefault="00921E77" w:rsidP="00012085">
      <w:pPr>
        <w:jc w:val="both"/>
        <w:rPr>
          <w:iCs/>
          <w:sz w:val="28"/>
        </w:rPr>
      </w:pPr>
    </w:p>
    <w:p w14:paraId="233AB3F7" w14:textId="75223368" w:rsidR="00010DF7" w:rsidRPr="00C55272" w:rsidRDefault="00010DF7" w:rsidP="00010DF7">
      <w:pPr>
        <w:jc w:val="both"/>
        <w:rPr>
          <w:i/>
          <w:iCs/>
        </w:rPr>
      </w:pPr>
      <w:r w:rsidRPr="00C55272">
        <w:rPr>
          <w:i/>
          <w:iCs/>
        </w:rPr>
        <w:t xml:space="preserve">Европейский союз и Всемирный банк не гарантируют точность данных, включенных в этот отчет. </w:t>
      </w:r>
    </w:p>
    <w:p w14:paraId="1E16C8EC" w14:textId="77777777" w:rsidR="00921E77" w:rsidRPr="00C55272" w:rsidRDefault="00921E77" w:rsidP="00012085">
      <w:pPr>
        <w:tabs>
          <w:tab w:val="left" w:pos="4176"/>
        </w:tabs>
        <w:rPr>
          <w:i/>
          <w:iCs/>
        </w:rPr>
      </w:pPr>
      <w:r w:rsidRPr="00C55272">
        <w:rPr>
          <w:i/>
          <w:iCs/>
        </w:rPr>
        <w:tab/>
      </w:r>
    </w:p>
    <w:p w14:paraId="6B26D66E" w14:textId="77777777" w:rsidR="00783868" w:rsidRPr="00C55272" w:rsidRDefault="00783868" w:rsidP="00783868">
      <w:pPr>
        <w:jc w:val="both"/>
        <w:rPr>
          <w:i/>
          <w:iCs/>
        </w:rPr>
      </w:pPr>
    </w:p>
    <w:p w14:paraId="4BFD2BDA" w14:textId="77777777" w:rsidR="00783868" w:rsidRPr="00C55272" w:rsidRDefault="00783868" w:rsidP="00783868">
      <w:pPr>
        <w:jc w:val="both"/>
        <w:rPr>
          <w:i/>
          <w:iCs/>
        </w:rPr>
      </w:pPr>
    </w:p>
    <w:p w14:paraId="4A8827A1" w14:textId="77777777" w:rsidR="00921E77" w:rsidRPr="00C55272" w:rsidRDefault="00921E77" w:rsidP="00012085">
      <w:pPr>
        <w:spacing w:after="160"/>
      </w:pPr>
    </w:p>
    <w:p w14:paraId="646538BB" w14:textId="77777777" w:rsidR="00921E77" w:rsidRPr="00C55272" w:rsidRDefault="00921E77" w:rsidP="00012085">
      <w:pPr>
        <w:jc w:val="center"/>
        <w:rPr>
          <w:b/>
          <w:sz w:val="64"/>
          <w:szCs w:val="32"/>
        </w:rPr>
      </w:pPr>
    </w:p>
    <w:p w14:paraId="1A3E57B2" w14:textId="77777777" w:rsidR="00921E77" w:rsidRPr="00C55272" w:rsidRDefault="00921E77" w:rsidP="00012085">
      <w:pPr>
        <w:jc w:val="center"/>
        <w:rPr>
          <w:b/>
          <w:sz w:val="64"/>
          <w:szCs w:val="32"/>
        </w:rPr>
      </w:pPr>
    </w:p>
    <w:p w14:paraId="64B70182" w14:textId="77777777" w:rsidR="00921E77" w:rsidRPr="00C55272" w:rsidRDefault="00921E77" w:rsidP="00012085">
      <w:pPr>
        <w:spacing w:after="160"/>
        <w:rPr>
          <w:b/>
          <w:sz w:val="64"/>
          <w:szCs w:val="32"/>
        </w:rPr>
        <w:sectPr w:rsidR="00921E77" w:rsidRPr="00C55272" w:rsidSect="00D548E3">
          <w:footerReference w:type="default" r:id="rId16"/>
          <w:pgSz w:w="11900" w:h="16840"/>
          <w:pgMar w:top="1418" w:right="1127" w:bottom="1418" w:left="1701" w:header="0" w:footer="794" w:gutter="0"/>
          <w:pgNumType w:start="1"/>
          <w:cols w:space="720"/>
          <w:titlePg/>
          <w:docGrid w:linePitch="326"/>
        </w:sectPr>
      </w:pPr>
    </w:p>
    <w:p w14:paraId="5BC1BAC2" w14:textId="77777777" w:rsidR="00921E77" w:rsidRPr="00C55272" w:rsidRDefault="00921E77" w:rsidP="00012085">
      <w:pPr>
        <w:spacing w:after="160"/>
        <w:rPr>
          <w:b/>
          <w:sz w:val="64"/>
          <w:szCs w:val="32"/>
        </w:rPr>
      </w:pPr>
    </w:p>
    <w:p w14:paraId="322678D9" w14:textId="77777777" w:rsidR="00921E77" w:rsidRPr="00C55272" w:rsidRDefault="00921E77" w:rsidP="00012085">
      <w:pPr>
        <w:jc w:val="center"/>
        <w:rPr>
          <w:b/>
          <w:sz w:val="64"/>
          <w:szCs w:val="32"/>
        </w:rPr>
      </w:pPr>
    </w:p>
    <w:p w14:paraId="08F6E48B" w14:textId="77777777" w:rsidR="00921E77" w:rsidRPr="00C55272" w:rsidRDefault="00921E77" w:rsidP="00012085">
      <w:pPr>
        <w:jc w:val="center"/>
        <w:rPr>
          <w:b/>
          <w:sz w:val="56"/>
          <w:szCs w:val="32"/>
        </w:rPr>
      </w:pPr>
      <w:r w:rsidRPr="00C55272">
        <w:rPr>
          <w:b/>
          <w:sz w:val="56"/>
          <w:szCs w:val="32"/>
        </w:rPr>
        <w:t>КАЗАХСТАН</w:t>
      </w:r>
    </w:p>
    <w:p w14:paraId="02AA5575" w14:textId="77777777" w:rsidR="00921E77" w:rsidRPr="00C55272" w:rsidRDefault="00921E77" w:rsidP="00012085">
      <w:pPr>
        <w:jc w:val="center"/>
        <w:rPr>
          <w:b/>
          <w:sz w:val="56"/>
          <w:szCs w:val="32"/>
        </w:rPr>
      </w:pPr>
    </w:p>
    <w:p w14:paraId="5B9D1C61" w14:textId="77777777" w:rsidR="00921E77" w:rsidRPr="00C55272" w:rsidRDefault="00921E77" w:rsidP="00012085">
      <w:pPr>
        <w:jc w:val="center"/>
        <w:rPr>
          <w:b/>
          <w:sz w:val="40"/>
          <w:szCs w:val="40"/>
        </w:rPr>
      </w:pPr>
      <w:r w:rsidRPr="00C55272">
        <w:rPr>
          <w:b/>
          <w:sz w:val="40"/>
          <w:szCs w:val="40"/>
        </w:rPr>
        <w:t>ОТЧЕТ ОБ ОЦЕНКЕ ЭФФЕКТИВНОСТИ ГОСУДАРСТВЕННЫХ РАСХОДОВ И ФИНАНСОВОЙ ПОДОТЧЕТНОСТИ (ГРФП/</w:t>
      </w:r>
      <w:r w:rsidRPr="00C55272">
        <w:rPr>
          <w:b/>
          <w:sz w:val="40"/>
          <w:szCs w:val="40"/>
          <w:lang w:val="en-GB"/>
        </w:rPr>
        <w:t>PEFA</w:t>
      </w:r>
      <w:r w:rsidRPr="00C55272">
        <w:rPr>
          <w:b/>
          <w:sz w:val="40"/>
          <w:szCs w:val="40"/>
        </w:rPr>
        <w:t>)</w:t>
      </w:r>
    </w:p>
    <w:p w14:paraId="35569BE5" w14:textId="77777777" w:rsidR="00921E77" w:rsidRPr="00C55272" w:rsidRDefault="00921E77" w:rsidP="00012085">
      <w:pPr>
        <w:jc w:val="center"/>
        <w:rPr>
          <w:b/>
          <w:sz w:val="40"/>
          <w:szCs w:val="40"/>
        </w:rPr>
      </w:pPr>
      <w:r w:rsidRPr="00C55272">
        <w:rPr>
          <w:b/>
          <w:sz w:val="40"/>
          <w:szCs w:val="40"/>
        </w:rPr>
        <w:t xml:space="preserve"> </w:t>
      </w:r>
    </w:p>
    <w:p w14:paraId="56A764D3" w14:textId="77777777" w:rsidR="00921E77" w:rsidRPr="00C55272" w:rsidRDefault="00921E77" w:rsidP="00012085">
      <w:pPr>
        <w:jc w:val="center"/>
        <w:rPr>
          <w:b/>
          <w:sz w:val="36"/>
          <w:szCs w:val="36"/>
        </w:rPr>
      </w:pPr>
      <w:r w:rsidRPr="00C55272">
        <w:rPr>
          <w:b/>
          <w:sz w:val="36"/>
          <w:szCs w:val="36"/>
        </w:rPr>
        <w:t xml:space="preserve">Основанный на методологии </w:t>
      </w:r>
      <w:r w:rsidRPr="00C55272">
        <w:rPr>
          <w:b/>
          <w:sz w:val="36"/>
          <w:szCs w:val="36"/>
          <w:lang w:val="en-GB"/>
        </w:rPr>
        <w:t>PEFA</w:t>
      </w:r>
      <w:r w:rsidRPr="00C55272">
        <w:rPr>
          <w:b/>
          <w:sz w:val="36"/>
          <w:szCs w:val="36"/>
        </w:rPr>
        <w:t xml:space="preserve"> 2016 года</w:t>
      </w:r>
    </w:p>
    <w:p w14:paraId="6ED3DB2D" w14:textId="77777777" w:rsidR="00921E77" w:rsidRPr="00C55272" w:rsidRDefault="00921E77" w:rsidP="00012085">
      <w:pPr>
        <w:jc w:val="center"/>
        <w:rPr>
          <w:b/>
          <w:sz w:val="48"/>
          <w:szCs w:val="32"/>
        </w:rPr>
      </w:pPr>
    </w:p>
    <w:p w14:paraId="508C3619" w14:textId="77777777" w:rsidR="00921E77" w:rsidRPr="00C55272" w:rsidRDefault="00921E77" w:rsidP="00012085">
      <w:pPr>
        <w:jc w:val="center"/>
        <w:rPr>
          <w:b/>
          <w:sz w:val="36"/>
          <w:szCs w:val="36"/>
        </w:rPr>
      </w:pPr>
      <w:r w:rsidRPr="00C55272">
        <w:rPr>
          <w:b/>
          <w:sz w:val="36"/>
          <w:szCs w:val="36"/>
        </w:rPr>
        <w:t>Проект №2018/395019/1</w:t>
      </w:r>
    </w:p>
    <w:p w14:paraId="2E043486" w14:textId="77777777" w:rsidR="00921E77" w:rsidRPr="00C55272" w:rsidRDefault="00921E77" w:rsidP="00012085">
      <w:pPr>
        <w:jc w:val="center"/>
        <w:rPr>
          <w:sz w:val="36"/>
          <w:szCs w:val="36"/>
        </w:rPr>
      </w:pPr>
    </w:p>
    <w:p w14:paraId="725FD18B" w14:textId="786B6415" w:rsidR="00921E77" w:rsidRPr="00C55272" w:rsidRDefault="004B7809" w:rsidP="00012085">
      <w:pPr>
        <w:jc w:val="center"/>
        <w:rPr>
          <w:sz w:val="36"/>
          <w:szCs w:val="36"/>
        </w:rPr>
      </w:pPr>
      <w:r w:rsidRPr="00C55272">
        <w:rPr>
          <w:sz w:val="36"/>
          <w:szCs w:val="36"/>
        </w:rPr>
        <w:t>7 декабря</w:t>
      </w:r>
      <w:r w:rsidR="00921E77" w:rsidRPr="00C55272">
        <w:rPr>
          <w:sz w:val="36"/>
          <w:szCs w:val="36"/>
        </w:rPr>
        <w:t xml:space="preserve"> 2018</w:t>
      </w:r>
    </w:p>
    <w:p w14:paraId="60F6ABAB" w14:textId="77777777" w:rsidR="00921E77" w:rsidRPr="00C55272" w:rsidRDefault="00921E77" w:rsidP="00012085">
      <w:pPr>
        <w:rPr>
          <w:sz w:val="52"/>
          <w:szCs w:val="32"/>
        </w:rPr>
      </w:pPr>
    </w:p>
    <w:p w14:paraId="7224A7CB" w14:textId="77777777" w:rsidR="00921E77" w:rsidRPr="00C55272" w:rsidRDefault="00921E77" w:rsidP="00012085">
      <w:pPr>
        <w:rPr>
          <w:sz w:val="52"/>
          <w:szCs w:val="32"/>
        </w:rPr>
      </w:pPr>
    </w:p>
    <w:p w14:paraId="03460D70" w14:textId="77777777" w:rsidR="00921E77" w:rsidRPr="00C55272" w:rsidRDefault="00921E77" w:rsidP="00012085">
      <w:pPr>
        <w:jc w:val="center"/>
        <w:rPr>
          <w:b/>
          <w:sz w:val="72"/>
        </w:rPr>
      </w:pPr>
    </w:p>
    <w:p w14:paraId="317E2A60" w14:textId="77777777" w:rsidR="00921E77" w:rsidRPr="00C55272" w:rsidRDefault="00921E77" w:rsidP="00012085"/>
    <w:p w14:paraId="502C708E" w14:textId="77777777" w:rsidR="00921E77" w:rsidRPr="00C55272" w:rsidRDefault="00921E77" w:rsidP="00012085">
      <w:pPr>
        <w:jc w:val="center"/>
        <w:rPr>
          <w:sz w:val="40"/>
          <w:szCs w:val="32"/>
        </w:rPr>
      </w:pPr>
    </w:p>
    <w:p w14:paraId="53E6D399" w14:textId="77777777" w:rsidR="00921E77" w:rsidRPr="00C55272" w:rsidRDefault="00921E77" w:rsidP="00012085">
      <w:pPr>
        <w:jc w:val="center"/>
        <w:rPr>
          <w:sz w:val="40"/>
          <w:szCs w:val="32"/>
        </w:rPr>
      </w:pPr>
    </w:p>
    <w:p w14:paraId="59507085" w14:textId="77777777" w:rsidR="00783868" w:rsidRPr="00C55272" w:rsidRDefault="00783868" w:rsidP="00012085">
      <w:pPr>
        <w:jc w:val="center"/>
        <w:rPr>
          <w:sz w:val="40"/>
          <w:szCs w:val="32"/>
        </w:rPr>
      </w:pPr>
    </w:p>
    <w:p w14:paraId="7DF97348" w14:textId="77777777" w:rsidR="00783868" w:rsidRPr="00C55272" w:rsidRDefault="00783868" w:rsidP="00012085">
      <w:pPr>
        <w:jc w:val="center"/>
        <w:rPr>
          <w:sz w:val="40"/>
          <w:szCs w:val="32"/>
        </w:rPr>
      </w:pPr>
    </w:p>
    <w:p w14:paraId="65C8909B" w14:textId="77777777" w:rsidR="00783868" w:rsidRPr="00C55272" w:rsidRDefault="00783868" w:rsidP="00012085">
      <w:pPr>
        <w:jc w:val="center"/>
        <w:rPr>
          <w:sz w:val="40"/>
          <w:szCs w:val="32"/>
        </w:rPr>
      </w:pPr>
    </w:p>
    <w:p w14:paraId="5A608976" w14:textId="77777777" w:rsidR="00783868" w:rsidRPr="00C55272" w:rsidRDefault="00783868" w:rsidP="00012085">
      <w:pPr>
        <w:jc w:val="center"/>
        <w:rPr>
          <w:sz w:val="40"/>
          <w:szCs w:val="32"/>
        </w:rPr>
      </w:pPr>
    </w:p>
    <w:p w14:paraId="44865713" w14:textId="77777777" w:rsidR="00783868" w:rsidRPr="00C55272" w:rsidRDefault="00783868" w:rsidP="00012085">
      <w:pPr>
        <w:jc w:val="center"/>
        <w:rPr>
          <w:sz w:val="40"/>
          <w:szCs w:val="32"/>
        </w:rPr>
      </w:pPr>
    </w:p>
    <w:p w14:paraId="70C73A42" w14:textId="77777777" w:rsidR="00783868" w:rsidRPr="00C55272" w:rsidRDefault="00783868" w:rsidP="00012085">
      <w:pPr>
        <w:jc w:val="center"/>
        <w:rPr>
          <w:sz w:val="40"/>
          <w:szCs w:val="32"/>
        </w:rPr>
      </w:pPr>
    </w:p>
    <w:p w14:paraId="2612E552" w14:textId="77777777" w:rsidR="00783868" w:rsidRPr="00C55272" w:rsidRDefault="00783868" w:rsidP="00012085">
      <w:pPr>
        <w:jc w:val="center"/>
        <w:rPr>
          <w:sz w:val="40"/>
          <w:szCs w:val="32"/>
        </w:rPr>
      </w:pPr>
    </w:p>
    <w:p w14:paraId="3DF451A2" w14:textId="77777777" w:rsidR="00783868" w:rsidRPr="00C55272" w:rsidRDefault="00783868" w:rsidP="00012085">
      <w:pPr>
        <w:jc w:val="center"/>
        <w:rPr>
          <w:sz w:val="40"/>
          <w:szCs w:val="32"/>
        </w:rPr>
      </w:pPr>
    </w:p>
    <w:p w14:paraId="60EC7B55" w14:textId="77777777" w:rsidR="00783868" w:rsidRPr="00C55272" w:rsidRDefault="00783868" w:rsidP="00012085">
      <w:pPr>
        <w:jc w:val="center"/>
        <w:rPr>
          <w:sz w:val="40"/>
          <w:szCs w:val="32"/>
        </w:rPr>
      </w:pPr>
    </w:p>
    <w:p w14:paraId="6B4450A8" w14:textId="77777777" w:rsidR="00783868" w:rsidRPr="00C55272" w:rsidRDefault="00783868" w:rsidP="00012085">
      <w:pPr>
        <w:jc w:val="center"/>
        <w:rPr>
          <w:sz w:val="40"/>
          <w:szCs w:val="32"/>
        </w:rPr>
      </w:pPr>
    </w:p>
    <w:p w14:paraId="36D722A3" w14:textId="77777777" w:rsidR="00783868" w:rsidRPr="00C55272" w:rsidRDefault="00783868" w:rsidP="00012085">
      <w:pPr>
        <w:jc w:val="center"/>
        <w:rPr>
          <w:sz w:val="40"/>
          <w:szCs w:val="32"/>
        </w:rPr>
      </w:pPr>
    </w:p>
    <w:p w14:paraId="76588660" w14:textId="77777777" w:rsidR="00921E77" w:rsidRPr="00C55272" w:rsidRDefault="00A70556" w:rsidP="00012085">
      <w:pPr>
        <w:tabs>
          <w:tab w:val="left" w:pos="284"/>
        </w:tabs>
        <w:jc w:val="both"/>
        <w:rPr>
          <w:sz w:val="18"/>
          <w:lang w:eastAsia="nl-NL"/>
        </w:rPr>
      </w:pPr>
      <w:r w:rsidRPr="00C55272">
        <w:rPr>
          <w:noProof/>
          <w:lang w:eastAsia="ru-RU"/>
        </w:rPr>
        <mc:AlternateContent>
          <mc:Choice Requires="wpg">
            <w:drawing>
              <wp:anchor distT="0" distB="0" distL="114300" distR="114300" simplePos="0" relativeHeight="251656704" behindDoc="0" locked="0" layoutInCell="1" allowOverlap="1" wp14:anchorId="271B9A45" wp14:editId="68FA0C93">
                <wp:simplePos x="0" y="0"/>
                <wp:positionH relativeFrom="column">
                  <wp:posOffset>2115185</wp:posOffset>
                </wp:positionH>
                <wp:positionV relativeFrom="paragraph">
                  <wp:posOffset>-376555</wp:posOffset>
                </wp:positionV>
                <wp:extent cx="1611630" cy="1611630"/>
                <wp:effectExtent l="0" t="0" r="7620" b="7620"/>
                <wp:wrapNone/>
                <wp:docPr id="7" name="Group 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1630" cy="1611630"/>
                          <a:chOff x="0" y="0"/>
                          <a:chExt cx="3454187" cy="3454187"/>
                        </a:xfrm>
                      </wpg:grpSpPr>
                      <pic:pic xmlns:pic="http://schemas.openxmlformats.org/drawingml/2006/picture">
                        <pic:nvPicPr>
                          <pic:cNvPr id="8" name="Picture 6" descr="PEFA_checklogo.jpg">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187" cy="3454187"/>
                          </a:xfrm>
                          <a:prstGeom prst="rect">
                            <a:avLst/>
                          </a:prstGeom>
                          <a:noFill/>
                          <a:ln>
                            <a:noFill/>
                          </a:ln>
                        </pic:spPr>
                      </pic:pic>
                      <pic:pic xmlns:pic="http://schemas.openxmlformats.org/drawingml/2006/picture">
                        <pic:nvPicPr>
                          <pic:cNvPr id="9" name="Picture 7">
                            <a:extLst/>
                          </pic:cNvPr>
                          <pic:cNvPicPr>
                            <a:picLocks noChangeAspect="1"/>
                          </pic:cNvPicPr>
                        </pic:nvPicPr>
                        <pic:blipFill>
                          <a:blip r:embed="rId18"/>
                          <a:stretch>
                            <a:fillRect/>
                          </a:stretch>
                        </pic:blipFill>
                        <pic:spPr>
                          <a:xfrm>
                            <a:off x="1305526" y="1087001"/>
                            <a:ext cx="885173" cy="82059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5EFF03D" id="Group 5" o:spid="_x0000_s1026" style="position:absolute;margin-left:166.55pt;margin-top:-29.65pt;width:126.9pt;height:126.9pt;z-index:251656704" coordsize="34541,345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PEFA_checklogo.jpg" style="position:absolute;width:34541;height:3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">
                  <v:imagedata r:id="rId20" o:title="PEFA_checklogo"/>
                </v:shape>
                <v:shape id="Picture 7" o:spid="_x0000_s1028" type="#_x0000_t75" style="position:absolute;left:13055;top:10870;width:8851;height:8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">
                  <v:imagedata r:id="rId21" o:title=""/>
                </v:shape>
              </v:group>
            </w:pict>
          </mc:Fallback>
        </mc:AlternateContent>
      </w:r>
    </w:p>
    <w:p w14:paraId="3D2815CC" w14:textId="77777777" w:rsidR="00921E77" w:rsidRPr="00C55272" w:rsidRDefault="00921E77" w:rsidP="00012085">
      <w:pPr>
        <w:jc w:val="center"/>
        <w:rPr>
          <w:b/>
        </w:rPr>
      </w:pPr>
    </w:p>
    <w:p w14:paraId="45D915F1" w14:textId="77777777" w:rsidR="00921E77" w:rsidRPr="00C55272" w:rsidRDefault="00921E77" w:rsidP="00012085">
      <w:pPr>
        <w:pBdr>
          <w:top w:val="nil"/>
          <w:left w:val="nil"/>
          <w:bottom w:val="nil"/>
          <w:right w:val="nil"/>
          <w:between w:val="nil"/>
          <w:bar w:val="nil"/>
        </w:pBdr>
        <w:jc w:val="center"/>
        <w:rPr>
          <w:rFonts w:eastAsia="Helvetica"/>
          <w:b/>
          <w:sz w:val="28"/>
          <w:szCs w:val="28"/>
          <w:bdr w:val="nil"/>
          <w:lang w:eastAsia="ru-RU"/>
        </w:rPr>
      </w:pPr>
    </w:p>
    <w:p w14:paraId="342B886E" w14:textId="77777777" w:rsidR="00921E77" w:rsidRPr="00C55272" w:rsidRDefault="00921E77" w:rsidP="00012085">
      <w:pPr>
        <w:pBdr>
          <w:top w:val="nil"/>
          <w:left w:val="nil"/>
          <w:bottom w:val="nil"/>
          <w:right w:val="nil"/>
          <w:between w:val="nil"/>
          <w:bar w:val="nil"/>
        </w:pBdr>
        <w:jc w:val="center"/>
        <w:rPr>
          <w:rFonts w:eastAsia="Helvetica"/>
          <w:sz w:val="28"/>
          <w:szCs w:val="28"/>
          <w:bdr w:val="nil"/>
          <w:lang w:eastAsia="ru-RU"/>
        </w:rPr>
      </w:pPr>
    </w:p>
    <w:p w14:paraId="051DC18D" w14:textId="77777777" w:rsidR="00921E77" w:rsidRPr="00C55272" w:rsidRDefault="00921E77" w:rsidP="00012085">
      <w:pPr>
        <w:pBdr>
          <w:top w:val="nil"/>
          <w:left w:val="nil"/>
          <w:bottom w:val="nil"/>
          <w:right w:val="nil"/>
          <w:between w:val="nil"/>
          <w:bar w:val="nil"/>
        </w:pBdr>
        <w:jc w:val="center"/>
        <w:rPr>
          <w:rFonts w:eastAsia="Helvetica"/>
          <w:sz w:val="28"/>
          <w:szCs w:val="28"/>
          <w:bdr w:val="nil"/>
          <w:lang w:eastAsia="ru-RU"/>
        </w:rPr>
      </w:pPr>
    </w:p>
    <w:p w14:paraId="6196ECAD" w14:textId="77777777" w:rsidR="00921E77" w:rsidRPr="00C55272" w:rsidRDefault="00921E77" w:rsidP="00012085">
      <w:pPr>
        <w:pBdr>
          <w:top w:val="nil"/>
          <w:left w:val="nil"/>
          <w:bottom w:val="nil"/>
          <w:right w:val="nil"/>
          <w:between w:val="nil"/>
          <w:bar w:val="nil"/>
        </w:pBdr>
        <w:jc w:val="center"/>
        <w:rPr>
          <w:rFonts w:eastAsia="Helvetica"/>
          <w:sz w:val="28"/>
          <w:szCs w:val="28"/>
          <w:bdr w:val="nil"/>
          <w:lang w:eastAsia="ru-RU"/>
        </w:rPr>
      </w:pPr>
    </w:p>
    <w:p w14:paraId="76029A5C" w14:textId="77777777" w:rsidR="00921E77" w:rsidRPr="00C55272" w:rsidRDefault="00921E77" w:rsidP="00012085">
      <w:pPr>
        <w:pBdr>
          <w:top w:val="nil"/>
          <w:left w:val="nil"/>
          <w:bottom w:val="nil"/>
          <w:right w:val="nil"/>
          <w:between w:val="nil"/>
          <w:bar w:val="nil"/>
        </w:pBdr>
        <w:jc w:val="center"/>
        <w:rPr>
          <w:rFonts w:eastAsia="Helvetica"/>
          <w:sz w:val="28"/>
          <w:szCs w:val="28"/>
          <w:bdr w:val="nil"/>
          <w:lang w:eastAsia="ru-RU"/>
        </w:rPr>
      </w:pPr>
    </w:p>
    <w:p w14:paraId="5CE8C2BE" w14:textId="77777777" w:rsidR="00921E77" w:rsidRPr="00C55272" w:rsidRDefault="00921E77" w:rsidP="00012085">
      <w:pPr>
        <w:pBdr>
          <w:top w:val="nil"/>
          <w:left w:val="nil"/>
          <w:bottom w:val="nil"/>
          <w:right w:val="nil"/>
          <w:between w:val="nil"/>
          <w:bar w:val="nil"/>
        </w:pBdr>
        <w:jc w:val="center"/>
        <w:rPr>
          <w:rFonts w:eastAsia="Helvetica"/>
          <w:sz w:val="28"/>
          <w:szCs w:val="28"/>
          <w:bdr w:val="nil"/>
          <w:lang w:eastAsia="ru-RU"/>
        </w:rPr>
      </w:pPr>
      <w:r w:rsidRPr="00C55272">
        <w:rPr>
          <w:rFonts w:eastAsia="Helvetica"/>
          <w:sz w:val="28"/>
          <w:szCs w:val="28"/>
          <w:bdr w:val="nil"/>
          <w:lang w:eastAsia="ru-RU"/>
        </w:rPr>
        <w:t>Оценка ГРФП Казахстана</w:t>
      </w:r>
    </w:p>
    <w:p w14:paraId="6883CEA9" w14:textId="77777777" w:rsidR="00921E77" w:rsidRPr="00C55272" w:rsidRDefault="00921E77" w:rsidP="00012085">
      <w:pPr>
        <w:pBdr>
          <w:top w:val="nil"/>
          <w:left w:val="nil"/>
          <w:bottom w:val="nil"/>
          <w:right w:val="nil"/>
          <w:between w:val="nil"/>
          <w:bar w:val="nil"/>
        </w:pBdr>
        <w:jc w:val="center"/>
        <w:rPr>
          <w:rFonts w:eastAsia="Helvetica"/>
          <w:sz w:val="28"/>
          <w:szCs w:val="28"/>
          <w:bdr w:val="nil"/>
          <w:lang w:eastAsia="ru-RU"/>
        </w:rPr>
      </w:pPr>
      <w:r w:rsidRPr="00C55272">
        <w:rPr>
          <w:rFonts w:eastAsia="Helvetica"/>
          <w:sz w:val="28"/>
          <w:szCs w:val="28"/>
          <w:bdr w:val="nil"/>
          <w:lang w:eastAsia="ru-RU"/>
        </w:rPr>
        <w:t xml:space="preserve"> </w:t>
      </w:r>
    </w:p>
    <w:p w14:paraId="239C08DB" w14:textId="77777777" w:rsidR="00921E77" w:rsidRPr="00C55272" w:rsidRDefault="00921E77" w:rsidP="00012085">
      <w:pPr>
        <w:pBdr>
          <w:top w:val="nil"/>
          <w:left w:val="nil"/>
          <w:bottom w:val="nil"/>
          <w:right w:val="nil"/>
          <w:between w:val="nil"/>
          <w:bar w:val="nil"/>
        </w:pBdr>
        <w:jc w:val="center"/>
        <w:rPr>
          <w:rFonts w:eastAsia="Helvetica"/>
          <w:sz w:val="28"/>
          <w:szCs w:val="28"/>
          <w:bdr w:val="nil"/>
          <w:lang w:eastAsia="ru-RU"/>
        </w:rPr>
      </w:pPr>
      <w:r w:rsidRPr="00C55272">
        <w:rPr>
          <w:rFonts w:eastAsia="Helvetica"/>
          <w:sz w:val="28"/>
          <w:szCs w:val="28"/>
          <w:bdr w:val="nil"/>
          <w:lang w:eastAsia="ru-RU"/>
        </w:rPr>
        <w:t>Оценка управления государственными финансами, проведенная согласно методологии оценки ГРФП для Казахстана</w:t>
      </w:r>
    </w:p>
    <w:p w14:paraId="340C7CC5" w14:textId="77777777" w:rsidR="00921E77" w:rsidRPr="00C55272" w:rsidRDefault="00921E77" w:rsidP="00012085">
      <w:pPr>
        <w:pBdr>
          <w:top w:val="nil"/>
          <w:left w:val="nil"/>
          <w:bottom w:val="nil"/>
          <w:right w:val="nil"/>
          <w:between w:val="nil"/>
          <w:bar w:val="nil"/>
        </w:pBdr>
        <w:jc w:val="center"/>
        <w:rPr>
          <w:rFonts w:eastAsia="Helvetica"/>
          <w:sz w:val="28"/>
          <w:szCs w:val="28"/>
          <w:bdr w:val="nil"/>
          <w:lang w:eastAsia="ru-RU"/>
        </w:rPr>
      </w:pPr>
    </w:p>
    <w:p w14:paraId="5E1B68C8" w14:textId="77777777" w:rsidR="00921E77" w:rsidRPr="00C55272" w:rsidRDefault="00921E77" w:rsidP="00012085">
      <w:pPr>
        <w:pBdr>
          <w:top w:val="nil"/>
          <w:left w:val="nil"/>
          <w:bottom w:val="nil"/>
          <w:right w:val="nil"/>
          <w:between w:val="nil"/>
          <w:bar w:val="nil"/>
        </w:pBdr>
        <w:jc w:val="center"/>
        <w:rPr>
          <w:rFonts w:eastAsia="Helvetica"/>
          <w:b/>
          <w:sz w:val="28"/>
          <w:szCs w:val="28"/>
          <w:bdr w:val="nil"/>
          <w:lang w:eastAsia="ru-RU"/>
        </w:rPr>
      </w:pPr>
    </w:p>
    <w:p w14:paraId="5C8FAAFA" w14:textId="77777777" w:rsidR="00921E77" w:rsidRPr="00C55272" w:rsidRDefault="00921E77" w:rsidP="00012085">
      <w:pPr>
        <w:jc w:val="both"/>
        <w:rPr>
          <w:sz w:val="28"/>
          <w:szCs w:val="28"/>
        </w:rPr>
      </w:pPr>
    </w:p>
    <w:p w14:paraId="0E9F2F5C" w14:textId="77777777" w:rsidR="00921E77" w:rsidRPr="00C55272" w:rsidRDefault="00921E77" w:rsidP="00012085">
      <w:pPr>
        <w:jc w:val="both"/>
        <w:rPr>
          <w:sz w:val="28"/>
          <w:szCs w:val="28"/>
        </w:rPr>
      </w:pPr>
    </w:p>
    <w:p w14:paraId="0BE89D8A" w14:textId="77777777" w:rsidR="00921E77" w:rsidRPr="00C55272" w:rsidRDefault="00921E77" w:rsidP="00012085">
      <w:pPr>
        <w:jc w:val="both"/>
        <w:rPr>
          <w:sz w:val="28"/>
          <w:szCs w:val="28"/>
        </w:rPr>
      </w:pPr>
      <w:r w:rsidRPr="00C55272">
        <w:rPr>
          <w:sz w:val="28"/>
          <w:szCs w:val="28"/>
        </w:rPr>
        <w:t>Секретариат ГРФП подтверждает, что данный отчет соответствует требованиям по гарантии качества ГРФП и тем самым ему присуждается заключение о прохождении «</w:t>
      </w:r>
      <w:r w:rsidRPr="00C55272">
        <w:rPr>
          <w:b/>
          <w:sz w:val="28"/>
          <w:szCs w:val="28"/>
        </w:rPr>
        <w:t>ГРФП КОНТРОЛЯ»</w:t>
      </w:r>
    </w:p>
    <w:p w14:paraId="75F064B0" w14:textId="77777777" w:rsidR="00921E77" w:rsidRPr="00C55272" w:rsidRDefault="00921E77" w:rsidP="00012085">
      <w:pPr>
        <w:rPr>
          <w:sz w:val="28"/>
          <w:szCs w:val="28"/>
        </w:rPr>
      </w:pPr>
    </w:p>
    <w:p w14:paraId="22539E90" w14:textId="77777777" w:rsidR="00921E77" w:rsidRPr="00C55272" w:rsidRDefault="00921E77" w:rsidP="00012085">
      <w:pPr>
        <w:rPr>
          <w:b/>
          <w:sz w:val="28"/>
          <w:szCs w:val="28"/>
        </w:rPr>
      </w:pPr>
      <w:r w:rsidRPr="00C55272">
        <w:rPr>
          <w:b/>
          <w:sz w:val="28"/>
          <w:szCs w:val="28"/>
        </w:rPr>
        <w:t xml:space="preserve">Секретариат </w:t>
      </w:r>
      <w:r w:rsidRPr="00C55272">
        <w:rPr>
          <w:b/>
          <w:sz w:val="28"/>
          <w:szCs w:val="28"/>
          <w:lang w:val="en-GB"/>
        </w:rPr>
        <w:t>PEFA</w:t>
      </w:r>
      <w:r w:rsidRPr="00C55272">
        <w:rPr>
          <w:b/>
          <w:sz w:val="28"/>
          <w:szCs w:val="28"/>
        </w:rPr>
        <w:t>/</w:t>
      </w:r>
      <w:r w:rsidRPr="00C55272">
        <w:rPr>
          <w:rFonts w:eastAsia="Helvetica"/>
          <w:b/>
          <w:sz w:val="28"/>
          <w:szCs w:val="28"/>
          <w:bdr w:val="nil"/>
          <w:lang w:eastAsia="ru-RU"/>
        </w:rPr>
        <w:t>ГРФП</w:t>
      </w:r>
    </w:p>
    <w:p w14:paraId="7CF6C011" w14:textId="77777777" w:rsidR="00921E77" w:rsidRPr="00C55272" w:rsidRDefault="00921E77" w:rsidP="00012085">
      <w:pPr>
        <w:rPr>
          <w:b/>
          <w:sz w:val="28"/>
          <w:szCs w:val="28"/>
        </w:rPr>
      </w:pPr>
      <w:r w:rsidRPr="00C55272">
        <w:rPr>
          <w:b/>
          <w:sz w:val="28"/>
          <w:szCs w:val="28"/>
        </w:rPr>
        <w:t>13 ноября 2018 г.</w:t>
      </w:r>
    </w:p>
    <w:p w14:paraId="21335080" w14:textId="77777777" w:rsidR="00921E77" w:rsidRPr="00C55272" w:rsidRDefault="00921E77" w:rsidP="00012085">
      <w:pPr>
        <w:jc w:val="both"/>
      </w:pPr>
    </w:p>
    <w:p w14:paraId="48A40FF2" w14:textId="77777777" w:rsidR="00921E77" w:rsidRPr="00C55272" w:rsidRDefault="00921E77" w:rsidP="00012085">
      <w:pPr>
        <w:jc w:val="both"/>
      </w:pPr>
    </w:p>
    <w:p w14:paraId="5904A1C3" w14:textId="77777777" w:rsidR="00921E77" w:rsidRPr="00C55272" w:rsidRDefault="00921E77" w:rsidP="00012085">
      <w:pPr>
        <w:jc w:val="both"/>
      </w:pPr>
    </w:p>
    <w:p w14:paraId="21BE906E" w14:textId="77777777" w:rsidR="00921E77" w:rsidRPr="00C55272" w:rsidRDefault="00921E77" w:rsidP="00012085">
      <w:pPr>
        <w:jc w:val="both"/>
      </w:pPr>
    </w:p>
    <w:p w14:paraId="26B79697" w14:textId="77777777" w:rsidR="00921E77" w:rsidRPr="00C55272" w:rsidRDefault="00921E77" w:rsidP="00012085">
      <w:pPr>
        <w:jc w:val="both"/>
      </w:pPr>
    </w:p>
    <w:p w14:paraId="6C18F565" w14:textId="77777777" w:rsidR="004729B4" w:rsidRPr="00C55272" w:rsidRDefault="004729B4" w:rsidP="00012085">
      <w:pPr>
        <w:spacing w:after="200"/>
        <w:rPr>
          <w:rFonts w:eastAsia="Calibri"/>
          <w:sz w:val="22"/>
          <w:szCs w:val="22"/>
          <w:lang w:eastAsia="en-US"/>
        </w:rPr>
      </w:pPr>
    </w:p>
    <w:p w14:paraId="148B1C07" w14:textId="77777777" w:rsidR="004729B4" w:rsidRPr="00C55272" w:rsidRDefault="004729B4" w:rsidP="00012085">
      <w:pPr>
        <w:rPr>
          <w:rFonts w:eastAsia="Calibri"/>
          <w:sz w:val="22"/>
          <w:szCs w:val="22"/>
          <w:lang w:eastAsia="en-US"/>
        </w:rPr>
      </w:pPr>
    </w:p>
    <w:p w14:paraId="37BF0798" w14:textId="77777777" w:rsidR="004729B4" w:rsidRPr="00C55272" w:rsidRDefault="004729B4" w:rsidP="00012085">
      <w:pPr>
        <w:rPr>
          <w:rFonts w:eastAsia="Calibri"/>
          <w:sz w:val="22"/>
          <w:szCs w:val="22"/>
          <w:lang w:eastAsia="en-US"/>
        </w:rPr>
      </w:pPr>
    </w:p>
    <w:p w14:paraId="36931DE6" w14:textId="77777777" w:rsidR="004729B4" w:rsidRPr="00C55272" w:rsidRDefault="004729B4" w:rsidP="00012085">
      <w:pPr>
        <w:rPr>
          <w:rFonts w:eastAsia="Calibri"/>
          <w:sz w:val="22"/>
          <w:szCs w:val="22"/>
          <w:lang w:eastAsia="en-US"/>
        </w:rPr>
      </w:pPr>
    </w:p>
    <w:p w14:paraId="44EEC590" w14:textId="77777777" w:rsidR="004729B4" w:rsidRPr="00C55272" w:rsidRDefault="004729B4" w:rsidP="00012085">
      <w:pPr>
        <w:rPr>
          <w:rFonts w:eastAsia="Calibri"/>
          <w:sz w:val="22"/>
          <w:szCs w:val="22"/>
          <w:lang w:eastAsia="en-US"/>
        </w:rPr>
      </w:pPr>
    </w:p>
    <w:p w14:paraId="171E0A52" w14:textId="77777777" w:rsidR="004729B4" w:rsidRPr="00C55272" w:rsidRDefault="004729B4" w:rsidP="00012085">
      <w:pPr>
        <w:rPr>
          <w:rFonts w:eastAsia="Calibri"/>
          <w:sz w:val="22"/>
          <w:szCs w:val="22"/>
          <w:lang w:eastAsia="en-US"/>
        </w:rPr>
      </w:pPr>
    </w:p>
    <w:p w14:paraId="767E9991" w14:textId="77777777" w:rsidR="004729B4" w:rsidRPr="00C55272" w:rsidRDefault="004729B4" w:rsidP="00012085">
      <w:pPr>
        <w:tabs>
          <w:tab w:val="left" w:pos="5400"/>
        </w:tabs>
        <w:rPr>
          <w:rFonts w:eastAsia="Calibri"/>
          <w:sz w:val="22"/>
          <w:szCs w:val="22"/>
          <w:lang w:eastAsia="en-US"/>
        </w:rPr>
      </w:pPr>
      <w:r w:rsidRPr="00C55272">
        <w:rPr>
          <w:rFonts w:eastAsia="Calibri"/>
          <w:sz w:val="22"/>
          <w:szCs w:val="22"/>
          <w:lang w:eastAsia="en-US"/>
        </w:rPr>
        <w:tab/>
      </w:r>
    </w:p>
    <w:p w14:paraId="71D64F33" w14:textId="77777777" w:rsidR="004729B4" w:rsidRPr="00C55272" w:rsidRDefault="004729B4" w:rsidP="00012085">
      <w:pPr>
        <w:rPr>
          <w:rFonts w:eastAsia="Calibri"/>
          <w:sz w:val="22"/>
          <w:szCs w:val="22"/>
          <w:lang w:eastAsia="en-US"/>
        </w:rPr>
      </w:pPr>
    </w:p>
    <w:p w14:paraId="45A95DB9" w14:textId="77777777" w:rsidR="004729B4" w:rsidRPr="00C55272" w:rsidRDefault="004729B4" w:rsidP="00012085">
      <w:pPr>
        <w:rPr>
          <w:rFonts w:eastAsia="Calibri"/>
          <w:sz w:val="22"/>
          <w:szCs w:val="22"/>
          <w:lang w:eastAsia="en-US"/>
        </w:rPr>
        <w:sectPr w:rsidR="004729B4" w:rsidRPr="00C55272" w:rsidSect="004729B4">
          <w:headerReference w:type="even" r:id="rId22"/>
          <w:headerReference w:type="default" r:id="rId23"/>
          <w:headerReference w:type="first" r:id="rId24"/>
          <w:pgSz w:w="11900" w:h="16840"/>
          <w:pgMar w:top="1418" w:right="1127" w:bottom="1418" w:left="1701" w:header="0" w:footer="794" w:gutter="0"/>
          <w:pgNumType w:fmt="lowerRoman" w:start="3"/>
          <w:cols w:space="720"/>
          <w:docGrid w:linePitch="326"/>
        </w:sectPr>
      </w:pPr>
    </w:p>
    <w:p w14:paraId="0D7D6856" w14:textId="77777777" w:rsidR="00921E77" w:rsidRPr="00C55272" w:rsidRDefault="00921E77" w:rsidP="00012085">
      <w:pPr>
        <w:spacing w:after="200"/>
        <w:rPr>
          <w:rFonts w:eastAsia="Calibri"/>
          <w:sz w:val="22"/>
          <w:szCs w:val="22"/>
          <w:lang w:eastAsia="en-US"/>
        </w:rPr>
      </w:pPr>
    </w:p>
    <w:p w14:paraId="1F1874D3" w14:textId="77777777" w:rsidR="009673D8" w:rsidRPr="00C55272" w:rsidRDefault="009673D8" w:rsidP="00012085">
      <w:pPr>
        <w:pStyle w:val="TOCHeading"/>
        <w:spacing w:line="240" w:lineRule="auto"/>
        <w:ind w:left="432" w:hanging="432"/>
        <w:jc w:val="both"/>
        <w:rPr>
          <w:rFonts w:ascii="Times New Roman" w:hAnsi="Times New Roman"/>
          <w:sz w:val="32"/>
          <w:szCs w:val="22"/>
          <w:lang w:val="ru-RU"/>
        </w:rPr>
      </w:pPr>
      <w:r w:rsidRPr="00C55272">
        <w:rPr>
          <w:rFonts w:ascii="Times New Roman" w:hAnsi="Times New Roman"/>
          <w:sz w:val="32"/>
          <w:szCs w:val="22"/>
          <w:lang w:val="ru-RU"/>
        </w:rPr>
        <w:t>Содержание</w:t>
      </w:r>
    </w:p>
    <w:p w14:paraId="0846845E" w14:textId="77777777" w:rsidR="009673D8" w:rsidRPr="00C55272" w:rsidRDefault="009673D8" w:rsidP="00012085">
      <w:pPr>
        <w:rPr>
          <w:lang w:eastAsia="ja-JP"/>
        </w:rPr>
      </w:pPr>
    </w:p>
    <w:p w14:paraId="1450C917" w14:textId="74A83AF0" w:rsidR="005666C6" w:rsidRPr="00C55272" w:rsidRDefault="009673D8">
      <w:pPr>
        <w:pStyle w:val="TOC1"/>
        <w:rPr>
          <w:rFonts w:ascii="Calibri" w:hAnsi="Calibri" w:cs="Times New Roman"/>
          <w:b w:val="0"/>
          <w:sz w:val="22"/>
          <w:szCs w:val="22"/>
          <w:lang w:val="en-US" w:eastAsia="en-US"/>
        </w:rPr>
      </w:pPr>
      <w:r w:rsidRPr="00C55272">
        <w:rPr>
          <w:rFonts w:cs="Times New Roman"/>
        </w:rPr>
        <w:fldChar w:fldCharType="begin"/>
      </w:r>
      <w:r w:rsidRPr="00C55272">
        <w:rPr>
          <w:rFonts w:cs="Times New Roman"/>
        </w:rPr>
        <w:instrText xml:space="preserve"> TOC \o "1-3" \h \z \u </w:instrText>
      </w:r>
      <w:r w:rsidRPr="00C55272">
        <w:rPr>
          <w:rFonts w:cs="Times New Roman"/>
        </w:rPr>
        <w:fldChar w:fldCharType="separate"/>
      </w:r>
      <w:hyperlink w:anchor="_Toc531622361" w:history="1">
        <w:r w:rsidR="005666C6" w:rsidRPr="00C55272">
          <w:rPr>
            <w:rStyle w:val="Hyperlink"/>
            <w:rFonts w:cs="Times New Roman"/>
            <w:bCs/>
            <w:caps/>
          </w:rPr>
          <w:t>Список сокращений и аббревиатур</w:t>
        </w:r>
        <w:r w:rsidR="005666C6" w:rsidRPr="00C55272">
          <w:rPr>
            <w:webHidden/>
          </w:rPr>
          <w:tab/>
        </w:r>
        <w:r w:rsidR="005666C6" w:rsidRPr="00C55272">
          <w:rPr>
            <w:webHidden/>
          </w:rPr>
          <w:fldChar w:fldCharType="begin"/>
        </w:r>
        <w:r w:rsidR="005666C6" w:rsidRPr="00C55272">
          <w:rPr>
            <w:webHidden/>
          </w:rPr>
          <w:instrText xml:space="preserve"> PAGEREF _Toc531622361 \h </w:instrText>
        </w:r>
        <w:r w:rsidR="005666C6" w:rsidRPr="00C55272">
          <w:rPr>
            <w:webHidden/>
          </w:rPr>
        </w:r>
        <w:r w:rsidR="005666C6" w:rsidRPr="00C55272">
          <w:rPr>
            <w:webHidden/>
          </w:rPr>
          <w:fldChar w:fldCharType="separate"/>
        </w:r>
        <w:r w:rsidR="00C55272">
          <w:rPr>
            <w:webHidden/>
          </w:rPr>
          <w:t>vii</w:t>
        </w:r>
        <w:r w:rsidR="005666C6" w:rsidRPr="00C55272">
          <w:rPr>
            <w:webHidden/>
          </w:rPr>
          <w:fldChar w:fldCharType="end"/>
        </w:r>
      </w:hyperlink>
    </w:p>
    <w:p w14:paraId="7A3F4102" w14:textId="1F6E6885" w:rsidR="005666C6" w:rsidRPr="00C55272" w:rsidRDefault="00424C5E">
      <w:pPr>
        <w:pStyle w:val="TOC1"/>
        <w:rPr>
          <w:rFonts w:ascii="Calibri" w:hAnsi="Calibri" w:cs="Times New Roman"/>
          <w:b w:val="0"/>
          <w:sz w:val="22"/>
          <w:szCs w:val="22"/>
          <w:lang w:val="en-US" w:eastAsia="en-US"/>
        </w:rPr>
      </w:pPr>
      <w:hyperlink w:anchor="_Toc531622362" w:history="1">
        <w:r w:rsidR="005666C6" w:rsidRPr="00C55272">
          <w:rPr>
            <w:rStyle w:val="Hyperlink"/>
            <w:rFonts w:cs="Times New Roman"/>
            <w:bCs/>
          </w:rPr>
          <w:t>ВЫРАЖЕНИЕ ПРИЗНАТЕЛЬНОСТИ</w:t>
        </w:r>
        <w:r w:rsidR="005666C6" w:rsidRPr="00C55272">
          <w:rPr>
            <w:webHidden/>
          </w:rPr>
          <w:tab/>
        </w:r>
        <w:r w:rsidR="005666C6" w:rsidRPr="00C55272">
          <w:rPr>
            <w:webHidden/>
          </w:rPr>
          <w:fldChar w:fldCharType="begin"/>
        </w:r>
        <w:r w:rsidR="005666C6" w:rsidRPr="00C55272">
          <w:rPr>
            <w:webHidden/>
          </w:rPr>
          <w:instrText xml:space="preserve"> PAGEREF _Toc531622362 \h </w:instrText>
        </w:r>
        <w:r w:rsidR="005666C6" w:rsidRPr="00C55272">
          <w:rPr>
            <w:webHidden/>
          </w:rPr>
        </w:r>
        <w:r w:rsidR="005666C6" w:rsidRPr="00C55272">
          <w:rPr>
            <w:webHidden/>
          </w:rPr>
          <w:fldChar w:fldCharType="separate"/>
        </w:r>
        <w:r w:rsidR="00C55272">
          <w:rPr>
            <w:webHidden/>
          </w:rPr>
          <w:t>viii</w:t>
        </w:r>
        <w:r w:rsidR="005666C6" w:rsidRPr="00C55272">
          <w:rPr>
            <w:webHidden/>
          </w:rPr>
          <w:fldChar w:fldCharType="end"/>
        </w:r>
      </w:hyperlink>
    </w:p>
    <w:p w14:paraId="67ADD8C5" w14:textId="6DB29000" w:rsidR="005666C6" w:rsidRPr="00C55272" w:rsidRDefault="00424C5E">
      <w:pPr>
        <w:pStyle w:val="TOC1"/>
        <w:rPr>
          <w:rFonts w:ascii="Calibri" w:hAnsi="Calibri" w:cs="Times New Roman"/>
          <w:b w:val="0"/>
          <w:sz w:val="22"/>
          <w:szCs w:val="22"/>
          <w:lang w:val="en-US" w:eastAsia="en-US"/>
        </w:rPr>
      </w:pPr>
      <w:hyperlink w:anchor="_Toc531622363" w:history="1">
        <w:r w:rsidR="005666C6" w:rsidRPr="00C55272">
          <w:rPr>
            <w:rStyle w:val="Hyperlink"/>
            <w:rFonts w:cs="Times New Roman"/>
            <w:bCs/>
          </w:rPr>
          <w:t>КРАТКОЕ СОДЕРЖАНИЕ</w:t>
        </w:r>
        <w:r w:rsidR="005666C6" w:rsidRPr="00C55272">
          <w:rPr>
            <w:webHidden/>
          </w:rPr>
          <w:tab/>
        </w:r>
        <w:r w:rsidR="005666C6" w:rsidRPr="00C55272">
          <w:rPr>
            <w:webHidden/>
          </w:rPr>
          <w:fldChar w:fldCharType="begin"/>
        </w:r>
        <w:r w:rsidR="005666C6" w:rsidRPr="00C55272">
          <w:rPr>
            <w:webHidden/>
          </w:rPr>
          <w:instrText xml:space="preserve"> PAGEREF _Toc531622363 \h </w:instrText>
        </w:r>
        <w:r w:rsidR="005666C6" w:rsidRPr="00C55272">
          <w:rPr>
            <w:webHidden/>
          </w:rPr>
        </w:r>
        <w:r w:rsidR="005666C6" w:rsidRPr="00C55272">
          <w:rPr>
            <w:webHidden/>
          </w:rPr>
          <w:fldChar w:fldCharType="separate"/>
        </w:r>
        <w:r w:rsidR="00C55272">
          <w:rPr>
            <w:webHidden/>
          </w:rPr>
          <w:t>ix</w:t>
        </w:r>
        <w:r w:rsidR="005666C6" w:rsidRPr="00C55272">
          <w:rPr>
            <w:webHidden/>
          </w:rPr>
          <w:fldChar w:fldCharType="end"/>
        </w:r>
      </w:hyperlink>
    </w:p>
    <w:p w14:paraId="1361DEE7" w14:textId="7D5D7F42" w:rsidR="005666C6" w:rsidRPr="00C55272" w:rsidRDefault="00424C5E">
      <w:pPr>
        <w:pStyle w:val="TOC1"/>
        <w:rPr>
          <w:rFonts w:ascii="Calibri" w:hAnsi="Calibri" w:cs="Times New Roman"/>
          <w:b w:val="0"/>
          <w:sz w:val="22"/>
          <w:szCs w:val="22"/>
          <w:lang w:val="en-US" w:eastAsia="en-US"/>
        </w:rPr>
      </w:pPr>
      <w:hyperlink w:anchor="_Toc531622364" w:history="1">
        <w:r w:rsidR="005666C6" w:rsidRPr="00C55272">
          <w:rPr>
            <w:rStyle w:val="Hyperlink"/>
          </w:rPr>
          <w:t>1</w:t>
        </w:r>
        <w:r w:rsidR="005666C6" w:rsidRPr="00C55272">
          <w:rPr>
            <w:rFonts w:ascii="Calibri" w:hAnsi="Calibri" w:cs="Times New Roman"/>
            <w:b w:val="0"/>
            <w:sz w:val="22"/>
            <w:szCs w:val="22"/>
            <w:lang w:val="en-US" w:eastAsia="en-US"/>
          </w:rPr>
          <w:tab/>
        </w:r>
        <w:r w:rsidR="005666C6" w:rsidRPr="00C55272">
          <w:rPr>
            <w:rStyle w:val="Hyperlink"/>
            <w:lang w:val="en-GB"/>
          </w:rPr>
          <w:t>ВВЕДЕНИЕ</w:t>
        </w:r>
        <w:r w:rsidR="005666C6" w:rsidRPr="00C55272">
          <w:rPr>
            <w:webHidden/>
          </w:rPr>
          <w:tab/>
        </w:r>
        <w:r w:rsidR="005666C6" w:rsidRPr="00C55272">
          <w:rPr>
            <w:webHidden/>
          </w:rPr>
          <w:fldChar w:fldCharType="begin"/>
        </w:r>
        <w:r w:rsidR="005666C6" w:rsidRPr="00C55272">
          <w:rPr>
            <w:webHidden/>
          </w:rPr>
          <w:instrText xml:space="preserve"> PAGEREF _Toc531622364 \h </w:instrText>
        </w:r>
        <w:r w:rsidR="005666C6" w:rsidRPr="00C55272">
          <w:rPr>
            <w:webHidden/>
          </w:rPr>
        </w:r>
        <w:r w:rsidR="005666C6" w:rsidRPr="00C55272">
          <w:rPr>
            <w:webHidden/>
          </w:rPr>
          <w:fldChar w:fldCharType="separate"/>
        </w:r>
        <w:r w:rsidR="00C55272">
          <w:rPr>
            <w:webHidden/>
          </w:rPr>
          <w:t>1</w:t>
        </w:r>
        <w:r w:rsidR="005666C6" w:rsidRPr="00C55272">
          <w:rPr>
            <w:webHidden/>
          </w:rPr>
          <w:fldChar w:fldCharType="end"/>
        </w:r>
      </w:hyperlink>
    </w:p>
    <w:p w14:paraId="2CB0F586" w14:textId="27DC64A5" w:rsidR="005666C6" w:rsidRPr="00C55272" w:rsidRDefault="00424C5E">
      <w:pPr>
        <w:pStyle w:val="TOC2"/>
        <w:rPr>
          <w:rFonts w:ascii="Calibri" w:hAnsi="Calibri"/>
          <w:noProof/>
          <w:sz w:val="22"/>
          <w:szCs w:val="22"/>
          <w:lang w:val="en-US" w:eastAsia="en-US"/>
        </w:rPr>
      </w:pPr>
      <w:hyperlink w:anchor="_Toc531622365" w:history="1">
        <w:r w:rsidR="005666C6" w:rsidRPr="00C55272">
          <w:rPr>
            <w:rStyle w:val="Hyperlink"/>
            <w:caps/>
            <w:noProof/>
            <w:spacing w:val="12"/>
            <w:u w:color="243F60"/>
          </w:rPr>
          <w:t>1.1</w:t>
        </w:r>
        <w:r w:rsidR="005666C6" w:rsidRPr="00C55272">
          <w:rPr>
            <w:rFonts w:ascii="Calibri" w:hAnsi="Calibri"/>
            <w:noProof/>
            <w:sz w:val="22"/>
            <w:szCs w:val="22"/>
            <w:lang w:val="en-US" w:eastAsia="en-US"/>
          </w:rPr>
          <w:tab/>
        </w:r>
        <w:r w:rsidR="005666C6" w:rsidRPr="00C55272">
          <w:rPr>
            <w:rStyle w:val="Hyperlink"/>
            <w:caps/>
            <w:noProof/>
            <w:spacing w:val="12"/>
            <w:u w:color="243F60"/>
          </w:rPr>
          <w:t>Обоснование</w:t>
        </w:r>
        <w:r w:rsidR="005666C6" w:rsidRPr="00C55272">
          <w:rPr>
            <w:rStyle w:val="Hyperlink"/>
            <w:noProof/>
          </w:rPr>
          <w:t xml:space="preserve"> и </w:t>
        </w:r>
        <w:r w:rsidR="005666C6" w:rsidRPr="00C55272">
          <w:rPr>
            <w:rStyle w:val="Hyperlink"/>
            <w:caps/>
            <w:noProof/>
            <w:spacing w:val="12"/>
            <w:u w:color="243F60"/>
          </w:rPr>
          <w:t>цель</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_Toc531622365 \h </w:instrText>
        </w:r>
        <w:r w:rsidR="005666C6" w:rsidRPr="00C55272">
          <w:rPr>
            <w:noProof/>
            <w:webHidden/>
          </w:rPr>
        </w:r>
        <w:r w:rsidR="005666C6" w:rsidRPr="00C55272">
          <w:rPr>
            <w:noProof/>
            <w:webHidden/>
          </w:rPr>
          <w:fldChar w:fldCharType="separate"/>
        </w:r>
        <w:r w:rsidR="00C55272">
          <w:rPr>
            <w:noProof/>
            <w:webHidden/>
          </w:rPr>
          <w:t>1</w:t>
        </w:r>
        <w:r w:rsidR="005666C6" w:rsidRPr="00C55272">
          <w:rPr>
            <w:noProof/>
            <w:webHidden/>
          </w:rPr>
          <w:fldChar w:fldCharType="end"/>
        </w:r>
      </w:hyperlink>
    </w:p>
    <w:p w14:paraId="1BC7D299" w14:textId="23B9667E" w:rsidR="005666C6" w:rsidRPr="00C55272" w:rsidRDefault="00424C5E">
      <w:pPr>
        <w:pStyle w:val="TOC2"/>
        <w:rPr>
          <w:rFonts w:ascii="Calibri" w:hAnsi="Calibri"/>
          <w:noProof/>
          <w:sz w:val="22"/>
          <w:szCs w:val="22"/>
          <w:lang w:val="en-US" w:eastAsia="en-US"/>
        </w:rPr>
      </w:pPr>
      <w:hyperlink w:anchor="_Toc531622366" w:history="1">
        <w:r w:rsidR="005666C6" w:rsidRPr="00C55272">
          <w:rPr>
            <w:rStyle w:val="Hyperlink"/>
            <w:noProof/>
          </w:rPr>
          <w:t xml:space="preserve">1.2 </w:t>
        </w:r>
        <w:r w:rsidR="005666C6" w:rsidRPr="00C55272">
          <w:rPr>
            <w:rStyle w:val="Hyperlink"/>
            <w:caps/>
            <w:noProof/>
            <w:spacing w:val="12"/>
            <w:u w:color="243F60"/>
          </w:rPr>
          <w:t>Управление</w:t>
        </w:r>
        <w:r w:rsidR="005666C6" w:rsidRPr="00C55272">
          <w:rPr>
            <w:rStyle w:val="Hyperlink"/>
            <w:noProof/>
          </w:rPr>
          <w:t xml:space="preserve"> </w:t>
        </w:r>
        <w:r w:rsidR="005666C6" w:rsidRPr="00C55272">
          <w:rPr>
            <w:rStyle w:val="Hyperlink"/>
            <w:caps/>
            <w:noProof/>
            <w:spacing w:val="12"/>
            <w:u w:color="243F60"/>
          </w:rPr>
          <w:t>процессом</w:t>
        </w:r>
        <w:r w:rsidR="005666C6" w:rsidRPr="00C55272">
          <w:rPr>
            <w:rStyle w:val="Hyperlink"/>
            <w:noProof/>
          </w:rPr>
          <w:t xml:space="preserve"> </w:t>
        </w:r>
        <w:r w:rsidR="005666C6" w:rsidRPr="00C55272">
          <w:rPr>
            <w:rStyle w:val="Hyperlink"/>
            <w:caps/>
            <w:noProof/>
            <w:spacing w:val="12"/>
            <w:u w:color="243F60"/>
          </w:rPr>
          <w:t>проведения</w:t>
        </w:r>
        <w:r w:rsidR="005666C6" w:rsidRPr="00C55272">
          <w:rPr>
            <w:rStyle w:val="Hyperlink"/>
            <w:noProof/>
          </w:rPr>
          <w:t xml:space="preserve"> </w:t>
        </w:r>
        <w:r w:rsidR="005666C6" w:rsidRPr="00C55272">
          <w:rPr>
            <w:rStyle w:val="Hyperlink"/>
            <w:caps/>
            <w:noProof/>
            <w:spacing w:val="12"/>
            <w:u w:color="243F60"/>
          </w:rPr>
          <w:t>оценки</w:t>
        </w:r>
        <w:r w:rsidR="005666C6" w:rsidRPr="00C55272">
          <w:rPr>
            <w:rStyle w:val="Hyperlink"/>
            <w:noProof/>
          </w:rPr>
          <w:t xml:space="preserve"> и </w:t>
        </w:r>
        <w:r w:rsidR="005666C6" w:rsidRPr="00C55272">
          <w:rPr>
            <w:rStyle w:val="Hyperlink"/>
            <w:caps/>
            <w:noProof/>
            <w:spacing w:val="12"/>
            <w:u w:color="243F60"/>
          </w:rPr>
          <w:t>обеспечение</w:t>
        </w:r>
        <w:r w:rsidR="005666C6" w:rsidRPr="00C55272">
          <w:rPr>
            <w:rStyle w:val="Hyperlink"/>
            <w:noProof/>
          </w:rPr>
          <w:t xml:space="preserve"> </w:t>
        </w:r>
        <w:r w:rsidR="005666C6" w:rsidRPr="00C55272">
          <w:rPr>
            <w:rStyle w:val="Hyperlink"/>
            <w:caps/>
            <w:noProof/>
            <w:spacing w:val="12"/>
            <w:u w:color="243F60"/>
          </w:rPr>
          <w:t>качества</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_Toc531622366 \h </w:instrText>
        </w:r>
        <w:r w:rsidR="005666C6" w:rsidRPr="00C55272">
          <w:rPr>
            <w:noProof/>
            <w:webHidden/>
          </w:rPr>
        </w:r>
        <w:r w:rsidR="005666C6" w:rsidRPr="00C55272">
          <w:rPr>
            <w:noProof/>
            <w:webHidden/>
          </w:rPr>
          <w:fldChar w:fldCharType="separate"/>
        </w:r>
        <w:r w:rsidR="00C55272">
          <w:rPr>
            <w:noProof/>
            <w:webHidden/>
          </w:rPr>
          <w:t>1</w:t>
        </w:r>
        <w:r w:rsidR="005666C6" w:rsidRPr="00C55272">
          <w:rPr>
            <w:noProof/>
            <w:webHidden/>
          </w:rPr>
          <w:fldChar w:fldCharType="end"/>
        </w:r>
      </w:hyperlink>
    </w:p>
    <w:p w14:paraId="5BE704E8" w14:textId="0DE9410F" w:rsidR="005666C6" w:rsidRPr="00C55272" w:rsidRDefault="00424C5E">
      <w:pPr>
        <w:pStyle w:val="TOC2"/>
        <w:rPr>
          <w:rFonts w:ascii="Calibri" w:hAnsi="Calibri"/>
          <w:noProof/>
          <w:sz w:val="22"/>
          <w:szCs w:val="22"/>
          <w:lang w:val="en-US" w:eastAsia="en-US"/>
        </w:rPr>
      </w:pPr>
      <w:hyperlink w:anchor="_Toc531622367" w:history="1">
        <w:r w:rsidR="005666C6" w:rsidRPr="00C55272">
          <w:rPr>
            <w:rStyle w:val="Hyperlink"/>
            <w:noProof/>
          </w:rPr>
          <w:t xml:space="preserve">1.3 </w:t>
        </w:r>
        <w:r w:rsidR="005666C6" w:rsidRPr="00C55272">
          <w:rPr>
            <w:rStyle w:val="Hyperlink"/>
            <w:caps/>
            <w:noProof/>
            <w:spacing w:val="12"/>
            <w:u w:color="243F60"/>
          </w:rPr>
          <w:t>Методология</w:t>
        </w:r>
        <w:r w:rsidR="005666C6" w:rsidRPr="00C55272">
          <w:rPr>
            <w:rStyle w:val="Hyperlink"/>
            <w:noProof/>
          </w:rPr>
          <w:t xml:space="preserve"> </w:t>
        </w:r>
        <w:r w:rsidR="005666C6" w:rsidRPr="00C55272">
          <w:rPr>
            <w:rStyle w:val="Hyperlink"/>
            <w:caps/>
            <w:noProof/>
            <w:spacing w:val="12"/>
            <w:u w:color="243F60"/>
          </w:rPr>
          <w:t>оценки</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_Toc531622367 \h </w:instrText>
        </w:r>
        <w:r w:rsidR="005666C6" w:rsidRPr="00C55272">
          <w:rPr>
            <w:noProof/>
            <w:webHidden/>
          </w:rPr>
        </w:r>
        <w:r w:rsidR="005666C6" w:rsidRPr="00C55272">
          <w:rPr>
            <w:noProof/>
            <w:webHidden/>
          </w:rPr>
          <w:fldChar w:fldCharType="separate"/>
        </w:r>
        <w:r w:rsidR="00C55272">
          <w:rPr>
            <w:noProof/>
            <w:webHidden/>
          </w:rPr>
          <w:t>2</w:t>
        </w:r>
        <w:r w:rsidR="005666C6" w:rsidRPr="00C55272">
          <w:rPr>
            <w:noProof/>
            <w:webHidden/>
          </w:rPr>
          <w:fldChar w:fldCharType="end"/>
        </w:r>
      </w:hyperlink>
    </w:p>
    <w:p w14:paraId="48B42381" w14:textId="26F83C84" w:rsidR="005666C6" w:rsidRPr="00C55272" w:rsidRDefault="00424C5E">
      <w:pPr>
        <w:pStyle w:val="TOC1"/>
        <w:rPr>
          <w:rFonts w:ascii="Calibri" w:hAnsi="Calibri" w:cs="Times New Roman"/>
          <w:b w:val="0"/>
          <w:sz w:val="22"/>
          <w:szCs w:val="22"/>
          <w:lang w:val="en-US" w:eastAsia="en-US"/>
        </w:rPr>
      </w:pPr>
      <w:hyperlink w:anchor="_Toc531622368" w:history="1">
        <w:r w:rsidR="005666C6" w:rsidRPr="00C55272">
          <w:rPr>
            <w:rStyle w:val="Hyperlink"/>
            <w:caps/>
          </w:rPr>
          <w:t>2</w:t>
        </w:r>
        <w:r w:rsidR="005666C6" w:rsidRPr="00C55272">
          <w:rPr>
            <w:rFonts w:ascii="Calibri" w:hAnsi="Calibri" w:cs="Times New Roman"/>
            <w:b w:val="0"/>
            <w:sz w:val="22"/>
            <w:szCs w:val="22"/>
            <w:lang w:val="en-US" w:eastAsia="en-US"/>
          </w:rPr>
          <w:tab/>
        </w:r>
        <w:r w:rsidR="005666C6" w:rsidRPr="00C55272">
          <w:rPr>
            <w:rStyle w:val="Hyperlink"/>
            <w:caps/>
          </w:rPr>
          <w:t>Информация о стране</w:t>
        </w:r>
        <w:r w:rsidR="005666C6" w:rsidRPr="00C55272">
          <w:rPr>
            <w:webHidden/>
          </w:rPr>
          <w:tab/>
        </w:r>
        <w:r w:rsidR="005666C6" w:rsidRPr="00C55272">
          <w:rPr>
            <w:webHidden/>
          </w:rPr>
          <w:fldChar w:fldCharType="begin"/>
        </w:r>
        <w:r w:rsidR="005666C6" w:rsidRPr="00C55272">
          <w:rPr>
            <w:webHidden/>
          </w:rPr>
          <w:instrText xml:space="preserve"> PAGEREF _Toc531622368 \h </w:instrText>
        </w:r>
        <w:r w:rsidR="005666C6" w:rsidRPr="00C55272">
          <w:rPr>
            <w:webHidden/>
          </w:rPr>
        </w:r>
        <w:r w:rsidR="005666C6" w:rsidRPr="00C55272">
          <w:rPr>
            <w:webHidden/>
          </w:rPr>
          <w:fldChar w:fldCharType="separate"/>
        </w:r>
        <w:r w:rsidR="00C55272">
          <w:rPr>
            <w:webHidden/>
          </w:rPr>
          <w:t>4</w:t>
        </w:r>
        <w:r w:rsidR="005666C6" w:rsidRPr="00C55272">
          <w:rPr>
            <w:webHidden/>
          </w:rPr>
          <w:fldChar w:fldCharType="end"/>
        </w:r>
      </w:hyperlink>
    </w:p>
    <w:p w14:paraId="41C2E2EE" w14:textId="42BDD704" w:rsidR="005666C6" w:rsidRPr="00C55272" w:rsidRDefault="00424C5E">
      <w:pPr>
        <w:pStyle w:val="TOC2"/>
        <w:rPr>
          <w:rFonts w:ascii="Calibri" w:hAnsi="Calibri"/>
          <w:noProof/>
          <w:sz w:val="22"/>
          <w:szCs w:val="22"/>
          <w:lang w:val="en-US" w:eastAsia="en-US"/>
        </w:rPr>
      </w:pPr>
      <w:hyperlink w:anchor="_Toc531622369" w:history="1">
        <w:r w:rsidR="005666C6" w:rsidRPr="00C55272">
          <w:rPr>
            <w:rStyle w:val="Hyperlink"/>
            <w:caps/>
            <w:noProof/>
            <w:spacing w:val="12"/>
            <w:u w:color="243F60"/>
          </w:rPr>
          <w:t>2.1</w:t>
        </w:r>
        <w:r w:rsidR="005666C6" w:rsidRPr="00C55272">
          <w:rPr>
            <w:rFonts w:ascii="Calibri" w:hAnsi="Calibri"/>
            <w:noProof/>
            <w:sz w:val="22"/>
            <w:szCs w:val="22"/>
            <w:lang w:val="en-US" w:eastAsia="en-US"/>
          </w:rPr>
          <w:tab/>
        </w:r>
        <w:r w:rsidR="005666C6" w:rsidRPr="00C55272">
          <w:rPr>
            <w:rStyle w:val="Hyperlink"/>
            <w:caps/>
            <w:noProof/>
            <w:spacing w:val="12"/>
            <w:u w:color="243F60"/>
          </w:rPr>
          <w:t>Экономическая</w:t>
        </w:r>
        <w:r w:rsidR="005666C6" w:rsidRPr="00C55272">
          <w:rPr>
            <w:rStyle w:val="Hyperlink"/>
            <w:noProof/>
          </w:rPr>
          <w:t xml:space="preserve"> </w:t>
        </w:r>
        <w:r w:rsidR="005666C6" w:rsidRPr="00C55272">
          <w:rPr>
            <w:rStyle w:val="Hyperlink"/>
            <w:caps/>
            <w:noProof/>
            <w:spacing w:val="12"/>
            <w:u w:color="243F60"/>
          </w:rPr>
          <w:t>ситуация</w:t>
        </w:r>
        <w:r w:rsidR="005666C6" w:rsidRPr="00C55272">
          <w:rPr>
            <w:rStyle w:val="Hyperlink"/>
            <w:noProof/>
          </w:rPr>
          <w:t xml:space="preserve"> в </w:t>
        </w:r>
        <w:r w:rsidR="005666C6" w:rsidRPr="00C55272">
          <w:rPr>
            <w:rStyle w:val="Hyperlink"/>
            <w:caps/>
            <w:noProof/>
            <w:spacing w:val="12"/>
            <w:u w:color="243F60"/>
          </w:rPr>
          <w:t>стране</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_Toc531622369 \h </w:instrText>
        </w:r>
        <w:r w:rsidR="005666C6" w:rsidRPr="00C55272">
          <w:rPr>
            <w:noProof/>
            <w:webHidden/>
          </w:rPr>
        </w:r>
        <w:r w:rsidR="005666C6" w:rsidRPr="00C55272">
          <w:rPr>
            <w:noProof/>
            <w:webHidden/>
          </w:rPr>
          <w:fldChar w:fldCharType="separate"/>
        </w:r>
        <w:r w:rsidR="00C55272">
          <w:rPr>
            <w:noProof/>
            <w:webHidden/>
          </w:rPr>
          <w:t>4</w:t>
        </w:r>
        <w:r w:rsidR="005666C6" w:rsidRPr="00C55272">
          <w:rPr>
            <w:noProof/>
            <w:webHidden/>
          </w:rPr>
          <w:fldChar w:fldCharType="end"/>
        </w:r>
      </w:hyperlink>
    </w:p>
    <w:p w14:paraId="6C88A0D8" w14:textId="1AD8C554" w:rsidR="005666C6" w:rsidRPr="00C55272" w:rsidRDefault="00424C5E">
      <w:pPr>
        <w:pStyle w:val="TOC2"/>
        <w:rPr>
          <w:rFonts w:ascii="Calibri" w:hAnsi="Calibri"/>
          <w:noProof/>
          <w:sz w:val="22"/>
          <w:szCs w:val="22"/>
          <w:lang w:val="en-US" w:eastAsia="en-US"/>
        </w:rPr>
      </w:pPr>
      <w:hyperlink w:anchor="_Toc531622370" w:history="1">
        <w:r w:rsidR="005666C6" w:rsidRPr="00C55272">
          <w:rPr>
            <w:rStyle w:val="Hyperlink"/>
            <w:noProof/>
          </w:rPr>
          <w:t>2.2</w:t>
        </w:r>
        <w:r w:rsidR="005666C6" w:rsidRPr="00C55272">
          <w:rPr>
            <w:rFonts w:ascii="Calibri" w:hAnsi="Calibri"/>
            <w:noProof/>
            <w:sz w:val="22"/>
            <w:szCs w:val="22"/>
            <w:lang w:val="en-US" w:eastAsia="en-US"/>
          </w:rPr>
          <w:tab/>
        </w:r>
        <w:r w:rsidR="005666C6" w:rsidRPr="00C55272">
          <w:rPr>
            <w:rStyle w:val="Hyperlink"/>
            <w:caps/>
            <w:noProof/>
            <w:spacing w:val="12"/>
            <w:u w:color="243F60"/>
          </w:rPr>
          <w:t>Налоговые</w:t>
        </w:r>
        <w:r w:rsidR="005666C6" w:rsidRPr="00C55272">
          <w:rPr>
            <w:rStyle w:val="Hyperlink"/>
            <w:noProof/>
          </w:rPr>
          <w:t xml:space="preserve"> и </w:t>
        </w:r>
        <w:r w:rsidR="005666C6" w:rsidRPr="00C55272">
          <w:rPr>
            <w:rStyle w:val="Hyperlink"/>
            <w:caps/>
            <w:noProof/>
            <w:spacing w:val="12"/>
            <w:u w:color="243F60"/>
          </w:rPr>
          <w:t>бюджетные</w:t>
        </w:r>
        <w:r w:rsidR="005666C6" w:rsidRPr="00C55272">
          <w:rPr>
            <w:rStyle w:val="Hyperlink"/>
            <w:noProof/>
          </w:rPr>
          <w:t xml:space="preserve"> </w:t>
        </w:r>
        <w:r w:rsidR="005666C6" w:rsidRPr="00C55272">
          <w:rPr>
            <w:rStyle w:val="Hyperlink"/>
            <w:caps/>
            <w:noProof/>
            <w:spacing w:val="12"/>
            <w:u w:color="243F60"/>
          </w:rPr>
          <w:t>тенденции</w:t>
        </w:r>
        <w:r w:rsidR="005666C6" w:rsidRPr="00C55272">
          <w:rPr>
            <w:rStyle w:val="Hyperlink"/>
            <w:noProof/>
          </w:rPr>
          <w:t xml:space="preserve"> 2015-2017 гг.</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_Toc531622370 \h </w:instrText>
        </w:r>
        <w:r w:rsidR="005666C6" w:rsidRPr="00C55272">
          <w:rPr>
            <w:noProof/>
            <w:webHidden/>
          </w:rPr>
        </w:r>
        <w:r w:rsidR="005666C6" w:rsidRPr="00C55272">
          <w:rPr>
            <w:noProof/>
            <w:webHidden/>
          </w:rPr>
          <w:fldChar w:fldCharType="separate"/>
        </w:r>
        <w:r w:rsidR="00C55272">
          <w:rPr>
            <w:noProof/>
            <w:webHidden/>
          </w:rPr>
          <w:t>5</w:t>
        </w:r>
        <w:r w:rsidR="005666C6" w:rsidRPr="00C55272">
          <w:rPr>
            <w:noProof/>
            <w:webHidden/>
          </w:rPr>
          <w:fldChar w:fldCharType="end"/>
        </w:r>
      </w:hyperlink>
    </w:p>
    <w:p w14:paraId="508F7D3F" w14:textId="62D88A13" w:rsidR="005666C6" w:rsidRPr="00C55272" w:rsidRDefault="00424C5E">
      <w:pPr>
        <w:pStyle w:val="TOC2"/>
        <w:rPr>
          <w:rFonts w:ascii="Calibri" w:hAnsi="Calibri"/>
          <w:noProof/>
          <w:sz w:val="22"/>
          <w:szCs w:val="22"/>
          <w:lang w:val="en-US" w:eastAsia="en-US"/>
        </w:rPr>
      </w:pPr>
      <w:hyperlink w:anchor="_Toc531622371" w:history="1">
        <w:r w:rsidR="005666C6" w:rsidRPr="00C55272">
          <w:rPr>
            <w:rStyle w:val="Hyperlink"/>
            <w:noProof/>
          </w:rPr>
          <w:t xml:space="preserve">2.3 </w:t>
        </w:r>
        <w:r w:rsidR="005666C6" w:rsidRPr="00C55272">
          <w:rPr>
            <w:rStyle w:val="Hyperlink"/>
            <w:caps/>
            <w:noProof/>
            <w:spacing w:val="12"/>
            <w:u w:color="243F60"/>
          </w:rPr>
          <w:t>Правовые</w:t>
        </w:r>
        <w:r w:rsidR="005666C6" w:rsidRPr="00C55272">
          <w:rPr>
            <w:rStyle w:val="Hyperlink"/>
            <w:noProof/>
          </w:rPr>
          <w:t xml:space="preserve"> и </w:t>
        </w:r>
        <w:r w:rsidR="005666C6" w:rsidRPr="00C55272">
          <w:rPr>
            <w:rStyle w:val="Hyperlink"/>
            <w:caps/>
            <w:noProof/>
            <w:spacing w:val="12"/>
            <w:u w:color="243F60"/>
          </w:rPr>
          <w:t>нормативные</w:t>
        </w:r>
        <w:r w:rsidR="005666C6" w:rsidRPr="00C55272">
          <w:rPr>
            <w:rStyle w:val="Hyperlink"/>
            <w:noProof/>
          </w:rPr>
          <w:t xml:space="preserve"> </w:t>
        </w:r>
        <w:r w:rsidR="005666C6" w:rsidRPr="00C55272">
          <w:rPr>
            <w:rStyle w:val="Hyperlink"/>
            <w:caps/>
            <w:noProof/>
            <w:spacing w:val="12"/>
            <w:u w:color="243F60"/>
          </w:rPr>
          <w:t>основы</w:t>
        </w:r>
        <w:r w:rsidR="005666C6" w:rsidRPr="00C55272">
          <w:rPr>
            <w:rStyle w:val="Hyperlink"/>
            <w:noProof/>
          </w:rPr>
          <w:t xml:space="preserve"> УГФ</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_Toc531622371 \h </w:instrText>
        </w:r>
        <w:r w:rsidR="005666C6" w:rsidRPr="00C55272">
          <w:rPr>
            <w:noProof/>
            <w:webHidden/>
          </w:rPr>
        </w:r>
        <w:r w:rsidR="005666C6" w:rsidRPr="00C55272">
          <w:rPr>
            <w:noProof/>
            <w:webHidden/>
          </w:rPr>
          <w:fldChar w:fldCharType="separate"/>
        </w:r>
        <w:r w:rsidR="00C55272">
          <w:rPr>
            <w:noProof/>
            <w:webHidden/>
          </w:rPr>
          <w:t>9</w:t>
        </w:r>
        <w:r w:rsidR="005666C6" w:rsidRPr="00C55272">
          <w:rPr>
            <w:noProof/>
            <w:webHidden/>
          </w:rPr>
          <w:fldChar w:fldCharType="end"/>
        </w:r>
      </w:hyperlink>
    </w:p>
    <w:p w14:paraId="2BC4C09D" w14:textId="38E193D8" w:rsidR="005666C6" w:rsidRPr="00C55272" w:rsidRDefault="00424C5E">
      <w:pPr>
        <w:pStyle w:val="TOC2"/>
        <w:rPr>
          <w:rFonts w:ascii="Calibri" w:hAnsi="Calibri"/>
          <w:noProof/>
          <w:sz w:val="22"/>
          <w:szCs w:val="22"/>
          <w:lang w:val="en-US" w:eastAsia="en-US"/>
        </w:rPr>
      </w:pPr>
      <w:hyperlink w:anchor="_Toc531622372" w:history="1">
        <w:r w:rsidR="005666C6" w:rsidRPr="00C55272">
          <w:rPr>
            <w:rStyle w:val="Hyperlink"/>
            <w:caps/>
            <w:noProof/>
            <w:spacing w:val="12"/>
            <w:u w:color="243F60"/>
          </w:rPr>
          <w:t>2.3</w:t>
        </w:r>
        <w:r w:rsidR="005666C6" w:rsidRPr="00C55272">
          <w:rPr>
            <w:rFonts w:ascii="Calibri" w:hAnsi="Calibri"/>
            <w:noProof/>
            <w:sz w:val="22"/>
            <w:szCs w:val="22"/>
            <w:lang w:val="en-US" w:eastAsia="en-US"/>
          </w:rPr>
          <w:tab/>
        </w:r>
        <w:r w:rsidR="005666C6" w:rsidRPr="00C55272">
          <w:rPr>
            <w:rStyle w:val="Hyperlink"/>
            <w:caps/>
            <w:noProof/>
            <w:spacing w:val="12"/>
            <w:u w:color="243F60"/>
          </w:rPr>
          <w:t>Организации</w:t>
        </w:r>
        <w:r w:rsidR="005666C6" w:rsidRPr="00C55272">
          <w:rPr>
            <w:rStyle w:val="Hyperlink"/>
            <w:noProof/>
          </w:rPr>
          <w:t xml:space="preserve">, </w:t>
        </w:r>
        <w:r w:rsidR="005666C6" w:rsidRPr="00C55272">
          <w:rPr>
            <w:rStyle w:val="Hyperlink"/>
            <w:caps/>
            <w:noProof/>
            <w:spacing w:val="12"/>
            <w:u w:color="243F60"/>
          </w:rPr>
          <w:t>вовлеченные</w:t>
        </w:r>
        <w:r w:rsidR="005666C6" w:rsidRPr="00C55272">
          <w:rPr>
            <w:rStyle w:val="Hyperlink"/>
            <w:noProof/>
          </w:rPr>
          <w:t xml:space="preserve"> в </w:t>
        </w:r>
        <w:r w:rsidR="005666C6" w:rsidRPr="00C55272">
          <w:rPr>
            <w:rStyle w:val="Hyperlink"/>
            <w:caps/>
            <w:noProof/>
            <w:spacing w:val="12"/>
            <w:u w:color="243F60"/>
          </w:rPr>
          <w:t>управление</w:t>
        </w:r>
        <w:r w:rsidR="005666C6" w:rsidRPr="00C55272">
          <w:rPr>
            <w:rStyle w:val="Hyperlink"/>
            <w:noProof/>
          </w:rPr>
          <w:t xml:space="preserve"> </w:t>
        </w:r>
        <w:r w:rsidR="005666C6" w:rsidRPr="00C55272">
          <w:rPr>
            <w:rStyle w:val="Hyperlink"/>
            <w:caps/>
            <w:noProof/>
            <w:spacing w:val="12"/>
            <w:u w:color="243F60"/>
          </w:rPr>
          <w:t>государственными</w:t>
        </w:r>
        <w:r w:rsidR="005666C6" w:rsidRPr="00C55272">
          <w:rPr>
            <w:rStyle w:val="Hyperlink"/>
            <w:noProof/>
          </w:rPr>
          <w:t xml:space="preserve"> </w:t>
        </w:r>
        <w:r w:rsidR="005666C6" w:rsidRPr="00C55272">
          <w:rPr>
            <w:rStyle w:val="Hyperlink"/>
            <w:caps/>
            <w:noProof/>
            <w:spacing w:val="12"/>
            <w:u w:color="243F60"/>
          </w:rPr>
          <w:t>финансами</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_Toc531622372 \h </w:instrText>
        </w:r>
        <w:r w:rsidR="005666C6" w:rsidRPr="00C55272">
          <w:rPr>
            <w:noProof/>
            <w:webHidden/>
          </w:rPr>
        </w:r>
        <w:r w:rsidR="005666C6" w:rsidRPr="00C55272">
          <w:rPr>
            <w:noProof/>
            <w:webHidden/>
          </w:rPr>
          <w:fldChar w:fldCharType="separate"/>
        </w:r>
        <w:r w:rsidR="00C55272">
          <w:rPr>
            <w:noProof/>
            <w:webHidden/>
          </w:rPr>
          <w:t>11</w:t>
        </w:r>
        <w:r w:rsidR="005666C6" w:rsidRPr="00C55272">
          <w:rPr>
            <w:noProof/>
            <w:webHidden/>
          </w:rPr>
          <w:fldChar w:fldCharType="end"/>
        </w:r>
      </w:hyperlink>
    </w:p>
    <w:p w14:paraId="361E2200" w14:textId="6DA0DEC3" w:rsidR="005666C6" w:rsidRPr="00C55272" w:rsidRDefault="00424C5E">
      <w:pPr>
        <w:pStyle w:val="TOC2"/>
        <w:rPr>
          <w:rFonts w:ascii="Calibri" w:hAnsi="Calibri"/>
          <w:noProof/>
          <w:sz w:val="22"/>
          <w:szCs w:val="22"/>
          <w:lang w:val="en-US" w:eastAsia="en-US"/>
        </w:rPr>
      </w:pPr>
      <w:hyperlink w:anchor="_Toc531622373" w:history="1">
        <w:r w:rsidR="005666C6" w:rsidRPr="00C55272">
          <w:rPr>
            <w:rStyle w:val="Hyperlink"/>
            <w:noProof/>
          </w:rPr>
          <w:t xml:space="preserve">2.5 </w:t>
        </w:r>
        <w:r w:rsidR="005666C6" w:rsidRPr="00C55272">
          <w:rPr>
            <w:rStyle w:val="Hyperlink"/>
            <w:caps/>
            <w:noProof/>
            <w:spacing w:val="12"/>
            <w:u w:color="243F60"/>
          </w:rPr>
          <w:t>Другие</w:t>
        </w:r>
        <w:r w:rsidR="005666C6" w:rsidRPr="00C55272">
          <w:rPr>
            <w:rStyle w:val="Hyperlink"/>
            <w:noProof/>
          </w:rPr>
          <w:t xml:space="preserve"> </w:t>
        </w:r>
        <w:r w:rsidR="005666C6" w:rsidRPr="00C55272">
          <w:rPr>
            <w:rStyle w:val="Hyperlink"/>
            <w:caps/>
            <w:noProof/>
            <w:spacing w:val="12"/>
            <w:u w:color="243F60"/>
          </w:rPr>
          <w:t>важные</w:t>
        </w:r>
        <w:r w:rsidR="005666C6" w:rsidRPr="00C55272">
          <w:rPr>
            <w:rStyle w:val="Hyperlink"/>
            <w:noProof/>
          </w:rPr>
          <w:t xml:space="preserve"> </w:t>
        </w:r>
        <w:r w:rsidR="005666C6" w:rsidRPr="00C55272">
          <w:rPr>
            <w:rStyle w:val="Hyperlink"/>
            <w:caps/>
            <w:noProof/>
            <w:spacing w:val="12"/>
            <w:u w:color="243F60"/>
          </w:rPr>
          <w:t>аспекты</w:t>
        </w:r>
        <w:r w:rsidR="005666C6" w:rsidRPr="00C55272">
          <w:rPr>
            <w:rStyle w:val="Hyperlink"/>
            <w:noProof/>
          </w:rPr>
          <w:t xml:space="preserve"> УГФ: </w:t>
        </w:r>
        <w:r w:rsidR="005666C6" w:rsidRPr="00C55272">
          <w:rPr>
            <w:rStyle w:val="Hyperlink"/>
            <w:caps/>
            <w:noProof/>
            <w:spacing w:val="12"/>
            <w:u w:color="243F60"/>
          </w:rPr>
          <w:t>прозрачность</w:t>
        </w:r>
        <w:r w:rsidR="005666C6" w:rsidRPr="00C55272">
          <w:rPr>
            <w:rStyle w:val="Hyperlink"/>
            <w:noProof/>
          </w:rPr>
          <w:t xml:space="preserve"> и </w:t>
        </w:r>
        <w:r w:rsidR="005666C6" w:rsidRPr="00C55272">
          <w:rPr>
            <w:rStyle w:val="Hyperlink"/>
            <w:caps/>
            <w:noProof/>
            <w:spacing w:val="12"/>
            <w:u w:color="243F60"/>
          </w:rPr>
          <w:t>борьба</w:t>
        </w:r>
        <w:r w:rsidR="005666C6" w:rsidRPr="00C55272">
          <w:rPr>
            <w:rStyle w:val="Hyperlink"/>
            <w:noProof/>
          </w:rPr>
          <w:t xml:space="preserve"> с </w:t>
        </w:r>
        <w:r w:rsidR="005666C6" w:rsidRPr="00C55272">
          <w:rPr>
            <w:rStyle w:val="Hyperlink"/>
            <w:caps/>
            <w:noProof/>
            <w:spacing w:val="12"/>
            <w:u w:color="243F60"/>
          </w:rPr>
          <w:t>коррупцией</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_Toc531622373 \h </w:instrText>
        </w:r>
        <w:r w:rsidR="005666C6" w:rsidRPr="00C55272">
          <w:rPr>
            <w:noProof/>
            <w:webHidden/>
          </w:rPr>
        </w:r>
        <w:r w:rsidR="005666C6" w:rsidRPr="00C55272">
          <w:rPr>
            <w:noProof/>
            <w:webHidden/>
          </w:rPr>
          <w:fldChar w:fldCharType="separate"/>
        </w:r>
        <w:r w:rsidR="00C55272">
          <w:rPr>
            <w:noProof/>
            <w:webHidden/>
          </w:rPr>
          <w:t>13</w:t>
        </w:r>
        <w:r w:rsidR="005666C6" w:rsidRPr="00C55272">
          <w:rPr>
            <w:noProof/>
            <w:webHidden/>
          </w:rPr>
          <w:fldChar w:fldCharType="end"/>
        </w:r>
      </w:hyperlink>
    </w:p>
    <w:p w14:paraId="3D0B211C" w14:textId="291657A1" w:rsidR="005666C6" w:rsidRPr="00C55272" w:rsidRDefault="00424C5E">
      <w:pPr>
        <w:pStyle w:val="TOC1"/>
        <w:rPr>
          <w:rFonts w:ascii="Calibri" w:hAnsi="Calibri" w:cs="Times New Roman"/>
          <w:b w:val="0"/>
          <w:sz w:val="22"/>
          <w:szCs w:val="22"/>
          <w:lang w:val="en-US" w:eastAsia="en-US"/>
        </w:rPr>
      </w:pPr>
      <w:hyperlink w:anchor="_Toc531622374" w:history="1">
        <w:r w:rsidR="005666C6" w:rsidRPr="00C55272">
          <w:rPr>
            <w:rStyle w:val="Hyperlink"/>
          </w:rPr>
          <w:t xml:space="preserve">3. </w:t>
        </w:r>
        <w:r w:rsidR="005666C6" w:rsidRPr="00C55272">
          <w:rPr>
            <w:rStyle w:val="Hyperlink"/>
            <w:lang w:val="en-GB"/>
          </w:rPr>
          <w:t>ОЦЕНКА</w:t>
        </w:r>
        <w:r w:rsidR="005666C6" w:rsidRPr="00C55272">
          <w:rPr>
            <w:rStyle w:val="Hyperlink"/>
          </w:rPr>
          <w:t xml:space="preserve"> </w:t>
        </w:r>
        <w:r w:rsidR="005666C6" w:rsidRPr="00C55272">
          <w:rPr>
            <w:rStyle w:val="Hyperlink"/>
            <w:caps/>
          </w:rPr>
          <w:t>эффективности Управления государственными финансами</w:t>
        </w:r>
        <w:r w:rsidR="005666C6" w:rsidRPr="00C55272">
          <w:rPr>
            <w:webHidden/>
          </w:rPr>
          <w:tab/>
        </w:r>
        <w:r w:rsidR="005666C6" w:rsidRPr="00C55272">
          <w:rPr>
            <w:webHidden/>
          </w:rPr>
          <w:fldChar w:fldCharType="begin"/>
        </w:r>
        <w:r w:rsidR="005666C6" w:rsidRPr="00C55272">
          <w:rPr>
            <w:webHidden/>
          </w:rPr>
          <w:instrText xml:space="preserve"> PAGEREF _Toc531622374 \h </w:instrText>
        </w:r>
        <w:r w:rsidR="005666C6" w:rsidRPr="00C55272">
          <w:rPr>
            <w:webHidden/>
          </w:rPr>
        </w:r>
        <w:r w:rsidR="005666C6" w:rsidRPr="00C55272">
          <w:rPr>
            <w:webHidden/>
          </w:rPr>
          <w:fldChar w:fldCharType="separate"/>
        </w:r>
        <w:r w:rsidR="00C55272">
          <w:rPr>
            <w:webHidden/>
          </w:rPr>
          <w:t>14</w:t>
        </w:r>
        <w:r w:rsidR="005666C6" w:rsidRPr="00C55272">
          <w:rPr>
            <w:webHidden/>
          </w:rPr>
          <w:fldChar w:fldCharType="end"/>
        </w:r>
      </w:hyperlink>
    </w:p>
    <w:p w14:paraId="6F01F11B" w14:textId="2ECA180A" w:rsidR="005666C6" w:rsidRPr="00C55272" w:rsidRDefault="00424C5E">
      <w:pPr>
        <w:pStyle w:val="TOC2"/>
        <w:rPr>
          <w:rFonts w:ascii="Calibri" w:hAnsi="Calibri"/>
          <w:noProof/>
          <w:sz w:val="22"/>
          <w:szCs w:val="22"/>
          <w:lang w:val="en-US" w:eastAsia="en-US"/>
        </w:rPr>
      </w:pPr>
      <w:hyperlink w:anchor="_Toc531622375" w:history="1">
        <w:r w:rsidR="005666C6" w:rsidRPr="00C55272">
          <w:rPr>
            <w:rStyle w:val="Hyperlink"/>
            <w:caps/>
            <w:noProof/>
            <w:spacing w:val="12"/>
          </w:rPr>
          <w:t xml:space="preserve">РАЗДЕЛ </w:t>
        </w:r>
        <w:r w:rsidR="005666C6" w:rsidRPr="00C55272">
          <w:rPr>
            <w:rStyle w:val="Hyperlink"/>
            <w:caps/>
            <w:noProof/>
            <w:spacing w:val="12"/>
            <w:lang w:val="en-US"/>
          </w:rPr>
          <w:t>I</w:t>
        </w:r>
        <w:r w:rsidR="005666C6" w:rsidRPr="00C55272">
          <w:rPr>
            <w:rStyle w:val="Hyperlink"/>
            <w:caps/>
            <w:noProof/>
            <w:spacing w:val="12"/>
          </w:rPr>
          <w:t>: достоверность БЮДЖЕТА</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_Toc531622375 \h </w:instrText>
        </w:r>
        <w:r w:rsidR="005666C6" w:rsidRPr="00C55272">
          <w:rPr>
            <w:noProof/>
            <w:webHidden/>
          </w:rPr>
        </w:r>
        <w:r w:rsidR="005666C6" w:rsidRPr="00C55272">
          <w:rPr>
            <w:noProof/>
            <w:webHidden/>
          </w:rPr>
          <w:fldChar w:fldCharType="separate"/>
        </w:r>
        <w:r w:rsidR="00C55272">
          <w:rPr>
            <w:noProof/>
            <w:webHidden/>
          </w:rPr>
          <w:t>14</w:t>
        </w:r>
        <w:r w:rsidR="005666C6" w:rsidRPr="00C55272">
          <w:rPr>
            <w:noProof/>
            <w:webHidden/>
          </w:rPr>
          <w:fldChar w:fldCharType="end"/>
        </w:r>
      </w:hyperlink>
    </w:p>
    <w:p w14:paraId="388B9304" w14:textId="055475EA" w:rsidR="005666C6" w:rsidRPr="00C55272" w:rsidRDefault="00424C5E">
      <w:pPr>
        <w:pStyle w:val="TOC3"/>
        <w:tabs>
          <w:tab w:val="right" w:leader="dot" w:pos="9062"/>
        </w:tabs>
        <w:rPr>
          <w:rFonts w:ascii="Calibri" w:hAnsi="Calibri"/>
          <w:noProof/>
          <w:sz w:val="22"/>
          <w:szCs w:val="22"/>
          <w:lang w:val="en-US" w:eastAsia="en-US"/>
        </w:rPr>
      </w:pPr>
      <w:hyperlink w:anchor="_Toc531622376" w:history="1">
        <w:r w:rsidR="005666C6" w:rsidRPr="00C55272">
          <w:rPr>
            <w:rStyle w:val="Hyperlink"/>
            <w:caps/>
            <w:noProof/>
            <w:spacing w:val="12"/>
            <w:u w:color="243F60"/>
          </w:rPr>
          <w:t>PI-1: Совокупные показатели исполнения расходной части бюджета</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_Toc531622376 \h </w:instrText>
        </w:r>
        <w:r w:rsidR="005666C6" w:rsidRPr="00C55272">
          <w:rPr>
            <w:noProof/>
            <w:webHidden/>
          </w:rPr>
        </w:r>
        <w:r w:rsidR="005666C6" w:rsidRPr="00C55272">
          <w:rPr>
            <w:noProof/>
            <w:webHidden/>
          </w:rPr>
          <w:fldChar w:fldCharType="separate"/>
        </w:r>
        <w:r w:rsidR="00C55272">
          <w:rPr>
            <w:noProof/>
            <w:webHidden/>
          </w:rPr>
          <w:t>14</w:t>
        </w:r>
        <w:r w:rsidR="005666C6" w:rsidRPr="00C55272">
          <w:rPr>
            <w:noProof/>
            <w:webHidden/>
          </w:rPr>
          <w:fldChar w:fldCharType="end"/>
        </w:r>
      </w:hyperlink>
    </w:p>
    <w:p w14:paraId="5D93E42E" w14:textId="29A7F66A" w:rsidR="005666C6" w:rsidRPr="00C55272" w:rsidRDefault="00424C5E">
      <w:pPr>
        <w:pStyle w:val="TOC3"/>
        <w:tabs>
          <w:tab w:val="right" w:leader="dot" w:pos="9062"/>
        </w:tabs>
        <w:rPr>
          <w:rFonts w:ascii="Calibri" w:hAnsi="Calibri"/>
          <w:noProof/>
          <w:sz w:val="22"/>
          <w:szCs w:val="22"/>
          <w:lang w:val="en-US" w:eastAsia="en-US"/>
        </w:rPr>
      </w:pPr>
      <w:hyperlink w:anchor="_Toc531622377" w:history="1">
        <w:r w:rsidR="005666C6" w:rsidRPr="00C55272">
          <w:rPr>
            <w:rStyle w:val="Hyperlink"/>
            <w:caps/>
            <w:noProof/>
            <w:spacing w:val="12"/>
            <w:u w:color="243F60"/>
          </w:rPr>
          <w:t>PI-2 Структура фактических расходов</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_Toc531622377 \h </w:instrText>
        </w:r>
        <w:r w:rsidR="005666C6" w:rsidRPr="00C55272">
          <w:rPr>
            <w:noProof/>
            <w:webHidden/>
          </w:rPr>
        </w:r>
        <w:r w:rsidR="005666C6" w:rsidRPr="00C55272">
          <w:rPr>
            <w:noProof/>
            <w:webHidden/>
          </w:rPr>
          <w:fldChar w:fldCharType="separate"/>
        </w:r>
        <w:r w:rsidR="00C55272">
          <w:rPr>
            <w:noProof/>
            <w:webHidden/>
          </w:rPr>
          <w:t>15</w:t>
        </w:r>
        <w:r w:rsidR="005666C6" w:rsidRPr="00C55272">
          <w:rPr>
            <w:noProof/>
            <w:webHidden/>
          </w:rPr>
          <w:fldChar w:fldCharType="end"/>
        </w:r>
      </w:hyperlink>
    </w:p>
    <w:p w14:paraId="0DA5AFDA" w14:textId="1DC7F0A3" w:rsidR="005666C6" w:rsidRPr="00C55272" w:rsidRDefault="00424C5E">
      <w:pPr>
        <w:pStyle w:val="TOC3"/>
        <w:tabs>
          <w:tab w:val="right" w:leader="dot" w:pos="9062"/>
        </w:tabs>
        <w:rPr>
          <w:rFonts w:ascii="Calibri" w:hAnsi="Calibri"/>
          <w:noProof/>
          <w:sz w:val="22"/>
          <w:szCs w:val="22"/>
          <w:lang w:val="en-US" w:eastAsia="en-US"/>
        </w:rPr>
      </w:pPr>
      <w:hyperlink w:anchor="_Toc531622378" w:history="1">
        <w:r w:rsidR="005666C6" w:rsidRPr="00C55272">
          <w:rPr>
            <w:rStyle w:val="Hyperlink"/>
            <w:caps/>
            <w:noProof/>
            <w:spacing w:val="12"/>
            <w:u w:color="243F60"/>
          </w:rPr>
          <w:t>PI-3: исполнениЕ доходной части бюджета</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_Toc531622378 \h </w:instrText>
        </w:r>
        <w:r w:rsidR="005666C6" w:rsidRPr="00C55272">
          <w:rPr>
            <w:noProof/>
            <w:webHidden/>
          </w:rPr>
        </w:r>
        <w:r w:rsidR="005666C6" w:rsidRPr="00C55272">
          <w:rPr>
            <w:noProof/>
            <w:webHidden/>
          </w:rPr>
          <w:fldChar w:fldCharType="separate"/>
        </w:r>
        <w:r w:rsidR="00C55272">
          <w:rPr>
            <w:noProof/>
            <w:webHidden/>
          </w:rPr>
          <w:t>17</w:t>
        </w:r>
        <w:r w:rsidR="005666C6" w:rsidRPr="00C55272">
          <w:rPr>
            <w:noProof/>
            <w:webHidden/>
          </w:rPr>
          <w:fldChar w:fldCharType="end"/>
        </w:r>
      </w:hyperlink>
    </w:p>
    <w:p w14:paraId="2857EA54" w14:textId="5E4D9E0C" w:rsidR="005666C6" w:rsidRPr="00C55272" w:rsidRDefault="00424C5E">
      <w:pPr>
        <w:pStyle w:val="TOC2"/>
        <w:rPr>
          <w:rFonts w:ascii="Calibri" w:hAnsi="Calibri"/>
          <w:noProof/>
          <w:sz w:val="22"/>
          <w:szCs w:val="22"/>
          <w:lang w:val="en-US" w:eastAsia="en-US"/>
        </w:rPr>
      </w:pPr>
      <w:hyperlink w:anchor="_Toc531622379" w:history="1">
        <w:r w:rsidR="005666C6" w:rsidRPr="00C55272">
          <w:rPr>
            <w:rStyle w:val="Hyperlink"/>
            <w:caps/>
            <w:noProof/>
            <w:spacing w:val="12"/>
          </w:rPr>
          <w:t xml:space="preserve">РАЗДЕЛ </w:t>
        </w:r>
        <w:r w:rsidR="005666C6" w:rsidRPr="00C55272">
          <w:rPr>
            <w:rStyle w:val="Hyperlink"/>
            <w:caps/>
            <w:noProof/>
            <w:spacing w:val="12"/>
            <w:lang w:val="en-US"/>
          </w:rPr>
          <w:t>II</w:t>
        </w:r>
        <w:r w:rsidR="005666C6" w:rsidRPr="00C55272">
          <w:rPr>
            <w:rStyle w:val="Hyperlink"/>
            <w:caps/>
            <w:noProof/>
            <w:spacing w:val="12"/>
          </w:rPr>
          <w:t>: ПРОЗРАЧНОСТЬ государственных ФИНАНСОВ</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_Toc531622379 \h </w:instrText>
        </w:r>
        <w:r w:rsidR="005666C6" w:rsidRPr="00C55272">
          <w:rPr>
            <w:noProof/>
            <w:webHidden/>
          </w:rPr>
        </w:r>
        <w:r w:rsidR="005666C6" w:rsidRPr="00C55272">
          <w:rPr>
            <w:noProof/>
            <w:webHidden/>
          </w:rPr>
          <w:fldChar w:fldCharType="separate"/>
        </w:r>
        <w:r w:rsidR="00C55272">
          <w:rPr>
            <w:noProof/>
            <w:webHidden/>
          </w:rPr>
          <w:t>19</w:t>
        </w:r>
        <w:r w:rsidR="005666C6" w:rsidRPr="00C55272">
          <w:rPr>
            <w:noProof/>
            <w:webHidden/>
          </w:rPr>
          <w:fldChar w:fldCharType="end"/>
        </w:r>
      </w:hyperlink>
    </w:p>
    <w:p w14:paraId="4FC571D4" w14:textId="028980D4" w:rsidR="005666C6" w:rsidRPr="00C55272" w:rsidRDefault="00424C5E">
      <w:pPr>
        <w:pStyle w:val="TOC3"/>
        <w:tabs>
          <w:tab w:val="right" w:leader="dot" w:pos="9062"/>
        </w:tabs>
        <w:rPr>
          <w:rFonts w:ascii="Calibri" w:hAnsi="Calibri"/>
          <w:noProof/>
          <w:sz w:val="22"/>
          <w:szCs w:val="22"/>
          <w:lang w:val="en-US" w:eastAsia="en-US"/>
        </w:rPr>
      </w:pPr>
      <w:hyperlink w:anchor="_Toc531622380" w:history="1">
        <w:r w:rsidR="005666C6" w:rsidRPr="00C55272">
          <w:rPr>
            <w:rStyle w:val="Hyperlink"/>
            <w:caps/>
            <w:noProof/>
            <w:spacing w:val="12"/>
            <w:u w:color="243F60"/>
          </w:rPr>
          <w:t>PI-4: КЛАССИФИКАЦИЯ БЮДЖЕТА</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_Toc531622380 \h </w:instrText>
        </w:r>
        <w:r w:rsidR="005666C6" w:rsidRPr="00C55272">
          <w:rPr>
            <w:noProof/>
            <w:webHidden/>
          </w:rPr>
        </w:r>
        <w:r w:rsidR="005666C6" w:rsidRPr="00C55272">
          <w:rPr>
            <w:noProof/>
            <w:webHidden/>
          </w:rPr>
          <w:fldChar w:fldCharType="separate"/>
        </w:r>
        <w:r w:rsidR="00C55272">
          <w:rPr>
            <w:noProof/>
            <w:webHidden/>
          </w:rPr>
          <w:t>19</w:t>
        </w:r>
        <w:r w:rsidR="005666C6" w:rsidRPr="00C55272">
          <w:rPr>
            <w:noProof/>
            <w:webHidden/>
          </w:rPr>
          <w:fldChar w:fldCharType="end"/>
        </w:r>
      </w:hyperlink>
    </w:p>
    <w:p w14:paraId="64ACBFA2" w14:textId="6CF32449" w:rsidR="005666C6" w:rsidRPr="00C55272" w:rsidRDefault="00424C5E">
      <w:pPr>
        <w:pStyle w:val="TOC3"/>
        <w:tabs>
          <w:tab w:val="right" w:leader="dot" w:pos="9062"/>
        </w:tabs>
        <w:rPr>
          <w:rFonts w:ascii="Calibri" w:hAnsi="Calibri"/>
          <w:noProof/>
          <w:sz w:val="22"/>
          <w:szCs w:val="22"/>
          <w:lang w:val="en-US" w:eastAsia="en-US"/>
        </w:rPr>
      </w:pPr>
      <w:hyperlink w:anchor="_Toc531622381" w:history="1">
        <w:r w:rsidR="005666C6" w:rsidRPr="00C55272">
          <w:rPr>
            <w:rStyle w:val="Hyperlink"/>
            <w:caps/>
            <w:noProof/>
            <w:spacing w:val="12"/>
            <w:u w:color="243F60"/>
          </w:rPr>
          <w:t>PI-5 БЮДЖЕТНАЯ ДОКУМЕНТАЦИЯ</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_Toc531622381 \h </w:instrText>
        </w:r>
        <w:r w:rsidR="005666C6" w:rsidRPr="00C55272">
          <w:rPr>
            <w:noProof/>
            <w:webHidden/>
          </w:rPr>
        </w:r>
        <w:r w:rsidR="005666C6" w:rsidRPr="00C55272">
          <w:rPr>
            <w:noProof/>
            <w:webHidden/>
          </w:rPr>
          <w:fldChar w:fldCharType="separate"/>
        </w:r>
        <w:r w:rsidR="00C55272">
          <w:rPr>
            <w:noProof/>
            <w:webHidden/>
          </w:rPr>
          <w:t>20</w:t>
        </w:r>
        <w:r w:rsidR="005666C6" w:rsidRPr="00C55272">
          <w:rPr>
            <w:noProof/>
            <w:webHidden/>
          </w:rPr>
          <w:fldChar w:fldCharType="end"/>
        </w:r>
      </w:hyperlink>
    </w:p>
    <w:p w14:paraId="5240A016" w14:textId="61B2C1EA" w:rsidR="005666C6" w:rsidRPr="00C55272" w:rsidRDefault="00424C5E">
      <w:pPr>
        <w:pStyle w:val="TOC3"/>
        <w:tabs>
          <w:tab w:val="right" w:leader="dot" w:pos="9062"/>
        </w:tabs>
        <w:rPr>
          <w:rFonts w:ascii="Calibri" w:hAnsi="Calibri"/>
          <w:noProof/>
          <w:sz w:val="22"/>
          <w:szCs w:val="22"/>
          <w:lang w:val="en-US" w:eastAsia="en-US"/>
        </w:rPr>
      </w:pPr>
      <w:hyperlink w:anchor="_Toc531622382" w:history="1">
        <w:r w:rsidR="005666C6" w:rsidRPr="00C55272">
          <w:rPr>
            <w:rStyle w:val="Hyperlink"/>
            <w:caps/>
            <w:noProof/>
            <w:spacing w:val="12"/>
            <w:u w:color="243F60"/>
          </w:rPr>
          <w:t>PI-6 Операции центрального правительства за пределами финансовых отчетов</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_Toc531622382 \h </w:instrText>
        </w:r>
        <w:r w:rsidR="005666C6" w:rsidRPr="00C55272">
          <w:rPr>
            <w:noProof/>
            <w:webHidden/>
          </w:rPr>
        </w:r>
        <w:r w:rsidR="005666C6" w:rsidRPr="00C55272">
          <w:rPr>
            <w:noProof/>
            <w:webHidden/>
          </w:rPr>
          <w:fldChar w:fldCharType="separate"/>
        </w:r>
        <w:r w:rsidR="00C55272">
          <w:rPr>
            <w:noProof/>
            <w:webHidden/>
          </w:rPr>
          <w:t>22</w:t>
        </w:r>
        <w:r w:rsidR="005666C6" w:rsidRPr="00C55272">
          <w:rPr>
            <w:noProof/>
            <w:webHidden/>
          </w:rPr>
          <w:fldChar w:fldCharType="end"/>
        </w:r>
      </w:hyperlink>
    </w:p>
    <w:p w14:paraId="144A5DF6" w14:textId="3314ED7D" w:rsidR="005666C6" w:rsidRPr="00C55272" w:rsidRDefault="00424C5E">
      <w:pPr>
        <w:pStyle w:val="TOC3"/>
        <w:tabs>
          <w:tab w:val="right" w:leader="dot" w:pos="9062"/>
        </w:tabs>
        <w:rPr>
          <w:rFonts w:ascii="Calibri" w:hAnsi="Calibri"/>
          <w:noProof/>
          <w:sz w:val="22"/>
          <w:szCs w:val="22"/>
          <w:lang w:val="en-US" w:eastAsia="en-US"/>
        </w:rPr>
      </w:pPr>
      <w:hyperlink w:anchor="_Toc531622383" w:history="1">
        <w:r w:rsidR="005666C6" w:rsidRPr="00C55272">
          <w:rPr>
            <w:rStyle w:val="Hyperlink"/>
            <w:caps/>
            <w:noProof/>
            <w:spacing w:val="12"/>
            <w:u w:color="243F60"/>
          </w:rPr>
          <w:t>PI-7 трансферты местным исполнительным органам</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_Toc531622383 \h </w:instrText>
        </w:r>
        <w:r w:rsidR="005666C6" w:rsidRPr="00C55272">
          <w:rPr>
            <w:noProof/>
            <w:webHidden/>
          </w:rPr>
        </w:r>
        <w:r w:rsidR="005666C6" w:rsidRPr="00C55272">
          <w:rPr>
            <w:noProof/>
            <w:webHidden/>
          </w:rPr>
          <w:fldChar w:fldCharType="separate"/>
        </w:r>
        <w:r w:rsidR="00C55272">
          <w:rPr>
            <w:noProof/>
            <w:webHidden/>
          </w:rPr>
          <w:t>24</w:t>
        </w:r>
        <w:r w:rsidR="005666C6" w:rsidRPr="00C55272">
          <w:rPr>
            <w:noProof/>
            <w:webHidden/>
          </w:rPr>
          <w:fldChar w:fldCharType="end"/>
        </w:r>
      </w:hyperlink>
    </w:p>
    <w:p w14:paraId="04036469" w14:textId="068A6B2A" w:rsidR="005666C6" w:rsidRPr="00C55272" w:rsidRDefault="00424C5E">
      <w:pPr>
        <w:pStyle w:val="TOC3"/>
        <w:tabs>
          <w:tab w:val="right" w:leader="dot" w:pos="9062"/>
        </w:tabs>
        <w:rPr>
          <w:rFonts w:ascii="Calibri" w:hAnsi="Calibri"/>
          <w:noProof/>
          <w:sz w:val="22"/>
          <w:szCs w:val="22"/>
          <w:lang w:val="en-US" w:eastAsia="en-US"/>
        </w:rPr>
      </w:pPr>
      <w:hyperlink w:anchor="_Toc531622384" w:history="1">
        <w:r w:rsidR="005666C6" w:rsidRPr="00C55272">
          <w:rPr>
            <w:rStyle w:val="Hyperlink"/>
            <w:caps/>
            <w:noProof/>
            <w:spacing w:val="12"/>
            <w:u w:color="243F60"/>
          </w:rPr>
          <w:t>PI-8 ИнформациЯ оБ эффективности предоставления услуг</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_Toc531622384 \h </w:instrText>
        </w:r>
        <w:r w:rsidR="005666C6" w:rsidRPr="00C55272">
          <w:rPr>
            <w:noProof/>
            <w:webHidden/>
          </w:rPr>
        </w:r>
        <w:r w:rsidR="005666C6" w:rsidRPr="00C55272">
          <w:rPr>
            <w:noProof/>
            <w:webHidden/>
          </w:rPr>
          <w:fldChar w:fldCharType="separate"/>
        </w:r>
        <w:r w:rsidR="00C55272">
          <w:rPr>
            <w:noProof/>
            <w:webHidden/>
          </w:rPr>
          <w:t>26</w:t>
        </w:r>
        <w:r w:rsidR="005666C6" w:rsidRPr="00C55272">
          <w:rPr>
            <w:noProof/>
            <w:webHidden/>
          </w:rPr>
          <w:fldChar w:fldCharType="end"/>
        </w:r>
      </w:hyperlink>
    </w:p>
    <w:p w14:paraId="112FD2E9" w14:textId="1E44B2AB" w:rsidR="005666C6" w:rsidRPr="00C55272" w:rsidRDefault="00424C5E">
      <w:pPr>
        <w:pStyle w:val="TOC3"/>
        <w:tabs>
          <w:tab w:val="right" w:leader="dot" w:pos="9062"/>
        </w:tabs>
        <w:rPr>
          <w:rFonts w:ascii="Calibri" w:hAnsi="Calibri"/>
          <w:noProof/>
          <w:sz w:val="22"/>
          <w:szCs w:val="22"/>
          <w:lang w:val="en-US" w:eastAsia="en-US"/>
        </w:rPr>
      </w:pPr>
      <w:hyperlink w:anchor="_Toc531622385" w:history="1">
        <w:r w:rsidR="005666C6" w:rsidRPr="00C55272">
          <w:rPr>
            <w:rStyle w:val="Hyperlink"/>
            <w:caps/>
            <w:noProof/>
            <w:spacing w:val="12"/>
            <w:u w:color="243F60"/>
          </w:rPr>
          <w:t>PI-9 Доступ общественности к финансовой информации</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_Toc531622385 \h </w:instrText>
        </w:r>
        <w:r w:rsidR="005666C6" w:rsidRPr="00C55272">
          <w:rPr>
            <w:noProof/>
            <w:webHidden/>
          </w:rPr>
        </w:r>
        <w:r w:rsidR="005666C6" w:rsidRPr="00C55272">
          <w:rPr>
            <w:noProof/>
            <w:webHidden/>
          </w:rPr>
          <w:fldChar w:fldCharType="separate"/>
        </w:r>
        <w:r w:rsidR="00C55272">
          <w:rPr>
            <w:noProof/>
            <w:webHidden/>
          </w:rPr>
          <w:t>28</w:t>
        </w:r>
        <w:r w:rsidR="005666C6" w:rsidRPr="00C55272">
          <w:rPr>
            <w:noProof/>
            <w:webHidden/>
          </w:rPr>
          <w:fldChar w:fldCharType="end"/>
        </w:r>
      </w:hyperlink>
    </w:p>
    <w:p w14:paraId="72BAE20C" w14:textId="30B257E9" w:rsidR="005666C6" w:rsidRPr="00C55272" w:rsidRDefault="00424C5E">
      <w:pPr>
        <w:pStyle w:val="TOC2"/>
        <w:rPr>
          <w:rFonts w:ascii="Calibri" w:hAnsi="Calibri"/>
          <w:noProof/>
          <w:sz w:val="22"/>
          <w:szCs w:val="22"/>
          <w:lang w:val="en-US" w:eastAsia="en-US"/>
        </w:rPr>
      </w:pPr>
      <w:hyperlink w:anchor="_Toc531622386" w:history="1">
        <w:r w:rsidR="005666C6" w:rsidRPr="00C55272">
          <w:rPr>
            <w:rStyle w:val="Hyperlink"/>
            <w:caps/>
            <w:noProof/>
            <w:spacing w:val="12"/>
          </w:rPr>
          <w:t xml:space="preserve">РАЗДЕЛ </w:t>
        </w:r>
        <w:r w:rsidR="005666C6" w:rsidRPr="00C55272">
          <w:rPr>
            <w:rStyle w:val="Hyperlink"/>
            <w:caps/>
            <w:noProof/>
            <w:spacing w:val="12"/>
            <w:lang w:val="en-US"/>
          </w:rPr>
          <w:t>III</w:t>
        </w:r>
        <w:r w:rsidR="005666C6" w:rsidRPr="00C55272">
          <w:rPr>
            <w:rStyle w:val="Hyperlink"/>
            <w:caps/>
            <w:noProof/>
            <w:spacing w:val="12"/>
          </w:rPr>
          <w:t>: УПРАВЛЕНИЕ АКТИВАМИ И ОБЯЗАТЕЛЬСТВАМИ</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_Toc531622386 \h </w:instrText>
        </w:r>
        <w:r w:rsidR="005666C6" w:rsidRPr="00C55272">
          <w:rPr>
            <w:noProof/>
            <w:webHidden/>
          </w:rPr>
        </w:r>
        <w:r w:rsidR="005666C6" w:rsidRPr="00C55272">
          <w:rPr>
            <w:noProof/>
            <w:webHidden/>
          </w:rPr>
          <w:fldChar w:fldCharType="separate"/>
        </w:r>
        <w:r w:rsidR="00C55272">
          <w:rPr>
            <w:noProof/>
            <w:webHidden/>
          </w:rPr>
          <w:t>31</w:t>
        </w:r>
        <w:r w:rsidR="005666C6" w:rsidRPr="00C55272">
          <w:rPr>
            <w:noProof/>
            <w:webHidden/>
          </w:rPr>
          <w:fldChar w:fldCharType="end"/>
        </w:r>
      </w:hyperlink>
    </w:p>
    <w:p w14:paraId="067EE96A" w14:textId="6777446C" w:rsidR="005666C6" w:rsidRPr="00C55272" w:rsidRDefault="00424C5E">
      <w:pPr>
        <w:pStyle w:val="TOC3"/>
        <w:tabs>
          <w:tab w:val="right" w:leader="dot" w:pos="9062"/>
        </w:tabs>
        <w:rPr>
          <w:rFonts w:ascii="Calibri" w:hAnsi="Calibri"/>
          <w:noProof/>
          <w:sz w:val="22"/>
          <w:szCs w:val="22"/>
          <w:lang w:val="en-US" w:eastAsia="en-US"/>
        </w:rPr>
      </w:pPr>
      <w:hyperlink w:anchor="_Toc531622387" w:history="1">
        <w:r w:rsidR="005666C6" w:rsidRPr="00C55272">
          <w:rPr>
            <w:rStyle w:val="Hyperlink"/>
            <w:caps/>
            <w:noProof/>
            <w:spacing w:val="12"/>
            <w:u w:color="243F60"/>
          </w:rPr>
          <w:t>PI-10 отчетность по фискальным рискам</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_Toc531622387 \h </w:instrText>
        </w:r>
        <w:r w:rsidR="005666C6" w:rsidRPr="00C55272">
          <w:rPr>
            <w:noProof/>
            <w:webHidden/>
          </w:rPr>
        </w:r>
        <w:r w:rsidR="005666C6" w:rsidRPr="00C55272">
          <w:rPr>
            <w:noProof/>
            <w:webHidden/>
          </w:rPr>
          <w:fldChar w:fldCharType="separate"/>
        </w:r>
        <w:r w:rsidR="00C55272">
          <w:rPr>
            <w:noProof/>
            <w:webHidden/>
          </w:rPr>
          <w:t>31</w:t>
        </w:r>
        <w:r w:rsidR="005666C6" w:rsidRPr="00C55272">
          <w:rPr>
            <w:noProof/>
            <w:webHidden/>
          </w:rPr>
          <w:fldChar w:fldCharType="end"/>
        </w:r>
      </w:hyperlink>
    </w:p>
    <w:p w14:paraId="4DCD2F25" w14:textId="71D5EAAF" w:rsidR="005666C6" w:rsidRPr="00C55272" w:rsidRDefault="00424C5E">
      <w:pPr>
        <w:pStyle w:val="TOC3"/>
        <w:tabs>
          <w:tab w:val="right" w:leader="dot" w:pos="9062"/>
        </w:tabs>
        <w:rPr>
          <w:rFonts w:ascii="Calibri" w:hAnsi="Calibri"/>
          <w:noProof/>
          <w:sz w:val="22"/>
          <w:szCs w:val="22"/>
          <w:lang w:val="en-US" w:eastAsia="en-US"/>
        </w:rPr>
      </w:pPr>
      <w:hyperlink w:anchor="_Toc531622388" w:history="1">
        <w:r w:rsidR="005666C6" w:rsidRPr="00C55272">
          <w:rPr>
            <w:rStyle w:val="Hyperlink"/>
            <w:caps/>
            <w:noProof/>
            <w:spacing w:val="12"/>
            <w:u w:color="243F60"/>
          </w:rPr>
          <w:t>PI-11 Управление государственными инвестициями</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_Toc531622388 \h </w:instrText>
        </w:r>
        <w:r w:rsidR="005666C6" w:rsidRPr="00C55272">
          <w:rPr>
            <w:noProof/>
            <w:webHidden/>
          </w:rPr>
        </w:r>
        <w:r w:rsidR="005666C6" w:rsidRPr="00C55272">
          <w:rPr>
            <w:noProof/>
            <w:webHidden/>
          </w:rPr>
          <w:fldChar w:fldCharType="separate"/>
        </w:r>
        <w:r w:rsidR="00C55272">
          <w:rPr>
            <w:noProof/>
            <w:webHidden/>
          </w:rPr>
          <w:t>34</w:t>
        </w:r>
        <w:r w:rsidR="005666C6" w:rsidRPr="00C55272">
          <w:rPr>
            <w:noProof/>
            <w:webHidden/>
          </w:rPr>
          <w:fldChar w:fldCharType="end"/>
        </w:r>
      </w:hyperlink>
    </w:p>
    <w:p w14:paraId="53967BA7" w14:textId="7FB0D061" w:rsidR="005666C6" w:rsidRPr="00C55272" w:rsidRDefault="00424C5E">
      <w:pPr>
        <w:pStyle w:val="TOC3"/>
        <w:tabs>
          <w:tab w:val="right" w:leader="dot" w:pos="9062"/>
        </w:tabs>
        <w:rPr>
          <w:rFonts w:ascii="Calibri" w:hAnsi="Calibri"/>
          <w:noProof/>
          <w:sz w:val="22"/>
          <w:szCs w:val="22"/>
          <w:lang w:val="en-US" w:eastAsia="en-US"/>
        </w:rPr>
      </w:pPr>
      <w:hyperlink w:anchor="_Toc531622389" w:history="1">
        <w:r w:rsidR="005666C6" w:rsidRPr="00C55272">
          <w:rPr>
            <w:rStyle w:val="Hyperlink"/>
            <w:caps/>
            <w:noProof/>
            <w:spacing w:val="12"/>
            <w:u w:color="243F60"/>
          </w:rPr>
          <w:t>PI-12 УПРАВЛЕНИЕ Государственными АКТИВАМИ</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_Toc531622389 \h </w:instrText>
        </w:r>
        <w:r w:rsidR="005666C6" w:rsidRPr="00C55272">
          <w:rPr>
            <w:noProof/>
            <w:webHidden/>
          </w:rPr>
        </w:r>
        <w:r w:rsidR="005666C6" w:rsidRPr="00C55272">
          <w:rPr>
            <w:noProof/>
            <w:webHidden/>
          </w:rPr>
          <w:fldChar w:fldCharType="separate"/>
        </w:r>
        <w:r w:rsidR="00C55272">
          <w:rPr>
            <w:noProof/>
            <w:webHidden/>
          </w:rPr>
          <w:t>35</w:t>
        </w:r>
        <w:r w:rsidR="005666C6" w:rsidRPr="00C55272">
          <w:rPr>
            <w:noProof/>
            <w:webHidden/>
          </w:rPr>
          <w:fldChar w:fldCharType="end"/>
        </w:r>
      </w:hyperlink>
    </w:p>
    <w:p w14:paraId="4F128E02" w14:textId="6766C578" w:rsidR="005666C6" w:rsidRPr="00C55272" w:rsidRDefault="00424C5E">
      <w:pPr>
        <w:pStyle w:val="TOC3"/>
        <w:tabs>
          <w:tab w:val="right" w:leader="dot" w:pos="9062"/>
        </w:tabs>
        <w:rPr>
          <w:rFonts w:ascii="Calibri" w:hAnsi="Calibri"/>
          <w:noProof/>
          <w:sz w:val="22"/>
          <w:szCs w:val="22"/>
          <w:lang w:val="en-US" w:eastAsia="en-US"/>
        </w:rPr>
      </w:pPr>
      <w:hyperlink w:anchor="_Toc531622390" w:history="1">
        <w:r w:rsidR="005666C6" w:rsidRPr="00C55272">
          <w:rPr>
            <w:rStyle w:val="Hyperlink"/>
            <w:caps/>
            <w:noProof/>
            <w:spacing w:val="12"/>
            <w:u w:color="243F60"/>
          </w:rPr>
          <w:t>PI-13 УПРАВЛЕНИЕ государственным ДОЛГОМ</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_Toc531622390 \h </w:instrText>
        </w:r>
        <w:r w:rsidR="005666C6" w:rsidRPr="00C55272">
          <w:rPr>
            <w:noProof/>
            <w:webHidden/>
          </w:rPr>
        </w:r>
        <w:r w:rsidR="005666C6" w:rsidRPr="00C55272">
          <w:rPr>
            <w:noProof/>
            <w:webHidden/>
          </w:rPr>
          <w:fldChar w:fldCharType="separate"/>
        </w:r>
        <w:r w:rsidR="00C55272">
          <w:rPr>
            <w:noProof/>
            <w:webHidden/>
          </w:rPr>
          <w:t>37</w:t>
        </w:r>
        <w:r w:rsidR="005666C6" w:rsidRPr="00C55272">
          <w:rPr>
            <w:noProof/>
            <w:webHidden/>
          </w:rPr>
          <w:fldChar w:fldCharType="end"/>
        </w:r>
      </w:hyperlink>
    </w:p>
    <w:p w14:paraId="15DEC27D" w14:textId="359DCA03" w:rsidR="005666C6" w:rsidRPr="00C55272" w:rsidRDefault="00424C5E">
      <w:pPr>
        <w:pStyle w:val="TOC2"/>
        <w:rPr>
          <w:rFonts w:ascii="Calibri" w:hAnsi="Calibri"/>
          <w:noProof/>
          <w:sz w:val="22"/>
          <w:szCs w:val="22"/>
          <w:lang w:val="en-US" w:eastAsia="en-US"/>
        </w:rPr>
      </w:pPr>
      <w:hyperlink w:anchor="_Toc531622391" w:history="1">
        <w:r w:rsidR="005666C6" w:rsidRPr="00C55272">
          <w:rPr>
            <w:rStyle w:val="Hyperlink"/>
            <w:caps/>
            <w:noProof/>
            <w:spacing w:val="12"/>
          </w:rPr>
          <w:t xml:space="preserve">РАЗДЕЛ </w:t>
        </w:r>
        <w:r w:rsidR="005666C6" w:rsidRPr="00C55272">
          <w:rPr>
            <w:rStyle w:val="Hyperlink"/>
            <w:caps/>
            <w:noProof/>
            <w:spacing w:val="12"/>
            <w:lang w:val="en-US"/>
          </w:rPr>
          <w:t>IV</w:t>
        </w:r>
        <w:r w:rsidR="005666C6" w:rsidRPr="00C55272">
          <w:rPr>
            <w:rStyle w:val="Hyperlink"/>
            <w:caps/>
            <w:noProof/>
            <w:spacing w:val="12"/>
          </w:rPr>
          <w:t>: НАЛОГОВО-БЮДЖЕТНАЯ стратегия И ФОРМИРОВАНИЕ бюджета в соответствии с целями политики</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_Toc531622391 \h </w:instrText>
        </w:r>
        <w:r w:rsidR="005666C6" w:rsidRPr="00C55272">
          <w:rPr>
            <w:noProof/>
            <w:webHidden/>
          </w:rPr>
        </w:r>
        <w:r w:rsidR="005666C6" w:rsidRPr="00C55272">
          <w:rPr>
            <w:noProof/>
            <w:webHidden/>
          </w:rPr>
          <w:fldChar w:fldCharType="separate"/>
        </w:r>
        <w:r w:rsidR="00C55272">
          <w:rPr>
            <w:noProof/>
            <w:webHidden/>
          </w:rPr>
          <w:t>40</w:t>
        </w:r>
        <w:r w:rsidR="005666C6" w:rsidRPr="00C55272">
          <w:rPr>
            <w:noProof/>
            <w:webHidden/>
          </w:rPr>
          <w:fldChar w:fldCharType="end"/>
        </w:r>
      </w:hyperlink>
    </w:p>
    <w:p w14:paraId="1DD7EE22" w14:textId="6BF4AF89" w:rsidR="005666C6" w:rsidRPr="00C55272" w:rsidRDefault="00424C5E">
      <w:pPr>
        <w:pStyle w:val="TOC3"/>
        <w:tabs>
          <w:tab w:val="right" w:leader="dot" w:pos="9062"/>
        </w:tabs>
        <w:rPr>
          <w:rFonts w:ascii="Calibri" w:hAnsi="Calibri"/>
          <w:noProof/>
          <w:sz w:val="22"/>
          <w:szCs w:val="22"/>
          <w:lang w:val="en-US" w:eastAsia="en-US"/>
        </w:rPr>
      </w:pPr>
      <w:hyperlink w:anchor="_Toc531622392" w:history="1">
        <w:r w:rsidR="005666C6" w:rsidRPr="00C55272">
          <w:rPr>
            <w:rStyle w:val="Hyperlink"/>
            <w:caps/>
            <w:noProof/>
            <w:spacing w:val="12"/>
            <w:u w:color="243F60"/>
          </w:rPr>
          <w:t>PI-14 Макроэкономическое и фискальное прогнозирование</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_Toc531622392 \h </w:instrText>
        </w:r>
        <w:r w:rsidR="005666C6" w:rsidRPr="00C55272">
          <w:rPr>
            <w:noProof/>
            <w:webHidden/>
          </w:rPr>
        </w:r>
        <w:r w:rsidR="005666C6" w:rsidRPr="00C55272">
          <w:rPr>
            <w:noProof/>
            <w:webHidden/>
          </w:rPr>
          <w:fldChar w:fldCharType="separate"/>
        </w:r>
        <w:r w:rsidR="00C55272">
          <w:rPr>
            <w:noProof/>
            <w:webHidden/>
          </w:rPr>
          <w:t>40</w:t>
        </w:r>
        <w:r w:rsidR="005666C6" w:rsidRPr="00C55272">
          <w:rPr>
            <w:noProof/>
            <w:webHidden/>
          </w:rPr>
          <w:fldChar w:fldCharType="end"/>
        </w:r>
      </w:hyperlink>
    </w:p>
    <w:p w14:paraId="7FD75515" w14:textId="6988A352" w:rsidR="005666C6" w:rsidRPr="00C55272" w:rsidRDefault="00424C5E">
      <w:pPr>
        <w:pStyle w:val="TOC3"/>
        <w:tabs>
          <w:tab w:val="right" w:leader="dot" w:pos="9062"/>
        </w:tabs>
        <w:rPr>
          <w:rFonts w:ascii="Calibri" w:hAnsi="Calibri"/>
          <w:noProof/>
          <w:sz w:val="22"/>
          <w:szCs w:val="22"/>
          <w:lang w:val="en-US" w:eastAsia="en-US"/>
        </w:rPr>
      </w:pPr>
      <w:hyperlink w:anchor="_Toc531622393" w:history="1">
        <w:r w:rsidR="005666C6" w:rsidRPr="00C55272">
          <w:rPr>
            <w:rStyle w:val="Hyperlink"/>
            <w:caps/>
            <w:noProof/>
            <w:spacing w:val="12"/>
            <w:u w:color="243F60"/>
          </w:rPr>
          <w:t>PI-15 НАЛОГОВО-БюджетнАЯ стратегия</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_Toc531622393 \h </w:instrText>
        </w:r>
        <w:r w:rsidR="005666C6" w:rsidRPr="00C55272">
          <w:rPr>
            <w:noProof/>
            <w:webHidden/>
          </w:rPr>
        </w:r>
        <w:r w:rsidR="005666C6" w:rsidRPr="00C55272">
          <w:rPr>
            <w:noProof/>
            <w:webHidden/>
          </w:rPr>
          <w:fldChar w:fldCharType="separate"/>
        </w:r>
        <w:r w:rsidR="00C55272">
          <w:rPr>
            <w:noProof/>
            <w:webHidden/>
          </w:rPr>
          <w:t>42</w:t>
        </w:r>
        <w:r w:rsidR="005666C6" w:rsidRPr="00C55272">
          <w:rPr>
            <w:noProof/>
            <w:webHidden/>
          </w:rPr>
          <w:fldChar w:fldCharType="end"/>
        </w:r>
      </w:hyperlink>
    </w:p>
    <w:p w14:paraId="02E7F274" w14:textId="2F116603" w:rsidR="005666C6" w:rsidRPr="00C55272" w:rsidRDefault="00424C5E">
      <w:pPr>
        <w:pStyle w:val="TOC3"/>
        <w:tabs>
          <w:tab w:val="right" w:leader="dot" w:pos="9062"/>
        </w:tabs>
        <w:rPr>
          <w:rFonts w:ascii="Calibri" w:hAnsi="Calibri"/>
          <w:noProof/>
          <w:sz w:val="22"/>
          <w:szCs w:val="22"/>
          <w:lang w:val="en-US" w:eastAsia="en-US"/>
        </w:rPr>
      </w:pPr>
      <w:hyperlink w:anchor="_Toc531622394" w:history="1">
        <w:r w:rsidR="005666C6" w:rsidRPr="00C55272">
          <w:rPr>
            <w:rStyle w:val="Hyperlink"/>
            <w:caps/>
            <w:noProof/>
            <w:spacing w:val="12"/>
            <w:u w:color="243F60"/>
          </w:rPr>
          <w:t>PI-16 Среднесрочная перспектива в бюджетировании расходов</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_Toc531622394 \h </w:instrText>
        </w:r>
        <w:r w:rsidR="005666C6" w:rsidRPr="00C55272">
          <w:rPr>
            <w:noProof/>
            <w:webHidden/>
          </w:rPr>
        </w:r>
        <w:r w:rsidR="005666C6" w:rsidRPr="00C55272">
          <w:rPr>
            <w:noProof/>
            <w:webHidden/>
          </w:rPr>
          <w:fldChar w:fldCharType="separate"/>
        </w:r>
        <w:r w:rsidR="00C55272">
          <w:rPr>
            <w:noProof/>
            <w:webHidden/>
          </w:rPr>
          <w:t>44</w:t>
        </w:r>
        <w:r w:rsidR="005666C6" w:rsidRPr="00C55272">
          <w:rPr>
            <w:noProof/>
            <w:webHidden/>
          </w:rPr>
          <w:fldChar w:fldCharType="end"/>
        </w:r>
      </w:hyperlink>
    </w:p>
    <w:p w14:paraId="174D0E4E" w14:textId="4CB01D49" w:rsidR="005666C6" w:rsidRPr="00C55272" w:rsidRDefault="00424C5E">
      <w:pPr>
        <w:pStyle w:val="TOC3"/>
        <w:tabs>
          <w:tab w:val="right" w:leader="dot" w:pos="9062"/>
        </w:tabs>
        <w:rPr>
          <w:rFonts w:ascii="Calibri" w:hAnsi="Calibri"/>
          <w:noProof/>
          <w:sz w:val="22"/>
          <w:szCs w:val="22"/>
          <w:lang w:val="en-US" w:eastAsia="en-US"/>
        </w:rPr>
      </w:pPr>
      <w:hyperlink w:anchor="_Toc531622395" w:history="1">
        <w:r w:rsidR="005666C6" w:rsidRPr="00C55272">
          <w:rPr>
            <w:rStyle w:val="Hyperlink"/>
            <w:caps/>
            <w:noProof/>
            <w:spacing w:val="12"/>
            <w:u w:color="243F60"/>
          </w:rPr>
          <w:t>PI-17: Процесс подготовки бюджета</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_Toc531622395 \h </w:instrText>
        </w:r>
        <w:r w:rsidR="005666C6" w:rsidRPr="00C55272">
          <w:rPr>
            <w:noProof/>
            <w:webHidden/>
          </w:rPr>
        </w:r>
        <w:r w:rsidR="005666C6" w:rsidRPr="00C55272">
          <w:rPr>
            <w:noProof/>
            <w:webHidden/>
          </w:rPr>
          <w:fldChar w:fldCharType="separate"/>
        </w:r>
        <w:r w:rsidR="00C55272">
          <w:rPr>
            <w:noProof/>
            <w:webHidden/>
          </w:rPr>
          <w:t>48</w:t>
        </w:r>
        <w:r w:rsidR="005666C6" w:rsidRPr="00C55272">
          <w:rPr>
            <w:noProof/>
            <w:webHidden/>
          </w:rPr>
          <w:fldChar w:fldCharType="end"/>
        </w:r>
      </w:hyperlink>
    </w:p>
    <w:p w14:paraId="022A88BB" w14:textId="1AF1E2CC" w:rsidR="005666C6" w:rsidRPr="00C55272" w:rsidRDefault="00424C5E">
      <w:pPr>
        <w:pStyle w:val="TOC3"/>
        <w:tabs>
          <w:tab w:val="right" w:leader="dot" w:pos="9062"/>
        </w:tabs>
        <w:rPr>
          <w:rFonts w:ascii="Calibri" w:hAnsi="Calibri"/>
          <w:noProof/>
          <w:sz w:val="22"/>
          <w:szCs w:val="22"/>
          <w:lang w:val="en-US" w:eastAsia="en-US"/>
        </w:rPr>
      </w:pPr>
      <w:hyperlink w:anchor="_Toc531622396" w:history="1">
        <w:r w:rsidR="005666C6" w:rsidRPr="00C55272">
          <w:rPr>
            <w:rStyle w:val="Hyperlink"/>
            <w:caps/>
            <w:noProof/>
            <w:spacing w:val="12"/>
            <w:u w:color="243F60"/>
          </w:rPr>
          <w:t>PI-18: Рассмотрение бюджетов законодательным органом власти</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_Toc531622396 \h </w:instrText>
        </w:r>
        <w:r w:rsidR="005666C6" w:rsidRPr="00C55272">
          <w:rPr>
            <w:noProof/>
            <w:webHidden/>
          </w:rPr>
        </w:r>
        <w:r w:rsidR="005666C6" w:rsidRPr="00C55272">
          <w:rPr>
            <w:noProof/>
            <w:webHidden/>
          </w:rPr>
          <w:fldChar w:fldCharType="separate"/>
        </w:r>
        <w:r w:rsidR="00C55272">
          <w:rPr>
            <w:noProof/>
            <w:webHidden/>
          </w:rPr>
          <w:t>51</w:t>
        </w:r>
        <w:r w:rsidR="005666C6" w:rsidRPr="00C55272">
          <w:rPr>
            <w:noProof/>
            <w:webHidden/>
          </w:rPr>
          <w:fldChar w:fldCharType="end"/>
        </w:r>
      </w:hyperlink>
    </w:p>
    <w:p w14:paraId="34CC0F81" w14:textId="5C13D40D" w:rsidR="005666C6" w:rsidRPr="00C55272" w:rsidRDefault="00424C5E">
      <w:pPr>
        <w:pStyle w:val="TOC2"/>
        <w:rPr>
          <w:rFonts w:ascii="Calibri" w:hAnsi="Calibri"/>
          <w:noProof/>
          <w:sz w:val="22"/>
          <w:szCs w:val="22"/>
          <w:lang w:val="en-US" w:eastAsia="en-US"/>
        </w:rPr>
      </w:pPr>
      <w:hyperlink w:anchor="_Toc531622397" w:history="1">
        <w:r w:rsidR="005666C6" w:rsidRPr="00C55272">
          <w:rPr>
            <w:rStyle w:val="Hyperlink"/>
            <w:caps/>
            <w:noProof/>
            <w:spacing w:val="12"/>
          </w:rPr>
          <w:t xml:space="preserve">РАЗДЕЛ </w:t>
        </w:r>
        <w:r w:rsidR="005666C6" w:rsidRPr="00C55272">
          <w:rPr>
            <w:rStyle w:val="Hyperlink"/>
            <w:caps/>
            <w:noProof/>
            <w:spacing w:val="12"/>
            <w:lang w:val="en-US"/>
          </w:rPr>
          <w:t>V</w:t>
        </w:r>
        <w:r w:rsidR="005666C6" w:rsidRPr="00C55272">
          <w:rPr>
            <w:rStyle w:val="Hyperlink"/>
            <w:caps/>
            <w:noProof/>
            <w:spacing w:val="12"/>
          </w:rPr>
          <w:t>: Предсказуемость и контроль исполнения бюджета</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_Toc531622397 \h </w:instrText>
        </w:r>
        <w:r w:rsidR="005666C6" w:rsidRPr="00C55272">
          <w:rPr>
            <w:noProof/>
            <w:webHidden/>
          </w:rPr>
        </w:r>
        <w:r w:rsidR="005666C6" w:rsidRPr="00C55272">
          <w:rPr>
            <w:noProof/>
            <w:webHidden/>
          </w:rPr>
          <w:fldChar w:fldCharType="separate"/>
        </w:r>
        <w:r w:rsidR="00C55272">
          <w:rPr>
            <w:noProof/>
            <w:webHidden/>
          </w:rPr>
          <w:t>55</w:t>
        </w:r>
        <w:r w:rsidR="005666C6" w:rsidRPr="00C55272">
          <w:rPr>
            <w:noProof/>
            <w:webHidden/>
          </w:rPr>
          <w:fldChar w:fldCharType="end"/>
        </w:r>
      </w:hyperlink>
    </w:p>
    <w:p w14:paraId="137B89BB" w14:textId="2F4B96DC" w:rsidR="005666C6" w:rsidRPr="00C55272" w:rsidRDefault="00424C5E">
      <w:pPr>
        <w:pStyle w:val="TOC3"/>
        <w:tabs>
          <w:tab w:val="right" w:leader="dot" w:pos="9062"/>
        </w:tabs>
        <w:rPr>
          <w:rFonts w:ascii="Calibri" w:hAnsi="Calibri"/>
          <w:noProof/>
          <w:sz w:val="22"/>
          <w:szCs w:val="22"/>
          <w:lang w:val="en-US" w:eastAsia="en-US"/>
        </w:rPr>
      </w:pPr>
      <w:hyperlink w:anchor="_Toc531622398" w:history="1">
        <w:r w:rsidR="005666C6" w:rsidRPr="00C55272">
          <w:rPr>
            <w:rStyle w:val="Hyperlink"/>
            <w:caps/>
            <w:noProof/>
            <w:spacing w:val="12"/>
            <w:u w:color="243F60"/>
          </w:rPr>
          <w:t>PI-19 Управление доходами</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_Toc531622398 \h </w:instrText>
        </w:r>
        <w:r w:rsidR="005666C6" w:rsidRPr="00C55272">
          <w:rPr>
            <w:noProof/>
            <w:webHidden/>
          </w:rPr>
        </w:r>
        <w:r w:rsidR="005666C6" w:rsidRPr="00C55272">
          <w:rPr>
            <w:noProof/>
            <w:webHidden/>
          </w:rPr>
          <w:fldChar w:fldCharType="separate"/>
        </w:r>
        <w:r w:rsidR="00C55272">
          <w:rPr>
            <w:noProof/>
            <w:webHidden/>
          </w:rPr>
          <w:t>55</w:t>
        </w:r>
        <w:r w:rsidR="005666C6" w:rsidRPr="00C55272">
          <w:rPr>
            <w:noProof/>
            <w:webHidden/>
          </w:rPr>
          <w:fldChar w:fldCharType="end"/>
        </w:r>
      </w:hyperlink>
    </w:p>
    <w:p w14:paraId="055F8874" w14:textId="0DBBC376" w:rsidR="005666C6" w:rsidRPr="00C55272" w:rsidRDefault="00424C5E">
      <w:pPr>
        <w:pStyle w:val="TOC3"/>
        <w:tabs>
          <w:tab w:val="right" w:leader="dot" w:pos="9062"/>
        </w:tabs>
        <w:rPr>
          <w:rFonts w:ascii="Calibri" w:hAnsi="Calibri"/>
          <w:noProof/>
          <w:sz w:val="22"/>
          <w:szCs w:val="22"/>
          <w:lang w:val="en-US" w:eastAsia="en-US"/>
        </w:rPr>
      </w:pPr>
      <w:hyperlink w:anchor="_Toc531622399" w:history="1">
        <w:r w:rsidR="005666C6" w:rsidRPr="00C55272">
          <w:rPr>
            <w:rStyle w:val="Hyperlink"/>
            <w:caps/>
            <w:noProof/>
            <w:spacing w:val="12"/>
            <w:u w:color="243F60"/>
          </w:rPr>
          <w:t>PI-20 Учет доходов</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_Toc531622399 \h </w:instrText>
        </w:r>
        <w:r w:rsidR="005666C6" w:rsidRPr="00C55272">
          <w:rPr>
            <w:noProof/>
            <w:webHidden/>
          </w:rPr>
        </w:r>
        <w:r w:rsidR="005666C6" w:rsidRPr="00C55272">
          <w:rPr>
            <w:noProof/>
            <w:webHidden/>
          </w:rPr>
          <w:fldChar w:fldCharType="separate"/>
        </w:r>
        <w:r w:rsidR="00C55272">
          <w:rPr>
            <w:noProof/>
            <w:webHidden/>
          </w:rPr>
          <w:t>58</w:t>
        </w:r>
        <w:r w:rsidR="005666C6" w:rsidRPr="00C55272">
          <w:rPr>
            <w:noProof/>
            <w:webHidden/>
          </w:rPr>
          <w:fldChar w:fldCharType="end"/>
        </w:r>
      </w:hyperlink>
    </w:p>
    <w:p w14:paraId="3D02827D" w14:textId="11FC17D8" w:rsidR="005666C6" w:rsidRPr="00C55272" w:rsidRDefault="00424C5E">
      <w:pPr>
        <w:pStyle w:val="TOC3"/>
        <w:tabs>
          <w:tab w:val="right" w:leader="dot" w:pos="9062"/>
        </w:tabs>
        <w:rPr>
          <w:rFonts w:ascii="Calibri" w:hAnsi="Calibri"/>
          <w:noProof/>
          <w:sz w:val="22"/>
          <w:szCs w:val="22"/>
          <w:lang w:val="en-US" w:eastAsia="en-US"/>
        </w:rPr>
      </w:pPr>
      <w:hyperlink w:anchor="_Toc531622400" w:history="1">
        <w:r w:rsidR="005666C6" w:rsidRPr="00C55272">
          <w:rPr>
            <w:rStyle w:val="Hyperlink"/>
            <w:caps/>
            <w:noProof/>
            <w:spacing w:val="12"/>
            <w:u w:color="243F60"/>
          </w:rPr>
          <w:t>PI-21: предсказуемость РАСПРЕДЕЛЕНИЯ РЕСУРСОВ В течение года</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_Toc531622400 \h </w:instrText>
        </w:r>
        <w:r w:rsidR="005666C6" w:rsidRPr="00C55272">
          <w:rPr>
            <w:noProof/>
            <w:webHidden/>
          </w:rPr>
        </w:r>
        <w:r w:rsidR="005666C6" w:rsidRPr="00C55272">
          <w:rPr>
            <w:noProof/>
            <w:webHidden/>
          </w:rPr>
          <w:fldChar w:fldCharType="separate"/>
        </w:r>
        <w:r w:rsidR="00C55272">
          <w:rPr>
            <w:noProof/>
            <w:webHidden/>
          </w:rPr>
          <w:t>59</w:t>
        </w:r>
        <w:r w:rsidR="005666C6" w:rsidRPr="00C55272">
          <w:rPr>
            <w:noProof/>
            <w:webHidden/>
          </w:rPr>
          <w:fldChar w:fldCharType="end"/>
        </w:r>
      </w:hyperlink>
    </w:p>
    <w:p w14:paraId="2454BFAB" w14:textId="4CFCDBA6" w:rsidR="005666C6" w:rsidRPr="00C55272" w:rsidRDefault="00424C5E">
      <w:pPr>
        <w:pStyle w:val="TOC3"/>
        <w:tabs>
          <w:tab w:val="right" w:leader="dot" w:pos="9062"/>
        </w:tabs>
        <w:rPr>
          <w:rFonts w:ascii="Calibri" w:hAnsi="Calibri"/>
          <w:noProof/>
          <w:sz w:val="22"/>
          <w:szCs w:val="22"/>
          <w:lang w:val="en-US" w:eastAsia="en-US"/>
        </w:rPr>
      </w:pPr>
      <w:hyperlink w:anchor="_Toc531622401" w:history="1">
        <w:r w:rsidR="005666C6" w:rsidRPr="00C55272">
          <w:rPr>
            <w:rStyle w:val="Hyperlink"/>
            <w:caps/>
            <w:noProof/>
            <w:spacing w:val="12"/>
            <w:u w:color="243F60"/>
          </w:rPr>
          <w:t>PI-22</w:t>
        </w:r>
        <w:r w:rsidR="005666C6" w:rsidRPr="00C55272">
          <w:rPr>
            <w:rStyle w:val="Hyperlink"/>
            <w:noProof/>
          </w:rPr>
          <w:t xml:space="preserve"> </w:t>
        </w:r>
        <w:r w:rsidR="005666C6" w:rsidRPr="00C55272">
          <w:rPr>
            <w:rStyle w:val="Hyperlink"/>
            <w:caps/>
            <w:noProof/>
            <w:spacing w:val="12"/>
            <w:u w:color="243F60"/>
          </w:rPr>
          <w:t>Задолженность по расходам</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_Toc531622401 \h </w:instrText>
        </w:r>
        <w:r w:rsidR="005666C6" w:rsidRPr="00C55272">
          <w:rPr>
            <w:noProof/>
            <w:webHidden/>
          </w:rPr>
        </w:r>
        <w:r w:rsidR="005666C6" w:rsidRPr="00C55272">
          <w:rPr>
            <w:noProof/>
            <w:webHidden/>
          </w:rPr>
          <w:fldChar w:fldCharType="separate"/>
        </w:r>
        <w:r w:rsidR="00C55272">
          <w:rPr>
            <w:noProof/>
            <w:webHidden/>
          </w:rPr>
          <w:t>62</w:t>
        </w:r>
        <w:r w:rsidR="005666C6" w:rsidRPr="00C55272">
          <w:rPr>
            <w:noProof/>
            <w:webHidden/>
          </w:rPr>
          <w:fldChar w:fldCharType="end"/>
        </w:r>
      </w:hyperlink>
    </w:p>
    <w:p w14:paraId="6249B6D2" w14:textId="5041B4B3" w:rsidR="005666C6" w:rsidRPr="00C55272" w:rsidRDefault="00424C5E">
      <w:pPr>
        <w:pStyle w:val="TOC3"/>
        <w:tabs>
          <w:tab w:val="right" w:leader="dot" w:pos="9062"/>
        </w:tabs>
        <w:rPr>
          <w:rFonts w:ascii="Calibri" w:hAnsi="Calibri"/>
          <w:noProof/>
          <w:sz w:val="22"/>
          <w:szCs w:val="22"/>
          <w:lang w:val="en-US" w:eastAsia="en-US"/>
        </w:rPr>
      </w:pPr>
      <w:hyperlink w:anchor="_Toc531622402" w:history="1">
        <w:r w:rsidR="005666C6" w:rsidRPr="00C55272">
          <w:rPr>
            <w:rStyle w:val="Hyperlink"/>
            <w:caps/>
            <w:noProof/>
            <w:spacing w:val="12"/>
            <w:u w:color="243F60"/>
          </w:rPr>
          <w:t>PI-23 контроль фонда заработной платы</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_Toc531622402 \h </w:instrText>
        </w:r>
        <w:r w:rsidR="005666C6" w:rsidRPr="00C55272">
          <w:rPr>
            <w:noProof/>
            <w:webHidden/>
          </w:rPr>
        </w:r>
        <w:r w:rsidR="005666C6" w:rsidRPr="00C55272">
          <w:rPr>
            <w:noProof/>
            <w:webHidden/>
          </w:rPr>
          <w:fldChar w:fldCharType="separate"/>
        </w:r>
        <w:r w:rsidR="00C55272">
          <w:rPr>
            <w:noProof/>
            <w:webHidden/>
          </w:rPr>
          <w:t>64</w:t>
        </w:r>
        <w:r w:rsidR="005666C6" w:rsidRPr="00C55272">
          <w:rPr>
            <w:noProof/>
            <w:webHidden/>
          </w:rPr>
          <w:fldChar w:fldCharType="end"/>
        </w:r>
      </w:hyperlink>
    </w:p>
    <w:p w14:paraId="40F77CDE" w14:textId="1FDE3009" w:rsidR="005666C6" w:rsidRPr="00C55272" w:rsidRDefault="00424C5E">
      <w:pPr>
        <w:pStyle w:val="TOC3"/>
        <w:tabs>
          <w:tab w:val="right" w:leader="dot" w:pos="9062"/>
        </w:tabs>
        <w:rPr>
          <w:rFonts w:ascii="Calibri" w:hAnsi="Calibri"/>
          <w:noProof/>
          <w:sz w:val="22"/>
          <w:szCs w:val="22"/>
          <w:lang w:val="en-US" w:eastAsia="en-US"/>
        </w:rPr>
      </w:pPr>
      <w:hyperlink w:anchor="_Toc531622403" w:history="1">
        <w:r w:rsidR="005666C6" w:rsidRPr="00C55272">
          <w:rPr>
            <w:rStyle w:val="Hyperlink"/>
            <w:caps/>
            <w:noProof/>
            <w:spacing w:val="12"/>
            <w:u w:color="243F60"/>
          </w:rPr>
          <w:t>PI-24 государственные закупки</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_Toc531622403 \h </w:instrText>
        </w:r>
        <w:r w:rsidR="005666C6" w:rsidRPr="00C55272">
          <w:rPr>
            <w:noProof/>
            <w:webHidden/>
          </w:rPr>
        </w:r>
        <w:r w:rsidR="005666C6" w:rsidRPr="00C55272">
          <w:rPr>
            <w:noProof/>
            <w:webHidden/>
          </w:rPr>
          <w:fldChar w:fldCharType="separate"/>
        </w:r>
        <w:r w:rsidR="00C55272">
          <w:rPr>
            <w:noProof/>
            <w:webHidden/>
          </w:rPr>
          <w:t>66</w:t>
        </w:r>
        <w:r w:rsidR="005666C6" w:rsidRPr="00C55272">
          <w:rPr>
            <w:noProof/>
            <w:webHidden/>
          </w:rPr>
          <w:fldChar w:fldCharType="end"/>
        </w:r>
      </w:hyperlink>
    </w:p>
    <w:p w14:paraId="717E1DAC" w14:textId="553D6F1B" w:rsidR="005666C6" w:rsidRPr="00C55272" w:rsidRDefault="00424C5E">
      <w:pPr>
        <w:pStyle w:val="TOC3"/>
        <w:tabs>
          <w:tab w:val="right" w:leader="dot" w:pos="9062"/>
        </w:tabs>
        <w:rPr>
          <w:rFonts w:ascii="Calibri" w:hAnsi="Calibri"/>
          <w:noProof/>
          <w:sz w:val="22"/>
          <w:szCs w:val="22"/>
          <w:lang w:val="en-US" w:eastAsia="en-US"/>
        </w:rPr>
      </w:pPr>
      <w:hyperlink w:anchor="_Toc531622404" w:history="1">
        <w:r w:rsidR="005666C6" w:rsidRPr="00C55272">
          <w:rPr>
            <w:rStyle w:val="Hyperlink"/>
            <w:caps/>
            <w:noProof/>
            <w:spacing w:val="12"/>
            <w:u w:color="243F60"/>
          </w:rPr>
          <w:t>PI-25 внутренний контроль за расходами, не связанными с заработной платой</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_Toc531622404 \h </w:instrText>
        </w:r>
        <w:r w:rsidR="005666C6" w:rsidRPr="00C55272">
          <w:rPr>
            <w:noProof/>
            <w:webHidden/>
          </w:rPr>
        </w:r>
        <w:r w:rsidR="005666C6" w:rsidRPr="00C55272">
          <w:rPr>
            <w:noProof/>
            <w:webHidden/>
          </w:rPr>
          <w:fldChar w:fldCharType="separate"/>
        </w:r>
        <w:r w:rsidR="00C55272">
          <w:rPr>
            <w:noProof/>
            <w:webHidden/>
          </w:rPr>
          <w:t>70</w:t>
        </w:r>
        <w:r w:rsidR="005666C6" w:rsidRPr="00C55272">
          <w:rPr>
            <w:noProof/>
            <w:webHidden/>
          </w:rPr>
          <w:fldChar w:fldCharType="end"/>
        </w:r>
      </w:hyperlink>
    </w:p>
    <w:p w14:paraId="0E454533" w14:textId="3097FA6B" w:rsidR="005666C6" w:rsidRPr="00C55272" w:rsidRDefault="00424C5E">
      <w:pPr>
        <w:pStyle w:val="TOC3"/>
        <w:tabs>
          <w:tab w:val="right" w:leader="dot" w:pos="9062"/>
        </w:tabs>
        <w:rPr>
          <w:rFonts w:ascii="Calibri" w:hAnsi="Calibri"/>
          <w:noProof/>
          <w:sz w:val="22"/>
          <w:szCs w:val="22"/>
          <w:lang w:val="en-US" w:eastAsia="en-US"/>
        </w:rPr>
      </w:pPr>
      <w:hyperlink w:anchor="_Toc531622405" w:history="1">
        <w:r w:rsidR="005666C6" w:rsidRPr="00C55272">
          <w:rPr>
            <w:rStyle w:val="Hyperlink"/>
            <w:caps/>
            <w:noProof/>
            <w:spacing w:val="12"/>
            <w:u w:color="243F60"/>
            <w:lang w:val="pt-PT"/>
          </w:rPr>
          <w:t>PI</w:t>
        </w:r>
        <w:r w:rsidR="005666C6" w:rsidRPr="00C55272">
          <w:rPr>
            <w:rStyle w:val="Hyperlink"/>
            <w:caps/>
            <w:noProof/>
            <w:spacing w:val="12"/>
            <w:u w:color="243F60"/>
          </w:rPr>
          <w:t>-26 ВНУТРЕННий АУДИТ</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_Toc531622405 \h </w:instrText>
        </w:r>
        <w:r w:rsidR="005666C6" w:rsidRPr="00C55272">
          <w:rPr>
            <w:noProof/>
            <w:webHidden/>
          </w:rPr>
        </w:r>
        <w:r w:rsidR="005666C6" w:rsidRPr="00C55272">
          <w:rPr>
            <w:noProof/>
            <w:webHidden/>
          </w:rPr>
          <w:fldChar w:fldCharType="separate"/>
        </w:r>
        <w:r w:rsidR="00C55272">
          <w:rPr>
            <w:noProof/>
            <w:webHidden/>
          </w:rPr>
          <w:t>72</w:t>
        </w:r>
        <w:r w:rsidR="005666C6" w:rsidRPr="00C55272">
          <w:rPr>
            <w:noProof/>
            <w:webHidden/>
          </w:rPr>
          <w:fldChar w:fldCharType="end"/>
        </w:r>
      </w:hyperlink>
    </w:p>
    <w:p w14:paraId="127C76CB" w14:textId="1066E2BE" w:rsidR="005666C6" w:rsidRPr="00C55272" w:rsidRDefault="00424C5E">
      <w:pPr>
        <w:pStyle w:val="TOC2"/>
        <w:rPr>
          <w:rFonts w:ascii="Calibri" w:hAnsi="Calibri"/>
          <w:noProof/>
          <w:sz w:val="22"/>
          <w:szCs w:val="22"/>
          <w:lang w:val="en-US" w:eastAsia="en-US"/>
        </w:rPr>
      </w:pPr>
      <w:hyperlink w:anchor="_Toc531622406" w:history="1">
        <w:r w:rsidR="005666C6" w:rsidRPr="00C55272">
          <w:rPr>
            <w:rStyle w:val="Hyperlink"/>
            <w:caps/>
            <w:noProof/>
            <w:spacing w:val="12"/>
          </w:rPr>
          <w:t xml:space="preserve">РАЗДЕЛ </w:t>
        </w:r>
        <w:r w:rsidR="005666C6" w:rsidRPr="00C55272">
          <w:rPr>
            <w:rStyle w:val="Hyperlink"/>
            <w:caps/>
            <w:noProof/>
            <w:spacing w:val="12"/>
            <w:lang w:val="en-US"/>
          </w:rPr>
          <w:t>VI</w:t>
        </w:r>
        <w:r w:rsidR="005666C6" w:rsidRPr="00C55272">
          <w:rPr>
            <w:rStyle w:val="Hyperlink"/>
            <w:caps/>
            <w:noProof/>
            <w:spacing w:val="12"/>
          </w:rPr>
          <w:t>: Учет и отчетность</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_Toc531622406 \h </w:instrText>
        </w:r>
        <w:r w:rsidR="005666C6" w:rsidRPr="00C55272">
          <w:rPr>
            <w:noProof/>
            <w:webHidden/>
          </w:rPr>
        </w:r>
        <w:r w:rsidR="005666C6" w:rsidRPr="00C55272">
          <w:rPr>
            <w:noProof/>
            <w:webHidden/>
          </w:rPr>
          <w:fldChar w:fldCharType="separate"/>
        </w:r>
        <w:r w:rsidR="00C55272">
          <w:rPr>
            <w:noProof/>
            <w:webHidden/>
          </w:rPr>
          <w:t>75</w:t>
        </w:r>
        <w:r w:rsidR="005666C6" w:rsidRPr="00C55272">
          <w:rPr>
            <w:noProof/>
            <w:webHidden/>
          </w:rPr>
          <w:fldChar w:fldCharType="end"/>
        </w:r>
      </w:hyperlink>
    </w:p>
    <w:p w14:paraId="4BE6053D" w14:textId="66817B2B" w:rsidR="005666C6" w:rsidRPr="00C55272" w:rsidRDefault="00424C5E">
      <w:pPr>
        <w:pStyle w:val="TOC3"/>
        <w:tabs>
          <w:tab w:val="right" w:leader="dot" w:pos="9062"/>
        </w:tabs>
        <w:rPr>
          <w:rFonts w:ascii="Calibri" w:hAnsi="Calibri"/>
          <w:noProof/>
          <w:sz w:val="22"/>
          <w:szCs w:val="22"/>
          <w:lang w:val="en-US" w:eastAsia="en-US"/>
        </w:rPr>
      </w:pPr>
      <w:hyperlink w:anchor="_Toc531622407" w:history="1">
        <w:r w:rsidR="005666C6" w:rsidRPr="00C55272">
          <w:rPr>
            <w:rStyle w:val="Hyperlink"/>
            <w:caps/>
            <w:noProof/>
            <w:spacing w:val="12"/>
            <w:u w:color="243F60"/>
          </w:rPr>
          <w:t>PI-27 целостность и полнота финансовых данных</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_Toc531622407 \h </w:instrText>
        </w:r>
        <w:r w:rsidR="005666C6" w:rsidRPr="00C55272">
          <w:rPr>
            <w:noProof/>
            <w:webHidden/>
          </w:rPr>
        </w:r>
        <w:r w:rsidR="005666C6" w:rsidRPr="00C55272">
          <w:rPr>
            <w:noProof/>
            <w:webHidden/>
          </w:rPr>
          <w:fldChar w:fldCharType="separate"/>
        </w:r>
        <w:r w:rsidR="00C55272">
          <w:rPr>
            <w:noProof/>
            <w:webHidden/>
          </w:rPr>
          <w:t>75</w:t>
        </w:r>
        <w:r w:rsidR="005666C6" w:rsidRPr="00C55272">
          <w:rPr>
            <w:noProof/>
            <w:webHidden/>
          </w:rPr>
          <w:fldChar w:fldCharType="end"/>
        </w:r>
      </w:hyperlink>
    </w:p>
    <w:p w14:paraId="5263D78A" w14:textId="1CA85F77" w:rsidR="005666C6" w:rsidRPr="00C55272" w:rsidRDefault="00424C5E">
      <w:pPr>
        <w:pStyle w:val="TOC3"/>
        <w:tabs>
          <w:tab w:val="right" w:leader="dot" w:pos="9062"/>
        </w:tabs>
        <w:rPr>
          <w:rFonts w:ascii="Calibri" w:hAnsi="Calibri"/>
          <w:noProof/>
          <w:sz w:val="22"/>
          <w:szCs w:val="22"/>
          <w:lang w:val="en-US" w:eastAsia="en-US"/>
        </w:rPr>
      </w:pPr>
      <w:hyperlink w:anchor="_Toc531622408" w:history="1">
        <w:r w:rsidR="005666C6" w:rsidRPr="00C55272">
          <w:rPr>
            <w:rStyle w:val="Hyperlink"/>
            <w:caps/>
            <w:noProof/>
            <w:spacing w:val="12"/>
            <w:u w:color="243F60"/>
          </w:rPr>
          <w:t>PI-28 отчёты об исполнении бюджета, предоставляемые в течение года</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_Toc531622408 \h </w:instrText>
        </w:r>
        <w:r w:rsidR="005666C6" w:rsidRPr="00C55272">
          <w:rPr>
            <w:noProof/>
            <w:webHidden/>
          </w:rPr>
        </w:r>
        <w:r w:rsidR="005666C6" w:rsidRPr="00C55272">
          <w:rPr>
            <w:noProof/>
            <w:webHidden/>
          </w:rPr>
          <w:fldChar w:fldCharType="separate"/>
        </w:r>
        <w:r w:rsidR="00C55272">
          <w:rPr>
            <w:noProof/>
            <w:webHidden/>
          </w:rPr>
          <w:t>77</w:t>
        </w:r>
        <w:r w:rsidR="005666C6" w:rsidRPr="00C55272">
          <w:rPr>
            <w:noProof/>
            <w:webHidden/>
          </w:rPr>
          <w:fldChar w:fldCharType="end"/>
        </w:r>
      </w:hyperlink>
    </w:p>
    <w:p w14:paraId="5B50B5ED" w14:textId="7C2C87A3" w:rsidR="005666C6" w:rsidRPr="00C55272" w:rsidRDefault="00424C5E">
      <w:pPr>
        <w:pStyle w:val="TOC3"/>
        <w:tabs>
          <w:tab w:val="right" w:leader="dot" w:pos="9062"/>
        </w:tabs>
        <w:rPr>
          <w:rFonts w:ascii="Calibri" w:hAnsi="Calibri"/>
          <w:noProof/>
          <w:sz w:val="22"/>
          <w:szCs w:val="22"/>
          <w:lang w:val="en-US" w:eastAsia="en-US"/>
        </w:rPr>
      </w:pPr>
      <w:hyperlink w:anchor="_Toc531622409" w:history="1">
        <w:r w:rsidR="005666C6" w:rsidRPr="00C55272">
          <w:rPr>
            <w:rStyle w:val="Hyperlink"/>
            <w:caps/>
            <w:noProof/>
            <w:spacing w:val="12"/>
            <w:u w:color="243F60"/>
          </w:rPr>
          <w:t>PI-29 годовые финансовые отчёты</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_Toc531622409 \h </w:instrText>
        </w:r>
        <w:r w:rsidR="005666C6" w:rsidRPr="00C55272">
          <w:rPr>
            <w:noProof/>
            <w:webHidden/>
          </w:rPr>
        </w:r>
        <w:r w:rsidR="005666C6" w:rsidRPr="00C55272">
          <w:rPr>
            <w:noProof/>
            <w:webHidden/>
          </w:rPr>
          <w:fldChar w:fldCharType="separate"/>
        </w:r>
        <w:r w:rsidR="00C55272">
          <w:rPr>
            <w:noProof/>
            <w:webHidden/>
          </w:rPr>
          <w:t>78</w:t>
        </w:r>
        <w:r w:rsidR="005666C6" w:rsidRPr="00C55272">
          <w:rPr>
            <w:noProof/>
            <w:webHidden/>
          </w:rPr>
          <w:fldChar w:fldCharType="end"/>
        </w:r>
      </w:hyperlink>
    </w:p>
    <w:p w14:paraId="42603B69" w14:textId="39F36A78" w:rsidR="005666C6" w:rsidRPr="00C55272" w:rsidRDefault="00424C5E">
      <w:pPr>
        <w:pStyle w:val="TOC2"/>
        <w:rPr>
          <w:rFonts w:ascii="Calibri" w:hAnsi="Calibri"/>
          <w:noProof/>
          <w:sz w:val="22"/>
          <w:szCs w:val="22"/>
          <w:lang w:val="en-US" w:eastAsia="en-US"/>
        </w:rPr>
      </w:pPr>
      <w:hyperlink w:anchor="_Toc531622410" w:history="1">
        <w:r w:rsidR="005666C6" w:rsidRPr="00C55272">
          <w:rPr>
            <w:rStyle w:val="Hyperlink"/>
            <w:caps/>
            <w:noProof/>
            <w:spacing w:val="12"/>
          </w:rPr>
          <w:t xml:space="preserve">РАЗДЕЛ </w:t>
        </w:r>
        <w:r w:rsidR="005666C6" w:rsidRPr="00C55272">
          <w:rPr>
            <w:rStyle w:val="Hyperlink"/>
            <w:caps/>
            <w:noProof/>
            <w:spacing w:val="12"/>
            <w:lang w:val="en-US"/>
          </w:rPr>
          <w:t>VII</w:t>
        </w:r>
        <w:r w:rsidR="005666C6" w:rsidRPr="00C55272">
          <w:rPr>
            <w:rStyle w:val="Hyperlink"/>
            <w:caps/>
            <w:noProof/>
            <w:spacing w:val="12"/>
          </w:rPr>
          <w:t>: ВНЕШНИЙ контроль и аудит</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_Toc531622410 \h </w:instrText>
        </w:r>
        <w:r w:rsidR="005666C6" w:rsidRPr="00C55272">
          <w:rPr>
            <w:noProof/>
            <w:webHidden/>
          </w:rPr>
        </w:r>
        <w:r w:rsidR="005666C6" w:rsidRPr="00C55272">
          <w:rPr>
            <w:noProof/>
            <w:webHidden/>
          </w:rPr>
          <w:fldChar w:fldCharType="separate"/>
        </w:r>
        <w:r w:rsidR="00C55272">
          <w:rPr>
            <w:noProof/>
            <w:webHidden/>
          </w:rPr>
          <w:t>81</w:t>
        </w:r>
        <w:r w:rsidR="005666C6" w:rsidRPr="00C55272">
          <w:rPr>
            <w:noProof/>
            <w:webHidden/>
          </w:rPr>
          <w:fldChar w:fldCharType="end"/>
        </w:r>
      </w:hyperlink>
    </w:p>
    <w:p w14:paraId="00D3FDB8" w14:textId="5672DDDF" w:rsidR="005666C6" w:rsidRPr="00C55272" w:rsidRDefault="00424C5E">
      <w:pPr>
        <w:pStyle w:val="TOC3"/>
        <w:tabs>
          <w:tab w:val="right" w:leader="dot" w:pos="9062"/>
        </w:tabs>
        <w:rPr>
          <w:rFonts w:ascii="Calibri" w:hAnsi="Calibri"/>
          <w:noProof/>
          <w:sz w:val="22"/>
          <w:szCs w:val="22"/>
          <w:lang w:val="en-US" w:eastAsia="en-US"/>
        </w:rPr>
      </w:pPr>
      <w:hyperlink w:anchor="_Toc531622411" w:history="1">
        <w:r w:rsidR="005666C6" w:rsidRPr="00C55272">
          <w:rPr>
            <w:rStyle w:val="Hyperlink"/>
            <w:caps/>
            <w:noProof/>
            <w:spacing w:val="12"/>
            <w:u w:color="243F60"/>
          </w:rPr>
          <w:t>PI-30 Эффективность внешнего аудита</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_Toc531622411 \h </w:instrText>
        </w:r>
        <w:r w:rsidR="005666C6" w:rsidRPr="00C55272">
          <w:rPr>
            <w:noProof/>
            <w:webHidden/>
          </w:rPr>
        </w:r>
        <w:r w:rsidR="005666C6" w:rsidRPr="00C55272">
          <w:rPr>
            <w:noProof/>
            <w:webHidden/>
          </w:rPr>
          <w:fldChar w:fldCharType="separate"/>
        </w:r>
        <w:r w:rsidR="00C55272">
          <w:rPr>
            <w:noProof/>
            <w:webHidden/>
          </w:rPr>
          <w:t>81</w:t>
        </w:r>
        <w:r w:rsidR="005666C6" w:rsidRPr="00C55272">
          <w:rPr>
            <w:noProof/>
            <w:webHidden/>
          </w:rPr>
          <w:fldChar w:fldCharType="end"/>
        </w:r>
      </w:hyperlink>
    </w:p>
    <w:p w14:paraId="5FB935C3" w14:textId="1E2A5937" w:rsidR="005666C6" w:rsidRPr="00C55272" w:rsidRDefault="00424C5E">
      <w:pPr>
        <w:pStyle w:val="TOC3"/>
        <w:tabs>
          <w:tab w:val="right" w:leader="dot" w:pos="9062"/>
        </w:tabs>
        <w:rPr>
          <w:rFonts w:ascii="Calibri" w:hAnsi="Calibri"/>
          <w:noProof/>
          <w:sz w:val="22"/>
          <w:szCs w:val="22"/>
          <w:lang w:val="en-US" w:eastAsia="en-US"/>
        </w:rPr>
      </w:pPr>
      <w:hyperlink w:anchor="_Toc531622412" w:history="1">
        <w:r w:rsidR="005666C6" w:rsidRPr="00C55272">
          <w:rPr>
            <w:rStyle w:val="Hyperlink"/>
            <w:caps/>
            <w:noProof/>
            <w:spacing w:val="12"/>
            <w:u w:color="243F60"/>
          </w:rPr>
          <w:t>PI-31 Рассмотрение аудиторских отчетов законодательным органом власти</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_Toc531622412 \h </w:instrText>
        </w:r>
        <w:r w:rsidR="005666C6" w:rsidRPr="00C55272">
          <w:rPr>
            <w:noProof/>
            <w:webHidden/>
          </w:rPr>
        </w:r>
        <w:r w:rsidR="005666C6" w:rsidRPr="00C55272">
          <w:rPr>
            <w:noProof/>
            <w:webHidden/>
          </w:rPr>
          <w:fldChar w:fldCharType="separate"/>
        </w:r>
        <w:r w:rsidR="00C55272">
          <w:rPr>
            <w:noProof/>
            <w:webHidden/>
          </w:rPr>
          <w:t>84</w:t>
        </w:r>
        <w:r w:rsidR="005666C6" w:rsidRPr="00C55272">
          <w:rPr>
            <w:noProof/>
            <w:webHidden/>
          </w:rPr>
          <w:fldChar w:fldCharType="end"/>
        </w:r>
      </w:hyperlink>
    </w:p>
    <w:p w14:paraId="5F506357" w14:textId="23B0858D" w:rsidR="005666C6" w:rsidRPr="00C55272" w:rsidRDefault="00424C5E">
      <w:pPr>
        <w:pStyle w:val="TOC1"/>
        <w:rPr>
          <w:rFonts w:ascii="Calibri" w:hAnsi="Calibri" w:cs="Times New Roman"/>
          <w:b w:val="0"/>
          <w:sz w:val="22"/>
          <w:szCs w:val="22"/>
          <w:lang w:val="en-US" w:eastAsia="en-US"/>
        </w:rPr>
      </w:pPr>
      <w:hyperlink w:anchor="_Toc531622413" w:history="1">
        <w:r w:rsidR="005666C6" w:rsidRPr="00C55272">
          <w:rPr>
            <w:rStyle w:val="Hyperlink"/>
            <w:caps/>
          </w:rPr>
          <w:t>4</w:t>
        </w:r>
        <w:r w:rsidR="005666C6" w:rsidRPr="00C55272">
          <w:rPr>
            <w:rFonts w:ascii="Calibri" w:hAnsi="Calibri" w:cs="Times New Roman"/>
            <w:b w:val="0"/>
            <w:sz w:val="22"/>
            <w:szCs w:val="22"/>
            <w:lang w:val="en-US" w:eastAsia="en-US"/>
          </w:rPr>
          <w:tab/>
        </w:r>
        <w:r w:rsidR="005666C6" w:rsidRPr="00C55272">
          <w:rPr>
            <w:rStyle w:val="Hyperlink"/>
          </w:rPr>
          <w:t>ВЫВОДЫ ПО РЕЗУЛЬТАТАМ АНАЛИЗА СИСТЕМЫ УПРАВЛЕНИЯ ГОСУДАРСТВЕННЫМИ ФИНАНСАМИ</w:t>
        </w:r>
        <w:r w:rsidR="005666C6" w:rsidRPr="00C55272">
          <w:rPr>
            <w:webHidden/>
          </w:rPr>
          <w:tab/>
        </w:r>
        <w:r w:rsidR="005666C6" w:rsidRPr="00C55272">
          <w:rPr>
            <w:webHidden/>
          </w:rPr>
          <w:fldChar w:fldCharType="begin"/>
        </w:r>
        <w:r w:rsidR="005666C6" w:rsidRPr="00C55272">
          <w:rPr>
            <w:webHidden/>
          </w:rPr>
          <w:instrText xml:space="preserve"> PAGEREF _Toc531622413 \h </w:instrText>
        </w:r>
        <w:r w:rsidR="005666C6" w:rsidRPr="00C55272">
          <w:rPr>
            <w:webHidden/>
          </w:rPr>
        </w:r>
        <w:r w:rsidR="005666C6" w:rsidRPr="00C55272">
          <w:rPr>
            <w:webHidden/>
          </w:rPr>
          <w:fldChar w:fldCharType="separate"/>
        </w:r>
        <w:r w:rsidR="00C55272">
          <w:rPr>
            <w:webHidden/>
          </w:rPr>
          <w:t>86</w:t>
        </w:r>
        <w:r w:rsidR="005666C6" w:rsidRPr="00C55272">
          <w:rPr>
            <w:webHidden/>
          </w:rPr>
          <w:fldChar w:fldCharType="end"/>
        </w:r>
      </w:hyperlink>
    </w:p>
    <w:p w14:paraId="29FFDC52" w14:textId="63075573" w:rsidR="005666C6" w:rsidRPr="00C55272" w:rsidRDefault="00424C5E">
      <w:pPr>
        <w:pStyle w:val="TOC2"/>
        <w:rPr>
          <w:rFonts w:ascii="Calibri" w:hAnsi="Calibri"/>
          <w:noProof/>
          <w:sz w:val="22"/>
          <w:szCs w:val="22"/>
          <w:lang w:val="en-US" w:eastAsia="en-US"/>
        </w:rPr>
      </w:pPr>
      <w:hyperlink w:anchor="_Toc531622414" w:history="1">
        <w:r w:rsidR="005666C6" w:rsidRPr="00C55272">
          <w:rPr>
            <w:rStyle w:val="Hyperlink"/>
            <w:rFonts w:eastAsia="Calibri"/>
            <w:caps/>
            <w:noProof/>
            <w:spacing w:val="16"/>
          </w:rPr>
          <w:t>4.1</w:t>
        </w:r>
        <w:r w:rsidR="005666C6" w:rsidRPr="00C55272">
          <w:rPr>
            <w:rFonts w:ascii="Calibri" w:hAnsi="Calibri"/>
            <w:noProof/>
            <w:sz w:val="22"/>
            <w:szCs w:val="22"/>
            <w:lang w:val="en-US" w:eastAsia="en-US"/>
          </w:rPr>
          <w:tab/>
        </w:r>
        <w:r w:rsidR="005666C6" w:rsidRPr="00C55272">
          <w:rPr>
            <w:rStyle w:val="Hyperlink"/>
            <w:rFonts w:eastAsia="Calibri"/>
            <w:caps/>
            <w:noProof/>
            <w:spacing w:val="16"/>
          </w:rPr>
          <w:t>комплексная оценка эффективности управления государственными финансами</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_Toc531622414 \h </w:instrText>
        </w:r>
        <w:r w:rsidR="005666C6" w:rsidRPr="00C55272">
          <w:rPr>
            <w:noProof/>
            <w:webHidden/>
          </w:rPr>
        </w:r>
        <w:r w:rsidR="005666C6" w:rsidRPr="00C55272">
          <w:rPr>
            <w:noProof/>
            <w:webHidden/>
          </w:rPr>
          <w:fldChar w:fldCharType="separate"/>
        </w:r>
        <w:r w:rsidR="00C55272">
          <w:rPr>
            <w:noProof/>
            <w:webHidden/>
          </w:rPr>
          <w:t>86</w:t>
        </w:r>
        <w:r w:rsidR="005666C6" w:rsidRPr="00C55272">
          <w:rPr>
            <w:noProof/>
            <w:webHidden/>
          </w:rPr>
          <w:fldChar w:fldCharType="end"/>
        </w:r>
      </w:hyperlink>
    </w:p>
    <w:p w14:paraId="57B3F5DA" w14:textId="1865BFF7" w:rsidR="005666C6" w:rsidRPr="00C55272" w:rsidRDefault="00424C5E">
      <w:pPr>
        <w:pStyle w:val="TOC2"/>
        <w:rPr>
          <w:rFonts w:ascii="Calibri" w:hAnsi="Calibri"/>
          <w:noProof/>
          <w:sz w:val="22"/>
          <w:szCs w:val="22"/>
          <w:lang w:val="en-US" w:eastAsia="en-US"/>
        </w:rPr>
      </w:pPr>
      <w:hyperlink w:anchor="_Toc531622415" w:history="1">
        <w:r w:rsidR="005666C6" w:rsidRPr="00C55272">
          <w:rPr>
            <w:rStyle w:val="Hyperlink"/>
            <w:rFonts w:eastAsia="Calibri"/>
            <w:caps/>
            <w:noProof/>
            <w:spacing w:val="16"/>
          </w:rPr>
          <w:t>4.2 Эффективность системы внутреннего контроля</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_Toc531622415 \h </w:instrText>
        </w:r>
        <w:r w:rsidR="005666C6" w:rsidRPr="00C55272">
          <w:rPr>
            <w:noProof/>
            <w:webHidden/>
          </w:rPr>
        </w:r>
        <w:r w:rsidR="005666C6" w:rsidRPr="00C55272">
          <w:rPr>
            <w:noProof/>
            <w:webHidden/>
          </w:rPr>
          <w:fldChar w:fldCharType="separate"/>
        </w:r>
        <w:r w:rsidR="00C55272">
          <w:rPr>
            <w:noProof/>
            <w:webHidden/>
          </w:rPr>
          <w:t>91</w:t>
        </w:r>
        <w:r w:rsidR="005666C6" w:rsidRPr="00C55272">
          <w:rPr>
            <w:noProof/>
            <w:webHidden/>
          </w:rPr>
          <w:fldChar w:fldCharType="end"/>
        </w:r>
      </w:hyperlink>
    </w:p>
    <w:p w14:paraId="2DEB91A6" w14:textId="5D7533E7" w:rsidR="005666C6" w:rsidRPr="00C55272" w:rsidRDefault="00424C5E">
      <w:pPr>
        <w:pStyle w:val="TOC2"/>
        <w:rPr>
          <w:rFonts w:ascii="Calibri" w:hAnsi="Calibri"/>
          <w:noProof/>
          <w:sz w:val="22"/>
          <w:szCs w:val="22"/>
          <w:lang w:val="en-US" w:eastAsia="en-US"/>
        </w:rPr>
      </w:pPr>
      <w:hyperlink w:anchor="_Toc531622416" w:history="1">
        <w:r w:rsidR="005666C6" w:rsidRPr="00C55272">
          <w:rPr>
            <w:rStyle w:val="Hyperlink"/>
            <w:rFonts w:eastAsia="Calibri"/>
            <w:caps/>
            <w:noProof/>
            <w:spacing w:val="15"/>
          </w:rPr>
          <w:t>4.3 сильные и слабые стороны управления государственными финансами</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_Toc531622416 \h </w:instrText>
        </w:r>
        <w:r w:rsidR="005666C6" w:rsidRPr="00C55272">
          <w:rPr>
            <w:noProof/>
            <w:webHidden/>
          </w:rPr>
        </w:r>
        <w:r w:rsidR="005666C6" w:rsidRPr="00C55272">
          <w:rPr>
            <w:noProof/>
            <w:webHidden/>
          </w:rPr>
          <w:fldChar w:fldCharType="separate"/>
        </w:r>
        <w:r w:rsidR="00C55272">
          <w:rPr>
            <w:noProof/>
            <w:webHidden/>
          </w:rPr>
          <w:t>92</w:t>
        </w:r>
        <w:r w:rsidR="005666C6" w:rsidRPr="00C55272">
          <w:rPr>
            <w:noProof/>
            <w:webHidden/>
          </w:rPr>
          <w:fldChar w:fldCharType="end"/>
        </w:r>
      </w:hyperlink>
    </w:p>
    <w:p w14:paraId="413F64E5" w14:textId="60D20F91" w:rsidR="005666C6" w:rsidRPr="00C55272" w:rsidRDefault="00424C5E">
      <w:pPr>
        <w:pStyle w:val="TOC2"/>
        <w:rPr>
          <w:rFonts w:ascii="Calibri" w:hAnsi="Calibri"/>
          <w:noProof/>
          <w:sz w:val="22"/>
          <w:szCs w:val="22"/>
          <w:lang w:val="en-US" w:eastAsia="en-US"/>
        </w:rPr>
      </w:pPr>
      <w:hyperlink w:anchor="_Toc531622417" w:history="1">
        <w:r w:rsidR="005666C6" w:rsidRPr="00C55272">
          <w:rPr>
            <w:rStyle w:val="Hyperlink"/>
            <w:rFonts w:eastAsia="Calibri"/>
            <w:caps/>
            <w:noProof/>
            <w:spacing w:val="16"/>
            <w:lang w:val="en-US"/>
          </w:rPr>
          <w:t>4</w:t>
        </w:r>
        <w:r w:rsidR="005666C6" w:rsidRPr="00C55272">
          <w:rPr>
            <w:rStyle w:val="Hyperlink"/>
            <w:rFonts w:eastAsia="Calibri"/>
            <w:caps/>
            <w:noProof/>
            <w:spacing w:val="16"/>
          </w:rPr>
          <w:t>.4 изменение индикаторов c 2009 года</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_Toc531622417 \h </w:instrText>
        </w:r>
        <w:r w:rsidR="005666C6" w:rsidRPr="00C55272">
          <w:rPr>
            <w:noProof/>
            <w:webHidden/>
          </w:rPr>
        </w:r>
        <w:r w:rsidR="005666C6" w:rsidRPr="00C55272">
          <w:rPr>
            <w:noProof/>
            <w:webHidden/>
          </w:rPr>
          <w:fldChar w:fldCharType="separate"/>
        </w:r>
        <w:r w:rsidR="00C55272">
          <w:rPr>
            <w:noProof/>
            <w:webHidden/>
          </w:rPr>
          <w:t>93</w:t>
        </w:r>
        <w:r w:rsidR="005666C6" w:rsidRPr="00C55272">
          <w:rPr>
            <w:noProof/>
            <w:webHidden/>
          </w:rPr>
          <w:fldChar w:fldCharType="end"/>
        </w:r>
      </w:hyperlink>
    </w:p>
    <w:p w14:paraId="380E8BFE" w14:textId="194EF7B1" w:rsidR="005666C6" w:rsidRPr="00C55272" w:rsidRDefault="00424C5E">
      <w:pPr>
        <w:pStyle w:val="TOC1"/>
        <w:rPr>
          <w:rFonts w:ascii="Calibri" w:hAnsi="Calibri" w:cs="Times New Roman"/>
          <w:b w:val="0"/>
          <w:sz w:val="22"/>
          <w:szCs w:val="22"/>
          <w:lang w:val="en-US" w:eastAsia="en-US"/>
        </w:rPr>
      </w:pPr>
      <w:hyperlink w:anchor="_Toc531622418" w:history="1">
        <w:r w:rsidR="005666C6" w:rsidRPr="00C55272">
          <w:rPr>
            <w:rStyle w:val="Hyperlink"/>
          </w:rPr>
          <w:t>5</w:t>
        </w:r>
        <w:r w:rsidR="005666C6" w:rsidRPr="00C55272">
          <w:rPr>
            <w:rFonts w:ascii="Calibri" w:hAnsi="Calibri" w:cs="Times New Roman"/>
            <w:b w:val="0"/>
            <w:sz w:val="22"/>
            <w:szCs w:val="22"/>
            <w:lang w:val="en-US" w:eastAsia="en-US"/>
          </w:rPr>
          <w:tab/>
        </w:r>
        <w:r w:rsidR="005666C6" w:rsidRPr="00C55272">
          <w:rPr>
            <w:rStyle w:val="Hyperlink"/>
            <w:lang w:val="en-GB"/>
          </w:rPr>
          <w:t>ПРОЦЕСС</w:t>
        </w:r>
        <w:r w:rsidR="005666C6" w:rsidRPr="00C55272">
          <w:rPr>
            <w:rStyle w:val="Hyperlink"/>
          </w:rPr>
          <w:t xml:space="preserve"> ОСУЩЕСТВЛЕНИЯ ПРАВИТЕЛЬСТВОМ РЕФОРМЫ УПРАВЛЕНИЯ ГОСУДАРСТВЕННЫМИ ФИНАНСАМИ</w:t>
        </w:r>
        <w:r w:rsidR="005666C6" w:rsidRPr="00C55272">
          <w:rPr>
            <w:webHidden/>
          </w:rPr>
          <w:tab/>
        </w:r>
        <w:r w:rsidR="005666C6" w:rsidRPr="00C55272">
          <w:rPr>
            <w:webHidden/>
          </w:rPr>
          <w:fldChar w:fldCharType="begin"/>
        </w:r>
        <w:r w:rsidR="005666C6" w:rsidRPr="00C55272">
          <w:rPr>
            <w:webHidden/>
          </w:rPr>
          <w:instrText xml:space="preserve"> PAGEREF _Toc531622418 \h </w:instrText>
        </w:r>
        <w:r w:rsidR="005666C6" w:rsidRPr="00C55272">
          <w:rPr>
            <w:webHidden/>
          </w:rPr>
        </w:r>
        <w:r w:rsidR="005666C6" w:rsidRPr="00C55272">
          <w:rPr>
            <w:webHidden/>
          </w:rPr>
          <w:fldChar w:fldCharType="separate"/>
        </w:r>
        <w:r w:rsidR="00C55272">
          <w:rPr>
            <w:webHidden/>
          </w:rPr>
          <w:t>94</w:t>
        </w:r>
        <w:r w:rsidR="005666C6" w:rsidRPr="00C55272">
          <w:rPr>
            <w:webHidden/>
          </w:rPr>
          <w:fldChar w:fldCharType="end"/>
        </w:r>
      </w:hyperlink>
    </w:p>
    <w:p w14:paraId="211D7135" w14:textId="5033BBDC" w:rsidR="005666C6" w:rsidRPr="00C55272" w:rsidRDefault="00424C5E">
      <w:pPr>
        <w:pStyle w:val="TOC2"/>
        <w:rPr>
          <w:rFonts w:ascii="Calibri" w:hAnsi="Calibri"/>
          <w:noProof/>
          <w:sz w:val="22"/>
          <w:szCs w:val="22"/>
          <w:lang w:val="en-US" w:eastAsia="en-US"/>
        </w:rPr>
      </w:pPr>
      <w:hyperlink w:anchor="_Toc531622419" w:history="1">
        <w:r w:rsidR="005666C6" w:rsidRPr="00C55272">
          <w:rPr>
            <w:rStyle w:val="Hyperlink"/>
            <w:rFonts w:eastAsia="Calibri"/>
            <w:caps/>
            <w:noProof/>
            <w:spacing w:val="16"/>
          </w:rPr>
          <w:t>5.1</w:t>
        </w:r>
        <w:r w:rsidR="005666C6" w:rsidRPr="00C55272">
          <w:rPr>
            <w:rFonts w:ascii="Calibri" w:hAnsi="Calibri"/>
            <w:noProof/>
            <w:sz w:val="22"/>
            <w:szCs w:val="22"/>
            <w:lang w:val="en-US" w:eastAsia="en-US"/>
          </w:rPr>
          <w:tab/>
        </w:r>
        <w:r w:rsidR="005666C6" w:rsidRPr="00C55272">
          <w:rPr>
            <w:rStyle w:val="Hyperlink"/>
            <w:rFonts w:eastAsia="Calibri"/>
            <w:caps/>
            <w:noProof/>
            <w:spacing w:val="16"/>
          </w:rPr>
          <w:t>ПОДХОД К РЕФОРМЕ Управления государственными финансами</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_Toc531622419 \h </w:instrText>
        </w:r>
        <w:r w:rsidR="005666C6" w:rsidRPr="00C55272">
          <w:rPr>
            <w:noProof/>
            <w:webHidden/>
          </w:rPr>
        </w:r>
        <w:r w:rsidR="005666C6" w:rsidRPr="00C55272">
          <w:rPr>
            <w:noProof/>
            <w:webHidden/>
          </w:rPr>
          <w:fldChar w:fldCharType="separate"/>
        </w:r>
        <w:r w:rsidR="00C55272">
          <w:rPr>
            <w:noProof/>
            <w:webHidden/>
          </w:rPr>
          <w:t>94</w:t>
        </w:r>
        <w:r w:rsidR="005666C6" w:rsidRPr="00C55272">
          <w:rPr>
            <w:noProof/>
            <w:webHidden/>
          </w:rPr>
          <w:fldChar w:fldCharType="end"/>
        </w:r>
      </w:hyperlink>
    </w:p>
    <w:p w14:paraId="018CC13E" w14:textId="4A785AC3" w:rsidR="005666C6" w:rsidRPr="00C55272" w:rsidRDefault="00424C5E">
      <w:pPr>
        <w:pStyle w:val="TOC2"/>
        <w:rPr>
          <w:rFonts w:ascii="Calibri" w:hAnsi="Calibri"/>
          <w:noProof/>
          <w:sz w:val="22"/>
          <w:szCs w:val="22"/>
          <w:lang w:val="en-US" w:eastAsia="en-US"/>
        </w:rPr>
      </w:pPr>
      <w:hyperlink w:anchor="_Toc531622420" w:history="1">
        <w:r w:rsidR="005666C6" w:rsidRPr="00C55272">
          <w:rPr>
            <w:rStyle w:val="Hyperlink"/>
            <w:rFonts w:eastAsia="Calibri"/>
            <w:caps/>
            <w:noProof/>
            <w:spacing w:val="16"/>
            <w:lang w:val="en-US"/>
          </w:rPr>
          <w:t>5</w:t>
        </w:r>
        <w:r w:rsidR="005666C6" w:rsidRPr="00C55272">
          <w:rPr>
            <w:rStyle w:val="Hyperlink"/>
            <w:rFonts w:eastAsia="Calibri"/>
            <w:caps/>
            <w:noProof/>
            <w:spacing w:val="16"/>
          </w:rPr>
          <w:t>.2</w:t>
        </w:r>
        <w:r w:rsidR="005666C6" w:rsidRPr="00C55272">
          <w:rPr>
            <w:rFonts w:ascii="Calibri" w:hAnsi="Calibri"/>
            <w:noProof/>
            <w:sz w:val="22"/>
            <w:szCs w:val="22"/>
            <w:lang w:val="en-US" w:eastAsia="en-US"/>
          </w:rPr>
          <w:tab/>
        </w:r>
        <w:r w:rsidR="005666C6" w:rsidRPr="00C55272">
          <w:rPr>
            <w:rStyle w:val="Hyperlink"/>
            <w:rFonts w:eastAsia="Calibri"/>
            <w:caps/>
            <w:noProof/>
            <w:spacing w:val="16"/>
          </w:rPr>
          <w:t>недавние и текущие реформы</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_Toc531622420 \h </w:instrText>
        </w:r>
        <w:r w:rsidR="005666C6" w:rsidRPr="00C55272">
          <w:rPr>
            <w:noProof/>
            <w:webHidden/>
          </w:rPr>
        </w:r>
        <w:r w:rsidR="005666C6" w:rsidRPr="00C55272">
          <w:rPr>
            <w:noProof/>
            <w:webHidden/>
          </w:rPr>
          <w:fldChar w:fldCharType="separate"/>
        </w:r>
        <w:r w:rsidR="00C55272">
          <w:rPr>
            <w:noProof/>
            <w:webHidden/>
          </w:rPr>
          <w:t>94</w:t>
        </w:r>
        <w:r w:rsidR="005666C6" w:rsidRPr="00C55272">
          <w:rPr>
            <w:noProof/>
            <w:webHidden/>
          </w:rPr>
          <w:fldChar w:fldCharType="end"/>
        </w:r>
      </w:hyperlink>
    </w:p>
    <w:p w14:paraId="0FDE29D7" w14:textId="3E54901C" w:rsidR="005666C6" w:rsidRPr="00C55272" w:rsidRDefault="00424C5E">
      <w:pPr>
        <w:pStyle w:val="TOC2"/>
        <w:rPr>
          <w:rFonts w:ascii="Calibri" w:hAnsi="Calibri"/>
          <w:noProof/>
          <w:sz w:val="22"/>
          <w:szCs w:val="22"/>
          <w:lang w:val="en-US" w:eastAsia="en-US"/>
        </w:rPr>
      </w:pPr>
      <w:hyperlink w:anchor="_Toc531622421" w:history="1">
        <w:r w:rsidR="005666C6" w:rsidRPr="00C55272">
          <w:rPr>
            <w:rStyle w:val="Hyperlink"/>
            <w:rFonts w:eastAsia="Calibri"/>
            <w:caps/>
            <w:noProof/>
            <w:spacing w:val="16"/>
            <w:lang w:val="en-US"/>
          </w:rPr>
          <w:t>5</w:t>
        </w:r>
        <w:r w:rsidR="005666C6" w:rsidRPr="00C55272">
          <w:rPr>
            <w:rStyle w:val="Hyperlink"/>
            <w:rFonts w:eastAsia="Calibri"/>
            <w:caps/>
            <w:noProof/>
            <w:spacing w:val="16"/>
          </w:rPr>
          <w:t>.3</w:t>
        </w:r>
        <w:r w:rsidR="005666C6" w:rsidRPr="00C55272">
          <w:rPr>
            <w:rFonts w:ascii="Calibri" w:hAnsi="Calibri"/>
            <w:noProof/>
            <w:sz w:val="22"/>
            <w:szCs w:val="22"/>
            <w:lang w:val="en-US" w:eastAsia="en-US"/>
          </w:rPr>
          <w:tab/>
        </w:r>
        <w:r w:rsidR="005666C6" w:rsidRPr="00C55272">
          <w:rPr>
            <w:rStyle w:val="Hyperlink"/>
            <w:rFonts w:eastAsia="Calibri"/>
            <w:caps/>
            <w:noProof/>
            <w:spacing w:val="16"/>
          </w:rPr>
          <w:t>некоторые аспекты институционального характера</w:t>
        </w:r>
        <w:r w:rsidR="005666C6" w:rsidRPr="00C55272">
          <w:rPr>
            <w:noProof/>
            <w:webHidden/>
          </w:rPr>
          <w:tab/>
        </w:r>
        <w:r w:rsidR="005666C6" w:rsidRPr="00C55272">
          <w:rPr>
            <w:noProof/>
            <w:webHidden/>
          </w:rPr>
          <w:fldChar w:fldCharType="begin"/>
        </w:r>
        <w:r w:rsidR="005666C6" w:rsidRPr="00C55272">
          <w:rPr>
            <w:noProof/>
            <w:webHidden/>
          </w:rPr>
          <w:instrText xml:space="preserve"> PAGEREF _Toc531622421 \h </w:instrText>
        </w:r>
        <w:r w:rsidR="005666C6" w:rsidRPr="00C55272">
          <w:rPr>
            <w:noProof/>
            <w:webHidden/>
          </w:rPr>
        </w:r>
        <w:r w:rsidR="005666C6" w:rsidRPr="00C55272">
          <w:rPr>
            <w:noProof/>
            <w:webHidden/>
          </w:rPr>
          <w:fldChar w:fldCharType="separate"/>
        </w:r>
        <w:r w:rsidR="00C55272">
          <w:rPr>
            <w:noProof/>
            <w:webHidden/>
          </w:rPr>
          <w:t>95</w:t>
        </w:r>
        <w:r w:rsidR="005666C6" w:rsidRPr="00C55272">
          <w:rPr>
            <w:noProof/>
            <w:webHidden/>
          </w:rPr>
          <w:fldChar w:fldCharType="end"/>
        </w:r>
      </w:hyperlink>
    </w:p>
    <w:p w14:paraId="58F7C711" w14:textId="1D741850" w:rsidR="005666C6" w:rsidRPr="00C55272" w:rsidRDefault="00424C5E">
      <w:pPr>
        <w:pStyle w:val="TOC1"/>
        <w:rPr>
          <w:rFonts w:ascii="Calibri" w:hAnsi="Calibri" w:cs="Times New Roman"/>
          <w:b w:val="0"/>
          <w:sz w:val="22"/>
          <w:szCs w:val="22"/>
          <w:lang w:val="en-US" w:eastAsia="en-US"/>
        </w:rPr>
      </w:pPr>
      <w:hyperlink w:anchor="_Toc531622422" w:history="1">
        <w:r w:rsidR="005666C6" w:rsidRPr="00C55272">
          <w:rPr>
            <w:rStyle w:val="Hyperlink"/>
            <w:rFonts w:cs="Times New Roman"/>
          </w:rPr>
          <w:t>ПРИЛОЖЕНИЯ</w:t>
        </w:r>
        <w:r w:rsidR="005666C6" w:rsidRPr="00C55272">
          <w:rPr>
            <w:webHidden/>
          </w:rPr>
          <w:tab/>
        </w:r>
        <w:r w:rsidR="005666C6" w:rsidRPr="00C55272">
          <w:rPr>
            <w:webHidden/>
          </w:rPr>
          <w:fldChar w:fldCharType="begin"/>
        </w:r>
        <w:r w:rsidR="005666C6" w:rsidRPr="00C55272">
          <w:rPr>
            <w:webHidden/>
          </w:rPr>
          <w:instrText xml:space="preserve"> PAGEREF _Toc531622422 \h </w:instrText>
        </w:r>
        <w:r w:rsidR="005666C6" w:rsidRPr="00C55272">
          <w:rPr>
            <w:webHidden/>
          </w:rPr>
        </w:r>
        <w:r w:rsidR="005666C6" w:rsidRPr="00C55272">
          <w:rPr>
            <w:webHidden/>
          </w:rPr>
          <w:fldChar w:fldCharType="separate"/>
        </w:r>
        <w:r w:rsidR="00C55272">
          <w:rPr>
            <w:webHidden/>
          </w:rPr>
          <w:t>96</w:t>
        </w:r>
        <w:r w:rsidR="005666C6" w:rsidRPr="00C55272">
          <w:rPr>
            <w:webHidden/>
          </w:rPr>
          <w:fldChar w:fldCharType="end"/>
        </w:r>
      </w:hyperlink>
    </w:p>
    <w:p w14:paraId="349CB1BA" w14:textId="4CCCD495" w:rsidR="005666C6" w:rsidRPr="00C55272" w:rsidRDefault="00424C5E">
      <w:pPr>
        <w:pStyle w:val="TOC1"/>
        <w:rPr>
          <w:rFonts w:ascii="Calibri" w:hAnsi="Calibri" w:cs="Times New Roman"/>
          <w:b w:val="0"/>
          <w:sz w:val="22"/>
          <w:szCs w:val="22"/>
          <w:lang w:val="en-US" w:eastAsia="en-US"/>
        </w:rPr>
      </w:pPr>
      <w:hyperlink w:anchor="_Toc531622423" w:history="1">
        <w:r w:rsidR="005666C6" w:rsidRPr="00C55272">
          <w:rPr>
            <w:rStyle w:val="Hyperlink"/>
            <w:lang w:val="en-GB"/>
          </w:rPr>
          <w:t>ПРИЛОЖЕНИЕ</w:t>
        </w:r>
        <w:r w:rsidR="005666C6" w:rsidRPr="00C55272">
          <w:rPr>
            <w:rStyle w:val="Hyperlink"/>
          </w:rPr>
          <w:t xml:space="preserve"> 1.A – ИСПОЛНЕНИЕ. ИНДИКАТОР. РЕЗЮМЕ.</w:t>
        </w:r>
        <w:r w:rsidR="005666C6" w:rsidRPr="00C55272">
          <w:rPr>
            <w:webHidden/>
          </w:rPr>
          <w:tab/>
        </w:r>
        <w:r w:rsidR="005666C6" w:rsidRPr="00C55272">
          <w:rPr>
            <w:webHidden/>
          </w:rPr>
          <w:fldChar w:fldCharType="begin"/>
        </w:r>
        <w:r w:rsidR="005666C6" w:rsidRPr="00C55272">
          <w:rPr>
            <w:webHidden/>
          </w:rPr>
          <w:instrText xml:space="preserve"> PAGEREF _Toc531622423 \h </w:instrText>
        </w:r>
        <w:r w:rsidR="005666C6" w:rsidRPr="00C55272">
          <w:rPr>
            <w:webHidden/>
          </w:rPr>
        </w:r>
        <w:r w:rsidR="005666C6" w:rsidRPr="00C55272">
          <w:rPr>
            <w:webHidden/>
          </w:rPr>
          <w:fldChar w:fldCharType="separate"/>
        </w:r>
        <w:r w:rsidR="00C55272">
          <w:rPr>
            <w:webHidden/>
          </w:rPr>
          <w:t>97</w:t>
        </w:r>
        <w:r w:rsidR="005666C6" w:rsidRPr="00C55272">
          <w:rPr>
            <w:webHidden/>
          </w:rPr>
          <w:fldChar w:fldCharType="end"/>
        </w:r>
      </w:hyperlink>
    </w:p>
    <w:p w14:paraId="7A5B06EE" w14:textId="14490247" w:rsidR="005666C6" w:rsidRPr="00C55272" w:rsidRDefault="00424C5E">
      <w:pPr>
        <w:pStyle w:val="TOC1"/>
        <w:rPr>
          <w:rFonts w:ascii="Calibri" w:hAnsi="Calibri" w:cs="Times New Roman"/>
          <w:b w:val="0"/>
          <w:sz w:val="22"/>
          <w:szCs w:val="22"/>
          <w:lang w:val="en-US" w:eastAsia="en-US"/>
        </w:rPr>
      </w:pPr>
      <w:hyperlink w:anchor="_Toc531622424" w:history="1">
        <w:r w:rsidR="005666C6" w:rsidRPr="00C55272">
          <w:rPr>
            <w:rStyle w:val="Hyperlink"/>
            <w:lang w:val="en-GB"/>
          </w:rPr>
          <w:t>ПРИЛОЖЕНИЕ</w:t>
        </w:r>
        <w:r w:rsidR="005666C6" w:rsidRPr="00C55272">
          <w:rPr>
            <w:rStyle w:val="Hyperlink"/>
          </w:rPr>
          <w:t xml:space="preserve"> 1.B – ИЗМЕНЕНИЯ В ИСПОЛНЕНИИ С 2009 Г. (НА ОСНОВЕ КРИТЕРИЕВ 2005 г.)</w:t>
        </w:r>
        <w:r w:rsidR="005666C6" w:rsidRPr="00C55272">
          <w:rPr>
            <w:webHidden/>
          </w:rPr>
          <w:tab/>
        </w:r>
        <w:r w:rsidR="005666C6" w:rsidRPr="00C55272">
          <w:rPr>
            <w:webHidden/>
          </w:rPr>
          <w:fldChar w:fldCharType="begin"/>
        </w:r>
        <w:r w:rsidR="005666C6" w:rsidRPr="00C55272">
          <w:rPr>
            <w:webHidden/>
          </w:rPr>
          <w:instrText xml:space="preserve"> PAGEREF _Toc531622424 \h </w:instrText>
        </w:r>
        <w:r w:rsidR="005666C6" w:rsidRPr="00C55272">
          <w:rPr>
            <w:webHidden/>
          </w:rPr>
        </w:r>
        <w:r w:rsidR="005666C6" w:rsidRPr="00C55272">
          <w:rPr>
            <w:webHidden/>
          </w:rPr>
          <w:fldChar w:fldCharType="separate"/>
        </w:r>
        <w:r w:rsidR="00C55272">
          <w:rPr>
            <w:webHidden/>
          </w:rPr>
          <w:t>106</w:t>
        </w:r>
        <w:r w:rsidR="005666C6" w:rsidRPr="00C55272">
          <w:rPr>
            <w:webHidden/>
          </w:rPr>
          <w:fldChar w:fldCharType="end"/>
        </w:r>
      </w:hyperlink>
    </w:p>
    <w:p w14:paraId="1125DAEA" w14:textId="58F6085E" w:rsidR="005666C6" w:rsidRPr="00C55272" w:rsidRDefault="00424C5E">
      <w:pPr>
        <w:pStyle w:val="TOC1"/>
        <w:rPr>
          <w:rFonts w:ascii="Calibri" w:hAnsi="Calibri" w:cs="Times New Roman"/>
          <w:b w:val="0"/>
          <w:sz w:val="22"/>
          <w:szCs w:val="22"/>
          <w:lang w:val="en-US" w:eastAsia="en-US"/>
        </w:rPr>
      </w:pPr>
      <w:hyperlink w:anchor="_Toc531622425" w:history="1">
        <w:r w:rsidR="005666C6" w:rsidRPr="00C55272">
          <w:rPr>
            <w:rStyle w:val="Hyperlink"/>
            <w:lang w:val="en-GB"/>
          </w:rPr>
          <w:t>ПРИЛОЖЕНИЕ</w:t>
        </w:r>
        <w:r w:rsidR="005666C6" w:rsidRPr="00C55272">
          <w:rPr>
            <w:rStyle w:val="Hyperlink"/>
          </w:rPr>
          <w:t xml:space="preserve"> 2 - СУММАРНЫЕ РЕЗУЛЬТАТЫ НАБЛЮДЕНИЙ В ОТНОШЕНИИ СИСТЕМЫ ВНУТРЕННЕГО КОНТРОЛЯ</w:t>
        </w:r>
        <w:r w:rsidR="005666C6" w:rsidRPr="00C55272">
          <w:rPr>
            <w:webHidden/>
          </w:rPr>
          <w:tab/>
        </w:r>
        <w:r w:rsidR="005666C6" w:rsidRPr="00C55272">
          <w:rPr>
            <w:webHidden/>
          </w:rPr>
          <w:fldChar w:fldCharType="begin"/>
        </w:r>
        <w:r w:rsidR="005666C6" w:rsidRPr="00C55272">
          <w:rPr>
            <w:webHidden/>
          </w:rPr>
          <w:instrText xml:space="preserve"> PAGEREF _Toc531622425 \h </w:instrText>
        </w:r>
        <w:r w:rsidR="005666C6" w:rsidRPr="00C55272">
          <w:rPr>
            <w:webHidden/>
          </w:rPr>
        </w:r>
        <w:r w:rsidR="005666C6" w:rsidRPr="00C55272">
          <w:rPr>
            <w:webHidden/>
          </w:rPr>
          <w:fldChar w:fldCharType="separate"/>
        </w:r>
        <w:r w:rsidR="00C55272">
          <w:rPr>
            <w:webHidden/>
          </w:rPr>
          <w:t>117</w:t>
        </w:r>
        <w:r w:rsidR="005666C6" w:rsidRPr="00C55272">
          <w:rPr>
            <w:webHidden/>
          </w:rPr>
          <w:fldChar w:fldCharType="end"/>
        </w:r>
      </w:hyperlink>
    </w:p>
    <w:p w14:paraId="744BFF9F" w14:textId="110BEF1C" w:rsidR="005666C6" w:rsidRPr="00C55272" w:rsidRDefault="00424C5E">
      <w:pPr>
        <w:pStyle w:val="TOC1"/>
        <w:rPr>
          <w:rFonts w:ascii="Calibri" w:hAnsi="Calibri" w:cs="Times New Roman"/>
          <w:b w:val="0"/>
          <w:sz w:val="22"/>
          <w:szCs w:val="22"/>
          <w:lang w:val="en-US" w:eastAsia="en-US"/>
        </w:rPr>
      </w:pPr>
      <w:hyperlink w:anchor="_Toc531622426" w:history="1">
        <w:r w:rsidR="005666C6" w:rsidRPr="00C55272">
          <w:rPr>
            <w:rStyle w:val="Hyperlink"/>
            <w:lang w:val="en-GB"/>
          </w:rPr>
          <w:t>ПРИЛОЖЕНИЕ</w:t>
        </w:r>
        <w:r w:rsidR="005666C6" w:rsidRPr="00C55272">
          <w:rPr>
            <w:rStyle w:val="Hyperlink"/>
            <w:caps/>
          </w:rPr>
          <w:t xml:space="preserve"> 3A - Аналитические исследования, ИСПОЛЬЗУЕМЫЕ для подготовки отчета</w:t>
        </w:r>
        <w:r w:rsidR="005666C6" w:rsidRPr="00C55272">
          <w:rPr>
            <w:webHidden/>
          </w:rPr>
          <w:tab/>
        </w:r>
        <w:r w:rsidR="005666C6" w:rsidRPr="00C55272">
          <w:rPr>
            <w:webHidden/>
          </w:rPr>
          <w:fldChar w:fldCharType="begin"/>
        </w:r>
        <w:r w:rsidR="005666C6" w:rsidRPr="00C55272">
          <w:rPr>
            <w:webHidden/>
          </w:rPr>
          <w:instrText xml:space="preserve"> PAGEREF _Toc531622426 \h </w:instrText>
        </w:r>
        <w:r w:rsidR="005666C6" w:rsidRPr="00C55272">
          <w:rPr>
            <w:webHidden/>
          </w:rPr>
        </w:r>
        <w:r w:rsidR="005666C6" w:rsidRPr="00C55272">
          <w:rPr>
            <w:webHidden/>
          </w:rPr>
          <w:fldChar w:fldCharType="separate"/>
        </w:r>
        <w:r w:rsidR="00C55272">
          <w:rPr>
            <w:webHidden/>
          </w:rPr>
          <w:t>120</w:t>
        </w:r>
        <w:r w:rsidR="005666C6" w:rsidRPr="00C55272">
          <w:rPr>
            <w:webHidden/>
          </w:rPr>
          <w:fldChar w:fldCharType="end"/>
        </w:r>
      </w:hyperlink>
    </w:p>
    <w:p w14:paraId="229A74F1" w14:textId="3F924992" w:rsidR="005666C6" w:rsidRPr="00C55272" w:rsidRDefault="00424C5E">
      <w:pPr>
        <w:pStyle w:val="TOC1"/>
        <w:rPr>
          <w:rFonts w:ascii="Calibri" w:hAnsi="Calibri" w:cs="Times New Roman"/>
          <w:b w:val="0"/>
          <w:sz w:val="22"/>
          <w:szCs w:val="22"/>
          <w:lang w:val="en-US" w:eastAsia="en-US"/>
        </w:rPr>
      </w:pPr>
      <w:hyperlink w:anchor="_Toc531622427" w:history="1">
        <w:r w:rsidR="005666C6" w:rsidRPr="00C55272">
          <w:rPr>
            <w:rStyle w:val="Hyperlink"/>
          </w:rPr>
          <w:t>ПРИЛОЖЕНИЕ 3</w:t>
        </w:r>
        <w:r w:rsidR="005666C6" w:rsidRPr="00C55272">
          <w:rPr>
            <w:rStyle w:val="Hyperlink"/>
            <w:lang w:val="en-US"/>
          </w:rPr>
          <w:t>B</w:t>
        </w:r>
        <w:r w:rsidR="005666C6" w:rsidRPr="00C55272">
          <w:rPr>
            <w:rStyle w:val="Hyperlink"/>
          </w:rPr>
          <w:t xml:space="preserve"> - СПИСОК ЛИЦ, С КОТОРЫМИ ПРОВЕДЕНЫ ВСТРЕЧИ</w:t>
        </w:r>
        <w:r w:rsidR="005666C6" w:rsidRPr="00C55272">
          <w:rPr>
            <w:webHidden/>
          </w:rPr>
          <w:tab/>
        </w:r>
        <w:r w:rsidR="005666C6" w:rsidRPr="00C55272">
          <w:rPr>
            <w:webHidden/>
          </w:rPr>
          <w:fldChar w:fldCharType="begin"/>
        </w:r>
        <w:r w:rsidR="005666C6" w:rsidRPr="00C55272">
          <w:rPr>
            <w:webHidden/>
          </w:rPr>
          <w:instrText xml:space="preserve"> PAGEREF _Toc531622427 \h </w:instrText>
        </w:r>
        <w:r w:rsidR="005666C6" w:rsidRPr="00C55272">
          <w:rPr>
            <w:webHidden/>
          </w:rPr>
        </w:r>
        <w:r w:rsidR="005666C6" w:rsidRPr="00C55272">
          <w:rPr>
            <w:webHidden/>
          </w:rPr>
          <w:fldChar w:fldCharType="separate"/>
        </w:r>
        <w:r w:rsidR="00C55272">
          <w:rPr>
            <w:webHidden/>
          </w:rPr>
          <w:t>121</w:t>
        </w:r>
        <w:r w:rsidR="005666C6" w:rsidRPr="00C55272">
          <w:rPr>
            <w:webHidden/>
          </w:rPr>
          <w:fldChar w:fldCharType="end"/>
        </w:r>
      </w:hyperlink>
    </w:p>
    <w:p w14:paraId="1A8516E6" w14:textId="56D2BA48" w:rsidR="005666C6" w:rsidRPr="00C55272" w:rsidRDefault="00424C5E">
      <w:pPr>
        <w:pStyle w:val="TOC1"/>
        <w:rPr>
          <w:rFonts w:ascii="Calibri" w:hAnsi="Calibri" w:cs="Times New Roman"/>
          <w:b w:val="0"/>
          <w:sz w:val="22"/>
          <w:szCs w:val="22"/>
          <w:lang w:val="en-US" w:eastAsia="en-US"/>
        </w:rPr>
      </w:pPr>
      <w:hyperlink w:anchor="_Toc531622428" w:history="1">
        <w:r w:rsidR="005666C6" w:rsidRPr="00C55272">
          <w:rPr>
            <w:rStyle w:val="Hyperlink"/>
            <w:lang w:val="en-GB"/>
          </w:rPr>
          <w:t>ПРИЛОЖЕНИЕ</w:t>
        </w:r>
        <w:r w:rsidR="005666C6" w:rsidRPr="00C55272">
          <w:rPr>
            <w:rStyle w:val="Hyperlink"/>
            <w:lang w:val="en-US"/>
          </w:rPr>
          <w:t xml:space="preserve"> 3C </w:t>
        </w:r>
        <w:r w:rsidR="005666C6" w:rsidRPr="00C55272">
          <w:rPr>
            <w:rStyle w:val="Hyperlink"/>
          </w:rPr>
          <w:t xml:space="preserve">- </w:t>
        </w:r>
        <w:r w:rsidR="005666C6" w:rsidRPr="00C55272">
          <w:rPr>
            <w:rStyle w:val="Hyperlink"/>
            <w:caps/>
          </w:rPr>
          <w:t>Источники информации</w:t>
        </w:r>
        <w:r w:rsidR="005666C6" w:rsidRPr="00C55272">
          <w:rPr>
            <w:webHidden/>
          </w:rPr>
          <w:tab/>
        </w:r>
        <w:r w:rsidR="005666C6" w:rsidRPr="00C55272">
          <w:rPr>
            <w:webHidden/>
          </w:rPr>
          <w:fldChar w:fldCharType="begin"/>
        </w:r>
        <w:r w:rsidR="005666C6" w:rsidRPr="00C55272">
          <w:rPr>
            <w:webHidden/>
          </w:rPr>
          <w:instrText xml:space="preserve"> PAGEREF _Toc531622428 \h </w:instrText>
        </w:r>
        <w:r w:rsidR="005666C6" w:rsidRPr="00C55272">
          <w:rPr>
            <w:webHidden/>
          </w:rPr>
        </w:r>
        <w:r w:rsidR="005666C6" w:rsidRPr="00C55272">
          <w:rPr>
            <w:webHidden/>
          </w:rPr>
          <w:fldChar w:fldCharType="separate"/>
        </w:r>
        <w:r w:rsidR="00C55272">
          <w:rPr>
            <w:webHidden/>
          </w:rPr>
          <w:t>126</w:t>
        </w:r>
        <w:r w:rsidR="005666C6" w:rsidRPr="00C55272">
          <w:rPr>
            <w:webHidden/>
          </w:rPr>
          <w:fldChar w:fldCharType="end"/>
        </w:r>
      </w:hyperlink>
    </w:p>
    <w:p w14:paraId="7ECC24C2" w14:textId="6F98D5AE" w:rsidR="005666C6" w:rsidRPr="00C55272" w:rsidRDefault="00424C5E">
      <w:pPr>
        <w:pStyle w:val="TOC1"/>
        <w:rPr>
          <w:rFonts w:ascii="Calibri" w:hAnsi="Calibri" w:cs="Times New Roman"/>
          <w:b w:val="0"/>
          <w:sz w:val="22"/>
          <w:szCs w:val="22"/>
          <w:lang w:val="en-US" w:eastAsia="en-US"/>
        </w:rPr>
      </w:pPr>
      <w:hyperlink w:anchor="_Toc531622429" w:history="1">
        <w:r w:rsidR="005666C6" w:rsidRPr="00C55272">
          <w:rPr>
            <w:rStyle w:val="Hyperlink"/>
            <w:lang w:val="en-GB"/>
          </w:rPr>
          <w:t>ПРИЛОЖЕНИЕ</w:t>
        </w:r>
        <w:r w:rsidR="005666C6" w:rsidRPr="00C55272">
          <w:rPr>
            <w:rStyle w:val="Hyperlink"/>
          </w:rPr>
          <w:t xml:space="preserve"> 3</w:t>
        </w:r>
        <w:r w:rsidR="005666C6" w:rsidRPr="00C55272">
          <w:rPr>
            <w:rStyle w:val="Hyperlink"/>
            <w:lang w:val="en-US"/>
          </w:rPr>
          <w:t>D</w:t>
        </w:r>
        <w:r w:rsidR="005666C6" w:rsidRPr="00C55272">
          <w:rPr>
            <w:rStyle w:val="Hyperlink"/>
          </w:rPr>
          <w:t xml:space="preserve"> - </w:t>
        </w:r>
        <w:r w:rsidR="005666C6" w:rsidRPr="00C55272">
          <w:rPr>
            <w:rStyle w:val="Hyperlink"/>
            <w:caps/>
          </w:rPr>
          <w:t>Организационная структура министерства национальной экономики республики Казахстан</w:t>
        </w:r>
        <w:r w:rsidR="005666C6" w:rsidRPr="00C55272">
          <w:rPr>
            <w:webHidden/>
          </w:rPr>
          <w:tab/>
        </w:r>
        <w:r w:rsidR="005666C6" w:rsidRPr="00C55272">
          <w:rPr>
            <w:webHidden/>
          </w:rPr>
          <w:fldChar w:fldCharType="begin"/>
        </w:r>
        <w:r w:rsidR="005666C6" w:rsidRPr="00C55272">
          <w:rPr>
            <w:webHidden/>
          </w:rPr>
          <w:instrText xml:space="preserve"> PAGEREF _Toc531622429 \h </w:instrText>
        </w:r>
        <w:r w:rsidR="005666C6" w:rsidRPr="00C55272">
          <w:rPr>
            <w:webHidden/>
          </w:rPr>
        </w:r>
        <w:r w:rsidR="005666C6" w:rsidRPr="00C55272">
          <w:rPr>
            <w:webHidden/>
          </w:rPr>
          <w:fldChar w:fldCharType="separate"/>
        </w:r>
        <w:r w:rsidR="00C55272">
          <w:rPr>
            <w:webHidden/>
          </w:rPr>
          <w:t>131</w:t>
        </w:r>
        <w:r w:rsidR="005666C6" w:rsidRPr="00C55272">
          <w:rPr>
            <w:webHidden/>
          </w:rPr>
          <w:fldChar w:fldCharType="end"/>
        </w:r>
      </w:hyperlink>
    </w:p>
    <w:p w14:paraId="78AB10F2" w14:textId="663685C5" w:rsidR="005666C6" w:rsidRPr="00C55272" w:rsidRDefault="00424C5E">
      <w:pPr>
        <w:pStyle w:val="TOC1"/>
        <w:rPr>
          <w:rFonts w:ascii="Calibri" w:hAnsi="Calibri" w:cs="Times New Roman"/>
          <w:b w:val="0"/>
          <w:sz w:val="22"/>
          <w:szCs w:val="22"/>
          <w:lang w:val="en-US" w:eastAsia="en-US"/>
        </w:rPr>
      </w:pPr>
      <w:hyperlink w:anchor="_Toc531622430" w:history="1">
        <w:r w:rsidR="005666C6" w:rsidRPr="00C55272">
          <w:rPr>
            <w:rStyle w:val="Hyperlink"/>
          </w:rPr>
          <w:t>ПРИЛОЖЕНИЕ 3</w:t>
        </w:r>
        <w:r w:rsidR="005666C6" w:rsidRPr="00C55272">
          <w:rPr>
            <w:rStyle w:val="Hyperlink"/>
            <w:lang w:val="en-US"/>
          </w:rPr>
          <w:t>E</w:t>
        </w:r>
        <w:r w:rsidR="005666C6" w:rsidRPr="00C55272">
          <w:rPr>
            <w:rStyle w:val="Hyperlink"/>
          </w:rPr>
          <w:t xml:space="preserve"> - ОРГАНИЗАЦИОННАЯ СТРУКТУРА МИНИСТЕРСТВА ФИНАНСОВ РЕСПУБЛИКИ КАЗАХСТАН</w:t>
        </w:r>
        <w:r w:rsidR="005666C6" w:rsidRPr="00C55272">
          <w:rPr>
            <w:webHidden/>
          </w:rPr>
          <w:tab/>
        </w:r>
        <w:r w:rsidR="005666C6" w:rsidRPr="00C55272">
          <w:rPr>
            <w:webHidden/>
          </w:rPr>
          <w:fldChar w:fldCharType="begin"/>
        </w:r>
        <w:r w:rsidR="005666C6" w:rsidRPr="00C55272">
          <w:rPr>
            <w:webHidden/>
          </w:rPr>
          <w:instrText xml:space="preserve"> PAGEREF _Toc531622430 \h </w:instrText>
        </w:r>
        <w:r w:rsidR="005666C6" w:rsidRPr="00C55272">
          <w:rPr>
            <w:webHidden/>
          </w:rPr>
        </w:r>
        <w:r w:rsidR="005666C6" w:rsidRPr="00C55272">
          <w:rPr>
            <w:webHidden/>
          </w:rPr>
          <w:fldChar w:fldCharType="separate"/>
        </w:r>
        <w:r w:rsidR="00C55272">
          <w:rPr>
            <w:webHidden/>
          </w:rPr>
          <w:t>133</w:t>
        </w:r>
        <w:r w:rsidR="005666C6" w:rsidRPr="00C55272">
          <w:rPr>
            <w:webHidden/>
          </w:rPr>
          <w:fldChar w:fldCharType="end"/>
        </w:r>
      </w:hyperlink>
    </w:p>
    <w:p w14:paraId="55B61876" w14:textId="200D4890" w:rsidR="005666C6" w:rsidRPr="00C55272" w:rsidRDefault="00424C5E">
      <w:pPr>
        <w:pStyle w:val="TOC1"/>
        <w:rPr>
          <w:rFonts w:ascii="Calibri" w:hAnsi="Calibri" w:cs="Times New Roman"/>
          <w:b w:val="0"/>
          <w:sz w:val="22"/>
          <w:szCs w:val="22"/>
          <w:lang w:val="en-US" w:eastAsia="en-US"/>
        </w:rPr>
      </w:pPr>
      <w:hyperlink w:anchor="_Toc531622431" w:history="1">
        <w:r w:rsidR="005666C6" w:rsidRPr="00C55272">
          <w:rPr>
            <w:rStyle w:val="Hyperlink"/>
            <w:lang w:val="en-GB"/>
          </w:rPr>
          <w:t>ПРИЛОЖЕНИЕ</w:t>
        </w:r>
        <w:r w:rsidR="005666C6" w:rsidRPr="00C55272">
          <w:rPr>
            <w:rStyle w:val="Hyperlink"/>
          </w:rPr>
          <w:t xml:space="preserve"> 4 - ФУНКЦИОНАЛЬНЫЙ АНАЛИЗ РАСХОДОВ</w:t>
        </w:r>
        <w:r w:rsidR="005666C6" w:rsidRPr="00C55272">
          <w:rPr>
            <w:webHidden/>
          </w:rPr>
          <w:tab/>
        </w:r>
        <w:r w:rsidR="005666C6" w:rsidRPr="00C55272">
          <w:rPr>
            <w:webHidden/>
          </w:rPr>
          <w:fldChar w:fldCharType="begin"/>
        </w:r>
        <w:r w:rsidR="005666C6" w:rsidRPr="00C55272">
          <w:rPr>
            <w:webHidden/>
          </w:rPr>
          <w:instrText xml:space="preserve"> PAGEREF _Toc531622431 \h </w:instrText>
        </w:r>
        <w:r w:rsidR="005666C6" w:rsidRPr="00C55272">
          <w:rPr>
            <w:webHidden/>
          </w:rPr>
        </w:r>
        <w:r w:rsidR="005666C6" w:rsidRPr="00C55272">
          <w:rPr>
            <w:webHidden/>
          </w:rPr>
          <w:fldChar w:fldCharType="separate"/>
        </w:r>
        <w:r w:rsidR="00C55272">
          <w:rPr>
            <w:webHidden/>
          </w:rPr>
          <w:t>134</w:t>
        </w:r>
        <w:r w:rsidR="005666C6" w:rsidRPr="00C55272">
          <w:rPr>
            <w:webHidden/>
          </w:rPr>
          <w:fldChar w:fldCharType="end"/>
        </w:r>
      </w:hyperlink>
    </w:p>
    <w:p w14:paraId="45D54D25" w14:textId="4830C37E" w:rsidR="005666C6" w:rsidRPr="00C55272" w:rsidRDefault="00424C5E">
      <w:pPr>
        <w:pStyle w:val="TOC1"/>
        <w:rPr>
          <w:rFonts w:ascii="Calibri" w:hAnsi="Calibri" w:cs="Times New Roman"/>
          <w:b w:val="0"/>
          <w:sz w:val="22"/>
          <w:szCs w:val="22"/>
          <w:lang w:val="en-US" w:eastAsia="en-US"/>
        </w:rPr>
      </w:pPr>
      <w:hyperlink w:anchor="_Toc531622432" w:history="1">
        <w:r w:rsidR="005666C6" w:rsidRPr="00C55272">
          <w:rPr>
            <w:rStyle w:val="Hyperlink"/>
            <w:lang w:val="en-GB"/>
          </w:rPr>
          <w:t>ПРИЛОЖЕНИЕ</w:t>
        </w:r>
        <w:r w:rsidR="005666C6" w:rsidRPr="00C55272">
          <w:rPr>
            <w:rStyle w:val="Hyperlink"/>
          </w:rPr>
          <w:t xml:space="preserve"> 5 - ЭКОНОМИЧЕСКИЙ АНАЛИЗ ЗАТРАТ</w:t>
        </w:r>
        <w:r w:rsidR="005666C6" w:rsidRPr="00C55272">
          <w:rPr>
            <w:webHidden/>
          </w:rPr>
          <w:tab/>
        </w:r>
        <w:r w:rsidR="005666C6" w:rsidRPr="00C55272">
          <w:rPr>
            <w:webHidden/>
          </w:rPr>
          <w:fldChar w:fldCharType="begin"/>
        </w:r>
        <w:r w:rsidR="005666C6" w:rsidRPr="00C55272">
          <w:rPr>
            <w:webHidden/>
          </w:rPr>
          <w:instrText xml:space="preserve"> PAGEREF _Toc531622432 \h </w:instrText>
        </w:r>
        <w:r w:rsidR="005666C6" w:rsidRPr="00C55272">
          <w:rPr>
            <w:webHidden/>
          </w:rPr>
        </w:r>
        <w:r w:rsidR="005666C6" w:rsidRPr="00C55272">
          <w:rPr>
            <w:webHidden/>
          </w:rPr>
          <w:fldChar w:fldCharType="separate"/>
        </w:r>
        <w:r w:rsidR="00C55272">
          <w:rPr>
            <w:webHidden/>
          </w:rPr>
          <w:t>137</w:t>
        </w:r>
        <w:r w:rsidR="005666C6" w:rsidRPr="00C55272">
          <w:rPr>
            <w:webHidden/>
          </w:rPr>
          <w:fldChar w:fldCharType="end"/>
        </w:r>
      </w:hyperlink>
    </w:p>
    <w:p w14:paraId="22FD5BF6" w14:textId="44DDE119" w:rsidR="005666C6" w:rsidRPr="00C55272" w:rsidRDefault="00424C5E">
      <w:pPr>
        <w:pStyle w:val="TOC1"/>
        <w:rPr>
          <w:rFonts w:ascii="Calibri" w:hAnsi="Calibri" w:cs="Times New Roman"/>
          <w:b w:val="0"/>
          <w:sz w:val="22"/>
          <w:szCs w:val="22"/>
          <w:lang w:val="en-US" w:eastAsia="en-US"/>
        </w:rPr>
      </w:pPr>
      <w:hyperlink w:anchor="_Toc531622433" w:history="1">
        <w:r w:rsidR="005666C6" w:rsidRPr="00C55272">
          <w:rPr>
            <w:rStyle w:val="Hyperlink"/>
            <w:lang w:val="en-GB"/>
          </w:rPr>
          <w:t>ПРИЛОЖЕНИЕ</w:t>
        </w:r>
        <w:r w:rsidR="005666C6" w:rsidRPr="00C55272">
          <w:rPr>
            <w:rStyle w:val="Hyperlink"/>
          </w:rPr>
          <w:t xml:space="preserve"> 6 - АНАЛИЗ ДОХОДОВ</w:t>
        </w:r>
        <w:r w:rsidR="005666C6" w:rsidRPr="00C55272">
          <w:rPr>
            <w:webHidden/>
          </w:rPr>
          <w:tab/>
        </w:r>
        <w:r w:rsidR="005666C6" w:rsidRPr="00C55272">
          <w:rPr>
            <w:webHidden/>
          </w:rPr>
          <w:fldChar w:fldCharType="begin"/>
        </w:r>
        <w:r w:rsidR="005666C6" w:rsidRPr="00C55272">
          <w:rPr>
            <w:webHidden/>
          </w:rPr>
          <w:instrText xml:space="preserve"> PAGEREF _Toc531622433 \h </w:instrText>
        </w:r>
        <w:r w:rsidR="005666C6" w:rsidRPr="00C55272">
          <w:rPr>
            <w:webHidden/>
          </w:rPr>
        </w:r>
        <w:r w:rsidR="005666C6" w:rsidRPr="00C55272">
          <w:rPr>
            <w:webHidden/>
          </w:rPr>
          <w:fldChar w:fldCharType="separate"/>
        </w:r>
        <w:r w:rsidR="00C55272">
          <w:rPr>
            <w:webHidden/>
          </w:rPr>
          <w:t>139</w:t>
        </w:r>
        <w:r w:rsidR="005666C6" w:rsidRPr="00C55272">
          <w:rPr>
            <w:webHidden/>
          </w:rPr>
          <w:fldChar w:fldCharType="end"/>
        </w:r>
      </w:hyperlink>
    </w:p>
    <w:p w14:paraId="6CBDA5D6" w14:textId="77777777" w:rsidR="009673D8" w:rsidRPr="00C55272" w:rsidRDefault="009673D8" w:rsidP="00012085">
      <w:pPr>
        <w:jc w:val="both"/>
      </w:pPr>
      <w:r w:rsidRPr="00C55272">
        <w:rPr>
          <w:bCs/>
        </w:rPr>
        <w:fldChar w:fldCharType="end"/>
      </w:r>
    </w:p>
    <w:p w14:paraId="428FE8CB" w14:textId="77777777" w:rsidR="009673D8" w:rsidRPr="00C55272" w:rsidRDefault="009673D8" w:rsidP="00012085"/>
    <w:p w14:paraId="25E29CDF" w14:textId="77777777" w:rsidR="009673D8" w:rsidRPr="00C55272" w:rsidRDefault="009673D8" w:rsidP="00012085"/>
    <w:p w14:paraId="01A8EAC9" w14:textId="77777777" w:rsidR="009673D8" w:rsidRPr="00C55272" w:rsidRDefault="009673D8" w:rsidP="00012085"/>
    <w:p w14:paraId="4843D758" w14:textId="77777777" w:rsidR="009673D8" w:rsidRPr="00C55272" w:rsidRDefault="009673D8" w:rsidP="00012085"/>
    <w:p w14:paraId="6DA918E5" w14:textId="77777777" w:rsidR="009673D8" w:rsidRPr="00C55272" w:rsidRDefault="009673D8" w:rsidP="00012085"/>
    <w:p w14:paraId="0B2CEAE7" w14:textId="77777777" w:rsidR="009673D8" w:rsidRPr="00C55272" w:rsidRDefault="009673D8" w:rsidP="00012085"/>
    <w:p w14:paraId="553C4DFF" w14:textId="77777777" w:rsidR="009673D8" w:rsidRPr="00C55272" w:rsidRDefault="009673D8" w:rsidP="00012085">
      <w:r w:rsidRPr="00C55272">
        <w:br w:type="page"/>
      </w:r>
    </w:p>
    <w:p w14:paraId="058924AE" w14:textId="77777777" w:rsidR="00264408" w:rsidRPr="00C55272" w:rsidRDefault="00264408" w:rsidP="00264408">
      <w:pPr>
        <w:jc w:val="both"/>
        <w:rPr>
          <w:b/>
          <w:sz w:val="36"/>
          <w:szCs w:val="36"/>
        </w:rPr>
      </w:pPr>
      <w:r w:rsidRPr="00C55272">
        <w:rPr>
          <w:b/>
          <w:sz w:val="36"/>
          <w:szCs w:val="36"/>
        </w:rPr>
        <w:lastRenderedPageBreak/>
        <w:t xml:space="preserve">Таблицы </w:t>
      </w:r>
    </w:p>
    <w:p w14:paraId="7950D00B" w14:textId="77777777" w:rsidR="00264408" w:rsidRPr="00C55272" w:rsidRDefault="00264408" w:rsidP="00DC1151">
      <w:pPr>
        <w:pStyle w:val="TableofFigures"/>
        <w:tabs>
          <w:tab w:val="right" w:leader="dot" w:pos="9062"/>
        </w:tabs>
        <w:spacing w:after="60" w:line="276" w:lineRule="auto"/>
      </w:pPr>
      <w:r w:rsidRPr="00C55272">
        <w:fldChar w:fldCharType="begin"/>
      </w:r>
      <w:r w:rsidRPr="00C55272">
        <w:instrText xml:space="preserve"> TOC \h \z \c "Table" </w:instrText>
      </w:r>
      <w:r w:rsidRPr="00C55272">
        <w:fldChar w:fldCharType="separate"/>
      </w:r>
    </w:p>
    <w:p w14:paraId="2C4A35FA" w14:textId="22BAA927" w:rsidR="00264408" w:rsidRPr="00C55272" w:rsidRDefault="00264408" w:rsidP="00264408">
      <w:pPr>
        <w:pStyle w:val="Caption"/>
        <w:keepNext/>
        <w:jc w:val="both"/>
        <w:rPr>
          <w:b w:val="0"/>
          <w:color w:val="auto"/>
          <w:sz w:val="24"/>
          <w:szCs w:val="24"/>
        </w:rPr>
      </w:pPr>
      <w:r w:rsidRPr="00C55272">
        <w:rPr>
          <w:b w:val="0"/>
          <w:color w:val="auto"/>
          <w:sz w:val="24"/>
          <w:szCs w:val="24"/>
        </w:rPr>
        <w:t>Таблица А</w:t>
      </w:r>
      <w:r w:rsidR="00E81DD1" w:rsidRPr="00C55272">
        <w:rPr>
          <w:b w:val="0"/>
          <w:color w:val="auto"/>
          <w:sz w:val="24"/>
          <w:szCs w:val="24"/>
        </w:rPr>
        <w:t>:</w:t>
      </w:r>
      <w:r w:rsidRPr="00C55272">
        <w:rPr>
          <w:b w:val="0"/>
          <w:color w:val="auto"/>
          <w:sz w:val="24"/>
          <w:szCs w:val="24"/>
        </w:rPr>
        <w:t xml:space="preserve"> Свод оценок показателей эффективности (</w:t>
      </w:r>
      <w:r w:rsidRPr="00C55272">
        <w:rPr>
          <w:b w:val="0"/>
          <w:color w:val="auto"/>
          <w:sz w:val="24"/>
          <w:szCs w:val="24"/>
          <w:lang w:val="en-US"/>
        </w:rPr>
        <w:t>PI</w:t>
      </w:r>
      <w:r w:rsidRPr="00C55272">
        <w:rPr>
          <w:b w:val="0"/>
          <w:color w:val="auto"/>
          <w:sz w:val="24"/>
          <w:szCs w:val="24"/>
        </w:rPr>
        <w:t>) и параметров</w:t>
      </w:r>
      <w:r w:rsidR="0045404F" w:rsidRPr="00C55272">
        <w:rPr>
          <w:b w:val="0"/>
          <w:color w:val="auto"/>
          <w:sz w:val="24"/>
          <w:szCs w:val="24"/>
        </w:rPr>
        <w:t>……………..…</w:t>
      </w:r>
      <w:r w:rsidR="0045404F" w:rsidRPr="00C55272">
        <w:rPr>
          <w:b w:val="0"/>
          <w:color w:val="auto"/>
          <w:sz w:val="24"/>
          <w:szCs w:val="24"/>
          <w:lang w:val="en-US"/>
        </w:rPr>
        <w:t>xii</w:t>
      </w:r>
    </w:p>
    <w:p w14:paraId="36057497" w14:textId="6DF80C5E" w:rsidR="00264408" w:rsidRPr="00C55272" w:rsidRDefault="00264408" w:rsidP="00264408">
      <w:pPr>
        <w:pStyle w:val="Caption"/>
        <w:jc w:val="both"/>
        <w:rPr>
          <w:b w:val="0"/>
          <w:color w:val="auto"/>
          <w:sz w:val="24"/>
          <w:szCs w:val="24"/>
        </w:rPr>
      </w:pPr>
      <w:r w:rsidRPr="00C55272">
        <w:rPr>
          <w:b w:val="0"/>
          <w:color w:val="auto"/>
          <w:sz w:val="24"/>
          <w:szCs w:val="24"/>
        </w:rPr>
        <w:t>Таблица В</w:t>
      </w:r>
      <w:r w:rsidR="00E81DD1" w:rsidRPr="00C55272">
        <w:rPr>
          <w:b w:val="0"/>
          <w:color w:val="auto"/>
          <w:sz w:val="24"/>
          <w:szCs w:val="24"/>
        </w:rPr>
        <w:t>:</w:t>
      </w:r>
      <w:r w:rsidRPr="00C55272">
        <w:rPr>
          <w:b w:val="0"/>
          <w:color w:val="auto"/>
          <w:sz w:val="24"/>
          <w:szCs w:val="24"/>
        </w:rPr>
        <w:t xml:space="preserve"> Отдельные экономические индикаторы за период 2014-2018 гг</w:t>
      </w:r>
      <w:r w:rsidR="0045404F" w:rsidRPr="00C55272">
        <w:rPr>
          <w:b w:val="0"/>
          <w:color w:val="auto"/>
          <w:sz w:val="24"/>
          <w:szCs w:val="24"/>
        </w:rPr>
        <w:t>……….…….5</w:t>
      </w:r>
    </w:p>
    <w:p w14:paraId="0A568440" w14:textId="5FFF62C4" w:rsidR="00264408" w:rsidRPr="00C55272" w:rsidRDefault="00264408" w:rsidP="00264408">
      <w:pPr>
        <w:pStyle w:val="Caption"/>
        <w:jc w:val="both"/>
        <w:rPr>
          <w:b w:val="0"/>
          <w:color w:val="auto"/>
          <w:sz w:val="24"/>
          <w:szCs w:val="24"/>
        </w:rPr>
      </w:pPr>
      <w:r w:rsidRPr="00C55272">
        <w:rPr>
          <w:b w:val="0"/>
          <w:bCs w:val="0"/>
          <w:color w:val="auto"/>
          <w:sz w:val="24"/>
          <w:szCs w:val="24"/>
        </w:rPr>
        <w:t>Таблица</w:t>
      </w:r>
      <w:r w:rsidRPr="00C55272">
        <w:rPr>
          <w:b w:val="0"/>
          <w:color w:val="auto"/>
          <w:sz w:val="24"/>
          <w:szCs w:val="24"/>
        </w:rPr>
        <w:t xml:space="preserve"> С</w:t>
      </w:r>
      <w:r w:rsidR="00E81DD1" w:rsidRPr="00C55272">
        <w:rPr>
          <w:b w:val="0"/>
          <w:color w:val="auto"/>
          <w:sz w:val="24"/>
          <w:szCs w:val="24"/>
        </w:rPr>
        <w:t>:</w:t>
      </w:r>
      <w:r w:rsidRPr="00C55272">
        <w:rPr>
          <w:b w:val="0"/>
          <w:color w:val="auto"/>
          <w:sz w:val="24"/>
          <w:szCs w:val="24"/>
        </w:rPr>
        <w:t xml:space="preserve"> Совокупные бюджетные данные – Государственный бюджет, включая НФРК 2014-2018 гг. (процент от ВВП)</w:t>
      </w:r>
      <w:r w:rsidR="0045404F" w:rsidRPr="00C55272">
        <w:rPr>
          <w:b w:val="0"/>
          <w:color w:val="auto"/>
          <w:sz w:val="24"/>
          <w:szCs w:val="24"/>
        </w:rPr>
        <w:t>…………………………………………..…………6</w:t>
      </w:r>
    </w:p>
    <w:p w14:paraId="341C31FD" w14:textId="637CD357" w:rsidR="00264408" w:rsidRPr="00C55272" w:rsidRDefault="00264408" w:rsidP="00264408">
      <w:pPr>
        <w:pStyle w:val="Caption"/>
        <w:jc w:val="both"/>
        <w:rPr>
          <w:b w:val="0"/>
          <w:color w:val="auto"/>
          <w:sz w:val="24"/>
          <w:szCs w:val="24"/>
        </w:rPr>
      </w:pPr>
      <w:r w:rsidRPr="00C55272">
        <w:rPr>
          <w:b w:val="0"/>
          <w:bCs w:val="0"/>
          <w:color w:val="auto"/>
          <w:sz w:val="24"/>
          <w:szCs w:val="24"/>
        </w:rPr>
        <w:t>Таблица</w:t>
      </w:r>
      <w:r w:rsidRPr="00C55272">
        <w:rPr>
          <w:b w:val="0"/>
          <w:color w:val="auto"/>
          <w:sz w:val="24"/>
          <w:szCs w:val="24"/>
        </w:rPr>
        <w:t xml:space="preserve"> </w:t>
      </w:r>
      <w:r w:rsidRPr="00C55272">
        <w:rPr>
          <w:b w:val="0"/>
          <w:color w:val="auto"/>
          <w:sz w:val="24"/>
          <w:szCs w:val="24"/>
          <w:lang w:val="en-US"/>
        </w:rPr>
        <w:t>D</w:t>
      </w:r>
      <w:r w:rsidR="00E81DD1" w:rsidRPr="00C55272">
        <w:rPr>
          <w:b w:val="0"/>
          <w:color w:val="auto"/>
          <w:sz w:val="24"/>
          <w:szCs w:val="24"/>
        </w:rPr>
        <w:t>:</w:t>
      </w:r>
      <w:r w:rsidRPr="00C55272">
        <w:rPr>
          <w:b w:val="0"/>
          <w:color w:val="auto"/>
          <w:sz w:val="24"/>
          <w:szCs w:val="24"/>
        </w:rPr>
        <w:t xml:space="preserve"> Расходы государственного бюджета в соответствии с экономической классификацией на 2014-2017 (в процентах от ВВП)</w:t>
      </w:r>
      <w:r w:rsidR="0045404F" w:rsidRPr="00C55272">
        <w:rPr>
          <w:b w:val="0"/>
          <w:color w:val="auto"/>
          <w:sz w:val="24"/>
          <w:szCs w:val="24"/>
        </w:rPr>
        <w:t>……………..………………….……8</w:t>
      </w:r>
    </w:p>
    <w:p w14:paraId="38B68D3A" w14:textId="46C49E27" w:rsidR="00264408" w:rsidRPr="00C55272" w:rsidRDefault="00264408" w:rsidP="00264408">
      <w:pPr>
        <w:pStyle w:val="Caption"/>
        <w:jc w:val="both"/>
        <w:rPr>
          <w:b w:val="0"/>
          <w:color w:val="auto"/>
          <w:sz w:val="24"/>
          <w:szCs w:val="24"/>
        </w:rPr>
      </w:pPr>
      <w:r w:rsidRPr="00C55272">
        <w:rPr>
          <w:b w:val="0"/>
          <w:color w:val="auto"/>
          <w:sz w:val="24"/>
          <w:szCs w:val="24"/>
        </w:rPr>
        <w:t xml:space="preserve">Таблица </w:t>
      </w:r>
      <w:r w:rsidRPr="00C55272">
        <w:rPr>
          <w:b w:val="0"/>
          <w:color w:val="auto"/>
          <w:sz w:val="24"/>
          <w:szCs w:val="24"/>
          <w:lang w:val="en-US"/>
        </w:rPr>
        <w:t>E</w:t>
      </w:r>
      <w:r w:rsidR="00E81DD1" w:rsidRPr="00C55272">
        <w:rPr>
          <w:b w:val="0"/>
          <w:color w:val="auto"/>
          <w:sz w:val="24"/>
          <w:szCs w:val="24"/>
        </w:rPr>
        <w:t>:</w:t>
      </w:r>
      <w:r w:rsidRPr="00C55272">
        <w:rPr>
          <w:b w:val="0"/>
          <w:color w:val="auto"/>
          <w:sz w:val="24"/>
          <w:szCs w:val="24"/>
        </w:rPr>
        <w:t xml:space="preserve"> Функциональное распределение расходов государственного бюджета в период 2014-2017 (в процентах от ВВП) </w:t>
      </w:r>
      <w:r w:rsidR="0045404F" w:rsidRPr="00C55272">
        <w:rPr>
          <w:b w:val="0"/>
          <w:color w:val="auto"/>
          <w:sz w:val="24"/>
          <w:szCs w:val="24"/>
        </w:rPr>
        <w:t>……………………………………………….…..9</w:t>
      </w:r>
    </w:p>
    <w:p w14:paraId="4E54CD80" w14:textId="4FC033A0" w:rsidR="00264408" w:rsidRPr="00C55272" w:rsidRDefault="00264408" w:rsidP="00264408">
      <w:pPr>
        <w:pStyle w:val="Caption"/>
        <w:jc w:val="both"/>
        <w:rPr>
          <w:b w:val="0"/>
          <w:color w:val="auto"/>
          <w:sz w:val="24"/>
          <w:szCs w:val="24"/>
        </w:rPr>
      </w:pPr>
      <w:r w:rsidRPr="00C55272">
        <w:rPr>
          <w:b w:val="0"/>
          <w:color w:val="auto"/>
          <w:sz w:val="24"/>
          <w:szCs w:val="24"/>
        </w:rPr>
        <w:t xml:space="preserve">Таблица </w:t>
      </w:r>
      <w:r w:rsidRPr="00C55272">
        <w:rPr>
          <w:b w:val="0"/>
          <w:color w:val="auto"/>
          <w:sz w:val="24"/>
          <w:szCs w:val="24"/>
          <w:lang w:val="en-US"/>
        </w:rPr>
        <w:t>F</w:t>
      </w:r>
      <w:r w:rsidR="00E81DD1" w:rsidRPr="00C55272">
        <w:rPr>
          <w:b w:val="0"/>
          <w:color w:val="auto"/>
          <w:sz w:val="24"/>
          <w:szCs w:val="24"/>
        </w:rPr>
        <w:t>:</w:t>
      </w:r>
      <w:r w:rsidRPr="00C55272">
        <w:rPr>
          <w:b w:val="0"/>
          <w:color w:val="auto"/>
          <w:sz w:val="24"/>
          <w:szCs w:val="24"/>
        </w:rPr>
        <w:t xml:space="preserve"> Уровень исполнения бюджета для совокупных расходов (млрд. тенге)</w:t>
      </w:r>
      <w:r w:rsidR="0045404F" w:rsidRPr="00C55272">
        <w:rPr>
          <w:b w:val="0"/>
          <w:color w:val="auto"/>
          <w:sz w:val="24"/>
          <w:szCs w:val="24"/>
        </w:rPr>
        <w:t>…...17</w:t>
      </w:r>
    </w:p>
    <w:p w14:paraId="265C82C4" w14:textId="1B896528" w:rsidR="00264408" w:rsidRPr="00C55272" w:rsidRDefault="00264408" w:rsidP="00264408">
      <w:pPr>
        <w:pStyle w:val="Caption"/>
        <w:jc w:val="both"/>
        <w:rPr>
          <w:b w:val="0"/>
          <w:color w:val="auto"/>
          <w:sz w:val="24"/>
          <w:szCs w:val="24"/>
        </w:rPr>
      </w:pPr>
      <w:r w:rsidRPr="00C55272">
        <w:rPr>
          <w:b w:val="0"/>
          <w:color w:val="auto"/>
          <w:sz w:val="24"/>
          <w:szCs w:val="24"/>
        </w:rPr>
        <w:t xml:space="preserve">Таблица </w:t>
      </w:r>
      <w:r w:rsidRPr="00C55272">
        <w:rPr>
          <w:b w:val="0"/>
          <w:color w:val="auto"/>
          <w:sz w:val="24"/>
          <w:szCs w:val="24"/>
          <w:lang w:val="en-US"/>
        </w:rPr>
        <w:t>G</w:t>
      </w:r>
      <w:r w:rsidR="00E81DD1" w:rsidRPr="00C55272">
        <w:rPr>
          <w:b w:val="0"/>
          <w:color w:val="auto"/>
          <w:sz w:val="24"/>
          <w:szCs w:val="24"/>
        </w:rPr>
        <w:t>:</w:t>
      </w:r>
      <w:r w:rsidRPr="00C55272">
        <w:rPr>
          <w:b w:val="0"/>
          <w:color w:val="auto"/>
          <w:sz w:val="24"/>
          <w:szCs w:val="24"/>
        </w:rPr>
        <w:t xml:space="preserve"> Использование ассигнований для покрытия непредвиденных расходов (в млн. тенге)</w:t>
      </w:r>
      <w:r w:rsidR="0045404F" w:rsidRPr="00C55272">
        <w:rPr>
          <w:b w:val="0"/>
          <w:color w:val="auto"/>
          <w:sz w:val="24"/>
          <w:szCs w:val="24"/>
        </w:rPr>
        <w:t>……………………………………………………………………………………19</w:t>
      </w:r>
    </w:p>
    <w:p w14:paraId="461155D2" w14:textId="00FA75D1" w:rsidR="00264408" w:rsidRPr="00C55272" w:rsidRDefault="00264408" w:rsidP="00264408">
      <w:pPr>
        <w:pStyle w:val="Caption"/>
        <w:jc w:val="both"/>
        <w:rPr>
          <w:b w:val="0"/>
          <w:color w:val="auto"/>
          <w:sz w:val="24"/>
          <w:szCs w:val="24"/>
        </w:rPr>
      </w:pPr>
      <w:r w:rsidRPr="00C55272">
        <w:rPr>
          <w:b w:val="0"/>
          <w:color w:val="auto"/>
          <w:sz w:val="24"/>
          <w:szCs w:val="24"/>
        </w:rPr>
        <w:t xml:space="preserve">Таблица </w:t>
      </w:r>
      <w:r w:rsidRPr="00C55272">
        <w:rPr>
          <w:b w:val="0"/>
          <w:color w:val="auto"/>
          <w:sz w:val="24"/>
          <w:szCs w:val="24"/>
          <w:lang w:val="en-US"/>
        </w:rPr>
        <w:t>H</w:t>
      </w:r>
      <w:r w:rsidR="00E81DD1" w:rsidRPr="00C55272">
        <w:rPr>
          <w:b w:val="0"/>
          <w:color w:val="auto"/>
          <w:sz w:val="24"/>
          <w:szCs w:val="24"/>
        </w:rPr>
        <w:t>:</w:t>
      </w:r>
      <w:r w:rsidRPr="00C55272">
        <w:rPr>
          <w:b w:val="0"/>
          <w:color w:val="auto"/>
          <w:sz w:val="24"/>
          <w:szCs w:val="24"/>
        </w:rPr>
        <w:t xml:space="preserve"> Матрица результатов</w:t>
      </w:r>
      <w:r w:rsidR="0045404F" w:rsidRPr="00C55272">
        <w:rPr>
          <w:b w:val="0"/>
          <w:color w:val="auto"/>
          <w:sz w:val="24"/>
          <w:szCs w:val="24"/>
        </w:rPr>
        <w:t>………………………………………………………...…20</w:t>
      </w:r>
    </w:p>
    <w:p w14:paraId="2216311B" w14:textId="238694F1" w:rsidR="00264408" w:rsidRPr="00C55272" w:rsidRDefault="00264408" w:rsidP="00264408">
      <w:pPr>
        <w:pStyle w:val="Body"/>
        <w:pBdr>
          <w:top w:val="none" w:sz="0" w:space="0" w:color="auto"/>
          <w:left w:val="none" w:sz="0" w:space="0" w:color="auto"/>
          <w:bottom w:val="none" w:sz="0" w:space="0" w:color="auto"/>
          <w:right w:val="none" w:sz="0" w:space="0" w:color="auto"/>
        </w:pBdr>
        <w:spacing w:line="240" w:lineRule="auto"/>
        <w:jc w:val="both"/>
        <w:rPr>
          <w:rFonts w:ascii="Times New Roman" w:hAnsi="Times New Roman" w:cs="Times New Roman"/>
          <w:color w:val="auto"/>
          <w:sz w:val="24"/>
          <w:szCs w:val="24"/>
          <w:lang w:val="ru-RU"/>
        </w:rPr>
      </w:pPr>
      <w:r w:rsidRPr="00C55272">
        <w:rPr>
          <w:rFonts w:ascii="Times New Roman" w:hAnsi="Times New Roman" w:cs="Times New Roman"/>
          <w:color w:val="auto"/>
          <w:sz w:val="24"/>
          <w:szCs w:val="24"/>
          <w:lang w:val="ru-RU"/>
        </w:rPr>
        <w:t xml:space="preserve">Таблица </w:t>
      </w:r>
      <w:r w:rsidRPr="00C55272">
        <w:rPr>
          <w:rFonts w:ascii="Times New Roman" w:hAnsi="Times New Roman" w:cs="Times New Roman"/>
          <w:color w:val="auto"/>
          <w:sz w:val="24"/>
          <w:szCs w:val="24"/>
        </w:rPr>
        <w:t>I</w:t>
      </w:r>
      <w:r w:rsidR="00E81DD1" w:rsidRPr="00C55272">
        <w:rPr>
          <w:rFonts w:ascii="Times New Roman" w:hAnsi="Times New Roman" w:cs="Times New Roman"/>
          <w:color w:val="auto"/>
          <w:sz w:val="24"/>
          <w:szCs w:val="24"/>
          <w:lang w:val="ru-RU"/>
        </w:rPr>
        <w:t>:</w:t>
      </w:r>
      <w:r w:rsidRPr="00C55272">
        <w:rPr>
          <w:rFonts w:ascii="Times New Roman" w:hAnsi="Times New Roman" w:cs="Times New Roman"/>
          <w:color w:val="auto"/>
          <w:sz w:val="24"/>
          <w:szCs w:val="24"/>
          <w:lang w:val="ru-RU"/>
        </w:rPr>
        <w:t xml:space="preserve"> Информация в Бюджетной документации за 2018 год</w:t>
      </w:r>
      <w:r w:rsidR="0045404F" w:rsidRPr="00C55272">
        <w:rPr>
          <w:rFonts w:ascii="Times New Roman" w:hAnsi="Times New Roman" w:cs="Times New Roman"/>
          <w:color w:val="auto"/>
          <w:sz w:val="24"/>
          <w:szCs w:val="24"/>
          <w:lang w:val="ru-RU"/>
        </w:rPr>
        <w:t>………………………..22</w:t>
      </w:r>
    </w:p>
    <w:p w14:paraId="4866AE27" w14:textId="7D0C9600" w:rsidR="00264408" w:rsidRPr="00C55272" w:rsidRDefault="00264408" w:rsidP="00264408">
      <w:pPr>
        <w:pStyle w:val="Caption"/>
        <w:keepNext/>
        <w:jc w:val="both"/>
        <w:rPr>
          <w:b w:val="0"/>
          <w:color w:val="auto"/>
          <w:sz w:val="24"/>
          <w:szCs w:val="24"/>
        </w:rPr>
      </w:pPr>
      <w:r w:rsidRPr="00C55272">
        <w:rPr>
          <w:b w:val="0"/>
          <w:color w:val="auto"/>
          <w:sz w:val="24"/>
          <w:szCs w:val="24"/>
        </w:rPr>
        <w:t xml:space="preserve">Tаблица </w:t>
      </w:r>
      <w:r w:rsidRPr="00C55272">
        <w:rPr>
          <w:b w:val="0"/>
          <w:color w:val="auto"/>
          <w:sz w:val="24"/>
          <w:szCs w:val="24"/>
          <w:lang w:val="en-US"/>
        </w:rPr>
        <w:t>J</w:t>
      </w:r>
      <w:r w:rsidR="00E81DD1" w:rsidRPr="00C55272">
        <w:rPr>
          <w:b w:val="0"/>
          <w:color w:val="auto"/>
          <w:sz w:val="24"/>
          <w:szCs w:val="24"/>
        </w:rPr>
        <w:t>:</w:t>
      </w:r>
      <w:r w:rsidRPr="00C55272">
        <w:rPr>
          <w:b w:val="0"/>
          <w:color w:val="auto"/>
          <w:sz w:val="24"/>
          <w:szCs w:val="24"/>
        </w:rPr>
        <w:t xml:space="preserve"> Доходы и расходы республиканских государственных предприятий (2017 год, млрд. тенге)</w:t>
      </w:r>
      <w:r w:rsidR="0045404F" w:rsidRPr="00C55272">
        <w:rPr>
          <w:b w:val="0"/>
          <w:color w:val="auto"/>
          <w:sz w:val="24"/>
          <w:szCs w:val="24"/>
        </w:rPr>
        <w:t>……………………………………………………………………………..24</w:t>
      </w:r>
    </w:p>
    <w:p w14:paraId="2633E3BD" w14:textId="66E36908" w:rsidR="00264408" w:rsidRPr="00C55272" w:rsidRDefault="00264408" w:rsidP="00264408">
      <w:pPr>
        <w:pStyle w:val="Caption"/>
        <w:keepNext/>
        <w:jc w:val="both"/>
        <w:rPr>
          <w:b w:val="0"/>
          <w:color w:val="auto"/>
          <w:sz w:val="24"/>
          <w:szCs w:val="24"/>
        </w:rPr>
      </w:pPr>
      <w:r w:rsidRPr="00C55272">
        <w:rPr>
          <w:b w:val="0"/>
          <w:color w:val="auto"/>
          <w:sz w:val="24"/>
          <w:szCs w:val="24"/>
        </w:rPr>
        <w:t xml:space="preserve">Таблица </w:t>
      </w:r>
      <w:r w:rsidRPr="00C55272">
        <w:rPr>
          <w:b w:val="0"/>
          <w:color w:val="auto"/>
          <w:sz w:val="24"/>
          <w:szCs w:val="24"/>
          <w:lang w:val="en-US"/>
        </w:rPr>
        <w:t>K</w:t>
      </w:r>
      <w:r w:rsidR="00E81DD1" w:rsidRPr="00C55272">
        <w:rPr>
          <w:b w:val="0"/>
          <w:color w:val="auto"/>
          <w:sz w:val="24"/>
          <w:szCs w:val="24"/>
        </w:rPr>
        <w:t>:</w:t>
      </w:r>
      <w:r w:rsidRPr="00C55272">
        <w:rPr>
          <w:b w:val="0"/>
          <w:color w:val="auto"/>
          <w:sz w:val="24"/>
          <w:szCs w:val="24"/>
        </w:rPr>
        <w:t xml:space="preserve"> Запланированные и фактические трансферты в МИО в 2015-2017 гг. (млрд. тенге)</w:t>
      </w:r>
      <w:r w:rsidR="0045404F" w:rsidRPr="00C55272">
        <w:rPr>
          <w:b w:val="0"/>
          <w:color w:val="auto"/>
          <w:sz w:val="24"/>
          <w:szCs w:val="24"/>
        </w:rPr>
        <w:t>…………………………………………………………………………………………27</w:t>
      </w:r>
    </w:p>
    <w:p w14:paraId="2FB48DC5" w14:textId="49C6702C" w:rsidR="00264408" w:rsidRPr="00C55272" w:rsidRDefault="00264408" w:rsidP="00264408">
      <w:pPr>
        <w:pStyle w:val="Caption"/>
        <w:rPr>
          <w:b w:val="0"/>
          <w:color w:val="auto"/>
          <w:sz w:val="24"/>
          <w:szCs w:val="24"/>
        </w:rPr>
      </w:pPr>
      <w:r w:rsidRPr="00C55272">
        <w:rPr>
          <w:b w:val="0"/>
          <w:color w:val="auto"/>
          <w:sz w:val="24"/>
          <w:szCs w:val="24"/>
        </w:rPr>
        <w:t xml:space="preserve">Таблица </w:t>
      </w:r>
      <w:r w:rsidRPr="00C55272">
        <w:rPr>
          <w:b w:val="0"/>
          <w:color w:val="auto"/>
          <w:sz w:val="24"/>
          <w:szCs w:val="24"/>
          <w:lang w:val="en-US"/>
        </w:rPr>
        <w:t>L</w:t>
      </w:r>
      <w:r w:rsidR="00E81DD1" w:rsidRPr="00C55272">
        <w:rPr>
          <w:b w:val="0"/>
          <w:color w:val="auto"/>
          <w:sz w:val="24"/>
          <w:szCs w:val="24"/>
        </w:rPr>
        <w:t>:</w:t>
      </w:r>
      <w:r w:rsidRPr="00C55272">
        <w:rPr>
          <w:b w:val="0"/>
          <w:color w:val="auto"/>
          <w:sz w:val="24"/>
          <w:szCs w:val="24"/>
        </w:rPr>
        <w:t xml:space="preserve"> Бюджетная информация, доступная общественности </w:t>
      </w:r>
      <w:r w:rsidR="0045404F" w:rsidRPr="00C55272">
        <w:rPr>
          <w:b w:val="0"/>
          <w:color w:val="auto"/>
          <w:sz w:val="24"/>
          <w:szCs w:val="24"/>
        </w:rPr>
        <w:t>………………….…31</w:t>
      </w:r>
    </w:p>
    <w:p w14:paraId="3CAF9CAD" w14:textId="0EBB7D66" w:rsidR="00264408" w:rsidRPr="00C55272" w:rsidRDefault="00264408" w:rsidP="00264408">
      <w:pPr>
        <w:pStyle w:val="Caption"/>
        <w:jc w:val="both"/>
        <w:rPr>
          <w:b w:val="0"/>
          <w:color w:val="auto"/>
          <w:sz w:val="24"/>
          <w:szCs w:val="24"/>
        </w:rPr>
      </w:pPr>
      <w:r w:rsidRPr="00C55272">
        <w:rPr>
          <w:b w:val="0"/>
          <w:color w:val="auto"/>
          <w:sz w:val="24"/>
          <w:szCs w:val="24"/>
        </w:rPr>
        <w:t xml:space="preserve">Таблица </w:t>
      </w:r>
      <w:r w:rsidRPr="00C55272">
        <w:rPr>
          <w:b w:val="0"/>
          <w:color w:val="auto"/>
          <w:sz w:val="24"/>
          <w:szCs w:val="24"/>
          <w:lang w:val="en-US"/>
        </w:rPr>
        <w:t>M</w:t>
      </w:r>
      <w:r w:rsidR="00E81DD1" w:rsidRPr="00C55272">
        <w:rPr>
          <w:b w:val="0"/>
          <w:color w:val="auto"/>
          <w:sz w:val="24"/>
          <w:szCs w:val="24"/>
        </w:rPr>
        <w:t>:</w:t>
      </w:r>
      <w:r w:rsidRPr="00C55272">
        <w:rPr>
          <w:b w:val="0"/>
          <w:color w:val="auto"/>
          <w:sz w:val="24"/>
          <w:szCs w:val="24"/>
        </w:rPr>
        <w:t xml:space="preserve"> Расходы, представленные в проектах бюджетов 2016, 2017 и 2018 гг. </w:t>
      </w:r>
      <w:r w:rsidR="0045404F" w:rsidRPr="00C55272">
        <w:rPr>
          <w:b w:val="0"/>
          <w:color w:val="auto"/>
          <w:sz w:val="24"/>
          <w:szCs w:val="24"/>
        </w:rPr>
        <w:t>……49</w:t>
      </w:r>
    </w:p>
    <w:p w14:paraId="381A7815" w14:textId="797BEBB4" w:rsidR="00264408" w:rsidRPr="00C55272" w:rsidRDefault="00264408" w:rsidP="00264408">
      <w:pPr>
        <w:pStyle w:val="Caption"/>
        <w:rPr>
          <w:b w:val="0"/>
          <w:color w:val="auto"/>
          <w:sz w:val="24"/>
          <w:szCs w:val="24"/>
        </w:rPr>
      </w:pPr>
      <w:r w:rsidRPr="00C55272">
        <w:rPr>
          <w:b w:val="0"/>
          <w:color w:val="auto"/>
          <w:sz w:val="24"/>
          <w:szCs w:val="24"/>
          <w:lang w:val="en-GB"/>
        </w:rPr>
        <w:t>Ta</w:t>
      </w:r>
      <w:r w:rsidRPr="00C55272">
        <w:rPr>
          <w:b w:val="0"/>
          <w:color w:val="auto"/>
          <w:sz w:val="24"/>
          <w:szCs w:val="24"/>
        </w:rPr>
        <w:t xml:space="preserve">блица </w:t>
      </w:r>
      <w:r w:rsidRPr="00C55272">
        <w:rPr>
          <w:b w:val="0"/>
          <w:color w:val="auto"/>
          <w:sz w:val="24"/>
          <w:szCs w:val="24"/>
          <w:lang w:val="en-US"/>
        </w:rPr>
        <w:t>N</w:t>
      </w:r>
      <w:r w:rsidR="00056DF7" w:rsidRPr="00C55272">
        <w:rPr>
          <w:b w:val="0"/>
          <w:color w:val="auto"/>
          <w:sz w:val="24"/>
          <w:szCs w:val="24"/>
        </w:rPr>
        <w:t>:</w:t>
      </w:r>
      <w:r w:rsidRPr="00C55272">
        <w:rPr>
          <w:b w:val="0"/>
          <w:color w:val="auto"/>
          <w:sz w:val="24"/>
          <w:szCs w:val="24"/>
        </w:rPr>
        <w:t xml:space="preserve"> Сбор налоговых задолженностей (млрд. тенге)</w:t>
      </w:r>
      <w:r w:rsidR="0045404F" w:rsidRPr="00C55272">
        <w:rPr>
          <w:b w:val="0"/>
          <w:color w:val="auto"/>
          <w:sz w:val="24"/>
          <w:szCs w:val="24"/>
        </w:rPr>
        <w:t>……………………………59</w:t>
      </w:r>
    </w:p>
    <w:p w14:paraId="6A7D924C" w14:textId="220E517A" w:rsidR="00264408" w:rsidRPr="00C55272" w:rsidRDefault="00264408" w:rsidP="00264408">
      <w:pPr>
        <w:pStyle w:val="Caption"/>
        <w:keepNext/>
        <w:jc w:val="both"/>
        <w:rPr>
          <w:b w:val="0"/>
          <w:color w:val="auto"/>
          <w:sz w:val="24"/>
          <w:szCs w:val="24"/>
        </w:rPr>
      </w:pPr>
      <w:r w:rsidRPr="00C55272">
        <w:rPr>
          <w:b w:val="0"/>
          <w:color w:val="auto"/>
          <w:sz w:val="24"/>
          <w:szCs w:val="24"/>
        </w:rPr>
        <w:t xml:space="preserve">Таблица </w:t>
      </w:r>
      <w:r w:rsidRPr="00C55272">
        <w:rPr>
          <w:b w:val="0"/>
          <w:color w:val="auto"/>
          <w:sz w:val="24"/>
          <w:szCs w:val="24"/>
          <w:lang w:val="en-US"/>
        </w:rPr>
        <w:t>O</w:t>
      </w:r>
      <w:r w:rsidR="00056DF7" w:rsidRPr="00C55272">
        <w:rPr>
          <w:b w:val="0"/>
          <w:color w:val="auto"/>
          <w:sz w:val="24"/>
          <w:szCs w:val="24"/>
        </w:rPr>
        <w:t>:</w:t>
      </w:r>
      <w:r w:rsidRPr="00C55272">
        <w:rPr>
          <w:b w:val="0"/>
          <w:color w:val="auto"/>
          <w:sz w:val="24"/>
          <w:szCs w:val="24"/>
        </w:rPr>
        <w:t xml:space="preserve"> Неоплаченные и просроченные расходы на конец года (млрд. тенге)</w:t>
      </w:r>
      <w:r w:rsidR="0045404F" w:rsidRPr="00C55272">
        <w:rPr>
          <w:b w:val="0"/>
          <w:color w:val="auto"/>
          <w:sz w:val="24"/>
          <w:szCs w:val="24"/>
        </w:rPr>
        <w:t>……...65</w:t>
      </w:r>
    </w:p>
    <w:p w14:paraId="6E625130" w14:textId="1A587D2E" w:rsidR="00264408" w:rsidRPr="00C55272" w:rsidRDefault="00264408" w:rsidP="00264408">
      <w:pPr>
        <w:pStyle w:val="Caption"/>
        <w:jc w:val="both"/>
        <w:rPr>
          <w:b w:val="0"/>
          <w:color w:val="auto"/>
          <w:sz w:val="24"/>
          <w:szCs w:val="24"/>
        </w:rPr>
      </w:pPr>
      <w:r w:rsidRPr="00C55272">
        <w:rPr>
          <w:b w:val="0"/>
          <w:color w:val="auto"/>
          <w:sz w:val="24"/>
          <w:szCs w:val="24"/>
          <w:lang w:val="en-GB"/>
        </w:rPr>
        <w:t>Ta</w:t>
      </w:r>
      <w:r w:rsidRPr="00C55272">
        <w:rPr>
          <w:b w:val="0"/>
          <w:color w:val="auto"/>
          <w:sz w:val="24"/>
          <w:szCs w:val="24"/>
        </w:rPr>
        <w:t xml:space="preserve">блица </w:t>
      </w:r>
      <w:r w:rsidRPr="00C55272">
        <w:rPr>
          <w:b w:val="0"/>
          <w:color w:val="auto"/>
          <w:sz w:val="24"/>
          <w:szCs w:val="24"/>
          <w:lang w:val="en-US"/>
        </w:rPr>
        <w:t>P</w:t>
      </w:r>
      <w:r w:rsidR="00056DF7" w:rsidRPr="00C55272">
        <w:rPr>
          <w:b w:val="0"/>
          <w:color w:val="auto"/>
          <w:sz w:val="24"/>
          <w:szCs w:val="24"/>
        </w:rPr>
        <w:t>:</w:t>
      </w:r>
      <w:r w:rsidRPr="00C55272">
        <w:rPr>
          <w:b w:val="0"/>
          <w:color w:val="auto"/>
          <w:sz w:val="24"/>
          <w:szCs w:val="24"/>
        </w:rPr>
        <w:t xml:space="preserve"> Методы закупок 2017 г. (млн. тенге)</w:t>
      </w:r>
      <w:r w:rsidR="0045404F" w:rsidRPr="00C55272">
        <w:rPr>
          <w:b w:val="0"/>
          <w:color w:val="auto"/>
          <w:sz w:val="24"/>
          <w:szCs w:val="24"/>
        </w:rPr>
        <w:t>………………………………………..…70</w:t>
      </w:r>
    </w:p>
    <w:p w14:paraId="4CD187A3" w14:textId="5CFFDEBC" w:rsidR="00264408" w:rsidRPr="00C55272" w:rsidRDefault="00264408" w:rsidP="00264408">
      <w:pPr>
        <w:pStyle w:val="Caption"/>
        <w:keepNext/>
        <w:jc w:val="both"/>
        <w:rPr>
          <w:b w:val="0"/>
          <w:color w:val="auto"/>
          <w:sz w:val="24"/>
          <w:szCs w:val="24"/>
        </w:rPr>
      </w:pPr>
      <w:r w:rsidRPr="00C55272">
        <w:rPr>
          <w:b w:val="0"/>
          <w:color w:val="auto"/>
          <w:sz w:val="24"/>
          <w:szCs w:val="24"/>
          <w:lang w:val="en-GB"/>
        </w:rPr>
        <w:t>Ta</w:t>
      </w:r>
      <w:r w:rsidRPr="00C55272">
        <w:rPr>
          <w:b w:val="0"/>
          <w:color w:val="auto"/>
          <w:sz w:val="24"/>
          <w:szCs w:val="24"/>
        </w:rPr>
        <w:t>блица</w:t>
      </w:r>
      <w:r w:rsidR="00056DF7" w:rsidRPr="00C55272">
        <w:rPr>
          <w:b w:val="0"/>
          <w:color w:val="auto"/>
          <w:sz w:val="24"/>
          <w:szCs w:val="24"/>
        </w:rPr>
        <w:t xml:space="preserve"> </w:t>
      </w:r>
      <w:r w:rsidRPr="00C55272">
        <w:rPr>
          <w:b w:val="0"/>
          <w:color w:val="auto"/>
          <w:sz w:val="24"/>
          <w:szCs w:val="24"/>
          <w:lang w:val="en-US"/>
        </w:rPr>
        <w:t>Q</w:t>
      </w:r>
      <w:r w:rsidR="00056DF7" w:rsidRPr="00C55272">
        <w:rPr>
          <w:b w:val="0"/>
          <w:color w:val="auto"/>
          <w:sz w:val="24"/>
          <w:szCs w:val="24"/>
        </w:rPr>
        <w:t>:</w:t>
      </w:r>
      <w:r w:rsidRPr="00C55272">
        <w:rPr>
          <w:b w:val="0"/>
          <w:color w:val="auto"/>
          <w:sz w:val="24"/>
          <w:szCs w:val="24"/>
        </w:rPr>
        <w:t xml:space="preserve"> Информация о закупках центральных исполнительных органов, предоставляемая общественности</w:t>
      </w:r>
      <w:r w:rsidR="0045404F" w:rsidRPr="00C55272">
        <w:rPr>
          <w:b w:val="0"/>
          <w:color w:val="auto"/>
          <w:sz w:val="24"/>
          <w:szCs w:val="24"/>
        </w:rPr>
        <w:t>………………………………………………………….70</w:t>
      </w:r>
    </w:p>
    <w:p w14:paraId="1D4D52F5" w14:textId="5F10C59C" w:rsidR="00264408" w:rsidRPr="00C55272" w:rsidRDefault="00264408" w:rsidP="00264408">
      <w:pPr>
        <w:pStyle w:val="Caption"/>
        <w:jc w:val="both"/>
        <w:rPr>
          <w:b w:val="0"/>
          <w:color w:val="auto"/>
          <w:sz w:val="24"/>
          <w:szCs w:val="24"/>
        </w:rPr>
      </w:pPr>
      <w:r w:rsidRPr="00C55272">
        <w:rPr>
          <w:b w:val="0"/>
          <w:color w:val="auto"/>
          <w:sz w:val="24"/>
          <w:szCs w:val="24"/>
          <w:lang w:val="en-GB"/>
        </w:rPr>
        <w:t>Ta</w:t>
      </w:r>
      <w:r w:rsidRPr="00C55272">
        <w:rPr>
          <w:b w:val="0"/>
          <w:color w:val="auto"/>
          <w:sz w:val="24"/>
          <w:szCs w:val="24"/>
        </w:rPr>
        <w:t xml:space="preserve">блица </w:t>
      </w:r>
      <w:r w:rsidRPr="00C55272">
        <w:rPr>
          <w:b w:val="0"/>
          <w:color w:val="auto"/>
          <w:sz w:val="24"/>
          <w:szCs w:val="24"/>
          <w:lang w:val="en-US"/>
        </w:rPr>
        <w:t>R</w:t>
      </w:r>
      <w:r w:rsidR="00056DF7" w:rsidRPr="00C55272">
        <w:rPr>
          <w:b w:val="0"/>
          <w:color w:val="auto"/>
          <w:sz w:val="24"/>
          <w:szCs w:val="24"/>
        </w:rPr>
        <w:t>:</w:t>
      </w:r>
      <w:r w:rsidRPr="00C55272">
        <w:rPr>
          <w:b w:val="0"/>
          <w:color w:val="auto"/>
          <w:sz w:val="24"/>
          <w:szCs w:val="24"/>
        </w:rPr>
        <w:t xml:space="preserve"> Результаты претензий по закупкам в 2017</w:t>
      </w:r>
      <w:r w:rsidR="0045404F" w:rsidRPr="00C55272">
        <w:rPr>
          <w:b w:val="0"/>
          <w:color w:val="auto"/>
          <w:sz w:val="24"/>
          <w:szCs w:val="24"/>
        </w:rPr>
        <w:t>……………………………………71</w:t>
      </w:r>
    </w:p>
    <w:p w14:paraId="3A743335" w14:textId="77777777" w:rsidR="00264408" w:rsidRPr="00C55272" w:rsidRDefault="00264408" w:rsidP="00264408"/>
    <w:p w14:paraId="16DD468F" w14:textId="77777777" w:rsidR="009673D8" w:rsidRPr="00C55272" w:rsidRDefault="00264408" w:rsidP="00264408">
      <w:pPr>
        <w:jc w:val="both"/>
        <w:sectPr w:rsidR="009673D8" w:rsidRPr="00C55272" w:rsidSect="004729B4">
          <w:footerReference w:type="default" r:id="rId25"/>
          <w:pgSz w:w="11900" w:h="16840"/>
          <w:pgMar w:top="1418" w:right="1127" w:bottom="1418" w:left="1701" w:header="0" w:footer="794" w:gutter="0"/>
          <w:pgNumType w:fmt="lowerRoman" w:start="3"/>
          <w:cols w:space="720"/>
          <w:docGrid w:linePitch="326"/>
        </w:sectPr>
      </w:pPr>
      <w:r w:rsidRPr="00C55272">
        <w:fldChar w:fldCharType="end"/>
      </w:r>
    </w:p>
    <w:p w14:paraId="41E8884F" w14:textId="77777777" w:rsidR="006767ED" w:rsidRPr="00C55272" w:rsidRDefault="006767ED" w:rsidP="00012085">
      <w:pPr>
        <w:jc w:val="center"/>
        <w:rPr>
          <w:b/>
        </w:rPr>
      </w:pPr>
      <w:r w:rsidRPr="00C55272">
        <w:rPr>
          <w:b/>
        </w:rPr>
        <w:lastRenderedPageBreak/>
        <w:t>ЕДИНИЦА ВАЛЮТ и ЭКВИВАЛЕНТЫ ВАЛЮТ</w:t>
      </w:r>
    </w:p>
    <w:p w14:paraId="10C2068F" w14:textId="77777777" w:rsidR="006767ED" w:rsidRPr="00C55272" w:rsidRDefault="006767ED" w:rsidP="00012085">
      <w:pPr>
        <w:jc w:val="center"/>
        <w:rPr>
          <w:b/>
        </w:rPr>
      </w:pPr>
      <w:r w:rsidRPr="00C55272">
        <w:rPr>
          <w:b/>
        </w:rPr>
        <w:t>1 доллар США (</w:t>
      </w:r>
      <w:r w:rsidRPr="00C55272">
        <w:rPr>
          <w:b/>
          <w:lang w:val="en-US"/>
        </w:rPr>
        <w:t>USD</w:t>
      </w:r>
      <w:r w:rsidRPr="00C55272">
        <w:rPr>
          <w:b/>
        </w:rPr>
        <w:t>)  = 331 казахстанских тенге (</w:t>
      </w:r>
      <w:r w:rsidRPr="00C55272">
        <w:rPr>
          <w:b/>
          <w:lang w:val="en-US"/>
        </w:rPr>
        <w:t>KZT</w:t>
      </w:r>
      <w:r w:rsidRPr="00C55272">
        <w:rPr>
          <w:b/>
        </w:rPr>
        <w:t>) (май 2018 г.)</w:t>
      </w:r>
    </w:p>
    <w:p w14:paraId="7E8256D7" w14:textId="77777777" w:rsidR="006767ED" w:rsidRPr="00C55272" w:rsidRDefault="006767ED" w:rsidP="00012085">
      <w:pPr>
        <w:jc w:val="center"/>
        <w:rPr>
          <w:b/>
        </w:rPr>
      </w:pPr>
      <w:r w:rsidRPr="00C55272">
        <w:rPr>
          <w:b/>
        </w:rPr>
        <w:t>Финансовый год = календарный год</w:t>
      </w:r>
    </w:p>
    <w:p w14:paraId="694A6D77" w14:textId="77777777" w:rsidR="006767ED" w:rsidRPr="00C55272" w:rsidRDefault="006767ED" w:rsidP="00012085">
      <w:pPr>
        <w:pStyle w:val="Body"/>
        <w:spacing w:line="240" w:lineRule="auto"/>
        <w:jc w:val="center"/>
        <w:outlineLvl w:val="0"/>
        <w:rPr>
          <w:rFonts w:ascii="Times New Roman" w:hAnsi="Times New Roman" w:cs="Times New Roman"/>
          <w:b/>
          <w:bCs/>
          <w:caps/>
          <w:sz w:val="24"/>
          <w:szCs w:val="24"/>
          <w:lang w:val="ru-RU"/>
        </w:rPr>
      </w:pPr>
    </w:p>
    <w:p w14:paraId="675655B4" w14:textId="77777777" w:rsidR="009673D8" w:rsidRPr="00C55272" w:rsidRDefault="009673D8" w:rsidP="00012085">
      <w:pPr>
        <w:pStyle w:val="Body"/>
        <w:spacing w:line="240" w:lineRule="auto"/>
        <w:jc w:val="both"/>
        <w:outlineLvl w:val="0"/>
        <w:rPr>
          <w:rFonts w:ascii="Times New Roman" w:hAnsi="Times New Roman" w:cs="Times New Roman"/>
          <w:bCs/>
          <w:caps/>
          <w:sz w:val="24"/>
          <w:szCs w:val="24"/>
          <w:lang w:val="ru-RU"/>
        </w:rPr>
      </w:pPr>
      <w:bookmarkStart w:id="2" w:name="_Toc531622361"/>
      <w:r w:rsidRPr="00C55272">
        <w:rPr>
          <w:rFonts w:ascii="Times New Roman" w:hAnsi="Times New Roman" w:cs="Times New Roman"/>
          <w:b/>
          <w:bCs/>
          <w:caps/>
          <w:sz w:val="24"/>
          <w:szCs w:val="24"/>
          <w:lang w:val="ru-RU"/>
        </w:rPr>
        <w:t>Список сокращений и аббревиатур</w:t>
      </w:r>
      <w:bookmarkEnd w:id="2"/>
      <w:r w:rsidRPr="00C55272">
        <w:rPr>
          <w:rFonts w:ascii="Times New Roman" w:hAnsi="Times New Roman" w:cs="Times New Roman"/>
          <w:b/>
          <w:bCs/>
          <w:caps/>
          <w:sz w:val="24"/>
          <w:szCs w:val="24"/>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673D8" w:rsidRPr="00C55272" w14:paraId="5A41B8EE" w14:textId="77777777" w:rsidTr="000B53CC">
        <w:tc>
          <w:tcPr>
            <w:tcW w:w="1375" w:type="dxa"/>
            <w:shd w:val="clear" w:color="auto" w:fill="DEEAF6"/>
          </w:tcPr>
          <w:p w14:paraId="7622D4AC"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СК</w:t>
            </w:r>
          </w:p>
        </w:tc>
        <w:tc>
          <w:tcPr>
            <w:tcW w:w="7687" w:type="dxa"/>
            <w:shd w:val="clear" w:color="auto" w:fill="auto"/>
          </w:tcPr>
          <w:p w14:paraId="3145B51C"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Счетный комитет (Высший орган</w:t>
            </w:r>
            <w:r w:rsidR="006767ED" w:rsidRPr="00C55272">
              <w:rPr>
                <w:rFonts w:ascii="Times New Roman" w:hAnsi="Times New Roman" w:cs="Times New Roman"/>
                <w:bCs/>
                <w:sz w:val="24"/>
                <w:szCs w:val="24"/>
                <w:lang w:val="ru-RU"/>
              </w:rPr>
              <w:t xml:space="preserve"> финансового контроля</w:t>
            </w:r>
            <w:r w:rsidRPr="00C55272">
              <w:rPr>
                <w:rFonts w:ascii="Times New Roman" w:hAnsi="Times New Roman" w:cs="Times New Roman"/>
                <w:bCs/>
                <w:sz w:val="24"/>
                <w:szCs w:val="24"/>
                <w:lang w:val="ru-RU"/>
              </w:rPr>
              <w:t>) (ВОФК)</w:t>
            </w:r>
          </w:p>
        </w:tc>
      </w:tr>
      <w:tr w:rsidR="009673D8" w:rsidRPr="00C55272" w14:paraId="2B359E52" w14:textId="77777777" w:rsidTr="000B53CC">
        <w:tc>
          <w:tcPr>
            <w:tcW w:w="1375" w:type="dxa"/>
            <w:shd w:val="clear" w:color="auto" w:fill="DEEAF6"/>
          </w:tcPr>
          <w:p w14:paraId="2660606C"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КВГА</w:t>
            </w:r>
          </w:p>
        </w:tc>
        <w:tc>
          <w:tcPr>
            <w:tcW w:w="7687" w:type="dxa"/>
            <w:shd w:val="clear" w:color="auto" w:fill="auto"/>
          </w:tcPr>
          <w:p w14:paraId="5A5FE088"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Комитет внутреннего государственного аудита</w:t>
            </w:r>
          </w:p>
        </w:tc>
      </w:tr>
      <w:tr w:rsidR="009673D8" w:rsidRPr="00C55272" w14:paraId="7FA85424" w14:textId="77777777" w:rsidTr="000B53CC">
        <w:tc>
          <w:tcPr>
            <w:tcW w:w="1375" w:type="dxa"/>
            <w:shd w:val="clear" w:color="auto" w:fill="DEEAF6"/>
          </w:tcPr>
          <w:p w14:paraId="43076C42"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COFOG</w:t>
            </w:r>
          </w:p>
        </w:tc>
        <w:tc>
          <w:tcPr>
            <w:tcW w:w="7687" w:type="dxa"/>
            <w:shd w:val="clear" w:color="auto" w:fill="auto"/>
          </w:tcPr>
          <w:p w14:paraId="0ED0E9DC"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 xml:space="preserve">Классификация функций органов государственного управления (ООН) </w:t>
            </w:r>
          </w:p>
        </w:tc>
      </w:tr>
      <w:tr w:rsidR="009673D8" w:rsidRPr="00C55272" w14:paraId="044027CF" w14:textId="77777777" w:rsidTr="000B53CC">
        <w:tc>
          <w:tcPr>
            <w:tcW w:w="1375" w:type="dxa"/>
            <w:shd w:val="clear" w:color="auto" w:fill="DEEAF6"/>
          </w:tcPr>
          <w:p w14:paraId="77B0E442"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АДГСПК</w:t>
            </w:r>
          </w:p>
        </w:tc>
        <w:tc>
          <w:tcPr>
            <w:tcW w:w="7687" w:type="dxa"/>
            <w:shd w:val="clear" w:color="auto" w:fill="auto"/>
          </w:tcPr>
          <w:p w14:paraId="5831A97E" w14:textId="77777777" w:rsidR="009673D8" w:rsidRPr="00C55272" w:rsidRDefault="009673D8" w:rsidP="00012085">
            <w:pPr>
              <w:pStyle w:val="Body"/>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Агентство Республики Казахстан по делам государственной службы и противодействию коррупции (подчиненное и подотчетное Президенту)</w:t>
            </w:r>
          </w:p>
        </w:tc>
      </w:tr>
      <w:tr w:rsidR="009673D8" w:rsidRPr="00C55272" w14:paraId="7EED9A21" w14:textId="77777777" w:rsidTr="000B53CC">
        <w:tc>
          <w:tcPr>
            <w:tcW w:w="1375" w:type="dxa"/>
            <w:shd w:val="clear" w:color="auto" w:fill="DEEAF6"/>
          </w:tcPr>
          <w:p w14:paraId="2C43EC4B"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ЕС</w:t>
            </w:r>
          </w:p>
        </w:tc>
        <w:tc>
          <w:tcPr>
            <w:tcW w:w="7687" w:type="dxa"/>
            <w:shd w:val="clear" w:color="auto" w:fill="auto"/>
          </w:tcPr>
          <w:p w14:paraId="44CCC6A6"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Европейский Союз</w:t>
            </w:r>
          </w:p>
        </w:tc>
      </w:tr>
      <w:tr w:rsidR="009673D8" w:rsidRPr="00C55272" w14:paraId="65F1B659" w14:textId="77777777" w:rsidTr="000B53CC">
        <w:tc>
          <w:tcPr>
            <w:tcW w:w="1375" w:type="dxa"/>
            <w:shd w:val="clear" w:color="auto" w:fill="DEEAF6"/>
          </w:tcPr>
          <w:p w14:paraId="7C3EDD4B"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СГФ</w:t>
            </w:r>
          </w:p>
        </w:tc>
        <w:tc>
          <w:tcPr>
            <w:tcW w:w="7687" w:type="dxa"/>
            <w:shd w:val="clear" w:color="auto" w:fill="auto"/>
          </w:tcPr>
          <w:p w14:paraId="12BC8973"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Статистика государственных финансов (МВФ)</w:t>
            </w:r>
          </w:p>
        </w:tc>
      </w:tr>
      <w:tr w:rsidR="009A0B46" w:rsidRPr="00C55272" w14:paraId="22A44E8D" w14:textId="77777777" w:rsidTr="000B53CC">
        <w:tc>
          <w:tcPr>
            <w:tcW w:w="1375" w:type="dxa"/>
            <w:shd w:val="clear" w:color="auto" w:fill="DEEAF6"/>
          </w:tcPr>
          <w:p w14:paraId="04ED6FAB" w14:textId="77777777" w:rsidR="009A0B46" w:rsidRPr="00C55272" w:rsidRDefault="009A0B46"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ПСЭР</w:t>
            </w:r>
          </w:p>
        </w:tc>
        <w:tc>
          <w:tcPr>
            <w:tcW w:w="7687" w:type="dxa"/>
            <w:shd w:val="clear" w:color="auto" w:fill="auto"/>
          </w:tcPr>
          <w:p w14:paraId="23E1A5D9" w14:textId="77777777" w:rsidR="009A0B46" w:rsidRPr="00C55272" w:rsidRDefault="009A0B46"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П</w:t>
            </w:r>
            <w:r w:rsidR="00AE0961" w:rsidRPr="00C55272">
              <w:rPr>
                <w:rFonts w:ascii="Times New Roman" w:hAnsi="Times New Roman" w:cs="Times New Roman"/>
                <w:bCs/>
                <w:sz w:val="24"/>
                <w:szCs w:val="24"/>
                <w:lang w:val="ru-RU"/>
              </w:rPr>
              <w:t xml:space="preserve">рогноз </w:t>
            </w:r>
            <w:r w:rsidRPr="00C55272">
              <w:rPr>
                <w:rFonts w:ascii="Times New Roman" w:hAnsi="Times New Roman" w:cs="Times New Roman"/>
                <w:bCs/>
                <w:sz w:val="24"/>
                <w:szCs w:val="24"/>
                <w:lang w:val="ru-RU"/>
              </w:rPr>
              <w:t xml:space="preserve">социально-экономического развития </w:t>
            </w:r>
          </w:p>
        </w:tc>
      </w:tr>
      <w:tr w:rsidR="009673D8" w:rsidRPr="00C55272" w14:paraId="6AEC76EA" w14:textId="77777777" w:rsidTr="000B53CC">
        <w:tc>
          <w:tcPr>
            <w:tcW w:w="1375" w:type="dxa"/>
            <w:shd w:val="clear" w:color="auto" w:fill="DEEAF6"/>
          </w:tcPr>
          <w:p w14:paraId="14662D19"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ПРК</w:t>
            </w:r>
          </w:p>
        </w:tc>
        <w:tc>
          <w:tcPr>
            <w:tcW w:w="7687" w:type="dxa"/>
            <w:shd w:val="clear" w:color="auto" w:fill="auto"/>
          </w:tcPr>
          <w:p w14:paraId="2EDCE290"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Правительство Республики Казахстан</w:t>
            </w:r>
          </w:p>
        </w:tc>
      </w:tr>
      <w:tr w:rsidR="009673D8" w:rsidRPr="00C55272" w14:paraId="4CBF4DBA" w14:textId="77777777" w:rsidTr="000B53CC">
        <w:tc>
          <w:tcPr>
            <w:tcW w:w="1375" w:type="dxa"/>
            <w:shd w:val="clear" w:color="auto" w:fill="DEEAF6"/>
          </w:tcPr>
          <w:p w14:paraId="0C9AEF97"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МФСО</w:t>
            </w:r>
          </w:p>
        </w:tc>
        <w:tc>
          <w:tcPr>
            <w:tcW w:w="7687" w:type="dxa"/>
            <w:shd w:val="clear" w:color="auto" w:fill="auto"/>
          </w:tcPr>
          <w:p w14:paraId="2EE61BA5"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Международные стандарты финансовой отчетности</w:t>
            </w:r>
          </w:p>
        </w:tc>
      </w:tr>
      <w:tr w:rsidR="009673D8" w:rsidRPr="00C55272" w14:paraId="072A6088" w14:textId="77777777" w:rsidTr="000B53CC">
        <w:tc>
          <w:tcPr>
            <w:tcW w:w="1375" w:type="dxa"/>
            <w:shd w:val="clear" w:color="auto" w:fill="DEEAF6"/>
          </w:tcPr>
          <w:p w14:paraId="6215A8AB"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ИИСК</w:t>
            </w:r>
          </w:p>
        </w:tc>
        <w:tc>
          <w:tcPr>
            <w:tcW w:w="7687" w:type="dxa"/>
            <w:shd w:val="clear" w:color="auto" w:fill="auto"/>
          </w:tcPr>
          <w:p w14:paraId="73F488A0"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Интегрированная информационная система казначейства</w:t>
            </w:r>
          </w:p>
        </w:tc>
      </w:tr>
      <w:tr w:rsidR="009673D8" w:rsidRPr="00C55272" w14:paraId="312DAC6B" w14:textId="77777777" w:rsidTr="000B53CC">
        <w:tc>
          <w:tcPr>
            <w:tcW w:w="1375" w:type="dxa"/>
            <w:shd w:val="clear" w:color="auto" w:fill="DEEAF6"/>
          </w:tcPr>
          <w:p w14:paraId="7FC6055D" w14:textId="77777777" w:rsidR="009673D8" w:rsidRPr="00C55272" w:rsidRDefault="00CD509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М</w:t>
            </w:r>
            <w:r w:rsidR="009673D8" w:rsidRPr="00C55272">
              <w:rPr>
                <w:rFonts w:ascii="Times New Roman" w:hAnsi="Times New Roman" w:cs="Times New Roman"/>
                <w:b/>
                <w:bCs/>
                <w:sz w:val="24"/>
                <w:szCs w:val="24"/>
                <w:lang w:val="ru-RU"/>
              </w:rPr>
              <w:t>В</w:t>
            </w:r>
            <w:r w:rsidRPr="00C55272">
              <w:rPr>
                <w:rFonts w:ascii="Times New Roman" w:hAnsi="Times New Roman" w:cs="Times New Roman"/>
                <w:b/>
                <w:bCs/>
                <w:sz w:val="24"/>
                <w:szCs w:val="24"/>
                <w:lang w:val="ru-RU"/>
              </w:rPr>
              <w:t>Ф</w:t>
            </w:r>
          </w:p>
        </w:tc>
        <w:tc>
          <w:tcPr>
            <w:tcW w:w="7687" w:type="dxa"/>
            <w:shd w:val="clear" w:color="auto" w:fill="auto"/>
          </w:tcPr>
          <w:p w14:paraId="6AC8B752"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Международный валютный фонд</w:t>
            </w:r>
          </w:p>
        </w:tc>
      </w:tr>
      <w:tr w:rsidR="009673D8" w:rsidRPr="00C55272" w14:paraId="07D22BF3" w14:textId="77777777" w:rsidTr="000B53CC">
        <w:tc>
          <w:tcPr>
            <w:tcW w:w="1375" w:type="dxa"/>
            <w:shd w:val="clear" w:color="auto" w:fill="DEEAF6"/>
          </w:tcPr>
          <w:p w14:paraId="403C4070"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INTOSAI</w:t>
            </w:r>
          </w:p>
        </w:tc>
        <w:tc>
          <w:tcPr>
            <w:tcW w:w="7687" w:type="dxa"/>
            <w:shd w:val="clear" w:color="auto" w:fill="auto"/>
          </w:tcPr>
          <w:p w14:paraId="6280F209"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Международная организация ВОФК</w:t>
            </w:r>
          </w:p>
        </w:tc>
      </w:tr>
      <w:tr w:rsidR="009673D8" w:rsidRPr="00C55272" w14:paraId="7F1FB54B" w14:textId="77777777" w:rsidTr="000B53CC">
        <w:tc>
          <w:tcPr>
            <w:tcW w:w="1375" w:type="dxa"/>
            <w:shd w:val="clear" w:color="auto" w:fill="DEEAF6"/>
          </w:tcPr>
          <w:p w14:paraId="24ECB33D"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IPSAS</w:t>
            </w:r>
          </w:p>
        </w:tc>
        <w:tc>
          <w:tcPr>
            <w:tcW w:w="7687" w:type="dxa"/>
            <w:shd w:val="clear" w:color="auto" w:fill="auto"/>
          </w:tcPr>
          <w:p w14:paraId="27A4FA36"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Международные стандарты учета в государственном секторе</w:t>
            </w:r>
          </w:p>
        </w:tc>
      </w:tr>
      <w:tr w:rsidR="009673D8" w:rsidRPr="00C55272" w14:paraId="489A1E82" w14:textId="77777777" w:rsidTr="000B53CC">
        <w:tc>
          <w:tcPr>
            <w:tcW w:w="1375" w:type="dxa"/>
            <w:shd w:val="clear" w:color="auto" w:fill="DEEAF6"/>
          </w:tcPr>
          <w:p w14:paraId="7E7AE99D"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KZT</w:t>
            </w:r>
          </w:p>
        </w:tc>
        <w:tc>
          <w:tcPr>
            <w:tcW w:w="7687" w:type="dxa"/>
            <w:shd w:val="clear" w:color="auto" w:fill="auto"/>
          </w:tcPr>
          <w:p w14:paraId="4C61377A"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Казахстанский тенге (Национальная валюта)</w:t>
            </w:r>
          </w:p>
        </w:tc>
      </w:tr>
      <w:tr w:rsidR="009673D8" w:rsidRPr="00C55272" w14:paraId="5820790D" w14:textId="77777777" w:rsidTr="000B53CC">
        <w:tc>
          <w:tcPr>
            <w:tcW w:w="1375" w:type="dxa"/>
            <w:shd w:val="clear" w:color="auto" w:fill="DEEAF6"/>
          </w:tcPr>
          <w:p w14:paraId="5B913D3D"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МДА</w:t>
            </w:r>
          </w:p>
        </w:tc>
        <w:tc>
          <w:tcPr>
            <w:tcW w:w="7687" w:type="dxa"/>
            <w:shd w:val="clear" w:color="auto" w:fill="auto"/>
          </w:tcPr>
          <w:p w14:paraId="6DE72918"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Министерства, департаменты, агентства</w:t>
            </w:r>
          </w:p>
        </w:tc>
      </w:tr>
      <w:tr w:rsidR="009673D8" w:rsidRPr="00C55272" w14:paraId="50E087F6" w14:textId="77777777" w:rsidTr="000B53CC">
        <w:tc>
          <w:tcPr>
            <w:tcW w:w="1375" w:type="dxa"/>
            <w:shd w:val="clear" w:color="auto" w:fill="DEEAF6"/>
          </w:tcPr>
          <w:p w14:paraId="70D0C0F6"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МНЭ</w:t>
            </w:r>
          </w:p>
        </w:tc>
        <w:tc>
          <w:tcPr>
            <w:tcW w:w="7687" w:type="dxa"/>
            <w:shd w:val="clear" w:color="auto" w:fill="auto"/>
          </w:tcPr>
          <w:p w14:paraId="13878406"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Министерство национальной экономики Республики Казахстан</w:t>
            </w:r>
          </w:p>
        </w:tc>
      </w:tr>
      <w:tr w:rsidR="009673D8" w:rsidRPr="00C55272" w14:paraId="000B707A" w14:textId="77777777" w:rsidTr="000B53CC">
        <w:tc>
          <w:tcPr>
            <w:tcW w:w="1375" w:type="dxa"/>
            <w:shd w:val="clear" w:color="auto" w:fill="DEEAF6"/>
          </w:tcPr>
          <w:p w14:paraId="50CCC188"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МФ</w:t>
            </w:r>
          </w:p>
        </w:tc>
        <w:tc>
          <w:tcPr>
            <w:tcW w:w="7687" w:type="dxa"/>
            <w:shd w:val="clear" w:color="auto" w:fill="auto"/>
          </w:tcPr>
          <w:p w14:paraId="5A295E17"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Министерство финансов Республики Казахстан</w:t>
            </w:r>
          </w:p>
        </w:tc>
      </w:tr>
      <w:tr w:rsidR="009673D8" w:rsidRPr="00C55272" w14:paraId="72F85F8C" w14:textId="77777777" w:rsidTr="000B53CC">
        <w:tc>
          <w:tcPr>
            <w:tcW w:w="1375" w:type="dxa"/>
            <w:shd w:val="clear" w:color="auto" w:fill="DEEAF6"/>
          </w:tcPr>
          <w:p w14:paraId="51E69CCF"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МЮ</w:t>
            </w:r>
          </w:p>
        </w:tc>
        <w:tc>
          <w:tcPr>
            <w:tcW w:w="7687" w:type="dxa"/>
            <w:shd w:val="clear" w:color="auto" w:fill="auto"/>
          </w:tcPr>
          <w:p w14:paraId="171A9CA7"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Министерство юстиции Республики Казахстан</w:t>
            </w:r>
          </w:p>
        </w:tc>
      </w:tr>
      <w:tr w:rsidR="009673D8" w:rsidRPr="00C55272" w14:paraId="6F1D5038" w14:textId="77777777" w:rsidTr="000B53CC">
        <w:tc>
          <w:tcPr>
            <w:tcW w:w="1375" w:type="dxa"/>
            <w:shd w:val="clear" w:color="auto" w:fill="DEEAF6"/>
          </w:tcPr>
          <w:p w14:paraId="3D76767F"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НБРК</w:t>
            </w:r>
          </w:p>
        </w:tc>
        <w:tc>
          <w:tcPr>
            <w:tcW w:w="7687" w:type="dxa"/>
            <w:shd w:val="clear" w:color="auto" w:fill="auto"/>
          </w:tcPr>
          <w:p w14:paraId="04ACAAB3"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Национальный Банк Республики Казахстан</w:t>
            </w:r>
          </w:p>
        </w:tc>
      </w:tr>
      <w:tr w:rsidR="009673D8" w:rsidRPr="00C55272" w14:paraId="046E92E1" w14:textId="77777777" w:rsidTr="000B53CC">
        <w:tc>
          <w:tcPr>
            <w:tcW w:w="1375" w:type="dxa"/>
            <w:shd w:val="clear" w:color="auto" w:fill="DEEAF6"/>
          </w:tcPr>
          <w:p w14:paraId="529B6137"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НФРК</w:t>
            </w:r>
          </w:p>
        </w:tc>
        <w:tc>
          <w:tcPr>
            <w:tcW w:w="7687" w:type="dxa"/>
            <w:shd w:val="clear" w:color="auto" w:fill="auto"/>
          </w:tcPr>
          <w:p w14:paraId="2DED51F9"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Национальный фонд Республики Казахстан</w:t>
            </w:r>
          </w:p>
        </w:tc>
      </w:tr>
      <w:tr w:rsidR="009673D8" w:rsidRPr="00C55272" w14:paraId="5397141F" w14:textId="77777777" w:rsidTr="000B53CC">
        <w:tc>
          <w:tcPr>
            <w:tcW w:w="1375" w:type="dxa"/>
            <w:shd w:val="clear" w:color="auto" w:fill="DEEAF6"/>
          </w:tcPr>
          <w:p w14:paraId="210577EA"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PEFA</w:t>
            </w:r>
          </w:p>
        </w:tc>
        <w:tc>
          <w:tcPr>
            <w:tcW w:w="7687" w:type="dxa"/>
            <w:shd w:val="clear" w:color="auto" w:fill="auto"/>
          </w:tcPr>
          <w:p w14:paraId="69D60BFF"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Государственные расходы и финансовая подотчетность</w:t>
            </w:r>
          </w:p>
        </w:tc>
      </w:tr>
      <w:tr w:rsidR="009673D8" w:rsidRPr="00C55272" w14:paraId="4241458E" w14:textId="77777777" w:rsidTr="000B53CC">
        <w:tc>
          <w:tcPr>
            <w:tcW w:w="1375" w:type="dxa"/>
            <w:shd w:val="clear" w:color="auto" w:fill="DEEAF6"/>
          </w:tcPr>
          <w:p w14:paraId="65EBC4F9"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УГФ</w:t>
            </w:r>
          </w:p>
        </w:tc>
        <w:tc>
          <w:tcPr>
            <w:tcW w:w="7687" w:type="dxa"/>
            <w:shd w:val="clear" w:color="auto" w:fill="auto"/>
          </w:tcPr>
          <w:p w14:paraId="20F06AE3"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Управление государственными финансами</w:t>
            </w:r>
          </w:p>
        </w:tc>
      </w:tr>
      <w:tr w:rsidR="009673D8" w:rsidRPr="00C55272" w14:paraId="238F34BD" w14:textId="77777777" w:rsidTr="000B53CC">
        <w:tc>
          <w:tcPr>
            <w:tcW w:w="1375" w:type="dxa"/>
            <w:shd w:val="clear" w:color="auto" w:fill="DEEAF6"/>
          </w:tcPr>
          <w:p w14:paraId="5D16302D"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PI</w:t>
            </w:r>
          </w:p>
        </w:tc>
        <w:tc>
          <w:tcPr>
            <w:tcW w:w="7687" w:type="dxa"/>
            <w:shd w:val="clear" w:color="auto" w:fill="auto"/>
          </w:tcPr>
          <w:p w14:paraId="37431526"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 xml:space="preserve">Показатель эффективности </w:t>
            </w:r>
          </w:p>
        </w:tc>
      </w:tr>
      <w:tr w:rsidR="009673D8" w:rsidRPr="00C55272" w14:paraId="4F0AD8B9" w14:textId="77777777" w:rsidTr="000B53CC">
        <w:tc>
          <w:tcPr>
            <w:tcW w:w="1375" w:type="dxa"/>
            <w:shd w:val="clear" w:color="auto" w:fill="DEEAF6"/>
          </w:tcPr>
          <w:p w14:paraId="47E6F9A5"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ГЧП</w:t>
            </w:r>
          </w:p>
        </w:tc>
        <w:tc>
          <w:tcPr>
            <w:tcW w:w="7687" w:type="dxa"/>
            <w:shd w:val="clear" w:color="auto" w:fill="auto"/>
          </w:tcPr>
          <w:p w14:paraId="0304179F" w14:textId="77777777" w:rsidR="009673D8" w:rsidRPr="00C55272" w:rsidRDefault="009673D8"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 xml:space="preserve">Государственно-частное партнерство </w:t>
            </w:r>
          </w:p>
        </w:tc>
      </w:tr>
      <w:tr w:rsidR="009A0B46" w:rsidRPr="00C55272" w14:paraId="1700FD6A" w14:textId="77777777" w:rsidTr="000B53CC">
        <w:tc>
          <w:tcPr>
            <w:tcW w:w="1375" w:type="dxa"/>
            <w:shd w:val="clear" w:color="auto" w:fill="DEEAF6"/>
          </w:tcPr>
          <w:p w14:paraId="6E290042" w14:textId="77777777" w:rsidR="009A0B46" w:rsidRPr="00C55272" w:rsidRDefault="009A0B46"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РБ</w:t>
            </w:r>
          </w:p>
        </w:tc>
        <w:tc>
          <w:tcPr>
            <w:tcW w:w="7687" w:type="dxa"/>
            <w:shd w:val="clear" w:color="auto" w:fill="auto"/>
          </w:tcPr>
          <w:p w14:paraId="35FBC6A8" w14:textId="77777777" w:rsidR="009A0B46" w:rsidRPr="00C55272" w:rsidRDefault="009A0B46"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 xml:space="preserve">Республиканский бюджет </w:t>
            </w:r>
          </w:p>
        </w:tc>
      </w:tr>
      <w:tr w:rsidR="009A0B46" w:rsidRPr="00C55272" w14:paraId="4848F312" w14:textId="77777777" w:rsidTr="000B53CC">
        <w:tc>
          <w:tcPr>
            <w:tcW w:w="1375" w:type="dxa"/>
            <w:shd w:val="clear" w:color="auto" w:fill="DEEAF6"/>
          </w:tcPr>
          <w:p w14:paraId="1C0691F1" w14:textId="77777777" w:rsidR="009A0B46" w:rsidRPr="00C55272" w:rsidRDefault="009A0B46"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РГП</w:t>
            </w:r>
          </w:p>
        </w:tc>
        <w:tc>
          <w:tcPr>
            <w:tcW w:w="7687" w:type="dxa"/>
            <w:shd w:val="clear" w:color="auto" w:fill="auto"/>
          </w:tcPr>
          <w:p w14:paraId="43199A80" w14:textId="77777777" w:rsidR="009A0B46" w:rsidRPr="00C55272" w:rsidRDefault="009A0B46"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Республиканское государственное предприятие</w:t>
            </w:r>
          </w:p>
        </w:tc>
      </w:tr>
      <w:tr w:rsidR="009A0B46" w:rsidRPr="00C55272" w14:paraId="6CF8B3A1" w14:textId="77777777" w:rsidTr="000B53CC">
        <w:tc>
          <w:tcPr>
            <w:tcW w:w="1375" w:type="dxa"/>
            <w:shd w:val="clear" w:color="auto" w:fill="DEEAF6"/>
          </w:tcPr>
          <w:p w14:paraId="31A1D9D3" w14:textId="77777777" w:rsidR="009A0B46" w:rsidRPr="00C55272" w:rsidRDefault="009A0B46"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МИО</w:t>
            </w:r>
          </w:p>
        </w:tc>
        <w:tc>
          <w:tcPr>
            <w:tcW w:w="7687" w:type="dxa"/>
            <w:shd w:val="clear" w:color="auto" w:fill="auto"/>
          </w:tcPr>
          <w:p w14:paraId="292E36CA" w14:textId="77777777" w:rsidR="009A0B46" w:rsidRPr="00C55272" w:rsidRDefault="009A0B46"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 xml:space="preserve">Местные исполнительные органы </w:t>
            </w:r>
          </w:p>
        </w:tc>
      </w:tr>
      <w:tr w:rsidR="009A0B46" w:rsidRPr="00C55272" w14:paraId="46B61B80" w14:textId="77777777" w:rsidTr="000B53CC">
        <w:tc>
          <w:tcPr>
            <w:tcW w:w="1375" w:type="dxa"/>
            <w:shd w:val="clear" w:color="auto" w:fill="DEEAF6"/>
          </w:tcPr>
          <w:p w14:paraId="1C1015EF" w14:textId="77777777" w:rsidR="009A0B46" w:rsidRPr="00C55272" w:rsidRDefault="009A0B46"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КГИП</w:t>
            </w:r>
          </w:p>
        </w:tc>
        <w:tc>
          <w:tcPr>
            <w:tcW w:w="7687" w:type="dxa"/>
            <w:shd w:val="clear" w:color="auto" w:fill="auto"/>
          </w:tcPr>
          <w:p w14:paraId="302641C6" w14:textId="77777777" w:rsidR="009A0B46" w:rsidRPr="00C55272" w:rsidRDefault="009A0B46"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Комитет государственного имущества и приватизации Министерства финансов Республики Казахстан</w:t>
            </w:r>
          </w:p>
        </w:tc>
      </w:tr>
      <w:tr w:rsidR="009A0B46" w:rsidRPr="00C55272" w14:paraId="275A6DC8" w14:textId="77777777" w:rsidTr="000B53CC">
        <w:tc>
          <w:tcPr>
            <w:tcW w:w="1375" w:type="dxa"/>
            <w:shd w:val="clear" w:color="auto" w:fill="DEEAF6"/>
          </w:tcPr>
          <w:p w14:paraId="5349DDC8" w14:textId="77777777" w:rsidR="009A0B46" w:rsidRPr="00C55272" w:rsidRDefault="009A0B46"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ГП</w:t>
            </w:r>
          </w:p>
        </w:tc>
        <w:tc>
          <w:tcPr>
            <w:tcW w:w="7687" w:type="dxa"/>
            <w:shd w:val="clear" w:color="auto" w:fill="auto"/>
          </w:tcPr>
          <w:p w14:paraId="53CE2B28" w14:textId="77777777" w:rsidR="009A0B46" w:rsidRPr="00C55272" w:rsidRDefault="009A0B46"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 xml:space="preserve">Государственное предприятие </w:t>
            </w:r>
          </w:p>
        </w:tc>
      </w:tr>
      <w:tr w:rsidR="009A0B46" w:rsidRPr="00C55272" w14:paraId="7958AE80" w14:textId="77777777" w:rsidTr="000B53CC">
        <w:tc>
          <w:tcPr>
            <w:tcW w:w="1375" w:type="dxa"/>
            <w:shd w:val="clear" w:color="auto" w:fill="DEEAF6"/>
          </w:tcPr>
          <w:p w14:paraId="533259BD" w14:textId="77777777" w:rsidR="009A0B46" w:rsidRPr="00C55272" w:rsidRDefault="009A0B46"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КГД</w:t>
            </w:r>
          </w:p>
        </w:tc>
        <w:tc>
          <w:tcPr>
            <w:tcW w:w="7687" w:type="dxa"/>
            <w:shd w:val="clear" w:color="auto" w:fill="auto"/>
          </w:tcPr>
          <w:p w14:paraId="4DA97775" w14:textId="77777777" w:rsidR="009A0B46" w:rsidRPr="00C55272" w:rsidRDefault="009A0B46"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Комитет государственных доходов Министерства финансов Республики Казахстан</w:t>
            </w:r>
          </w:p>
        </w:tc>
      </w:tr>
      <w:tr w:rsidR="009A0B46" w:rsidRPr="00C55272" w14:paraId="32A3ACA0" w14:textId="77777777" w:rsidTr="000B53CC">
        <w:tc>
          <w:tcPr>
            <w:tcW w:w="1375" w:type="dxa"/>
            <w:shd w:val="clear" w:color="auto" w:fill="DEEAF6"/>
          </w:tcPr>
          <w:p w14:paraId="5A2B4D06" w14:textId="77777777" w:rsidR="009A0B46" w:rsidRPr="00C55272" w:rsidRDefault="009A0B46"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ФСМС</w:t>
            </w:r>
          </w:p>
        </w:tc>
        <w:tc>
          <w:tcPr>
            <w:tcW w:w="7687" w:type="dxa"/>
            <w:shd w:val="clear" w:color="auto" w:fill="auto"/>
          </w:tcPr>
          <w:p w14:paraId="4A36C801" w14:textId="77777777" w:rsidR="009A0B46" w:rsidRPr="00C55272" w:rsidRDefault="009A0B46"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Некоммерческое акционерное общество «Фонд социального медицинского страхования»</w:t>
            </w:r>
          </w:p>
        </w:tc>
      </w:tr>
      <w:tr w:rsidR="009A0B46" w:rsidRPr="00C55272" w14:paraId="043AA095" w14:textId="77777777" w:rsidTr="000B53CC">
        <w:tc>
          <w:tcPr>
            <w:tcW w:w="1375" w:type="dxa"/>
            <w:shd w:val="clear" w:color="auto" w:fill="DEEAF6"/>
          </w:tcPr>
          <w:p w14:paraId="4C223CEF" w14:textId="77777777" w:rsidR="009A0B46" w:rsidRPr="00C55272" w:rsidRDefault="009A0B46"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ГФСС</w:t>
            </w:r>
          </w:p>
        </w:tc>
        <w:tc>
          <w:tcPr>
            <w:tcW w:w="7687" w:type="dxa"/>
            <w:shd w:val="clear" w:color="auto" w:fill="auto"/>
          </w:tcPr>
          <w:p w14:paraId="58886940" w14:textId="77777777" w:rsidR="009A0B46" w:rsidRPr="00C55272" w:rsidRDefault="009A0B46"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 xml:space="preserve">Акционерное общество «Государственный фонд социального страхования» </w:t>
            </w:r>
          </w:p>
        </w:tc>
      </w:tr>
      <w:tr w:rsidR="009A0B46" w:rsidRPr="00C55272" w14:paraId="4744FE70" w14:textId="77777777" w:rsidTr="000B53CC">
        <w:tc>
          <w:tcPr>
            <w:tcW w:w="1375" w:type="dxa"/>
            <w:shd w:val="clear" w:color="auto" w:fill="DEEAF6"/>
          </w:tcPr>
          <w:p w14:paraId="582F2FEC" w14:textId="77777777" w:rsidR="009A0B46" w:rsidRPr="00C55272" w:rsidRDefault="009A0B46"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TSA</w:t>
            </w:r>
          </w:p>
        </w:tc>
        <w:tc>
          <w:tcPr>
            <w:tcW w:w="7687" w:type="dxa"/>
            <w:shd w:val="clear" w:color="auto" w:fill="auto"/>
          </w:tcPr>
          <w:p w14:paraId="254E48A1" w14:textId="77777777" w:rsidR="009A0B46" w:rsidRPr="00C55272" w:rsidRDefault="00FA4697"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Единый казначейский счет</w:t>
            </w:r>
            <w:r w:rsidR="009A0B46" w:rsidRPr="00C55272">
              <w:rPr>
                <w:rFonts w:ascii="Times New Roman" w:hAnsi="Times New Roman" w:cs="Times New Roman"/>
                <w:bCs/>
                <w:sz w:val="24"/>
                <w:szCs w:val="24"/>
                <w:lang w:val="ru-RU"/>
              </w:rPr>
              <w:t xml:space="preserve"> (в НБРК)</w:t>
            </w:r>
          </w:p>
        </w:tc>
      </w:tr>
      <w:tr w:rsidR="009A0B46" w:rsidRPr="00C55272" w14:paraId="4CCA761D" w14:textId="77777777" w:rsidTr="000B53CC">
        <w:tc>
          <w:tcPr>
            <w:tcW w:w="1375" w:type="dxa"/>
            <w:shd w:val="clear" w:color="auto" w:fill="DEEAF6"/>
          </w:tcPr>
          <w:p w14:paraId="3CE1E023" w14:textId="77777777" w:rsidR="009A0B46" w:rsidRPr="00C55272" w:rsidRDefault="009A0B46"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lang w:val="ru-RU"/>
              </w:rPr>
              <w:t>ВБ</w:t>
            </w:r>
          </w:p>
        </w:tc>
        <w:tc>
          <w:tcPr>
            <w:tcW w:w="7687" w:type="dxa"/>
            <w:shd w:val="clear" w:color="auto" w:fill="auto"/>
          </w:tcPr>
          <w:p w14:paraId="40606333" w14:textId="77777777" w:rsidR="009A0B46" w:rsidRPr="00C55272" w:rsidRDefault="009A0B46" w:rsidP="000120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Всемирный банк</w:t>
            </w:r>
          </w:p>
        </w:tc>
      </w:tr>
    </w:tbl>
    <w:p w14:paraId="0E222788" w14:textId="77777777" w:rsidR="009673D8" w:rsidRPr="00C55272" w:rsidRDefault="009673D8" w:rsidP="00012085">
      <w:pPr>
        <w:jc w:val="both"/>
        <w:rPr>
          <w:sz w:val="22"/>
          <w:szCs w:val="22"/>
        </w:rPr>
        <w:sectPr w:rsidR="009673D8" w:rsidRPr="00C55272" w:rsidSect="004729B4">
          <w:headerReference w:type="even" r:id="rId26"/>
          <w:headerReference w:type="default" r:id="rId27"/>
          <w:footerReference w:type="default" r:id="rId28"/>
          <w:headerReference w:type="first" r:id="rId29"/>
          <w:pgSz w:w="11900" w:h="16840"/>
          <w:pgMar w:top="1418" w:right="1128" w:bottom="1418" w:left="1474" w:header="0" w:footer="794" w:gutter="0"/>
          <w:pgNumType w:fmt="lowerRoman"/>
          <w:cols w:space="720"/>
          <w:docGrid w:linePitch="326"/>
        </w:sectPr>
      </w:pPr>
    </w:p>
    <w:p w14:paraId="4F533C96" w14:textId="77777777" w:rsidR="000260BE" w:rsidRPr="00C55272" w:rsidRDefault="00FC3834" w:rsidP="00423457">
      <w:pPr>
        <w:pStyle w:val="Body"/>
        <w:spacing w:line="240" w:lineRule="auto"/>
        <w:jc w:val="both"/>
        <w:outlineLvl w:val="0"/>
        <w:rPr>
          <w:b/>
          <w:bCs/>
        </w:rPr>
      </w:pPr>
      <w:bookmarkStart w:id="3" w:name="_Toc531622362"/>
      <w:r w:rsidRPr="00C55272">
        <w:rPr>
          <w:rFonts w:ascii="Times New Roman" w:hAnsi="Times New Roman" w:cs="Times New Roman"/>
          <w:b/>
          <w:bCs/>
        </w:rPr>
        <w:lastRenderedPageBreak/>
        <w:t xml:space="preserve">ВЫРАЖЕНИЕ </w:t>
      </w:r>
      <w:r w:rsidR="006654A6" w:rsidRPr="00C55272">
        <w:rPr>
          <w:rFonts w:ascii="Times New Roman" w:hAnsi="Times New Roman" w:cs="Times New Roman"/>
          <w:b/>
          <w:bCs/>
        </w:rPr>
        <w:t>ПРИЗНАТЕЛЬНОСТ</w:t>
      </w:r>
      <w:r w:rsidRPr="00C55272">
        <w:rPr>
          <w:rFonts w:ascii="Times New Roman" w:hAnsi="Times New Roman" w:cs="Times New Roman"/>
          <w:b/>
          <w:bCs/>
        </w:rPr>
        <w:t>И</w:t>
      </w:r>
      <w:bookmarkEnd w:id="3"/>
      <w:r w:rsidR="006654A6" w:rsidRPr="00C55272">
        <w:rPr>
          <w:rFonts w:ascii="Times New Roman" w:hAnsi="Times New Roman" w:cs="Times New Roman"/>
          <w:b/>
          <w:bCs/>
        </w:rPr>
        <w:t xml:space="preserve"> </w:t>
      </w:r>
    </w:p>
    <w:p w14:paraId="47481877" w14:textId="77777777" w:rsidR="00423457" w:rsidRPr="00C55272" w:rsidRDefault="00423457" w:rsidP="00012085">
      <w:pPr>
        <w:pBdr>
          <w:top w:val="nil"/>
          <w:left w:val="nil"/>
          <w:bottom w:val="nil"/>
          <w:right w:val="nil"/>
          <w:between w:val="nil"/>
          <w:bar w:val="nil"/>
        </w:pBdr>
        <w:spacing w:after="160"/>
        <w:jc w:val="both"/>
        <w:outlineLvl w:val="0"/>
        <w:rPr>
          <w:rFonts w:eastAsia="Calibri"/>
          <w:b/>
          <w:bCs/>
          <w:color w:val="000000"/>
          <w:u w:color="000000"/>
          <w:bdr w:val="nil"/>
          <w:lang w:eastAsia="ru-RU"/>
        </w:rPr>
      </w:pPr>
    </w:p>
    <w:p w14:paraId="33DF5C22" w14:textId="22EAA367" w:rsidR="00423457" w:rsidRPr="00C55272" w:rsidRDefault="00423457" w:rsidP="00423457">
      <w:pPr>
        <w:pStyle w:val="Body"/>
        <w:spacing w:line="240" w:lineRule="auto"/>
        <w:jc w:val="both"/>
        <w:rPr>
          <w:rFonts w:ascii="Times New Roman" w:hAnsi="Times New Roman" w:cs="Times New Roman"/>
          <w:iCs/>
          <w:sz w:val="24"/>
          <w:szCs w:val="24"/>
          <w:lang w:val="ru-RU"/>
        </w:rPr>
      </w:pPr>
      <w:bookmarkStart w:id="4" w:name="_Hlk531622614"/>
      <w:r w:rsidRPr="00C55272">
        <w:rPr>
          <w:rFonts w:ascii="Times New Roman" w:hAnsi="Times New Roman" w:cs="Times New Roman"/>
          <w:i/>
          <w:iCs/>
          <w:sz w:val="24"/>
          <w:szCs w:val="24"/>
          <w:lang w:val="ru-RU"/>
        </w:rPr>
        <w:t xml:space="preserve">Данный отчет был подготовлен для Министерства финансов Республики Казахстан компанией </w:t>
      </w:r>
      <w:r w:rsidRPr="00C55272">
        <w:rPr>
          <w:rFonts w:ascii="Times New Roman" w:hAnsi="Times New Roman" w:cs="Times New Roman"/>
          <w:i/>
          <w:iCs/>
          <w:sz w:val="24"/>
          <w:szCs w:val="24"/>
          <w:lang w:val="en-GB"/>
        </w:rPr>
        <w:t>AECOM</w:t>
      </w:r>
      <w:r w:rsidRPr="00C55272">
        <w:rPr>
          <w:rFonts w:ascii="Times New Roman" w:hAnsi="Times New Roman" w:cs="Times New Roman"/>
          <w:i/>
          <w:iCs/>
          <w:sz w:val="24"/>
          <w:szCs w:val="24"/>
          <w:lang w:val="ru-RU"/>
        </w:rPr>
        <w:t xml:space="preserve"> </w:t>
      </w:r>
      <w:r w:rsidRPr="00C55272">
        <w:rPr>
          <w:rFonts w:ascii="Times New Roman" w:hAnsi="Times New Roman" w:cs="Times New Roman"/>
          <w:i/>
          <w:iCs/>
          <w:sz w:val="24"/>
          <w:szCs w:val="24"/>
          <w:lang w:val="en-GB"/>
        </w:rPr>
        <w:t>International</w:t>
      </w:r>
      <w:r w:rsidRPr="00C55272">
        <w:rPr>
          <w:rFonts w:ascii="Times New Roman" w:hAnsi="Times New Roman" w:cs="Times New Roman"/>
          <w:i/>
          <w:iCs/>
          <w:sz w:val="24"/>
          <w:szCs w:val="24"/>
          <w:lang w:val="ru-RU"/>
        </w:rPr>
        <w:t xml:space="preserve"> </w:t>
      </w:r>
      <w:r w:rsidRPr="00C55272">
        <w:rPr>
          <w:rFonts w:ascii="Times New Roman" w:hAnsi="Times New Roman" w:cs="Times New Roman"/>
          <w:i/>
          <w:iCs/>
          <w:sz w:val="24"/>
          <w:szCs w:val="24"/>
          <w:lang w:val="en-GB"/>
        </w:rPr>
        <w:t>Development</w:t>
      </w:r>
      <w:r w:rsidRPr="00C55272">
        <w:rPr>
          <w:rFonts w:ascii="Times New Roman" w:hAnsi="Times New Roman" w:cs="Times New Roman"/>
          <w:i/>
          <w:iCs/>
          <w:sz w:val="24"/>
          <w:szCs w:val="24"/>
          <w:lang w:val="ru-RU"/>
        </w:rPr>
        <w:t>, консультантами, привлеченными делегацией Европейского Союза в Казахстане в рамках Трастового фонда по укреплению подотчетности и фидуциарной среды (</w:t>
      </w:r>
      <w:r w:rsidRPr="00C55272">
        <w:rPr>
          <w:rFonts w:ascii="Times New Roman" w:hAnsi="Times New Roman" w:cs="Times New Roman"/>
          <w:i/>
          <w:iCs/>
          <w:sz w:val="24"/>
          <w:szCs w:val="24"/>
          <w:lang w:val="en-GB"/>
        </w:rPr>
        <w:t>SAFE</w:t>
      </w:r>
      <w:r w:rsidRPr="00C55272">
        <w:rPr>
          <w:rFonts w:ascii="Times New Roman" w:hAnsi="Times New Roman" w:cs="Times New Roman"/>
          <w:i/>
          <w:iCs/>
          <w:sz w:val="24"/>
          <w:szCs w:val="24"/>
          <w:lang w:val="ru-RU"/>
        </w:rPr>
        <w:t xml:space="preserve">), управляемым Всемирным банком. </w:t>
      </w:r>
      <w:r w:rsidRPr="00C55272">
        <w:rPr>
          <w:rFonts w:ascii="Times New Roman" w:hAnsi="Times New Roman" w:cs="Times New Roman"/>
          <w:i/>
          <w:iCs/>
          <w:sz w:val="24"/>
          <w:szCs w:val="24"/>
          <w:lang w:val="en-GB"/>
        </w:rPr>
        <w:t>SAFE</w:t>
      </w:r>
      <w:r w:rsidRPr="00C55272">
        <w:rPr>
          <w:rFonts w:ascii="Times New Roman" w:hAnsi="Times New Roman" w:cs="Times New Roman"/>
          <w:i/>
          <w:iCs/>
          <w:sz w:val="24"/>
          <w:szCs w:val="24"/>
          <w:lang w:val="ru-RU"/>
        </w:rPr>
        <w:t xml:space="preserve"> – это программа Трастового фонда, администрируемая Всемирным Банком и учрежденная швейцарским Государственным секретариатом по экономическим вопросам (</w:t>
      </w:r>
      <w:r w:rsidRPr="00C55272">
        <w:rPr>
          <w:rFonts w:ascii="Times New Roman" w:hAnsi="Times New Roman" w:cs="Times New Roman"/>
          <w:i/>
          <w:iCs/>
          <w:sz w:val="24"/>
          <w:szCs w:val="24"/>
          <w:lang w:val="en-GB"/>
        </w:rPr>
        <w:t>SECO</w:t>
      </w:r>
      <w:r w:rsidRPr="00C55272">
        <w:rPr>
          <w:rFonts w:ascii="Times New Roman" w:hAnsi="Times New Roman" w:cs="Times New Roman"/>
          <w:i/>
          <w:iCs/>
          <w:sz w:val="24"/>
          <w:szCs w:val="24"/>
          <w:lang w:val="ru-RU"/>
        </w:rPr>
        <w:t xml:space="preserve">) и Европейской Комиссией с целью улучшить управление государственными финансами в регионе Европы и Центральной Азии. Всемирный банк </w:t>
      </w:r>
      <w:r w:rsidR="00067F7E" w:rsidRPr="00C55272">
        <w:rPr>
          <w:rFonts w:ascii="Times New Roman" w:hAnsi="Times New Roman" w:cs="Times New Roman"/>
          <w:i/>
          <w:iCs/>
          <w:sz w:val="24"/>
          <w:szCs w:val="24"/>
          <w:lang w:val="ru-RU"/>
        </w:rPr>
        <w:t xml:space="preserve">осуществлял общее руководство и обеспечение качества, а также оказывал </w:t>
      </w:r>
      <w:r w:rsidRPr="00C55272">
        <w:rPr>
          <w:rFonts w:ascii="Times New Roman" w:hAnsi="Times New Roman" w:cs="Times New Roman"/>
          <w:i/>
          <w:iCs/>
          <w:sz w:val="24"/>
          <w:szCs w:val="24"/>
          <w:lang w:val="ru-RU"/>
        </w:rPr>
        <w:t xml:space="preserve">административную поддержку в ходе проведения оценки. </w:t>
      </w:r>
    </w:p>
    <w:bookmarkEnd w:id="4"/>
    <w:p w14:paraId="1ADE4218" w14:textId="77777777" w:rsidR="00423457" w:rsidRPr="00C55272" w:rsidRDefault="00423457" w:rsidP="00423457">
      <w:pPr>
        <w:jc w:val="both"/>
        <w:rPr>
          <w:iCs/>
          <w:sz w:val="28"/>
        </w:rPr>
      </w:pPr>
    </w:p>
    <w:p w14:paraId="5B9A5FF8" w14:textId="4AEB6B12" w:rsidR="00423457" w:rsidRPr="00C55272" w:rsidRDefault="00423457" w:rsidP="00423457">
      <w:pPr>
        <w:jc w:val="both"/>
        <w:rPr>
          <w:i/>
          <w:iCs/>
        </w:rPr>
      </w:pPr>
      <w:r w:rsidRPr="00C55272">
        <w:rPr>
          <w:i/>
          <w:iCs/>
        </w:rPr>
        <w:t>Авторами отчета являются Джон Уиггинс, Дэвид Биггс и Медер Темирбеков. Гульнара Дусупова управляла заданием со стороны Делегации ЕС. Команду Всемирного Банка составляли Мозес Уасике, Алма Нуршаикова, Гарик Сергеян, Алия Ким, Арман Ватян, Ахмед Мерзук, Нурбек Курманалиев, Шынар Закир и Гульмира Акшатырова. Джон Отьен Огалло, Йоханнес Стенбек Мадсен и Хоули Тиана Рейм предоставили комментарии к отчету. Арманай Бектурова и Азиза Акимова координировали работу со стороны Министерства финансов.</w:t>
      </w:r>
    </w:p>
    <w:p w14:paraId="4C609159" w14:textId="77777777" w:rsidR="00423457" w:rsidRPr="00C55272" w:rsidRDefault="00423457" w:rsidP="00012085">
      <w:pPr>
        <w:pBdr>
          <w:top w:val="nil"/>
          <w:left w:val="nil"/>
          <w:bottom w:val="nil"/>
          <w:right w:val="nil"/>
          <w:between w:val="nil"/>
          <w:bar w:val="nil"/>
        </w:pBdr>
        <w:spacing w:after="160"/>
        <w:jc w:val="both"/>
        <w:outlineLvl w:val="0"/>
        <w:rPr>
          <w:rFonts w:eastAsia="Calibri"/>
          <w:b/>
          <w:bCs/>
          <w:color w:val="000000"/>
          <w:u w:color="000000"/>
          <w:bdr w:val="nil"/>
          <w:lang w:eastAsia="ru-RU"/>
        </w:rPr>
      </w:pPr>
      <w:r w:rsidRPr="00C55272">
        <w:rPr>
          <w:rFonts w:eastAsia="Calibri"/>
          <w:b/>
          <w:bCs/>
          <w:color w:val="000000"/>
          <w:u w:color="000000"/>
          <w:bdr w:val="nil"/>
          <w:lang w:eastAsia="ru-RU"/>
        </w:rPr>
        <w:br w:type="page"/>
      </w:r>
    </w:p>
    <w:p w14:paraId="2FB4DE85" w14:textId="77777777" w:rsidR="009673D8" w:rsidRPr="00C55272" w:rsidRDefault="009673D8" w:rsidP="00012085">
      <w:pPr>
        <w:pStyle w:val="Body"/>
        <w:spacing w:line="240" w:lineRule="auto"/>
        <w:jc w:val="both"/>
        <w:outlineLvl w:val="0"/>
        <w:rPr>
          <w:rFonts w:ascii="Times New Roman" w:hAnsi="Times New Roman" w:cs="Times New Roman"/>
          <w:b/>
          <w:bCs/>
          <w:sz w:val="24"/>
          <w:szCs w:val="24"/>
          <w:lang w:val="ru-RU"/>
        </w:rPr>
      </w:pPr>
      <w:bookmarkStart w:id="5" w:name="_Toc531622363"/>
      <w:r w:rsidRPr="00C55272">
        <w:rPr>
          <w:rFonts w:ascii="Times New Roman" w:hAnsi="Times New Roman" w:cs="Times New Roman"/>
          <w:b/>
          <w:bCs/>
          <w:sz w:val="24"/>
          <w:szCs w:val="24"/>
          <w:lang w:val="ru-RU"/>
        </w:rPr>
        <w:lastRenderedPageBreak/>
        <w:t xml:space="preserve">КРАТКОЕ </w:t>
      </w:r>
      <w:r w:rsidRPr="00C55272">
        <w:rPr>
          <w:rFonts w:ascii="Times New Roman" w:hAnsi="Times New Roman" w:cs="Times New Roman"/>
          <w:b/>
          <w:bCs/>
          <w:color w:val="auto"/>
          <w:sz w:val="24"/>
          <w:szCs w:val="24"/>
          <w:lang w:val="ru-RU"/>
        </w:rPr>
        <w:t>СОДЕРЖАНИЕ</w:t>
      </w:r>
      <w:bookmarkEnd w:id="5"/>
    </w:p>
    <w:p w14:paraId="48C97054" w14:textId="77777777" w:rsidR="009673D8" w:rsidRPr="00C55272" w:rsidRDefault="009673D8" w:rsidP="00012085">
      <w:pPr>
        <w:spacing w:after="160"/>
        <w:jc w:val="both"/>
      </w:pPr>
      <w:r w:rsidRPr="00C55272">
        <w:t>1. Со времени обретения независимости в 1991 году Казахстан</w:t>
      </w:r>
      <w:r w:rsidR="00AE0961" w:rsidRPr="00C55272">
        <w:t>, с численностью населения около 18 миллионов</w:t>
      </w:r>
      <w:r w:rsidR="00FC3834" w:rsidRPr="00C55272">
        <w:t xml:space="preserve"> человек</w:t>
      </w:r>
      <w:r w:rsidR="00AE0961" w:rsidRPr="00C55272">
        <w:t>,</w:t>
      </w:r>
      <w:r w:rsidRPr="00C55272">
        <w:t xml:space="preserve"> достиг </w:t>
      </w:r>
      <w:r w:rsidR="00E70E1E" w:rsidRPr="00C55272">
        <w:t>значительного</w:t>
      </w:r>
      <w:r w:rsidRPr="00C55272">
        <w:t xml:space="preserve"> социально-экономического прогресса. В течение десятилетия до 2014 года </w:t>
      </w:r>
      <w:r w:rsidR="00FC3834" w:rsidRPr="00C55272">
        <w:t xml:space="preserve">ежегодный темп </w:t>
      </w:r>
      <w:r w:rsidRPr="00C55272">
        <w:t>экономи</w:t>
      </w:r>
      <w:r w:rsidR="00FC3834" w:rsidRPr="00C55272">
        <w:t>ческого роста</w:t>
      </w:r>
      <w:r w:rsidRPr="00C55272">
        <w:t xml:space="preserve">, </w:t>
      </w:r>
      <w:r w:rsidR="00FC3834" w:rsidRPr="00C55272">
        <w:t>движимого</w:t>
      </w:r>
      <w:r w:rsidRPr="00C55272">
        <w:t xml:space="preserve"> </w:t>
      </w:r>
      <w:r w:rsidR="00FC3834" w:rsidRPr="00C55272">
        <w:t>добычей</w:t>
      </w:r>
      <w:r w:rsidRPr="00C55272">
        <w:t xml:space="preserve"> нефти, газа и других полезных ископаемых, составлял 6,</w:t>
      </w:r>
      <w:r w:rsidR="00C82FDA" w:rsidRPr="00C55272">
        <w:t>6</w:t>
      </w:r>
      <w:r w:rsidRPr="00C55272">
        <w:t xml:space="preserve"> процентов. Доход на душу населения в долларах США увеличился в десять раз за период до 2014 года, а уровень бедности снизился до 4 процентов населения. В центре страны построена новая столица </w:t>
      </w:r>
      <w:r w:rsidR="00FB0AD5" w:rsidRPr="00C55272">
        <w:t>–</w:t>
      </w:r>
      <w:r w:rsidRPr="00C55272">
        <w:t xml:space="preserve"> Астана</w:t>
      </w:r>
      <w:r w:rsidR="00FB0AD5" w:rsidRPr="00C55272">
        <w:t xml:space="preserve">, </w:t>
      </w:r>
      <w:r w:rsidRPr="00C55272">
        <w:t>с населением более миллиона человек. Президент</w:t>
      </w:r>
      <w:r w:rsidR="00901E6B" w:rsidRPr="00C55272">
        <w:t xml:space="preserve"> страны</w:t>
      </w:r>
      <w:r w:rsidRPr="00C55272">
        <w:t xml:space="preserve"> поставил цель</w:t>
      </w:r>
      <w:r w:rsidR="00FB0AD5" w:rsidRPr="00C55272">
        <w:t xml:space="preserve"> по вхождению Казахстана в </w:t>
      </w:r>
      <w:r w:rsidRPr="00C55272">
        <w:t>30 наиболее развитых стран мира</w:t>
      </w:r>
      <w:r w:rsidR="00FB0AD5" w:rsidRPr="00C55272">
        <w:t xml:space="preserve"> к 2050 году</w:t>
      </w:r>
      <w:r w:rsidRPr="00C55272">
        <w:t xml:space="preserve">. Для этого предпринимаются </w:t>
      </w:r>
      <w:r w:rsidR="008E2BD4" w:rsidRPr="00C55272">
        <w:t>значительные усилия, направленные на</w:t>
      </w:r>
      <w:r w:rsidRPr="00C55272">
        <w:t xml:space="preserve"> обеспечени</w:t>
      </w:r>
      <w:r w:rsidR="008E2BD4" w:rsidRPr="00C55272">
        <w:t>е</w:t>
      </w:r>
      <w:r w:rsidRPr="00C55272">
        <w:t xml:space="preserve"> стабильной экономической среды, которая будет способствовать увеличению внутренних инвестиций, необходимых для развития других отраслей наряду с нефт</w:t>
      </w:r>
      <w:r w:rsidR="00AE0961" w:rsidRPr="00C55272">
        <w:t>е</w:t>
      </w:r>
      <w:r w:rsidRPr="00C55272">
        <w:t>газов</w:t>
      </w:r>
      <w:r w:rsidR="00AE0961" w:rsidRPr="00C55272">
        <w:t>ым</w:t>
      </w:r>
      <w:r w:rsidRPr="00C55272">
        <w:t xml:space="preserve"> и горн</w:t>
      </w:r>
      <w:r w:rsidR="00AE0961" w:rsidRPr="00C55272">
        <w:t>орудным секторами</w:t>
      </w:r>
      <w:r w:rsidRPr="00C55272">
        <w:t>.</w:t>
      </w:r>
      <w:r w:rsidR="00AE0961" w:rsidRPr="00C55272">
        <w:t xml:space="preserve"> Тем не менее, в экономике по-прежнему преобладает углеводородный сектор, на который приходится не менее 20 процентов ВВП и около 60 процентов экспортных поступлений. Изменения мировых цен на нефть неизбежно оказывают существенное влияние на государственные доходы, </w:t>
      </w:r>
      <w:r w:rsidR="004C376F" w:rsidRPr="00C55272">
        <w:t>существенно усложняя их прогнозирование</w:t>
      </w:r>
      <w:r w:rsidR="00AE0961" w:rsidRPr="00C55272">
        <w:t xml:space="preserve">. </w:t>
      </w:r>
      <w:r w:rsidR="004C376F" w:rsidRPr="00C55272">
        <w:t>В</w:t>
      </w:r>
      <w:r w:rsidR="00AE0961" w:rsidRPr="00C55272">
        <w:t xml:space="preserve"> сельско</w:t>
      </w:r>
      <w:r w:rsidR="004C376F" w:rsidRPr="00C55272">
        <w:t>м</w:t>
      </w:r>
      <w:r w:rsidR="00AE0961" w:rsidRPr="00C55272">
        <w:t xml:space="preserve"> хозяйств</w:t>
      </w:r>
      <w:r w:rsidR="004C376F" w:rsidRPr="00C55272">
        <w:t>е</w:t>
      </w:r>
      <w:r w:rsidR="00AE0961" w:rsidRPr="00C55272">
        <w:t xml:space="preserve"> по-прежнему </w:t>
      </w:r>
      <w:r w:rsidR="004C376F" w:rsidRPr="00C55272">
        <w:t>занято</w:t>
      </w:r>
      <w:r w:rsidR="00AE0961" w:rsidRPr="00C55272">
        <w:t xml:space="preserve"> около 20 процентов </w:t>
      </w:r>
      <w:r w:rsidR="004C376F" w:rsidRPr="00C55272">
        <w:t>населения</w:t>
      </w:r>
      <w:r w:rsidR="00AE0961" w:rsidRPr="00C55272">
        <w:t xml:space="preserve">, </w:t>
      </w:r>
      <w:r w:rsidR="004C376F" w:rsidRPr="00C55272">
        <w:t xml:space="preserve">однако оно обеспечивает только 5% </w:t>
      </w:r>
      <w:r w:rsidR="00AE0961" w:rsidRPr="00C55272">
        <w:t>от ВВП.</w:t>
      </w:r>
    </w:p>
    <w:p w14:paraId="72E72273" w14:textId="77777777" w:rsidR="009673D8" w:rsidRPr="00C55272" w:rsidRDefault="009673D8" w:rsidP="00012085">
      <w:pPr>
        <w:spacing w:after="240"/>
        <w:jc w:val="both"/>
      </w:pPr>
      <w:r w:rsidRPr="00C55272">
        <w:t xml:space="preserve">2. В период роста цен на нефть, имевшем место до 2014 года, в Казахстане были сгенерированы существенные финансовые </w:t>
      </w:r>
      <w:r w:rsidR="008E2BD4" w:rsidRPr="00C55272">
        <w:t>средства</w:t>
      </w:r>
      <w:r w:rsidRPr="00C55272">
        <w:t xml:space="preserve">, </w:t>
      </w:r>
      <w:r w:rsidR="008E2BD4" w:rsidRPr="00C55272">
        <w:t xml:space="preserve">направленные </w:t>
      </w:r>
      <w:r w:rsidRPr="00C55272">
        <w:t xml:space="preserve">в Национальный фонд Республики Казахстан (НФРК), а также в значительной </w:t>
      </w:r>
      <w:r w:rsidR="008E2BD4" w:rsidRPr="00C55272">
        <w:t>степени,</w:t>
      </w:r>
      <w:r w:rsidRPr="00C55272">
        <w:t xml:space="preserve"> инвестированные в зарубежные активы. </w:t>
      </w:r>
      <w:r w:rsidR="00FB0AD5" w:rsidRPr="00C55272">
        <w:t xml:space="preserve">Благодаря этому </w:t>
      </w:r>
      <w:r w:rsidRPr="00C55272">
        <w:t xml:space="preserve">были доступны ресурсы для увеличения государственных расходов с целью противодействия последствиям мирового финансового кризиса 2008 года и </w:t>
      </w:r>
      <w:r w:rsidR="00E70E1E" w:rsidRPr="00C55272">
        <w:t>резкого снижения</w:t>
      </w:r>
      <w:r w:rsidRPr="00C55272">
        <w:t xml:space="preserve"> цен на нефть в 2014 году. </w:t>
      </w:r>
      <w:r w:rsidR="008E2BD4" w:rsidRPr="00C55272">
        <w:t>Однако</w:t>
      </w:r>
      <w:r w:rsidRPr="00C55272">
        <w:t xml:space="preserve"> валюта страны (тенге - KZT), удерживаемая на уровне около 150 тенге к доллару США, должна была быть отправлена в свободное плавание, чтобы остановить отток капитала, вызванный спадом в нефтяной промышленности. C 2016 года тенге стабилизировался примерно на уровне 330 </w:t>
      </w:r>
      <w:r w:rsidR="00FB0AD5" w:rsidRPr="00C55272">
        <w:t xml:space="preserve">тенге </w:t>
      </w:r>
      <w:r w:rsidRPr="00C55272">
        <w:t xml:space="preserve">к доллару, а инфляция, вызванная его обесцениванием, в настоящее время сократилась примерно до 6%. </w:t>
      </w:r>
      <w:r w:rsidR="00644253" w:rsidRPr="00C55272">
        <w:t>В течение 2015-</w:t>
      </w:r>
      <w:r w:rsidR="00A677AB" w:rsidRPr="00C55272">
        <w:t>20</w:t>
      </w:r>
      <w:r w:rsidR="00644253" w:rsidRPr="00C55272">
        <w:t xml:space="preserve">17 гг. Правительство оказало существенную помощь экономике за счет дополнительных инвестиций в жилье, инфраструктуру и рекапитализацию вторичной банковской системы, частично используя накопленные резервы НФРК. </w:t>
      </w:r>
      <w:r w:rsidRPr="00C55272">
        <w:t xml:space="preserve">Текущие среднесрочные бюджетные планы основаны на относительно осторожных предположениях относительно будущих цен на нефть: если нефть останется на ее нынешнем уровне (июнь 2018 года), это должно привести к накоплению дополнительных бюджетных излишков при условии, что </w:t>
      </w:r>
      <w:r w:rsidR="008E6CF3" w:rsidRPr="00C55272">
        <w:t xml:space="preserve">ежегодный фиксированный размер гарантированного трансферта из Национального фонда </w:t>
      </w:r>
      <w:r w:rsidRPr="00C55272">
        <w:t>будет ограничен 2</w:t>
      </w:r>
      <w:r w:rsidR="008E6CF3" w:rsidRPr="00C55272">
        <w:t xml:space="preserve"> </w:t>
      </w:r>
      <w:r w:rsidR="00C82FDA" w:rsidRPr="00C55272">
        <w:t>триллионами</w:t>
      </w:r>
      <w:r w:rsidRPr="00C55272">
        <w:t xml:space="preserve"> тенге в год </w:t>
      </w:r>
      <w:r w:rsidR="00C82FDA" w:rsidRPr="00C55272">
        <w:t xml:space="preserve">начиная с 2021 года </w:t>
      </w:r>
      <w:r w:rsidRPr="00C55272">
        <w:t>согласно текущим планам.</w:t>
      </w:r>
    </w:p>
    <w:p w14:paraId="2821911C" w14:textId="77777777" w:rsidR="009673D8" w:rsidRPr="00C55272" w:rsidRDefault="009673D8" w:rsidP="00012085">
      <w:pPr>
        <w:spacing w:after="240"/>
        <w:jc w:val="both"/>
      </w:pPr>
      <w:r w:rsidRPr="00C55272">
        <w:t>3. Данная оценка</w:t>
      </w:r>
      <w:r w:rsidR="000D76C9" w:rsidRPr="00C55272">
        <w:t xml:space="preserve"> </w:t>
      </w:r>
      <w:r w:rsidR="00FB0B6F" w:rsidRPr="00C55272">
        <w:t xml:space="preserve">была начата в марте 2018 года. </w:t>
      </w:r>
      <w:r w:rsidR="008E6CF3" w:rsidRPr="00C55272">
        <w:t xml:space="preserve">Оцениваемый период охватывает 2015-2017 годы в тех </w:t>
      </w:r>
      <w:r w:rsidR="004C6A18" w:rsidRPr="00C55272">
        <w:t>случаях,</w:t>
      </w:r>
      <w:r w:rsidR="00FB0B6F" w:rsidRPr="00C55272">
        <w:t xml:space="preserve"> когда</w:t>
      </w:r>
      <w:r w:rsidR="008E6CF3" w:rsidRPr="00C55272">
        <w:t>, согласно методологии,</w:t>
      </w:r>
      <w:r w:rsidR="00FB0B6F" w:rsidRPr="00C55272">
        <w:t xml:space="preserve"> </w:t>
      </w:r>
      <w:r w:rsidR="00A677AB" w:rsidRPr="00C55272">
        <w:t>рейтинг</w:t>
      </w:r>
      <w:r w:rsidR="004C6A18" w:rsidRPr="00C55272">
        <w:t xml:space="preserve"> </w:t>
      </w:r>
      <w:r w:rsidR="00AC6E91" w:rsidRPr="00C55272">
        <w:t xml:space="preserve">выводится по </w:t>
      </w:r>
      <w:r w:rsidR="00A677AB" w:rsidRPr="00C55272">
        <w:t>статистически</w:t>
      </w:r>
      <w:r w:rsidR="00AC6E91" w:rsidRPr="00C55272">
        <w:t>м</w:t>
      </w:r>
      <w:r w:rsidR="00A677AB" w:rsidRPr="00C55272">
        <w:t xml:space="preserve"> данны</w:t>
      </w:r>
      <w:r w:rsidR="00AC6E91" w:rsidRPr="00C55272">
        <w:t>м</w:t>
      </w:r>
      <w:r w:rsidR="00A677AB" w:rsidRPr="00C55272">
        <w:t xml:space="preserve"> УГФ за</w:t>
      </w:r>
      <w:r w:rsidR="00FB0B6F" w:rsidRPr="00C55272">
        <w:t xml:space="preserve"> трехлетн</w:t>
      </w:r>
      <w:r w:rsidR="00A677AB" w:rsidRPr="00C55272">
        <w:t>ий период</w:t>
      </w:r>
      <w:r w:rsidR="00FB0B6F" w:rsidRPr="00C55272">
        <w:t xml:space="preserve">, </w:t>
      </w:r>
      <w:r w:rsidR="004C6A18" w:rsidRPr="00C55272">
        <w:t>при этом</w:t>
      </w:r>
      <w:r w:rsidR="00FB0B6F" w:rsidRPr="00C55272">
        <w:t xml:space="preserve"> 2017 год </w:t>
      </w:r>
      <w:r w:rsidR="00A677AB" w:rsidRPr="00C55272">
        <w:t>является</w:t>
      </w:r>
      <w:r w:rsidR="004C6A18" w:rsidRPr="00C55272">
        <w:t xml:space="preserve"> </w:t>
      </w:r>
      <w:r w:rsidR="00A677AB" w:rsidRPr="00C55272">
        <w:t>п</w:t>
      </w:r>
      <w:r w:rsidR="00FB0B6F" w:rsidRPr="00C55272">
        <w:t>оследни</w:t>
      </w:r>
      <w:r w:rsidR="00A677AB" w:rsidRPr="00C55272">
        <w:t>м</w:t>
      </w:r>
      <w:r w:rsidR="00FB0B6F" w:rsidRPr="00C55272">
        <w:t xml:space="preserve"> завершенны</w:t>
      </w:r>
      <w:r w:rsidR="00A677AB" w:rsidRPr="00C55272">
        <w:t>м</w:t>
      </w:r>
      <w:r w:rsidR="00FB0B6F" w:rsidRPr="00C55272">
        <w:t xml:space="preserve"> финансовы</w:t>
      </w:r>
      <w:r w:rsidR="00A677AB" w:rsidRPr="00C55272">
        <w:t>м</w:t>
      </w:r>
      <w:r w:rsidR="00FB0B6F" w:rsidRPr="00C55272">
        <w:t xml:space="preserve"> год</w:t>
      </w:r>
      <w:r w:rsidR="00A677AB" w:rsidRPr="00C55272">
        <w:t>ом</w:t>
      </w:r>
      <w:r w:rsidR="00FB0B6F" w:rsidRPr="00C55272">
        <w:t>. Администр</w:t>
      </w:r>
      <w:r w:rsidR="00494A85" w:rsidRPr="00C55272">
        <w:t xml:space="preserve">ативные процедуры и существующая практика </w:t>
      </w:r>
      <w:r w:rsidR="00351525" w:rsidRPr="00C55272">
        <w:t>оцени</w:t>
      </w:r>
      <w:r w:rsidR="00FB0B6F" w:rsidRPr="00C55272">
        <w:t xml:space="preserve">ваются </w:t>
      </w:r>
      <w:r w:rsidR="00494A85" w:rsidRPr="00C55272">
        <w:t xml:space="preserve">исходя из действующих процедур и практики во </w:t>
      </w:r>
      <w:r w:rsidR="00FB0B6F" w:rsidRPr="00C55272">
        <w:t xml:space="preserve">втором квартале 2018 года. </w:t>
      </w:r>
      <w:r w:rsidR="00A677AB" w:rsidRPr="00C55272">
        <w:t xml:space="preserve">Данная оценка </w:t>
      </w:r>
      <w:r w:rsidRPr="00C55272">
        <w:t>сфокусирована на республиканском бюджете (РБ)</w:t>
      </w:r>
      <w:r w:rsidR="00AC6E91" w:rsidRPr="00C55272">
        <w:t>. М</w:t>
      </w:r>
      <w:r w:rsidRPr="00C55272">
        <w:t xml:space="preserve">естные исполнительные органы, на которые приходится около 40 процентов расходов, </w:t>
      </w:r>
      <w:r w:rsidR="00AC6E91" w:rsidRPr="00C55272">
        <w:t xml:space="preserve">и государственные корпорации </w:t>
      </w:r>
      <w:r w:rsidR="00E70E1E" w:rsidRPr="00C55272">
        <w:t>рассматриваются</w:t>
      </w:r>
      <w:r w:rsidRPr="00C55272">
        <w:t xml:space="preserve"> только в той мере, в какой это требуется в соответствии с критериями PEFA. Предполагается, что </w:t>
      </w:r>
      <w:r w:rsidR="00D1536A" w:rsidRPr="00C55272">
        <w:t>оценка</w:t>
      </w:r>
      <w:r w:rsidRPr="00C55272">
        <w:t xml:space="preserve"> внесет вклад в непрерывный процесс планирования государственных услуг </w:t>
      </w:r>
      <w:r w:rsidRPr="00C55272">
        <w:lastRenderedPageBreak/>
        <w:t>преследуя амбициозные цели развития</w:t>
      </w:r>
      <w:r w:rsidR="00FE6764" w:rsidRPr="00C55272">
        <w:t>,</w:t>
      </w:r>
      <w:r w:rsidRPr="00C55272">
        <w:t xml:space="preserve"> стоящие перед Правительством с учетом </w:t>
      </w:r>
      <w:r w:rsidR="00494A85" w:rsidRPr="00C55272">
        <w:t>быстро меняющейся и</w:t>
      </w:r>
      <w:r w:rsidRPr="00C55272">
        <w:t xml:space="preserve"> </w:t>
      </w:r>
      <w:r w:rsidR="00494A85" w:rsidRPr="00C55272">
        <w:t>турбулентной</w:t>
      </w:r>
      <w:r w:rsidRPr="00C55272">
        <w:t xml:space="preserve"> экономической ситуации</w:t>
      </w:r>
      <w:r w:rsidR="00FE6764" w:rsidRPr="00C55272">
        <w:t>,</w:t>
      </w:r>
      <w:r w:rsidRPr="00C55272">
        <w:t xml:space="preserve"> имеющей место </w:t>
      </w:r>
      <w:r w:rsidR="00351525" w:rsidRPr="00C55272">
        <w:t>в последние годы,</w:t>
      </w:r>
      <w:r w:rsidRPr="00C55272">
        <w:t xml:space="preserve"> и дополняет </w:t>
      </w:r>
      <w:bookmarkStart w:id="6" w:name="_Hlk518931333"/>
      <w:r w:rsidR="00472B6F" w:rsidRPr="00C55272">
        <w:t>отчет</w:t>
      </w:r>
      <w:r w:rsidRPr="00C55272">
        <w:t xml:space="preserve"> Всемирного банка «</w:t>
      </w:r>
      <w:r w:rsidR="00472B6F" w:rsidRPr="00C55272">
        <w:t>Обзор г</w:t>
      </w:r>
      <w:r w:rsidRPr="00C55272">
        <w:t>осударственны</w:t>
      </w:r>
      <w:r w:rsidR="00472B6F" w:rsidRPr="00C55272">
        <w:t>х</w:t>
      </w:r>
      <w:r w:rsidRPr="00C55272">
        <w:t xml:space="preserve"> финанс</w:t>
      </w:r>
      <w:r w:rsidR="00472B6F" w:rsidRPr="00C55272">
        <w:t>ов»</w:t>
      </w:r>
      <w:r w:rsidRPr="00C55272">
        <w:t xml:space="preserve"> 2017 год</w:t>
      </w:r>
      <w:r w:rsidR="00472B6F" w:rsidRPr="00C55272">
        <w:t>а</w:t>
      </w:r>
      <w:r w:rsidRPr="00C55272">
        <w:t>.</w:t>
      </w:r>
      <w:r w:rsidR="00351525" w:rsidRPr="00C55272">
        <w:t xml:space="preserve"> </w:t>
      </w:r>
      <w:r w:rsidR="00494A85" w:rsidRPr="00C55272">
        <w:t>Оценку</w:t>
      </w:r>
      <w:r w:rsidR="00351525" w:rsidRPr="00C55272">
        <w:t xml:space="preserve"> </w:t>
      </w:r>
      <w:r w:rsidR="00494A85" w:rsidRPr="00C55272">
        <w:t xml:space="preserve">PEFA </w:t>
      </w:r>
      <w:r w:rsidR="00AC6E91" w:rsidRPr="00C55272">
        <w:t xml:space="preserve">также </w:t>
      </w:r>
      <w:r w:rsidR="00351525" w:rsidRPr="00C55272">
        <w:t>необходимо рассм</w:t>
      </w:r>
      <w:r w:rsidR="00494A85" w:rsidRPr="00C55272">
        <w:t>а</w:t>
      </w:r>
      <w:r w:rsidR="00351525" w:rsidRPr="00C55272">
        <w:t>тр</w:t>
      </w:r>
      <w:r w:rsidR="00494A85" w:rsidRPr="00C55272">
        <w:t>ивать</w:t>
      </w:r>
      <w:r w:rsidR="00351525" w:rsidRPr="00C55272">
        <w:t xml:space="preserve"> наряду с</w:t>
      </w:r>
      <w:r w:rsidR="00AC6E91" w:rsidRPr="00C55272">
        <w:t xml:space="preserve"> «Обзором</w:t>
      </w:r>
      <w:r w:rsidR="00351525" w:rsidRPr="00C55272">
        <w:t xml:space="preserve"> </w:t>
      </w:r>
      <w:r w:rsidR="00AC6E91" w:rsidRPr="00C55272">
        <w:t xml:space="preserve">бюджетной системы» </w:t>
      </w:r>
      <w:r w:rsidR="00351525" w:rsidRPr="00C55272">
        <w:t>ОЭСР, который был инициирован незадолго до начала оценки PEFA.</w:t>
      </w:r>
    </w:p>
    <w:bookmarkEnd w:id="6"/>
    <w:p w14:paraId="2AC8B86A" w14:textId="77777777" w:rsidR="009673D8" w:rsidRPr="00C55272" w:rsidRDefault="009673D8" w:rsidP="00012085">
      <w:pPr>
        <w:spacing w:after="240"/>
        <w:jc w:val="both"/>
      </w:pPr>
      <w:r w:rsidRPr="00C55272">
        <w:t xml:space="preserve">4. Оценка PEFA показывает, что правительство может поддерживать финансовую дисциплину в трудные </w:t>
      </w:r>
      <w:r w:rsidR="00DB1FBA" w:rsidRPr="00C55272">
        <w:t xml:space="preserve">в экономическом плане </w:t>
      </w:r>
      <w:r w:rsidRPr="00C55272">
        <w:t>времена</w:t>
      </w:r>
      <w:r w:rsidR="00AC6E91" w:rsidRPr="00C55272">
        <w:t>, в то время как</w:t>
      </w:r>
      <w:r w:rsidRPr="00C55272">
        <w:t xml:space="preserve"> системы налогообложения, финансового контроля, платежей и учета работают эффективно. Инвестиционное планирование находится под эффективным централизованным управлением, что подтверждается развитием городов и инфраструкту</w:t>
      </w:r>
      <w:r w:rsidR="00AC6E91" w:rsidRPr="00C55272">
        <w:t>р</w:t>
      </w:r>
      <w:r w:rsidRPr="00C55272">
        <w:t>ы</w:t>
      </w:r>
      <w:r w:rsidR="00AC6E91" w:rsidRPr="00C55272">
        <w:t>,</w:t>
      </w:r>
      <w:r w:rsidRPr="00C55272">
        <w:t xml:space="preserve"> достигнутым начиная с 2000 годов. Однако, как показывает обзор Всемирного банка, доля государственных расходов в ВВП является низкой по сравнению со средним показателем ОЭСР, оставляя большие возможности для улучшения услуг в области здравоохранения и образования. Стратегическое планирование хорошо зарекомендовало себя на всех уровнях правительства, </w:t>
      </w:r>
      <w:r w:rsidR="00351525" w:rsidRPr="00C55272">
        <w:t>внося вклад в обеспечение более стратегического распределения ресурсов, тем не менее,</w:t>
      </w:r>
      <w:r w:rsidRPr="00C55272">
        <w:t xml:space="preserve"> необходима большая ясность в демонстрации связей между политическими инструментами и стратегическими целями, с более полным разъяснением поставленных задач и результатов. Среднесрочные </w:t>
      </w:r>
      <w:r w:rsidR="00DB1FBA" w:rsidRPr="00C55272">
        <w:t xml:space="preserve">бюджетные </w:t>
      </w:r>
      <w:r w:rsidRPr="00C55272">
        <w:t>прогнозы охватывают только ближайшие три года и за этим горизонтом нет ориентиров, которые продемонстрировали бы, каким образом необходимо поддерживать фискальную устойчивость с учетом активов и обязательств правительства.</w:t>
      </w:r>
    </w:p>
    <w:p w14:paraId="71577ACB" w14:textId="77777777" w:rsidR="009673D8" w:rsidRPr="00C55272" w:rsidRDefault="009673D8" w:rsidP="00012085">
      <w:pPr>
        <w:spacing w:after="240"/>
        <w:jc w:val="both"/>
      </w:pPr>
      <w:r w:rsidRPr="00C55272">
        <w:t xml:space="preserve">5. Казахстан прилагает большие усилия для применения информационных технологий </w:t>
      </w:r>
      <w:r w:rsidR="00CB15D4" w:rsidRPr="00C55272">
        <w:t xml:space="preserve">при осуществлении </w:t>
      </w:r>
      <w:r w:rsidRPr="00C55272">
        <w:t xml:space="preserve">государственных операций всех видов, </w:t>
      </w:r>
      <w:r w:rsidR="00CB15D4" w:rsidRPr="00C55272">
        <w:t xml:space="preserve">в целях повышения эффективности предоставления государственных услуг, </w:t>
      </w:r>
      <w:r w:rsidRPr="00C55272">
        <w:t xml:space="preserve">что </w:t>
      </w:r>
      <w:r w:rsidR="00CB15D4" w:rsidRPr="00C55272">
        <w:t xml:space="preserve">обозначено </w:t>
      </w:r>
      <w:r w:rsidRPr="00C55272">
        <w:t>Президент</w:t>
      </w:r>
      <w:r w:rsidR="00CB15D4" w:rsidRPr="00C55272">
        <w:t xml:space="preserve">ом </w:t>
      </w:r>
      <w:r w:rsidR="00DB1FBA" w:rsidRPr="00C55272">
        <w:t xml:space="preserve">страны </w:t>
      </w:r>
      <w:r w:rsidR="00CB15D4" w:rsidRPr="00C55272">
        <w:t>в качестве приоритета</w:t>
      </w:r>
      <w:r w:rsidRPr="00C55272">
        <w:t xml:space="preserve">. </w:t>
      </w:r>
      <w:r w:rsidR="00472B6F" w:rsidRPr="00C55272">
        <w:t>Страна</w:t>
      </w:r>
      <w:r w:rsidRPr="00C55272">
        <w:t xml:space="preserve"> также стремится достичь высоких стандартов финансовой отчетности как в государственном, так и в корпоративном секторах. Поскольку экономическое развитие было обусловлено деятельностью государственных нефтегазовых предприятий, высокая доля экономической активности остается результатом деятельности государства, особенно, но, не исключительно, через три крупных государственных холдинга. Особенно важную роль от лица правительства в поддержке финансирования промышленной экспансии и предоставления жилья играет Холдинг «Байтерек», </w:t>
      </w:r>
      <w:r w:rsidR="00664637" w:rsidRPr="00C55272">
        <w:t xml:space="preserve">финансовая деятельность которого </w:t>
      </w:r>
      <w:r w:rsidRPr="00C55272">
        <w:t xml:space="preserve">почти полностью </w:t>
      </w:r>
      <w:r w:rsidR="00664637" w:rsidRPr="00C55272">
        <w:t>осуществляется вне</w:t>
      </w:r>
      <w:r w:rsidRPr="00C55272">
        <w:t xml:space="preserve"> республиканского бюджета. Использование корпоративных структур было </w:t>
      </w:r>
      <w:r w:rsidR="00664637" w:rsidRPr="00C55272">
        <w:t>расширено</w:t>
      </w:r>
      <w:r w:rsidRPr="00C55272">
        <w:t xml:space="preserve"> во многих областях государственной деятельности, которые в других юрисдикциях обычно осуществляются непосредственно министерствами или государственными учреждениями, или полностью передаются частному сектору. Публичная отчетность этих Республиканских государственных предприятий (РГП) не выходит за пределы предоставления отчетов отдельных компаний на правительственном веб-сайте.</w:t>
      </w:r>
    </w:p>
    <w:p w14:paraId="440EB81B" w14:textId="77777777" w:rsidR="009673D8" w:rsidRPr="00C55272" w:rsidRDefault="009673D8" w:rsidP="00012085">
      <w:pPr>
        <w:spacing w:after="240"/>
        <w:jc w:val="both"/>
      </w:pPr>
      <w:r w:rsidRPr="00C55272">
        <w:t xml:space="preserve">6. Существуют и другие </w:t>
      </w:r>
      <w:r w:rsidR="00472B6F" w:rsidRPr="00C55272">
        <w:t>ограничения</w:t>
      </w:r>
      <w:r w:rsidRPr="00C55272">
        <w:t xml:space="preserve"> обеспечения прозрачности государственных операций. Большая часть документации, представл</w:t>
      </w:r>
      <w:r w:rsidR="00AA0AC7" w:rsidRPr="00C55272">
        <w:t>яемой</w:t>
      </w:r>
      <w:r w:rsidRPr="00C55272">
        <w:t xml:space="preserve"> парламенту с пр</w:t>
      </w:r>
      <w:r w:rsidR="00AA0AC7" w:rsidRPr="00C55272">
        <w:t xml:space="preserve">едложениями по </w:t>
      </w:r>
      <w:r w:rsidRPr="00C55272">
        <w:t>бюджет</w:t>
      </w:r>
      <w:r w:rsidR="00AA0AC7" w:rsidRPr="00C55272">
        <w:t>у</w:t>
      </w:r>
      <w:r w:rsidRPr="00C55272">
        <w:t xml:space="preserve">, недоступна широкой общественности, а публикуется только </w:t>
      </w:r>
      <w:r w:rsidR="00AA0AC7" w:rsidRPr="00C55272">
        <w:t xml:space="preserve">краткий </w:t>
      </w:r>
      <w:r w:rsidRPr="00C55272">
        <w:t>отчет о внешне</w:t>
      </w:r>
      <w:r w:rsidR="00472B6F" w:rsidRPr="00C55272">
        <w:t xml:space="preserve">м аудите </w:t>
      </w:r>
      <w:r w:rsidRPr="00C55272">
        <w:t>исполнения бюджета. Информация публикуется об отдельных государственных закупках, но б</w:t>
      </w:r>
      <w:r w:rsidR="00AA0AC7" w:rsidRPr="00C55272">
        <w:t>ез консолидированного предоставления</w:t>
      </w:r>
      <w:r w:rsidRPr="00C55272">
        <w:t xml:space="preserve"> общей картины</w:t>
      </w:r>
      <w:r w:rsidR="00AA0AC7" w:rsidRPr="00C55272">
        <w:t xml:space="preserve"> по закупкам</w:t>
      </w:r>
      <w:r w:rsidRPr="00C55272">
        <w:t xml:space="preserve">. Акцент был сделан на формальном соблюдении международных стандартов, а не на партнерстве с парламентом и </w:t>
      </w:r>
      <w:r w:rsidRPr="00C55272">
        <w:lastRenderedPageBreak/>
        <w:t xml:space="preserve">широкой общественностью по разработке политики и ее </w:t>
      </w:r>
      <w:r w:rsidR="00B5493E" w:rsidRPr="00C55272">
        <w:t>разъяснения</w:t>
      </w:r>
      <w:r w:rsidRPr="00C55272">
        <w:t>, как это делается в большинстве стран ОЭСР.</w:t>
      </w:r>
    </w:p>
    <w:p w14:paraId="03B9AF1E" w14:textId="77777777" w:rsidR="009673D8" w:rsidRPr="00C55272" w:rsidRDefault="009673D8" w:rsidP="00012085">
      <w:pPr>
        <w:spacing w:after="240"/>
        <w:jc w:val="both"/>
      </w:pPr>
      <w:r w:rsidRPr="00C55272">
        <w:t>7. Недавн</w:t>
      </w:r>
      <w:r w:rsidR="00B5493E" w:rsidRPr="00C55272">
        <w:t xml:space="preserve">яя </w:t>
      </w:r>
      <w:r w:rsidRPr="00C55272">
        <w:t>конституционн</w:t>
      </w:r>
      <w:r w:rsidR="00B5493E" w:rsidRPr="00C55272">
        <w:t xml:space="preserve">ая реформа сократила </w:t>
      </w:r>
      <w:r w:rsidRPr="00C55272">
        <w:t xml:space="preserve">объем президентской власти. Парламент сейчас играет важную роль в назначении </w:t>
      </w:r>
      <w:r w:rsidR="00B5493E" w:rsidRPr="00C55272">
        <w:t>П</w:t>
      </w:r>
      <w:r w:rsidRPr="00C55272">
        <w:t>равительства, а Счетный комитет (СК - Высший орган</w:t>
      </w:r>
      <w:r w:rsidR="00B5493E" w:rsidRPr="00C55272">
        <w:t xml:space="preserve"> финансового контроля</w:t>
      </w:r>
      <w:r w:rsidRPr="00C55272">
        <w:t xml:space="preserve"> страны) теперь отчитывается перед Парламентом, </w:t>
      </w:r>
      <w:r w:rsidR="00B5493E" w:rsidRPr="00C55272">
        <w:t xml:space="preserve">так же, </w:t>
      </w:r>
      <w:r w:rsidRPr="00C55272">
        <w:t>как и перед Президентом</w:t>
      </w:r>
      <w:r w:rsidR="00261BE9" w:rsidRPr="00C55272">
        <w:t xml:space="preserve"> страны</w:t>
      </w:r>
      <w:r w:rsidRPr="00C55272">
        <w:t>. Каждое министерство у</w:t>
      </w:r>
      <w:r w:rsidR="00472B6F" w:rsidRPr="00C55272">
        <w:t xml:space="preserve">чредило </w:t>
      </w:r>
      <w:r w:rsidRPr="00C55272">
        <w:t>общественные советы для проведения консультаци</w:t>
      </w:r>
      <w:r w:rsidR="00B5493E" w:rsidRPr="00C55272">
        <w:t>й с обществом</w:t>
      </w:r>
      <w:r w:rsidRPr="00C55272">
        <w:t xml:space="preserve"> при формировании политики. Однако влияние этих изменений ограничено узкими границами ресурсов СК, устанавливаемыми правительством, и трудностями</w:t>
      </w:r>
      <w:r w:rsidR="004B4983" w:rsidRPr="00C55272">
        <w:t xml:space="preserve"> в обеспечении членства в </w:t>
      </w:r>
      <w:r w:rsidR="00B5493E" w:rsidRPr="00C55272">
        <w:t>о</w:t>
      </w:r>
      <w:r w:rsidR="004B4983" w:rsidRPr="00C55272">
        <w:t>бщественных советах</w:t>
      </w:r>
      <w:r w:rsidRPr="00C55272">
        <w:t>, с которыми сталкиваются НПО, занимающиеся прозрачностью экономической и фискальной политик</w:t>
      </w:r>
      <w:r w:rsidR="004B4983" w:rsidRPr="00C55272">
        <w:t>и</w:t>
      </w:r>
      <w:r w:rsidRPr="00C55272">
        <w:t>.</w:t>
      </w:r>
      <w:r w:rsidR="004B4983" w:rsidRPr="00C55272">
        <w:t xml:space="preserve"> </w:t>
      </w:r>
    </w:p>
    <w:p w14:paraId="057FB412" w14:textId="77777777" w:rsidR="009673D8" w:rsidRPr="00C55272" w:rsidRDefault="009673D8" w:rsidP="00012085">
      <w:pPr>
        <w:spacing w:after="240"/>
        <w:jc w:val="both"/>
      </w:pPr>
      <w:r w:rsidRPr="00C55272">
        <w:t>8. Хотя по-прежнему имеются значительные возможности для повышения прозрачности и подотчетности государственных финансов, в этих областях был достигнут значительный прогресс</w:t>
      </w:r>
      <w:r w:rsidR="001F3696" w:rsidRPr="00C55272">
        <w:t xml:space="preserve"> по сравнению с предыдущей оценкой PEFA, проведенной в 2009 году</w:t>
      </w:r>
      <w:r w:rsidRPr="00C55272">
        <w:t xml:space="preserve">. </w:t>
      </w:r>
      <w:r w:rsidR="00AF445D" w:rsidRPr="00C55272">
        <w:t xml:space="preserve">Разработано стратегическое планирование и бюджетирование, ориентированное на результат, и систематизировано планирование государственных инвестиций. </w:t>
      </w:r>
      <w:r w:rsidRPr="00C55272">
        <w:t>Была разработана финансовая отчетность, а обязанности по внутреннему финансовому контролю и внутреннему и внешнему аудиту перераспределены и теперь соответствуют международн</w:t>
      </w:r>
      <w:r w:rsidR="00073746" w:rsidRPr="00C55272">
        <w:t>ой</w:t>
      </w:r>
      <w:r w:rsidRPr="00C55272">
        <w:t xml:space="preserve"> практик</w:t>
      </w:r>
      <w:r w:rsidR="00073746" w:rsidRPr="00C55272">
        <w:t>е</w:t>
      </w:r>
      <w:r w:rsidRPr="00C55272">
        <w:t xml:space="preserve">. Концепция новой бюджетной политики Республики Казахстан, утвержденная Указом Президента в 2013 году, определила </w:t>
      </w:r>
      <w:r w:rsidR="00472B6F" w:rsidRPr="00C55272">
        <w:t>направления политики</w:t>
      </w:r>
      <w:r w:rsidRPr="00C55272">
        <w:t xml:space="preserve"> до 2020 года с целью создания основы для </w:t>
      </w:r>
      <w:r w:rsidR="00073746" w:rsidRPr="00C55272">
        <w:t>с</w:t>
      </w:r>
      <w:r w:rsidRPr="00C55272">
        <w:t xml:space="preserve">балансирования бюджета и его эффективности, а </w:t>
      </w:r>
      <w:r w:rsidR="00073746" w:rsidRPr="00C55272">
        <w:t xml:space="preserve">в дальнейшем </w:t>
      </w:r>
      <w:r w:rsidRPr="00C55272">
        <w:t xml:space="preserve">обеспечения финансовой устойчивости. </w:t>
      </w:r>
      <w:r w:rsidR="00472B6F" w:rsidRPr="00C55272">
        <w:t>Несмотря на то</w:t>
      </w:r>
      <w:r w:rsidR="001B2313" w:rsidRPr="00C55272">
        <w:t>,</w:t>
      </w:r>
      <w:r w:rsidR="00472B6F" w:rsidRPr="00C55272">
        <w:t xml:space="preserve"> что Концепция </w:t>
      </w:r>
      <w:r w:rsidRPr="00C55272">
        <w:t xml:space="preserve">не </w:t>
      </w:r>
      <w:r w:rsidR="00472B6F" w:rsidRPr="00C55272">
        <w:t xml:space="preserve">содержит </w:t>
      </w:r>
      <w:r w:rsidRPr="00C55272">
        <w:t>конкретны</w:t>
      </w:r>
      <w:r w:rsidR="00472B6F" w:rsidRPr="00C55272">
        <w:t>х</w:t>
      </w:r>
      <w:r w:rsidRPr="00C55272">
        <w:t xml:space="preserve"> мер по реформированию УГФ, в настоящее время реализуется ряд инициатив, которые должны способствовать улучшению</w:t>
      </w:r>
      <w:r w:rsidR="00472B6F" w:rsidRPr="00C55272">
        <w:t xml:space="preserve"> УГФ</w:t>
      </w:r>
      <w:r w:rsidRPr="00C55272">
        <w:t xml:space="preserve">. Планируется увеличить доходную часть за счет повышения эффективности </w:t>
      </w:r>
      <w:r w:rsidR="00073746" w:rsidRPr="00C55272">
        <w:t>собираемости налогов</w:t>
      </w:r>
      <w:r w:rsidRPr="00C55272">
        <w:t xml:space="preserve"> в результате </w:t>
      </w:r>
      <w:r w:rsidR="00073746" w:rsidRPr="00C55272">
        <w:t>принятия</w:t>
      </w:r>
      <w:r w:rsidRPr="00C55272">
        <w:t xml:space="preserve"> нового</w:t>
      </w:r>
      <w:r w:rsidR="00472B6F" w:rsidRPr="00C55272">
        <w:t xml:space="preserve"> </w:t>
      </w:r>
      <w:r w:rsidR="00073746" w:rsidRPr="00C55272">
        <w:t>Н</w:t>
      </w:r>
      <w:r w:rsidR="00472B6F" w:rsidRPr="00C55272">
        <w:t>алогового</w:t>
      </w:r>
      <w:r w:rsidRPr="00C55272">
        <w:t xml:space="preserve"> </w:t>
      </w:r>
      <w:r w:rsidR="00073746" w:rsidRPr="00C55272">
        <w:t>К</w:t>
      </w:r>
      <w:r w:rsidRPr="00C55272">
        <w:t>одекса, введенного в</w:t>
      </w:r>
      <w:r w:rsidR="00472B6F" w:rsidRPr="00C55272">
        <w:t xml:space="preserve"> действие в</w:t>
      </w:r>
      <w:r w:rsidRPr="00C55272">
        <w:t xml:space="preserve"> 2018 году, а также путем запуска в 2020 году всеобщего декларирования доходов и активов резидентов, </w:t>
      </w:r>
      <w:r w:rsidR="00073746" w:rsidRPr="00C55272">
        <w:t xml:space="preserve">что приведет к сокращению </w:t>
      </w:r>
      <w:r w:rsidRPr="00C55272">
        <w:t>объем</w:t>
      </w:r>
      <w:r w:rsidR="00073746" w:rsidRPr="00C55272">
        <w:t>а</w:t>
      </w:r>
      <w:r w:rsidRPr="00C55272">
        <w:t xml:space="preserve"> неофициальной экономики. Новая система оплаты государственной службы, </w:t>
      </w:r>
      <w:r w:rsidR="00073746" w:rsidRPr="00C55272">
        <w:t xml:space="preserve">по которой </w:t>
      </w:r>
      <w:r w:rsidRPr="00C55272">
        <w:t xml:space="preserve">сейчас </w:t>
      </w:r>
      <w:r w:rsidR="00073746" w:rsidRPr="00C55272">
        <w:t xml:space="preserve">проводится пилотный проект, </w:t>
      </w:r>
      <w:r w:rsidRPr="00C55272">
        <w:t xml:space="preserve">как на центральном, так и на региональном уровнях, должна повысить эффективность за счет предоставления вознаграждения в зависимости от </w:t>
      </w:r>
      <w:r w:rsidR="00073746" w:rsidRPr="00C55272">
        <w:t>результатов</w:t>
      </w:r>
      <w:r w:rsidRPr="00C55272">
        <w:t>. Агентство по делам государственной службы и противодействию коррупции (АДГСПК) предполагает применение</w:t>
      </w:r>
      <w:r w:rsidR="00287C9B" w:rsidRPr="00C55272">
        <w:t xml:space="preserve"> этой системы</w:t>
      </w:r>
      <w:r w:rsidRPr="00C55272">
        <w:t xml:space="preserve"> на уровне </w:t>
      </w:r>
      <w:r w:rsidR="00287C9B" w:rsidRPr="00C55272">
        <w:t>м</w:t>
      </w:r>
      <w:r w:rsidRPr="00C55272">
        <w:t>инистерств</w:t>
      </w:r>
      <w:r w:rsidR="00287C9B" w:rsidRPr="00C55272">
        <w:t xml:space="preserve"> и </w:t>
      </w:r>
      <w:r w:rsidR="00472B6F" w:rsidRPr="00C55272">
        <w:t>государственных служащих</w:t>
      </w:r>
      <w:r w:rsidRPr="00C55272">
        <w:t>: общ</w:t>
      </w:r>
      <w:r w:rsidR="00287C9B" w:rsidRPr="00C55272">
        <w:t xml:space="preserve">ий объем бюджета </w:t>
      </w:r>
      <w:r w:rsidRPr="00C55272">
        <w:t>министерства на выплату премий персоналу будет зависеть от достижения целевых показателей эффективности.</w:t>
      </w:r>
    </w:p>
    <w:p w14:paraId="0F2BC36D" w14:textId="44776BAE" w:rsidR="00AF445D" w:rsidRPr="00C55272" w:rsidRDefault="009673D8" w:rsidP="00012085">
      <w:pPr>
        <w:spacing w:after="240"/>
        <w:jc w:val="both"/>
      </w:pPr>
      <w:r w:rsidRPr="00C55272">
        <w:t xml:space="preserve">9. </w:t>
      </w:r>
      <w:r w:rsidR="00287C9B" w:rsidRPr="00C55272">
        <w:t>Внутренний аудит, в</w:t>
      </w:r>
      <w:r w:rsidRPr="00C55272">
        <w:t xml:space="preserve">веденный </w:t>
      </w:r>
      <w:r w:rsidR="00287C9B" w:rsidRPr="00C55272">
        <w:t xml:space="preserve">на всех уровнях правительства в помощь руководству </w:t>
      </w:r>
      <w:r w:rsidRPr="00C55272">
        <w:t>впервые в 2017 году</w:t>
      </w:r>
      <w:r w:rsidR="00287C9B" w:rsidRPr="00C55272">
        <w:t xml:space="preserve"> и</w:t>
      </w:r>
      <w:r w:rsidRPr="00C55272">
        <w:t xml:space="preserve"> нацеленный </w:t>
      </w:r>
      <w:r w:rsidR="00287C9B" w:rsidRPr="00C55272">
        <w:t xml:space="preserve">на совершенствование систем предоставления услуг </w:t>
      </w:r>
      <w:r w:rsidRPr="00C55272">
        <w:t xml:space="preserve">в соответствии с международным опытом, также должен способствовать повышению эффективности работы министерств при выполнении их функций. </w:t>
      </w:r>
      <w:r w:rsidR="002A393C" w:rsidRPr="00C55272">
        <w:t>Продолжающийся процесс перехода</w:t>
      </w:r>
      <w:r w:rsidRPr="00C55272">
        <w:t xml:space="preserve"> к консолидированной финансовой отчетности правительства на основе начислений дает возможность повысить </w:t>
      </w:r>
      <w:r w:rsidR="00995500" w:rsidRPr="00C55272">
        <w:t>открытость</w:t>
      </w:r>
      <w:r w:rsidRPr="00C55272">
        <w:t xml:space="preserve"> и подотчетность государственных операций при условии, что консолидация различных элементов - центральных и местных и исполнительных органов, РГП и государственных предприятий (в частности, национальные </w:t>
      </w:r>
      <w:r w:rsidR="00287C9B" w:rsidRPr="00C55272">
        <w:t xml:space="preserve">управляющие </w:t>
      </w:r>
      <w:r w:rsidRPr="00C55272">
        <w:t xml:space="preserve">холдинги «Самрук-Казына» и «Байтерек») </w:t>
      </w:r>
      <w:r w:rsidR="00995500" w:rsidRPr="00C55272">
        <w:t xml:space="preserve">– </w:t>
      </w:r>
      <w:r w:rsidR="00287C9B" w:rsidRPr="00C55272">
        <w:t xml:space="preserve">будет </w:t>
      </w:r>
      <w:r w:rsidR="00851A26" w:rsidRPr="00C55272">
        <w:t>осуществляться</w:t>
      </w:r>
      <w:r w:rsidR="00995500" w:rsidRPr="00C55272">
        <w:t xml:space="preserve"> прозрачным путем</w:t>
      </w:r>
      <w:r w:rsidRPr="00C55272">
        <w:t>.</w:t>
      </w:r>
    </w:p>
    <w:p w14:paraId="1CF4D882" w14:textId="77777777" w:rsidR="009673D8" w:rsidRPr="00C55272" w:rsidRDefault="00AF445D" w:rsidP="00012085">
      <w:pPr>
        <w:spacing w:after="240"/>
        <w:jc w:val="both"/>
      </w:pPr>
      <w:r w:rsidRPr="00C55272">
        <w:lastRenderedPageBreak/>
        <w:t xml:space="preserve">10. В таблице </w:t>
      </w:r>
      <w:r w:rsidR="00423457" w:rsidRPr="00C55272">
        <w:t>А</w:t>
      </w:r>
      <w:r w:rsidRPr="00C55272">
        <w:t xml:space="preserve"> ниже приведены оценки для каждого из показателей эффективности и параметров. </w:t>
      </w:r>
      <w:r w:rsidR="00F60894" w:rsidRPr="00C55272">
        <w:t xml:space="preserve">По </w:t>
      </w:r>
      <w:r w:rsidR="005434B1" w:rsidRPr="00C55272">
        <w:t>показател</w:t>
      </w:r>
      <w:r w:rsidR="00F60894" w:rsidRPr="00C55272">
        <w:t>ям, оцениваемым</w:t>
      </w:r>
      <w:r w:rsidR="005434B1" w:rsidRPr="00C55272">
        <w:t xml:space="preserve"> </w:t>
      </w:r>
      <w:r w:rsidR="00BE54B1" w:rsidRPr="00C55272">
        <w:t>методом «</w:t>
      </w:r>
      <w:r w:rsidR="005434B1" w:rsidRPr="00C55272">
        <w:t>М1</w:t>
      </w:r>
      <w:r w:rsidR="00BE54B1" w:rsidRPr="00C55272">
        <w:t>»</w:t>
      </w:r>
      <w:r w:rsidR="005434B1" w:rsidRPr="00C55272">
        <w:t xml:space="preserve"> берется </w:t>
      </w:r>
      <w:r w:rsidRPr="00C55272">
        <w:t>наименьш</w:t>
      </w:r>
      <w:r w:rsidR="005434B1" w:rsidRPr="00C55272">
        <w:t>ая</w:t>
      </w:r>
      <w:r w:rsidRPr="00C55272">
        <w:t xml:space="preserve"> оценк</w:t>
      </w:r>
      <w:r w:rsidR="005434B1" w:rsidRPr="00C55272">
        <w:t>а</w:t>
      </w:r>
      <w:r w:rsidRPr="00C55272">
        <w:t xml:space="preserve"> любого </w:t>
      </w:r>
      <w:r w:rsidR="005434B1" w:rsidRPr="00C55272">
        <w:t>параметра</w:t>
      </w:r>
      <w:r w:rsidRPr="00C55272">
        <w:t xml:space="preserve"> (</w:t>
      </w:r>
      <w:r w:rsidR="000D76C9" w:rsidRPr="00C55272">
        <w:t xml:space="preserve">метод </w:t>
      </w:r>
      <w:r w:rsidR="00F60894" w:rsidRPr="00C55272">
        <w:t>«с</w:t>
      </w:r>
      <w:r w:rsidRPr="00C55272">
        <w:t>лабое звено</w:t>
      </w:r>
      <w:r w:rsidR="00F60894" w:rsidRPr="00C55272">
        <w:t>»</w:t>
      </w:r>
      <w:r w:rsidRPr="00C55272">
        <w:t xml:space="preserve">), </w:t>
      </w:r>
      <w:r w:rsidR="005434B1" w:rsidRPr="00C55272">
        <w:t>при этом если другой (другие) параметр(ы) были оценены выше, то присваивается</w:t>
      </w:r>
      <w:r w:rsidRPr="00C55272">
        <w:t xml:space="preserve"> +. Для </w:t>
      </w:r>
      <w:r w:rsidR="005434B1" w:rsidRPr="00C55272">
        <w:t>показателей с обозначением</w:t>
      </w:r>
      <w:r w:rsidRPr="00C55272">
        <w:t xml:space="preserve"> M2</w:t>
      </w:r>
      <w:r w:rsidR="00FC6179" w:rsidRPr="00C55272">
        <w:t xml:space="preserve"> рассчитывается усредненная оценка в соответствии</w:t>
      </w:r>
      <w:r w:rsidRPr="00C55272">
        <w:t xml:space="preserve"> с таблицей в Справочнике PEFA.</w:t>
      </w:r>
    </w:p>
    <w:p w14:paraId="7822B7A2" w14:textId="14931AFE" w:rsidR="009673D8" w:rsidRPr="00C55272" w:rsidRDefault="00FE6764" w:rsidP="00012085">
      <w:pPr>
        <w:pStyle w:val="Caption"/>
        <w:keepNext/>
        <w:jc w:val="both"/>
        <w:rPr>
          <w:color w:val="auto"/>
          <w:sz w:val="24"/>
          <w:szCs w:val="24"/>
        </w:rPr>
      </w:pPr>
      <w:bookmarkStart w:id="7" w:name="_Toc531115651"/>
      <w:bookmarkStart w:id="8" w:name="_Hlk518945841"/>
      <w:r w:rsidRPr="00C55272">
        <w:rPr>
          <w:color w:val="auto"/>
          <w:sz w:val="24"/>
          <w:szCs w:val="24"/>
        </w:rPr>
        <w:t>Таблица</w:t>
      </w:r>
      <w:r w:rsidR="00423457" w:rsidRPr="00C55272">
        <w:rPr>
          <w:color w:val="auto"/>
          <w:sz w:val="24"/>
          <w:szCs w:val="24"/>
        </w:rPr>
        <w:t xml:space="preserve"> А</w:t>
      </w:r>
      <w:r w:rsidR="00E81DD1" w:rsidRPr="00C55272">
        <w:rPr>
          <w:color w:val="auto"/>
          <w:sz w:val="24"/>
          <w:szCs w:val="24"/>
        </w:rPr>
        <w:t>:</w:t>
      </w:r>
      <w:r w:rsidR="009673D8" w:rsidRPr="00C55272">
        <w:rPr>
          <w:color w:val="auto"/>
          <w:sz w:val="24"/>
          <w:szCs w:val="24"/>
        </w:rPr>
        <w:t xml:space="preserve"> Свод оценок показателей эффективности</w:t>
      </w:r>
      <w:r w:rsidR="00195023" w:rsidRPr="00C55272">
        <w:rPr>
          <w:color w:val="auto"/>
          <w:sz w:val="24"/>
          <w:szCs w:val="24"/>
        </w:rPr>
        <w:t xml:space="preserve"> (</w:t>
      </w:r>
      <w:r w:rsidR="00195023" w:rsidRPr="00C55272">
        <w:rPr>
          <w:color w:val="auto"/>
          <w:sz w:val="24"/>
          <w:szCs w:val="24"/>
          <w:lang w:val="en-US"/>
        </w:rPr>
        <w:t>PI</w:t>
      </w:r>
      <w:r w:rsidR="00195023" w:rsidRPr="00C55272">
        <w:rPr>
          <w:color w:val="auto"/>
          <w:sz w:val="24"/>
          <w:szCs w:val="24"/>
        </w:rPr>
        <w:t>)</w:t>
      </w:r>
      <w:r w:rsidR="009673D8" w:rsidRPr="00C55272">
        <w:rPr>
          <w:color w:val="auto"/>
          <w:sz w:val="24"/>
          <w:szCs w:val="24"/>
        </w:rPr>
        <w:t xml:space="preserve"> и параметров</w:t>
      </w:r>
      <w:bookmarkEnd w:id="7"/>
    </w:p>
    <w:tbl>
      <w:tblPr>
        <w:tblW w:w="936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851"/>
        <w:gridCol w:w="754"/>
        <w:gridCol w:w="689"/>
        <w:gridCol w:w="689"/>
        <w:gridCol w:w="619"/>
      </w:tblGrid>
      <w:tr w:rsidR="00533219" w:rsidRPr="00C55272" w14:paraId="74814A3E" w14:textId="77777777" w:rsidTr="000B53CC">
        <w:tc>
          <w:tcPr>
            <w:tcW w:w="5760" w:type="dxa"/>
            <w:vMerge w:val="restart"/>
            <w:shd w:val="clear" w:color="auto" w:fill="2E74B5"/>
          </w:tcPr>
          <w:p w14:paraId="66EBBBD5" w14:textId="77777777" w:rsidR="00533219" w:rsidRPr="00C55272" w:rsidRDefault="00533219" w:rsidP="00012085">
            <w:pPr>
              <w:jc w:val="both"/>
              <w:rPr>
                <w:b/>
                <w:color w:val="FFFFFF"/>
                <w:sz w:val="20"/>
                <w:szCs w:val="20"/>
              </w:rPr>
            </w:pPr>
            <w:r w:rsidRPr="00C55272">
              <w:rPr>
                <w:b/>
                <w:color w:val="FFFFFF"/>
                <w:sz w:val="20"/>
                <w:szCs w:val="20"/>
              </w:rPr>
              <w:t>Показатели эффективности (Метод оценки)</w:t>
            </w:r>
          </w:p>
        </w:tc>
        <w:tc>
          <w:tcPr>
            <w:tcW w:w="851" w:type="dxa"/>
            <w:vMerge w:val="restart"/>
            <w:shd w:val="clear" w:color="auto" w:fill="2E74B5"/>
          </w:tcPr>
          <w:p w14:paraId="7C91CF7D" w14:textId="77777777" w:rsidR="00533219" w:rsidRPr="00C55272" w:rsidRDefault="00533219" w:rsidP="00012085">
            <w:pPr>
              <w:jc w:val="both"/>
              <w:rPr>
                <w:b/>
                <w:color w:val="FFFFFF"/>
                <w:sz w:val="20"/>
                <w:szCs w:val="20"/>
              </w:rPr>
            </w:pPr>
            <w:r w:rsidRPr="00C55272">
              <w:rPr>
                <w:b/>
                <w:color w:val="FFFFFF"/>
                <w:sz w:val="20"/>
                <w:szCs w:val="20"/>
              </w:rPr>
              <w:t>Общая</w:t>
            </w:r>
          </w:p>
          <w:p w14:paraId="00D1EAF2" w14:textId="77777777" w:rsidR="00533219" w:rsidRPr="00C55272" w:rsidRDefault="00533219" w:rsidP="00012085">
            <w:pPr>
              <w:jc w:val="both"/>
              <w:rPr>
                <w:b/>
                <w:color w:val="FFFFFF"/>
                <w:sz w:val="20"/>
                <w:szCs w:val="20"/>
                <w:lang w:val="en-US"/>
              </w:rPr>
            </w:pPr>
            <w:r w:rsidRPr="00C55272">
              <w:rPr>
                <w:b/>
                <w:color w:val="FFFFFF"/>
                <w:sz w:val="20"/>
                <w:szCs w:val="20"/>
              </w:rPr>
              <w:t xml:space="preserve">оценка </w:t>
            </w:r>
          </w:p>
        </w:tc>
        <w:tc>
          <w:tcPr>
            <w:tcW w:w="2751" w:type="dxa"/>
            <w:gridSpan w:val="4"/>
            <w:shd w:val="clear" w:color="auto" w:fill="2E74B5"/>
          </w:tcPr>
          <w:p w14:paraId="102EF532" w14:textId="77777777" w:rsidR="00533219" w:rsidRPr="00C55272" w:rsidRDefault="00533219" w:rsidP="00012085">
            <w:pPr>
              <w:jc w:val="center"/>
              <w:rPr>
                <w:b/>
                <w:color w:val="FFFFFF"/>
                <w:sz w:val="20"/>
                <w:szCs w:val="20"/>
              </w:rPr>
            </w:pPr>
            <w:r w:rsidRPr="00C55272">
              <w:rPr>
                <w:b/>
                <w:color w:val="FFFFFF"/>
                <w:sz w:val="20"/>
                <w:szCs w:val="20"/>
              </w:rPr>
              <w:t>Оценка параметров</w:t>
            </w:r>
          </w:p>
        </w:tc>
      </w:tr>
      <w:tr w:rsidR="00533219" w:rsidRPr="00C55272" w14:paraId="72FE53C7" w14:textId="77777777" w:rsidTr="005B7838">
        <w:tc>
          <w:tcPr>
            <w:tcW w:w="5760" w:type="dxa"/>
            <w:vMerge/>
            <w:shd w:val="clear" w:color="auto" w:fill="8496B0"/>
          </w:tcPr>
          <w:p w14:paraId="1F0A1204" w14:textId="77777777" w:rsidR="00533219" w:rsidRPr="00C55272" w:rsidRDefault="00533219" w:rsidP="00012085">
            <w:pPr>
              <w:jc w:val="both"/>
              <w:rPr>
                <w:b/>
                <w:color w:val="FFFFFF"/>
                <w:sz w:val="20"/>
                <w:szCs w:val="20"/>
              </w:rPr>
            </w:pPr>
          </w:p>
        </w:tc>
        <w:tc>
          <w:tcPr>
            <w:tcW w:w="851" w:type="dxa"/>
            <w:vMerge/>
            <w:shd w:val="clear" w:color="auto" w:fill="8496B0"/>
          </w:tcPr>
          <w:p w14:paraId="6061EB75" w14:textId="77777777" w:rsidR="00533219" w:rsidRPr="00C55272" w:rsidRDefault="00533219" w:rsidP="00012085">
            <w:pPr>
              <w:jc w:val="both"/>
              <w:rPr>
                <w:b/>
                <w:color w:val="FFFFFF"/>
                <w:sz w:val="20"/>
                <w:szCs w:val="20"/>
              </w:rPr>
            </w:pPr>
          </w:p>
        </w:tc>
        <w:tc>
          <w:tcPr>
            <w:tcW w:w="754" w:type="dxa"/>
            <w:shd w:val="clear" w:color="auto" w:fill="8496B0"/>
          </w:tcPr>
          <w:p w14:paraId="2792D6B3" w14:textId="77777777" w:rsidR="00533219" w:rsidRPr="00C55272" w:rsidRDefault="00533219" w:rsidP="00012085">
            <w:pPr>
              <w:jc w:val="center"/>
              <w:rPr>
                <w:b/>
                <w:color w:val="FFFFFF"/>
                <w:sz w:val="20"/>
                <w:szCs w:val="20"/>
              </w:rPr>
            </w:pPr>
            <w:r w:rsidRPr="00C55272">
              <w:rPr>
                <w:b/>
                <w:color w:val="FFFFFF"/>
                <w:sz w:val="20"/>
                <w:szCs w:val="20"/>
              </w:rPr>
              <w:t>1</w:t>
            </w:r>
          </w:p>
        </w:tc>
        <w:tc>
          <w:tcPr>
            <w:tcW w:w="689" w:type="dxa"/>
            <w:shd w:val="clear" w:color="auto" w:fill="8496B0"/>
          </w:tcPr>
          <w:p w14:paraId="474359C8" w14:textId="77777777" w:rsidR="00533219" w:rsidRPr="00C55272" w:rsidRDefault="00533219" w:rsidP="00012085">
            <w:pPr>
              <w:jc w:val="center"/>
              <w:rPr>
                <w:b/>
                <w:color w:val="FFFFFF"/>
                <w:sz w:val="20"/>
                <w:szCs w:val="20"/>
              </w:rPr>
            </w:pPr>
            <w:r w:rsidRPr="00C55272">
              <w:rPr>
                <w:b/>
                <w:color w:val="FFFFFF"/>
                <w:sz w:val="20"/>
                <w:szCs w:val="20"/>
              </w:rPr>
              <w:t>2</w:t>
            </w:r>
          </w:p>
        </w:tc>
        <w:tc>
          <w:tcPr>
            <w:tcW w:w="689" w:type="dxa"/>
            <w:shd w:val="clear" w:color="auto" w:fill="8496B0"/>
          </w:tcPr>
          <w:p w14:paraId="7DD835CE" w14:textId="77777777" w:rsidR="00533219" w:rsidRPr="00C55272" w:rsidRDefault="00533219" w:rsidP="00012085">
            <w:pPr>
              <w:jc w:val="center"/>
              <w:rPr>
                <w:b/>
                <w:color w:val="FFFFFF"/>
                <w:sz w:val="20"/>
                <w:szCs w:val="20"/>
              </w:rPr>
            </w:pPr>
            <w:r w:rsidRPr="00C55272">
              <w:rPr>
                <w:b/>
                <w:color w:val="FFFFFF"/>
                <w:sz w:val="20"/>
                <w:szCs w:val="20"/>
              </w:rPr>
              <w:t>3</w:t>
            </w:r>
          </w:p>
        </w:tc>
        <w:tc>
          <w:tcPr>
            <w:tcW w:w="619" w:type="dxa"/>
            <w:shd w:val="clear" w:color="auto" w:fill="8496B0"/>
          </w:tcPr>
          <w:p w14:paraId="6A950C1B" w14:textId="77777777" w:rsidR="00533219" w:rsidRPr="00C55272" w:rsidRDefault="00533219" w:rsidP="00012085">
            <w:pPr>
              <w:jc w:val="center"/>
              <w:rPr>
                <w:b/>
                <w:color w:val="FFFFFF"/>
                <w:sz w:val="20"/>
                <w:szCs w:val="20"/>
              </w:rPr>
            </w:pPr>
            <w:r w:rsidRPr="00C55272">
              <w:rPr>
                <w:b/>
                <w:color w:val="FFFFFF"/>
                <w:sz w:val="20"/>
                <w:szCs w:val="20"/>
              </w:rPr>
              <w:t>4</w:t>
            </w:r>
          </w:p>
        </w:tc>
      </w:tr>
      <w:tr w:rsidR="009673D8" w:rsidRPr="00C55272" w14:paraId="1CDF416B" w14:textId="77777777" w:rsidTr="000B53CC">
        <w:tc>
          <w:tcPr>
            <w:tcW w:w="5760" w:type="dxa"/>
            <w:shd w:val="clear" w:color="auto" w:fill="DEEAF6"/>
          </w:tcPr>
          <w:p w14:paraId="21E0EFAF" w14:textId="77777777" w:rsidR="009673D8" w:rsidRPr="00C55272" w:rsidRDefault="00F34D27" w:rsidP="00012085">
            <w:pPr>
              <w:jc w:val="both"/>
              <w:rPr>
                <w:b/>
                <w:sz w:val="20"/>
                <w:szCs w:val="20"/>
              </w:rPr>
            </w:pPr>
            <w:r w:rsidRPr="00C55272">
              <w:rPr>
                <w:b/>
                <w:sz w:val="20"/>
                <w:szCs w:val="20"/>
              </w:rPr>
              <w:t>Раздел</w:t>
            </w:r>
            <w:r w:rsidR="009673D8" w:rsidRPr="00C55272">
              <w:rPr>
                <w:b/>
                <w:sz w:val="20"/>
                <w:szCs w:val="20"/>
              </w:rPr>
              <w:t xml:space="preserve"> </w:t>
            </w:r>
            <w:r w:rsidR="00DA4F63" w:rsidRPr="00C55272">
              <w:rPr>
                <w:b/>
                <w:sz w:val="20"/>
                <w:szCs w:val="20"/>
                <w:lang w:val="en-US"/>
              </w:rPr>
              <w:t>I</w:t>
            </w:r>
            <w:r w:rsidR="009673D8" w:rsidRPr="00C55272">
              <w:rPr>
                <w:b/>
                <w:sz w:val="20"/>
                <w:szCs w:val="20"/>
              </w:rPr>
              <w:t xml:space="preserve">: </w:t>
            </w:r>
            <w:r w:rsidR="00410BF5" w:rsidRPr="00C55272">
              <w:rPr>
                <w:b/>
                <w:sz w:val="20"/>
                <w:szCs w:val="20"/>
              </w:rPr>
              <w:t>Достоверность</w:t>
            </w:r>
            <w:r w:rsidR="009673D8" w:rsidRPr="00C55272">
              <w:rPr>
                <w:b/>
                <w:sz w:val="20"/>
                <w:szCs w:val="20"/>
              </w:rPr>
              <w:t xml:space="preserve"> бюджета</w:t>
            </w:r>
          </w:p>
        </w:tc>
        <w:tc>
          <w:tcPr>
            <w:tcW w:w="851" w:type="dxa"/>
            <w:shd w:val="clear" w:color="auto" w:fill="auto"/>
          </w:tcPr>
          <w:p w14:paraId="4D57BFC0" w14:textId="77777777" w:rsidR="009673D8" w:rsidRPr="00C55272" w:rsidRDefault="009673D8" w:rsidP="00012085">
            <w:pPr>
              <w:jc w:val="center"/>
              <w:rPr>
                <w:b/>
                <w:sz w:val="20"/>
                <w:szCs w:val="20"/>
              </w:rPr>
            </w:pPr>
          </w:p>
        </w:tc>
        <w:tc>
          <w:tcPr>
            <w:tcW w:w="754" w:type="dxa"/>
            <w:shd w:val="clear" w:color="auto" w:fill="auto"/>
          </w:tcPr>
          <w:p w14:paraId="3A6404EA" w14:textId="77777777" w:rsidR="009673D8" w:rsidRPr="00C55272" w:rsidRDefault="009673D8" w:rsidP="00012085">
            <w:pPr>
              <w:jc w:val="center"/>
              <w:rPr>
                <w:b/>
                <w:sz w:val="20"/>
                <w:szCs w:val="20"/>
              </w:rPr>
            </w:pPr>
          </w:p>
        </w:tc>
        <w:tc>
          <w:tcPr>
            <w:tcW w:w="689" w:type="dxa"/>
            <w:shd w:val="clear" w:color="auto" w:fill="auto"/>
          </w:tcPr>
          <w:p w14:paraId="2A1D4885" w14:textId="77777777" w:rsidR="009673D8" w:rsidRPr="00C55272" w:rsidRDefault="009673D8" w:rsidP="00012085">
            <w:pPr>
              <w:jc w:val="center"/>
              <w:rPr>
                <w:b/>
                <w:sz w:val="20"/>
                <w:szCs w:val="20"/>
              </w:rPr>
            </w:pPr>
          </w:p>
        </w:tc>
        <w:tc>
          <w:tcPr>
            <w:tcW w:w="689" w:type="dxa"/>
            <w:shd w:val="clear" w:color="auto" w:fill="auto"/>
          </w:tcPr>
          <w:p w14:paraId="4073E30B" w14:textId="77777777" w:rsidR="009673D8" w:rsidRPr="00C55272" w:rsidRDefault="009673D8" w:rsidP="00012085">
            <w:pPr>
              <w:jc w:val="center"/>
              <w:rPr>
                <w:b/>
                <w:sz w:val="20"/>
                <w:szCs w:val="20"/>
              </w:rPr>
            </w:pPr>
          </w:p>
        </w:tc>
        <w:tc>
          <w:tcPr>
            <w:tcW w:w="619" w:type="dxa"/>
            <w:shd w:val="clear" w:color="auto" w:fill="auto"/>
          </w:tcPr>
          <w:p w14:paraId="38D9F6D6" w14:textId="77777777" w:rsidR="009673D8" w:rsidRPr="00C55272" w:rsidRDefault="009673D8" w:rsidP="00012085">
            <w:pPr>
              <w:jc w:val="center"/>
              <w:rPr>
                <w:b/>
                <w:sz w:val="20"/>
                <w:szCs w:val="20"/>
              </w:rPr>
            </w:pPr>
          </w:p>
        </w:tc>
      </w:tr>
      <w:tr w:rsidR="009673D8" w:rsidRPr="00C55272" w14:paraId="51C99102" w14:textId="77777777" w:rsidTr="000B53CC">
        <w:tc>
          <w:tcPr>
            <w:tcW w:w="5760" w:type="dxa"/>
            <w:shd w:val="clear" w:color="auto" w:fill="DEEAF6"/>
          </w:tcPr>
          <w:p w14:paraId="3BDD58E6" w14:textId="77777777" w:rsidR="009673D8" w:rsidRPr="00C55272" w:rsidRDefault="009673D8" w:rsidP="00012085">
            <w:pPr>
              <w:jc w:val="both"/>
              <w:rPr>
                <w:sz w:val="20"/>
                <w:szCs w:val="20"/>
              </w:rPr>
            </w:pPr>
            <w:r w:rsidRPr="00C55272">
              <w:rPr>
                <w:sz w:val="20"/>
                <w:szCs w:val="20"/>
              </w:rPr>
              <w:t>1. Совокупные показатели исполнения расходной части бюджета</w:t>
            </w:r>
          </w:p>
        </w:tc>
        <w:tc>
          <w:tcPr>
            <w:tcW w:w="851" w:type="dxa"/>
            <w:shd w:val="clear" w:color="auto" w:fill="auto"/>
          </w:tcPr>
          <w:p w14:paraId="35A83DC8" w14:textId="77777777" w:rsidR="009673D8" w:rsidRPr="00C55272" w:rsidRDefault="00C47483" w:rsidP="00012085">
            <w:pPr>
              <w:jc w:val="center"/>
              <w:rPr>
                <w:sz w:val="20"/>
                <w:szCs w:val="20"/>
                <w:lang w:val="en-US"/>
              </w:rPr>
            </w:pPr>
            <w:r w:rsidRPr="00C55272">
              <w:rPr>
                <w:sz w:val="20"/>
                <w:szCs w:val="20"/>
                <w:lang w:val="en-US"/>
              </w:rPr>
              <w:t>B</w:t>
            </w:r>
          </w:p>
        </w:tc>
        <w:tc>
          <w:tcPr>
            <w:tcW w:w="754" w:type="dxa"/>
            <w:shd w:val="clear" w:color="auto" w:fill="auto"/>
          </w:tcPr>
          <w:p w14:paraId="1256ED69" w14:textId="77777777" w:rsidR="009673D8" w:rsidRPr="00C55272" w:rsidRDefault="009673D8" w:rsidP="00012085">
            <w:pPr>
              <w:jc w:val="center"/>
              <w:rPr>
                <w:b/>
                <w:sz w:val="20"/>
                <w:szCs w:val="20"/>
              </w:rPr>
            </w:pPr>
          </w:p>
        </w:tc>
        <w:tc>
          <w:tcPr>
            <w:tcW w:w="689" w:type="dxa"/>
            <w:shd w:val="clear" w:color="auto" w:fill="auto"/>
          </w:tcPr>
          <w:p w14:paraId="2BDEA120" w14:textId="77777777" w:rsidR="009673D8" w:rsidRPr="00C55272" w:rsidRDefault="009673D8" w:rsidP="00012085">
            <w:pPr>
              <w:jc w:val="center"/>
              <w:rPr>
                <w:b/>
                <w:sz w:val="20"/>
                <w:szCs w:val="20"/>
              </w:rPr>
            </w:pPr>
          </w:p>
        </w:tc>
        <w:tc>
          <w:tcPr>
            <w:tcW w:w="689" w:type="dxa"/>
            <w:shd w:val="clear" w:color="auto" w:fill="auto"/>
          </w:tcPr>
          <w:p w14:paraId="16D80326" w14:textId="77777777" w:rsidR="009673D8" w:rsidRPr="00C55272" w:rsidRDefault="009673D8" w:rsidP="00012085">
            <w:pPr>
              <w:jc w:val="center"/>
              <w:rPr>
                <w:b/>
                <w:sz w:val="20"/>
                <w:szCs w:val="20"/>
              </w:rPr>
            </w:pPr>
          </w:p>
        </w:tc>
        <w:tc>
          <w:tcPr>
            <w:tcW w:w="619" w:type="dxa"/>
            <w:shd w:val="clear" w:color="auto" w:fill="auto"/>
          </w:tcPr>
          <w:p w14:paraId="77FD76F5" w14:textId="77777777" w:rsidR="009673D8" w:rsidRPr="00C55272" w:rsidRDefault="009673D8" w:rsidP="00012085">
            <w:pPr>
              <w:jc w:val="center"/>
              <w:rPr>
                <w:b/>
                <w:sz w:val="20"/>
                <w:szCs w:val="20"/>
              </w:rPr>
            </w:pPr>
          </w:p>
        </w:tc>
      </w:tr>
      <w:tr w:rsidR="009673D8" w:rsidRPr="00C55272" w14:paraId="6BABB236" w14:textId="77777777" w:rsidTr="000B53CC">
        <w:tc>
          <w:tcPr>
            <w:tcW w:w="5760" w:type="dxa"/>
            <w:shd w:val="clear" w:color="auto" w:fill="DEEAF6"/>
          </w:tcPr>
          <w:p w14:paraId="3CCCEB3E" w14:textId="77777777" w:rsidR="009673D8" w:rsidRPr="00C55272" w:rsidRDefault="009673D8" w:rsidP="00012085">
            <w:pPr>
              <w:jc w:val="both"/>
              <w:rPr>
                <w:sz w:val="20"/>
                <w:szCs w:val="20"/>
              </w:rPr>
            </w:pPr>
            <w:r w:rsidRPr="00C55272">
              <w:rPr>
                <w:sz w:val="20"/>
                <w:szCs w:val="20"/>
              </w:rPr>
              <w:t xml:space="preserve">2. Структура фактических расходов </w:t>
            </w:r>
            <w:r w:rsidR="00FC6179" w:rsidRPr="00C55272">
              <w:rPr>
                <w:sz w:val="20"/>
                <w:szCs w:val="20"/>
              </w:rPr>
              <w:t>(М1)</w:t>
            </w:r>
          </w:p>
        </w:tc>
        <w:tc>
          <w:tcPr>
            <w:tcW w:w="851" w:type="dxa"/>
            <w:shd w:val="clear" w:color="auto" w:fill="auto"/>
          </w:tcPr>
          <w:p w14:paraId="1C698A7C" w14:textId="77777777" w:rsidR="009673D8" w:rsidRPr="00C55272" w:rsidRDefault="00C47483" w:rsidP="00012085">
            <w:pPr>
              <w:jc w:val="center"/>
              <w:rPr>
                <w:sz w:val="20"/>
                <w:szCs w:val="20"/>
              </w:rPr>
            </w:pPr>
            <w:r w:rsidRPr="00C55272">
              <w:rPr>
                <w:sz w:val="20"/>
                <w:szCs w:val="20"/>
                <w:lang w:val="en-US"/>
              </w:rPr>
              <w:t>C</w:t>
            </w:r>
            <w:r w:rsidR="009673D8" w:rsidRPr="00C55272">
              <w:rPr>
                <w:sz w:val="20"/>
                <w:szCs w:val="20"/>
              </w:rPr>
              <w:t>+</w:t>
            </w:r>
          </w:p>
        </w:tc>
        <w:tc>
          <w:tcPr>
            <w:tcW w:w="754" w:type="dxa"/>
            <w:shd w:val="clear" w:color="auto" w:fill="auto"/>
          </w:tcPr>
          <w:p w14:paraId="17F26C2C" w14:textId="77777777" w:rsidR="009673D8" w:rsidRPr="00C55272" w:rsidRDefault="009673D8" w:rsidP="00012085">
            <w:pPr>
              <w:jc w:val="center"/>
              <w:rPr>
                <w:sz w:val="20"/>
                <w:szCs w:val="20"/>
              </w:rPr>
            </w:pPr>
            <w:r w:rsidRPr="00C55272">
              <w:rPr>
                <w:sz w:val="20"/>
                <w:szCs w:val="20"/>
              </w:rPr>
              <w:t>C</w:t>
            </w:r>
          </w:p>
        </w:tc>
        <w:tc>
          <w:tcPr>
            <w:tcW w:w="689" w:type="dxa"/>
            <w:shd w:val="clear" w:color="auto" w:fill="auto"/>
          </w:tcPr>
          <w:p w14:paraId="4A2CA582" w14:textId="77777777" w:rsidR="009673D8" w:rsidRPr="00C55272" w:rsidRDefault="00C47483" w:rsidP="00012085">
            <w:pPr>
              <w:jc w:val="center"/>
              <w:rPr>
                <w:sz w:val="20"/>
                <w:szCs w:val="20"/>
                <w:lang w:val="en-US"/>
              </w:rPr>
            </w:pPr>
            <w:r w:rsidRPr="00C55272">
              <w:rPr>
                <w:sz w:val="20"/>
                <w:szCs w:val="20"/>
                <w:lang w:val="en-US"/>
              </w:rPr>
              <w:t>C</w:t>
            </w:r>
          </w:p>
        </w:tc>
        <w:tc>
          <w:tcPr>
            <w:tcW w:w="689" w:type="dxa"/>
            <w:shd w:val="clear" w:color="auto" w:fill="auto"/>
          </w:tcPr>
          <w:p w14:paraId="2DD637AE" w14:textId="77777777" w:rsidR="009673D8" w:rsidRPr="00C55272" w:rsidRDefault="009673D8" w:rsidP="00012085">
            <w:pPr>
              <w:jc w:val="center"/>
              <w:rPr>
                <w:sz w:val="20"/>
                <w:szCs w:val="20"/>
              </w:rPr>
            </w:pPr>
            <w:r w:rsidRPr="00C55272">
              <w:rPr>
                <w:sz w:val="20"/>
                <w:szCs w:val="20"/>
              </w:rPr>
              <w:t>A</w:t>
            </w:r>
          </w:p>
        </w:tc>
        <w:tc>
          <w:tcPr>
            <w:tcW w:w="619" w:type="dxa"/>
            <w:shd w:val="clear" w:color="auto" w:fill="auto"/>
          </w:tcPr>
          <w:p w14:paraId="0E22E4AE" w14:textId="77777777" w:rsidR="009673D8" w:rsidRPr="00C55272" w:rsidRDefault="009673D8" w:rsidP="00012085">
            <w:pPr>
              <w:jc w:val="center"/>
              <w:rPr>
                <w:sz w:val="20"/>
                <w:szCs w:val="20"/>
              </w:rPr>
            </w:pPr>
          </w:p>
        </w:tc>
      </w:tr>
      <w:tr w:rsidR="009673D8" w:rsidRPr="00C55272" w14:paraId="3CFA47B3" w14:textId="77777777" w:rsidTr="000B53CC">
        <w:tc>
          <w:tcPr>
            <w:tcW w:w="5760" w:type="dxa"/>
            <w:shd w:val="clear" w:color="auto" w:fill="DEEAF6"/>
          </w:tcPr>
          <w:p w14:paraId="34E0BB01" w14:textId="77777777" w:rsidR="009673D8" w:rsidRPr="00C55272" w:rsidRDefault="009673D8" w:rsidP="00012085">
            <w:pPr>
              <w:jc w:val="both"/>
              <w:rPr>
                <w:sz w:val="20"/>
                <w:szCs w:val="20"/>
              </w:rPr>
            </w:pPr>
            <w:r w:rsidRPr="00C55272">
              <w:rPr>
                <w:sz w:val="20"/>
                <w:szCs w:val="20"/>
              </w:rPr>
              <w:t xml:space="preserve">3. </w:t>
            </w:r>
            <w:r w:rsidR="00751E1F" w:rsidRPr="00C55272">
              <w:rPr>
                <w:sz w:val="20"/>
                <w:szCs w:val="20"/>
              </w:rPr>
              <w:t>И</w:t>
            </w:r>
            <w:r w:rsidRPr="00C55272">
              <w:rPr>
                <w:sz w:val="20"/>
                <w:szCs w:val="20"/>
              </w:rPr>
              <w:t>сполнени</w:t>
            </w:r>
            <w:r w:rsidR="00751E1F" w:rsidRPr="00C55272">
              <w:rPr>
                <w:sz w:val="20"/>
                <w:szCs w:val="20"/>
              </w:rPr>
              <w:t>е</w:t>
            </w:r>
            <w:r w:rsidRPr="00C55272">
              <w:rPr>
                <w:sz w:val="20"/>
                <w:szCs w:val="20"/>
              </w:rPr>
              <w:t xml:space="preserve"> доходной части бюджета</w:t>
            </w:r>
            <w:r w:rsidR="00FC6179" w:rsidRPr="00C55272">
              <w:rPr>
                <w:sz w:val="20"/>
                <w:szCs w:val="20"/>
              </w:rPr>
              <w:t xml:space="preserve"> (М2)</w:t>
            </w:r>
          </w:p>
        </w:tc>
        <w:tc>
          <w:tcPr>
            <w:tcW w:w="851" w:type="dxa"/>
            <w:shd w:val="clear" w:color="auto" w:fill="auto"/>
          </w:tcPr>
          <w:p w14:paraId="2C72D2BB" w14:textId="77777777" w:rsidR="009673D8" w:rsidRPr="00C55272" w:rsidRDefault="00C47483" w:rsidP="00012085">
            <w:pPr>
              <w:jc w:val="center"/>
              <w:rPr>
                <w:sz w:val="20"/>
                <w:szCs w:val="20"/>
                <w:lang w:val="en-US"/>
              </w:rPr>
            </w:pPr>
            <w:r w:rsidRPr="00C55272">
              <w:rPr>
                <w:sz w:val="20"/>
                <w:szCs w:val="20"/>
                <w:lang w:val="en-US"/>
              </w:rPr>
              <w:t>C</w:t>
            </w:r>
          </w:p>
        </w:tc>
        <w:tc>
          <w:tcPr>
            <w:tcW w:w="754" w:type="dxa"/>
            <w:shd w:val="clear" w:color="auto" w:fill="auto"/>
          </w:tcPr>
          <w:p w14:paraId="4C0B20B5" w14:textId="77777777" w:rsidR="009673D8" w:rsidRPr="00C55272" w:rsidRDefault="009673D8" w:rsidP="00012085">
            <w:pPr>
              <w:jc w:val="center"/>
              <w:rPr>
                <w:sz w:val="20"/>
                <w:szCs w:val="20"/>
              </w:rPr>
            </w:pPr>
            <w:r w:rsidRPr="00C55272">
              <w:rPr>
                <w:sz w:val="20"/>
                <w:szCs w:val="20"/>
              </w:rPr>
              <w:t>D</w:t>
            </w:r>
          </w:p>
        </w:tc>
        <w:tc>
          <w:tcPr>
            <w:tcW w:w="689" w:type="dxa"/>
            <w:shd w:val="clear" w:color="auto" w:fill="auto"/>
          </w:tcPr>
          <w:p w14:paraId="61F29240" w14:textId="77777777" w:rsidR="009673D8" w:rsidRPr="00C55272" w:rsidRDefault="00C47483" w:rsidP="00012085">
            <w:pPr>
              <w:jc w:val="center"/>
              <w:rPr>
                <w:sz w:val="20"/>
                <w:szCs w:val="20"/>
                <w:lang w:val="en-US"/>
              </w:rPr>
            </w:pPr>
            <w:r w:rsidRPr="00C55272">
              <w:rPr>
                <w:sz w:val="20"/>
                <w:szCs w:val="20"/>
                <w:lang w:val="en-US"/>
              </w:rPr>
              <w:t>B</w:t>
            </w:r>
          </w:p>
        </w:tc>
        <w:tc>
          <w:tcPr>
            <w:tcW w:w="689" w:type="dxa"/>
            <w:shd w:val="clear" w:color="auto" w:fill="auto"/>
          </w:tcPr>
          <w:p w14:paraId="31E17A91" w14:textId="77777777" w:rsidR="009673D8" w:rsidRPr="00C55272" w:rsidRDefault="009673D8" w:rsidP="00012085">
            <w:pPr>
              <w:jc w:val="center"/>
              <w:rPr>
                <w:b/>
                <w:sz w:val="20"/>
                <w:szCs w:val="20"/>
              </w:rPr>
            </w:pPr>
          </w:p>
        </w:tc>
        <w:tc>
          <w:tcPr>
            <w:tcW w:w="619" w:type="dxa"/>
            <w:shd w:val="clear" w:color="auto" w:fill="auto"/>
          </w:tcPr>
          <w:p w14:paraId="3227D3EF" w14:textId="77777777" w:rsidR="009673D8" w:rsidRPr="00C55272" w:rsidRDefault="009673D8" w:rsidP="00012085">
            <w:pPr>
              <w:jc w:val="center"/>
              <w:rPr>
                <w:b/>
                <w:sz w:val="20"/>
                <w:szCs w:val="20"/>
              </w:rPr>
            </w:pPr>
          </w:p>
        </w:tc>
      </w:tr>
      <w:tr w:rsidR="009673D8" w:rsidRPr="00C55272" w14:paraId="2CD3CFC8" w14:textId="77777777" w:rsidTr="000B53CC">
        <w:tc>
          <w:tcPr>
            <w:tcW w:w="5760" w:type="dxa"/>
            <w:shd w:val="clear" w:color="auto" w:fill="DEEAF6"/>
          </w:tcPr>
          <w:p w14:paraId="689D69A1" w14:textId="77777777" w:rsidR="009673D8" w:rsidRPr="00C55272" w:rsidRDefault="00F34D27" w:rsidP="00012085">
            <w:pPr>
              <w:jc w:val="both"/>
              <w:rPr>
                <w:b/>
                <w:sz w:val="20"/>
                <w:szCs w:val="20"/>
              </w:rPr>
            </w:pPr>
            <w:r w:rsidRPr="00C55272">
              <w:rPr>
                <w:b/>
                <w:sz w:val="20"/>
                <w:szCs w:val="20"/>
              </w:rPr>
              <w:t>Раздел</w:t>
            </w:r>
            <w:r w:rsidR="009673D8" w:rsidRPr="00C55272">
              <w:rPr>
                <w:b/>
                <w:sz w:val="20"/>
                <w:szCs w:val="20"/>
              </w:rPr>
              <w:t xml:space="preserve"> </w:t>
            </w:r>
            <w:r w:rsidR="00DA4F63" w:rsidRPr="00C55272">
              <w:rPr>
                <w:b/>
                <w:sz w:val="20"/>
                <w:szCs w:val="20"/>
                <w:lang w:val="en-US"/>
              </w:rPr>
              <w:t>II</w:t>
            </w:r>
            <w:r w:rsidR="009673D8" w:rsidRPr="00C55272">
              <w:rPr>
                <w:b/>
                <w:sz w:val="20"/>
                <w:szCs w:val="20"/>
              </w:rPr>
              <w:t>: Прозрачность государственных финансов</w:t>
            </w:r>
          </w:p>
        </w:tc>
        <w:tc>
          <w:tcPr>
            <w:tcW w:w="851" w:type="dxa"/>
            <w:shd w:val="clear" w:color="auto" w:fill="auto"/>
          </w:tcPr>
          <w:p w14:paraId="79EA29E4" w14:textId="77777777" w:rsidR="009673D8" w:rsidRPr="00C55272" w:rsidRDefault="009673D8" w:rsidP="00012085">
            <w:pPr>
              <w:jc w:val="center"/>
              <w:rPr>
                <w:b/>
                <w:sz w:val="20"/>
                <w:szCs w:val="20"/>
              </w:rPr>
            </w:pPr>
          </w:p>
        </w:tc>
        <w:tc>
          <w:tcPr>
            <w:tcW w:w="754" w:type="dxa"/>
            <w:shd w:val="clear" w:color="auto" w:fill="auto"/>
          </w:tcPr>
          <w:p w14:paraId="2755F8F4" w14:textId="77777777" w:rsidR="009673D8" w:rsidRPr="00C55272" w:rsidRDefault="009673D8" w:rsidP="00012085">
            <w:pPr>
              <w:jc w:val="center"/>
              <w:rPr>
                <w:b/>
                <w:sz w:val="20"/>
                <w:szCs w:val="20"/>
              </w:rPr>
            </w:pPr>
          </w:p>
        </w:tc>
        <w:tc>
          <w:tcPr>
            <w:tcW w:w="689" w:type="dxa"/>
            <w:shd w:val="clear" w:color="auto" w:fill="auto"/>
          </w:tcPr>
          <w:p w14:paraId="283C7C7D" w14:textId="77777777" w:rsidR="009673D8" w:rsidRPr="00C55272" w:rsidRDefault="009673D8" w:rsidP="00012085">
            <w:pPr>
              <w:jc w:val="center"/>
              <w:rPr>
                <w:b/>
                <w:sz w:val="20"/>
                <w:szCs w:val="20"/>
              </w:rPr>
            </w:pPr>
          </w:p>
        </w:tc>
        <w:tc>
          <w:tcPr>
            <w:tcW w:w="689" w:type="dxa"/>
            <w:shd w:val="clear" w:color="auto" w:fill="auto"/>
          </w:tcPr>
          <w:p w14:paraId="338084B4" w14:textId="77777777" w:rsidR="009673D8" w:rsidRPr="00C55272" w:rsidRDefault="009673D8" w:rsidP="00012085">
            <w:pPr>
              <w:jc w:val="center"/>
              <w:rPr>
                <w:b/>
                <w:sz w:val="20"/>
                <w:szCs w:val="20"/>
              </w:rPr>
            </w:pPr>
          </w:p>
        </w:tc>
        <w:tc>
          <w:tcPr>
            <w:tcW w:w="619" w:type="dxa"/>
            <w:shd w:val="clear" w:color="auto" w:fill="auto"/>
          </w:tcPr>
          <w:p w14:paraId="646FB731" w14:textId="77777777" w:rsidR="009673D8" w:rsidRPr="00C55272" w:rsidRDefault="009673D8" w:rsidP="00012085">
            <w:pPr>
              <w:jc w:val="center"/>
              <w:rPr>
                <w:b/>
                <w:sz w:val="20"/>
                <w:szCs w:val="20"/>
              </w:rPr>
            </w:pPr>
          </w:p>
        </w:tc>
      </w:tr>
      <w:tr w:rsidR="009673D8" w:rsidRPr="00C55272" w14:paraId="734BBFF1" w14:textId="77777777" w:rsidTr="000B53CC">
        <w:tc>
          <w:tcPr>
            <w:tcW w:w="5760" w:type="dxa"/>
            <w:shd w:val="clear" w:color="auto" w:fill="DEEAF6"/>
          </w:tcPr>
          <w:p w14:paraId="54D70498" w14:textId="77777777" w:rsidR="009673D8" w:rsidRPr="00C55272" w:rsidRDefault="009673D8" w:rsidP="00012085">
            <w:pPr>
              <w:jc w:val="both"/>
              <w:rPr>
                <w:sz w:val="20"/>
                <w:szCs w:val="20"/>
              </w:rPr>
            </w:pPr>
            <w:r w:rsidRPr="00C55272">
              <w:rPr>
                <w:sz w:val="20"/>
                <w:szCs w:val="20"/>
              </w:rPr>
              <w:t>4. Классификация бюджета</w:t>
            </w:r>
          </w:p>
        </w:tc>
        <w:tc>
          <w:tcPr>
            <w:tcW w:w="851" w:type="dxa"/>
            <w:shd w:val="clear" w:color="auto" w:fill="auto"/>
          </w:tcPr>
          <w:p w14:paraId="57D82C5C" w14:textId="77777777" w:rsidR="009673D8" w:rsidRPr="00C55272" w:rsidRDefault="009673D8" w:rsidP="00012085">
            <w:pPr>
              <w:jc w:val="center"/>
              <w:rPr>
                <w:sz w:val="20"/>
                <w:szCs w:val="20"/>
              </w:rPr>
            </w:pPr>
            <w:r w:rsidRPr="00C55272">
              <w:rPr>
                <w:sz w:val="20"/>
                <w:szCs w:val="20"/>
              </w:rPr>
              <w:t>D</w:t>
            </w:r>
          </w:p>
        </w:tc>
        <w:tc>
          <w:tcPr>
            <w:tcW w:w="754" w:type="dxa"/>
            <w:shd w:val="clear" w:color="auto" w:fill="auto"/>
          </w:tcPr>
          <w:p w14:paraId="1B2AA9E7" w14:textId="77777777" w:rsidR="009673D8" w:rsidRPr="00C55272" w:rsidRDefault="009673D8" w:rsidP="00012085">
            <w:pPr>
              <w:jc w:val="center"/>
              <w:rPr>
                <w:b/>
                <w:sz w:val="20"/>
                <w:szCs w:val="20"/>
              </w:rPr>
            </w:pPr>
          </w:p>
        </w:tc>
        <w:tc>
          <w:tcPr>
            <w:tcW w:w="689" w:type="dxa"/>
            <w:shd w:val="clear" w:color="auto" w:fill="auto"/>
          </w:tcPr>
          <w:p w14:paraId="4EC4CCA6" w14:textId="77777777" w:rsidR="009673D8" w:rsidRPr="00C55272" w:rsidRDefault="009673D8" w:rsidP="00012085">
            <w:pPr>
              <w:jc w:val="center"/>
              <w:rPr>
                <w:b/>
                <w:sz w:val="20"/>
                <w:szCs w:val="20"/>
              </w:rPr>
            </w:pPr>
          </w:p>
        </w:tc>
        <w:tc>
          <w:tcPr>
            <w:tcW w:w="689" w:type="dxa"/>
            <w:shd w:val="clear" w:color="auto" w:fill="auto"/>
          </w:tcPr>
          <w:p w14:paraId="6EEBCBF3" w14:textId="77777777" w:rsidR="009673D8" w:rsidRPr="00C55272" w:rsidRDefault="009673D8" w:rsidP="00012085">
            <w:pPr>
              <w:jc w:val="center"/>
              <w:rPr>
                <w:b/>
                <w:sz w:val="20"/>
                <w:szCs w:val="20"/>
              </w:rPr>
            </w:pPr>
          </w:p>
        </w:tc>
        <w:tc>
          <w:tcPr>
            <w:tcW w:w="619" w:type="dxa"/>
            <w:shd w:val="clear" w:color="auto" w:fill="auto"/>
          </w:tcPr>
          <w:p w14:paraId="66FC2CB3" w14:textId="77777777" w:rsidR="009673D8" w:rsidRPr="00C55272" w:rsidRDefault="009673D8" w:rsidP="00012085">
            <w:pPr>
              <w:jc w:val="center"/>
              <w:rPr>
                <w:b/>
                <w:sz w:val="20"/>
                <w:szCs w:val="20"/>
              </w:rPr>
            </w:pPr>
          </w:p>
        </w:tc>
      </w:tr>
      <w:tr w:rsidR="009673D8" w:rsidRPr="00C55272" w14:paraId="04EA1BD3" w14:textId="77777777" w:rsidTr="000B53CC">
        <w:tc>
          <w:tcPr>
            <w:tcW w:w="5760" w:type="dxa"/>
            <w:shd w:val="clear" w:color="auto" w:fill="DEEAF6"/>
          </w:tcPr>
          <w:p w14:paraId="3C0F767D" w14:textId="77777777" w:rsidR="009673D8" w:rsidRPr="00C55272" w:rsidRDefault="009673D8" w:rsidP="00012085">
            <w:pPr>
              <w:jc w:val="both"/>
              <w:rPr>
                <w:sz w:val="20"/>
                <w:szCs w:val="20"/>
              </w:rPr>
            </w:pPr>
            <w:r w:rsidRPr="00C55272">
              <w:rPr>
                <w:sz w:val="20"/>
                <w:szCs w:val="20"/>
              </w:rPr>
              <w:t>5. Бюджетная документация</w:t>
            </w:r>
          </w:p>
        </w:tc>
        <w:tc>
          <w:tcPr>
            <w:tcW w:w="851" w:type="dxa"/>
            <w:shd w:val="clear" w:color="auto" w:fill="auto"/>
          </w:tcPr>
          <w:p w14:paraId="38416FA7" w14:textId="77777777" w:rsidR="009673D8" w:rsidRPr="00C55272" w:rsidRDefault="009673D8" w:rsidP="00012085">
            <w:pPr>
              <w:jc w:val="center"/>
              <w:rPr>
                <w:sz w:val="20"/>
                <w:szCs w:val="20"/>
              </w:rPr>
            </w:pPr>
            <w:r w:rsidRPr="00C55272">
              <w:rPr>
                <w:sz w:val="20"/>
                <w:szCs w:val="20"/>
              </w:rPr>
              <w:t>B</w:t>
            </w:r>
          </w:p>
        </w:tc>
        <w:tc>
          <w:tcPr>
            <w:tcW w:w="754" w:type="dxa"/>
            <w:shd w:val="clear" w:color="auto" w:fill="auto"/>
          </w:tcPr>
          <w:p w14:paraId="41653621" w14:textId="77777777" w:rsidR="009673D8" w:rsidRPr="00C55272" w:rsidRDefault="009673D8" w:rsidP="00012085">
            <w:pPr>
              <w:jc w:val="center"/>
              <w:rPr>
                <w:b/>
                <w:sz w:val="20"/>
                <w:szCs w:val="20"/>
              </w:rPr>
            </w:pPr>
          </w:p>
        </w:tc>
        <w:tc>
          <w:tcPr>
            <w:tcW w:w="689" w:type="dxa"/>
            <w:shd w:val="clear" w:color="auto" w:fill="auto"/>
          </w:tcPr>
          <w:p w14:paraId="62DA6F5F" w14:textId="77777777" w:rsidR="009673D8" w:rsidRPr="00C55272" w:rsidRDefault="009673D8" w:rsidP="00012085">
            <w:pPr>
              <w:jc w:val="center"/>
              <w:rPr>
                <w:b/>
                <w:sz w:val="20"/>
                <w:szCs w:val="20"/>
              </w:rPr>
            </w:pPr>
          </w:p>
        </w:tc>
        <w:tc>
          <w:tcPr>
            <w:tcW w:w="689" w:type="dxa"/>
            <w:shd w:val="clear" w:color="auto" w:fill="auto"/>
          </w:tcPr>
          <w:p w14:paraId="70EF721D" w14:textId="77777777" w:rsidR="009673D8" w:rsidRPr="00C55272" w:rsidRDefault="009673D8" w:rsidP="00012085">
            <w:pPr>
              <w:jc w:val="center"/>
              <w:rPr>
                <w:b/>
                <w:sz w:val="20"/>
                <w:szCs w:val="20"/>
              </w:rPr>
            </w:pPr>
          </w:p>
        </w:tc>
        <w:tc>
          <w:tcPr>
            <w:tcW w:w="619" w:type="dxa"/>
            <w:shd w:val="clear" w:color="auto" w:fill="auto"/>
          </w:tcPr>
          <w:p w14:paraId="2CF9C43D" w14:textId="77777777" w:rsidR="009673D8" w:rsidRPr="00C55272" w:rsidRDefault="009673D8" w:rsidP="00012085">
            <w:pPr>
              <w:jc w:val="center"/>
              <w:rPr>
                <w:b/>
                <w:sz w:val="20"/>
                <w:szCs w:val="20"/>
              </w:rPr>
            </w:pPr>
          </w:p>
        </w:tc>
      </w:tr>
      <w:tr w:rsidR="009673D8" w:rsidRPr="00C55272" w14:paraId="3C7A15E9" w14:textId="77777777" w:rsidTr="000B53CC">
        <w:tc>
          <w:tcPr>
            <w:tcW w:w="5760" w:type="dxa"/>
            <w:shd w:val="clear" w:color="auto" w:fill="DEEAF6"/>
          </w:tcPr>
          <w:p w14:paraId="243A21F4" w14:textId="77777777" w:rsidR="009673D8" w:rsidRPr="00C55272" w:rsidRDefault="009673D8" w:rsidP="00012085">
            <w:pPr>
              <w:jc w:val="both"/>
              <w:rPr>
                <w:sz w:val="20"/>
                <w:szCs w:val="20"/>
              </w:rPr>
            </w:pPr>
            <w:r w:rsidRPr="00C55272">
              <w:rPr>
                <w:sz w:val="20"/>
                <w:szCs w:val="20"/>
              </w:rPr>
              <w:t xml:space="preserve">6. Операции </w:t>
            </w:r>
            <w:r w:rsidR="00387424" w:rsidRPr="00C55272">
              <w:rPr>
                <w:sz w:val="20"/>
                <w:szCs w:val="20"/>
              </w:rPr>
              <w:t xml:space="preserve">центрального правительства </w:t>
            </w:r>
            <w:r w:rsidRPr="00C55272">
              <w:rPr>
                <w:sz w:val="20"/>
                <w:szCs w:val="20"/>
              </w:rPr>
              <w:t>за пределами финансовых отчетов</w:t>
            </w:r>
            <w:r w:rsidR="009F08E0" w:rsidRPr="00C55272">
              <w:rPr>
                <w:sz w:val="20"/>
                <w:szCs w:val="20"/>
              </w:rPr>
              <w:t xml:space="preserve"> (М2)</w:t>
            </w:r>
          </w:p>
        </w:tc>
        <w:tc>
          <w:tcPr>
            <w:tcW w:w="851" w:type="dxa"/>
            <w:shd w:val="clear" w:color="auto" w:fill="auto"/>
          </w:tcPr>
          <w:p w14:paraId="65355F3C" w14:textId="77777777" w:rsidR="009673D8" w:rsidRPr="00C55272" w:rsidRDefault="009673D8" w:rsidP="00012085">
            <w:pPr>
              <w:jc w:val="center"/>
              <w:rPr>
                <w:sz w:val="20"/>
                <w:szCs w:val="20"/>
              </w:rPr>
            </w:pPr>
            <w:r w:rsidRPr="00C55272">
              <w:rPr>
                <w:sz w:val="20"/>
                <w:szCs w:val="20"/>
              </w:rPr>
              <w:t>D+</w:t>
            </w:r>
          </w:p>
        </w:tc>
        <w:tc>
          <w:tcPr>
            <w:tcW w:w="754" w:type="dxa"/>
            <w:shd w:val="clear" w:color="auto" w:fill="auto"/>
          </w:tcPr>
          <w:p w14:paraId="4B937995" w14:textId="77777777" w:rsidR="009673D8" w:rsidRPr="00C55272" w:rsidRDefault="009673D8" w:rsidP="00012085">
            <w:pPr>
              <w:jc w:val="center"/>
              <w:rPr>
                <w:sz w:val="20"/>
                <w:szCs w:val="20"/>
              </w:rPr>
            </w:pPr>
            <w:r w:rsidRPr="00C55272">
              <w:rPr>
                <w:sz w:val="20"/>
                <w:szCs w:val="20"/>
              </w:rPr>
              <w:t>D</w:t>
            </w:r>
          </w:p>
        </w:tc>
        <w:tc>
          <w:tcPr>
            <w:tcW w:w="689" w:type="dxa"/>
            <w:shd w:val="clear" w:color="auto" w:fill="auto"/>
          </w:tcPr>
          <w:p w14:paraId="73AC1B79" w14:textId="77777777" w:rsidR="009673D8" w:rsidRPr="00C55272" w:rsidRDefault="009673D8" w:rsidP="00012085">
            <w:pPr>
              <w:jc w:val="center"/>
              <w:rPr>
                <w:sz w:val="20"/>
                <w:szCs w:val="20"/>
              </w:rPr>
            </w:pPr>
            <w:r w:rsidRPr="00C55272">
              <w:rPr>
                <w:sz w:val="20"/>
                <w:szCs w:val="20"/>
              </w:rPr>
              <w:t>D</w:t>
            </w:r>
          </w:p>
        </w:tc>
        <w:tc>
          <w:tcPr>
            <w:tcW w:w="689" w:type="dxa"/>
            <w:shd w:val="clear" w:color="auto" w:fill="auto"/>
          </w:tcPr>
          <w:p w14:paraId="2CA6E2B3" w14:textId="77777777" w:rsidR="009673D8" w:rsidRPr="00C55272" w:rsidRDefault="009673D8" w:rsidP="00012085">
            <w:pPr>
              <w:jc w:val="center"/>
              <w:rPr>
                <w:sz w:val="20"/>
                <w:szCs w:val="20"/>
              </w:rPr>
            </w:pPr>
            <w:r w:rsidRPr="00C55272">
              <w:rPr>
                <w:sz w:val="20"/>
                <w:szCs w:val="20"/>
              </w:rPr>
              <w:t>B</w:t>
            </w:r>
          </w:p>
        </w:tc>
        <w:tc>
          <w:tcPr>
            <w:tcW w:w="619" w:type="dxa"/>
            <w:shd w:val="clear" w:color="auto" w:fill="auto"/>
          </w:tcPr>
          <w:p w14:paraId="1953BCAE" w14:textId="77777777" w:rsidR="009673D8" w:rsidRPr="00C55272" w:rsidRDefault="009673D8" w:rsidP="00012085">
            <w:pPr>
              <w:jc w:val="center"/>
              <w:rPr>
                <w:b/>
                <w:sz w:val="20"/>
                <w:szCs w:val="20"/>
              </w:rPr>
            </w:pPr>
          </w:p>
        </w:tc>
      </w:tr>
      <w:tr w:rsidR="009673D8" w:rsidRPr="00C55272" w14:paraId="1F5A118A" w14:textId="77777777" w:rsidTr="000B53CC">
        <w:tc>
          <w:tcPr>
            <w:tcW w:w="5760" w:type="dxa"/>
            <w:shd w:val="clear" w:color="auto" w:fill="DEEAF6"/>
          </w:tcPr>
          <w:p w14:paraId="32A7560D" w14:textId="77777777" w:rsidR="009673D8" w:rsidRPr="00C55272" w:rsidRDefault="009673D8" w:rsidP="00012085">
            <w:pPr>
              <w:jc w:val="both"/>
              <w:rPr>
                <w:sz w:val="20"/>
                <w:szCs w:val="20"/>
              </w:rPr>
            </w:pPr>
            <w:r w:rsidRPr="00C55272">
              <w:rPr>
                <w:sz w:val="20"/>
                <w:szCs w:val="20"/>
              </w:rPr>
              <w:t>7. Трансферты местным исполнительным органам</w:t>
            </w:r>
            <w:r w:rsidR="009F08E0" w:rsidRPr="00C55272">
              <w:rPr>
                <w:sz w:val="20"/>
                <w:szCs w:val="20"/>
              </w:rPr>
              <w:t xml:space="preserve"> (М2)</w:t>
            </w:r>
          </w:p>
        </w:tc>
        <w:tc>
          <w:tcPr>
            <w:tcW w:w="851" w:type="dxa"/>
            <w:shd w:val="clear" w:color="auto" w:fill="auto"/>
          </w:tcPr>
          <w:p w14:paraId="589CF25C" w14:textId="77777777" w:rsidR="009673D8" w:rsidRPr="00C55272" w:rsidRDefault="009673D8" w:rsidP="00012085">
            <w:pPr>
              <w:jc w:val="center"/>
              <w:rPr>
                <w:sz w:val="20"/>
                <w:szCs w:val="20"/>
              </w:rPr>
            </w:pPr>
            <w:r w:rsidRPr="00C55272">
              <w:rPr>
                <w:sz w:val="20"/>
                <w:szCs w:val="20"/>
              </w:rPr>
              <w:t>C</w:t>
            </w:r>
          </w:p>
        </w:tc>
        <w:tc>
          <w:tcPr>
            <w:tcW w:w="754" w:type="dxa"/>
            <w:shd w:val="clear" w:color="auto" w:fill="auto"/>
          </w:tcPr>
          <w:p w14:paraId="180A91C2" w14:textId="77777777" w:rsidR="009673D8" w:rsidRPr="00C55272" w:rsidRDefault="00C47483" w:rsidP="00012085">
            <w:pPr>
              <w:jc w:val="center"/>
              <w:rPr>
                <w:sz w:val="20"/>
                <w:szCs w:val="20"/>
                <w:lang w:val="en-US"/>
              </w:rPr>
            </w:pPr>
            <w:r w:rsidRPr="00C55272">
              <w:rPr>
                <w:sz w:val="20"/>
                <w:szCs w:val="20"/>
                <w:lang w:val="en-US"/>
              </w:rPr>
              <w:t>C</w:t>
            </w:r>
          </w:p>
        </w:tc>
        <w:tc>
          <w:tcPr>
            <w:tcW w:w="689" w:type="dxa"/>
            <w:shd w:val="clear" w:color="auto" w:fill="auto"/>
          </w:tcPr>
          <w:p w14:paraId="68868D40" w14:textId="77777777" w:rsidR="009673D8" w:rsidRPr="00C55272" w:rsidRDefault="009673D8" w:rsidP="00012085">
            <w:pPr>
              <w:jc w:val="center"/>
              <w:rPr>
                <w:sz w:val="20"/>
                <w:szCs w:val="20"/>
              </w:rPr>
            </w:pPr>
            <w:r w:rsidRPr="00C55272">
              <w:rPr>
                <w:sz w:val="20"/>
                <w:szCs w:val="20"/>
              </w:rPr>
              <w:t>C</w:t>
            </w:r>
          </w:p>
        </w:tc>
        <w:tc>
          <w:tcPr>
            <w:tcW w:w="689" w:type="dxa"/>
            <w:shd w:val="clear" w:color="auto" w:fill="auto"/>
          </w:tcPr>
          <w:p w14:paraId="0CE5BEEC" w14:textId="77777777" w:rsidR="009673D8" w:rsidRPr="00C55272" w:rsidRDefault="009673D8" w:rsidP="00012085">
            <w:pPr>
              <w:jc w:val="center"/>
              <w:rPr>
                <w:b/>
                <w:sz w:val="20"/>
                <w:szCs w:val="20"/>
              </w:rPr>
            </w:pPr>
          </w:p>
        </w:tc>
        <w:tc>
          <w:tcPr>
            <w:tcW w:w="619" w:type="dxa"/>
            <w:shd w:val="clear" w:color="auto" w:fill="auto"/>
          </w:tcPr>
          <w:p w14:paraId="64DA2213" w14:textId="77777777" w:rsidR="009673D8" w:rsidRPr="00C55272" w:rsidRDefault="009673D8" w:rsidP="00012085">
            <w:pPr>
              <w:jc w:val="center"/>
              <w:rPr>
                <w:b/>
                <w:sz w:val="20"/>
                <w:szCs w:val="20"/>
              </w:rPr>
            </w:pPr>
          </w:p>
        </w:tc>
      </w:tr>
      <w:tr w:rsidR="009673D8" w:rsidRPr="00C55272" w14:paraId="472D1612" w14:textId="77777777" w:rsidTr="000B53CC">
        <w:tc>
          <w:tcPr>
            <w:tcW w:w="5760" w:type="dxa"/>
            <w:shd w:val="clear" w:color="auto" w:fill="DEEAF6"/>
          </w:tcPr>
          <w:p w14:paraId="5D5F9E6B" w14:textId="77777777" w:rsidR="009673D8" w:rsidRPr="00C55272" w:rsidRDefault="009673D8" w:rsidP="00012085">
            <w:pPr>
              <w:jc w:val="both"/>
              <w:rPr>
                <w:sz w:val="20"/>
                <w:szCs w:val="20"/>
              </w:rPr>
            </w:pPr>
            <w:r w:rsidRPr="00C55272">
              <w:rPr>
                <w:sz w:val="20"/>
                <w:szCs w:val="20"/>
              </w:rPr>
              <w:t>8. Информация о</w:t>
            </w:r>
            <w:r w:rsidR="009C795C" w:rsidRPr="00C55272">
              <w:rPr>
                <w:sz w:val="20"/>
                <w:szCs w:val="20"/>
              </w:rPr>
              <w:t xml:space="preserve">б эффективности </w:t>
            </w:r>
            <w:r w:rsidRPr="00C55272">
              <w:rPr>
                <w:sz w:val="20"/>
                <w:szCs w:val="20"/>
              </w:rPr>
              <w:t xml:space="preserve">предоставления услуг </w:t>
            </w:r>
            <w:r w:rsidR="009F08E0" w:rsidRPr="00C55272">
              <w:rPr>
                <w:sz w:val="20"/>
                <w:szCs w:val="20"/>
              </w:rPr>
              <w:t>(М2)</w:t>
            </w:r>
          </w:p>
        </w:tc>
        <w:tc>
          <w:tcPr>
            <w:tcW w:w="851" w:type="dxa"/>
            <w:shd w:val="clear" w:color="auto" w:fill="auto"/>
          </w:tcPr>
          <w:p w14:paraId="384D4D0F" w14:textId="77777777" w:rsidR="009673D8" w:rsidRPr="00C55272" w:rsidRDefault="009673D8" w:rsidP="00012085">
            <w:pPr>
              <w:jc w:val="center"/>
              <w:rPr>
                <w:sz w:val="20"/>
                <w:szCs w:val="20"/>
              </w:rPr>
            </w:pPr>
            <w:r w:rsidRPr="00C55272">
              <w:rPr>
                <w:sz w:val="20"/>
                <w:szCs w:val="20"/>
              </w:rPr>
              <w:t>C+</w:t>
            </w:r>
          </w:p>
        </w:tc>
        <w:tc>
          <w:tcPr>
            <w:tcW w:w="754" w:type="dxa"/>
            <w:shd w:val="clear" w:color="auto" w:fill="auto"/>
          </w:tcPr>
          <w:p w14:paraId="0891F84B" w14:textId="77777777" w:rsidR="009673D8" w:rsidRPr="00C55272" w:rsidRDefault="009673D8" w:rsidP="00012085">
            <w:pPr>
              <w:jc w:val="center"/>
              <w:rPr>
                <w:sz w:val="20"/>
                <w:szCs w:val="20"/>
              </w:rPr>
            </w:pPr>
            <w:r w:rsidRPr="00C55272">
              <w:rPr>
                <w:sz w:val="20"/>
                <w:szCs w:val="20"/>
              </w:rPr>
              <w:t>C</w:t>
            </w:r>
          </w:p>
        </w:tc>
        <w:tc>
          <w:tcPr>
            <w:tcW w:w="689" w:type="dxa"/>
            <w:shd w:val="clear" w:color="auto" w:fill="auto"/>
          </w:tcPr>
          <w:p w14:paraId="62EEFF6E" w14:textId="77777777" w:rsidR="009673D8" w:rsidRPr="00C55272" w:rsidRDefault="009673D8" w:rsidP="00012085">
            <w:pPr>
              <w:jc w:val="center"/>
              <w:rPr>
                <w:sz w:val="20"/>
                <w:szCs w:val="20"/>
              </w:rPr>
            </w:pPr>
            <w:r w:rsidRPr="00C55272">
              <w:rPr>
                <w:sz w:val="20"/>
                <w:szCs w:val="20"/>
              </w:rPr>
              <w:t>C</w:t>
            </w:r>
          </w:p>
        </w:tc>
        <w:tc>
          <w:tcPr>
            <w:tcW w:w="689" w:type="dxa"/>
            <w:shd w:val="clear" w:color="auto" w:fill="auto"/>
          </w:tcPr>
          <w:p w14:paraId="05CA02EB" w14:textId="77777777" w:rsidR="009673D8" w:rsidRPr="00C55272" w:rsidRDefault="009673D8" w:rsidP="00012085">
            <w:pPr>
              <w:jc w:val="center"/>
              <w:rPr>
                <w:sz w:val="20"/>
                <w:szCs w:val="20"/>
              </w:rPr>
            </w:pPr>
            <w:r w:rsidRPr="00C55272">
              <w:rPr>
                <w:sz w:val="20"/>
                <w:szCs w:val="20"/>
              </w:rPr>
              <w:t>A</w:t>
            </w:r>
          </w:p>
        </w:tc>
        <w:tc>
          <w:tcPr>
            <w:tcW w:w="619" w:type="dxa"/>
            <w:shd w:val="clear" w:color="auto" w:fill="auto"/>
          </w:tcPr>
          <w:p w14:paraId="31DEB0B0" w14:textId="77777777" w:rsidR="009673D8" w:rsidRPr="00C55272" w:rsidRDefault="00751E1F" w:rsidP="00012085">
            <w:pPr>
              <w:jc w:val="center"/>
              <w:rPr>
                <w:sz w:val="20"/>
                <w:szCs w:val="20"/>
                <w:lang w:val="en-US"/>
              </w:rPr>
            </w:pPr>
            <w:r w:rsidRPr="00C55272">
              <w:rPr>
                <w:sz w:val="20"/>
                <w:szCs w:val="20"/>
                <w:lang w:val="en-US"/>
              </w:rPr>
              <w:t>D</w:t>
            </w:r>
          </w:p>
        </w:tc>
      </w:tr>
      <w:tr w:rsidR="009673D8" w:rsidRPr="00C55272" w14:paraId="45EE5D1B" w14:textId="77777777" w:rsidTr="000B53CC">
        <w:tc>
          <w:tcPr>
            <w:tcW w:w="5760" w:type="dxa"/>
            <w:shd w:val="clear" w:color="auto" w:fill="DEEAF6"/>
          </w:tcPr>
          <w:p w14:paraId="27B48AFB" w14:textId="77777777" w:rsidR="009673D8" w:rsidRPr="00C55272" w:rsidRDefault="009673D8" w:rsidP="00012085">
            <w:pPr>
              <w:jc w:val="both"/>
              <w:rPr>
                <w:sz w:val="20"/>
                <w:szCs w:val="20"/>
              </w:rPr>
            </w:pPr>
            <w:r w:rsidRPr="00C55272">
              <w:rPr>
                <w:sz w:val="20"/>
                <w:szCs w:val="20"/>
              </w:rPr>
              <w:t>9. Доступ общественности к бюджетной информации</w:t>
            </w:r>
          </w:p>
        </w:tc>
        <w:tc>
          <w:tcPr>
            <w:tcW w:w="851" w:type="dxa"/>
            <w:shd w:val="clear" w:color="auto" w:fill="auto"/>
          </w:tcPr>
          <w:p w14:paraId="54447BE0" w14:textId="77777777" w:rsidR="009673D8" w:rsidRPr="00C55272" w:rsidRDefault="009673D8" w:rsidP="00012085">
            <w:pPr>
              <w:jc w:val="center"/>
              <w:rPr>
                <w:sz w:val="20"/>
                <w:szCs w:val="20"/>
              </w:rPr>
            </w:pPr>
            <w:r w:rsidRPr="00C55272">
              <w:rPr>
                <w:sz w:val="20"/>
                <w:szCs w:val="20"/>
              </w:rPr>
              <w:t>D</w:t>
            </w:r>
          </w:p>
        </w:tc>
        <w:tc>
          <w:tcPr>
            <w:tcW w:w="754" w:type="dxa"/>
            <w:shd w:val="clear" w:color="auto" w:fill="auto"/>
          </w:tcPr>
          <w:p w14:paraId="62511F28" w14:textId="77777777" w:rsidR="009673D8" w:rsidRPr="00C55272" w:rsidRDefault="009673D8" w:rsidP="00012085">
            <w:pPr>
              <w:jc w:val="center"/>
              <w:rPr>
                <w:b/>
                <w:sz w:val="20"/>
                <w:szCs w:val="20"/>
              </w:rPr>
            </w:pPr>
          </w:p>
        </w:tc>
        <w:tc>
          <w:tcPr>
            <w:tcW w:w="689" w:type="dxa"/>
            <w:shd w:val="clear" w:color="auto" w:fill="auto"/>
          </w:tcPr>
          <w:p w14:paraId="5D25391E" w14:textId="77777777" w:rsidR="009673D8" w:rsidRPr="00C55272" w:rsidRDefault="009673D8" w:rsidP="00012085">
            <w:pPr>
              <w:jc w:val="center"/>
              <w:rPr>
                <w:b/>
                <w:sz w:val="20"/>
                <w:szCs w:val="20"/>
              </w:rPr>
            </w:pPr>
          </w:p>
        </w:tc>
        <w:tc>
          <w:tcPr>
            <w:tcW w:w="689" w:type="dxa"/>
            <w:shd w:val="clear" w:color="auto" w:fill="auto"/>
          </w:tcPr>
          <w:p w14:paraId="780D09D7" w14:textId="77777777" w:rsidR="009673D8" w:rsidRPr="00C55272" w:rsidRDefault="009673D8" w:rsidP="00012085">
            <w:pPr>
              <w:jc w:val="center"/>
              <w:rPr>
                <w:b/>
                <w:sz w:val="20"/>
                <w:szCs w:val="20"/>
              </w:rPr>
            </w:pPr>
          </w:p>
        </w:tc>
        <w:tc>
          <w:tcPr>
            <w:tcW w:w="619" w:type="dxa"/>
            <w:shd w:val="clear" w:color="auto" w:fill="auto"/>
          </w:tcPr>
          <w:p w14:paraId="273F640F" w14:textId="77777777" w:rsidR="009673D8" w:rsidRPr="00C55272" w:rsidRDefault="009673D8" w:rsidP="00012085">
            <w:pPr>
              <w:jc w:val="center"/>
              <w:rPr>
                <w:b/>
                <w:sz w:val="20"/>
                <w:szCs w:val="20"/>
              </w:rPr>
            </w:pPr>
          </w:p>
        </w:tc>
      </w:tr>
      <w:tr w:rsidR="009673D8" w:rsidRPr="00C55272" w14:paraId="53FF1316" w14:textId="77777777" w:rsidTr="000B53CC">
        <w:tc>
          <w:tcPr>
            <w:tcW w:w="5760" w:type="dxa"/>
            <w:shd w:val="clear" w:color="auto" w:fill="DEEAF6"/>
          </w:tcPr>
          <w:p w14:paraId="64769D7D" w14:textId="77777777" w:rsidR="009673D8" w:rsidRPr="00C55272" w:rsidRDefault="00F34D27" w:rsidP="00012085">
            <w:pPr>
              <w:jc w:val="both"/>
              <w:rPr>
                <w:b/>
                <w:sz w:val="20"/>
                <w:szCs w:val="20"/>
              </w:rPr>
            </w:pPr>
            <w:r w:rsidRPr="00C55272">
              <w:rPr>
                <w:b/>
                <w:sz w:val="20"/>
                <w:szCs w:val="20"/>
              </w:rPr>
              <w:t>Раздел</w:t>
            </w:r>
            <w:r w:rsidR="009673D8" w:rsidRPr="00C55272">
              <w:rPr>
                <w:b/>
                <w:sz w:val="20"/>
                <w:szCs w:val="20"/>
              </w:rPr>
              <w:t xml:space="preserve"> </w:t>
            </w:r>
            <w:r w:rsidR="00387424" w:rsidRPr="00C55272">
              <w:rPr>
                <w:b/>
                <w:sz w:val="20"/>
                <w:szCs w:val="20"/>
                <w:lang w:val="en-US"/>
              </w:rPr>
              <w:t>III</w:t>
            </w:r>
            <w:r w:rsidR="009673D8" w:rsidRPr="00C55272">
              <w:rPr>
                <w:b/>
                <w:sz w:val="20"/>
                <w:szCs w:val="20"/>
              </w:rPr>
              <w:t>: Управление активами и обязательствами</w:t>
            </w:r>
          </w:p>
        </w:tc>
        <w:tc>
          <w:tcPr>
            <w:tcW w:w="851" w:type="dxa"/>
            <w:shd w:val="clear" w:color="auto" w:fill="auto"/>
          </w:tcPr>
          <w:p w14:paraId="3584A598" w14:textId="77777777" w:rsidR="009673D8" w:rsidRPr="00C55272" w:rsidRDefault="009673D8" w:rsidP="00012085">
            <w:pPr>
              <w:jc w:val="center"/>
              <w:rPr>
                <w:b/>
                <w:sz w:val="20"/>
                <w:szCs w:val="20"/>
              </w:rPr>
            </w:pPr>
          </w:p>
        </w:tc>
        <w:tc>
          <w:tcPr>
            <w:tcW w:w="754" w:type="dxa"/>
            <w:shd w:val="clear" w:color="auto" w:fill="auto"/>
          </w:tcPr>
          <w:p w14:paraId="3CD18240" w14:textId="77777777" w:rsidR="009673D8" w:rsidRPr="00C55272" w:rsidRDefault="009673D8" w:rsidP="00012085">
            <w:pPr>
              <w:jc w:val="center"/>
              <w:rPr>
                <w:b/>
                <w:sz w:val="20"/>
                <w:szCs w:val="20"/>
              </w:rPr>
            </w:pPr>
          </w:p>
        </w:tc>
        <w:tc>
          <w:tcPr>
            <w:tcW w:w="689" w:type="dxa"/>
            <w:shd w:val="clear" w:color="auto" w:fill="auto"/>
          </w:tcPr>
          <w:p w14:paraId="4C7E9669" w14:textId="77777777" w:rsidR="009673D8" w:rsidRPr="00C55272" w:rsidRDefault="009673D8" w:rsidP="00012085">
            <w:pPr>
              <w:jc w:val="center"/>
              <w:rPr>
                <w:b/>
                <w:sz w:val="20"/>
                <w:szCs w:val="20"/>
              </w:rPr>
            </w:pPr>
          </w:p>
        </w:tc>
        <w:tc>
          <w:tcPr>
            <w:tcW w:w="689" w:type="dxa"/>
            <w:shd w:val="clear" w:color="auto" w:fill="auto"/>
          </w:tcPr>
          <w:p w14:paraId="2F5D06B9" w14:textId="77777777" w:rsidR="009673D8" w:rsidRPr="00C55272" w:rsidRDefault="009673D8" w:rsidP="00012085">
            <w:pPr>
              <w:jc w:val="center"/>
              <w:rPr>
                <w:b/>
                <w:sz w:val="20"/>
                <w:szCs w:val="20"/>
              </w:rPr>
            </w:pPr>
          </w:p>
        </w:tc>
        <w:tc>
          <w:tcPr>
            <w:tcW w:w="619" w:type="dxa"/>
            <w:shd w:val="clear" w:color="auto" w:fill="auto"/>
          </w:tcPr>
          <w:p w14:paraId="1ED7B31D" w14:textId="77777777" w:rsidR="009673D8" w:rsidRPr="00C55272" w:rsidRDefault="009673D8" w:rsidP="00012085">
            <w:pPr>
              <w:jc w:val="center"/>
              <w:rPr>
                <w:b/>
                <w:sz w:val="20"/>
                <w:szCs w:val="20"/>
              </w:rPr>
            </w:pPr>
          </w:p>
        </w:tc>
      </w:tr>
      <w:tr w:rsidR="009673D8" w:rsidRPr="00C55272" w14:paraId="498C0550" w14:textId="77777777" w:rsidTr="000B53CC">
        <w:tc>
          <w:tcPr>
            <w:tcW w:w="5760" w:type="dxa"/>
            <w:shd w:val="clear" w:color="auto" w:fill="DEEAF6"/>
          </w:tcPr>
          <w:p w14:paraId="7B8C0BA1" w14:textId="77777777" w:rsidR="009673D8" w:rsidRPr="00C55272" w:rsidRDefault="009673D8" w:rsidP="00012085">
            <w:pPr>
              <w:jc w:val="both"/>
              <w:rPr>
                <w:sz w:val="20"/>
                <w:szCs w:val="20"/>
              </w:rPr>
            </w:pPr>
            <w:r w:rsidRPr="00C55272">
              <w:rPr>
                <w:sz w:val="20"/>
                <w:szCs w:val="20"/>
              </w:rPr>
              <w:t>10. Отчетность по фи</w:t>
            </w:r>
            <w:r w:rsidR="00410BF5" w:rsidRPr="00C55272">
              <w:rPr>
                <w:sz w:val="20"/>
                <w:szCs w:val="20"/>
              </w:rPr>
              <w:t>скальн</w:t>
            </w:r>
            <w:r w:rsidRPr="00C55272">
              <w:rPr>
                <w:sz w:val="20"/>
                <w:szCs w:val="20"/>
              </w:rPr>
              <w:t>ым рискам</w:t>
            </w:r>
            <w:r w:rsidR="00C47483" w:rsidRPr="00C55272">
              <w:rPr>
                <w:sz w:val="20"/>
                <w:szCs w:val="20"/>
              </w:rPr>
              <w:t xml:space="preserve"> (М2)</w:t>
            </w:r>
          </w:p>
        </w:tc>
        <w:tc>
          <w:tcPr>
            <w:tcW w:w="851" w:type="dxa"/>
            <w:shd w:val="clear" w:color="auto" w:fill="auto"/>
          </w:tcPr>
          <w:p w14:paraId="46A71B1F" w14:textId="77777777" w:rsidR="009673D8" w:rsidRPr="00C55272" w:rsidRDefault="009673D8" w:rsidP="00012085">
            <w:pPr>
              <w:jc w:val="center"/>
              <w:rPr>
                <w:sz w:val="20"/>
                <w:szCs w:val="20"/>
              </w:rPr>
            </w:pPr>
            <w:r w:rsidRPr="00C55272">
              <w:rPr>
                <w:sz w:val="20"/>
                <w:szCs w:val="20"/>
              </w:rPr>
              <w:t>C+</w:t>
            </w:r>
          </w:p>
        </w:tc>
        <w:tc>
          <w:tcPr>
            <w:tcW w:w="754" w:type="dxa"/>
            <w:shd w:val="clear" w:color="auto" w:fill="auto"/>
          </w:tcPr>
          <w:p w14:paraId="13C84304" w14:textId="77777777" w:rsidR="009673D8" w:rsidRPr="00C55272" w:rsidRDefault="009673D8" w:rsidP="00012085">
            <w:pPr>
              <w:jc w:val="center"/>
              <w:rPr>
                <w:sz w:val="20"/>
                <w:szCs w:val="20"/>
              </w:rPr>
            </w:pPr>
            <w:r w:rsidRPr="00C55272">
              <w:rPr>
                <w:sz w:val="20"/>
                <w:szCs w:val="20"/>
              </w:rPr>
              <w:t>C</w:t>
            </w:r>
          </w:p>
        </w:tc>
        <w:tc>
          <w:tcPr>
            <w:tcW w:w="689" w:type="dxa"/>
            <w:shd w:val="clear" w:color="auto" w:fill="auto"/>
          </w:tcPr>
          <w:p w14:paraId="04BFA043" w14:textId="77777777" w:rsidR="009673D8" w:rsidRPr="00C55272" w:rsidRDefault="009673D8" w:rsidP="00012085">
            <w:pPr>
              <w:jc w:val="center"/>
              <w:rPr>
                <w:sz w:val="20"/>
                <w:szCs w:val="20"/>
              </w:rPr>
            </w:pPr>
            <w:r w:rsidRPr="00C55272">
              <w:rPr>
                <w:sz w:val="20"/>
                <w:szCs w:val="20"/>
              </w:rPr>
              <w:t>A</w:t>
            </w:r>
          </w:p>
        </w:tc>
        <w:tc>
          <w:tcPr>
            <w:tcW w:w="689" w:type="dxa"/>
            <w:shd w:val="clear" w:color="auto" w:fill="auto"/>
          </w:tcPr>
          <w:p w14:paraId="4673D978" w14:textId="77777777" w:rsidR="009673D8" w:rsidRPr="00C55272" w:rsidRDefault="009673D8" w:rsidP="00012085">
            <w:pPr>
              <w:jc w:val="center"/>
              <w:rPr>
                <w:sz w:val="20"/>
                <w:szCs w:val="20"/>
              </w:rPr>
            </w:pPr>
            <w:r w:rsidRPr="00C55272">
              <w:rPr>
                <w:sz w:val="20"/>
                <w:szCs w:val="20"/>
              </w:rPr>
              <w:t>D</w:t>
            </w:r>
          </w:p>
        </w:tc>
        <w:tc>
          <w:tcPr>
            <w:tcW w:w="619" w:type="dxa"/>
            <w:shd w:val="clear" w:color="auto" w:fill="auto"/>
          </w:tcPr>
          <w:p w14:paraId="656AB419" w14:textId="77777777" w:rsidR="009673D8" w:rsidRPr="00C55272" w:rsidRDefault="009673D8" w:rsidP="00012085">
            <w:pPr>
              <w:jc w:val="center"/>
              <w:rPr>
                <w:b/>
                <w:sz w:val="20"/>
                <w:szCs w:val="20"/>
              </w:rPr>
            </w:pPr>
          </w:p>
        </w:tc>
      </w:tr>
      <w:tr w:rsidR="009673D8" w:rsidRPr="00C55272" w14:paraId="2E546827" w14:textId="77777777" w:rsidTr="000B53CC">
        <w:tc>
          <w:tcPr>
            <w:tcW w:w="5760" w:type="dxa"/>
            <w:shd w:val="clear" w:color="auto" w:fill="DEEAF6"/>
          </w:tcPr>
          <w:p w14:paraId="1BB4ACED" w14:textId="77777777" w:rsidR="009673D8" w:rsidRPr="00C55272" w:rsidRDefault="009673D8" w:rsidP="00012085">
            <w:pPr>
              <w:jc w:val="both"/>
              <w:rPr>
                <w:sz w:val="20"/>
                <w:szCs w:val="20"/>
              </w:rPr>
            </w:pPr>
            <w:r w:rsidRPr="00C55272">
              <w:rPr>
                <w:sz w:val="20"/>
                <w:szCs w:val="20"/>
              </w:rPr>
              <w:t>11. Управление государственными инвестициями</w:t>
            </w:r>
            <w:r w:rsidR="00C47483" w:rsidRPr="00C55272">
              <w:rPr>
                <w:sz w:val="20"/>
                <w:szCs w:val="20"/>
              </w:rPr>
              <w:t xml:space="preserve"> (М2) </w:t>
            </w:r>
          </w:p>
        </w:tc>
        <w:tc>
          <w:tcPr>
            <w:tcW w:w="851" w:type="dxa"/>
            <w:shd w:val="clear" w:color="auto" w:fill="auto"/>
          </w:tcPr>
          <w:p w14:paraId="7D5AB1EC" w14:textId="77777777" w:rsidR="009673D8" w:rsidRPr="00C55272" w:rsidRDefault="009673D8" w:rsidP="00012085">
            <w:pPr>
              <w:jc w:val="center"/>
              <w:rPr>
                <w:sz w:val="20"/>
                <w:szCs w:val="20"/>
              </w:rPr>
            </w:pPr>
            <w:r w:rsidRPr="00C55272">
              <w:rPr>
                <w:sz w:val="20"/>
                <w:szCs w:val="20"/>
              </w:rPr>
              <w:t>C+</w:t>
            </w:r>
          </w:p>
        </w:tc>
        <w:tc>
          <w:tcPr>
            <w:tcW w:w="754" w:type="dxa"/>
            <w:shd w:val="clear" w:color="auto" w:fill="auto"/>
          </w:tcPr>
          <w:p w14:paraId="1B68A2EC" w14:textId="77777777" w:rsidR="009673D8" w:rsidRPr="00C55272" w:rsidRDefault="00751E1F" w:rsidP="00012085">
            <w:pPr>
              <w:jc w:val="center"/>
              <w:rPr>
                <w:sz w:val="20"/>
                <w:szCs w:val="20"/>
                <w:lang w:val="en-US"/>
              </w:rPr>
            </w:pPr>
            <w:r w:rsidRPr="00C55272">
              <w:rPr>
                <w:sz w:val="20"/>
                <w:szCs w:val="20"/>
                <w:lang w:val="en-US"/>
              </w:rPr>
              <w:t>C</w:t>
            </w:r>
          </w:p>
        </w:tc>
        <w:tc>
          <w:tcPr>
            <w:tcW w:w="689" w:type="dxa"/>
            <w:shd w:val="clear" w:color="auto" w:fill="auto"/>
          </w:tcPr>
          <w:p w14:paraId="183EF8B3" w14:textId="77777777" w:rsidR="009673D8" w:rsidRPr="00C55272" w:rsidRDefault="009673D8" w:rsidP="00012085">
            <w:pPr>
              <w:jc w:val="center"/>
              <w:rPr>
                <w:sz w:val="20"/>
                <w:szCs w:val="20"/>
              </w:rPr>
            </w:pPr>
            <w:r w:rsidRPr="00C55272">
              <w:rPr>
                <w:sz w:val="20"/>
                <w:szCs w:val="20"/>
              </w:rPr>
              <w:t>A</w:t>
            </w:r>
          </w:p>
        </w:tc>
        <w:tc>
          <w:tcPr>
            <w:tcW w:w="689" w:type="dxa"/>
            <w:shd w:val="clear" w:color="auto" w:fill="auto"/>
          </w:tcPr>
          <w:p w14:paraId="42D7B103" w14:textId="77777777" w:rsidR="009673D8" w:rsidRPr="00C55272" w:rsidRDefault="009673D8" w:rsidP="00012085">
            <w:pPr>
              <w:jc w:val="center"/>
              <w:rPr>
                <w:sz w:val="20"/>
                <w:szCs w:val="20"/>
              </w:rPr>
            </w:pPr>
            <w:r w:rsidRPr="00C55272">
              <w:rPr>
                <w:sz w:val="20"/>
                <w:szCs w:val="20"/>
              </w:rPr>
              <w:t>D</w:t>
            </w:r>
          </w:p>
        </w:tc>
        <w:tc>
          <w:tcPr>
            <w:tcW w:w="619" w:type="dxa"/>
            <w:shd w:val="clear" w:color="auto" w:fill="auto"/>
          </w:tcPr>
          <w:p w14:paraId="67AE8C97" w14:textId="77777777" w:rsidR="009673D8" w:rsidRPr="00C55272" w:rsidRDefault="009673D8" w:rsidP="00012085">
            <w:pPr>
              <w:jc w:val="center"/>
              <w:rPr>
                <w:sz w:val="20"/>
                <w:szCs w:val="20"/>
              </w:rPr>
            </w:pPr>
            <w:r w:rsidRPr="00C55272">
              <w:rPr>
                <w:sz w:val="20"/>
                <w:szCs w:val="20"/>
              </w:rPr>
              <w:t>C</w:t>
            </w:r>
          </w:p>
        </w:tc>
      </w:tr>
      <w:tr w:rsidR="009673D8" w:rsidRPr="00C55272" w14:paraId="3D7DFCFE" w14:textId="77777777" w:rsidTr="000B53CC">
        <w:tc>
          <w:tcPr>
            <w:tcW w:w="5760" w:type="dxa"/>
            <w:shd w:val="clear" w:color="auto" w:fill="DEEAF6"/>
          </w:tcPr>
          <w:p w14:paraId="772C7E33" w14:textId="77777777" w:rsidR="009673D8" w:rsidRPr="00C55272" w:rsidRDefault="009673D8" w:rsidP="00012085">
            <w:pPr>
              <w:jc w:val="both"/>
              <w:rPr>
                <w:sz w:val="20"/>
                <w:szCs w:val="20"/>
              </w:rPr>
            </w:pPr>
            <w:r w:rsidRPr="00C55272">
              <w:rPr>
                <w:sz w:val="20"/>
                <w:szCs w:val="20"/>
              </w:rPr>
              <w:t>12. Управление государственными активами</w:t>
            </w:r>
            <w:r w:rsidR="00C47483" w:rsidRPr="00C55272">
              <w:rPr>
                <w:sz w:val="20"/>
                <w:szCs w:val="20"/>
              </w:rPr>
              <w:t xml:space="preserve"> (М2)</w:t>
            </w:r>
          </w:p>
        </w:tc>
        <w:tc>
          <w:tcPr>
            <w:tcW w:w="851" w:type="dxa"/>
            <w:shd w:val="clear" w:color="auto" w:fill="auto"/>
          </w:tcPr>
          <w:p w14:paraId="00F26929" w14:textId="77777777" w:rsidR="009673D8" w:rsidRPr="00C55272" w:rsidRDefault="009673D8" w:rsidP="00012085">
            <w:pPr>
              <w:jc w:val="center"/>
              <w:rPr>
                <w:sz w:val="20"/>
                <w:szCs w:val="20"/>
              </w:rPr>
            </w:pPr>
            <w:r w:rsidRPr="00C55272">
              <w:rPr>
                <w:sz w:val="20"/>
                <w:szCs w:val="20"/>
              </w:rPr>
              <w:t>C+</w:t>
            </w:r>
          </w:p>
        </w:tc>
        <w:tc>
          <w:tcPr>
            <w:tcW w:w="754" w:type="dxa"/>
            <w:shd w:val="clear" w:color="auto" w:fill="auto"/>
          </w:tcPr>
          <w:p w14:paraId="6EB8FC78" w14:textId="77777777" w:rsidR="009673D8" w:rsidRPr="00C55272" w:rsidRDefault="009673D8" w:rsidP="00012085">
            <w:pPr>
              <w:jc w:val="center"/>
              <w:rPr>
                <w:sz w:val="20"/>
                <w:szCs w:val="20"/>
              </w:rPr>
            </w:pPr>
            <w:r w:rsidRPr="00C55272">
              <w:rPr>
                <w:sz w:val="20"/>
                <w:szCs w:val="20"/>
              </w:rPr>
              <w:t>B</w:t>
            </w:r>
          </w:p>
        </w:tc>
        <w:tc>
          <w:tcPr>
            <w:tcW w:w="689" w:type="dxa"/>
            <w:shd w:val="clear" w:color="auto" w:fill="auto"/>
          </w:tcPr>
          <w:p w14:paraId="49BA78BD" w14:textId="77777777" w:rsidR="009673D8" w:rsidRPr="00C55272" w:rsidRDefault="00FF609B" w:rsidP="00012085">
            <w:pPr>
              <w:jc w:val="center"/>
              <w:rPr>
                <w:sz w:val="20"/>
                <w:szCs w:val="20"/>
                <w:lang w:val="en-US"/>
              </w:rPr>
            </w:pPr>
            <w:r w:rsidRPr="00C55272">
              <w:rPr>
                <w:sz w:val="20"/>
                <w:szCs w:val="20"/>
                <w:lang w:val="en-US"/>
              </w:rPr>
              <w:t>D</w:t>
            </w:r>
          </w:p>
        </w:tc>
        <w:tc>
          <w:tcPr>
            <w:tcW w:w="689" w:type="dxa"/>
            <w:shd w:val="clear" w:color="auto" w:fill="auto"/>
          </w:tcPr>
          <w:p w14:paraId="11B6B451" w14:textId="77777777" w:rsidR="009673D8" w:rsidRPr="00C55272" w:rsidRDefault="009673D8" w:rsidP="00012085">
            <w:pPr>
              <w:jc w:val="center"/>
              <w:rPr>
                <w:sz w:val="20"/>
                <w:szCs w:val="20"/>
              </w:rPr>
            </w:pPr>
            <w:r w:rsidRPr="00C55272">
              <w:rPr>
                <w:sz w:val="20"/>
                <w:szCs w:val="20"/>
              </w:rPr>
              <w:t>C</w:t>
            </w:r>
          </w:p>
        </w:tc>
        <w:tc>
          <w:tcPr>
            <w:tcW w:w="619" w:type="dxa"/>
            <w:shd w:val="clear" w:color="auto" w:fill="auto"/>
          </w:tcPr>
          <w:p w14:paraId="2930501C" w14:textId="77777777" w:rsidR="009673D8" w:rsidRPr="00C55272" w:rsidRDefault="009673D8" w:rsidP="00012085">
            <w:pPr>
              <w:jc w:val="center"/>
              <w:rPr>
                <w:b/>
                <w:sz w:val="20"/>
                <w:szCs w:val="20"/>
              </w:rPr>
            </w:pPr>
          </w:p>
        </w:tc>
      </w:tr>
      <w:tr w:rsidR="009673D8" w:rsidRPr="00C55272" w14:paraId="575A2A60" w14:textId="77777777" w:rsidTr="000B53CC">
        <w:tc>
          <w:tcPr>
            <w:tcW w:w="5760" w:type="dxa"/>
            <w:shd w:val="clear" w:color="auto" w:fill="DEEAF6"/>
          </w:tcPr>
          <w:p w14:paraId="255F664E" w14:textId="77777777" w:rsidR="009673D8" w:rsidRPr="00C55272" w:rsidRDefault="009673D8" w:rsidP="00012085">
            <w:pPr>
              <w:jc w:val="both"/>
              <w:rPr>
                <w:sz w:val="20"/>
                <w:szCs w:val="20"/>
              </w:rPr>
            </w:pPr>
            <w:r w:rsidRPr="00C55272">
              <w:rPr>
                <w:sz w:val="20"/>
                <w:szCs w:val="20"/>
              </w:rPr>
              <w:t>13. Управление государственным долгом</w:t>
            </w:r>
            <w:r w:rsidR="00C47483" w:rsidRPr="00C55272">
              <w:rPr>
                <w:sz w:val="20"/>
                <w:szCs w:val="20"/>
              </w:rPr>
              <w:t xml:space="preserve"> (М2)</w:t>
            </w:r>
          </w:p>
        </w:tc>
        <w:tc>
          <w:tcPr>
            <w:tcW w:w="851" w:type="dxa"/>
            <w:shd w:val="clear" w:color="auto" w:fill="auto"/>
          </w:tcPr>
          <w:p w14:paraId="57E4837E" w14:textId="77777777" w:rsidR="009673D8" w:rsidRPr="00C55272" w:rsidRDefault="009673D8" w:rsidP="00012085">
            <w:pPr>
              <w:jc w:val="center"/>
              <w:rPr>
                <w:sz w:val="20"/>
                <w:szCs w:val="20"/>
              </w:rPr>
            </w:pPr>
            <w:r w:rsidRPr="00C55272">
              <w:rPr>
                <w:sz w:val="20"/>
                <w:szCs w:val="20"/>
              </w:rPr>
              <w:t>B</w:t>
            </w:r>
          </w:p>
        </w:tc>
        <w:tc>
          <w:tcPr>
            <w:tcW w:w="754" w:type="dxa"/>
            <w:shd w:val="clear" w:color="auto" w:fill="auto"/>
          </w:tcPr>
          <w:p w14:paraId="74956BB6" w14:textId="77777777" w:rsidR="009673D8" w:rsidRPr="00C55272" w:rsidRDefault="009673D8" w:rsidP="00012085">
            <w:pPr>
              <w:jc w:val="center"/>
              <w:rPr>
                <w:sz w:val="20"/>
                <w:szCs w:val="20"/>
              </w:rPr>
            </w:pPr>
            <w:r w:rsidRPr="00C55272">
              <w:rPr>
                <w:sz w:val="20"/>
                <w:szCs w:val="20"/>
              </w:rPr>
              <w:t>A</w:t>
            </w:r>
          </w:p>
        </w:tc>
        <w:tc>
          <w:tcPr>
            <w:tcW w:w="689" w:type="dxa"/>
            <w:shd w:val="clear" w:color="auto" w:fill="auto"/>
          </w:tcPr>
          <w:p w14:paraId="23521763" w14:textId="77777777" w:rsidR="009673D8" w:rsidRPr="00C55272" w:rsidRDefault="009673D8" w:rsidP="00012085">
            <w:pPr>
              <w:jc w:val="center"/>
              <w:rPr>
                <w:sz w:val="20"/>
                <w:szCs w:val="20"/>
              </w:rPr>
            </w:pPr>
            <w:r w:rsidRPr="00C55272">
              <w:rPr>
                <w:sz w:val="20"/>
                <w:szCs w:val="20"/>
              </w:rPr>
              <w:t>A</w:t>
            </w:r>
          </w:p>
        </w:tc>
        <w:tc>
          <w:tcPr>
            <w:tcW w:w="689" w:type="dxa"/>
            <w:shd w:val="clear" w:color="auto" w:fill="auto"/>
          </w:tcPr>
          <w:p w14:paraId="1F57E498" w14:textId="77777777" w:rsidR="009673D8" w:rsidRPr="00C55272" w:rsidRDefault="009673D8" w:rsidP="00012085">
            <w:pPr>
              <w:jc w:val="center"/>
              <w:rPr>
                <w:sz w:val="20"/>
                <w:szCs w:val="20"/>
              </w:rPr>
            </w:pPr>
            <w:r w:rsidRPr="00C55272">
              <w:rPr>
                <w:sz w:val="20"/>
                <w:szCs w:val="20"/>
              </w:rPr>
              <w:t>D</w:t>
            </w:r>
          </w:p>
        </w:tc>
        <w:tc>
          <w:tcPr>
            <w:tcW w:w="619" w:type="dxa"/>
            <w:shd w:val="clear" w:color="auto" w:fill="auto"/>
          </w:tcPr>
          <w:p w14:paraId="09E95478" w14:textId="77777777" w:rsidR="009673D8" w:rsidRPr="00C55272" w:rsidRDefault="009673D8" w:rsidP="00012085">
            <w:pPr>
              <w:jc w:val="center"/>
              <w:rPr>
                <w:b/>
                <w:sz w:val="20"/>
                <w:szCs w:val="20"/>
              </w:rPr>
            </w:pPr>
          </w:p>
        </w:tc>
      </w:tr>
      <w:tr w:rsidR="009673D8" w:rsidRPr="00C55272" w14:paraId="3044FAD8" w14:textId="77777777" w:rsidTr="000B53CC">
        <w:tc>
          <w:tcPr>
            <w:tcW w:w="5760" w:type="dxa"/>
            <w:shd w:val="clear" w:color="auto" w:fill="DEEAF6"/>
          </w:tcPr>
          <w:p w14:paraId="39189A37" w14:textId="77777777" w:rsidR="009673D8" w:rsidRPr="00C55272" w:rsidRDefault="00F34D27" w:rsidP="00012085">
            <w:pPr>
              <w:jc w:val="both"/>
              <w:rPr>
                <w:b/>
                <w:sz w:val="20"/>
                <w:szCs w:val="20"/>
              </w:rPr>
            </w:pPr>
            <w:r w:rsidRPr="00C55272">
              <w:rPr>
                <w:b/>
                <w:sz w:val="20"/>
                <w:szCs w:val="20"/>
              </w:rPr>
              <w:t>Раздел</w:t>
            </w:r>
            <w:r w:rsidR="009673D8" w:rsidRPr="00C55272">
              <w:rPr>
                <w:b/>
                <w:sz w:val="20"/>
                <w:szCs w:val="20"/>
              </w:rPr>
              <w:t xml:space="preserve"> </w:t>
            </w:r>
            <w:r w:rsidR="00387424" w:rsidRPr="00C55272">
              <w:rPr>
                <w:b/>
                <w:sz w:val="20"/>
                <w:szCs w:val="20"/>
                <w:lang w:val="en-US"/>
              </w:rPr>
              <w:t>IV</w:t>
            </w:r>
            <w:r w:rsidR="009673D8" w:rsidRPr="00C55272">
              <w:rPr>
                <w:b/>
                <w:sz w:val="20"/>
                <w:szCs w:val="20"/>
              </w:rPr>
              <w:t>: Налогово-бюджетная стратегия</w:t>
            </w:r>
            <w:r w:rsidR="00387424" w:rsidRPr="00C55272">
              <w:rPr>
                <w:b/>
                <w:sz w:val="20"/>
                <w:szCs w:val="20"/>
              </w:rPr>
              <w:t xml:space="preserve"> и бюджетирование</w:t>
            </w:r>
            <w:r w:rsidR="009673D8" w:rsidRPr="00C55272">
              <w:rPr>
                <w:b/>
                <w:sz w:val="20"/>
                <w:szCs w:val="20"/>
              </w:rPr>
              <w:t xml:space="preserve"> на основе политики</w:t>
            </w:r>
          </w:p>
        </w:tc>
        <w:tc>
          <w:tcPr>
            <w:tcW w:w="851" w:type="dxa"/>
            <w:shd w:val="clear" w:color="auto" w:fill="auto"/>
          </w:tcPr>
          <w:p w14:paraId="7FE0F4B0" w14:textId="77777777" w:rsidR="009673D8" w:rsidRPr="00C55272" w:rsidRDefault="009673D8" w:rsidP="00012085">
            <w:pPr>
              <w:jc w:val="center"/>
              <w:rPr>
                <w:b/>
                <w:sz w:val="20"/>
                <w:szCs w:val="20"/>
              </w:rPr>
            </w:pPr>
          </w:p>
        </w:tc>
        <w:tc>
          <w:tcPr>
            <w:tcW w:w="754" w:type="dxa"/>
            <w:shd w:val="clear" w:color="auto" w:fill="auto"/>
          </w:tcPr>
          <w:p w14:paraId="7417F36E" w14:textId="77777777" w:rsidR="009673D8" w:rsidRPr="00C55272" w:rsidRDefault="009673D8" w:rsidP="00012085">
            <w:pPr>
              <w:jc w:val="center"/>
              <w:rPr>
                <w:b/>
                <w:sz w:val="20"/>
                <w:szCs w:val="20"/>
              </w:rPr>
            </w:pPr>
          </w:p>
        </w:tc>
        <w:tc>
          <w:tcPr>
            <w:tcW w:w="689" w:type="dxa"/>
            <w:shd w:val="clear" w:color="auto" w:fill="auto"/>
          </w:tcPr>
          <w:p w14:paraId="55E2A797" w14:textId="77777777" w:rsidR="009673D8" w:rsidRPr="00C55272" w:rsidRDefault="009673D8" w:rsidP="00012085">
            <w:pPr>
              <w:jc w:val="center"/>
              <w:rPr>
                <w:b/>
                <w:sz w:val="20"/>
                <w:szCs w:val="20"/>
              </w:rPr>
            </w:pPr>
          </w:p>
        </w:tc>
        <w:tc>
          <w:tcPr>
            <w:tcW w:w="689" w:type="dxa"/>
            <w:shd w:val="clear" w:color="auto" w:fill="auto"/>
          </w:tcPr>
          <w:p w14:paraId="73442398" w14:textId="77777777" w:rsidR="009673D8" w:rsidRPr="00C55272" w:rsidRDefault="009673D8" w:rsidP="00012085">
            <w:pPr>
              <w:jc w:val="center"/>
              <w:rPr>
                <w:b/>
                <w:sz w:val="20"/>
                <w:szCs w:val="20"/>
              </w:rPr>
            </w:pPr>
          </w:p>
        </w:tc>
        <w:tc>
          <w:tcPr>
            <w:tcW w:w="619" w:type="dxa"/>
            <w:shd w:val="clear" w:color="auto" w:fill="auto"/>
          </w:tcPr>
          <w:p w14:paraId="181672F6" w14:textId="77777777" w:rsidR="009673D8" w:rsidRPr="00C55272" w:rsidRDefault="009673D8" w:rsidP="00012085">
            <w:pPr>
              <w:jc w:val="center"/>
              <w:rPr>
                <w:b/>
                <w:sz w:val="20"/>
                <w:szCs w:val="20"/>
              </w:rPr>
            </w:pPr>
          </w:p>
        </w:tc>
      </w:tr>
      <w:tr w:rsidR="009673D8" w:rsidRPr="00C55272" w14:paraId="1D016921" w14:textId="77777777" w:rsidTr="000B53CC">
        <w:tc>
          <w:tcPr>
            <w:tcW w:w="5760" w:type="dxa"/>
            <w:shd w:val="clear" w:color="auto" w:fill="DEEAF6"/>
          </w:tcPr>
          <w:p w14:paraId="61580224" w14:textId="77777777" w:rsidR="009673D8" w:rsidRPr="00C55272" w:rsidRDefault="009673D8" w:rsidP="00012085">
            <w:pPr>
              <w:jc w:val="both"/>
              <w:rPr>
                <w:sz w:val="20"/>
                <w:szCs w:val="20"/>
              </w:rPr>
            </w:pPr>
            <w:r w:rsidRPr="00C55272">
              <w:rPr>
                <w:sz w:val="20"/>
                <w:szCs w:val="20"/>
              </w:rPr>
              <w:t>14. Макроэкономическое и фискальное прогнозирование</w:t>
            </w:r>
            <w:r w:rsidR="00C47483" w:rsidRPr="00C55272">
              <w:rPr>
                <w:sz w:val="20"/>
                <w:szCs w:val="20"/>
              </w:rPr>
              <w:t xml:space="preserve"> (М2)</w:t>
            </w:r>
          </w:p>
        </w:tc>
        <w:tc>
          <w:tcPr>
            <w:tcW w:w="851" w:type="dxa"/>
            <w:shd w:val="clear" w:color="auto" w:fill="auto"/>
          </w:tcPr>
          <w:p w14:paraId="0856F879" w14:textId="77777777" w:rsidR="009673D8" w:rsidRPr="00C55272" w:rsidRDefault="00751E1F" w:rsidP="00012085">
            <w:pPr>
              <w:jc w:val="center"/>
              <w:rPr>
                <w:sz w:val="20"/>
                <w:szCs w:val="20"/>
                <w:lang w:val="en-US"/>
              </w:rPr>
            </w:pPr>
            <w:r w:rsidRPr="00C55272">
              <w:rPr>
                <w:sz w:val="20"/>
                <w:szCs w:val="20"/>
                <w:lang w:val="en-US"/>
              </w:rPr>
              <w:t>C</w:t>
            </w:r>
          </w:p>
        </w:tc>
        <w:tc>
          <w:tcPr>
            <w:tcW w:w="754" w:type="dxa"/>
            <w:shd w:val="clear" w:color="auto" w:fill="auto"/>
          </w:tcPr>
          <w:p w14:paraId="0B86E1D3" w14:textId="77777777" w:rsidR="009673D8" w:rsidRPr="00C55272" w:rsidRDefault="00751E1F" w:rsidP="00012085">
            <w:pPr>
              <w:jc w:val="center"/>
              <w:rPr>
                <w:sz w:val="20"/>
                <w:szCs w:val="20"/>
                <w:lang w:val="en-US"/>
              </w:rPr>
            </w:pPr>
            <w:r w:rsidRPr="00C55272">
              <w:rPr>
                <w:sz w:val="20"/>
                <w:szCs w:val="20"/>
                <w:lang w:val="en-US"/>
              </w:rPr>
              <w:t>D</w:t>
            </w:r>
          </w:p>
        </w:tc>
        <w:tc>
          <w:tcPr>
            <w:tcW w:w="689" w:type="dxa"/>
            <w:shd w:val="clear" w:color="auto" w:fill="auto"/>
          </w:tcPr>
          <w:p w14:paraId="5092010A" w14:textId="77777777" w:rsidR="009673D8" w:rsidRPr="00C55272" w:rsidRDefault="009673D8" w:rsidP="00012085">
            <w:pPr>
              <w:jc w:val="center"/>
              <w:rPr>
                <w:sz w:val="20"/>
                <w:szCs w:val="20"/>
              </w:rPr>
            </w:pPr>
            <w:r w:rsidRPr="00C55272">
              <w:rPr>
                <w:sz w:val="20"/>
                <w:szCs w:val="20"/>
              </w:rPr>
              <w:t>B</w:t>
            </w:r>
          </w:p>
        </w:tc>
        <w:tc>
          <w:tcPr>
            <w:tcW w:w="689" w:type="dxa"/>
            <w:shd w:val="clear" w:color="auto" w:fill="auto"/>
          </w:tcPr>
          <w:p w14:paraId="0C3ECEFA" w14:textId="77777777" w:rsidR="009673D8" w:rsidRPr="00C55272" w:rsidRDefault="009673D8" w:rsidP="00012085">
            <w:pPr>
              <w:jc w:val="center"/>
              <w:rPr>
                <w:sz w:val="20"/>
                <w:szCs w:val="20"/>
              </w:rPr>
            </w:pPr>
            <w:r w:rsidRPr="00C55272">
              <w:rPr>
                <w:sz w:val="20"/>
                <w:szCs w:val="20"/>
              </w:rPr>
              <w:t>C</w:t>
            </w:r>
          </w:p>
        </w:tc>
        <w:tc>
          <w:tcPr>
            <w:tcW w:w="619" w:type="dxa"/>
            <w:shd w:val="clear" w:color="auto" w:fill="auto"/>
          </w:tcPr>
          <w:p w14:paraId="60970756" w14:textId="77777777" w:rsidR="009673D8" w:rsidRPr="00C55272" w:rsidRDefault="009673D8" w:rsidP="00012085">
            <w:pPr>
              <w:jc w:val="center"/>
              <w:rPr>
                <w:b/>
                <w:sz w:val="20"/>
                <w:szCs w:val="20"/>
              </w:rPr>
            </w:pPr>
          </w:p>
        </w:tc>
      </w:tr>
      <w:tr w:rsidR="009673D8" w:rsidRPr="00C55272" w14:paraId="55CA7537" w14:textId="77777777" w:rsidTr="000B53CC">
        <w:tc>
          <w:tcPr>
            <w:tcW w:w="5760" w:type="dxa"/>
            <w:shd w:val="clear" w:color="auto" w:fill="DEEAF6"/>
          </w:tcPr>
          <w:p w14:paraId="5A2AC644" w14:textId="77777777" w:rsidR="009673D8" w:rsidRPr="00C55272" w:rsidRDefault="009673D8" w:rsidP="00012085">
            <w:pPr>
              <w:jc w:val="both"/>
              <w:rPr>
                <w:sz w:val="20"/>
                <w:szCs w:val="20"/>
              </w:rPr>
            </w:pPr>
            <w:r w:rsidRPr="00C55272">
              <w:rPr>
                <w:sz w:val="20"/>
                <w:szCs w:val="20"/>
              </w:rPr>
              <w:t xml:space="preserve">15. </w:t>
            </w:r>
            <w:r w:rsidR="00410BF5" w:rsidRPr="00C55272">
              <w:rPr>
                <w:sz w:val="20"/>
                <w:szCs w:val="20"/>
              </w:rPr>
              <w:t>Налогово-бюджетная</w:t>
            </w:r>
            <w:r w:rsidRPr="00C55272">
              <w:rPr>
                <w:sz w:val="20"/>
                <w:szCs w:val="20"/>
              </w:rPr>
              <w:t xml:space="preserve"> стратегия</w:t>
            </w:r>
            <w:r w:rsidR="00C47483" w:rsidRPr="00C55272">
              <w:rPr>
                <w:sz w:val="20"/>
                <w:szCs w:val="20"/>
              </w:rPr>
              <w:t xml:space="preserve"> (М2)</w:t>
            </w:r>
          </w:p>
        </w:tc>
        <w:tc>
          <w:tcPr>
            <w:tcW w:w="851" w:type="dxa"/>
            <w:shd w:val="clear" w:color="auto" w:fill="auto"/>
          </w:tcPr>
          <w:p w14:paraId="36051025" w14:textId="77777777" w:rsidR="009673D8" w:rsidRPr="00C55272" w:rsidRDefault="009673D8" w:rsidP="00012085">
            <w:pPr>
              <w:jc w:val="center"/>
              <w:rPr>
                <w:sz w:val="20"/>
                <w:szCs w:val="20"/>
              </w:rPr>
            </w:pPr>
            <w:r w:rsidRPr="00C55272">
              <w:rPr>
                <w:sz w:val="20"/>
                <w:szCs w:val="20"/>
              </w:rPr>
              <w:t>A</w:t>
            </w:r>
          </w:p>
        </w:tc>
        <w:tc>
          <w:tcPr>
            <w:tcW w:w="754" w:type="dxa"/>
            <w:shd w:val="clear" w:color="auto" w:fill="auto"/>
          </w:tcPr>
          <w:p w14:paraId="7B49356D" w14:textId="77777777" w:rsidR="009673D8" w:rsidRPr="00C55272" w:rsidRDefault="009673D8" w:rsidP="00012085">
            <w:pPr>
              <w:jc w:val="center"/>
              <w:rPr>
                <w:sz w:val="20"/>
                <w:szCs w:val="20"/>
              </w:rPr>
            </w:pPr>
            <w:r w:rsidRPr="00C55272">
              <w:rPr>
                <w:sz w:val="20"/>
                <w:szCs w:val="20"/>
              </w:rPr>
              <w:t>A</w:t>
            </w:r>
          </w:p>
        </w:tc>
        <w:tc>
          <w:tcPr>
            <w:tcW w:w="689" w:type="dxa"/>
            <w:shd w:val="clear" w:color="auto" w:fill="auto"/>
          </w:tcPr>
          <w:p w14:paraId="42939C92" w14:textId="77777777" w:rsidR="009673D8" w:rsidRPr="00C55272" w:rsidRDefault="009673D8" w:rsidP="00012085">
            <w:pPr>
              <w:jc w:val="center"/>
              <w:rPr>
                <w:sz w:val="20"/>
                <w:szCs w:val="20"/>
              </w:rPr>
            </w:pPr>
            <w:r w:rsidRPr="00C55272">
              <w:rPr>
                <w:sz w:val="20"/>
                <w:szCs w:val="20"/>
              </w:rPr>
              <w:t>A</w:t>
            </w:r>
          </w:p>
        </w:tc>
        <w:tc>
          <w:tcPr>
            <w:tcW w:w="689" w:type="dxa"/>
            <w:shd w:val="clear" w:color="auto" w:fill="auto"/>
          </w:tcPr>
          <w:p w14:paraId="33EA5E30" w14:textId="77777777" w:rsidR="009673D8" w:rsidRPr="00C55272" w:rsidRDefault="009673D8" w:rsidP="00012085">
            <w:pPr>
              <w:jc w:val="center"/>
              <w:rPr>
                <w:sz w:val="20"/>
                <w:szCs w:val="20"/>
              </w:rPr>
            </w:pPr>
            <w:r w:rsidRPr="00C55272">
              <w:rPr>
                <w:sz w:val="20"/>
                <w:szCs w:val="20"/>
              </w:rPr>
              <w:t>B</w:t>
            </w:r>
          </w:p>
        </w:tc>
        <w:tc>
          <w:tcPr>
            <w:tcW w:w="619" w:type="dxa"/>
            <w:shd w:val="clear" w:color="auto" w:fill="auto"/>
          </w:tcPr>
          <w:p w14:paraId="412C266A" w14:textId="77777777" w:rsidR="009673D8" w:rsidRPr="00C55272" w:rsidRDefault="009673D8" w:rsidP="00012085">
            <w:pPr>
              <w:jc w:val="center"/>
              <w:rPr>
                <w:b/>
                <w:sz w:val="20"/>
                <w:szCs w:val="20"/>
              </w:rPr>
            </w:pPr>
          </w:p>
        </w:tc>
      </w:tr>
      <w:tr w:rsidR="009673D8" w:rsidRPr="00C55272" w14:paraId="227A8165" w14:textId="77777777" w:rsidTr="000B53CC">
        <w:tc>
          <w:tcPr>
            <w:tcW w:w="5760" w:type="dxa"/>
            <w:shd w:val="clear" w:color="auto" w:fill="DEEAF6"/>
          </w:tcPr>
          <w:p w14:paraId="52FFAE79" w14:textId="77777777" w:rsidR="009673D8" w:rsidRPr="00C55272" w:rsidRDefault="009673D8" w:rsidP="00012085">
            <w:pPr>
              <w:jc w:val="both"/>
              <w:rPr>
                <w:sz w:val="20"/>
                <w:szCs w:val="20"/>
              </w:rPr>
            </w:pPr>
            <w:r w:rsidRPr="00C55272">
              <w:rPr>
                <w:sz w:val="20"/>
                <w:szCs w:val="20"/>
              </w:rPr>
              <w:t>16. Среднесрочная перспектива в бюджетировании расходов</w:t>
            </w:r>
            <w:r w:rsidR="00C47483" w:rsidRPr="00C55272">
              <w:rPr>
                <w:sz w:val="20"/>
                <w:szCs w:val="20"/>
              </w:rPr>
              <w:t xml:space="preserve"> (М2)</w:t>
            </w:r>
          </w:p>
        </w:tc>
        <w:tc>
          <w:tcPr>
            <w:tcW w:w="851" w:type="dxa"/>
            <w:shd w:val="clear" w:color="auto" w:fill="auto"/>
          </w:tcPr>
          <w:p w14:paraId="35D53C96" w14:textId="77777777" w:rsidR="009673D8" w:rsidRPr="00C55272" w:rsidRDefault="009673D8" w:rsidP="00012085">
            <w:pPr>
              <w:jc w:val="center"/>
              <w:rPr>
                <w:sz w:val="20"/>
                <w:szCs w:val="20"/>
              </w:rPr>
            </w:pPr>
            <w:r w:rsidRPr="00C55272">
              <w:rPr>
                <w:sz w:val="20"/>
                <w:szCs w:val="20"/>
              </w:rPr>
              <w:t>B</w:t>
            </w:r>
          </w:p>
        </w:tc>
        <w:tc>
          <w:tcPr>
            <w:tcW w:w="754" w:type="dxa"/>
            <w:shd w:val="clear" w:color="auto" w:fill="auto"/>
          </w:tcPr>
          <w:p w14:paraId="50821E28" w14:textId="77777777" w:rsidR="009673D8" w:rsidRPr="00C55272" w:rsidRDefault="009673D8" w:rsidP="00012085">
            <w:pPr>
              <w:jc w:val="center"/>
              <w:rPr>
                <w:sz w:val="20"/>
                <w:szCs w:val="20"/>
              </w:rPr>
            </w:pPr>
            <w:r w:rsidRPr="00C55272">
              <w:rPr>
                <w:sz w:val="20"/>
                <w:szCs w:val="20"/>
              </w:rPr>
              <w:t>C</w:t>
            </w:r>
          </w:p>
        </w:tc>
        <w:tc>
          <w:tcPr>
            <w:tcW w:w="689" w:type="dxa"/>
            <w:shd w:val="clear" w:color="auto" w:fill="auto"/>
          </w:tcPr>
          <w:p w14:paraId="2ACBD24E" w14:textId="77777777" w:rsidR="009673D8" w:rsidRPr="00C55272" w:rsidRDefault="009673D8" w:rsidP="00012085">
            <w:pPr>
              <w:jc w:val="center"/>
              <w:rPr>
                <w:sz w:val="20"/>
                <w:szCs w:val="20"/>
              </w:rPr>
            </w:pPr>
            <w:r w:rsidRPr="00C55272">
              <w:rPr>
                <w:sz w:val="20"/>
                <w:szCs w:val="20"/>
              </w:rPr>
              <w:t>A</w:t>
            </w:r>
          </w:p>
        </w:tc>
        <w:tc>
          <w:tcPr>
            <w:tcW w:w="689" w:type="dxa"/>
            <w:shd w:val="clear" w:color="auto" w:fill="auto"/>
          </w:tcPr>
          <w:p w14:paraId="684FB1C8" w14:textId="77777777" w:rsidR="009673D8" w:rsidRPr="00C55272" w:rsidRDefault="009673D8" w:rsidP="00012085">
            <w:pPr>
              <w:jc w:val="center"/>
              <w:rPr>
                <w:sz w:val="20"/>
                <w:szCs w:val="20"/>
              </w:rPr>
            </w:pPr>
            <w:r w:rsidRPr="00C55272">
              <w:rPr>
                <w:sz w:val="20"/>
                <w:szCs w:val="20"/>
              </w:rPr>
              <w:t>A</w:t>
            </w:r>
          </w:p>
        </w:tc>
        <w:tc>
          <w:tcPr>
            <w:tcW w:w="619" w:type="dxa"/>
            <w:shd w:val="clear" w:color="auto" w:fill="auto"/>
          </w:tcPr>
          <w:p w14:paraId="54642F61" w14:textId="77777777" w:rsidR="009673D8" w:rsidRPr="00C55272" w:rsidRDefault="009673D8" w:rsidP="00012085">
            <w:pPr>
              <w:jc w:val="center"/>
              <w:rPr>
                <w:sz w:val="20"/>
                <w:szCs w:val="20"/>
              </w:rPr>
            </w:pPr>
            <w:r w:rsidRPr="00C55272">
              <w:rPr>
                <w:sz w:val="20"/>
                <w:szCs w:val="20"/>
              </w:rPr>
              <w:t>C</w:t>
            </w:r>
          </w:p>
        </w:tc>
      </w:tr>
      <w:tr w:rsidR="009673D8" w:rsidRPr="00C55272" w14:paraId="7CAB086F" w14:textId="77777777" w:rsidTr="000B53CC">
        <w:tc>
          <w:tcPr>
            <w:tcW w:w="5760" w:type="dxa"/>
            <w:shd w:val="clear" w:color="auto" w:fill="DEEAF6"/>
          </w:tcPr>
          <w:p w14:paraId="50C2BB69" w14:textId="77777777" w:rsidR="009673D8" w:rsidRPr="00C55272" w:rsidRDefault="009673D8" w:rsidP="00012085">
            <w:pPr>
              <w:jc w:val="both"/>
              <w:rPr>
                <w:sz w:val="20"/>
                <w:szCs w:val="20"/>
              </w:rPr>
            </w:pPr>
            <w:r w:rsidRPr="00C55272">
              <w:rPr>
                <w:sz w:val="20"/>
                <w:szCs w:val="20"/>
              </w:rPr>
              <w:t>17. Процесс подготовки бюджета</w:t>
            </w:r>
            <w:r w:rsidR="00C47483" w:rsidRPr="00C55272">
              <w:rPr>
                <w:sz w:val="20"/>
                <w:szCs w:val="20"/>
              </w:rPr>
              <w:t xml:space="preserve">(М2)  </w:t>
            </w:r>
          </w:p>
        </w:tc>
        <w:tc>
          <w:tcPr>
            <w:tcW w:w="851" w:type="dxa"/>
            <w:shd w:val="clear" w:color="auto" w:fill="auto"/>
          </w:tcPr>
          <w:p w14:paraId="599C7C11" w14:textId="77777777" w:rsidR="009673D8" w:rsidRPr="00C55272" w:rsidRDefault="009673D8" w:rsidP="00012085">
            <w:pPr>
              <w:jc w:val="center"/>
              <w:rPr>
                <w:sz w:val="20"/>
                <w:szCs w:val="20"/>
              </w:rPr>
            </w:pPr>
            <w:r w:rsidRPr="00C55272">
              <w:rPr>
                <w:sz w:val="20"/>
                <w:szCs w:val="20"/>
              </w:rPr>
              <w:t>B+</w:t>
            </w:r>
          </w:p>
        </w:tc>
        <w:tc>
          <w:tcPr>
            <w:tcW w:w="754" w:type="dxa"/>
            <w:shd w:val="clear" w:color="auto" w:fill="auto"/>
          </w:tcPr>
          <w:p w14:paraId="6350789B" w14:textId="77777777" w:rsidR="009673D8" w:rsidRPr="00C55272" w:rsidRDefault="009673D8" w:rsidP="00012085">
            <w:pPr>
              <w:jc w:val="center"/>
              <w:rPr>
                <w:sz w:val="20"/>
                <w:szCs w:val="20"/>
              </w:rPr>
            </w:pPr>
            <w:r w:rsidRPr="00C55272">
              <w:rPr>
                <w:sz w:val="20"/>
                <w:szCs w:val="20"/>
              </w:rPr>
              <w:t>C</w:t>
            </w:r>
          </w:p>
        </w:tc>
        <w:tc>
          <w:tcPr>
            <w:tcW w:w="689" w:type="dxa"/>
            <w:shd w:val="clear" w:color="auto" w:fill="auto"/>
          </w:tcPr>
          <w:p w14:paraId="212FC9BF" w14:textId="77777777" w:rsidR="009673D8" w:rsidRPr="00C55272" w:rsidRDefault="009673D8" w:rsidP="00012085">
            <w:pPr>
              <w:jc w:val="center"/>
              <w:rPr>
                <w:sz w:val="20"/>
                <w:szCs w:val="20"/>
              </w:rPr>
            </w:pPr>
            <w:r w:rsidRPr="00C55272">
              <w:rPr>
                <w:sz w:val="20"/>
                <w:szCs w:val="20"/>
              </w:rPr>
              <w:t>A</w:t>
            </w:r>
          </w:p>
        </w:tc>
        <w:tc>
          <w:tcPr>
            <w:tcW w:w="689" w:type="dxa"/>
            <w:shd w:val="clear" w:color="auto" w:fill="auto"/>
          </w:tcPr>
          <w:p w14:paraId="415B6C65" w14:textId="77777777" w:rsidR="009673D8" w:rsidRPr="00C55272" w:rsidRDefault="009673D8" w:rsidP="00012085">
            <w:pPr>
              <w:jc w:val="center"/>
              <w:rPr>
                <w:sz w:val="20"/>
                <w:szCs w:val="20"/>
              </w:rPr>
            </w:pPr>
            <w:r w:rsidRPr="00C55272">
              <w:rPr>
                <w:sz w:val="20"/>
                <w:szCs w:val="20"/>
              </w:rPr>
              <w:t>A</w:t>
            </w:r>
          </w:p>
        </w:tc>
        <w:tc>
          <w:tcPr>
            <w:tcW w:w="619" w:type="dxa"/>
            <w:shd w:val="clear" w:color="auto" w:fill="auto"/>
          </w:tcPr>
          <w:p w14:paraId="6B5A2785" w14:textId="77777777" w:rsidR="009673D8" w:rsidRPr="00C55272" w:rsidRDefault="009673D8" w:rsidP="00012085">
            <w:pPr>
              <w:jc w:val="center"/>
              <w:rPr>
                <w:b/>
                <w:sz w:val="20"/>
                <w:szCs w:val="20"/>
              </w:rPr>
            </w:pPr>
          </w:p>
        </w:tc>
      </w:tr>
      <w:tr w:rsidR="009673D8" w:rsidRPr="00C55272" w14:paraId="6076F150" w14:textId="77777777" w:rsidTr="000B53CC">
        <w:tc>
          <w:tcPr>
            <w:tcW w:w="5760" w:type="dxa"/>
            <w:shd w:val="clear" w:color="auto" w:fill="DEEAF6"/>
          </w:tcPr>
          <w:p w14:paraId="486F728D" w14:textId="77777777" w:rsidR="009673D8" w:rsidRPr="00C55272" w:rsidRDefault="009673D8" w:rsidP="00012085">
            <w:pPr>
              <w:jc w:val="both"/>
              <w:rPr>
                <w:sz w:val="20"/>
                <w:szCs w:val="20"/>
              </w:rPr>
            </w:pPr>
            <w:r w:rsidRPr="00C55272">
              <w:rPr>
                <w:sz w:val="20"/>
                <w:szCs w:val="20"/>
              </w:rPr>
              <w:t xml:space="preserve">18. </w:t>
            </w:r>
            <w:r w:rsidR="00410BF5" w:rsidRPr="00C55272">
              <w:rPr>
                <w:sz w:val="20"/>
                <w:szCs w:val="20"/>
              </w:rPr>
              <w:t>Рассмотрение</w:t>
            </w:r>
            <w:r w:rsidRPr="00C55272">
              <w:rPr>
                <w:sz w:val="20"/>
                <w:szCs w:val="20"/>
              </w:rPr>
              <w:t xml:space="preserve"> бюджета</w:t>
            </w:r>
            <w:r w:rsidR="00410BF5" w:rsidRPr="00C55272">
              <w:rPr>
                <w:sz w:val="20"/>
                <w:szCs w:val="20"/>
              </w:rPr>
              <w:t xml:space="preserve"> законодательным органом</w:t>
            </w:r>
            <w:r w:rsidR="00C47483" w:rsidRPr="00C55272">
              <w:rPr>
                <w:sz w:val="20"/>
                <w:szCs w:val="20"/>
              </w:rPr>
              <w:t xml:space="preserve"> (М1)</w:t>
            </w:r>
          </w:p>
        </w:tc>
        <w:tc>
          <w:tcPr>
            <w:tcW w:w="851" w:type="dxa"/>
            <w:shd w:val="clear" w:color="auto" w:fill="auto"/>
          </w:tcPr>
          <w:p w14:paraId="768A582C" w14:textId="77777777" w:rsidR="009673D8" w:rsidRPr="00C55272" w:rsidRDefault="009673D8" w:rsidP="00012085">
            <w:pPr>
              <w:jc w:val="center"/>
              <w:rPr>
                <w:sz w:val="20"/>
                <w:szCs w:val="20"/>
              </w:rPr>
            </w:pPr>
            <w:r w:rsidRPr="00C55272">
              <w:rPr>
                <w:sz w:val="20"/>
                <w:szCs w:val="20"/>
              </w:rPr>
              <w:t>B+</w:t>
            </w:r>
          </w:p>
        </w:tc>
        <w:tc>
          <w:tcPr>
            <w:tcW w:w="754" w:type="dxa"/>
            <w:shd w:val="clear" w:color="auto" w:fill="auto"/>
          </w:tcPr>
          <w:p w14:paraId="34657EBB" w14:textId="77777777" w:rsidR="009673D8" w:rsidRPr="00C55272" w:rsidRDefault="009673D8" w:rsidP="00012085">
            <w:pPr>
              <w:jc w:val="center"/>
              <w:rPr>
                <w:sz w:val="20"/>
                <w:szCs w:val="20"/>
              </w:rPr>
            </w:pPr>
            <w:r w:rsidRPr="00C55272">
              <w:rPr>
                <w:sz w:val="20"/>
                <w:szCs w:val="20"/>
              </w:rPr>
              <w:t>A</w:t>
            </w:r>
          </w:p>
        </w:tc>
        <w:tc>
          <w:tcPr>
            <w:tcW w:w="689" w:type="dxa"/>
            <w:shd w:val="clear" w:color="auto" w:fill="auto"/>
          </w:tcPr>
          <w:p w14:paraId="34BB9165" w14:textId="77777777" w:rsidR="009673D8" w:rsidRPr="00C55272" w:rsidRDefault="009673D8" w:rsidP="00012085">
            <w:pPr>
              <w:jc w:val="center"/>
              <w:rPr>
                <w:sz w:val="20"/>
                <w:szCs w:val="20"/>
              </w:rPr>
            </w:pPr>
            <w:r w:rsidRPr="00C55272">
              <w:rPr>
                <w:sz w:val="20"/>
                <w:szCs w:val="20"/>
              </w:rPr>
              <w:t>B</w:t>
            </w:r>
          </w:p>
        </w:tc>
        <w:tc>
          <w:tcPr>
            <w:tcW w:w="689" w:type="dxa"/>
            <w:shd w:val="clear" w:color="auto" w:fill="auto"/>
          </w:tcPr>
          <w:p w14:paraId="1AC591C8" w14:textId="77777777" w:rsidR="009673D8" w:rsidRPr="00C55272" w:rsidRDefault="009673D8" w:rsidP="00012085">
            <w:pPr>
              <w:jc w:val="center"/>
              <w:rPr>
                <w:sz w:val="20"/>
                <w:szCs w:val="20"/>
              </w:rPr>
            </w:pPr>
            <w:r w:rsidRPr="00C55272">
              <w:rPr>
                <w:sz w:val="20"/>
                <w:szCs w:val="20"/>
              </w:rPr>
              <w:t>A</w:t>
            </w:r>
          </w:p>
        </w:tc>
        <w:tc>
          <w:tcPr>
            <w:tcW w:w="619" w:type="dxa"/>
            <w:shd w:val="clear" w:color="auto" w:fill="auto"/>
          </w:tcPr>
          <w:p w14:paraId="28766113" w14:textId="77777777" w:rsidR="009673D8" w:rsidRPr="00C55272" w:rsidRDefault="009673D8" w:rsidP="00012085">
            <w:pPr>
              <w:jc w:val="center"/>
              <w:rPr>
                <w:sz w:val="20"/>
                <w:szCs w:val="20"/>
              </w:rPr>
            </w:pPr>
            <w:r w:rsidRPr="00C55272">
              <w:rPr>
                <w:sz w:val="20"/>
                <w:szCs w:val="20"/>
              </w:rPr>
              <w:t>A</w:t>
            </w:r>
          </w:p>
        </w:tc>
      </w:tr>
      <w:tr w:rsidR="009673D8" w:rsidRPr="00C55272" w14:paraId="2B6D658E" w14:textId="77777777" w:rsidTr="000B53CC">
        <w:tc>
          <w:tcPr>
            <w:tcW w:w="5760" w:type="dxa"/>
            <w:shd w:val="clear" w:color="auto" w:fill="DEEAF6"/>
          </w:tcPr>
          <w:p w14:paraId="4E147AFB" w14:textId="77777777" w:rsidR="009673D8" w:rsidRPr="00C55272" w:rsidRDefault="00F34D27" w:rsidP="00012085">
            <w:pPr>
              <w:jc w:val="both"/>
              <w:rPr>
                <w:b/>
                <w:sz w:val="20"/>
                <w:szCs w:val="20"/>
              </w:rPr>
            </w:pPr>
            <w:r w:rsidRPr="00C55272">
              <w:rPr>
                <w:b/>
                <w:sz w:val="20"/>
                <w:szCs w:val="20"/>
              </w:rPr>
              <w:t>Раздел</w:t>
            </w:r>
            <w:r w:rsidR="009673D8" w:rsidRPr="00C55272">
              <w:rPr>
                <w:b/>
                <w:sz w:val="20"/>
                <w:szCs w:val="20"/>
              </w:rPr>
              <w:t xml:space="preserve"> </w:t>
            </w:r>
            <w:r w:rsidR="00387424" w:rsidRPr="00C55272">
              <w:rPr>
                <w:b/>
                <w:sz w:val="20"/>
                <w:szCs w:val="20"/>
                <w:lang w:val="en-US"/>
              </w:rPr>
              <w:t>V</w:t>
            </w:r>
            <w:r w:rsidR="009673D8" w:rsidRPr="00C55272">
              <w:rPr>
                <w:b/>
                <w:sz w:val="20"/>
                <w:szCs w:val="20"/>
              </w:rPr>
              <w:t xml:space="preserve">: Предсказуемость и контроль исполнения бюджета </w:t>
            </w:r>
          </w:p>
        </w:tc>
        <w:tc>
          <w:tcPr>
            <w:tcW w:w="851" w:type="dxa"/>
            <w:shd w:val="clear" w:color="auto" w:fill="auto"/>
          </w:tcPr>
          <w:p w14:paraId="02BEBEC3" w14:textId="77777777" w:rsidR="009673D8" w:rsidRPr="00C55272" w:rsidRDefault="009673D8" w:rsidP="00012085">
            <w:pPr>
              <w:jc w:val="center"/>
              <w:rPr>
                <w:b/>
                <w:sz w:val="20"/>
                <w:szCs w:val="20"/>
              </w:rPr>
            </w:pPr>
          </w:p>
        </w:tc>
        <w:tc>
          <w:tcPr>
            <w:tcW w:w="754" w:type="dxa"/>
            <w:shd w:val="clear" w:color="auto" w:fill="auto"/>
          </w:tcPr>
          <w:p w14:paraId="6AA8EE91" w14:textId="77777777" w:rsidR="009673D8" w:rsidRPr="00C55272" w:rsidRDefault="009673D8" w:rsidP="00012085">
            <w:pPr>
              <w:jc w:val="center"/>
              <w:rPr>
                <w:b/>
                <w:sz w:val="20"/>
                <w:szCs w:val="20"/>
              </w:rPr>
            </w:pPr>
          </w:p>
        </w:tc>
        <w:tc>
          <w:tcPr>
            <w:tcW w:w="689" w:type="dxa"/>
            <w:shd w:val="clear" w:color="auto" w:fill="auto"/>
          </w:tcPr>
          <w:p w14:paraId="6DD52590" w14:textId="77777777" w:rsidR="009673D8" w:rsidRPr="00C55272" w:rsidRDefault="009673D8" w:rsidP="00012085">
            <w:pPr>
              <w:jc w:val="center"/>
              <w:rPr>
                <w:b/>
                <w:sz w:val="20"/>
                <w:szCs w:val="20"/>
              </w:rPr>
            </w:pPr>
          </w:p>
        </w:tc>
        <w:tc>
          <w:tcPr>
            <w:tcW w:w="689" w:type="dxa"/>
            <w:shd w:val="clear" w:color="auto" w:fill="auto"/>
          </w:tcPr>
          <w:p w14:paraId="250F03F1" w14:textId="77777777" w:rsidR="009673D8" w:rsidRPr="00C55272" w:rsidRDefault="009673D8" w:rsidP="00012085">
            <w:pPr>
              <w:jc w:val="center"/>
              <w:rPr>
                <w:b/>
                <w:sz w:val="20"/>
                <w:szCs w:val="20"/>
              </w:rPr>
            </w:pPr>
          </w:p>
        </w:tc>
        <w:tc>
          <w:tcPr>
            <w:tcW w:w="619" w:type="dxa"/>
            <w:shd w:val="clear" w:color="auto" w:fill="auto"/>
          </w:tcPr>
          <w:p w14:paraId="4C170D7E" w14:textId="77777777" w:rsidR="009673D8" w:rsidRPr="00C55272" w:rsidRDefault="009673D8" w:rsidP="00012085">
            <w:pPr>
              <w:jc w:val="center"/>
              <w:rPr>
                <w:b/>
                <w:sz w:val="20"/>
                <w:szCs w:val="20"/>
              </w:rPr>
            </w:pPr>
          </w:p>
        </w:tc>
      </w:tr>
      <w:tr w:rsidR="009673D8" w:rsidRPr="00C55272" w14:paraId="35186BBE" w14:textId="77777777" w:rsidTr="000B53CC">
        <w:tc>
          <w:tcPr>
            <w:tcW w:w="5760" w:type="dxa"/>
            <w:shd w:val="clear" w:color="auto" w:fill="DEEAF6"/>
          </w:tcPr>
          <w:p w14:paraId="1EDDB6B4" w14:textId="77777777" w:rsidR="009673D8" w:rsidRPr="00C55272" w:rsidRDefault="009673D8" w:rsidP="00012085">
            <w:pPr>
              <w:jc w:val="both"/>
              <w:rPr>
                <w:sz w:val="20"/>
                <w:szCs w:val="20"/>
              </w:rPr>
            </w:pPr>
            <w:r w:rsidRPr="00C55272">
              <w:rPr>
                <w:sz w:val="20"/>
                <w:szCs w:val="20"/>
              </w:rPr>
              <w:t>19. Управление доходами</w:t>
            </w:r>
            <w:r w:rsidR="00C47483" w:rsidRPr="00C55272">
              <w:rPr>
                <w:sz w:val="20"/>
                <w:szCs w:val="20"/>
              </w:rPr>
              <w:t xml:space="preserve"> (М2)</w:t>
            </w:r>
          </w:p>
        </w:tc>
        <w:tc>
          <w:tcPr>
            <w:tcW w:w="851" w:type="dxa"/>
            <w:shd w:val="clear" w:color="auto" w:fill="auto"/>
          </w:tcPr>
          <w:p w14:paraId="3AB6E11F" w14:textId="77777777" w:rsidR="009673D8" w:rsidRPr="00C55272" w:rsidRDefault="009673D8" w:rsidP="00012085">
            <w:pPr>
              <w:jc w:val="center"/>
              <w:rPr>
                <w:sz w:val="20"/>
                <w:szCs w:val="20"/>
              </w:rPr>
            </w:pPr>
            <w:r w:rsidRPr="00C55272">
              <w:rPr>
                <w:sz w:val="20"/>
                <w:szCs w:val="20"/>
              </w:rPr>
              <w:t>B</w:t>
            </w:r>
            <w:r w:rsidR="00810C6F" w:rsidRPr="00C55272">
              <w:rPr>
                <w:sz w:val="20"/>
                <w:szCs w:val="20"/>
              </w:rPr>
              <w:t>+</w:t>
            </w:r>
          </w:p>
        </w:tc>
        <w:tc>
          <w:tcPr>
            <w:tcW w:w="754" w:type="dxa"/>
            <w:shd w:val="clear" w:color="auto" w:fill="auto"/>
          </w:tcPr>
          <w:p w14:paraId="14E731EA" w14:textId="77777777" w:rsidR="009673D8" w:rsidRPr="00C55272" w:rsidRDefault="009673D8" w:rsidP="00012085">
            <w:pPr>
              <w:jc w:val="center"/>
              <w:rPr>
                <w:sz w:val="20"/>
                <w:szCs w:val="20"/>
              </w:rPr>
            </w:pPr>
            <w:r w:rsidRPr="00C55272">
              <w:rPr>
                <w:sz w:val="20"/>
                <w:szCs w:val="20"/>
              </w:rPr>
              <w:t>A</w:t>
            </w:r>
          </w:p>
        </w:tc>
        <w:tc>
          <w:tcPr>
            <w:tcW w:w="689" w:type="dxa"/>
            <w:shd w:val="clear" w:color="auto" w:fill="auto"/>
          </w:tcPr>
          <w:p w14:paraId="047294B6" w14:textId="77777777" w:rsidR="009673D8" w:rsidRPr="00C55272" w:rsidRDefault="009673D8" w:rsidP="00012085">
            <w:pPr>
              <w:jc w:val="center"/>
              <w:rPr>
                <w:sz w:val="20"/>
                <w:szCs w:val="20"/>
              </w:rPr>
            </w:pPr>
            <w:r w:rsidRPr="00C55272">
              <w:rPr>
                <w:sz w:val="20"/>
                <w:szCs w:val="20"/>
              </w:rPr>
              <w:t>A</w:t>
            </w:r>
          </w:p>
        </w:tc>
        <w:tc>
          <w:tcPr>
            <w:tcW w:w="689" w:type="dxa"/>
            <w:shd w:val="clear" w:color="auto" w:fill="auto"/>
          </w:tcPr>
          <w:p w14:paraId="3ABFAE29" w14:textId="77777777" w:rsidR="009673D8" w:rsidRPr="00C55272" w:rsidRDefault="009673D8" w:rsidP="00012085">
            <w:pPr>
              <w:jc w:val="center"/>
              <w:rPr>
                <w:sz w:val="20"/>
                <w:szCs w:val="20"/>
              </w:rPr>
            </w:pPr>
            <w:r w:rsidRPr="00C55272">
              <w:rPr>
                <w:sz w:val="20"/>
                <w:szCs w:val="20"/>
              </w:rPr>
              <w:t>C</w:t>
            </w:r>
          </w:p>
        </w:tc>
        <w:tc>
          <w:tcPr>
            <w:tcW w:w="619" w:type="dxa"/>
            <w:shd w:val="clear" w:color="auto" w:fill="auto"/>
          </w:tcPr>
          <w:p w14:paraId="66891C88" w14:textId="346AB965" w:rsidR="009673D8" w:rsidRPr="00C55272" w:rsidRDefault="00810C6F" w:rsidP="00012085">
            <w:pPr>
              <w:jc w:val="center"/>
              <w:rPr>
                <w:b/>
                <w:sz w:val="20"/>
                <w:szCs w:val="20"/>
                <w:lang w:val="en-US"/>
              </w:rPr>
            </w:pPr>
            <w:r w:rsidRPr="00C55272">
              <w:rPr>
                <w:sz w:val="20"/>
                <w:szCs w:val="20"/>
                <w:lang w:val="en-US"/>
              </w:rPr>
              <w:t>B</w:t>
            </w:r>
          </w:p>
        </w:tc>
      </w:tr>
      <w:tr w:rsidR="009673D8" w:rsidRPr="00C55272" w14:paraId="0AF99DF7" w14:textId="77777777" w:rsidTr="000B53CC">
        <w:tc>
          <w:tcPr>
            <w:tcW w:w="5760" w:type="dxa"/>
            <w:shd w:val="clear" w:color="auto" w:fill="DEEAF6"/>
          </w:tcPr>
          <w:p w14:paraId="04EA25CE" w14:textId="77777777" w:rsidR="009673D8" w:rsidRPr="00C55272" w:rsidRDefault="009673D8" w:rsidP="00012085">
            <w:pPr>
              <w:jc w:val="both"/>
              <w:rPr>
                <w:sz w:val="20"/>
                <w:szCs w:val="20"/>
              </w:rPr>
            </w:pPr>
            <w:r w:rsidRPr="00C55272">
              <w:rPr>
                <w:sz w:val="20"/>
                <w:szCs w:val="20"/>
              </w:rPr>
              <w:t xml:space="preserve">20. Учет доходов </w:t>
            </w:r>
            <w:r w:rsidR="00C47483" w:rsidRPr="00C55272">
              <w:rPr>
                <w:sz w:val="20"/>
                <w:szCs w:val="20"/>
              </w:rPr>
              <w:t>(М1)</w:t>
            </w:r>
          </w:p>
        </w:tc>
        <w:tc>
          <w:tcPr>
            <w:tcW w:w="851" w:type="dxa"/>
            <w:shd w:val="clear" w:color="auto" w:fill="auto"/>
          </w:tcPr>
          <w:p w14:paraId="25B8F1C8" w14:textId="77777777" w:rsidR="009673D8" w:rsidRPr="00C55272" w:rsidRDefault="009673D8" w:rsidP="00012085">
            <w:pPr>
              <w:jc w:val="center"/>
              <w:rPr>
                <w:sz w:val="20"/>
                <w:szCs w:val="20"/>
              </w:rPr>
            </w:pPr>
            <w:r w:rsidRPr="00C55272">
              <w:rPr>
                <w:sz w:val="20"/>
                <w:szCs w:val="20"/>
              </w:rPr>
              <w:t>A</w:t>
            </w:r>
          </w:p>
        </w:tc>
        <w:tc>
          <w:tcPr>
            <w:tcW w:w="754" w:type="dxa"/>
            <w:shd w:val="clear" w:color="auto" w:fill="auto"/>
          </w:tcPr>
          <w:p w14:paraId="432043FF" w14:textId="77777777" w:rsidR="009673D8" w:rsidRPr="00C55272" w:rsidRDefault="009673D8" w:rsidP="00012085">
            <w:pPr>
              <w:jc w:val="center"/>
              <w:rPr>
                <w:sz w:val="20"/>
                <w:szCs w:val="20"/>
              </w:rPr>
            </w:pPr>
            <w:r w:rsidRPr="00C55272">
              <w:rPr>
                <w:sz w:val="20"/>
                <w:szCs w:val="20"/>
              </w:rPr>
              <w:t>A</w:t>
            </w:r>
          </w:p>
        </w:tc>
        <w:tc>
          <w:tcPr>
            <w:tcW w:w="689" w:type="dxa"/>
            <w:shd w:val="clear" w:color="auto" w:fill="auto"/>
          </w:tcPr>
          <w:p w14:paraId="47DD6C45" w14:textId="77777777" w:rsidR="009673D8" w:rsidRPr="00C55272" w:rsidRDefault="009673D8" w:rsidP="00012085">
            <w:pPr>
              <w:jc w:val="center"/>
              <w:rPr>
                <w:sz w:val="20"/>
                <w:szCs w:val="20"/>
              </w:rPr>
            </w:pPr>
            <w:r w:rsidRPr="00C55272">
              <w:rPr>
                <w:sz w:val="20"/>
                <w:szCs w:val="20"/>
              </w:rPr>
              <w:t>A</w:t>
            </w:r>
          </w:p>
        </w:tc>
        <w:tc>
          <w:tcPr>
            <w:tcW w:w="689" w:type="dxa"/>
            <w:shd w:val="clear" w:color="auto" w:fill="auto"/>
          </w:tcPr>
          <w:p w14:paraId="148F7CB8" w14:textId="77777777" w:rsidR="009673D8" w:rsidRPr="00C55272" w:rsidRDefault="009673D8" w:rsidP="00012085">
            <w:pPr>
              <w:jc w:val="center"/>
              <w:rPr>
                <w:sz w:val="20"/>
                <w:szCs w:val="20"/>
              </w:rPr>
            </w:pPr>
            <w:r w:rsidRPr="00C55272">
              <w:rPr>
                <w:sz w:val="20"/>
                <w:szCs w:val="20"/>
              </w:rPr>
              <w:t>A</w:t>
            </w:r>
          </w:p>
        </w:tc>
        <w:tc>
          <w:tcPr>
            <w:tcW w:w="619" w:type="dxa"/>
            <w:shd w:val="clear" w:color="auto" w:fill="auto"/>
          </w:tcPr>
          <w:p w14:paraId="5FB056AA" w14:textId="77777777" w:rsidR="009673D8" w:rsidRPr="00C55272" w:rsidRDefault="009673D8" w:rsidP="00012085">
            <w:pPr>
              <w:jc w:val="center"/>
              <w:rPr>
                <w:b/>
                <w:sz w:val="20"/>
                <w:szCs w:val="20"/>
              </w:rPr>
            </w:pPr>
          </w:p>
        </w:tc>
      </w:tr>
      <w:tr w:rsidR="009673D8" w:rsidRPr="00C55272" w14:paraId="72F1CA44" w14:textId="77777777" w:rsidTr="000B53CC">
        <w:tc>
          <w:tcPr>
            <w:tcW w:w="5760" w:type="dxa"/>
            <w:shd w:val="clear" w:color="auto" w:fill="DEEAF6"/>
          </w:tcPr>
          <w:p w14:paraId="252DB6EB" w14:textId="77777777" w:rsidR="009673D8" w:rsidRPr="00C55272" w:rsidRDefault="009673D8" w:rsidP="00012085">
            <w:pPr>
              <w:jc w:val="both"/>
              <w:rPr>
                <w:sz w:val="20"/>
                <w:szCs w:val="20"/>
              </w:rPr>
            </w:pPr>
            <w:r w:rsidRPr="00C55272">
              <w:rPr>
                <w:sz w:val="20"/>
                <w:szCs w:val="20"/>
              </w:rPr>
              <w:t>21. Предсказуемость распределения ресурсов за год</w:t>
            </w:r>
            <w:r w:rsidR="00C47483" w:rsidRPr="00C55272">
              <w:rPr>
                <w:sz w:val="20"/>
                <w:szCs w:val="20"/>
              </w:rPr>
              <w:t xml:space="preserve"> (М2)</w:t>
            </w:r>
          </w:p>
        </w:tc>
        <w:tc>
          <w:tcPr>
            <w:tcW w:w="851" w:type="dxa"/>
            <w:shd w:val="clear" w:color="auto" w:fill="auto"/>
          </w:tcPr>
          <w:p w14:paraId="65CF12F6" w14:textId="77777777" w:rsidR="009673D8" w:rsidRPr="00C55272" w:rsidRDefault="009673D8" w:rsidP="00012085">
            <w:pPr>
              <w:jc w:val="center"/>
              <w:rPr>
                <w:sz w:val="20"/>
                <w:szCs w:val="20"/>
              </w:rPr>
            </w:pPr>
            <w:r w:rsidRPr="00C55272">
              <w:rPr>
                <w:sz w:val="20"/>
                <w:szCs w:val="20"/>
              </w:rPr>
              <w:t>A</w:t>
            </w:r>
          </w:p>
        </w:tc>
        <w:tc>
          <w:tcPr>
            <w:tcW w:w="754" w:type="dxa"/>
            <w:shd w:val="clear" w:color="auto" w:fill="auto"/>
          </w:tcPr>
          <w:p w14:paraId="54174D0B" w14:textId="77777777" w:rsidR="009673D8" w:rsidRPr="00C55272" w:rsidRDefault="009673D8" w:rsidP="00012085">
            <w:pPr>
              <w:jc w:val="center"/>
              <w:rPr>
                <w:sz w:val="20"/>
                <w:szCs w:val="20"/>
              </w:rPr>
            </w:pPr>
            <w:r w:rsidRPr="00C55272">
              <w:rPr>
                <w:sz w:val="20"/>
                <w:szCs w:val="20"/>
              </w:rPr>
              <w:t>A</w:t>
            </w:r>
          </w:p>
        </w:tc>
        <w:tc>
          <w:tcPr>
            <w:tcW w:w="689" w:type="dxa"/>
            <w:shd w:val="clear" w:color="auto" w:fill="auto"/>
          </w:tcPr>
          <w:p w14:paraId="1CF38B7F" w14:textId="77777777" w:rsidR="009673D8" w:rsidRPr="00C55272" w:rsidRDefault="009673D8" w:rsidP="00012085">
            <w:pPr>
              <w:jc w:val="center"/>
              <w:rPr>
                <w:sz w:val="20"/>
                <w:szCs w:val="20"/>
              </w:rPr>
            </w:pPr>
            <w:r w:rsidRPr="00C55272">
              <w:rPr>
                <w:sz w:val="20"/>
                <w:szCs w:val="20"/>
              </w:rPr>
              <w:t>A</w:t>
            </w:r>
          </w:p>
        </w:tc>
        <w:tc>
          <w:tcPr>
            <w:tcW w:w="689" w:type="dxa"/>
            <w:shd w:val="clear" w:color="auto" w:fill="auto"/>
          </w:tcPr>
          <w:p w14:paraId="463B3B36" w14:textId="77777777" w:rsidR="009673D8" w:rsidRPr="00C55272" w:rsidRDefault="009673D8" w:rsidP="00012085">
            <w:pPr>
              <w:jc w:val="center"/>
              <w:rPr>
                <w:sz w:val="20"/>
                <w:szCs w:val="20"/>
              </w:rPr>
            </w:pPr>
            <w:r w:rsidRPr="00C55272">
              <w:rPr>
                <w:sz w:val="20"/>
                <w:szCs w:val="20"/>
              </w:rPr>
              <w:t>A</w:t>
            </w:r>
          </w:p>
        </w:tc>
        <w:tc>
          <w:tcPr>
            <w:tcW w:w="619" w:type="dxa"/>
            <w:shd w:val="clear" w:color="auto" w:fill="auto"/>
          </w:tcPr>
          <w:p w14:paraId="695B69AC" w14:textId="77777777" w:rsidR="009673D8" w:rsidRPr="00C55272" w:rsidRDefault="009673D8" w:rsidP="00012085">
            <w:pPr>
              <w:jc w:val="center"/>
              <w:rPr>
                <w:sz w:val="20"/>
                <w:szCs w:val="20"/>
              </w:rPr>
            </w:pPr>
            <w:r w:rsidRPr="00C55272">
              <w:rPr>
                <w:sz w:val="20"/>
                <w:szCs w:val="20"/>
              </w:rPr>
              <w:t>A</w:t>
            </w:r>
          </w:p>
        </w:tc>
      </w:tr>
      <w:tr w:rsidR="009673D8" w:rsidRPr="00C55272" w14:paraId="32348F24" w14:textId="77777777" w:rsidTr="000B53CC">
        <w:tc>
          <w:tcPr>
            <w:tcW w:w="5760" w:type="dxa"/>
            <w:shd w:val="clear" w:color="auto" w:fill="DEEAF6"/>
          </w:tcPr>
          <w:p w14:paraId="40E98A4A" w14:textId="77777777" w:rsidR="009673D8" w:rsidRPr="00C55272" w:rsidRDefault="009673D8" w:rsidP="00012085">
            <w:pPr>
              <w:jc w:val="both"/>
              <w:rPr>
                <w:sz w:val="20"/>
                <w:szCs w:val="20"/>
              </w:rPr>
            </w:pPr>
            <w:r w:rsidRPr="00C55272">
              <w:rPr>
                <w:sz w:val="20"/>
                <w:szCs w:val="20"/>
              </w:rPr>
              <w:t xml:space="preserve">22. </w:t>
            </w:r>
            <w:r w:rsidR="00410BF5" w:rsidRPr="00C55272">
              <w:rPr>
                <w:sz w:val="20"/>
                <w:szCs w:val="20"/>
              </w:rPr>
              <w:t>З</w:t>
            </w:r>
            <w:r w:rsidRPr="00C55272">
              <w:rPr>
                <w:sz w:val="20"/>
                <w:szCs w:val="20"/>
              </w:rPr>
              <w:t>адолженност</w:t>
            </w:r>
            <w:r w:rsidR="00410BF5" w:rsidRPr="00C55272">
              <w:rPr>
                <w:sz w:val="20"/>
                <w:szCs w:val="20"/>
              </w:rPr>
              <w:t>ь по расходам</w:t>
            </w:r>
            <w:r w:rsidR="00C47483" w:rsidRPr="00C55272">
              <w:rPr>
                <w:sz w:val="20"/>
                <w:szCs w:val="20"/>
              </w:rPr>
              <w:t xml:space="preserve"> (М1)</w:t>
            </w:r>
          </w:p>
        </w:tc>
        <w:tc>
          <w:tcPr>
            <w:tcW w:w="851" w:type="dxa"/>
            <w:shd w:val="clear" w:color="auto" w:fill="auto"/>
          </w:tcPr>
          <w:p w14:paraId="5A6B0ED3" w14:textId="77777777" w:rsidR="009673D8" w:rsidRPr="00C55272" w:rsidRDefault="009673D8" w:rsidP="00012085">
            <w:pPr>
              <w:jc w:val="center"/>
              <w:rPr>
                <w:sz w:val="20"/>
                <w:szCs w:val="20"/>
              </w:rPr>
            </w:pPr>
            <w:r w:rsidRPr="00C55272">
              <w:rPr>
                <w:sz w:val="20"/>
                <w:szCs w:val="20"/>
              </w:rPr>
              <w:t>B+</w:t>
            </w:r>
          </w:p>
        </w:tc>
        <w:tc>
          <w:tcPr>
            <w:tcW w:w="754" w:type="dxa"/>
            <w:shd w:val="clear" w:color="auto" w:fill="auto"/>
          </w:tcPr>
          <w:p w14:paraId="58249B9A" w14:textId="77777777" w:rsidR="009673D8" w:rsidRPr="00C55272" w:rsidRDefault="009673D8" w:rsidP="00012085">
            <w:pPr>
              <w:jc w:val="center"/>
              <w:rPr>
                <w:sz w:val="20"/>
                <w:szCs w:val="20"/>
              </w:rPr>
            </w:pPr>
            <w:r w:rsidRPr="00C55272">
              <w:rPr>
                <w:sz w:val="20"/>
                <w:szCs w:val="20"/>
              </w:rPr>
              <w:t>A</w:t>
            </w:r>
          </w:p>
        </w:tc>
        <w:tc>
          <w:tcPr>
            <w:tcW w:w="689" w:type="dxa"/>
            <w:shd w:val="clear" w:color="auto" w:fill="auto"/>
          </w:tcPr>
          <w:p w14:paraId="0F7252D1" w14:textId="77777777" w:rsidR="009673D8" w:rsidRPr="00C55272" w:rsidRDefault="009673D8" w:rsidP="00012085">
            <w:pPr>
              <w:jc w:val="center"/>
              <w:rPr>
                <w:sz w:val="20"/>
                <w:szCs w:val="20"/>
              </w:rPr>
            </w:pPr>
            <w:r w:rsidRPr="00C55272">
              <w:rPr>
                <w:sz w:val="20"/>
                <w:szCs w:val="20"/>
              </w:rPr>
              <w:t>B</w:t>
            </w:r>
          </w:p>
        </w:tc>
        <w:tc>
          <w:tcPr>
            <w:tcW w:w="689" w:type="dxa"/>
            <w:shd w:val="clear" w:color="auto" w:fill="auto"/>
          </w:tcPr>
          <w:p w14:paraId="2FDFD6AC" w14:textId="77777777" w:rsidR="009673D8" w:rsidRPr="00C55272" w:rsidRDefault="009673D8" w:rsidP="00012085">
            <w:pPr>
              <w:jc w:val="center"/>
              <w:rPr>
                <w:b/>
                <w:sz w:val="20"/>
                <w:szCs w:val="20"/>
              </w:rPr>
            </w:pPr>
          </w:p>
        </w:tc>
        <w:tc>
          <w:tcPr>
            <w:tcW w:w="619" w:type="dxa"/>
            <w:shd w:val="clear" w:color="auto" w:fill="auto"/>
          </w:tcPr>
          <w:p w14:paraId="393B478C" w14:textId="77777777" w:rsidR="009673D8" w:rsidRPr="00C55272" w:rsidRDefault="009673D8" w:rsidP="00012085">
            <w:pPr>
              <w:jc w:val="center"/>
              <w:rPr>
                <w:b/>
                <w:sz w:val="20"/>
                <w:szCs w:val="20"/>
              </w:rPr>
            </w:pPr>
          </w:p>
        </w:tc>
      </w:tr>
      <w:tr w:rsidR="009673D8" w:rsidRPr="00C55272" w14:paraId="6D813C15" w14:textId="77777777" w:rsidTr="000B53CC">
        <w:tc>
          <w:tcPr>
            <w:tcW w:w="5760" w:type="dxa"/>
            <w:shd w:val="clear" w:color="auto" w:fill="DEEAF6"/>
          </w:tcPr>
          <w:p w14:paraId="25642448" w14:textId="77777777" w:rsidR="009673D8" w:rsidRPr="00C55272" w:rsidRDefault="009673D8" w:rsidP="00012085">
            <w:pPr>
              <w:jc w:val="both"/>
              <w:rPr>
                <w:sz w:val="20"/>
                <w:szCs w:val="20"/>
              </w:rPr>
            </w:pPr>
            <w:r w:rsidRPr="00C55272">
              <w:rPr>
                <w:sz w:val="20"/>
                <w:szCs w:val="20"/>
              </w:rPr>
              <w:t>23. Контроль фонда заработной платы</w:t>
            </w:r>
            <w:r w:rsidR="00C47483" w:rsidRPr="00C55272">
              <w:rPr>
                <w:sz w:val="20"/>
                <w:szCs w:val="20"/>
              </w:rPr>
              <w:t xml:space="preserve"> (М1)</w:t>
            </w:r>
          </w:p>
        </w:tc>
        <w:tc>
          <w:tcPr>
            <w:tcW w:w="851" w:type="dxa"/>
            <w:shd w:val="clear" w:color="auto" w:fill="auto"/>
          </w:tcPr>
          <w:p w14:paraId="0DD0AD95" w14:textId="77777777" w:rsidR="009673D8" w:rsidRPr="00C55272" w:rsidRDefault="009673D8" w:rsidP="00012085">
            <w:pPr>
              <w:jc w:val="center"/>
              <w:rPr>
                <w:sz w:val="20"/>
                <w:szCs w:val="20"/>
              </w:rPr>
            </w:pPr>
            <w:r w:rsidRPr="00C55272">
              <w:rPr>
                <w:sz w:val="20"/>
                <w:szCs w:val="20"/>
              </w:rPr>
              <w:t>C+</w:t>
            </w:r>
          </w:p>
        </w:tc>
        <w:tc>
          <w:tcPr>
            <w:tcW w:w="754" w:type="dxa"/>
            <w:shd w:val="clear" w:color="auto" w:fill="auto"/>
          </w:tcPr>
          <w:p w14:paraId="199FF54A" w14:textId="77777777" w:rsidR="009673D8" w:rsidRPr="00C55272" w:rsidRDefault="009673D8" w:rsidP="00012085">
            <w:pPr>
              <w:jc w:val="center"/>
              <w:rPr>
                <w:sz w:val="20"/>
                <w:szCs w:val="20"/>
              </w:rPr>
            </w:pPr>
            <w:r w:rsidRPr="00C55272">
              <w:rPr>
                <w:sz w:val="20"/>
                <w:szCs w:val="20"/>
              </w:rPr>
              <w:t>A</w:t>
            </w:r>
          </w:p>
        </w:tc>
        <w:tc>
          <w:tcPr>
            <w:tcW w:w="689" w:type="dxa"/>
            <w:shd w:val="clear" w:color="auto" w:fill="auto"/>
          </w:tcPr>
          <w:p w14:paraId="2891C84A" w14:textId="77777777" w:rsidR="009673D8" w:rsidRPr="00C55272" w:rsidRDefault="009673D8" w:rsidP="00012085">
            <w:pPr>
              <w:jc w:val="center"/>
              <w:rPr>
                <w:sz w:val="20"/>
                <w:szCs w:val="20"/>
              </w:rPr>
            </w:pPr>
            <w:r w:rsidRPr="00C55272">
              <w:rPr>
                <w:sz w:val="20"/>
                <w:szCs w:val="20"/>
              </w:rPr>
              <w:t>A</w:t>
            </w:r>
          </w:p>
        </w:tc>
        <w:tc>
          <w:tcPr>
            <w:tcW w:w="689" w:type="dxa"/>
            <w:shd w:val="clear" w:color="auto" w:fill="auto"/>
          </w:tcPr>
          <w:p w14:paraId="7BBD7F65" w14:textId="77777777" w:rsidR="009673D8" w:rsidRPr="00C55272" w:rsidRDefault="009673D8" w:rsidP="00012085">
            <w:pPr>
              <w:jc w:val="center"/>
              <w:rPr>
                <w:sz w:val="20"/>
                <w:szCs w:val="20"/>
              </w:rPr>
            </w:pPr>
            <w:r w:rsidRPr="00C55272">
              <w:rPr>
                <w:sz w:val="20"/>
                <w:szCs w:val="20"/>
              </w:rPr>
              <w:t>A</w:t>
            </w:r>
          </w:p>
        </w:tc>
        <w:tc>
          <w:tcPr>
            <w:tcW w:w="619" w:type="dxa"/>
            <w:shd w:val="clear" w:color="auto" w:fill="auto"/>
          </w:tcPr>
          <w:p w14:paraId="2FCD2E98" w14:textId="77777777" w:rsidR="009673D8" w:rsidRPr="00C55272" w:rsidRDefault="009673D8" w:rsidP="00012085">
            <w:pPr>
              <w:jc w:val="center"/>
              <w:rPr>
                <w:sz w:val="20"/>
                <w:szCs w:val="20"/>
              </w:rPr>
            </w:pPr>
            <w:r w:rsidRPr="00C55272">
              <w:rPr>
                <w:sz w:val="20"/>
                <w:szCs w:val="20"/>
              </w:rPr>
              <w:t>C</w:t>
            </w:r>
          </w:p>
        </w:tc>
      </w:tr>
      <w:tr w:rsidR="009673D8" w:rsidRPr="00C55272" w14:paraId="3749AC5B" w14:textId="77777777" w:rsidTr="000B53CC">
        <w:tc>
          <w:tcPr>
            <w:tcW w:w="5760" w:type="dxa"/>
            <w:shd w:val="clear" w:color="auto" w:fill="DEEAF6"/>
          </w:tcPr>
          <w:p w14:paraId="11EADAAE" w14:textId="77777777" w:rsidR="009673D8" w:rsidRPr="00C55272" w:rsidRDefault="009673D8" w:rsidP="00012085">
            <w:pPr>
              <w:jc w:val="both"/>
              <w:rPr>
                <w:sz w:val="20"/>
                <w:szCs w:val="20"/>
              </w:rPr>
            </w:pPr>
            <w:r w:rsidRPr="00C55272">
              <w:rPr>
                <w:sz w:val="20"/>
                <w:szCs w:val="20"/>
              </w:rPr>
              <w:t>24. Государственные закупки</w:t>
            </w:r>
            <w:r w:rsidR="00C47483" w:rsidRPr="00C55272">
              <w:rPr>
                <w:sz w:val="20"/>
                <w:szCs w:val="20"/>
              </w:rPr>
              <w:t xml:space="preserve"> (М2)</w:t>
            </w:r>
          </w:p>
        </w:tc>
        <w:tc>
          <w:tcPr>
            <w:tcW w:w="851" w:type="dxa"/>
            <w:shd w:val="clear" w:color="auto" w:fill="auto"/>
          </w:tcPr>
          <w:p w14:paraId="79D41229" w14:textId="77777777" w:rsidR="009673D8" w:rsidRPr="00C55272" w:rsidRDefault="009673D8" w:rsidP="00012085">
            <w:pPr>
              <w:jc w:val="center"/>
              <w:rPr>
                <w:sz w:val="20"/>
                <w:szCs w:val="20"/>
              </w:rPr>
            </w:pPr>
            <w:r w:rsidRPr="00C55272">
              <w:rPr>
                <w:sz w:val="20"/>
                <w:szCs w:val="20"/>
              </w:rPr>
              <w:t>C+</w:t>
            </w:r>
          </w:p>
        </w:tc>
        <w:tc>
          <w:tcPr>
            <w:tcW w:w="754" w:type="dxa"/>
            <w:shd w:val="clear" w:color="auto" w:fill="auto"/>
          </w:tcPr>
          <w:p w14:paraId="57C99DA3" w14:textId="77777777" w:rsidR="009673D8" w:rsidRPr="00C55272" w:rsidRDefault="009673D8" w:rsidP="00012085">
            <w:pPr>
              <w:jc w:val="center"/>
              <w:rPr>
                <w:sz w:val="20"/>
                <w:szCs w:val="20"/>
              </w:rPr>
            </w:pPr>
            <w:r w:rsidRPr="00C55272">
              <w:rPr>
                <w:sz w:val="20"/>
                <w:szCs w:val="20"/>
              </w:rPr>
              <w:t>A</w:t>
            </w:r>
          </w:p>
        </w:tc>
        <w:tc>
          <w:tcPr>
            <w:tcW w:w="689" w:type="dxa"/>
            <w:shd w:val="clear" w:color="auto" w:fill="auto"/>
          </w:tcPr>
          <w:p w14:paraId="6CB16209" w14:textId="77777777" w:rsidR="009673D8" w:rsidRPr="00C55272" w:rsidRDefault="009673D8" w:rsidP="00012085">
            <w:pPr>
              <w:jc w:val="center"/>
              <w:rPr>
                <w:sz w:val="20"/>
                <w:szCs w:val="20"/>
              </w:rPr>
            </w:pPr>
            <w:r w:rsidRPr="00C55272">
              <w:rPr>
                <w:sz w:val="20"/>
                <w:szCs w:val="20"/>
              </w:rPr>
              <w:t>D</w:t>
            </w:r>
          </w:p>
        </w:tc>
        <w:tc>
          <w:tcPr>
            <w:tcW w:w="689" w:type="dxa"/>
            <w:shd w:val="clear" w:color="auto" w:fill="auto"/>
          </w:tcPr>
          <w:p w14:paraId="6C0ADBB8" w14:textId="77777777" w:rsidR="009673D8" w:rsidRPr="00C55272" w:rsidRDefault="009673D8" w:rsidP="00012085">
            <w:pPr>
              <w:jc w:val="center"/>
              <w:rPr>
                <w:sz w:val="20"/>
                <w:szCs w:val="20"/>
              </w:rPr>
            </w:pPr>
            <w:r w:rsidRPr="00C55272">
              <w:rPr>
                <w:sz w:val="20"/>
                <w:szCs w:val="20"/>
              </w:rPr>
              <w:t>B</w:t>
            </w:r>
          </w:p>
        </w:tc>
        <w:tc>
          <w:tcPr>
            <w:tcW w:w="619" w:type="dxa"/>
            <w:shd w:val="clear" w:color="auto" w:fill="auto"/>
          </w:tcPr>
          <w:p w14:paraId="779C03C6" w14:textId="77777777" w:rsidR="009673D8" w:rsidRPr="00C55272" w:rsidRDefault="009673D8" w:rsidP="00012085">
            <w:pPr>
              <w:jc w:val="center"/>
              <w:rPr>
                <w:sz w:val="20"/>
                <w:szCs w:val="20"/>
              </w:rPr>
            </w:pPr>
            <w:r w:rsidRPr="00C55272">
              <w:rPr>
                <w:sz w:val="20"/>
                <w:szCs w:val="20"/>
              </w:rPr>
              <w:t>D</w:t>
            </w:r>
          </w:p>
        </w:tc>
      </w:tr>
      <w:tr w:rsidR="009673D8" w:rsidRPr="00C55272" w14:paraId="5807C7E3" w14:textId="77777777" w:rsidTr="000B53CC">
        <w:tc>
          <w:tcPr>
            <w:tcW w:w="5760" w:type="dxa"/>
            <w:shd w:val="clear" w:color="auto" w:fill="DEEAF6"/>
          </w:tcPr>
          <w:p w14:paraId="2065E86A" w14:textId="77777777" w:rsidR="009673D8" w:rsidRPr="00C55272" w:rsidRDefault="009673D8" w:rsidP="00012085">
            <w:pPr>
              <w:jc w:val="both"/>
              <w:rPr>
                <w:sz w:val="20"/>
                <w:szCs w:val="20"/>
              </w:rPr>
            </w:pPr>
            <w:r w:rsidRPr="00C55272">
              <w:rPr>
                <w:sz w:val="20"/>
                <w:szCs w:val="20"/>
              </w:rPr>
              <w:t>25. Внутренний контроль за расходами, не связанными с заработной платой</w:t>
            </w:r>
            <w:r w:rsidR="00C47483" w:rsidRPr="00C55272">
              <w:rPr>
                <w:sz w:val="20"/>
                <w:szCs w:val="20"/>
              </w:rPr>
              <w:t xml:space="preserve"> (М2)</w:t>
            </w:r>
          </w:p>
        </w:tc>
        <w:tc>
          <w:tcPr>
            <w:tcW w:w="851" w:type="dxa"/>
            <w:shd w:val="clear" w:color="auto" w:fill="auto"/>
          </w:tcPr>
          <w:p w14:paraId="0091FDAF" w14:textId="77777777" w:rsidR="009673D8" w:rsidRPr="00C55272" w:rsidRDefault="009673D8" w:rsidP="00012085">
            <w:pPr>
              <w:jc w:val="center"/>
              <w:rPr>
                <w:sz w:val="20"/>
                <w:szCs w:val="20"/>
              </w:rPr>
            </w:pPr>
            <w:r w:rsidRPr="00C55272">
              <w:rPr>
                <w:sz w:val="20"/>
                <w:szCs w:val="20"/>
              </w:rPr>
              <w:t>A</w:t>
            </w:r>
          </w:p>
        </w:tc>
        <w:tc>
          <w:tcPr>
            <w:tcW w:w="754" w:type="dxa"/>
            <w:shd w:val="clear" w:color="auto" w:fill="auto"/>
          </w:tcPr>
          <w:p w14:paraId="7BBDC783" w14:textId="77777777" w:rsidR="009673D8" w:rsidRPr="00C55272" w:rsidRDefault="009673D8" w:rsidP="00012085">
            <w:pPr>
              <w:jc w:val="center"/>
              <w:rPr>
                <w:sz w:val="20"/>
                <w:szCs w:val="20"/>
              </w:rPr>
            </w:pPr>
            <w:r w:rsidRPr="00C55272">
              <w:rPr>
                <w:sz w:val="20"/>
                <w:szCs w:val="20"/>
              </w:rPr>
              <w:t>A</w:t>
            </w:r>
          </w:p>
        </w:tc>
        <w:tc>
          <w:tcPr>
            <w:tcW w:w="689" w:type="dxa"/>
            <w:shd w:val="clear" w:color="auto" w:fill="auto"/>
          </w:tcPr>
          <w:p w14:paraId="3A9BDB7C" w14:textId="77777777" w:rsidR="009673D8" w:rsidRPr="00C55272" w:rsidRDefault="009673D8" w:rsidP="00012085">
            <w:pPr>
              <w:jc w:val="center"/>
              <w:rPr>
                <w:sz w:val="20"/>
                <w:szCs w:val="20"/>
              </w:rPr>
            </w:pPr>
            <w:r w:rsidRPr="00C55272">
              <w:rPr>
                <w:sz w:val="20"/>
                <w:szCs w:val="20"/>
              </w:rPr>
              <w:t>A</w:t>
            </w:r>
          </w:p>
        </w:tc>
        <w:tc>
          <w:tcPr>
            <w:tcW w:w="689" w:type="dxa"/>
            <w:shd w:val="clear" w:color="auto" w:fill="auto"/>
          </w:tcPr>
          <w:p w14:paraId="084002D6" w14:textId="77777777" w:rsidR="009673D8" w:rsidRPr="00C55272" w:rsidRDefault="009673D8" w:rsidP="00012085">
            <w:pPr>
              <w:jc w:val="center"/>
              <w:rPr>
                <w:sz w:val="20"/>
                <w:szCs w:val="20"/>
              </w:rPr>
            </w:pPr>
            <w:r w:rsidRPr="00C55272">
              <w:rPr>
                <w:sz w:val="20"/>
                <w:szCs w:val="20"/>
              </w:rPr>
              <w:t>A</w:t>
            </w:r>
          </w:p>
        </w:tc>
        <w:tc>
          <w:tcPr>
            <w:tcW w:w="619" w:type="dxa"/>
            <w:shd w:val="clear" w:color="auto" w:fill="auto"/>
          </w:tcPr>
          <w:p w14:paraId="1AB9769B" w14:textId="77777777" w:rsidR="009673D8" w:rsidRPr="00C55272" w:rsidRDefault="009673D8" w:rsidP="00012085">
            <w:pPr>
              <w:jc w:val="center"/>
              <w:rPr>
                <w:b/>
                <w:sz w:val="20"/>
                <w:szCs w:val="20"/>
              </w:rPr>
            </w:pPr>
          </w:p>
        </w:tc>
      </w:tr>
      <w:tr w:rsidR="009673D8" w:rsidRPr="00C55272" w14:paraId="50CD8BB5" w14:textId="77777777" w:rsidTr="000B53CC">
        <w:tc>
          <w:tcPr>
            <w:tcW w:w="5760" w:type="dxa"/>
            <w:shd w:val="clear" w:color="auto" w:fill="DEEAF6"/>
          </w:tcPr>
          <w:p w14:paraId="3D8C366B" w14:textId="77777777" w:rsidR="009673D8" w:rsidRPr="00C55272" w:rsidRDefault="009673D8" w:rsidP="00012085">
            <w:pPr>
              <w:jc w:val="both"/>
              <w:rPr>
                <w:sz w:val="20"/>
                <w:szCs w:val="20"/>
              </w:rPr>
            </w:pPr>
            <w:r w:rsidRPr="00C55272">
              <w:rPr>
                <w:sz w:val="20"/>
                <w:szCs w:val="20"/>
              </w:rPr>
              <w:t>26. Внутренний аудит</w:t>
            </w:r>
            <w:r w:rsidR="00C47483" w:rsidRPr="00C55272">
              <w:rPr>
                <w:sz w:val="20"/>
                <w:szCs w:val="20"/>
              </w:rPr>
              <w:t xml:space="preserve"> (М1)</w:t>
            </w:r>
          </w:p>
        </w:tc>
        <w:tc>
          <w:tcPr>
            <w:tcW w:w="851" w:type="dxa"/>
            <w:shd w:val="clear" w:color="auto" w:fill="auto"/>
          </w:tcPr>
          <w:p w14:paraId="47107060" w14:textId="77777777" w:rsidR="009673D8" w:rsidRPr="00C55272" w:rsidRDefault="00FF609B" w:rsidP="00012085">
            <w:pPr>
              <w:jc w:val="center"/>
              <w:rPr>
                <w:sz w:val="20"/>
                <w:szCs w:val="20"/>
                <w:lang w:val="en-US"/>
              </w:rPr>
            </w:pPr>
            <w:r w:rsidRPr="00C55272">
              <w:rPr>
                <w:sz w:val="20"/>
                <w:szCs w:val="20"/>
                <w:lang w:val="en-US"/>
              </w:rPr>
              <w:t>B</w:t>
            </w:r>
            <w:r w:rsidR="00751E1F" w:rsidRPr="00C55272">
              <w:rPr>
                <w:sz w:val="20"/>
                <w:szCs w:val="20"/>
                <w:lang w:val="en-US"/>
              </w:rPr>
              <w:t>+</w:t>
            </w:r>
          </w:p>
        </w:tc>
        <w:tc>
          <w:tcPr>
            <w:tcW w:w="754" w:type="dxa"/>
            <w:shd w:val="clear" w:color="auto" w:fill="auto"/>
          </w:tcPr>
          <w:p w14:paraId="5CB3F3FB" w14:textId="77777777" w:rsidR="009673D8" w:rsidRPr="00C55272" w:rsidRDefault="009673D8" w:rsidP="00012085">
            <w:pPr>
              <w:jc w:val="center"/>
              <w:rPr>
                <w:sz w:val="20"/>
                <w:szCs w:val="20"/>
              </w:rPr>
            </w:pPr>
            <w:r w:rsidRPr="00C55272">
              <w:rPr>
                <w:sz w:val="20"/>
                <w:szCs w:val="20"/>
              </w:rPr>
              <w:t>A</w:t>
            </w:r>
          </w:p>
        </w:tc>
        <w:tc>
          <w:tcPr>
            <w:tcW w:w="689" w:type="dxa"/>
            <w:shd w:val="clear" w:color="auto" w:fill="auto"/>
          </w:tcPr>
          <w:p w14:paraId="7EA3CD9B" w14:textId="77777777" w:rsidR="009673D8" w:rsidRPr="00C55272" w:rsidRDefault="00FF609B" w:rsidP="00012085">
            <w:pPr>
              <w:jc w:val="center"/>
              <w:rPr>
                <w:sz w:val="20"/>
                <w:szCs w:val="20"/>
                <w:lang w:val="en-US"/>
              </w:rPr>
            </w:pPr>
            <w:r w:rsidRPr="00C55272">
              <w:rPr>
                <w:sz w:val="20"/>
                <w:szCs w:val="20"/>
                <w:lang w:val="en-US"/>
              </w:rPr>
              <w:t>B</w:t>
            </w:r>
          </w:p>
        </w:tc>
        <w:tc>
          <w:tcPr>
            <w:tcW w:w="689" w:type="dxa"/>
            <w:shd w:val="clear" w:color="auto" w:fill="auto"/>
          </w:tcPr>
          <w:p w14:paraId="6D13A2F3" w14:textId="77777777" w:rsidR="009673D8" w:rsidRPr="00C55272" w:rsidRDefault="009673D8" w:rsidP="00012085">
            <w:pPr>
              <w:jc w:val="center"/>
              <w:rPr>
                <w:sz w:val="20"/>
                <w:szCs w:val="20"/>
              </w:rPr>
            </w:pPr>
            <w:r w:rsidRPr="00C55272">
              <w:rPr>
                <w:sz w:val="20"/>
                <w:szCs w:val="20"/>
              </w:rPr>
              <w:t>A</w:t>
            </w:r>
          </w:p>
        </w:tc>
        <w:tc>
          <w:tcPr>
            <w:tcW w:w="619" w:type="dxa"/>
            <w:shd w:val="clear" w:color="auto" w:fill="auto"/>
          </w:tcPr>
          <w:p w14:paraId="255F36FF" w14:textId="77777777" w:rsidR="009673D8" w:rsidRPr="00C55272" w:rsidRDefault="00D526B3" w:rsidP="00012085">
            <w:pPr>
              <w:jc w:val="center"/>
              <w:rPr>
                <w:sz w:val="20"/>
                <w:szCs w:val="20"/>
              </w:rPr>
            </w:pPr>
            <w:r w:rsidRPr="00C55272">
              <w:rPr>
                <w:sz w:val="20"/>
                <w:szCs w:val="20"/>
              </w:rPr>
              <w:t>н/</w:t>
            </w:r>
            <w:r w:rsidR="00410BF5" w:rsidRPr="00C55272">
              <w:rPr>
                <w:sz w:val="20"/>
                <w:szCs w:val="20"/>
              </w:rPr>
              <w:t>п</w:t>
            </w:r>
          </w:p>
        </w:tc>
      </w:tr>
      <w:tr w:rsidR="009673D8" w:rsidRPr="00C55272" w14:paraId="34DE8E9D" w14:textId="77777777" w:rsidTr="000B53CC">
        <w:tc>
          <w:tcPr>
            <w:tcW w:w="5760" w:type="dxa"/>
            <w:shd w:val="clear" w:color="auto" w:fill="DEEAF6"/>
          </w:tcPr>
          <w:p w14:paraId="78758BFF" w14:textId="77777777" w:rsidR="009673D8" w:rsidRPr="00C55272" w:rsidRDefault="00F34D27" w:rsidP="00012085">
            <w:pPr>
              <w:jc w:val="both"/>
              <w:rPr>
                <w:b/>
                <w:sz w:val="20"/>
                <w:szCs w:val="20"/>
              </w:rPr>
            </w:pPr>
            <w:r w:rsidRPr="00C55272">
              <w:rPr>
                <w:b/>
                <w:sz w:val="20"/>
                <w:szCs w:val="20"/>
              </w:rPr>
              <w:t>Раздел</w:t>
            </w:r>
            <w:r w:rsidR="009673D8" w:rsidRPr="00C55272">
              <w:rPr>
                <w:b/>
                <w:sz w:val="20"/>
                <w:szCs w:val="20"/>
              </w:rPr>
              <w:t xml:space="preserve"> </w:t>
            </w:r>
            <w:r w:rsidR="00387424" w:rsidRPr="00C55272">
              <w:rPr>
                <w:b/>
                <w:sz w:val="20"/>
                <w:szCs w:val="20"/>
                <w:lang w:val="en-US"/>
              </w:rPr>
              <w:t>VI</w:t>
            </w:r>
            <w:r w:rsidR="009673D8" w:rsidRPr="00C55272">
              <w:rPr>
                <w:b/>
                <w:sz w:val="20"/>
                <w:szCs w:val="20"/>
              </w:rPr>
              <w:t>: Учет и отчетность</w:t>
            </w:r>
          </w:p>
        </w:tc>
        <w:tc>
          <w:tcPr>
            <w:tcW w:w="851" w:type="dxa"/>
            <w:shd w:val="clear" w:color="auto" w:fill="auto"/>
          </w:tcPr>
          <w:p w14:paraId="5088AF65" w14:textId="77777777" w:rsidR="009673D8" w:rsidRPr="00C55272" w:rsidRDefault="009673D8" w:rsidP="00012085">
            <w:pPr>
              <w:jc w:val="center"/>
              <w:rPr>
                <w:b/>
                <w:sz w:val="20"/>
                <w:szCs w:val="20"/>
              </w:rPr>
            </w:pPr>
          </w:p>
        </w:tc>
        <w:tc>
          <w:tcPr>
            <w:tcW w:w="754" w:type="dxa"/>
            <w:shd w:val="clear" w:color="auto" w:fill="auto"/>
          </w:tcPr>
          <w:p w14:paraId="26BD95FA" w14:textId="77777777" w:rsidR="009673D8" w:rsidRPr="00C55272" w:rsidRDefault="009673D8" w:rsidP="00012085">
            <w:pPr>
              <w:jc w:val="center"/>
              <w:rPr>
                <w:b/>
                <w:sz w:val="20"/>
                <w:szCs w:val="20"/>
              </w:rPr>
            </w:pPr>
          </w:p>
        </w:tc>
        <w:tc>
          <w:tcPr>
            <w:tcW w:w="689" w:type="dxa"/>
            <w:shd w:val="clear" w:color="auto" w:fill="auto"/>
          </w:tcPr>
          <w:p w14:paraId="522F5AF5" w14:textId="77777777" w:rsidR="009673D8" w:rsidRPr="00C55272" w:rsidRDefault="009673D8" w:rsidP="00012085">
            <w:pPr>
              <w:jc w:val="center"/>
              <w:rPr>
                <w:b/>
                <w:sz w:val="20"/>
                <w:szCs w:val="20"/>
              </w:rPr>
            </w:pPr>
          </w:p>
        </w:tc>
        <w:tc>
          <w:tcPr>
            <w:tcW w:w="689" w:type="dxa"/>
            <w:shd w:val="clear" w:color="auto" w:fill="auto"/>
          </w:tcPr>
          <w:p w14:paraId="7DC13940" w14:textId="77777777" w:rsidR="009673D8" w:rsidRPr="00C55272" w:rsidRDefault="009673D8" w:rsidP="00012085">
            <w:pPr>
              <w:jc w:val="center"/>
              <w:rPr>
                <w:b/>
                <w:sz w:val="20"/>
                <w:szCs w:val="20"/>
              </w:rPr>
            </w:pPr>
          </w:p>
        </w:tc>
        <w:tc>
          <w:tcPr>
            <w:tcW w:w="619" w:type="dxa"/>
            <w:shd w:val="clear" w:color="auto" w:fill="auto"/>
          </w:tcPr>
          <w:p w14:paraId="78BE3AB1" w14:textId="77777777" w:rsidR="009673D8" w:rsidRPr="00C55272" w:rsidRDefault="009673D8" w:rsidP="00012085">
            <w:pPr>
              <w:jc w:val="center"/>
              <w:rPr>
                <w:b/>
                <w:sz w:val="20"/>
                <w:szCs w:val="20"/>
              </w:rPr>
            </w:pPr>
          </w:p>
        </w:tc>
      </w:tr>
      <w:tr w:rsidR="009673D8" w:rsidRPr="00C55272" w14:paraId="11C2154C" w14:textId="77777777" w:rsidTr="000B53CC">
        <w:tc>
          <w:tcPr>
            <w:tcW w:w="5760" w:type="dxa"/>
            <w:shd w:val="clear" w:color="auto" w:fill="DEEAF6"/>
          </w:tcPr>
          <w:p w14:paraId="5911EFAE" w14:textId="77777777" w:rsidR="009673D8" w:rsidRPr="00C55272" w:rsidRDefault="009673D8" w:rsidP="00012085">
            <w:pPr>
              <w:jc w:val="both"/>
              <w:rPr>
                <w:sz w:val="20"/>
                <w:szCs w:val="20"/>
              </w:rPr>
            </w:pPr>
            <w:r w:rsidRPr="00C55272">
              <w:rPr>
                <w:sz w:val="20"/>
                <w:szCs w:val="20"/>
              </w:rPr>
              <w:t>27. Целостность и полнота финансовых данных</w:t>
            </w:r>
            <w:r w:rsidR="00C47483" w:rsidRPr="00C55272">
              <w:rPr>
                <w:sz w:val="20"/>
                <w:szCs w:val="20"/>
              </w:rPr>
              <w:t xml:space="preserve"> (М2)</w:t>
            </w:r>
          </w:p>
        </w:tc>
        <w:tc>
          <w:tcPr>
            <w:tcW w:w="851" w:type="dxa"/>
            <w:shd w:val="clear" w:color="auto" w:fill="auto"/>
          </w:tcPr>
          <w:p w14:paraId="2024CD77" w14:textId="77777777" w:rsidR="009673D8" w:rsidRPr="00C55272" w:rsidRDefault="00751E1F" w:rsidP="00012085">
            <w:pPr>
              <w:jc w:val="center"/>
              <w:rPr>
                <w:sz w:val="20"/>
                <w:szCs w:val="20"/>
              </w:rPr>
            </w:pPr>
            <w:r w:rsidRPr="00C55272">
              <w:rPr>
                <w:sz w:val="20"/>
                <w:szCs w:val="20"/>
                <w:lang w:val="en-US"/>
              </w:rPr>
              <w:t>B</w:t>
            </w:r>
            <w:r w:rsidR="00700C99" w:rsidRPr="00C55272">
              <w:rPr>
                <w:sz w:val="20"/>
                <w:szCs w:val="20"/>
              </w:rPr>
              <w:t>+</w:t>
            </w:r>
          </w:p>
        </w:tc>
        <w:tc>
          <w:tcPr>
            <w:tcW w:w="754" w:type="dxa"/>
            <w:shd w:val="clear" w:color="auto" w:fill="auto"/>
          </w:tcPr>
          <w:p w14:paraId="3EEB0D3F" w14:textId="77777777" w:rsidR="009673D8" w:rsidRPr="00C55272" w:rsidRDefault="00751E1F" w:rsidP="00012085">
            <w:pPr>
              <w:jc w:val="center"/>
              <w:rPr>
                <w:sz w:val="20"/>
                <w:szCs w:val="20"/>
                <w:lang w:val="en-US"/>
              </w:rPr>
            </w:pPr>
            <w:r w:rsidRPr="00C55272">
              <w:rPr>
                <w:sz w:val="20"/>
                <w:szCs w:val="20"/>
                <w:lang w:val="en-US"/>
              </w:rPr>
              <w:t>D</w:t>
            </w:r>
          </w:p>
        </w:tc>
        <w:tc>
          <w:tcPr>
            <w:tcW w:w="689" w:type="dxa"/>
            <w:shd w:val="clear" w:color="auto" w:fill="auto"/>
          </w:tcPr>
          <w:p w14:paraId="5A67FA82" w14:textId="77777777" w:rsidR="009673D8" w:rsidRPr="00C55272" w:rsidRDefault="009673D8" w:rsidP="00012085">
            <w:pPr>
              <w:jc w:val="center"/>
              <w:rPr>
                <w:sz w:val="20"/>
                <w:szCs w:val="20"/>
              </w:rPr>
            </w:pPr>
            <w:r w:rsidRPr="00C55272">
              <w:rPr>
                <w:sz w:val="20"/>
                <w:szCs w:val="20"/>
              </w:rPr>
              <w:t>A</w:t>
            </w:r>
          </w:p>
        </w:tc>
        <w:tc>
          <w:tcPr>
            <w:tcW w:w="689" w:type="dxa"/>
            <w:shd w:val="clear" w:color="auto" w:fill="auto"/>
          </w:tcPr>
          <w:p w14:paraId="62023826" w14:textId="7D572098" w:rsidR="009673D8" w:rsidRPr="00C55272" w:rsidRDefault="00700C99" w:rsidP="00012085">
            <w:pPr>
              <w:spacing w:before="100" w:beforeAutospacing="1" w:after="100" w:afterAutospacing="1"/>
              <w:jc w:val="center"/>
              <w:rPr>
                <w:sz w:val="20"/>
                <w:szCs w:val="20"/>
              </w:rPr>
            </w:pPr>
            <w:r w:rsidRPr="00C55272">
              <w:rPr>
                <w:sz w:val="20"/>
                <w:szCs w:val="20"/>
              </w:rPr>
              <w:t>А</w:t>
            </w:r>
          </w:p>
        </w:tc>
        <w:tc>
          <w:tcPr>
            <w:tcW w:w="619" w:type="dxa"/>
            <w:shd w:val="clear" w:color="auto" w:fill="auto"/>
          </w:tcPr>
          <w:p w14:paraId="0A30EB5D" w14:textId="77777777" w:rsidR="009673D8" w:rsidRPr="00C55272" w:rsidRDefault="009673D8" w:rsidP="00012085">
            <w:pPr>
              <w:jc w:val="center"/>
              <w:rPr>
                <w:sz w:val="20"/>
                <w:szCs w:val="20"/>
              </w:rPr>
            </w:pPr>
            <w:r w:rsidRPr="00C55272">
              <w:rPr>
                <w:sz w:val="20"/>
                <w:szCs w:val="20"/>
              </w:rPr>
              <w:t>A</w:t>
            </w:r>
          </w:p>
        </w:tc>
      </w:tr>
      <w:tr w:rsidR="009673D8" w:rsidRPr="00C55272" w14:paraId="0A38FC85" w14:textId="77777777" w:rsidTr="000B53CC">
        <w:tc>
          <w:tcPr>
            <w:tcW w:w="5760" w:type="dxa"/>
            <w:shd w:val="clear" w:color="auto" w:fill="DEEAF6"/>
          </w:tcPr>
          <w:p w14:paraId="5DB7B529" w14:textId="77777777" w:rsidR="009673D8" w:rsidRPr="00C55272" w:rsidRDefault="009673D8" w:rsidP="00012085">
            <w:pPr>
              <w:jc w:val="both"/>
              <w:rPr>
                <w:sz w:val="20"/>
                <w:szCs w:val="20"/>
              </w:rPr>
            </w:pPr>
            <w:r w:rsidRPr="00C55272">
              <w:rPr>
                <w:sz w:val="20"/>
                <w:szCs w:val="20"/>
              </w:rPr>
              <w:t xml:space="preserve">28. Бюджетные отчеты </w:t>
            </w:r>
            <w:r w:rsidR="00410BF5" w:rsidRPr="00C55272">
              <w:rPr>
                <w:sz w:val="20"/>
                <w:szCs w:val="20"/>
              </w:rPr>
              <w:t>в течение</w:t>
            </w:r>
            <w:r w:rsidRPr="00C55272">
              <w:rPr>
                <w:sz w:val="20"/>
                <w:szCs w:val="20"/>
              </w:rPr>
              <w:t xml:space="preserve"> год</w:t>
            </w:r>
            <w:r w:rsidR="00410BF5" w:rsidRPr="00C55272">
              <w:rPr>
                <w:sz w:val="20"/>
                <w:szCs w:val="20"/>
              </w:rPr>
              <w:t>а</w:t>
            </w:r>
            <w:r w:rsidR="00C47483" w:rsidRPr="00C55272">
              <w:rPr>
                <w:sz w:val="20"/>
                <w:szCs w:val="20"/>
              </w:rPr>
              <w:t xml:space="preserve"> (М1)</w:t>
            </w:r>
          </w:p>
        </w:tc>
        <w:tc>
          <w:tcPr>
            <w:tcW w:w="851" w:type="dxa"/>
            <w:shd w:val="clear" w:color="auto" w:fill="auto"/>
          </w:tcPr>
          <w:p w14:paraId="6BADDAB5" w14:textId="77777777" w:rsidR="009673D8" w:rsidRPr="00C55272" w:rsidRDefault="009673D8" w:rsidP="00012085">
            <w:pPr>
              <w:jc w:val="center"/>
              <w:rPr>
                <w:sz w:val="20"/>
                <w:szCs w:val="20"/>
              </w:rPr>
            </w:pPr>
            <w:r w:rsidRPr="00C55272">
              <w:rPr>
                <w:sz w:val="20"/>
                <w:szCs w:val="20"/>
              </w:rPr>
              <w:t>A</w:t>
            </w:r>
          </w:p>
        </w:tc>
        <w:tc>
          <w:tcPr>
            <w:tcW w:w="754" w:type="dxa"/>
            <w:shd w:val="clear" w:color="auto" w:fill="auto"/>
          </w:tcPr>
          <w:p w14:paraId="07AC326A" w14:textId="77777777" w:rsidR="009673D8" w:rsidRPr="00C55272" w:rsidRDefault="009673D8" w:rsidP="00012085">
            <w:pPr>
              <w:jc w:val="center"/>
              <w:rPr>
                <w:sz w:val="20"/>
                <w:szCs w:val="20"/>
              </w:rPr>
            </w:pPr>
            <w:r w:rsidRPr="00C55272">
              <w:rPr>
                <w:sz w:val="20"/>
                <w:szCs w:val="20"/>
              </w:rPr>
              <w:t>A</w:t>
            </w:r>
          </w:p>
        </w:tc>
        <w:tc>
          <w:tcPr>
            <w:tcW w:w="689" w:type="dxa"/>
            <w:shd w:val="clear" w:color="auto" w:fill="auto"/>
          </w:tcPr>
          <w:p w14:paraId="7416CC45" w14:textId="77777777" w:rsidR="009673D8" w:rsidRPr="00C55272" w:rsidRDefault="009673D8" w:rsidP="00012085">
            <w:pPr>
              <w:jc w:val="center"/>
              <w:rPr>
                <w:sz w:val="20"/>
                <w:szCs w:val="20"/>
              </w:rPr>
            </w:pPr>
            <w:r w:rsidRPr="00C55272">
              <w:rPr>
                <w:sz w:val="20"/>
                <w:szCs w:val="20"/>
              </w:rPr>
              <w:t>A</w:t>
            </w:r>
          </w:p>
        </w:tc>
        <w:tc>
          <w:tcPr>
            <w:tcW w:w="689" w:type="dxa"/>
            <w:shd w:val="clear" w:color="auto" w:fill="auto"/>
          </w:tcPr>
          <w:p w14:paraId="29A76303" w14:textId="77777777" w:rsidR="009673D8" w:rsidRPr="00C55272" w:rsidRDefault="009673D8" w:rsidP="00012085">
            <w:pPr>
              <w:jc w:val="center"/>
              <w:rPr>
                <w:sz w:val="20"/>
                <w:szCs w:val="20"/>
              </w:rPr>
            </w:pPr>
            <w:r w:rsidRPr="00C55272">
              <w:rPr>
                <w:sz w:val="20"/>
                <w:szCs w:val="20"/>
              </w:rPr>
              <w:t>A</w:t>
            </w:r>
          </w:p>
        </w:tc>
        <w:tc>
          <w:tcPr>
            <w:tcW w:w="619" w:type="dxa"/>
            <w:shd w:val="clear" w:color="auto" w:fill="auto"/>
          </w:tcPr>
          <w:p w14:paraId="158E2BF4" w14:textId="77777777" w:rsidR="009673D8" w:rsidRPr="00C55272" w:rsidRDefault="009673D8" w:rsidP="00012085">
            <w:pPr>
              <w:jc w:val="center"/>
              <w:rPr>
                <w:b/>
                <w:sz w:val="20"/>
                <w:szCs w:val="20"/>
              </w:rPr>
            </w:pPr>
          </w:p>
        </w:tc>
      </w:tr>
      <w:tr w:rsidR="009673D8" w:rsidRPr="00C55272" w14:paraId="7305C80A" w14:textId="77777777" w:rsidTr="000B53CC">
        <w:tc>
          <w:tcPr>
            <w:tcW w:w="5760" w:type="dxa"/>
            <w:shd w:val="clear" w:color="auto" w:fill="DEEAF6"/>
          </w:tcPr>
          <w:p w14:paraId="473C3BBB" w14:textId="77777777" w:rsidR="009673D8" w:rsidRPr="00C55272" w:rsidRDefault="009673D8" w:rsidP="00012085">
            <w:pPr>
              <w:jc w:val="both"/>
              <w:rPr>
                <w:sz w:val="20"/>
                <w:szCs w:val="20"/>
              </w:rPr>
            </w:pPr>
            <w:r w:rsidRPr="00C55272">
              <w:rPr>
                <w:sz w:val="20"/>
                <w:szCs w:val="20"/>
              </w:rPr>
              <w:t>29. Годовые финансовые отчеты</w:t>
            </w:r>
            <w:r w:rsidR="00C47483" w:rsidRPr="00C55272">
              <w:rPr>
                <w:sz w:val="20"/>
                <w:szCs w:val="20"/>
              </w:rPr>
              <w:t xml:space="preserve"> (М1)</w:t>
            </w:r>
          </w:p>
        </w:tc>
        <w:tc>
          <w:tcPr>
            <w:tcW w:w="851" w:type="dxa"/>
            <w:shd w:val="clear" w:color="auto" w:fill="auto"/>
          </w:tcPr>
          <w:p w14:paraId="6CCC3E5C" w14:textId="77777777" w:rsidR="009673D8" w:rsidRPr="00C55272" w:rsidRDefault="009673D8" w:rsidP="00012085">
            <w:pPr>
              <w:jc w:val="center"/>
              <w:rPr>
                <w:sz w:val="20"/>
                <w:szCs w:val="20"/>
              </w:rPr>
            </w:pPr>
            <w:r w:rsidRPr="00C55272">
              <w:rPr>
                <w:sz w:val="20"/>
                <w:szCs w:val="20"/>
              </w:rPr>
              <w:t>C+</w:t>
            </w:r>
          </w:p>
        </w:tc>
        <w:tc>
          <w:tcPr>
            <w:tcW w:w="754" w:type="dxa"/>
            <w:shd w:val="clear" w:color="auto" w:fill="auto"/>
          </w:tcPr>
          <w:p w14:paraId="72814FEC" w14:textId="77777777" w:rsidR="009673D8" w:rsidRPr="00C55272" w:rsidRDefault="009673D8" w:rsidP="00012085">
            <w:pPr>
              <w:jc w:val="center"/>
              <w:rPr>
                <w:sz w:val="20"/>
                <w:szCs w:val="20"/>
              </w:rPr>
            </w:pPr>
            <w:r w:rsidRPr="00C55272">
              <w:rPr>
                <w:sz w:val="20"/>
                <w:szCs w:val="20"/>
              </w:rPr>
              <w:t>C</w:t>
            </w:r>
          </w:p>
        </w:tc>
        <w:tc>
          <w:tcPr>
            <w:tcW w:w="689" w:type="dxa"/>
            <w:shd w:val="clear" w:color="auto" w:fill="auto"/>
          </w:tcPr>
          <w:p w14:paraId="65E3FE5A" w14:textId="77777777" w:rsidR="009673D8" w:rsidRPr="00C55272" w:rsidRDefault="009673D8" w:rsidP="00012085">
            <w:pPr>
              <w:jc w:val="center"/>
              <w:rPr>
                <w:sz w:val="20"/>
                <w:szCs w:val="20"/>
              </w:rPr>
            </w:pPr>
            <w:r w:rsidRPr="00C55272">
              <w:rPr>
                <w:sz w:val="20"/>
                <w:szCs w:val="20"/>
              </w:rPr>
              <w:t>A</w:t>
            </w:r>
          </w:p>
        </w:tc>
        <w:tc>
          <w:tcPr>
            <w:tcW w:w="689" w:type="dxa"/>
            <w:shd w:val="clear" w:color="auto" w:fill="auto"/>
          </w:tcPr>
          <w:p w14:paraId="76A1B901" w14:textId="77777777" w:rsidR="009673D8" w:rsidRPr="00C55272" w:rsidRDefault="00FF609B" w:rsidP="00012085">
            <w:pPr>
              <w:jc w:val="center"/>
              <w:rPr>
                <w:sz w:val="20"/>
                <w:szCs w:val="20"/>
                <w:lang w:val="en-US"/>
              </w:rPr>
            </w:pPr>
            <w:r w:rsidRPr="00C55272">
              <w:rPr>
                <w:sz w:val="20"/>
                <w:szCs w:val="20"/>
                <w:lang w:val="en-US"/>
              </w:rPr>
              <w:t>C</w:t>
            </w:r>
          </w:p>
        </w:tc>
        <w:tc>
          <w:tcPr>
            <w:tcW w:w="619" w:type="dxa"/>
            <w:shd w:val="clear" w:color="auto" w:fill="auto"/>
          </w:tcPr>
          <w:p w14:paraId="3543544C" w14:textId="77777777" w:rsidR="009673D8" w:rsidRPr="00C55272" w:rsidRDefault="009673D8" w:rsidP="00012085">
            <w:pPr>
              <w:jc w:val="center"/>
              <w:rPr>
                <w:b/>
                <w:sz w:val="20"/>
                <w:szCs w:val="20"/>
              </w:rPr>
            </w:pPr>
          </w:p>
        </w:tc>
      </w:tr>
      <w:tr w:rsidR="009673D8" w:rsidRPr="00C55272" w14:paraId="12CB7FE3" w14:textId="77777777" w:rsidTr="000B53CC">
        <w:tc>
          <w:tcPr>
            <w:tcW w:w="5760" w:type="dxa"/>
            <w:shd w:val="clear" w:color="auto" w:fill="DEEAF6"/>
          </w:tcPr>
          <w:p w14:paraId="3FD81F12" w14:textId="77777777" w:rsidR="009673D8" w:rsidRPr="00C55272" w:rsidRDefault="00F34D27" w:rsidP="00012085">
            <w:pPr>
              <w:jc w:val="both"/>
              <w:rPr>
                <w:b/>
                <w:sz w:val="20"/>
                <w:szCs w:val="20"/>
              </w:rPr>
            </w:pPr>
            <w:r w:rsidRPr="00C55272">
              <w:rPr>
                <w:b/>
                <w:sz w:val="20"/>
                <w:szCs w:val="20"/>
              </w:rPr>
              <w:t>Раздел</w:t>
            </w:r>
            <w:r w:rsidR="009673D8" w:rsidRPr="00C55272">
              <w:rPr>
                <w:b/>
                <w:sz w:val="20"/>
                <w:szCs w:val="20"/>
              </w:rPr>
              <w:t xml:space="preserve"> </w:t>
            </w:r>
            <w:r w:rsidR="00387424" w:rsidRPr="00C55272">
              <w:rPr>
                <w:b/>
                <w:sz w:val="20"/>
                <w:szCs w:val="20"/>
                <w:lang w:val="en-US"/>
              </w:rPr>
              <w:t>VII</w:t>
            </w:r>
            <w:r w:rsidR="009673D8" w:rsidRPr="00C55272">
              <w:rPr>
                <w:b/>
                <w:sz w:val="20"/>
                <w:szCs w:val="20"/>
              </w:rPr>
              <w:t>: Внешний контроль и аудит</w:t>
            </w:r>
          </w:p>
        </w:tc>
        <w:tc>
          <w:tcPr>
            <w:tcW w:w="851" w:type="dxa"/>
            <w:shd w:val="clear" w:color="auto" w:fill="auto"/>
          </w:tcPr>
          <w:p w14:paraId="612CBDB1" w14:textId="77777777" w:rsidR="009673D8" w:rsidRPr="00C55272" w:rsidRDefault="009673D8" w:rsidP="00012085">
            <w:pPr>
              <w:jc w:val="center"/>
              <w:rPr>
                <w:b/>
                <w:sz w:val="20"/>
                <w:szCs w:val="20"/>
              </w:rPr>
            </w:pPr>
          </w:p>
        </w:tc>
        <w:tc>
          <w:tcPr>
            <w:tcW w:w="754" w:type="dxa"/>
            <w:shd w:val="clear" w:color="auto" w:fill="auto"/>
          </w:tcPr>
          <w:p w14:paraId="0C762C6F" w14:textId="77777777" w:rsidR="009673D8" w:rsidRPr="00C55272" w:rsidRDefault="009673D8" w:rsidP="00012085">
            <w:pPr>
              <w:jc w:val="center"/>
              <w:rPr>
                <w:b/>
                <w:sz w:val="20"/>
                <w:szCs w:val="20"/>
              </w:rPr>
            </w:pPr>
          </w:p>
        </w:tc>
        <w:tc>
          <w:tcPr>
            <w:tcW w:w="689" w:type="dxa"/>
            <w:shd w:val="clear" w:color="auto" w:fill="auto"/>
          </w:tcPr>
          <w:p w14:paraId="2C935ED7" w14:textId="77777777" w:rsidR="009673D8" w:rsidRPr="00C55272" w:rsidRDefault="009673D8" w:rsidP="00012085">
            <w:pPr>
              <w:jc w:val="center"/>
              <w:rPr>
                <w:b/>
                <w:sz w:val="20"/>
                <w:szCs w:val="20"/>
              </w:rPr>
            </w:pPr>
          </w:p>
        </w:tc>
        <w:tc>
          <w:tcPr>
            <w:tcW w:w="689" w:type="dxa"/>
            <w:shd w:val="clear" w:color="auto" w:fill="auto"/>
          </w:tcPr>
          <w:p w14:paraId="2CAA20A5" w14:textId="77777777" w:rsidR="009673D8" w:rsidRPr="00C55272" w:rsidRDefault="009673D8" w:rsidP="00012085">
            <w:pPr>
              <w:jc w:val="center"/>
              <w:rPr>
                <w:b/>
                <w:sz w:val="20"/>
                <w:szCs w:val="20"/>
              </w:rPr>
            </w:pPr>
          </w:p>
        </w:tc>
        <w:tc>
          <w:tcPr>
            <w:tcW w:w="619" w:type="dxa"/>
            <w:shd w:val="clear" w:color="auto" w:fill="auto"/>
          </w:tcPr>
          <w:p w14:paraId="15B318CF" w14:textId="77777777" w:rsidR="009673D8" w:rsidRPr="00C55272" w:rsidRDefault="009673D8" w:rsidP="00012085">
            <w:pPr>
              <w:jc w:val="center"/>
              <w:rPr>
                <w:b/>
                <w:sz w:val="20"/>
                <w:szCs w:val="20"/>
              </w:rPr>
            </w:pPr>
          </w:p>
        </w:tc>
      </w:tr>
      <w:tr w:rsidR="009673D8" w:rsidRPr="00C55272" w14:paraId="3D53EDFD" w14:textId="77777777" w:rsidTr="000B53CC">
        <w:tc>
          <w:tcPr>
            <w:tcW w:w="5760" w:type="dxa"/>
            <w:shd w:val="clear" w:color="auto" w:fill="DEEAF6"/>
          </w:tcPr>
          <w:p w14:paraId="23F5F445" w14:textId="77777777" w:rsidR="009673D8" w:rsidRPr="00C55272" w:rsidRDefault="009673D8" w:rsidP="00012085">
            <w:pPr>
              <w:jc w:val="both"/>
              <w:rPr>
                <w:sz w:val="20"/>
                <w:szCs w:val="20"/>
              </w:rPr>
            </w:pPr>
            <w:r w:rsidRPr="00C55272">
              <w:rPr>
                <w:sz w:val="20"/>
                <w:szCs w:val="20"/>
              </w:rPr>
              <w:t>30. Внешний аудит</w:t>
            </w:r>
            <w:r w:rsidR="00C47483" w:rsidRPr="00C55272">
              <w:rPr>
                <w:sz w:val="20"/>
                <w:szCs w:val="20"/>
              </w:rPr>
              <w:t xml:space="preserve"> (М1)</w:t>
            </w:r>
          </w:p>
        </w:tc>
        <w:tc>
          <w:tcPr>
            <w:tcW w:w="851" w:type="dxa"/>
            <w:shd w:val="clear" w:color="auto" w:fill="auto"/>
          </w:tcPr>
          <w:p w14:paraId="2DA8B583" w14:textId="77777777" w:rsidR="009673D8" w:rsidRPr="00C55272" w:rsidRDefault="009673D8" w:rsidP="00012085">
            <w:pPr>
              <w:jc w:val="center"/>
              <w:rPr>
                <w:sz w:val="20"/>
                <w:szCs w:val="20"/>
              </w:rPr>
            </w:pPr>
            <w:r w:rsidRPr="00C55272">
              <w:rPr>
                <w:sz w:val="20"/>
                <w:szCs w:val="20"/>
              </w:rPr>
              <w:t>D+</w:t>
            </w:r>
          </w:p>
        </w:tc>
        <w:tc>
          <w:tcPr>
            <w:tcW w:w="754" w:type="dxa"/>
            <w:shd w:val="clear" w:color="auto" w:fill="auto"/>
          </w:tcPr>
          <w:p w14:paraId="3C483024" w14:textId="77777777" w:rsidR="009673D8" w:rsidRPr="00C55272" w:rsidRDefault="009673D8" w:rsidP="00012085">
            <w:pPr>
              <w:jc w:val="center"/>
              <w:rPr>
                <w:sz w:val="20"/>
                <w:szCs w:val="20"/>
              </w:rPr>
            </w:pPr>
            <w:r w:rsidRPr="00C55272">
              <w:rPr>
                <w:sz w:val="20"/>
                <w:szCs w:val="20"/>
              </w:rPr>
              <w:t>B</w:t>
            </w:r>
          </w:p>
        </w:tc>
        <w:tc>
          <w:tcPr>
            <w:tcW w:w="689" w:type="dxa"/>
            <w:shd w:val="clear" w:color="auto" w:fill="auto"/>
          </w:tcPr>
          <w:p w14:paraId="386BAED8" w14:textId="77777777" w:rsidR="009673D8" w:rsidRPr="00C55272" w:rsidRDefault="009673D8" w:rsidP="00012085">
            <w:pPr>
              <w:jc w:val="center"/>
              <w:rPr>
                <w:sz w:val="20"/>
                <w:szCs w:val="20"/>
              </w:rPr>
            </w:pPr>
            <w:r w:rsidRPr="00C55272">
              <w:rPr>
                <w:sz w:val="20"/>
                <w:szCs w:val="20"/>
              </w:rPr>
              <w:t>A</w:t>
            </w:r>
          </w:p>
        </w:tc>
        <w:tc>
          <w:tcPr>
            <w:tcW w:w="689" w:type="dxa"/>
            <w:shd w:val="clear" w:color="auto" w:fill="auto"/>
          </w:tcPr>
          <w:p w14:paraId="161F5F2D" w14:textId="77777777" w:rsidR="009673D8" w:rsidRPr="00C55272" w:rsidRDefault="009673D8" w:rsidP="00012085">
            <w:pPr>
              <w:jc w:val="center"/>
              <w:rPr>
                <w:sz w:val="20"/>
                <w:szCs w:val="20"/>
              </w:rPr>
            </w:pPr>
            <w:r w:rsidRPr="00C55272">
              <w:rPr>
                <w:sz w:val="20"/>
                <w:szCs w:val="20"/>
              </w:rPr>
              <w:t>A</w:t>
            </w:r>
          </w:p>
        </w:tc>
        <w:tc>
          <w:tcPr>
            <w:tcW w:w="619" w:type="dxa"/>
            <w:shd w:val="clear" w:color="auto" w:fill="auto"/>
          </w:tcPr>
          <w:p w14:paraId="4C92F87F" w14:textId="77777777" w:rsidR="009673D8" w:rsidRPr="00C55272" w:rsidRDefault="009673D8" w:rsidP="00012085">
            <w:pPr>
              <w:jc w:val="center"/>
              <w:rPr>
                <w:sz w:val="20"/>
                <w:szCs w:val="20"/>
              </w:rPr>
            </w:pPr>
            <w:r w:rsidRPr="00C55272">
              <w:rPr>
                <w:sz w:val="20"/>
                <w:szCs w:val="20"/>
              </w:rPr>
              <w:t>D</w:t>
            </w:r>
          </w:p>
        </w:tc>
      </w:tr>
      <w:tr w:rsidR="009673D8" w:rsidRPr="00C55272" w14:paraId="692BD838" w14:textId="77777777" w:rsidTr="000B53CC">
        <w:tc>
          <w:tcPr>
            <w:tcW w:w="5760" w:type="dxa"/>
            <w:shd w:val="clear" w:color="auto" w:fill="DEEAF6"/>
          </w:tcPr>
          <w:p w14:paraId="57DDD22F" w14:textId="77777777" w:rsidR="009673D8" w:rsidRPr="00C55272" w:rsidRDefault="009673D8" w:rsidP="00012085">
            <w:pPr>
              <w:jc w:val="both"/>
              <w:rPr>
                <w:sz w:val="20"/>
                <w:szCs w:val="20"/>
              </w:rPr>
            </w:pPr>
            <w:r w:rsidRPr="00C55272">
              <w:rPr>
                <w:sz w:val="20"/>
                <w:szCs w:val="20"/>
              </w:rPr>
              <w:t xml:space="preserve">31. </w:t>
            </w:r>
            <w:r w:rsidR="00410BF5" w:rsidRPr="00C55272">
              <w:rPr>
                <w:sz w:val="20"/>
                <w:szCs w:val="20"/>
              </w:rPr>
              <w:t xml:space="preserve">Рассмотрение </w:t>
            </w:r>
            <w:r w:rsidRPr="00C55272">
              <w:rPr>
                <w:sz w:val="20"/>
                <w:szCs w:val="20"/>
              </w:rPr>
              <w:t>аудиторских отчетов</w:t>
            </w:r>
            <w:r w:rsidR="00410BF5" w:rsidRPr="00C55272">
              <w:rPr>
                <w:sz w:val="20"/>
                <w:szCs w:val="20"/>
              </w:rPr>
              <w:t xml:space="preserve"> законодательным органом</w:t>
            </w:r>
            <w:r w:rsidR="00C47483" w:rsidRPr="00C55272">
              <w:rPr>
                <w:sz w:val="20"/>
                <w:szCs w:val="20"/>
              </w:rPr>
              <w:t xml:space="preserve"> (М2)</w:t>
            </w:r>
          </w:p>
        </w:tc>
        <w:tc>
          <w:tcPr>
            <w:tcW w:w="851" w:type="dxa"/>
            <w:shd w:val="clear" w:color="auto" w:fill="auto"/>
          </w:tcPr>
          <w:p w14:paraId="73D535A7" w14:textId="77777777" w:rsidR="009673D8" w:rsidRPr="00C55272" w:rsidRDefault="009673D8" w:rsidP="00012085">
            <w:pPr>
              <w:jc w:val="center"/>
              <w:rPr>
                <w:sz w:val="20"/>
                <w:szCs w:val="20"/>
              </w:rPr>
            </w:pPr>
            <w:r w:rsidRPr="00C55272">
              <w:rPr>
                <w:sz w:val="20"/>
                <w:szCs w:val="20"/>
              </w:rPr>
              <w:t>B+</w:t>
            </w:r>
          </w:p>
        </w:tc>
        <w:tc>
          <w:tcPr>
            <w:tcW w:w="754" w:type="dxa"/>
            <w:shd w:val="clear" w:color="auto" w:fill="auto"/>
          </w:tcPr>
          <w:p w14:paraId="55784D0A" w14:textId="77777777" w:rsidR="009673D8" w:rsidRPr="00C55272" w:rsidRDefault="009673D8" w:rsidP="00012085">
            <w:pPr>
              <w:jc w:val="center"/>
              <w:rPr>
                <w:sz w:val="20"/>
                <w:szCs w:val="20"/>
              </w:rPr>
            </w:pPr>
            <w:r w:rsidRPr="00C55272">
              <w:rPr>
                <w:sz w:val="20"/>
                <w:szCs w:val="20"/>
              </w:rPr>
              <w:t>A</w:t>
            </w:r>
          </w:p>
        </w:tc>
        <w:tc>
          <w:tcPr>
            <w:tcW w:w="689" w:type="dxa"/>
            <w:shd w:val="clear" w:color="auto" w:fill="auto"/>
          </w:tcPr>
          <w:p w14:paraId="03305EC4" w14:textId="77777777" w:rsidR="009673D8" w:rsidRPr="00C55272" w:rsidRDefault="009673D8" w:rsidP="00012085">
            <w:pPr>
              <w:jc w:val="center"/>
              <w:rPr>
                <w:sz w:val="20"/>
                <w:szCs w:val="20"/>
              </w:rPr>
            </w:pPr>
            <w:r w:rsidRPr="00C55272">
              <w:rPr>
                <w:sz w:val="20"/>
                <w:szCs w:val="20"/>
              </w:rPr>
              <w:t>C</w:t>
            </w:r>
          </w:p>
        </w:tc>
        <w:tc>
          <w:tcPr>
            <w:tcW w:w="689" w:type="dxa"/>
            <w:shd w:val="clear" w:color="auto" w:fill="auto"/>
          </w:tcPr>
          <w:p w14:paraId="71B0286B" w14:textId="77777777" w:rsidR="009673D8" w:rsidRPr="00C55272" w:rsidRDefault="009673D8" w:rsidP="00012085">
            <w:pPr>
              <w:jc w:val="center"/>
              <w:rPr>
                <w:sz w:val="20"/>
                <w:szCs w:val="20"/>
              </w:rPr>
            </w:pPr>
            <w:r w:rsidRPr="00C55272">
              <w:rPr>
                <w:sz w:val="20"/>
                <w:szCs w:val="20"/>
              </w:rPr>
              <w:t>A</w:t>
            </w:r>
          </w:p>
        </w:tc>
        <w:tc>
          <w:tcPr>
            <w:tcW w:w="619" w:type="dxa"/>
            <w:shd w:val="clear" w:color="auto" w:fill="auto"/>
          </w:tcPr>
          <w:p w14:paraId="0E0B78F4" w14:textId="77777777" w:rsidR="009673D8" w:rsidRPr="00C55272" w:rsidRDefault="009673D8" w:rsidP="00012085">
            <w:pPr>
              <w:jc w:val="center"/>
              <w:rPr>
                <w:sz w:val="20"/>
                <w:szCs w:val="20"/>
              </w:rPr>
            </w:pPr>
            <w:r w:rsidRPr="00C55272">
              <w:rPr>
                <w:sz w:val="20"/>
                <w:szCs w:val="20"/>
              </w:rPr>
              <w:t>A</w:t>
            </w:r>
          </w:p>
        </w:tc>
      </w:tr>
    </w:tbl>
    <w:p w14:paraId="5212C34B" w14:textId="77777777" w:rsidR="009673D8" w:rsidRPr="00C55272" w:rsidRDefault="009673D8" w:rsidP="00012085">
      <w:pPr>
        <w:jc w:val="both"/>
        <w:rPr>
          <w:b/>
          <w:sz w:val="20"/>
          <w:szCs w:val="20"/>
        </w:rPr>
        <w:sectPr w:rsidR="009673D8" w:rsidRPr="00C55272" w:rsidSect="005B7838">
          <w:pgSz w:w="11900" w:h="16840"/>
          <w:pgMar w:top="1170" w:right="1128" w:bottom="810" w:left="1985" w:header="0" w:footer="794" w:gutter="0"/>
          <w:pgNumType w:fmt="lowerRoman"/>
          <w:cols w:space="720"/>
          <w:docGrid w:linePitch="326"/>
        </w:sectPr>
      </w:pPr>
      <w:r w:rsidRPr="00C55272">
        <w:rPr>
          <w:b/>
          <w:sz w:val="20"/>
          <w:szCs w:val="20"/>
        </w:rPr>
        <w:t xml:space="preserve"> </w:t>
      </w:r>
      <w:bookmarkEnd w:id="8"/>
    </w:p>
    <w:p w14:paraId="34DB041D" w14:textId="77777777" w:rsidR="009673D8" w:rsidRPr="00C55272" w:rsidRDefault="009673D8" w:rsidP="005B7838">
      <w:pPr>
        <w:pStyle w:val="Heading1"/>
        <w:numPr>
          <w:ilvl w:val="0"/>
          <w:numId w:val="8"/>
        </w:numPr>
        <w:ind w:left="432"/>
        <w:jc w:val="both"/>
        <w:rPr>
          <w:rFonts w:ascii="Times New Roman" w:hAnsi="Times New Roman"/>
          <w:sz w:val="24"/>
          <w:szCs w:val="24"/>
        </w:rPr>
      </w:pPr>
      <w:bookmarkStart w:id="9" w:name="_Toc531622364"/>
      <w:r w:rsidRPr="00C55272">
        <w:rPr>
          <w:rFonts w:ascii="Times New Roman" w:hAnsi="Times New Roman"/>
          <w:color w:val="auto"/>
          <w:sz w:val="24"/>
          <w:szCs w:val="24"/>
          <w:lang w:val="en-GB"/>
        </w:rPr>
        <w:lastRenderedPageBreak/>
        <w:t>ВВЕДЕНИЕ</w:t>
      </w:r>
      <w:bookmarkEnd w:id="9"/>
    </w:p>
    <w:p w14:paraId="5139ADA4" w14:textId="77777777" w:rsidR="009673D8" w:rsidRPr="00C55272" w:rsidRDefault="009673D8" w:rsidP="00012085"/>
    <w:p w14:paraId="2CC75601" w14:textId="77777777" w:rsidR="009673D8" w:rsidRPr="00C55272" w:rsidRDefault="009673D8" w:rsidP="005B7838">
      <w:pPr>
        <w:pStyle w:val="Heading2"/>
        <w:numPr>
          <w:ilvl w:val="1"/>
          <w:numId w:val="8"/>
        </w:numPr>
        <w:spacing w:before="300"/>
        <w:jc w:val="both"/>
        <w:rPr>
          <w:rFonts w:ascii="Times New Roman" w:hAnsi="Times New Roman" w:cs="Times New Roman"/>
          <w:b w:val="0"/>
          <w:caps/>
          <w:color w:val="auto"/>
          <w:spacing w:val="12"/>
          <w:sz w:val="24"/>
          <w:szCs w:val="24"/>
          <w:u w:color="243F60"/>
        </w:rPr>
      </w:pPr>
      <w:bookmarkStart w:id="10" w:name="_Toc531622365"/>
      <w:r w:rsidRPr="00C55272">
        <w:rPr>
          <w:rFonts w:ascii="Times New Roman" w:hAnsi="Times New Roman" w:cs="Times New Roman"/>
          <w:b w:val="0"/>
          <w:caps/>
          <w:color w:val="auto"/>
          <w:spacing w:val="12"/>
          <w:sz w:val="24"/>
          <w:szCs w:val="24"/>
          <w:u w:color="243F60"/>
        </w:rPr>
        <w:t>Обоснование</w:t>
      </w:r>
      <w:r w:rsidRPr="00C55272">
        <w:rPr>
          <w:rFonts w:ascii="Times New Roman" w:hAnsi="Times New Roman" w:cs="Times New Roman"/>
          <w:b w:val="0"/>
          <w:bCs w:val="0"/>
          <w:sz w:val="24"/>
          <w:szCs w:val="24"/>
          <w:lang w:val="ru-RU"/>
        </w:rPr>
        <w:t xml:space="preserve"> и </w:t>
      </w:r>
      <w:r w:rsidRPr="00C55272">
        <w:rPr>
          <w:rFonts w:ascii="Times New Roman" w:hAnsi="Times New Roman" w:cs="Times New Roman"/>
          <w:b w:val="0"/>
          <w:caps/>
          <w:color w:val="auto"/>
          <w:spacing w:val="12"/>
          <w:sz w:val="24"/>
          <w:szCs w:val="24"/>
          <w:u w:color="243F60"/>
        </w:rPr>
        <w:t>цель</w:t>
      </w:r>
      <w:bookmarkEnd w:id="10"/>
    </w:p>
    <w:p w14:paraId="763B2DA4" w14:textId="77777777" w:rsidR="005B7838" w:rsidRPr="00C55272" w:rsidRDefault="005B7838" w:rsidP="005B7838">
      <w:pPr>
        <w:pStyle w:val="BodyA"/>
        <w:ind w:left="576"/>
        <w:rPr>
          <w:lang w:val="da-DK"/>
        </w:rPr>
      </w:pPr>
    </w:p>
    <w:p w14:paraId="5752DF24" w14:textId="77777777" w:rsidR="009673D8" w:rsidRPr="00C55272" w:rsidRDefault="009673D8"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1. За последние двадцать лет экономика и общество Казахстана развивались</w:t>
      </w:r>
      <w:r w:rsidR="006C54BB" w:rsidRPr="00C55272">
        <w:rPr>
          <w:rFonts w:ascii="Times New Roman" w:hAnsi="Times New Roman" w:cs="Times New Roman"/>
          <w:sz w:val="24"/>
          <w:szCs w:val="24"/>
          <w:lang w:val="ru-RU"/>
        </w:rPr>
        <w:t xml:space="preserve"> быстрыми темпами</w:t>
      </w:r>
      <w:r w:rsidRPr="00C55272">
        <w:rPr>
          <w:rFonts w:ascii="Times New Roman" w:hAnsi="Times New Roman" w:cs="Times New Roman"/>
          <w:sz w:val="24"/>
          <w:szCs w:val="24"/>
          <w:lang w:val="ru-RU"/>
        </w:rPr>
        <w:t>, получая значительные выгоды от углеводородных и других минеральных ресурсов. Страна стремится стать одной из 30 самых передовых и процветающих стран в мире</w:t>
      </w:r>
      <w:r w:rsidR="006C54BB" w:rsidRPr="00C55272">
        <w:rPr>
          <w:rFonts w:ascii="Times New Roman" w:hAnsi="Times New Roman" w:cs="Times New Roman"/>
          <w:sz w:val="24"/>
          <w:szCs w:val="24"/>
          <w:lang w:val="ru-RU"/>
        </w:rPr>
        <w:t xml:space="preserve"> к 2050 году</w:t>
      </w:r>
      <w:r w:rsidRPr="00C55272">
        <w:rPr>
          <w:rFonts w:ascii="Times New Roman" w:hAnsi="Times New Roman" w:cs="Times New Roman"/>
          <w:sz w:val="24"/>
          <w:szCs w:val="24"/>
          <w:lang w:val="ru-RU"/>
        </w:rPr>
        <w:t>. Правительство нацелено на оказание поддержки диверсификации промышленности одновременно с использованием полезных ископаемых, а также на обеспечение доступ</w:t>
      </w:r>
      <w:r w:rsidR="006C54BB" w:rsidRPr="00C55272">
        <w:rPr>
          <w:rFonts w:ascii="Times New Roman" w:hAnsi="Times New Roman" w:cs="Times New Roman"/>
          <w:sz w:val="24"/>
          <w:szCs w:val="24"/>
          <w:lang w:val="ru-RU"/>
        </w:rPr>
        <w:t>а</w:t>
      </w:r>
      <w:r w:rsidRPr="00C55272">
        <w:rPr>
          <w:rFonts w:ascii="Times New Roman" w:hAnsi="Times New Roman" w:cs="Times New Roman"/>
          <w:sz w:val="24"/>
          <w:szCs w:val="24"/>
          <w:lang w:val="ru-RU"/>
        </w:rPr>
        <w:t xml:space="preserve"> всего населения к жилью, здравоохранению и образованию. В своих отношениях с гражданами оно стремится </w:t>
      </w:r>
      <w:r w:rsidR="009E5008" w:rsidRPr="00C55272">
        <w:rPr>
          <w:rFonts w:ascii="Times New Roman" w:hAnsi="Times New Roman" w:cs="Times New Roman"/>
          <w:sz w:val="24"/>
          <w:szCs w:val="24"/>
          <w:lang w:val="ru-RU"/>
        </w:rPr>
        <w:t xml:space="preserve">максимально эффективно </w:t>
      </w:r>
      <w:r w:rsidRPr="00C55272">
        <w:rPr>
          <w:rFonts w:ascii="Times New Roman" w:hAnsi="Times New Roman" w:cs="Times New Roman"/>
          <w:sz w:val="24"/>
          <w:szCs w:val="24"/>
          <w:lang w:val="ru-RU"/>
        </w:rPr>
        <w:t>использовать возможности цифровых технологий. Предыдущая оценка PEFA была проведена в 2009 году</w:t>
      </w:r>
      <w:r w:rsidR="00493B56"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 xml:space="preserve"> и правительство </w:t>
      </w:r>
      <w:r w:rsidR="00493B56" w:rsidRPr="00C55272">
        <w:rPr>
          <w:rFonts w:ascii="Times New Roman" w:hAnsi="Times New Roman" w:cs="Times New Roman"/>
          <w:sz w:val="24"/>
          <w:szCs w:val="24"/>
          <w:lang w:val="ru-RU"/>
        </w:rPr>
        <w:t>положительно</w:t>
      </w:r>
      <w:r w:rsidRPr="00C55272">
        <w:rPr>
          <w:rFonts w:ascii="Times New Roman" w:hAnsi="Times New Roman" w:cs="Times New Roman"/>
          <w:sz w:val="24"/>
          <w:szCs w:val="24"/>
          <w:lang w:val="ru-RU"/>
        </w:rPr>
        <w:t xml:space="preserve"> восприняло помощь Европейско</w:t>
      </w:r>
      <w:r w:rsidR="00F1227C" w:rsidRPr="00C55272">
        <w:rPr>
          <w:rFonts w:ascii="Times New Roman" w:hAnsi="Times New Roman" w:cs="Times New Roman"/>
          <w:sz w:val="24"/>
          <w:szCs w:val="24"/>
          <w:lang w:val="ru-RU"/>
        </w:rPr>
        <w:t>го Союза</w:t>
      </w:r>
      <w:r w:rsidRPr="00C55272">
        <w:rPr>
          <w:rFonts w:ascii="Times New Roman" w:hAnsi="Times New Roman" w:cs="Times New Roman"/>
          <w:sz w:val="24"/>
          <w:szCs w:val="24"/>
          <w:lang w:val="ru-RU"/>
        </w:rPr>
        <w:t xml:space="preserve"> и Всемирного банка в проведении новой оценки на основе </w:t>
      </w:r>
      <w:r w:rsidR="009E5008" w:rsidRPr="00C55272">
        <w:rPr>
          <w:rFonts w:ascii="Times New Roman" w:hAnsi="Times New Roman" w:cs="Times New Roman"/>
          <w:sz w:val="24"/>
          <w:szCs w:val="24"/>
          <w:lang w:val="ru-RU"/>
        </w:rPr>
        <w:t>методологии</w:t>
      </w:r>
      <w:r w:rsidR="00851A26" w:rsidRPr="00C55272">
        <w:rPr>
          <w:rFonts w:ascii="Times New Roman" w:hAnsi="Times New Roman" w:cs="Times New Roman"/>
          <w:sz w:val="24"/>
          <w:szCs w:val="24"/>
          <w:lang w:val="ru-RU"/>
        </w:rPr>
        <w:t>,</w:t>
      </w:r>
      <w:r w:rsidR="009E5008" w:rsidRPr="00C55272">
        <w:rPr>
          <w:rFonts w:ascii="Times New Roman" w:hAnsi="Times New Roman" w:cs="Times New Roman"/>
          <w:sz w:val="24"/>
          <w:szCs w:val="24"/>
          <w:lang w:val="ru-RU"/>
        </w:rPr>
        <w:t xml:space="preserve"> принятой в </w:t>
      </w:r>
      <w:r w:rsidRPr="00C55272">
        <w:rPr>
          <w:rFonts w:ascii="Times New Roman" w:hAnsi="Times New Roman" w:cs="Times New Roman"/>
          <w:sz w:val="24"/>
          <w:szCs w:val="24"/>
          <w:lang w:val="ru-RU"/>
        </w:rPr>
        <w:t>2016 год</w:t>
      </w:r>
      <w:r w:rsidR="009E5008" w:rsidRPr="00C55272">
        <w:rPr>
          <w:rFonts w:ascii="Times New Roman" w:hAnsi="Times New Roman" w:cs="Times New Roman"/>
          <w:sz w:val="24"/>
          <w:szCs w:val="24"/>
          <w:lang w:val="ru-RU"/>
        </w:rPr>
        <w:t xml:space="preserve">у. Оценка </w:t>
      </w:r>
      <w:r w:rsidRPr="00C55272">
        <w:rPr>
          <w:rFonts w:ascii="Times New Roman" w:hAnsi="Times New Roman" w:cs="Times New Roman"/>
          <w:sz w:val="24"/>
          <w:szCs w:val="24"/>
          <w:lang w:val="ru-RU"/>
        </w:rPr>
        <w:t>измер</w:t>
      </w:r>
      <w:r w:rsidR="009E5008" w:rsidRPr="00C55272">
        <w:rPr>
          <w:rFonts w:ascii="Times New Roman" w:hAnsi="Times New Roman" w:cs="Times New Roman"/>
          <w:sz w:val="24"/>
          <w:szCs w:val="24"/>
          <w:lang w:val="ru-RU"/>
        </w:rPr>
        <w:t>яе</w:t>
      </w:r>
      <w:r w:rsidRPr="00C55272">
        <w:rPr>
          <w:rFonts w:ascii="Times New Roman" w:hAnsi="Times New Roman" w:cs="Times New Roman"/>
          <w:sz w:val="24"/>
          <w:szCs w:val="24"/>
          <w:lang w:val="ru-RU"/>
        </w:rPr>
        <w:t>т</w:t>
      </w:r>
      <w:r w:rsidR="009E5008"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прогресс</w:t>
      </w:r>
      <w:r w:rsidR="009E5008" w:rsidRPr="00C55272">
        <w:rPr>
          <w:rFonts w:ascii="Times New Roman" w:hAnsi="Times New Roman" w:cs="Times New Roman"/>
          <w:sz w:val="24"/>
          <w:szCs w:val="24"/>
          <w:lang w:val="ru-RU"/>
        </w:rPr>
        <w:t xml:space="preserve"> Казахстана</w:t>
      </w:r>
      <w:r w:rsidRPr="00C55272">
        <w:rPr>
          <w:rFonts w:ascii="Times New Roman" w:hAnsi="Times New Roman" w:cs="Times New Roman"/>
          <w:sz w:val="24"/>
          <w:szCs w:val="24"/>
          <w:lang w:val="ru-RU"/>
        </w:rPr>
        <w:t xml:space="preserve"> в управлении государственными финансами</w:t>
      </w:r>
      <w:r w:rsidR="009E5008" w:rsidRPr="00C55272">
        <w:rPr>
          <w:rFonts w:ascii="Times New Roman" w:hAnsi="Times New Roman" w:cs="Times New Roman"/>
          <w:sz w:val="24"/>
          <w:szCs w:val="24"/>
          <w:lang w:val="ru-RU"/>
        </w:rPr>
        <w:t xml:space="preserve"> с 2009 года </w:t>
      </w:r>
      <w:r w:rsidRPr="00C55272">
        <w:rPr>
          <w:rFonts w:ascii="Times New Roman" w:hAnsi="Times New Roman" w:cs="Times New Roman"/>
          <w:sz w:val="24"/>
          <w:szCs w:val="24"/>
          <w:lang w:val="ru-RU"/>
        </w:rPr>
        <w:t xml:space="preserve">и </w:t>
      </w:r>
      <w:r w:rsidR="009E5008" w:rsidRPr="00C55272">
        <w:rPr>
          <w:rFonts w:ascii="Times New Roman" w:hAnsi="Times New Roman" w:cs="Times New Roman"/>
          <w:sz w:val="24"/>
          <w:szCs w:val="24"/>
          <w:lang w:val="ru-RU"/>
        </w:rPr>
        <w:t xml:space="preserve">предоставляет основу </w:t>
      </w:r>
      <w:r w:rsidRPr="00C55272">
        <w:rPr>
          <w:rFonts w:ascii="Times New Roman" w:hAnsi="Times New Roman" w:cs="Times New Roman"/>
          <w:sz w:val="24"/>
          <w:szCs w:val="24"/>
          <w:lang w:val="ru-RU"/>
        </w:rPr>
        <w:t xml:space="preserve">для </w:t>
      </w:r>
      <w:r w:rsidR="009E5008" w:rsidRPr="00C55272">
        <w:rPr>
          <w:rFonts w:ascii="Times New Roman" w:hAnsi="Times New Roman" w:cs="Times New Roman"/>
          <w:sz w:val="24"/>
          <w:szCs w:val="24"/>
          <w:lang w:val="ru-RU"/>
        </w:rPr>
        <w:t>отслеживания дальнейшего</w:t>
      </w:r>
      <w:r w:rsidRPr="00C55272">
        <w:rPr>
          <w:rFonts w:ascii="Times New Roman" w:hAnsi="Times New Roman" w:cs="Times New Roman"/>
          <w:sz w:val="24"/>
          <w:szCs w:val="24"/>
          <w:lang w:val="ru-RU"/>
        </w:rPr>
        <w:t xml:space="preserve"> прогресса</w:t>
      </w:r>
      <w:r w:rsidR="009E5008" w:rsidRPr="00C55272">
        <w:rPr>
          <w:rFonts w:ascii="Times New Roman" w:hAnsi="Times New Roman" w:cs="Times New Roman"/>
          <w:sz w:val="24"/>
          <w:szCs w:val="24"/>
          <w:lang w:val="ru-RU"/>
        </w:rPr>
        <w:t xml:space="preserve"> в будущем</w:t>
      </w:r>
      <w:r w:rsidRPr="00C55272">
        <w:rPr>
          <w:rFonts w:ascii="Times New Roman" w:hAnsi="Times New Roman" w:cs="Times New Roman"/>
          <w:sz w:val="24"/>
          <w:szCs w:val="24"/>
          <w:lang w:val="ru-RU"/>
        </w:rPr>
        <w:t>. Этот отчет дополняет общий обзор государственных финансов, проведенный Всемирным банком в 2017 году.</w:t>
      </w:r>
    </w:p>
    <w:p w14:paraId="21475DF1" w14:textId="77777777" w:rsidR="009673D8" w:rsidRPr="00C55272" w:rsidRDefault="009673D8" w:rsidP="005B7838">
      <w:pPr>
        <w:pStyle w:val="Heading2"/>
        <w:spacing w:before="300"/>
        <w:ind w:left="576" w:hanging="576"/>
        <w:rPr>
          <w:rFonts w:ascii="Times New Roman" w:hAnsi="Times New Roman" w:cs="Times New Roman"/>
          <w:b w:val="0"/>
          <w:caps/>
          <w:color w:val="auto"/>
          <w:spacing w:val="12"/>
          <w:sz w:val="24"/>
          <w:szCs w:val="24"/>
          <w:u w:color="243F60"/>
        </w:rPr>
      </w:pPr>
      <w:bookmarkStart w:id="11" w:name="_Toc531622366"/>
      <w:r w:rsidRPr="00C55272">
        <w:rPr>
          <w:rFonts w:ascii="Times New Roman" w:hAnsi="Times New Roman" w:cs="Times New Roman"/>
          <w:b w:val="0"/>
          <w:bCs w:val="0"/>
          <w:sz w:val="24"/>
          <w:szCs w:val="24"/>
          <w:lang w:val="ru-RU"/>
        </w:rPr>
        <w:t xml:space="preserve">1.2 </w:t>
      </w:r>
      <w:r w:rsidRPr="00C55272">
        <w:rPr>
          <w:rFonts w:ascii="Times New Roman" w:hAnsi="Times New Roman" w:cs="Times New Roman"/>
          <w:b w:val="0"/>
          <w:caps/>
          <w:color w:val="auto"/>
          <w:spacing w:val="12"/>
          <w:sz w:val="24"/>
          <w:szCs w:val="24"/>
          <w:u w:color="243F60"/>
        </w:rPr>
        <w:t>Управление</w:t>
      </w:r>
      <w:r w:rsidRPr="00C55272">
        <w:rPr>
          <w:rFonts w:ascii="Times New Roman" w:hAnsi="Times New Roman" w:cs="Times New Roman"/>
          <w:b w:val="0"/>
          <w:bCs w:val="0"/>
          <w:sz w:val="24"/>
          <w:szCs w:val="24"/>
          <w:lang w:val="ru-RU"/>
        </w:rPr>
        <w:t xml:space="preserve"> </w:t>
      </w:r>
      <w:r w:rsidRPr="00C55272">
        <w:rPr>
          <w:rFonts w:ascii="Times New Roman" w:hAnsi="Times New Roman" w:cs="Times New Roman"/>
          <w:b w:val="0"/>
          <w:caps/>
          <w:color w:val="auto"/>
          <w:spacing w:val="12"/>
          <w:sz w:val="24"/>
          <w:szCs w:val="24"/>
          <w:u w:color="243F60"/>
        </w:rPr>
        <w:t>процессом</w:t>
      </w:r>
      <w:r w:rsidRPr="00C55272">
        <w:rPr>
          <w:rFonts w:ascii="Times New Roman" w:hAnsi="Times New Roman" w:cs="Times New Roman"/>
          <w:b w:val="0"/>
          <w:bCs w:val="0"/>
          <w:sz w:val="24"/>
          <w:szCs w:val="24"/>
          <w:lang w:val="ru-RU"/>
        </w:rPr>
        <w:t xml:space="preserve"> </w:t>
      </w:r>
      <w:r w:rsidRPr="00C55272">
        <w:rPr>
          <w:rFonts w:ascii="Times New Roman" w:hAnsi="Times New Roman" w:cs="Times New Roman"/>
          <w:b w:val="0"/>
          <w:caps/>
          <w:color w:val="auto"/>
          <w:spacing w:val="12"/>
          <w:sz w:val="24"/>
          <w:szCs w:val="24"/>
          <w:u w:color="243F60"/>
        </w:rPr>
        <w:t>проведения</w:t>
      </w:r>
      <w:r w:rsidRPr="00C55272">
        <w:rPr>
          <w:rFonts w:ascii="Times New Roman" w:hAnsi="Times New Roman" w:cs="Times New Roman"/>
          <w:b w:val="0"/>
          <w:bCs w:val="0"/>
          <w:sz w:val="24"/>
          <w:szCs w:val="24"/>
          <w:lang w:val="ru-RU"/>
        </w:rPr>
        <w:t xml:space="preserve"> </w:t>
      </w:r>
      <w:r w:rsidRPr="00C55272">
        <w:rPr>
          <w:rFonts w:ascii="Times New Roman" w:hAnsi="Times New Roman" w:cs="Times New Roman"/>
          <w:b w:val="0"/>
          <w:caps/>
          <w:color w:val="auto"/>
          <w:spacing w:val="12"/>
          <w:sz w:val="24"/>
          <w:szCs w:val="24"/>
          <w:u w:color="243F60"/>
        </w:rPr>
        <w:t>оценки</w:t>
      </w:r>
      <w:r w:rsidRPr="00C55272">
        <w:rPr>
          <w:rFonts w:ascii="Times New Roman" w:hAnsi="Times New Roman" w:cs="Times New Roman"/>
          <w:b w:val="0"/>
          <w:bCs w:val="0"/>
          <w:sz w:val="24"/>
          <w:szCs w:val="24"/>
          <w:lang w:val="ru-RU"/>
        </w:rPr>
        <w:t xml:space="preserve"> и </w:t>
      </w:r>
      <w:r w:rsidRPr="00C55272">
        <w:rPr>
          <w:rFonts w:ascii="Times New Roman" w:hAnsi="Times New Roman" w:cs="Times New Roman"/>
          <w:b w:val="0"/>
          <w:caps/>
          <w:color w:val="auto"/>
          <w:spacing w:val="12"/>
          <w:sz w:val="24"/>
          <w:szCs w:val="24"/>
          <w:u w:color="243F60"/>
        </w:rPr>
        <w:t>обеспечение</w:t>
      </w:r>
      <w:r w:rsidRPr="00C55272">
        <w:rPr>
          <w:rFonts w:ascii="Times New Roman" w:hAnsi="Times New Roman" w:cs="Times New Roman"/>
          <w:b w:val="0"/>
          <w:bCs w:val="0"/>
          <w:sz w:val="24"/>
          <w:szCs w:val="24"/>
          <w:lang w:val="ru-RU"/>
        </w:rPr>
        <w:t xml:space="preserve"> </w:t>
      </w:r>
      <w:r w:rsidRPr="00C55272">
        <w:rPr>
          <w:rFonts w:ascii="Times New Roman" w:hAnsi="Times New Roman" w:cs="Times New Roman"/>
          <w:b w:val="0"/>
          <w:caps/>
          <w:color w:val="auto"/>
          <w:spacing w:val="12"/>
          <w:sz w:val="24"/>
          <w:szCs w:val="24"/>
          <w:u w:color="243F60"/>
        </w:rPr>
        <w:t>качества</w:t>
      </w:r>
      <w:bookmarkEnd w:id="11"/>
    </w:p>
    <w:p w14:paraId="49EBB5AD" w14:textId="77777777" w:rsidR="005B7838" w:rsidRPr="00C55272" w:rsidRDefault="005B7838" w:rsidP="005B7838">
      <w:pPr>
        <w:pStyle w:val="BodyA"/>
        <w:rPr>
          <w:lang w:val="da-DK"/>
        </w:rPr>
      </w:pPr>
    </w:p>
    <w:p w14:paraId="72A5807E" w14:textId="77777777" w:rsidR="009673D8" w:rsidRPr="00C55272" w:rsidRDefault="009673D8"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2. Оценка была заказана Европейским союзом (ЕС), а руководство ею осуществляется</w:t>
      </w:r>
      <w:r w:rsidR="00F1227C" w:rsidRPr="00C55272">
        <w:rPr>
          <w:rFonts w:ascii="Times New Roman" w:hAnsi="Times New Roman" w:cs="Times New Roman"/>
          <w:lang w:val="ru-RU"/>
        </w:rPr>
        <w:t xml:space="preserve"> </w:t>
      </w:r>
      <w:r w:rsidR="009E5008" w:rsidRPr="00C55272">
        <w:rPr>
          <w:rFonts w:ascii="Times New Roman" w:hAnsi="Times New Roman" w:cs="Times New Roman"/>
          <w:lang w:val="ru-RU"/>
        </w:rPr>
        <w:t xml:space="preserve">Департаментом государственного </w:t>
      </w:r>
      <w:r w:rsidR="00F1227C" w:rsidRPr="00C55272">
        <w:rPr>
          <w:rFonts w:ascii="Times New Roman" w:hAnsi="Times New Roman" w:cs="Times New Roman"/>
          <w:sz w:val="24"/>
          <w:szCs w:val="24"/>
          <w:lang w:val="ru-RU"/>
        </w:rPr>
        <w:t>управления Всемирного Банка (ВБ) в рамках Трастового фонда по укреплению подотчетности и фидуциарной среды</w:t>
      </w:r>
      <w:r w:rsidRPr="00C55272">
        <w:rPr>
          <w:rFonts w:ascii="Times New Roman" w:hAnsi="Times New Roman" w:cs="Times New Roman"/>
          <w:sz w:val="24"/>
          <w:szCs w:val="24"/>
          <w:lang w:val="ru-RU"/>
        </w:rPr>
        <w:t xml:space="preserve"> с согласия Правительства Республики Казахстан (ПРК). </w:t>
      </w:r>
      <w:r w:rsidR="0033662C" w:rsidRPr="00C55272">
        <w:rPr>
          <w:rFonts w:ascii="Times New Roman" w:hAnsi="Times New Roman" w:cs="Times New Roman"/>
          <w:sz w:val="24"/>
          <w:szCs w:val="24"/>
          <w:lang w:val="ru-RU"/>
        </w:rPr>
        <w:t xml:space="preserve">Со стороны </w:t>
      </w:r>
      <w:r w:rsidR="009E5008" w:rsidRPr="00C55272">
        <w:rPr>
          <w:rFonts w:ascii="Times New Roman" w:hAnsi="Times New Roman" w:cs="Times New Roman"/>
          <w:sz w:val="24"/>
          <w:szCs w:val="24"/>
          <w:lang w:val="ru-RU"/>
        </w:rPr>
        <w:t>Казахстана</w:t>
      </w:r>
      <w:r w:rsidR="0033662C" w:rsidRPr="00C55272">
        <w:rPr>
          <w:rFonts w:ascii="Times New Roman" w:hAnsi="Times New Roman" w:cs="Times New Roman"/>
          <w:sz w:val="24"/>
          <w:szCs w:val="24"/>
          <w:lang w:val="ru-RU"/>
        </w:rPr>
        <w:t xml:space="preserve"> работа по оценке </w:t>
      </w:r>
      <w:r w:rsidR="0086150E" w:rsidRPr="00C55272">
        <w:rPr>
          <w:rFonts w:ascii="Times New Roman" w:hAnsi="Times New Roman" w:cs="Times New Roman"/>
          <w:sz w:val="24"/>
          <w:szCs w:val="24"/>
        </w:rPr>
        <w:t>PEFA</w:t>
      </w:r>
      <w:r w:rsidR="0086150E" w:rsidRPr="00C55272">
        <w:rPr>
          <w:rFonts w:ascii="Times New Roman" w:hAnsi="Times New Roman" w:cs="Times New Roman"/>
          <w:sz w:val="24"/>
          <w:szCs w:val="24"/>
          <w:lang w:val="ru-RU"/>
        </w:rPr>
        <w:t xml:space="preserve"> </w:t>
      </w:r>
      <w:r w:rsidR="0033662C" w:rsidRPr="00C55272">
        <w:rPr>
          <w:rFonts w:ascii="Times New Roman" w:hAnsi="Times New Roman" w:cs="Times New Roman"/>
          <w:sz w:val="24"/>
          <w:szCs w:val="24"/>
          <w:lang w:val="ru-RU"/>
        </w:rPr>
        <w:t xml:space="preserve">координировалась </w:t>
      </w:r>
      <w:r w:rsidR="009E5008" w:rsidRPr="00C55272">
        <w:rPr>
          <w:rFonts w:ascii="Times New Roman" w:hAnsi="Times New Roman" w:cs="Times New Roman"/>
          <w:sz w:val="24"/>
          <w:szCs w:val="24"/>
          <w:lang w:val="ru-RU"/>
        </w:rPr>
        <w:t>Наблюдательным комитетом</w:t>
      </w:r>
      <w:r w:rsidR="0033662C" w:rsidRPr="00C55272">
        <w:rPr>
          <w:rFonts w:ascii="Times New Roman" w:hAnsi="Times New Roman" w:cs="Times New Roman"/>
          <w:sz w:val="24"/>
          <w:szCs w:val="24"/>
          <w:lang w:val="ru-RU"/>
        </w:rPr>
        <w:t>, состояще</w:t>
      </w:r>
      <w:r w:rsidR="009E5008" w:rsidRPr="00C55272">
        <w:rPr>
          <w:rFonts w:ascii="Times New Roman" w:hAnsi="Times New Roman" w:cs="Times New Roman"/>
          <w:sz w:val="24"/>
          <w:szCs w:val="24"/>
          <w:lang w:val="ru-RU"/>
        </w:rPr>
        <w:t>м</w:t>
      </w:r>
      <w:r w:rsidR="0033662C" w:rsidRPr="00C55272">
        <w:rPr>
          <w:rFonts w:ascii="Times New Roman" w:hAnsi="Times New Roman" w:cs="Times New Roman"/>
          <w:sz w:val="24"/>
          <w:szCs w:val="24"/>
          <w:lang w:val="ru-RU"/>
        </w:rPr>
        <w:t xml:space="preserve"> из должностных лиц Министерства ф</w:t>
      </w:r>
      <w:r w:rsidR="0086150E" w:rsidRPr="00C55272">
        <w:rPr>
          <w:rFonts w:ascii="Times New Roman" w:hAnsi="Times New Roman" w:cs="Times New Roman"/>
          <w:sz w:val="24"/>
          <w:szCs w:val="24"/>
          <w:lang w:val="ru-RU"/>
        </w:rPr>
        <w:t xml:space="preserve">инансов, Министерства национальной экономики и Счетного Комитета. </w:t>
      </w:r>
      <w:r w:rsidRPr="00C55272">
        <w:rPr>
          <w:rFonts w:ascii="Times New Roman" w:hAnsi="Times New Roman" w:cs="Times New Roman"/>
          <w:sz w:val="24"/>
          <w:szCs w:val="24"/>
          <w:lang w:val="ru-RU"/>
        </w:rPr>
        <w:t xml:space="preserve">Группа оценки, представленная AECOM International Development Europe, состоит из двух британских международных консультантов: Джона Виггинса (руководитель группы) и Дэвида Биггса и третьего консультанта из Кыргызской Республики Медера Темирбекова. В этой оценке были использованы критерии, изложенные в новой </w:t>
      </w:r>
      <w:r w:rsidR="00697313" w:rsidRPr="00C55272">
        <w:rPr>
          <w:rFonts w:ascii="Times New Roman" w:hAnsi="Times New Roman" w:cs="Times New Roman"/>
          <w:sz w:val="24"/>
          <w:szCs w:val="24"/>
          <w:lang w:val="ru-RU"/>
        </w:rPr>
        <w:t>методологии</w:t>
      </w:r>
      <w:r w:rsidRPr="00C55272">
        <w:rPr>
          <w:rFonts w:ascii="Times New Roman" w:hAnsi="Times New Roman" w:cs="Times New Roman"/>
          <w:sz w:val="24"/>
          <w:szCs w:val="24"/>
          <w:lang w:val="ru-RU"/>
        </w:rPr>
        <w:t xml:space="preserve"> PEFA, опубликованной партнерами PEFA в феврале 2016 года. Проект технического задания (ТЗ) был подготовлен делегацией ЕС в Казахстане и отправлен на рассмотрение в Секретариат PEFA, Европейскую комиссию и Всемирный банк (ВБ) 8 января 2018 года. После получения ответов от лиц, предоставивших консультации, окончательная версия ТЗ была </w:t>
      </w:r>
      <w:r w:rsidR="009E5008" w:rsidRPr="00C55272">
        <w:rPr>
          <w:rFonts w:ascii="Times New Roman" w:hAnsi="Times New Roman" w:cs="Times New Roman"/>
          <w:sz w:val="24"/>
          <w:szCs w:val="24"/>
          <w:lang w:val="ru-RU"/>
        </w:rPr>
        <w:t>выпущена</w:t>
      </w:r>
      <w:r w:rsidRPr="00C55272">
        <w:rPr>
          <w:rFonts w:ascii="Times New Roman" w:hAnsi="Times New Roman" w:cs="Times New Roman"/>
          <w:sz w:val="24"/>
          <w:szCs w:val="24"/>
          <w:lang w:val="ru-RU"/>
        </w:rPr>
        <w:t xml:space="preserve"> 23 января 2018 года. </w:t>
      </w:r>
    </w:p>
    <w:p w14:paraId="523F4906" w14:textId="77777777" w:rsidR="00760113" w:rsidRPr="00C55272" w:rsidRDefault="00760113"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3. Экспертн</w:t>
      </w:r>
      <w:r w:rsidR="009E5008" w:rsidRPr="00C55272">
        <w:rPr>
          <w:rFonts w:ascii="Times New Roman" w:hAnsi="Times New Roman" w:cs="Times New Roman"/>
          <w:sz w:val="24"/>
          <w:szCs w:val="24"/>
          <w:lang w:val="ru-RU"/>
        </w:rPr>
        <w:t>ый обзор К</w:t>
      </w:r>
      <w:r w:rsidR="00975ED5" w:rsidRPr="00C55272">
        <w:rPr>
          <w:rFonts w:ascii="Times New Roman" w:hAnsi="Times New Roman" w:cs="Times New Roman"/>
          <w:sz w:val="24"/>
          <w:szCs w:val="24"/>
          <w:lang w:val="ru-RU"/>
        </w:rPr>
        <w:t>онцеп</w:t>
      </w:r>
      <w:r w:rsidR="009E5008" w:rsidRPr="00C55272">
        <w:rPr>
          <w:rFonts w:ascii="Times New Roman" w:hAnsi="Times New Roman" w:cs="Times New Roman"/>
          <w:sz w:val="24"/>
          <w:szCs w:val="24"/>
          <w:lang w:val="ru-RU"/>
        </w:rPr>
        <w:t>ции оценки</w:t>
      </w:r>
      <w:r w:rsidR="00975ED5" w:rsidRPr="00C55272">
        <w:rPr>
          <w:rFonts w:ascii="Times New Roman" w:hAnsi="Times New Roman" w:cs="Times New Roman"/>
          <w:sz w:val="24"/>
          <w:szCs w:val="24"/>
          <w:lang w:val="ru-RU"/>
        </w:rPr>
        <w:t xml:space="preserve"> PEFA </w:t>
      </w:r>
      <w:r w:rsidRPr="00C55272">
        <w:rPr>
          <w:rFonts w:ascii="Times New Roman" w:hAnsi="Times New Roman" w:cs="Times New Roman"/>
          <w:sz w:val="24"/>
          <w:szCs w:val="24"/>
          <w:lang w:val="ru-RU"/>
        </w:rPr>
        <w:t>был проведен в период с 5 по 12 апреля 2018 года офисом Всемирного банка в Астане. Были проведены консультации с:</w:t>
      </w:r>
    </w:p>
    <w:p w14:paraId="60E150B5" w14:textId="77777777" w:rsidR="00760113" w:rsidRPr="00C55272" w:rsidRDefault="00760113" w:rsidP="00012085">
      <w:pPr>
        <w:pStyle w:val="Body"/>
        <w:numPr>
          <w:ilvl w:val="0"/>
          <w:numId w:val="17"/>
        </w:numPr>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Г-жой Арман Бектуровой, директором департамента бухгалтерского учета и аудита, Министерства финансов Республики Казахстан, Казахстан</w:t>
      </w:r>
    </w:p>
    <w:p w14:paraId="3EE20E50" w14:textId="77777777" w:rsidR="00760113" w:rsidRPr="00C55272" w:rsidRDefault="00760113" w:rsidP="00012085">
      <w:pPr>
        <w:pStyle w:val="Body"/>
        <w:numPr>
          <w:ilvl w:val="0"/>
          <w:numId w:val="17"/>
        </w:numPr>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Г-</w:t>
      </w:r>
      <w:r w:rsidR="00F1227C" w:rsidRPr="00C55272">
        <w:rPr>
          <w:rFonts w:ascii="Times New Roman" w:hAnsi="Times New Roman" w:cs="Times New Roman"/>
          <w:sz w:val="24"/>
          <w:szCs w:val="24"/>
          <w:lang w:val="ru-RU"/>
        </w:rPr>
        <w:t>ном</w:t>
      </w:r>
      <w:r w:rsidRPr="00C55272">
        <w:rPr>
          <w:rFonts w:ascii="Times New Roman" w:hAnsi="Times New Roman" w:cs="Times New Roman"/>
          <w:sz w:val="24"/>
          <w:szCs w:val="24"/>
          <w:lang w:val="ru-RU"/>
        </w:rPr>
        <w:t xml:space="preserve"> </w:t>
      </w:r>
      <w:r w:rsidR="00F1227C" w:rsidRPr="00C55272">
        <w:rPr>
          <w:rFonts w:ascii="Times New Roman" w:hAnsi="Times New Roman" w:cs="Times New Roman"/>
          <w:sz w:val="24"/>
          <w:szCs w:val="24"/>
          <w:lang w:val="ru-RU"/>
        </w:rPr>
        <w:t>Йохан</w:t>
      </w:r>
      <w:r w:rsidR="009E5008" w:rsidRPr="00C55272">
        <w:rPr>
          <w:rFonts w:ascii="Times New Roman" w:hAnsi="Times New Roman" w:cs="Times New Roman"/>
          <w:sz w:val="24"/>
          <w:szCs w:val="24"/>
          <w:lang w:val="ru-RU"/>
        </w:rPr>
        <w:t>не</w:t>
      </w:r>
      <w:r w:rsidR="00F1227C" w:rsidRPr="00C55272">
        <w:rPr>
          <w:rFonts w:ascii="Times New Roman" w:hAnsi="Times New Roman" w:cs="Times New Roman"/>
          <w:sz w:val="24"/>
          <w:szCs w:val="24"/>
          <w:lang w:val="ru-RU"/>
        </w:rPr>
        <w:t>сом Стенбек Мадсен, Главой Департамента</w:t>
      </w:r>
      <w:r w:rsidRPr="00C55272">
        <w:rPr>
          <w:rFonts w:ascii="Times New Roman" w:hAnsi="Times New Roman" w:cs="Times New Roman"/>
          <w:sz w:val="24"/>
          <w:szCs w:val="24"/>
          <w:lang w:val="ru-RU"/>
        </w:rPr>
        <w:t>, Делегация ЕС, Астана</w:t>
      </w:r>
    </w:p>
    <w:p w14:paraId="014BF5BF" w14:textId="77777777" w:rsidR="00760113" w:rsidRPr="00C55272" w:rsidRDefault="00760113" w:rsidP="00012085">
      <w:pPr>
        <w:pStyle w:val="Body"/>
        <w:numPr>
          <w:ilvl w:val="0"/>
          <w:numId w:val="17"/>
        </w:numPr>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Г-ж</w:t>
      </w:r>
      <w:r w:rsidR="005B7838" w:rsidRPr="00C55272">
        <w:rPr>
          <w:rFonts w:ascii="Times New Roman" w:hAnsi="Times New Roman" w:cs="Times New Roman"/>
          <w:sz w:val="24"/>
          <w:szCs w:val="24"/>
          <w:lang w:val="ru-RU"/>
        </w:rPr>
        <w:t xml:space="preserve">ой </w:t>
      </w:r>
      <w:r w:rsidRPr="00C55272">
        <w:rPr>
          <w:rFonts w:ascii="Times New Roman" w:hAnsi="Times New Roman" w:cs="Times New Roman"/>
          <w:sz w:val="24"/>
          <w:szCs w:val="24"/>
          <w:lang w:val="ru-RU"/>
        </w:rPr>
        <w:t>Хо</w:t>
      </w:r>
      <w:r w:rsidR="005B7838" w:rsidRPr="00C55272">
        <w:rPr>
          <w:rFonts w:ascii="Times New Roman" w:hAnsi="Times New Roman" w:cs="Times New Roman"/>
          <w:sz w:val="24"/>
          <w:szCs w:val="24"/>
          <w:lang w:val="ru-RU"/>
        </w:rPr>
        <w:t>у</w:t>
      </w:r>
      <w:r w:rsidRPr="00C55272">
        <w:rPr>
          <w:rFonts w:ascii="Times New Roman" w:hAnsi="Times New Roman" w:cs="Times New Roman"/>
          <w:sz w:val="24"/>
          <w:szCs w:val="24"/>
          <w:lang w:val="ru-RU"/>
        </w:rPr>
        <w:t>ли Т</w:t>
      </w:r>
      <w:r w:rsidR="009E5008" w:rsidRPr="00C55272">
        <w:rPr>
          <w:rFonts w:ascii="Times New Roman" w:hAnsi="Times New Roman" w:cs="Times New Roman"/>
          <w:sz w:val="24"/>
          <w:szCs w:val="24"/>
          <w:lang w:val="ru-RU"/>
        </w:rPr>
        <w:t>иа</w:t>
      </w:r>
      <w:r w:rsidRPr="00C55272">
        <w:rPr>
          <w:rFonts w:ascii="Times New Roman" w:hAnsi="Times New Roman" w:cs="Times New Roman"/>
          <w:sz w:val="24"/>
          <w:szCs w:val="24"/>
          <w:lang w:val="ru-RU"/>
        </w:rPr>
        <w:t xml:space="preserve">ной Рэйм, Старшим специалистом по государственным финансам, Секретариат </w:t>
      </w:r>
      <w:r w:rsidRPr="00C55272">
        <w:rPr>
          <w:rFonts w:ascii="Times New Roman" w:hAnsi="Times New Roman" w:cs="Times New Roman"/>
          <w:sz w:val="24"/>
          <w:szCs w:val="24"/>
        </w:rPr>
        <w:t>PEFA</w:t>
      </w:r>
    </w:p>
    <w:p w14:paraId="5A1F5C54" w14:textId="77777777" w:rsidR="00760113" w:rsidRPr="00C55272" w:rsidRDefault="00760113" w:rsidP="00012085">
      <w:pPr>
        <w:pStyle w:val="Body"/>
        <w:numPr>
          <w:ilvl w:val="0"/>
          <w:numId w:val="17"/>
        </w:numPr>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lastRenderedPageBreak/>
        <w:t>Г-ном Джоном Огалло, старшим специалис</w:t>
      </w:r>
      <w:r w:rsidR="00851A26" w:rsidRPr="00C55272">
        <w:rPr>
          <w:rFonts w:ascii="Times New Roman" w:hAnsi="Times New Roman" w:cs="Times New Roman"/>
          <w:sz w:val="24"/>
          <w:szCs w:val="24"/>
          <w:lang w:val="ru-RU"/>
        </w:rPr>
        <w:t xml:space="preserve">том по финансовому управлению, </w:t>
      </w:r>
      <w:r w:rsidRPr="00C55272">
        <w:rPr>
          <w:rFonts w:ascii="Times New Roman" w:hAnsi="Times New Roman" w:cs="Times New Roman"/>
          <w:sz w:val="24"/>
          <w:szCs w:val="24"/>
          <w:lang w:val="ru-RU"/>
        </w:rPr>
        <w:t>Всемирный банк.</w:t>
      </w:r>
    </w:p>
    <w:p w14:paraId="0025E859" w14:textId="77777777" w:rsidR="00760113" w:rsidRPr="00C55272" w:rsidRDefault="00760113"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4. Перв</w:t>
      </w:r>
      <w:r w:rsidR="009E5008" w:rsidRPr="00C55272">
        <w:rPr>
          <w:rFonts w:ascii="Times New Roman" w:hAnsi="Times New Roman" w:cs="Times New Roman"/>
          <w:sz w:val="24"/>
          <w:szCs w:val="24"/>
          <w:lang w:val="ru-RU"/>
        </w:rPr>
        <w:t xml:space="preserve">ый рабочий </w:t>
      </w:r>
      <w:r w:rsidR="001E79C2" w:rsidRPr="00C55272">
        <w:rPr>
          <w:rFonts w:ascii="Times New Roman" w:hAnsi="Times New Roman" w:cs="Times New Roman"/>
          <w:sz w:val="24"/>
          <w:szCs w:val="24"/>
          <w:lang w:val="ru-RU"/>
        </w:rPr>
        <w:t xml:space="preserve">визит </w:t>
      </w:r>
      <w:r w:rsidRPr="00C55272">
        <w:rPr>
          <w:rFonts w:ascii="Times New Roman" w:hAnsi="Times New Roman" w:cs="Times New Roman"/>
          <w:sz w:val="24"/>
          <w:szCs w:val="24"/>
          <w:lang w:val="ru-RU"/>
        </w:rPr>
        <w:t>состоял</w:t>
      </w:r>
      <w:r w:rsidR="001E79C2" w:rsidRPr="00C55272">
        <w:rPr>
          <w:rFonts w:ascii="Times New Roman" w:hAnsi="Times New Roman" w:cs="Times New Roman"/>
          <w:sz w:val="24"/>
          <w:szCs w:val="24"/>
          <w:lang w:val="ru-RU"/>
        </w:rPr>
        <w:t>ся</w:t>
      </w:r>
      <w:r w:rsidRPr="00C55272">
        <w:rPr>
          <w:rFonts w:ascii="Times New Roman" w:hAnsi="Times New Roman" w:cs="Times New Roman"/>
          <w:sz w:val="24"/>
          <w:szCs w:val="24"/>
          <w:lang w:val="ru-RU"/>
        </w:rPr>
        <w:t xml:space="preserve"> 26-30 марта 2018 года, в ходе которо</w:t>
      </w:r>
      <w:r w:rsidR="009E5008" w:rsidRPr="00C55272">
        <w:rPr>
          <w:rFonts w:ascii="Times New Roman" w:hAnsi="Times New Roman" w:cs="Times New Roman"/>
          <w:sz w:val="24"/>
          <w:szCs w:val="24"/>
          <w:lang w:val="ru-RU"/>
        </w:rPr>
        <w:t>го</w:t>
      </w:r>
      <w:r w:rsidRPr="00C55272">
        <w:rPr>
          <w:rFonts w:ascii="Times New Roman" w:hAnsi="Times New Roman" w:cs="Times New Roman"/>
          <w:sz w:val="24"/>
          <w:szCs w:val="24"/>
          <w:lang w:val="ru-RU"/>
        </w:rPr>
        <w:t xml:space="preserve"> команда </w:t>
      </w:r>
      <w:r w:rsidR="00DE0B86" w:rsidRPr="00C55272">
        <w:rPr>
          <w:rFonts w:ascii="Times New Roman" w:hAnsi="Times New Roman" w:cs="Times New Roman"/>
          <w:sz w:val="24"/>
          <w:szCs w:val="24"/>
          <w:lang w:val="ru-RU"/>
        </w:rPr>
        <w:t>раз</w:t>
      </w:r>
      <w:r w:rsidRPr="00C55272">
        <w:rPr>
          <w:rFonts w:ascii="Times New Roman" w:hAnsi="Times New Roman" w:cs="Times New Roman"/>
          <w:sz w:val="24"/>
          <w:szCs w:val="24"/>
          <w:lang w:val="ru-RU"/>
        </w:rPr>
        <w:t xml:space="preserve">ъяснила </w:t>
      </w:r>
      <w:r w:rsidR="001E79C2" w:rsidRPr="00C55272">
        <w:rPr>
          <w:rFonts w:ascii="Times New Roman" w:hAnsi="Times New Roman" w:cs="Times New Roman"/>
          <w:sz w:val="24"/>
          <w:szCs w:val="24"/>
          <w:lang w:val="ru-RU"/>
        </w:rPr>
        <w:t>должностны</w:t>
      </w:r>
      <w:r w:rsidR="00975ED5" w:rsidRPr="00C55272">
        <w:rPr>
          <w:rFonts w:ascii="Times New Roman" w:hAnsi="Times New Roman" w:cs="Times New Roman"/>
          <w:sz w:val="24"/>
          <w:szCs w:val="24"/>
          <w:lang w:val="ru-RU"/>
        </w:rPr>
        <w:t>м</w:t>
      </w:r>
      <w:r w:rsidR="001E79C2" w:rsidRPr="00C55272">
        <w:rPr>
          <w:rFonts w:ascii="Times New Roman" w:hAnsi="Times New Roman" w:cs="Times New Roman"/>
          <w:sz w:val="24"/>
          <w:szCs w:val="24"/>
          <w:lang w:val="ru-RU"/>
        </w:rPr>
        <w:t xml:space="preserve"> лиц</w:t>
      </w:r>
      <w:r w:rsidR="00975ED5" w:rsidRPr="00C55272">
        <w:rPr>
          <w:rFonts w:ascii="Times New Roman" w:hAnsi="Times New Roman" w:cs="Times New Roman"/>
          <w:sz w:val="24"/>
          <w:szCs w:val="24"/>
          <w:lang w:val="ru-RU"/>
        </w:rPr>
        <w:t>ам</w:t>
      </w:r>
      <w:r w:rsidR="001E79C2" w:rsidRPr="00C55272">
        <w:rPr>
          <w:rFonts w:ascii="Times New Roman" w:hAnsi="Times New Roman" w:cs="Times New Roman"/>
          <w:sz w:val="24"/>
          <w:szCs w:val="24"/>
          <w:lang w:val="ru-RU"/>
        </w:rPr>
        <w:t xml:space="preserve"> задействованных министерств</w:t>
      </w:r>
      <w:r w:rsidR="00DE0B86" w:rsidRPr="00C55272">
        <w:rPr>
          <w:rFonts w:ascii="Times New Roman" w:hAnsi="Times New Roman" w:cs="Times New Roman"/>
          <w:sz w:val="24"/>
          <w:szCs w:val="24"/>
          <w:lang w:val="ru-RU"/>
        </w:rPr>
        <w:t xml:space="preserve"> процесс оценки и </w:t>
      </w:r>
      <w:r w:rsidRPr="00C55272">
        <w:rPr>
          <w:rFonts w:ascii="Times New Roman" w:hAnsi="Times New Roman" w:cs="Times New Roman"/>
          <w:sz w:val="24"/>
          <w:szCs w:val="24"/>
          <w:lang w:val="ru-RU"/>
        </w:rPr>
        <w:t xml:space="preserve">требования к </w:t>
      </w:r>
      <w:r w:rsidR="00DE0B86" w:rsidRPr="00C55272">
        <w:rPr>
          <w:rFonts w:ascii="Times New Roman" w:hAnsi="Times New Roman" w:cs="Times New Roman"/>
          <w:sz w:val="24"/>
          <w:szCs w:val="24"/>
          <w:lang w:val="ru-RU"/>
        </w:rPr>
        <w:t xml:space="preserve">документации, необходимой для </w:t>
      </w:r>
      <w:r w:rsidR="001E79C2" w:rsidRPr="00C55272">
        <w:rPr>
          <w:rFonts w:ascii="Times New Roman" w:hAnsi="Times New Roman" w:cs="Times New Roman"/>
          <w:sz w:val="24"/>
          <w:szCs w:val="24"/>
          <w:lang w:val="ru-RU"/>
        </w:rPr>
        <w:t>подтвержд</w:t>
      </w:r>
      <w:r w:rsidR="00DE0B86" w:rsidRPr="00C55272">
        <w:rPr>
          <w:rFonts w:ascii="Times New Roman" w:hAnsi="Times New Roman" w:cs="Times New Roman"/>
          <w:sz w:val="24"/>
          <w:szCs w:val="24"/>
          <w:lang w:val="ru-RU"/>
        </w:rPr>
        <w:t xml:space="preserve">ения </w:t>
      </w:r>
      <w:r w:rsidR="00975ED5" w:rsidRPr="00C55272">
        <w:rPr>
          <w:rFonts w:ascii="Times New Roman" w:hAnsi="Times New Roman" w:cs="Times New Roman"/>
          <w:sz w:val="24"/>
          <w:szCs w:val="24"/>
          <w:lang w:val="ru-RU"/>
        </w:rPr>
        <w:t>оценк</w:t>
      </w:r>
      <w:r w:rsidR="00DE0B86" w:rsidRPr="00C55272">
        <w:rPr>
          <w:rFonts w:ascii="Times New Roman" w:hAnsi="Times New Roman" w:cs="Times New Roman"/>
          <w:sz w:val="24"/>
          <w:szCs w:val="24"/>
          <w:lang w:val="ru-RU"/>
        </w:rPr>
        <w:t>и</w:t>
      </w:r>
      <w:r w:rsidR="001E79C2"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 xml:space="preserve"> Были проведены встречи с членами </w:t>
      </w:r>
      <w:r w:rsidR="00DE0B86" w:rsidRPr="00C55272">
        <w:rPr>
          <w:rFonts w:ascii="Times New Roman" w:hAnsi="Times New Roman" w:cs="Times New Roman"/>
          <w:sz w:val="24"/>
          <w:szCs w:val="24"/>
          <w:lang w:val="ru-RU"/>
        </w:rPr>
        <w:t>Наблюдательного комитета</w:t>
      </w:r>
      <w:r w:rsidRPr="00C55272">
        <w:rPr>
          <w:rFonts w:ascii="Times New Roman" w:hAnsi="Times New Roman" w:cs="Times New Roman"/>
          <w:sz w:val="24"/>
          <w:szCs w:val="24"/>
          <w:lang w:val="ru-RU"/>
        </w:rPr>
        <w:t xml:space="preserve">, </w:t>
      </w:r>
      <w:r w:rsidR="001E79C2" w:rsidRPr="00C55272">
        <w:rPr>
          <w:rFonts w:ascii="Times New Roman" w:hAnsi="Times New Roman" w:cs="Times New Roman"/>
          <w:sz w:val="24"/>
          <w:szCs w:val="24"/>
          <w:lang w:val="ru-RU"/>
        </w:rPr>
        <w:t>а также</w:t>
      </w:r>
      <w:r w:rsidRPr="00C55272">
        <w:rPr>
          <w:rFonts w:ascii="Times New Roman" w:hAnsi="Times New Roman" w:cs="Times New Roman"/>
          <w:sz w:val="24"/>
          <w:szCs w:val="24"/>
          <w:lang w:val="ru-RU"/>
        </w:rPr>
        <w:t xml:space="preserve"> </w:t>
      </w:r>
      <w:r w:rsidR="00DE0B86" w:rsidRPr="00C55272">
        <w:rPr>
          <w:rFonts w:ascii="Times New Roman" w:hAnsi="Times New Roman" w:cs="Times New Roman"/>
          <w:sz w:val="24"/>
          <w:szCs w:val="24"/>
          <w:lang w:val="ru-RU"/>
        </w:rPr>
        <w:t xml:space="preserve">проведена презентация 29 марта 2018 года, которую посетили </w:t>
      </w:r>
      <w:r w:rsidRPr="00C55272">
        <w:rPr>
          <w:rFonts w:ascii="Times New Roman" w:hAnsi="Times New Roman" w:cs="Times New Roman"/>
          <w:sz w:val="24"/>
          <w:szCs w:val="24"/>
          <w:lang w:val="ru-RU"/>
        </w:rPr>
        <w:t xml:space="preserve">около 25 </w:t>
      </w:r>
      <w:r w:rsidR="00DE0B86" w:rsidRPr="00C55272">
        <w:rPr>
          <w:rFonts w:ascii="Times New Roman" w:hAnsi="Times New Roman" w:cs="Times New Roman"/>
          <w:sz w:val="24"/>
          <w:szCs w:val="24"/>
          <w:lang w:val="ru-RU"/>
        </w:rPr>
        <w:t>сотрудников</w:t>
      </w:r>
      <w:r w:rsidRPr="00C55272">
        <w:rPr>
          <w:rFonts w:ascii="Times New Roman" w:hAnsi="Times New Roman" w:cs="Times New Roman"/>
          <w:sz w:val="24"/>
          <w:szCs w:val="24"/>
          <w:lang w:val="ru-RU"/>
        </w:rPr>
        <w:t xml:space="preserve"> Министерства финансов (МФ) и Министерства национальной экономики (МНЭ. Втор</w:t>
      </w:r>
      <w:r w:rsidR="00DE0B86" w:rsidRPr="00C55272">
        <w:rPr>
          <w:rFonts w:ascii="Times New Roman" w:hAnsi="Times New Roman" w:cs="Times New Roman"/>
          <w:sz w:val="24"/>
          <w:szCs w:val="24"/>
          <w:lang w:val="ru-RU"/>
        </w:rPr>
        <w:t xml:space="preserve">ой визит для сбора </w:t>
      </w:r>
      <w:r w:rsidR="001E79C2" w:rsidRPr="00C55272">
        <w:rPr>
          <w:rFonts w:ascii="Times New Roman" w:hAnsi="Times New Roman" w:cs="Times New Roman"/>
          <w:sz w:val="24"/>
          <w:szCs w:val="24"/>
          <w:lang w:val="ru-RU"/>
        </w:rPr>
        <w:t>данных</w:t>
      </w:r>
      <w:r w:rsidRPr="00C55272">
        <w:rPr>
          <w:rFonts w:ascii="Times New Roman" w:hAnsi="Times New Roman" w:cs="Times New Roman"/>
          <w:sz w:val="24"/>
          <w:szCs w:val="24"/>
          <w:lang w:val="ru-RU"/>
        </w:rPr>
        <w:t xml:space="preserve"> состоялс</w:t>
      </w:r>
      <w:r w:rsidR="00DE0B86" w:rsidRPr="00C55272">
        <w:rPr>
          <w:rFonts w:ascii="Times New Roman" w:hAnsi="Times New Roman" w:cs="Times New Roman"/>
          <w:sz w:val="24"/>
          <w:szCs w:val="24"/>
          <w:lang w:val="ru-RU"/>
        </w:rPr>
        <w:t>я</w:t>
      </w:r>
      <w:r w:rsidRPr="00C55272">
        <w:rPr>
          <w:rFonts w:ascii="Times New Roman" w:hAnsi="Times New Roman" w:cs="Times New Roman"/>
          <w:sz w:val="24"/>
          <w:szCs w:val="24"/>
          <w:lang w:val="ru-RU"/>
        </w:rPr>
        <w:t xml:space="preserve"> с 16 апреля по 5 мая 2018 года. </w:t>
      </w:r>
      <w:r w:rsidR="00DE0B86" w:rsidRPr="00C55272">
        <w:rPr>
          <w:rFonts w:ascii="Times New Roman" w:hAnsi="Times New Roman" w:cs="Times New Roman"/>
          <w:sz w:val="24"/>
          <w:szCs w:val="24"/>
          <w:lang w:val="ru-RU"/>
        </w:rPr>
        <w:t>Члены Наблюдательного комитета организовали в</w:t>
      </w:r>
      <w:r w:rsidR="00975ED5" w:rsidRPr="00C55272">
        <w:rPr>
          <w:rFonts w:ascii="Times New Roman" w:hAnsi="Times New Roman" w:cs="Times New Roman"/>
          <w:sz w:val="24"/>
          <w:szCs w:val="24"/>
          <w:lang w:val="ru-RU"/>
        </w:rPr>
        <w:t>стречи и консультации</w:t>
      </w:r>
      <w:r w:rsidR="00DE0B86" w:rsidRPr="00C55272">
        <w:rPr>
          <w:rFonts w:ascii="Times New Roman" w:hAnsi="Times New Roman" w:cs="Times New Roman"/>
          <w:sz w:val="24"/>
          <w:szCs w:val="24"/>
          <w:lang w:val="ru-RU"/>
        </w:rPr>
        <w:t xml:space="preserve"> с представителями </w:t>
      </w:r>
      <w:r w:rsidRPr="00C55272">
        <w:rPr>
          <w:rFonts w:ascii="Times New Roman" w:hAnsi="Times New Roman" w:cs="Times New Roman"/>
          <w:sz w:val="24"/>
          <w:szCs w:val="24"/>
          <w:lang w:val="ru-RU"/>
        </w:rPr>
        <w:t>различны</w:t>
      </w:r>
      <w:r w:rsidR="001E79C2" w:rsidRPr="00C55272">
        <w:rPr>
          <w:rFonts w:ascii="Times New Roman" w:hAnsi="Times New Roman" w:cs="Times New Roman"/>
          <w:sz w:val="24"/>
          <w:szCs w:val="24"/>
          <w:lang w:val="ru-RU"/>
        </w:rPr>
        <w:t>х</w:t>
      </w:r>
      <w:r w:rsidRPr="00C55272">
        <w:rPr>
          <w:rFonts w:ascii="Times New Roman" w:hAnsi="Times New Roman" w:cs="Times New Roman"/>
          <w:sz w:val="24"/>
          <w:szCs w:val="24"/>
          <w:lang w:val="ru-RU"/>
        </w:rPr>
        <w:t xml:space="preserve"> департамент</w:t>
      </w:r>
      <w:r w:rsidR="001E79C2" w:rsidRPr="00C55272">
        <w:rPr>
          <w:rFonts w:ascii="Times New Roman" w:hAnsi="Times New Roman" w:cs="Times New Roman"/>
          <w:sz w:val="24"/>
          <w:szCs w:val="24"/>
          <w:lang w:val="ru-RU"/>
        </w:rPr>
        <w:t>ов</w:t>
      </w:r>
      <w:r w:rsidRPr="00C55272">
        <w:rPr>
          <w:rFonts w:ascii="Times New Roman" w:hAnsi="Times New Roman" w:cs="Times New Roman"/>
          <w:sz w:val="24"/>
          <w:szCs w:val="24"/>
          <w:lang w:val="ru-RU"/>
        </w:rPr>
        <w:t xml:space="preserve"> </w:t>
      </w:r>
      <w:r w:rsidR="00975ED5" w:rsidRPr="00C55272">
        <w:rPr>
          <w:rFonts w:ascii="Times New Roman" w:hAnsi="Times New Roman" w:cs="Times New Roman"/>
          <w:sz w:val="24"/>
          <w:szCs w:val="24"/>
          <w:lang w:val="ru-RU"/>
        </w:rPr>
        <w:t xml:space="preserve">МНЭ и </w:t>
      </w:r>
      <w:r w:rsidRPr="00C55272">
        <w:rPr>
          <w:rFonts w:ascii="Times New Roman" w:hAnsi="Times New Roman" w:cs="Times New Roman"/>
          <w:sz w:val="24"/>
          <w:szCs w:val="24"/>
          <w:lang w:val="ru-RU"/>
        </w:rPr>
        <w:t>МФ, включая Комитет казначейств</w:t>
      </w:r>
      <w:r w:rsidR="001E79C2" w:rsidRPr="00C55272">
        <w:rPr>
          <w:rFonts w:ascii="Times New Roman" w:hAnsi="Times New Roman" w:cs="Times New Roman"/>
          <w:sz w:val="24"/>
          <w:szCs w:val="24"/>
          <w:lang w:val="ru-RU"/>
        </w:rPr>
        <w:t>а</w:t>
      </w:r>
      <w:r w:rsidRPr="00C55272">
        <w:rPr>
          <w:rFonts w:ascii="Times New Roman" w:hAnsi="Times New Roman" w:cs="Times New Roman"/>
          <w:sz w:val="24"/>
          <w:szCs w:val="24"/>
          <w:lang w:val="ru-RU"/>
        </w:rPr>
        <w:t>, Комитет государственно</w:t>
      </w:r>
      <w:r w:rsidR="001E79C2" w:rsidRPr="00C55272">
        <w:rPr>
          <w:rFonts w:ascii="Times New Roman" w:hAnsi="Times New Roman" w:cs="Times New Roman"/>
          <w:sz w:val="24"/>
          <w:szCs w:val="24"/>
          <w:lang w:val="ru-RU"/>
        </w:rPr>
        <w:t>го</w:t>
      </w:r>
      <w:r w:rsidRPr="00C55272">
        <w:rPr>
          <w:rFonts w:ascii="Times New Roman" w:hAnsi="Times New Roman" w:cs="Times New Roman"/>
          <w:sz w:val="24"/>
          <w:szCs w:val="24"/>
          <w:lang w:val="ru-RU"/>
        </w:rPr>
        <w:t xml:space="preserve"> имуществ</w:t>
      </w:r>
      <w:r w:rsidR="001E79C2" w:rsidRPr="00C55272">
        <w:rPr>
          <w:rFonts w:ascii="Times New Roman" w:hAnsi="Times New Roman" w:cs="Times New Roman"/>
          <w:sz w:val="24"/>
          <w:szCs w:val="24"/>
          <w:lang w:val="ru-RU"/>
        </w:rPr>
        <w:t>а</w:t>
      </w:r>
      <w:r w:rsidRPr="00C55272">
        <w:rPr>
          <w:rFonts w:ascii="Times New Roman" w:hAnsi="Times New Roman" w:cs="Times New Roman"/>
          <w:sz w:val="24"/>
          <w:szCs w:val="24"/>
          <w:lang w:val="ru-RU"/>
        </w:rPr>
        <w:t xml:space="preserve"> и приватизации, Комитет государственны</w:t>
      </w:r>
      <w:r w:rsidR="001E79C2" w:rsidRPr="00C55272">
        <w:rPr>
          <w:rFonts w:ascii="Times New Roman" w:hAnsi="Times New Roman" w:cs="Times New Roman"/>
          <w:sz w:val="24"/>
          <w:szCs w:val="24"/>
          <w:lang w:val="ru-RU"/>
        </w:rPr>
        <w:t>х</w:t>
      </w:r>
      <w:r w:rsidRPr="00C55272">
        <w:rPr>
          <w:rFonts w:ascii="Times New Roman" w:hAnsi="Times New Roman" w:cs="Times New Roman"/>
          <w:sz w:val="24"/>
          <w:szCs w:val="24"/>
          <w:lang w:val="ru-RU"/>
        </w:rPr>
        <w:t xml:space="preserve"> доход</w:t>
      </w:r>
      <w:r w:rsidR="001E79C2" w:rsidRPr="00C55272">
        <w:rPr>
          <w:rFonts w:ascii="Times New Roman" w:hAnsi="Times New Roman" w:cs="Times New Roman"/>
          <w:sz w:val="24"/>
          <w:szCs w:val="24"/>
          <w:lang w:val="ru-RU"/>
        </w:rPr>
        <w:t>ов</w:t>
      </w:r>
      <w:r w:rsidRPr="00C55272">
        <w:rPr>
          <w:rFonts w:ascii="Times New Roman" w:hAnsi="Times New Roman" w:cs="Times New Roman"/>
          <w:sz w:val="24"/>
          <w:szCs w:val="24"/>
          <w:lang w:val="ru-RU"/>
        </w:rPr>
        <w:t xml:space="preserve"> и Комитет внутренне</w:t>
      </w:r>
      <w:r w:rsidR="001E79C2" w:rsidRPr="00C55272">
        <w:rPr>
          <w:rFonts w:ascii="Times New Roman" w:hAnsi="Times New Roman" w:cs="Times New Roman"/>
          <w:sz w:val="24"/>
          <w:szCs w:val="24"/>
          <w:lang w:val="ru-RU"/>
        </w:rPr>
        <w:t>го</w:t>
      </w:r>
      <w:r w:rsidRPr="00C55272">
        <w:rPr>
          <w:rFonts w:ascii="Times New Roman" w:hAnsi="Times New Roman" w:cs="Times New Roman"/>
          <w:sz w:val="24"/>
          <w:szCs w:val="24"/>
          <w:lang w:val="ru-RU"/>
        </w:rPr>
        <w:t xml:space="preserve"> </w:t>
      </w:r>
      <w:r w:rsidR="001E79C2" w:rsidRPr="00C55272">
        <w:rPr>
          <w:rFonts w:ascii="Times New Roman" w:hAnsi="Times New Roman" w:cs="Times New Roman"/>
          <w:sz w:val="24"/>
          <w:szCs w:val="24"/>
          <w:lang w:val="ru-RU"/>
        </w:rPr>
        <w:t xml:space="preserve">государственного </w:t>
      </w:r>
      <w:r w:rsidRPr="00C55272">
        <w:rPr>
          <w:rFonts w:ascii="Times New Roman" w:hAnsi="Times New Roman" w:cs="Times New Roman"/>
          <w:sz w:val="24"/>
          <w:szCs w:val="24"/>
          <w:lang w:val="ru-RU"/>
        </w:rPr>
        <w:t>аудит</w:t>
      </w:r>
      <w:r w:rsidR="001E79C2" w:rsidRPr="00C55272">
        <w:rPr>
          <w:rFonts w:ascii="Times New Roman" w:hAnsi="Times New Roman" w:cs="Times New Roman"/>
          <w:sz w:val="24"/>
          <w:szCs w:val="24"/>
          <w:lang w:val="ru-RU"/>
        </w:rPr>
        <w:t>а</w:t>
      </w:r>
      <w:r w:rsidRPr="00C55272">
        <w:rPr>
          <w:rFonts w:ascii="Times New Roman" w:hAnsi="Times New Roman" w:cs="Times New Roman"/>
          <w:sz w:val="24"/>
          <w:szCs w:val="24"/>
          <w:lang w:val="ru-RU"/>
        </w:rPr>
        <w:t>, которы</w:t>
      </w:r>
      <w:r w:rsidR="00975ED5" w:rsidRPr="00C55272">
        <w:rPr>
          <w:rFonts w:ascii="Times New Roman" w:hAnsi="Times New Roman" w:cs="Times New Roman"/>
          <w:sz w:val="24"/>
          <w:szCs w:val="24"/>
          <w:lang w:val="ru-RU"/>
        </w:rPr>
        <w:t>е</w:t>
      </w:r>
      <w:r w:rsidRPr="00C55272">
        <w:rPr>
          <w:rFonts w:ascii="Times New Roman" w:hAnsi="Times New Roman" w:cs="Times New Roman"/>
          <w:sz w:val="24"/>
          <w:szCs w:val="24"/>
          <w:lang w:val="ru-RU"/>
        </w:rPr>
        <w:t xml:space="preserve"> находятся в составе МФ</w:t>
      </w:r>
      <w:r w:rsidR="001E79C2" w:rsidRPr="00C55272">
        <w:rPr>
          <w:rFonts w:ascii="Times New Roman" w:hAnsi="Times New Roman" w:cs="Times New Roman"/>
          <w:sz w:val="24"/>
          <w:szCs w:val="24"/>
          <w:lang w:val="ru-RU"/>
        </w:rPr>
        <w:t xml:space="preserve"> РК</w:t>
      </w:r>
      <w:r w:rsidRPr="00C55272">
        <w:rPr>
          <w:rFonts w:ascii="Times New Roman" w:hAnsi="Times New Roman" w:cs="Times New Roman"/>
          <w:sz w:val="24"/>
          <w:szCs w:val="24"/>
          <w:lang w:val="ru-RU"/>
        </w:rPr>
        <w:t>. Команда также встретилась с высокопоставленными членами Счетного комитета, Агентств</w:t>
      </w:r>
      <w:r w:rsidR="001E79C2" w:rsidRPr="00C55272">
        <w:rPr>
          <w:rFonts w:ascii="Times New Roman" w:hAnsi="Times New Roman" w:cs="Times New Roman"/>
          <w:sz w:val="24"/>
          <w:szCs w:val="24"/>
          <w:lang w:val="ru-RU"/>
        </w:rPr>
        <w:t>а по делам</w:t>
      </w:r>
      <w:r w:rsidRPr="00C55272">
        <w:rPr>
          <w:rFonts w:ascii="Times New Roman" w:hAnsi="Times New Roman" w:cs="Times New Roman"/>
          <w:sz w:val="24"/>
          <w:szCs w:val="24"/>
          <w:lang w:val="ru-RU"/>
        </w:rPr>
        <w:t xml:space="preserve"> государственной службы и </w:t>
      </w:r>
      <w:r w:rsidR="001E79C2" w:rsidRPr="00C55272">
        <w:rPr>
          <w:rFonts w:ascii="Times New Roman" w:hAnsi="Times New Roman" w:cs="Times New Roman"/>
          <w:sz w:val="24"/>
          <w:szCs w:val="24"/>
          <w:lang w:val="ru-RU"/>
        </w:rPr>
        <w:t>противодействию</w:t>
      </w:r>
      <w:r w:rsidRPr="00C55272">
        <w:rPr>
          <w:rFonts w:ascii="Times New Roman" w:hAnsi="Times New Roman" w:cs="Times New Roman"/>
          <w:sz w:val="24"/>
          <w:szCs w:val="24"/>
          <w:lang w:val="ru-RU"/>
        </w:rPr>
        <w:t xml:space="preserve"> коррупци</w:t>
      </w:r>
      <w:r w:rsidR="001E79C2" w:rsidRPr="00C55272">
        <w:rPr>
          <w:rFonts w:ascii="Times New Roman" w:hAnsi="Times New Roman" w:cs="Times New Roman"/>
          <w:sz w:val="24"/>
          <w:szCs w:val="24"/>
          <w:lang w:val="ru-RU"/>
        </w:rPr>
        <w:t>и</w:t>
      </w:r>
      <w:r w:rsidRPr="00C55272">
        <w:rPr>
          <w:rFonts w:ascii="Times New Roman" w:hAnsi="Times New Roman" w:cs="Times New Roman"/>
          <w:sz w:val="24"/>
          <w:szCs w:val="24"/>
          <w:lang w:val="ru-RU"/>
        </w:rPr>
        <w:t xml:space="preserve"> при </w:t>
      </w:r>
      <w:r w:rsidR="001E79C2" w:rsidRPr="00C55272">
        <w:rPr>
          <w:rFonts w:ascii="Times New Roman" w:hAnsi="Times New Roman" w:cs="Times New Roman"/>
          <w:sz w:val="24"/>
          <w:szCs w:val="24"/>
          <w:lang w:val="ru-RU"/>
        </w:rPr>
        <w:t>П</w:t>
      </w:r>
      <w:r w:rsidRPr="00C55272">
        <w:rPr>
          <w:rFonts w:ascii="Times New Roman" w:hAnsi="Times New Roman" w:cs="Times New Roman"/>
          <w:sz w:val="24"/>
          <w:szCs w:val="24"/>
          <w:lang w:val="ru-RU"/>
        </w:rPr>
        <w:t>резиденте</w:t>
      </w:r>
      <w:r w:rsidR="001E79C2" w:rsidRPr="00C55272">
        <w:rPr>
          <w:rFonts w:ascii="Times New Roman" w:hAnsi="Times New Roman" w:cs="Times New Roman"/>
          <w:sz w:val="24"/>
          <w:szCs w:val="24"/>
          <w:lang w:val="ru-RU"/>
        </w:rPr>
        <w:t xml:space="preserve"> РК</w:t>
      </w:r>
      <w:r w:rsidRPr="00C55272">
        <w:rPr>
          <w:rFonts w:ascii="Times New Roman" w:hAnsi="Times New Roman" w:cs="Times New Roman"/>
          <w:sz w:val="24"/>
          <w:szCs w:val="24"/>
          <w:lang w:val="ru-RU"/>
        </w:rPr>
        <w:t xml:space="preserve"> и </w:t>
      </w:r>
      <w:r w:rsidR="00975ED5" w:rsidRPr="00C55272">
        <w:rPr>
          <w:rFonts w:ascii="Times New Roman" w:hAnsi="Times New Roman" w:cs="Times New Roman"/>
          <w:sz w:val="24"/>
          <w:szCs w:val="24"/>
          <w:lang w:val="ru-RU"/>
        </w:rPr>
        <w:t xml:space="preserve">должностными лицами министерств </w:t>
      </w:r>
      <w:r w:rsidRPr="00C55272">
        <w:rPr>
          <w:rFonts w:ascii="Times New Roman" w:hAnsi="Times New Roman" w:cs="Times New Roman"/>
          <w:sz w:val="24"/>
          <w:szCs w:val="24"/>
          <w:lang w:val="ru-RU"/>
        </w:rPr>
        <w:t xml:space="preserve">здравоохранения, образования, сельского хозяйства, </w:t>
      </w:r>
      <w:r w:rsidR="000764A4" w:rsidRPr="00C55272">
        <w:rPr>
          <w:rFonts w:ascii="Times New Roman" w:hAnsi="Times New Roman" w:cs="Times New Roman"/>
          <w:sz w:val="24"/>
          <w:szCs w:val="24"/>
          <w:lang w:val="ru-RU"/>
        </w:rPr>
        <w:t xml:space="preserve">инвестиций и развития, </w:t>
      </w:r>
      <w:r w:rsidRPr="00C55272">
        <w:rPr>
          <w:rFonts w:ascii="Times New Roman" w:hAnsi="Times New Roman" w:cs="Times New Roman"/>
          <w:sz w:val="24"/>
          <w:szCs w:val="24"/>
          <w:lang w:val="ru-RU"/>
        </w:rPr>
        <w:t xml:space="preserve">информации и </w:t>
      </w:r>
      <w:r w:rsidR="001E79C2" w:rsidRPr="00C55272">
        <w:rPr>
          <w:rFonts w:ascii="Times New Roman" w:hAnsi="Times New Roman" w:cs="Times New Roman"/>
          <w:sz w:val="24"/>
          <w:szCs w:val="24"/>
          <w:lang w:val="ru-RU"/>
        </w:rPr>
        <w:t>коммуникации</w:t>
      </w:r>
      <w:r w:rsidRPr="00C55272">
        <w:rPr>
          <w:rFonts w:ascii="Times New Roman" w:hAnsi="Times New Roman" w:cs="Times New Roman"/>
          <w:sz w:val="24"/>
          <w:szCs w:val="24"/>
          <w:lang w:val="ru-RU"/>
        </w:rPr>
        <w:t xml:space="preserve">. Должностные лица, как правило, </w:t>
      </w:r>
      <w:r w:rsidR="00975ED5" w:rsidRPr="00C55272">
        <w:rPr>
          <w:rFonts w:ascii="Times New Roman" w:hAnsi="Times New Roman" w:cs="Times New Roman"/>
          <w:sz w:val="24"/>
          <w:szCs w:val="24"/>
          <w:lang w:val="ru-RU"/>
        </w:rPr>
        <w:t xml:space="preserve">были </w:t>
      </w:r>
      <w:r w:rsidRPr="00C55272">
        <w:rPr>
          <w:rFonts w:ascii="Times New Roman" w:hAnsi="Times New Roman" w:cs="Times New Roman"/>
          <w:sz w:val="24"/>
          <w:szCs w:val="24"/>
          <w:lang w:val="ru-RU"/>
        </w:rPr>
        <w:t>готовы объясн</w:t>
      </w:r>
      <w:r w:rsidR="00D067BC" w:rsidRPr="00C55272">
        <w:rPr>
          <w:rFonts w:ascii="Times New Roman" w:hAnsi="Times New Roman" w:cs="Times New Roman"/>
          <w:sz w:val="24"/>
          <w:szCs w:val="24"/>
          <w:lang w:val="ru-RU"/>
        </w:rPr>
        <w:t xml:space="preserve">ить </w:t>
      </w:r>
      <w:r w:rsidRPr="00C55272">
        <w:rPr>
          <w:rFonts w:ascii="Times New Roman" w:hAnsi="Times New Roman" w:cs="Times New Roman"/>
          <w:sz w:val="24"/>
          <w:szCs w:val="24"/>
          <w:lang w:val="ru-RU"/>
        </w:rPr>
        <w:t xml:space="preserve">административную практику, ссылаясь на соответствующие законы и </w:t>
      </w:r>
      <w:r w:rsidR="00B14E30" w:rsidRPr="00C55272">
        <w:rPr>
          <w:rFonts w:ascii="Times New Roman" w:hAnsi="Times New Roman" w:cs="Times New Roman"/>
          <w:sz w:val="24"/>
          <w:szCs w:val="24"/>
          <w:lang w:val="ru-RU"/>
        </w:rPr>
        <w:t>нормативные акты</w:t>
      </w:r>
      <w:r w:rsidRPr="00C55272">
        <w:rPr>
          <w:rFonts w:ascii="Times New Roman" w:hAnsi="Times New Roman" w:cs="Times New Roman"/>
          <w:sz w:val="24"/>
          <w:szCs w:val="24"/>
          <w:lang w:val="ru-RU"/>
        </w:rPr>
        <w:t>, но не мог</w:t>
      </w:r>
      <w:r w:rsidR="00B14E30" w:rsidRPr="00C55272">
        <w:rPr>
          <w:rFonts w:ascii="Times New Roman" w:hAnsi="Times New Roman" w:cs="Times New Roman"/>
          <w:sz w:val="24"/>
          <w:szCs w:val="24"/>
          <w:lang w:val="ru-RU"/>
        </w:rPr>
        <w:t>ли</w:t>
      </w:r>
      <w:r w:rsidRPr="00C55272">
        <w:rPr>
          <w:rFonts w:ascii="Times New Roman" w:hAnsi="Times New Roman" w:cs="Times New Roman"/>
          <w:sz w:val="24"/>
          <w:szCs w:val="24"/>
          <w:lang w:val="ru-RU"/>
        </w:rPr>
        <w:t xml:space="preserve"> предостав</w:t>
      </w:r>
      <w:r w:rsidR="00D067BC" w:rsidRPr="00C55272">
        <w:rPr>
          <w:rFonts w:ascii="Times New Roman" w:hAnsi="Times New Roman" w:cs="Times New Roman"/>
          <w:sz w:val="24"/>
          <w:szCs w:val="24"/>
          <w:lang w:val="ru-RU"/>
        </w:rPr>
        <w:t>ит</w:t>
      </w:r>
      <w:r w:rsidRPr="00C55272">
        <w:rPr>
          <w:rFonts w:ascii="Times New Roman" w:hAnsi="Times New Roman" w:cs="Times New Roman"/>
          <w:sz w:val="24"/>
          <w:szCs w:val="24"/>
          <w:lang w:val="ru-RU"/>
        </w:rPr>
        <w:t xml:space="preserve">ь конкретную </w:t>
      </w:r>
      <w:r w:rsidR="00DE0B86" w:rsidRPr="00C55272">
        <w:rPr>
          <w:rFonts w:ascii="Times New Roman" w:hAnsi="Times New Roman" w:cs="Times New Roman"/>
          <w:sz w:val="24"/>
          <w:szCs w:val="24"/>
          <w:lang w:val="ru-RU"/>
        </w:rPr>
        <w:t>документация</w:t>
      </w:r>
      <w:r w:rsidRPr="00C55272">
        <w:rPr>
          <w:rFonts w:ascii="Times New Roman" w:hAnsi="Times New Roman" w:cs="Times New Roman"/>
          <w:sz w:val="24"/>
          <w:szCs w:val="24"/>
          <w:lang w:val="ru-RU"/>
        </w:rPr>
        <w:t>, если она не</w:t>
      </w:r>
      <w:r w:rsidR="00DE0B86" w:rsidRPr="00C55272">
        <w:rPr>
          <w:rFonts w:ascii="Times New Roman" w:hAnsi="Times New Roman" w:cs="Times New Roman"/>
          <w:sz w:val="24"/>
          <w:szCs w:val="24"/>
          <w:lang w:val="ru-RU"/>
        </w:rPr>
        <w:t xml:space="preserve"> размещалась </w:t>
      </w:r>
      <w:r w:rsidRPr="00C55272">
        <w:rPr>
          <w:rFonts w:ascii="Times New Roman" w:hAnsi="Times New Roman" w:cs="Times New Roman"/>
          <w:sz w:val="24"/>
          <w:szCs w:val="24"/>
          <w:lang w:val="ru-RU"/>
        </w:rPr>
        <w:t>на веб-сайте министерства. Были также проведены встречи с представителями Национального холдинга «Байтерек», Общественного совета МФ</w:t>
      </w:r>
      <w:r w:rsidR="00D067BC" w:rsidRPr="00C55272">
        <w:rPr>
          <w:rFonts w:ascii="Times New Roman" w:hAnsi="Times New Roman" w:cs="Times New Roman"/>
          <w:sz w:val="24"/>
          <w:szCs w:val="24"/>
          <w:lang w:val="ru-RU"/>
        </w:rPr>
        <w:t xml:space="preserve"> РК</w:t>
      </w:r>
      <w:r w:rsidRPr="00C55272">
        <w:rPr>
          <w:rFonts w:ascii="Times New Roman" w:hAnsi="Times New Roman" w:cs="Times New Roman"/>
          <w:sz w:val="24"/>
          <w:szCs w:val="24"/>
          <w:lang w:val="ru-RU"/>
        </w:rPr>
        <w:t xml:space="preserve"> и организаци</w:t>
      </w:r>
      <w:r w:rsidR="00D067BC" w:rsidRPr="00C55272">
        <w:rPr>
          <w:rFonts w:ascii="Times New Roman" w:hAnsi="Times New Roman" w:cs="Times New Roman"/>
          <w:sz w:val="24"/>
          <w:szCs w:val="24"/>
          <w:lang w:val="ru-RU"/>
        </w:rPr>
        <w:t>ями</w:t>
      </w:r>
      <w:r w:rsidRPr="00C55272">
        <w:rPr>
          <w:rFonts w:ascii="Times New Roman" w:hAnsi="Times New Roman" w:cs="Times New Roman"/>
          <w:sz w:val="24"/>
          <w:szCs w:val="24"/>
          <w:lang w:val="ru-RU"/>
        </w:rPr>
        <w:t xml:space="preserve"> гражданского общества</w:t>
      </w:r>
      <w:r w:rsidR="00DE0B86" w:rsidRPr="00C55272">
        <w:rPr>
          <w:rFonts w:ascii="Times New Roman" w:hAnsi="Times New Roman" w:cs="Times New Roman"/>
          <w:sz w:val="24"/>
          <w:szCs w:val="24"/>
          <w:lang w:val="ru-RU"/>
        </w:rPr>
        <w:t>. Частные бухгалтерские фирмы</w:t>
      </w:r>
      <w:r w:rsidRPr="00C55272">
        <w:rPr>
          <w:rFonts w:ascii="Times New Roman" w:hAnsi="Times New Roman" w:cs="Times New Roman"/>
          <w:sz w:val="24"/>
          <w:szCs w:val="24"/>
          <w:lang w:val="ru-RU"/>
        </w:rPr>
        <w:t>, консультирующие по вопросам инвестиций и налогообложени</w:t>
      </w:r>
      <w:r w:rsidR="00B14E30" w:rsidRPr="00C55272">
        <w:rPr>
          <w:rFonts w:ascii="Times New Roman" w:hAnsi="Times New Roman" w:cs="Times New Roman"/>
          <w:sz w:val="24"/>
          <w:szCs w:val="24"/>
          <w:lang w:val="ru-RU"/>
        </w:rPr>
        <w:t>ю</w:t>
      </w:r>
      <w:r w:rsidRPr="00C55272">
        <w:rPr>
          <w:rFonts w:ascii="Times New Roman" w:hAnsi="Times New Roman" w:cs="Times New Roman"/>
          <w:sz w:val="24"/>
          <w:szCs w:val="24"/>
          <w:lang w:val="ru-RU"/>
        </w:rPr>
        <w:t>, не отве</w:t>
      </w:r>
      <w:r w:rsidR="00DE0B86" w:rsidRPr="00C55272">
        <w:rPr>
          <w:rFonts w:ascii="Times New Roman" w:hAnsi="Times New Roman" w:cs="Times New Roman"/>
          <w:sz w:val="24"/>
          <w:szCs w:val="24"/>
          <w:lang w:val="ru-RU"/>
        </w:rPr>
        <w:t>тил</w:t>
      </w:r>
      <w:r w:rsidRPr="00C55272">
        <w:rPr>
          <w:rFonts w:ascii="Times New Roman" w:hAnsi="Times New Roman" w:cs="Times New Roman"/>
          <w:sz w:val="24"/>
          <w:szCs w:val="24"/>
          <w:lang w:val="ru-RU"/>
        </w:rPr>
        <w:t xml:space="preserve">и на </w:t>
      </w:r>
      <w:r w:rsidR="00B14E30" w:rsidRPr="00C55272">
        <w:rPr>
          <w:rFonts w:ascii="Times New Roman" w:hAnsi="Times New Roman" w:cs="Times New Roman"/>
          <w:sz w:val="24"/>
          <w:szCs w:val="24"/>
          <w:lang w:val="ru-RU"/>
        </w:rPr>
        <w:t>просьбы по встречам</w:t>
      </w:r>
      <w:r w:rsidRPr="00C55272">
        <w:rPr>
          <w:rFonts w:ascii="Times New Roman" w:hAnsi="Times New Roman" w:cs="Times New Roman"/>
          <w:sz w:val="24"/>
          <w:szCs w:val="24"/>
          <w:lang w:val="ru-RU"/>
        </w:rPr>
        <w:t>. В конце второ</w:t>
      </w:r>
      <w:r w:rsidR="00DE0B86" w:rsidRPr="00C55272">
        <w:rPr>
          <w:rFonts w:ascii="Times New Roman" w:hAnsi="Times New Roman" w:cs="Times New Roman"/>
          <w:sz w:val="24"/>
          <w:szCs w:val="24"/>
          <w:lang w:val="ru-RU"/>
        </w:rPr>
        <w:t xml:space="preserve">го визита </w:t>
      </w:r>
      <w:r w:rsidRPr="00C55272">
        <w:rPr>
          <w:rFonts w:ascii="Times New Roman" w:hAnsi="Times New Roman" w:cs="Times New Roman"/>
          <w:sz w:val="24"/>
          <w:szCs w:val="24"/>
          <w:lang w:val="ru-RU"/>
        </w:rPr>
        <w:t>группа по оценке представила свои предварительные оценки на основе</w:t>
      </w:r>
      <w:r w:rsidR="00D067BC" w:rsidRPr="00C55272">
        <w:rPr>
          <w:rFonts w:ascii="Times New Roman" w:hAnsi="Times New Roman" w:cs="Times New Roman"/>
          <w:sz w:val="24"/>
          <w:szCs w:val="24"/>
          <w:lang w:val="ru-RU"/>
        </w:rPr>
        <w:t xml:space="preserve"> имеющейся на тот момент информации</w:t>
      </w:r>
      <w:r w:rsidRPr="00C55272">
        <w:rPr>
          <w:rFonts w:ascii="Times New Roman" w:hAnsi="Times New Roman" w:cs="Times New Roman"/>
          <w:sz w:val="24"/>
          <w:szCs w:val="24"/>
          <w:lang w:val="ru-RU"/>
        </w:rPr>
        <w:t xml:space="preserve">, примерно 50 сотрудникам всех министерств и других организаций, с которыми проводились консультации. </w:t>
      </w:r>
      <w:r w:rsidR="00DE0B86" w:rsidRPr="00C55272">
        <w:rPr>
          <w:rFonts w:ascii="Times New Roman" w:hAnsi="Times New Roman" w:cs="Times New Roman"/>
          <w:sz w:val="24"/>
          <w:szCs w:val="24"/>
          <w:lang w:val="ru-RU"/>
        </w:rPr>
        <w:t>После визита был осуществлен д</w:t>
      </w:r>
      <w:r w:rsidRPr="00C55272">
        <w:rPr>
          <w:rFonts w:ascii="Times New Roman" w:hAnsi="Times New Roman" w:cs="Times New Roman"/>
          <w:sz w:val="24"/>
          <w:szCs w:val="24"/>
          <w:lang w:val="ru-RU"/>
        </w:rPr>
        <w:t>ополнительн</w:t>
      </w:r>
      <w:r w:rsidR="00DE0B86" w:rsidRPr="00C55272">
        <w:rPr>
          <w:rFonts w:ascii="Times New Roman" w:hAnsi="Times New Roman" w:cs="Times New Roman"/>
          <w:sz w:val="24"/>
          <w:szCs w:val="24"/>
          <w:lang w:val="ru-RU"/>
        </w:rPr>
        <w:t xml:space="preserve">ый сбор информации при содействии </w:t>
      </w:r>
      <w:r w:rsidRPr="00C55272">
        <w:rPr>
          <w:rFonts w:ascii="Times New Roman" w:hAnsi="Times New Roman" w:cs="Times New Roman"/>
          <w:sz w:val="24"/>
          <w:szCs w:val="24"/>
          <w:lang w:val="ru-RU"/>
        </w:rPr>
        <w:t>Всемирного банка.</w:t>
      </w:r>
    </w:p>
    <w:p w14:paraId="494F5781" w14:textId="77777777" w:rsidR="00760113" w:rsidRPr="00C55272" w:rsidRDefault="00760113"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5. Первый проект </w:t>
      </w:r>
      <w:r w:rsidR="00B14E30" w:rsidRPr="00C55272">
        <w:rPr>
          <w:rFonts w:ascii="Times New Roman" w:hAnsi="Times New Roman" w:cs="Times New Roman"/>
          <w:sz w:val="24"/>
          <w:szCs w:val="24"/>
          <w:lang w:val="ru-RU"/>
        </w:rPr>
        <w:t xml:space="preserve">отчета </w:t>
      </w:r>
      <w:r w:rsidRPr="00C55272">
        <w:rPr>
          <w:rFonts w:ascii="Times New Roman" w:hAnsi="Times New Roman" w:cs="Times New Roman"/>
          <w:sz w:val="24"/>
          <w:szCs w:val="24"/>
          <w:lang w:val="ru-RU"/>
        </w:rPr>
        <w:t xml:space="preserve">был представлен AECOM Всемирному банку и </w:t>
      </w:r>
      <w:r w:rsidR="00DE0B86" w:rsidRPr="00C55272">
        <w:rPr>
          <w:rFonts w:ascii="Times New Roman" w:hAnsi="Times New Roman" w:cs="Times New Roman"/>
          <w:sz w:val="24"/>
          <w:szCs w:val="24"/>
          <w:lang w:val="ru-RU"/>
        </w:rPr>
        <w:t>Делегации</w:t>
      </w:r>
      <w:r w:rsidRPr="00C55272">
        <w:rPr>
          <w:rFonts w:ascii="Times New Roman" w:hAnsi="Times New Roman" w:cs="Times New Roman"/>
          <w:sz w:val="24"/>
          <w:szCs w:val="24"/>
          <w:lang w:val="ru-RU"/>
        </w:rPr>
        <w:t xml:space="preserve"> Европейского союза 28 июня 2018 года. </w:t>
      </w:r>
      <w:r w:rsidR="00D067BC" w:rsidRPr="00C55272">
        <w:rPr>
          <w:rFonts w:ascii="Times New Roman" w:hAnsi="Times New Roman" w:cs="Times New Roman"/>
          <w:sz w:val="24"/>
          <w:szCs w:val="24"/>
          <w:lang w:val="ru-RU"/>
        </w:rPr>
        <w:t xml:space="preserve">Проект </w:t>
      </w:r>
      <w:r w:rsidR="00B14E30" w:rsidRPr="00C55272">
        <w:rPr>
          <w:rFonts w:ascii="Times New Roman" w:hAnsi="Times New Roman" w:cs="Times New Roman"/>
          <w:sz w:val="24"/>
          <w:szCs w:val="24"/>
          <w:lang w:val="ru-RU"/>
        </w:rPr>
        <w:t xml:space="preserve">отчета </w:t>
      </w:r>
      <w:r w:rsidR="00D067BC" w:rsidRPr="00C55272">
        <w:rPr>
          <w:rFonts w:ascii="Times New Roman" w:hAnsi="Times New Roman" w:cs="Times New Roman"/>
          <w:sz w:val="24"/>
          <w:szCs w:val="24"/>
          <w:lang w:val="ru-RU"/>
        </w:rPr>
        <w:t>был представлен Правительству Казахстана 27 июля п</w:t>
      </w:r>
      <w:r w:rsidRPr="00C55272">
        <w:rPr>
          <w:rFonts w:ascii="Times New Roman" w:hAnsi="Times New Roman" w:cs="Times New Roman"/>
          <w:sz w:val="24"/>
          <w:szCs w:val="24"/>
          <w:lang w:val="ru-RU"/>
        </w:rPr>
        <w:t xml:space="preserve">осле учета первоначальных замечаний </w:t>
      </w:r>
      <w:r w:rsidR="00B14E30" w:rsidRPr="00C55272">
        <w:rPr>
          <w:rFonts w:ascii="Times New Roman" w:hAnsi="Times New Roman" w:cs="Times New Roman"/>
          <w:sz w:val="24"/>
          <w:szCs w:val="24"/>
          <w:lang w:val="ru-RU"/>
        </w:rPr>
        <w:t xml:space="preserve">и комментариев </w:t>
      </w:r>
      <w:r w:rsidRPr="00C55272">
        <w:rPr>
          <w:rFonts w:ascii="Times New Roman" w:hAnsi="Times New Roman" w:cs="Times New Roman"/>
          <w:sz w:val="24"/>
          <w:szCs w:val="24"/>
          <w:lang w:val="ru-RU"/>
        </w:rPr>
        <w:t xml:space="preserve">от ВБ и </w:t>
      </w:r>
      <w:r w:rsidR="00D067BC" w:rsidRPr="00C55272">
        <w:rPr>
          <w:rFonts w:ascii="Times New Roman" w:hAnsi="Times New Roman" w:cs="Times New Roman"/>
          <w:sz w:val="24"/>
          <w:szCs w:val="24"/>
          <w:lang w:val="ru-RU"/>
        </w:rPr>
        <w:t>Делегации Европейского Союза, а также его</w:t>
      </w:r>
      <w:r w:rsidRPr="00C55272">
        <w:rPr>
          <w:rFonts w:ascii="Times New Roman" w:hAnsi="Times New Roman" w:cs="Times New Roman"/>
          <w:sz w:val="24"/>
          <w:szCs w:val="24"/>
          <w:lang w:val="ru-RU"/>
        </w:rPr>
        <w:t xml:space="preserve"> перевода на русский язык</w:t>
      </w:r>
      <w:r w:rsidR="00B14E30"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 xml:space="preserve"> Он был передан Всемирным банком в Секретариат PEFA 18 августа. </w:t>
      </w:r>
      <w:r w:rsidR="00B14E30" w:rsidRPr="00C55272">
        <w:rPr>
          <w:rFonts w:ascii="Times New Roman" w:hAnsi="Times New Roman" w:cs="Times New Roman"/>
          <w:sz w:val="24"/>
          <w:szCs w:val="24"/>
          <w:lang w:val="ru-RU"/>
        </w:rPr>
        <w:t xml:space="preserve">Комментарии к проекту отчета </w:t>
      </w:r>
      <w:r w:rsidRPr="00C55272">
        <w:rPr>
          <w:rFonts w:ascii="Times New Roman" w:hAnsi="Times New Roman" w:cs="Times New Roman"/>
          <w:sz w:val="24"/>
          <w:szCs w:val="24"/>
          <w:lang w:val="ru-RU"/>
        </w:rPr>
        <w:t xml:space="preserve">были получены в августе и сентябре </w:t>
      </w:r>
      <w:r w:rsidR="00D067BC" w:rsidRPr="00C55272">
        <w:rPr>
          <w:rFonts w:ascii="Times New Roman" w:hAnsi="Times New Roman" w:cs="Times New Roman"/>
          <w:sz w:val="24"/>
          <w:szCs w:val="24"/>
          <w:lang w:val="ru-RU"/>
        </w:rPr>
        <w:t>от</w:t>
      </w:r>
      <w:r w:rsidRPr="00C55272">
        <w:rPr>
          <w:rFonts w:ascii="Times New Roman" w:hAnsi="Times New Roman" w:cs="Times New Roman"/>
          <w:sz w:val="24"/>
          <w:szCs w:val="24"/>
          <w:lang w:val="ru-RU"/>
        </w:rPr>
        <w:t xml:space="preserve"> различных </w:t>
      </w:r>
      <w:r w:rsidR="00B14E30" w:rsidRPr="00C55272">
        <w:rPr>
          <w:rFonts w:ascii="Times New Roman" w:hAnsi="Times New Roman" w:cs="Times New Roman"/>
          <w:sz w:val="24"/>
          <w:szCs w:val="24"/>
          <w:lang w:val="ru-RU"/>
        </w:rPr>
        <w:t>министерств и ведомств</w:t>
      </w:r>
      <w:r w:rsidRPr="00C55272">
        <w:rPr>
          <w:rFonts w:ascii="Times New Roman" w:hAnsi="Times New Roman" w:cs="Times New Roman"/>
          <w:sz w:val="24"/>
          <w:szCs w:val="24"/>
          <w:lang w:val="ru-RU"/>
        </w:rPr>
        <w:t xml:space="preserve"> Казахстана, </w:t>
      </w:r>
      <w:r w:rsidR="00D067BC" w:rsidRPr="00C55272">
        <w:rPr>
          <w:rFonts w:ascii="Times New Roman" w:hAnsi="Times New Roman" w:cs="Times New Roman"/>
          <w:sz w:val="24"/>
          <w:szCs w:val="24"/>
          <w:lang w:val="ru-RU"/>
        </w:rPr>
        <w:t>а</w:t>
      </w:r>
      <w:r w:rsidRPr="00C55272">
        <w:rPr>
          <w:rFonts w:ascii="Times New Roman" w:hAnsi="Times New Roman" w:cs="Times New Roman"/>
          <w:sz w:val="24"/>
          <w:szCs w:val="24"/>
          <w:lang w:val="ru-RU"/>
        </w:rPr>
        <w:t xml:space="preserve"> 6 сентября </w:t>
      </w:r>
      <w:r w:rsidR="00D067BC" w:rsidRPr="00C55272">
        <w:rPr>
          <w:rFonts w:ascii="Times New Roman" w:hAnsi="Times New Roman" w:cs="Times New Roman"/>
          <w:sz w:val="24"/>
          <w:szCs w:val="24"/>
          <w:lang w:val="ru-RU"/>
        </w:rPr>
        <w:t>был</w:t>
      </w:r>
      <w:r w:rsidR="00B14E30" w:rsidRPr="00C55272">
        <w:rPr>
          <w:rFonts w:ascii="Times New Roman" w:hAnsi="Times New Roman" w:cs="Times New Roman"/>
          <w:sz w:val="24"/>
          <w:szCs w:val="24"/>
          <w:lang w:val="ru-RU"/>
        </w:rPr>
        <w:t>и</w:t>
      </w:r>
      <w:r w:rsidR="00D067BC" w:rsidRPr="00C55272">
        <w:rPr>
          <w:rFonts w:ascii="Times New Roman" w:hAnsi="Times New Roman" w:cs="Times New Roman"/>
          <w:sz w:val="24"/>
          <w:szCs w:val="24"/>
          <w:lang w:val="ru-RU"/>
        </w:rPr>
        <w:t xml:space="preserve"> получен</w:t>
      </w:r>
      <w:r w:rsidR="00B14E30" w:rsidRPr="00C55272">
        <w:rPr>
          <w:rFonts w:ascii="Times New Roman" w:hAnsi="Times New Roman" w:cs="Times New Roman"/>
          <w:sz w:val="24"/>
          <w:szCs w:val="24"/>
          <w:lang w:val="ru-RU"/>
        </w:rPr>
        <w:t>ы</w:t>
      </w:r>
      <w:r w:rsidRPr="00C55272">
        <w:rPr>
          <w:rFonts w:ascii="Times New Roman" w:hAnsi="Times New Roman" w:cs="Times New Roman"/>
          <w:sz w:val="24"/>
          <w:szCs w:val="24"/>
          <w:lang w:val="ru-RU"/>
        </w:rPr>
        <w:t xml:space="preserve"> </w:t>
      </w:r>
      <w:r w:rsidR="00B14E30" w:rsidRPr="00C55272">
        <w:rPr>
          <w:rFonts w:ascii="Times New Roman" w:hAnsi="Times New Roman" w:cs="Times New Roman"/>
          <w:sz w:val="24"/>
          <w:szCs w:val="24"/>
          <w:lang w:val="ru-RU"/>
        </w:rPr>
        <w:t>комментарии</w:t>
      </w:r>
      <w:r w:rsidRPr="00C55272">
        <w:rPr>
          <w:rFonts w:ascii="Times New Roman" w:hAnsi="Times New Roman" w:cs="Times New Roman"/>
          <w:sz w:val="24"/>
          <w:szCs w:val="24"/>
          <w:lang w:val="ru-RU"/>
        </w:rPr>
        <w:t xml:space="preserve"> от Секретариата PEFA. </w:t>
      </w:r>
      <w:r w:rsidR="00B14E30" w:rsidRPr="00C55272">
        <w:rPr>
          <w:rFonts w:ascii="Times New Roman" w:hAnsi="Times New Roman" w:cs="Times New Roman"/>
          <w:sz w:val="24"/>
          <w:szCs w:val="24"/>
          <w:lang w:val="ru-RU"/>
        </w:rPr>
        <w:t xml:space="preserve">Пересмотренный </w:t>
      </w:r>
      <w:r w:rsidRPr="00C55272">
        <w:rPr>
          <w:rFonts w:ascii="Times New Roman" w:hAnsi="Times New Roman" w:cs="Times New Roman"/>
          <w:sz w:val="24"/>
          <w:szCs w:val="24"/>
          <w:lang w:val="ru-RU"/>
        </w:rPr>
        <w:t xml:space="preserve">проект </w:t>
      </w:r>
      <w:r w:rsidR="00B14E30" w:rsidRPr="00C55272">
        <w:rPr>
          <w:rFonts w:ascii="Times New Roman" w:hAnsi="Times New Roman" w:cs="Times New Roman"/>
          <w:sz w:val="24"/>
          <w:szCs w:val="24"/>
          <w:lang w:val="ru-RU"/>
        </w:rPr>
        <w:t xml:space="preserve">отчета </w:t>
      </w:r>
      <w:r w:rsidRPr="00C55272">
        <w:rPr>
          <w:rFonts w:ascii="Times New Roman" w:hAnsi="Times New Roman" w:cs="Times New Roman"/>
          <w:sz w:val="24"/>
          <w:szCs w:val="24"/>
          <w:lang w:val="ru-RU"/>
        </w:rPr>
        <w:t xml:space="preserve">был представлен в секретариат ВБ, </w:t>
      </w:r>
      <w:r w:rsidR="00936649" w:rsidRPr="00C55272">
        <w:rPr>
          <w:rFonts w:ascii="Times New Roman" w:hAnsi="Times New Roman" w:cs="Times New Roman"/>
          <w:sz w:val="24"/>
          <w:szCs w:val="24"/>
          <w:lang w:val="ru-RU"/>
        </w:rPr>
        <w:t>д</w:t>
      </w:r>
      <w:r w:rsidR="00D067BC" w:rsidRPr="00C55272">
        <w:rPr>
          <w:rFonts w:ascii="Times New Roman" w:hAnsi="Times New Roman" w:cs="Times New Roman"/>
          <w:sz w:val="24"/>
          <w:szCs w:val="24"/>
          <w:lang w:val="ru-RU"/>
        </w:rPr>
        <w:t xml:space="preserve">елегации </w:t>
      </w:r>
      <w:r w:rsidRPr="00C55272">
        <w:rPr>
          <w:rFonts w:ascii="Times New Roman" w:hAnsi="Times New Roman" w:cs="Times New Roman"/>
          <w:sz w:val="24"/>
          <w:szCs w:val="24"/>
          <w:lang w:val="ru-RU"/>
        </w:rPr>
        <w:t xml:space="preserve">ЕС и </w:t>
      </w:r>
      <w:r w:rsidR="00936649" w:rsidRPr="00C55272">
        <w:rPr>
          <w:rFonts w:ascii="Times New Roman" w:hAnsi="Times New Roman" w:cs="Times New Roman"/>
          <w:sz w:val="24"/>
          <w:szCs w:val="24"/>
          <w:lang w:val="ru-RU"/>
        </w:rPr>
        <w:t xml:space="preserve">Секретариату </w:t>
      </w:r>
      <w:r w:rsidR="00936649" w:rsidRPr="00C55272">
        <w:rPr>
          <w:rFonts w:ascii="Times New Roman" w:hAnsi="Times New Roman" w:cs="Times New Roman"/>
          <w:sz w:val="24"/>
          <w:szCs w:val="24"/>
        </w:rPr>
        <w:t>PEFA</w:t>
      </w:r>
      <w:r w:rsidRPr="00C55272">
        <w:rPr>
          <w:rFonts w:ascii="Times New Roman" w:hAnsi="Times New Roman" w:cs="Times New Roman"/>
          <w:sz w:val="24"/>
          <w:szCs w:val="24"/>
          <w:lang w:val="ru-RU"/>
        </w:rPr>
        <w:t xml:space="preserve"> 3 ноября 2018 года</w:t>
      </w:r>
      <w:r w:rsidR="00712847" w:rsidRPr="00C55272">
        <w:rPr>
          <w:rFonts w:ascii="Times New Roman" w:hAnsi="Times New Roman" w:cs="Times New Roman"/>
          <w:sz w:val="24"/>
          <w:szCs w:val="24"/>
          <w:lang w:val="ru-RU"/>
        </w:rPr>
        <w:t>, одобрение</w:t>
      </w:r>
      <w:r w:rsidR="00712847" w:rsidRPr="00C55272">
        <w:rPr>
          <w:rFonts w:ascii="Times New Roman" w:hAnsi="Times New Roman" w:cs="Times New Roman"/>
          <w:lang w:val="ru-RU"/>
        </w:rPr>
        <w:t xml:space="preserve"> </w:t>
      </w:r>
      <w:r w:rsidR="00712847" w:rsidRPr="00C55272">
        <w:rPr>
          <w:rFonts w:ascii="Times New Roman" w:hAnsi="Times New Roman" w:cs="Times New Roman"/>
          <w:sz w:val="24"/>
          <w:szCs w:val="24"/>
          <w:lang w:val="ru-RU"/>
        </w:rPr>
        <w:t>Секретариата PEFA было получено 13 ноября 2018 года</w:t>
      </w:r>
      <w:r w:rsidRPr="00C55272">
        <w:rPr>
          <w:rFonts w:ascii="Times New Roman" w:hAnsi="Times New Roman" w:cs="Times New Roman"/>
          <w:sz w:val="24"/>
          <w:szCs w:val="24"/>
          <w:lang w:val="ru-RU"/>
        </w:rPr>
        <w:t xml:space="preserve">. </w:t>
      </w:r>
      <w:r w:rsidR="00B14E30" w:rsidRPr="00C55272">
        <w:rPr>
          <w:rFonts w:ascii="Times New Roman" w:hAnsi="Times New Roman" w:cs="Times New Roman"/>
          <w:sz w:val="24"/>
          <w:szCs w:val="24"/>
          <w:lang w:val="ru-RU"/>
        </w:rPr>
        <w:t xml:space="preserve">Проект отчета </w:t>
      </w:r>
      <w:r w:rsidRPr="00C55272">
        <w:rPr>
          <w:rFonts w:ascii="Times New Roman" w:hAnsi="Times New Roman" w:cs="Times New Roman"/>
          <w:sz w:val="24"/>
          <w:szCs w:val="24"/>
          <w:lang w:val="ru-RU"/>
        </w:rPr>
        <w:t>будет пре</w:t>
      </w:r>
      <w:r w:rsidR="005B3A73" w:rsidRPr="00C55272">
        <w:rPr>
          <w:rFonts w:ascii="Times New Roman" w:hAnsi="Times New Roman" w:cs="Times New Roman"/>
          <w:sz w:val="24"/>
          <w:szCs w:val="24"/>
          <w:lang w:val="ru-RU"/>
        </w:rPr>
        <w:t>зентован заинтересованным</w:t>
      </w:r>
      <w:r w:rsidR="000978DD" w:rsidRPr="00C55272">
        <w:rPr>
          <w:rFonts w:ascii="Times New Roman" w:hAnsi="Times New Roman" w:cs="Times New Roman"/>
          <w:sz w:val="24"/>
          <w:szCs w:val="24"/>
          <w:lang w:val="ru-RU"/>
        </w:rPr>
        <w:t xml:space="preserve"> министерства</w:t>
      </w:r>
      <w:r w:rsidR="005B3A73" w:rsidRPr="00C55272">
        <w:rPr>
          <w:rFonts w:ascii="Times New Roman" w:hAnsi="Times New Roman" w:cs="Times New Roman"/>
          <w:sz w:val="24"/>
          <w:szCs w:val="24"/>
          <w:lang w:val="ru-RU"/>
        </w:rPr>
        <w:t>м</w:t>
      </w:r>
      <w:r w:rsidR="000978DD" w:rsidRPr="00C55272">
        <w:rPr>
          <w:rFonts w:ascii="Times New Roman" w:hAnsi="Times New Roman" w:cs="Times New Roman"/>
          <w:sz w:val="24"/>
          <w:szCs w:val="24"/>
          <w:lang w:val="ru-RU"/>
        </w:rPr>
        <w:t xml:space="preserve"> и ведомства</w:t>
      </w:r>
      <w:r w:rsidR="005B3A73" w:rsidRPr="00C55272">
        <w:rPr>
          <w:rFonts w:ascii="Times New Roman" w:hAnsi="Times New Roman" w:cs="Times New Roman"/>
          <w:sz w:val="24"/>
          <w:szCs w:val="24"/>
          <w:lang w:val="ru-RU"/>
        </w:rPr>
        <w:t>м</w:t>
      </w:r>
      <w:r w:rsidR="00DE5B51" w:rsidRPr="00C55272">
        <w:rPr>
          <w:rFonts w:ascii="Times New Roman" w:hAnsi="Times New Roman" w:cs="Times New Roman"/>
          <w:sz w:val="24"/>
          <w:szCs w:val="24"/>
          <w:lang w:val="ru-RU"/>
        </w:rPr>
        <w:t xml:space="preserve"> в декабре 2018 года</w:t>
      </w:r>
      <w:r w:rsidRPr="00C55272">
        <w:rPr>
          <w:rFonts w:ascii="Times New Roman" w:hAnsi="Times New Roman" w:cs="Times New Roman"/>
          <w:sz w:val="24"/>
          <w:szCs w:val="24"/>
          <w:lang w:val="ru-RU"/>
        </w:rPr>
        <w:t>.</w:t>
      </w:r>
    </w:p>
    <w:p w14:paraId="03DCBA0C" w14:textId="77777777" w:rsidR="009673D8" w:rsidRPr="00C55272" w:rsidRDefault="009673D8" w:rsidP="005B7838">
      <w:pPr>
        <w:pStyle w:val="Heading2"/>
        <w:spacing w:before="300"/>
        <w:ind w:left="576" w:hanging="576"/>
        <w:rPr>
          <w:rFonts w:ascii="Times New Roman" w:hAnsi="Times New Roman" w:cs="Times New Roman"/>
          <w:b w:val="0"/>
          <w:caps/>
          <w:color w:val="auto"/>
          <w:spacing w:val="12"/>
          <w:sz w:val="24"/>
          <w:szCs w:val="24"/>
          <w:u w:color="243F60"/>
        </w:rPr>
      </w:pPr>
      <w:bookmarkStart w:id="12" w:name="_Toc531622367"/>
      <w:r w:rsidRPr="00C55272">
        <w:rPr>
          <w:rFonts w:ascii="Times New Roman" w:hAnsi="Times New Roman" w:cs="Times New Roman"/>
          <w:b w:val="0"/>
          <w:bCs w:val="0"/>
          <w:sz w:val="24"/>
          <w:szCs w:val="24"/>
          <w:lang w:val="ru-RU"/>
        </w:rPr>
        <w:t xml:space="preserve">1.3 </w:t>
      </w:r>
      <w:r w:rsidRPr="00C55272">
        <w:rPr>
          <w:rFonts w:ascii="Times New Roman" w:hAnsi="Times New Roman" w:cs="Times New Roman"/>
          <w:b w:val="0"/>
          <w:caps/>
          <w:color w:val="auto"/>
          <w:spacing w:val="12"/>
          <w:sz w:val="24"/>
          <w:szCs w:val="24"/>
          <w:u w:color="243F60"/>
        </w:rPr>
        <w:t>Методология</w:t>
      </w:r>
      <w:r w:rsidRPr="00C55272">
        <w:rPr>
          <w:rFonts w:ascii="Times New Roman" w:hAnsi="Times New Roman" w:cs="Times New Roman"/>
          <w:b w:val="0"/>
          <w:bCs w:val="0"/>
          <w:sz w:val="24"/>
          <w:szCs w:val="24"/>
          <w:lang w:val="ru-RU"/>
        </w:rPr>
        <w:t xml:space="preserve"> </w:t>
      </w:r>
      <w:r w:rsidRPr="00C55272">
        <w:rPr>
          <w:rFonts w:ascii="Times New Roman" w:hAnsi="Times New Roman" w:cs="Times New Roman"/>
          <w:b w:val="0"/>
          <w:caps/>
          <w:color w:val="auto"/>
          <w:spacing w:val="12"/>
          <w:sz w:val="24"/>
          <w:szCs w:val="24"/>
          <w:u w:color="243F60"/>
        </w:rPr>
        <w:t>оценки</w:t>
      </w:r>
      <w:bookmarkEnd w:id="12"/>
    </w:p>
    <w:p w14:paraId="45DA197A" w14:textId="77777777" w:rsidR="005B7838" w:rsidRPr="00C55272" w:rsidRDefault="005B7838" w:rsidP="005B7838">
      <w:pPr>
        <w:pStyle w:val="BodyA"/>
        <w:rPr>
          <w:lang w:val="da-DK"/>
        </w:rPr>
      </w:pPr>
    </w:p>
    <w:p w14:paraId="5B104339" w14:textId="77777777" w:rsidR="00E35FD7" w:rsidRPr="00C55272" w:rsidRDefault="00602FF6"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6</w:t>
      </w:r>
      <w:r w:rsidR="009673D8" w:rsidRPr="00C55272">
        <w:rPr>
          <w:rFonts w:ascii="Times New Roman" w:hAnsi="Times New Roman" w:cs="Times New Roman"/>
          <w:sz w:val="24"/>
          <w:szCs w:val="24"/>
          <w:lang w:val="ru-RU"/>
        </w:rPr>
        <w:t xml:space="preserve">. Основное внимание в этом </w:t>
      </w:r>
      <w:r w:rsidR="00595FFD" w:rsidRPr="00C55272">
        <w:rPr>
          <w:rFonts w:ascii="Times New Roman" w:hAnsi="Times New Roman" w:cs="Times New Roman"/>
          <w:sz w:val="24"/>
          <w:szCs w:val="24"/>
          <w:lang w:val="ru-RU"/>
        </w:rPr>
        <w:t>отчете</w:t>
      </w:r>
      <w:r w:rsidR="009673D8" w:rsidRPr="00C55272">
        <w:rPr>
          <w:rFonts w:ascii="Times New Roman" w:hAnsi="Times New Roman" w:cs="Times New Roman"/>
          <w:sz w:val="24"/>
          <w:szCs w:val="24"/>
          <w:lang w:val="ru-RU"/>
        </w:rPr>
        <w:t xml:space="preserve"> уделяется деятельности центрального правительства в рамках республиканского бюджета, который подгот</w:t>
      </w:r>
      <w:r w:rsidR="009C7546" w:rsidRPr="00C55272">
        <w:rPr>
          <w:rFonts w:ascii="Times New Roman" w:hAnsi="Times New Roman" w:cs="Times New Roman"/>
          <w:sz w:val="24"/>
          <w:szCs w:val="24"/>
          <w:lang w:val="ru-RU"/>
        </w:rPr>
        <w:t>а</w:t>
      </w:r>
      <w:r w:rsidR="009673D8" w:rsidRPr="00C55272">
        <w:rPr>
          <w:rFonts w:ascii="Times New Roman" w:hAnsi="Times New Roman" w:cs="Times New Roman"/>
          <w:sz w:val="24"/>
          <w:szCs w:val="24"/>
          <w:lang w:val="ru-RU"/>
        </w:rPr>
        <w:t>вл</w:t>
      </w:r>
      <w:r w:rsidR="009C7546" w:rsidRPr="00C55272">
        <w:rPr>
          <w:rFonts w:ascii="Times New Roman" w:hAnsi="Times New Roman" w:cs="Times New Roman"/>
          <w:sz w:val="24"/>
          <w:szCs w:val="24"/>
          <w:lang w:val="ru-RU"/>
        </w:rPr>
        <w:t xml:space="preserve">ивается </w:t>
      </w:r>
      <w:r w:rsidR="009673D8" w:rsidRPr="00C55272">
        <w:rPr>
          <w:rFonts w:ascii="Times New Roman" w:hAnsi="Times New Roman" w:cs="Times New Roman"/>
          <w:sz w:val="24"/>
          <w:szCs w:val="24"/>
          <w:lang w:val="ru-RU"/>
        </w:rPr>
        <w:t>Правительством, утвержд</w:t>
      </w:r>
      <w:r w:rsidR="009C7546" w:rsidRPr="00C55272">
        <w:rPr>
          <w:rFonts w:ascii="Times New Roman" w:hAnsi="Times New Roman" w:cs="Times New Roman"/>
          <w:sz w:val="24"/>
          <w:szCs w:val="24"/>
          <w:lang w:val="ru-RU"/>
        </w:rPr>
        <w:t xml:space="preserve">ается </w:t>
      </w:r>
      <w:r w:rsidR="009673D8" w:rsidRPr="00C55272">
        <w:rPr>
          <w:rFonts w:ascii="Times New Roman" w:hAnsi="Times New Roman" w:cs="Times New Roman"/>
          <w:sz w:val="24"/>
          <w:szCs w:val="24"/>
          <w:lang w:val="ru-RU"/>
        </w:rPr>
        <w:t xml:space="preserve">обеими палатами Парламента и </w:t>
      </w:r>
      <w:r w:rsidR="00595FFD" w:rsidRPr="00C55272">
        <w:rPr>
          <w:rFonts w:ascii="Times New Roman" w:hAnsi="Times New Roman" w:cs="Times New Roman"/>
          <w:sz w:val="24"/>
          <w:szCs w:val="24"/>
          <w:lang w:val="ru-RU"/>
        </w:rPr>
        <w:t>подпис</w:t>
      </w:r>
      <w:r w:rsidR="009C7546" w:rsidRPr="00C55272">
        <w:rPr>
          <w:rFonts w:ascii="Times New Roman" w:hAnsi="Times New Roman" w:cs="Times New Roman"/>
          <w:sz w:val="24"/>
          <w:szCs w:val="24"/>
          <w:lang w:val="ru-RU"/>
        </w:rPr>
        <w:t xml:space="preserve">ывается </w:t>
      </w:r>
      <w:r w:rsidR="009673D8" w:rsidRPr="00C55272">
        <w:rPr>
          <w:rFonts w:ascii="Times New Roman" w:hAnsi="Times New Roman" w:cs="Times New Roman"/>
          <w:sz w:val="24"/>
          <w:szCs w:val="24"/>
          <w:lang w:val="ru-RU"/>
        </w:rPr>
        <w:t xml:space="preserve">Президентом Республики. </w:t>
      </w:r>
      <w:r w:rsidR="009C7546" w:rsidRPr="00C55272">
        <w:rPr>
          <w:rFonts w:ascii="Times New Roman" w:hAnsi="Times New Roman" w:cs="Times New Roman"/>
          <w:sz w:val="24"/>
          <w:szCs w:val="24"/>
          <w:lang w:val="ru-RU"/>
        </w:rPr>
        <w:t>В соответствии с методологией PEFA, в</w:t>
      </w:r>
      <w:r w:rsidR="009673D8" w:rsidRPr="00C55272">
        <w:rPr>
          <w:rFonts w:ascii="Times New Roman" w:hAnsi="Times New Roman" w:cs="Times New Roman"/>
          <w:sz w:val="24"/>
          <w:szCs w:val="24"/>
          <w:lang w:val="ru-RU"/>
        </w:rPr>
        <w:t>нимание также уделяется</w:t>
      </w:r>
      <w:r w:rsidR="009C7546" w:rsidRPr="00C55272">
        <w:rPr>
          <w:rFonts w:ascii="Times New Roman" w:hAnsi="Times New Roman" w:cs="Times New Roman"/>
          <w:sz w:val="24"/>
          <w:szCs w:val="24"/>
          <w:lang w:val="ru-RU"/>
        </w:rPr>
        <w:t xml:space="preserve"> </w:t>
      </w:r>
      <w:r w:rsidR="009673D8" w:rsidRPr="00C55272">
        <w:rPr>
          <w:rFonts w:ascii="Times New Roman" w:hAnsi="Times New Roman" w:cs="Times New Roman"/>
          <w:sz w:val="24"/>
          <w:szCs w:val="24"/>
          <w:lang w:val="ru-RU"/>
        </w:rPr>
        <w:t>другим уровням Правительства, включая региональные (областные) и районные</w:t>
      </w:r>
      <w:r w:rsidR="009C7546" w:rsidRPr="00C55272">
        <w:rPr>
          <w:rFonts w:ascii="Times New Roman" w:hAnsi="Times New Roman" w:cs="Times New Roman"/>
          <w:sz w:val="24"/>
          <w:szCs w:val="24"/>
          <w:lang w:val="ru-RU"/>
        </w:rPr>
        <w:t xml:space="preserve"> государственные</w:t>
      </w:r>
      <w:r w:rsidR="009673D8" w:rsidRPr="00C55272">
        <w:rPr>
          <w:rFonts w:ascii="Times New Roman" w:hAnsi="Times New Roman" w:cs="Times New Roman"/>
          <w:sz w:val="24"/>
          <w:szCs w:val="24"/>
          <w:lang w:val="ru-RU"/>
        </w:rPr>
        <w:t xml:space="preserve"> органы, фонды социального страхования и государственные университеты. Значительная часть промышленности страны остается в государственной собственности </w:t>
      </w:r>
      <w:r w:rsidR="009673D8" w:rsidRPr="00C55272">
        <w:rPr>
          <w:rFonts w:ascii="Times New Roman" w:hAnsi="Times New Roman" w:cs="Times New Roman"/>
          <w:sz w:val="24"/>
          <w:szCs w:val="24"/>
          <w:lang w:val="ru-RU"/>
        </w:rPr>
        <w:lastRenderedPageBreak/>
        <w:t xml:space="preserve">и управляется через холдинговые компании, которые </w:t>
      </w:r>
      <w:r w:rsidR="00595FFD" w:rsidRPr="00C55272">
        <w:rPr>
          <w:rFonts w:ascii="Times New Roman" w:hAnsi="Times New Roman" w:cs="Times New Roman"/>
          <w:sz w:val="24"/>
          <w:szCs w:val="24"/>
          <w:lang w:val="ru-RU"/>
        </w:rPr>
        <w:t xml:space="preserve">тщательно </w:t>
      </w:r>
      <w:r w:rsidR="009673D8" w:rsidRPr="00C55272">
        <w:rPr>
          <w:rFonts w:ascii="Times New Roman" w:hAnsi="Times New Roman" w:cs="Times New Roman"/>
          <w:sz w:val="24"/>
          <w:szCs w:val="24"/>
          <w:lang w:val="ru-RU"/>
        </w:rPr>
        <w:t>контролируются правительством, чей вклад в государственные доходы и общие финансовые отношения с правительством отмечены в отчете надлежащим образом. В случае, когда показатель эффективности или параметр оценки оценивается на основе последних трех лет, выбирается период - 2015-</w:t>
      </w:r>
      <w:r w:rsidR="00E5548F" w:rsidRPr="00C55272">
        <w:rPr>
          <w:rFonts w:ascii="Times New Roman" w:hAnsi="Times New Roman" w:cs="Times New Roman"/>
          <w:sz w:val="24"/>
          <w:szCs w:val="24"/>
          <w:lang w:val="ru-RU"/>
        </w:rPr>
        <w:t>20</w:t>
      </w:r>
      <w:r w:rsidR="009673D8" w:rsidRPr="00C55272">
        <w:rPr>
          <w:rFonts w:ascii="Times New Roman" w:hAnsi="Times New Roman" w:cs="Times New Roman"/>
          <w:sz w:val="24"/>
          <w:szCs w:val="24"/>
          <w:lang w:val="ru-RU"/>
        </w:rPr>
        <w:t xml:space="preserve">17. В случае, когда оценка основывается на последней ситуации, то подразумевается май 2018 года. </w:t>
      </w:r>
      <w:r w:rsidR="00C604C1" w:rsidRPr="00C55272">
        <w:rPr>
          <w:rFonts w:ascii="Times New Roman" w:hAnsi="Times New Roman" w:cs="Times New Roman"/>
          <w:sz w:val="24"/>
          <w:szCs w:val="24"/>
          <w:lang w:val="ru-RU"/>
        </w:rPr>
        <w:t xml:space="preserve"> </w:t>
      </w:r>
      <w:r w:rsidR="009673D8" w:rsidRPr="00C55272">
        <w:rPr>
          <w:rFonts w:ascii="Times New Roman" w:hAnsi="Times New Roman" w:cs="Times New Roman"/>
          <w:sz w:val="24"/>
          <w:szCs w:val="24"/>
          <w:lang w:val="ru-RU"/>
        </w:rPr>
        <w:t xml:space="preserve">Каждый из 31 показателя эффективности оценивается в рамках </w:t>
      </w:r>
      <w:r w:rsidR="00697313" w:rsidRPr="00C55272">
        <w:rPr>
          <w:rFonts w:ascii="Times New Roman" w:hAnsi="Times New Roman" w:cs="Times New Roman"/>
          <w:sz w:val="24"/>
          <w:szCs w:val="24"/>
          <w:lang w:val="ru-RU"/>
        </w:rPr>
        <w:t>методологии</w:t>
      </w:r>
      <w:r w:rsidR="009673D8" w:rsidRPr="00C55272">
        <w:rPr>
          <w:rFonts w:ascii="Times New Roman" w:hAnsi="Times New Roman" w:cs="Times New Roman"/>
          <w:sz w:val="24"/>
          <w:szCs w:val="24"/>
          <w:lang w:val="ru-RU"/>
        </w:rPr>
        <w:t xml:space="preserve"> 2016 года.</w:t>
      </w:r>
      <w:r w:rsidR="00E35FD7" w:rsidRPr="00C55272">
        <w:rPr>
          <w:rFonts w:ascii="Times New Roman" w:hAnsi="Times New Roman" w:cs="Times New Roman"/>
          <w:sz w:val="24"/>
          <w:szCs w:val="24"/>
          <w:lang w:val="ru-RU"/>
        </w:rPr>
        <w:t xml:space="preserve"> В докладе также содержится анализ изменений в эффективности УГФ с момента</w:t>
      </w:r>
      <w:r w:rsidR="009C7546" w:rsidRPr="00C55272">
        <w:rPr>
          <w:rFonts w:ascii="Times New Roman" w:hAnsi="Times New Roman" w:cs="Times New Roman"/>
          <w:sz w:val="24"/>
          <w:szCs w:val="24"/>
          <w:lang w:val="ru-RU"/>
        </w:rPr>
        <w:t xml:space="preserve"> последней</w:t>
      </w:r>
      <w:r w:rsidR="00E35FD7" w:rsidRPr="00C55272">
        <w:rPr>
          <w:rFonts w:ascii="Times New Roman" w:hAnsi="Times New Roman" w:cs="Times New Roman"/>
          <w:sz w:val="24"/>
          <w:szCs w:val="24"/>
          <w:lang w:val="ru-RU"/>
        </w:rPr>
        <w:t xml:space="preserve"> оценки 2009 года с использованием действ</w:t>
      </w:r>
      <w:r w:rsidR="009C7546" w:rsidRPr="00C55272">
        <w:rPr>
          <w:rFonts w:ascii="Times New Roman" w:hAnsi="Times New Roman" w:cs="Times New Roman"/>
          <w:sz w:val="24"/>
          <w:szCs w:val="24"/>
          <w:lang w:val="ru-RU"/>
        </w:rPr>
        <w:t xml:space="preserve">овавшей на тот момент методологии от </w:t>
      </w:r>
      <w:r w:rsidR="00E35FD7" w:rsidRPr="00C55272">
        <w:rPr>
          <w:rFonts w:ascii="Times New Roman" w:hAnsi="Times New Roman" w:cs="Times New Roman"/>
          <w:sz w:val="24"/>
          <w:szCs w:val="24"/>
          <w:lang w:val="ru-RU"/>
        </w:rPr>
        <w:t>2005 г</w:t>
      </w:r>
      <w:r w:rsidR="009C7546" w:rsidRPr="00C55272">
        <w:rPr>
          <w:rFonts w:ascii="Times New Roman" w:hAnsi="Times New Roman" w:cs="Times New Roman"/>
          <w:sz w:val="24"/>
          <w:szCs w:val="24"/>
          <w:lang w:val="ru-RU"/>
        </w:rPr>
        <w:t>ода</w:t>
      </w:r>
      <w:r w:rsidR="00E35FD7" w:rsidRPr="00C55272">
        <w:rPr>
          <w:rFonts w:ascii="Times New Roman" w:hAnsi="Times New Roman" w:cs="Times New Roman"/>
          <w:sz w:val="24"/>
          <w:szCs w:val="24"/>
          <w:lang w:val="ru-RU"/>
        </w:rPr>
        <w:t xml:space="preserve">. Казахстан, как страна с высоким уровнем доходов, не имеет права на получение внешних грантов или льготных кредитов от основных партнеров по развитию. Тем не менее Всемирный банк и другие партнеры по развитию предоставляют </w:t>
      </w:r>
      <w:r w:rsidR="009C7546" w:rsidRPr="00C55272">
        <w:rPr>
          <w:rFonts w:ascii="Times New Roman" w:hAnsi="Times New Roman" w:cs="Times New Roman"/>
          <w:sz w:val="24"/>
          <w:szCs w:val="24"/>
          <w:lang w:val="ru-RU"/>
        </w:rPr>
        <w:t>займы</w:t>
      </w:r>
      <w:r w:rsidR="00E35FD7" w:rsidRPr="00C55272">
        <w:rPr>
          <w:rFonts w:ascii="Times New Roman" w:hAnsi="Times New Roman" w:cs="Times New Roman"/>
          <w:sz w:val="24"/>
          <w:szCs w:val="24"/>
          <w:lang w:val="ru-RU"/>
        </w:rPr>
        <w:t xml:space="preserve"> на коммерческих условиях вместе с технической помощью для содействия </w:t>
      </w:r>
      <w:r w:rsidR="009C7546" w:rsidRPr="00C55272">
        <w:rPr>
          <w:rFonts w:ascii="Times New Roman" w:hAnsi="Times New Roman" w:cs="Times New Roman"/>
          <w:sz w:val="24"/>
          <w:szCs w:val="24"/>
          <w:lang w:val="ru-RU"/>
        </w:rPr>
        <w:t>индустриальному</w:t>
      </w:r>
      <w:r w:rsidR="00E35FD7" w:rsidRPr="00C55272">
        <w:rPr>
          <w:rFonts w:ascii="Times New Roman" w:hAnsi="Times New Roman" w:cs="Times New Roman"/>
          <w:sz w:val="24"/>
          <w:szCs w:val="24"/>
          <w:lang w:val="ru-RU"/>
        </w:rPr>
        <w:t xml:space="preserve"> развитию и экономическому росту. Показатели D </w:t>
      </w:r>
      <w:r w:rsidR="00595FFD" w:rsidRPr="00C55272">
        <w:rPr>
          <w:rFonts w:ascii="Times New Roman" w:hAnsi="Times New Roman" w:cs="Times New Roman"/>
          <w:sz w:val="24"/>
          <w:szCs w:val="24"/>
          <w:lang w:val="ru-RU"/>
        </w:rPr>
        <w:t>являлись</w:t>
      </w:r>
      <w:r w:rsidR="00E35FD7" w:rsidRPr="00C55272">
        <w:rPr>
          <w:rFonts w:ascii="Times New Roman" w:hAnsi="Times New Roman" w:cs="Times New Roman"/>
          <w:sz w:val="24"/>
          <w:szCs w:val="24"/>
          <w:lang w:val="ru-RU"/>
        </w:rPr>
        <w:t xml:space="preserve"> неприменимыми в 2009 году и не рассматриваются здесь далее.</w:t>
      </w:r>
      <w:r w:rsidR="009673D8" w:rsidRPr="00C55272">
        <w:rPr>
          <w:rFonts w:ascii="Times New Roman" w:hAnsi="Times New Roman" w:cs="Times New Roman"/>
          <w:sz w:val="24"/>
          <w:szCs w:val="24"/>
          <w:lang w:val="ru-RU"/>
        </w:rPr>
        <w:t xml:space="preserve"> Информация, используемая при подготовке отчета, получена из опубликованных финансовых отчетов, из данных, предоставленных и обсужденных с должностными лицами </w:t>
      </w:r>
      <w:r w:rsidR="00400FEE" w:rsidRPr="00C55272">
        <w:rPr>
          <w:rFonts w:ascii="Times New Roman" w:hAnsi="Times New Roman" w:cs="Times New Roman"/>
          <w:sz w:val="24"/>
          <w:szCs w:val="24"/>
          <w:lang w:val="ru-RU"/>
        </w:rPr>
        <w:t>министерств и ведомств</w:t>
      </w:r>
      <w:r w:rsidR="009673D8" w:rsidRPr="00C55272">
        <w:rPr>
          <w:rFonts w:ascii="Times New Roman" w:hAnsi="Times New Roman" w:cs="Times New Roman"/>
          <w:sz w:val="24"/>
          <w:szCs w:val="24"/>
          <w:lang w:val="ru-RU"/>
        </w:rPr>
        <w:t xml:space="preserve">, </w:t>
      </w:r>
      <w:r w:rsidR="00DE5B51" w:rsidRPr="00C55272">
        <w:rPr>
          <w:rFonts w:ascii="Times New Roman" w:hAnsi="Times New Roman" w:cs="Times New Roman"/>
          <w:sz w:val="24"/>
          <w:szCs w:val="24"/>
          <w:lang w:val="ru-RU"/>
        </w:rPr>
        <w:t xml:space="preserve">представителями законодательной власти, высшим органом аудита, гражданского общества </w:t>
      </w:r>
      <w:r w:rsidR="009673D8" w:rsidRPr="00C55272">
        <w:rPr>
          <w:rFonts w:ascii="Times New Roman" w:hAnsi="Times New Roman" w:cs="Times New Roman"/>
          <w:sz w:val="24"/>
          <w:szCs w:val="24"/>
          <w:lang w:val="ru-RU"/>
        </w:rPr>
        <w:t>и из отчетов, подготовленных ВБ и МВФ.</w:t>
      </w:r>
    </w:p>
    <w:p w14:paraId="19EFBCBF" w14:textId="77777777" w:rsidR="00E35FD7" w:rsidRPr="00C55272" w:rsidRDefault="00E35FD7" w:rsidP="00012085">
      <w:pPr>
        <w:spacing w:after="160"/>
        <w:rPr>
          <w:rFonts w:eastAsia="Calibri"/>
          <w:color w:val="000000"/>
          <w:u w:color="000000"/>
          <w:bdr w:val="nil"/>
          <w:lang w:eastAsia="ru-RU"/>
        </w:rPr>
      </w:pPr>
      <w:r w:rsidRPr="00C55272">
        <w:br w:type="page"/>
      </w:r>
    </w:p>
    <w:p w14:paraId="1D28B977" w14:textId="77777777" w:rsidR="009673D8" w:rsidRPr="00C55272" w:rsidRDefault="009673D8" w:rsidP="00012085">
      <w:pPr>
        <w:pStyle w:val="Heading1"/>
        <w:numPr>
          <w:ilvl w:val="0"/>
          <w:numId w:val="8"/>
        </w:numPr>
        <w:spacing w:before="0" w:after="160"/>
        <w:ind w:left="432"/>
        <w:rPr>
          <w:rFonts w:ascii="Times New Roman" w:hAnsi="Times New Roman"/>
          <w:caps/>
          <w:color w:val="auto"/>
          <w:sz w:val="24"/>
          <w:szCs w:val="24"/>
        </w:rPr>
      </w:pPr>
      <w:bookmarkStart w:id="13" w:name="_Toc531622368"/>
      <w:r w:rsidRPr="00C55272">
        <w:rPr>
          <w:rFonts w:ascii="Times New Roman" w:hAnsi="Times New Roman"/>
          <w:caps/>
          <w:color w:val="auto"/>
          <w:sz w:val="24"/>
          <w:szCs w:val="24"/>
        </w:rPr>
        <w:lastRenderedPageBreak/>
        <w:t>Информация о стране</w:t>
      </w:r>
      <w:bookmarkEnd w:id="13"/>
    </w:p>
    <w:p w14:paraId="3E5FC80C" w14:textId="77777777" w:rsidR="009673D8" w:rsidRPr="00C55272" w:rsidRDefault="009673D8" w:rsidP="005B7838">
      <w:pPr>
        <w:pStyle w:val="Heading2"/>
        <w:numPr>
          <w:ilvl w:val="1"/>
          <w:numId w:val="8"/>
        </w:numPr>
        <w:spacing w:before="300"/>
        <w:rPr>
          <w:rFonts w:ascii="Times New Roman" w:hAnsi="Times New Roman" w:cs="Times New Roman"/>
          <w:b w:val="0"/>
          <w:caps/>
          <w:color w:val="auto"/>
          <w:spacing w:val="12"/>
          <w:sz w:val="24"/>
          <w:szCs w:val="24"/>
          <w:u w:color="243F60"/>
        </w:rPr>
      </w:pPr>
      <w:bookmarkStart w:id="14" w:name="_Toc531622369"/>
      <w:r w:rsidRPr="00C55272">
        <w:rPr>
          <w:rFonts w:ascii="Times New Roman" w:hAnsi="Times New Roman" w:cs="Times New Roman"/>
          <w:b w:val="0"/>
          <w:caps/>
          <w:color w:val="auto"/>
          <w:spacing w:val="12"/>
          <w:sz w:val="24"/>
          <w:szCs w:val="24"/>
          <w:u w:color="243F60"/>
        </w:rPr>
        <w:t>Экономическая</w:t>
      </w:r>
      <w:r w:rsidRPr="00C55272">
        <w:rPr>
          <w:rFonts w:ascii="Times New Roman" w:hAnsi="Times New Roman" w:cs="Times New Roman"/>
          <w:b w:val="0"/>
          <w:sz w:val="24"/>
          <w:szCs w:val="24"/>
          <w:lang w:val="ru-RU"/>
        </w:rPr>
        <w:t xml:space="preserve"> </w:t>
      </w:r>
      <w:r w:rsidRPr="00C55272">
        <w:rPr>
          <w:rFonts w:ascii="Times New Roman" w:hAnsi="Times New Roman" w:cs="Times New Roman"/>
          <w:b w:val="0"/>
          <w:caps/>
          <w:color w:val="auto"/>
          <w:spacing w:val="12"/>
          <w:sz w:val="24"/>
          <w:szCs w:val="24"/>
          <w:u w:color="243F60"/>
        </w:rPr>
        <w:t>ситуация</w:t>
      </w:r>
      <w:r w:rsidRPr="00C55272">
        <w:rPr>
          <w:rFonts w:ascii="Times New Roman" w:hAnsi="Times New Roman" w:cs="Times New Roman"/>
          <w:b w:val="0"/>
          <w:sz w:val="24"/>
          <w:szCs w:val="24"/>
          <w:lang w:val="ru-RU"/>
        </w:rPr>
        <w:t xml:space="preserve"> в </w:t>
      </w:r>
      <w:r w:rsidRPr="00C55272">
        <w:rPr>
          <w:rFonts w:ascii="Times New Roman" w:hAnsi="Times New Roman" w:cs="Times New Roman"/>
          <w:b w:val="0"/>
          <w:caps/>
          <w:color w:val="auto"/>
          <w:spacing w:val="12"/>
          <w:sz w:val="24"/>
          <w:szCs w:val="24"/>
          <w:u w:color="243F60"/>
        </w:rPr>
        <w:t>стране</w:t>
      </w:r>
      <w:bookmarkEnd w:id="14"/>
    </w:p>
    <w:p w14:paraId="7B8A4893" w14:textId="77777777" w:rsidR="005B7838" w:rsidRPr="00C55272" w:rsidRDefault="005B7838" w:rsidP="005B7838">
      <w:pPr>
        <w:pStyle w:val="BodyA"/>
        <w:ind w:left="576"/>
        <w:rPr>
          <w:lang w:val="da-DK"/>
        </w:rPr>
      </w:pPr>
    </w:p>
    <w:p w14:paraId="030F35E7" w14:textId="77777777" w:rsidR="005B7838" w:rsidRPr="00C55272" w:rsidRDefault="009673D8" w:rsidP="005B7838">
      <w:pPr>
        <w:pStyle w:val="Body"/>
        <w:numPr>
          <w:ilvl w:val="0"/>
          <w:numId w:val="21"/>
        </w:numPr>
        <w:spacing w:line="240" w:lineRule="auto"/>
        <w:ind w:left="0" w:firstLine="0"/>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В </w:t>
      </w:r>
      <w:r w:rsidRPr="00C55272">
        <w:rPr>
          <w:rFonts w:ascii="Times New Roman" w:hAnsi="Times New Roman" w:cs="Times New Roman"/>
          <w:color w:val="auto"/>
          <w:sz w:val="24"/>
          <w:szCs w:val="24"/>
          <w:lang w:val="ru-RU"/>
        </w:rPr>
        <w:t>течение</w:t>
      </w:r>
      <w:r w:rsidRPr="00C55272">
        <w:rPr>
          <w:rFonts w:ascii="Times New Roman" w:hAnsi="Times New Roman" w:cs="Times New Roman"/>
          <w:sz w:val="24"/>
          <w:szCs w:val="24"/>
          <w:lang w:val="ru-RU"/>
        </w:rPr>
        <w:t xml:space="preserve"> последних 20 лет экономика Казахстана быстро увеличивалась, в основном за счет добычи углеводородов и других полезных ископаемых. </w:t>
      </w:r>
      <w:r w:rsidR="00E35FD7" w:rsidRPr="00C55272">
        <w:rPr>
          <w:rFonts w:ascii="Times New Roman" w:hAnsi="Times New Roman" w:cs="Times New Roman"/>
          <w:sz w:val="24"/>
          <w:szCs w:val="24"/>
          <w:lang w:val="ru-RU"/>
        </w:rPr>
        <w:t xml:space="preserve">Промышленность (углеводородное сырье, горнодобывающая промышленность и производство) в настоящее время обеспечивает около 35 процентов ВВП и 20 процентов занятости, сельское хозяйство обеспечивает 5 процентов ВВП, но 20 процентов занятости, а государственные и частные услуги - 60 процентов </w:t>
      </w:r>
      <w:r w:rsidR="0079262A" w:rsidRPr="00C55272">
        <w:rPr>
          <w:rFonts w:ascii="Times New Roman" w:hAnsi="Times New Roman" w:cs="Times New Roman"/>
          <w:sz w:val="24"/>
          <w:szCs w:val="24"/>
          <w:lang w:val="ru-RU"/>
        </w:rPr>
        <w:t>к</w:t>
      </w:r>
      <w:r w:rsidR="00E35FD7" w:rsidRPr="00C55272">
        <w:rPr>
          <w:rFonts w:ascii="Times New Roman" w:hAnsi="Times New Roman" w:cs="Times New Roman"/>
          <w:sz w:val="24"/>
          <w:szCs w:val="24"/>
          <w:lang w:val="ru-RU"/>
        </w:rPr>
        <w:t xml:space="preserve"> ВВП, и занятости. </w:t>
      </w:r>
      <w:r w:rsidR="00C458D6" w:rsidRPr="00C55272">
        <w:rPr>
          <w:rFonts w:ascii="Times New Roman" w:hAnsi="Times New Roman" w:cs="Times New Roman"/>
          <w:sz w:val="24"/>
          <w:szCs w:val="24"/>
          <w:lang w:val="ru-RU"/>
        </w:rPr>
        <w:t>Д</w:t>
      </w:r>
      <w:r w:rsidR="00E35FD7" w:rsidRPr="00C55272">
        <w:rPr>
          <w:rFonts w:ascii="Times New Roman" w:hAnsi="Times New Roman" w:cs="Times New Roman"/>
          <w:sz w:val="24"/>
          <w:szCs w:val="24"/>
          <w:lang w:val="ru-RU"/>
        </w:rPr>
        <w:t>обыч</w:t>
      </w:r>
      <w:r w:rsidR="00C458D6" w:rsidRPr="00C55272">
        <w:rPr>
          <w:rFonts w:ascii="Times New Roman" w:hAnsi="Times New Roman" w:cs="Times New Roman"/>
          <w:sz w:val="24"/>
          <w:szCs w:val="24"/>
          <w:lang w:val="ru-RU"/>
        </w:rPr>
        <w:t>а</w:t>
      </w:r>
      <w:r w:rsidR="00E35FD7" w:rsidRPr="00C55272">
        <w:rPr>
          <w:rFonts w:ascii="Times New Roman" w:hAnsi="Times New Roman" w:cs="Times New Roman"/>
          <w:sz w:val="24"/>
          <w:szCs w:val="24"/>
          <w:lang w:val="ru-RU"/>
        </w:rPr>
        <w:t xml:space="preserve"> углеводородов </w:t>
      </w:r>
      <w:r w:rsidR="00C458D6" w:rsidRPr="00C55272">
        <w:rPr>
          <w:rFonts w:ascii="Times New Roman" w:hAnsi="Times New Roman" w:cs="Times New Roman"/>
          <w:sz w:val="24"/>
          <w:szCs w:val="24"/>
          <w:lang w:val="ru-RU"/>
        </w:rPr>
        <w:t>обеспечила</w:t>
      </w:r>
      <w:r w:rsidR="00E35FD7" w:rsidRPr="00C55272">
        <w:rPr>
          <w:rFonts w:ascii="Times New Roman" w:hAnsi="Times New Roman" w:cs="Times New Roman"/>
          <w:sz w:val="24"/>
          <w:szCs w:val="24"/>
          <w:lang w:val="ru-RU"/>
        </w:rPr>
        <w:t xml:space="preserve"> 21 процент ВВП и 62 процента экспорта в 2017 году, согласно </w:t>
      </w:r>
      <w:r w:rsidR="00C458D6" w:rsidRPr="00C55272">
        <w:rPr>
          <w:rFonts w:ascii="Times New Roman" w:hAnsi="Times New Roman" w:cs="Times New Roman"/>
          <w:sz w:val="24"/>
          <w:szCs w:val="24"/>
          <w:lang w:val="ru-RU"/>
        </w:rPr>
        <w:t>Краткому обзору по</w:t>
      </w:r>
      <w:r w:rsidR="00E35FD7" w:rsidRPr="00C55272">
        <w:rPr>
          <w:rFonts w:ascii="Times New Roman" w:hAnsi="Times New Roman" w:cs="Times New Roman"/>
          <w:sz w:val="24"/>
          <w:szCs w:val="24"/>
          <w:lang w:val="ru-RU"/>
        </w:rPr>
        <w:t xml:space="preserve"> стран</w:t>
      </w:r>
      <w:r w:rsidR="00C458D6" w:rsidRPr="00C55272">
        <w:rPr>
          <w:rFonts w:ascii="Times New Roman" w:hAnsi="Times New Roman" w:cs="Times New Roman"/>
          <w:sz w:val="24"/>
          <w:szCs w:val="24"/>
          <w:lang w:val="ru-RU"/>
        </w:rPr>
        <w:t>е</w:t>
      </w:r>
      <w:r w:rsidR="00E35FD7" w:rsidRPr="00C55272">
        <w:rPr>
          <w:rFonts w:ascii="Times New Roman" w:hAnsi="Times New Roman" w:cs="Times New Roman"/>
          <w:sz w:val="24"/>
          <w:szCs w:val="24"/>
          <w:lang w:val="ru-RU"/>
        </w:rPr>
        <w:t xml:space="preserve"> Всемирного банка за апрель 2018 года. </w:t>
      </w:r>
      <w:r w:rsidR="0086150E" w:rsidRPr="00C55272">
        <w:rPr>
          <w:rFonts w:ascii="Times New Roman" w:hAnsi="Times New Roman" w:cs="Times New Roman"/>
          <w:sz w:val="24"/>
          <w:szCs w:val="24"/>
          <w:lang w:val="ru-RU"/>
        </w:rPr>
        <w:t xml:space="preserve">Как </w:t>
      </w:r>
      <w:r w:rsidR="00DE4D1F" w:rsidRPr="00C55272">
        <w:rPr>
          <w:rFonts w:ascii="Times New Roman" w:hAnsi="Times New Roman" w:cs="Times New Roman"/>
          <w:sz w:val="24"/>
          <w:szCs w:val="24"/>
          <w:lang w:val="ru-RU"/>
        </w:rPr>
        <w:t>указывается в первом параграфе О</w:t>
      </w:r>
      <w:r w:rsidR="0086150E" w:rsidRPr="00C55272">
        <w:rPr>
          <w:rFonts w:ascii="Times New Roman" w:hAnsi="Times New Roman" w:cs="Times New Roman"/>
          <w:sz w:val="24"/>
          <w:szCs w:val="24"/>
          <w:lang w:val="ru-RU"/>
        </w:rPr>
        <w:t>бзора государственных финансов, подготовленном Всемирным Банком в 2017 году, д</w:t>
      </w:r>
      <w:r w:rsidRPr="00C55272">
        <w:rPr>
          <w:rFonts w:ascii="Times New Roman" w:hAnsi="Times New Roman" w:cs="Times New Roman"/>
          <w:sz w:val="24"/>
          <w:szCs w:val="24"/>
          <w:lang w:val="ru-RU"/>
        </w:rPr>
        <w:t xml:space="preserve">оход на душу населения </w:t>
      </w:r>
      <w:r w:rsidR="00C458D6" w:rsidRPr="00C55272">
        <w:rPr>
          <w:rFonts w:ascii="Times New Roman" w:hAnsi="Times New Roman" w:cs="Times New Roman"/>
          <w:sz w:val="24"/>
          <w:szCs w:val="24"/>
          <w:lang w:val="ru-RU"/>
        </w:rPr>
        <w:t xml:space="preserve">в текущих ценах </w:t>
      </w:r>
      <w:r w:rsidRPr="00C55272">
        <w:rPr>
          <w:rFonts w:ascii="Times New Roman" w:hAnsi="Times New Roman" w:cs="Times New Roman"/>
          <w:sz w:val="24"/>
          <w:szCs w:val="24"/>
          <w:lang w:val="ru-RU"/>
        </w:rPr>
        <w:t xml:space="preserve">вырос в десять раз до почти 13 000 долл. США, а число людей, живущих в </w:t>
      </w:r>
      <w:r w:rsidR="00E84F98" w:rsidRPr="00C55272">
        <w:rPr>
          <w:rFonts w:ascii="Times New Roman" w:hAnsi="Times New Roman" w:cs="Times New Roman"/>
          <w:sz w:val="24"/>
          <w:szCs w:val="24"/>
          <w:lang w:val="ru-RU"/>
        </w:rPr>
        <w:t xml:space="preserve">бедности </w:t>
      </w:r>
      <w:r w:rsidRPr="00C55272">
        <w:rPr>
          <w:rFonts w:ascii="Times New Roman" w:hAnsi="Times New Roman" w:cs="Times New Roman"/>
          <w:sz w:val="24"/>
          <w:szCs w:val="24"/>
          <w:lang w:val="ru-RU"/>
        </w:rPr>
        <w:t>(определяемых, как получающие менее 5 долл. США в день</w:t>
      </w:r>
      <w:r w:rsidR="00C458D6" w:rsidRPr="00C55272">
        <w:rPr>
          <w:rFonts w:ascii="Times New Roman" w:hAnsi="Times New Roman" w:cs="Times New Roman"/>
          <w:sz w:val="24"/>
          <w:szCs w:val="24"/>
          <w:lang w:val="ru-RU"/>
        </w:rPr>
        <w:t xml:space="preserve"> по паритету покупательской способности</w:t>
      </w:r>
      <w:r w:rsidRPr="00C55272">
        <w:rPr>
          <w:rFonts w:ascii="Times New Roman" w:hAnsi="Times New Roman" w:cs="Times New Roman"/>
          <w:sz w:val="24"/>
          <w:szCs w:val="24"/>
          <w:lang w:val="ru-RU"/>
        </w:rPr>
        <w:t xml:space="preserve">), упало до 4% населения. Значительная доля текущего профицита бюджета, полученного в течение значительной части этого периода, была сохранена в Национальном фонде Республики Казахстан (НФРК), при этом большая его часть была инвестирована в иностранные активы. Правительство стремилось содействовать диверсифицированному промышленному развитию, поощрять внутренние инвестиции и предлагать налоговые льготы и льготные кредиты, хотя этот процесс был несколько сдержан из-за поддержания до 2014 года относительно высокого фиксированного обменного курса по отношению к доллару США. Таким образом, правительство смогло отреагировать на </w:t>
      </w:r>
      <w:r w:rsidR="00FE6764" w:rsidRPr="00C55272">
        <w:rPr>
          <w:rFonts w:ascii="Times New Roman" w:hAnsi="Times New Roman" w:cs="Times New Roman"/>
          <w:sz w:val="24"/>
          <w:szCs w:val="24"/>
          <w:lang w:val="ru-RU"/>
        </w:rPr>
        <w:t>резкое снижение</w:t>
      </w:r>
      <w:r w:rsidRPr="00C55272">
        <w:rPr>
          <w:rFonts w:ascii="Times New Roman" w:hAnsi="Times New Roman" w:cs="Times New Roman"/>
          <w:sz w:val="24"/>
          <w:szCs w:val="24"/>
          <w:lang w:val="ru-RU"/>
        </w:rPr>
        <w:t xml:space="preserve"> цен на нефть в 2014 году путем </w:t>
      </w:r>
      <w:r w:rsidR="00FE6764" w:rsidRPr="00C55272">
        <w:rPr>
          <w:rFonts w:ascii="Times New Roman" w:hAnsi="Times New Roman" w:cs="Times New Roman"/>
          <w:sz w:val="24"/>
          <w:szCs w:val="24"/>
          <w:lang w:val="ru-RU"/>
        </w:rPr>
        <w:t>реализации</w:t>
      </w:r>
      <w:r w:rsidRPr="00C55272">
        <w:rPr>
          <w:rFonts w:ascii="Times New Roman" w:hAnsi="Times New Roman" w:cs="Times New Roman"/>
          <w:sz w:val="24"/>
          <w:szCs w:val="24"/>
          <w:lang w:val="ru-RU"/>
        </w:rPr>
        <w:t xml:space="preserve"> крупных программ государственных расходов в течение 2014-2017 годов - «100 конкретных шагов», объявленных президентом в 2014 году, и последующей </w:t>
      </w:r>
      <w:r w:rsidR="00FE6764"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Нурлы Жол</w:t>
      </w:r>
      <w:r w:rsidR="00FE6764"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 xml:space="preserve"> (инфраструктура) и </w:t>
      </w:r>
      <w:r w:rsidR="00FE6764"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Нурлы Жер</w:t>
      </w:r>
      <w:r w:rsidR="00FE6764"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 xml:space="preserve"> (доступное жилье), финансируемое частично за счет сокращения активов НФРК. </w:t>
      </w:r>
    </w:p>
    <w:p w14:paraId="79939430" w14:textId="77777777" w:rsidR="009673D8" w:rsidRPr="00C55272" w:rsidRDefault="009673D8" w:rsidP="005B7838">
      <w:pPr>
        <w:pStyle w:val="Body"/>
        <w:numPr>
          <w:ilvl w:val="0"/>
          <w:numId w:val="21"/>
        </w:numPr>
        <w:spacing w:line="240" w:lineRule="auto"/>
        <w:ind w:left="0" w:firstLine="0"/>
        <w:jc w:val="both"/>
        <w:rPr>
          <w:rFonts w:ascii="Times New Roman" w:hAnsi="Times New Roman" w:cs="Times New Roman"/>
          <w:sz w:val="24"/>
          <w:szCs w:val="24"/>
          <w:lang w:val="ru-RU"/>
        </w:rPr>
      </w:pPr>
      <w:r w:rsidRPr="00C55272">
        <w:rPr>
          <w:rFonts w:ascii="Times New Roman" w:hAnsi="Times New Roman" w:cs="Times New Roman"/>
          <w:color w:val="auto"/>
          <w:sz w:val="24"/>
          <w:szCs w:val="24"/>
          <w:lang w:val="ru-RU"/>
        </w:rPr>
        <w:t>Несмотря</w:t>
      </w:r>
      <w:r w:rsidRPr="00C55272">
        <w:rPr>
          <w:rFonts w:ascii="Times New Roman" w:hAnsi="Times New Roman" w:cs="Times New Roman"/>
          <w:sz w:val="24"/>
          <w:szCs w:val="24"/>
          <w:lang w:val="ru-RU"/>
        </w:rPr>
        <w:t xml:space="preserve"> на то, что сектор углеводородного сырья сокращался ежегодно в период с 2014 по 2016 годы, общий экономический рост оставался положительным. </w:t>
      </w:r>
      <w:r w:rsidR="0011059F" w:rsidRPr="00C55272">
        <w:rPr>
          <w:rFonts w:ascii="Times New Roman" w:hAnsi="Times New Roman" w:cs="Times New Roman"/>
          <w:sz w:val="24"/>
          <w:szCs w:val="24"/>
          <w:lang w:val="ru-RU"/>
        </w:rPr>
        <w:t xml:space="preserve">Тем не менее, сокращение нефтяной промышленности и обесценивание валюты привели к увеличению уровня бедности до почти 8 процентов в 2016 году, согласно Краткому отчету по стране Всемирного банка за апрель 2018 года. </w:t>
      </w:r>
      <w:r w:rsidRPr="00C55272">
        <w:rPr>
          <w:rFonts w:ascii="Times New Roman" w:hAnsi="Times New Roman" w:cs="Times New Roman"/>
          <w:sz w:val="24"/>
          <w:szCs w:val="24"/>
          <w:lang w:val="ru-RU"/>
        </w:rPr>
        <w:t xml:space="preserve">В 2017 году наблюдался усиленный рост, который, вероятно, будет продолжаться, основываясь на увеличении выпуска углеводородного сырья и постоянной поддержке промышленного развития, чему способствует гораздо более конкурентный, и теперь плавающий, в результате девальвации 2014-15 годов, обменный курс. </w:t>
      </w:r>
      <w:r w:rsidR="0011059F" w:rsidRPr="00C55272">
        <w:rPr>
          <w:rFonts w:ascii="Times New Roman" w:hAnsi="Times New Roman" w:cs="Times New Roman"/>
          <w:sz w:val="24"/>
          <w:szCs w:val="24"/>
          <w:lang w:val="ru-RU"/>
        </w:rPr>
        <w:t>Примерно треть</w:t>
      </w:r>
      <w:r w:rsidRPr="00C55272">
        <w:rPr>
          <w:rFonts w:ascii="Times New Roman" w:hAnsi="Times New Roman" w:cs="Times New Roman"/>
          <w:sz w:val="24"/>
          <w:szCs w:val="24"/>
          <w:lang w:val="ru-RU"/>
        </w:rPr>
        <w:t xml:space="preserve"> экономики, в том числе большая часть углеводородного сектора, остается в государственной собственности, и правительство намерено придерживаться программы приватизации, при этом поступления от приватизации будут направлены в НФРК. Государственный долг и обязательства, гарантированные государством, внутренние и внешние, остаются на </w:t>
      </w:r>
      <w:r w:rsidR="0079262A" w:rsidRPr="00C55272">
        <w:rPr>
          <w:rFonts w:ascii="Times New Roman" w:hAnsi="Times New Roman" w:cs="Times New Roman"/>
          <w:sz w:val="24"/>
          <w:szCs w:val="24"/>
          <w:lang w:val="ru-RU"/>
        </w:rPr>
        <w:t>низком</w:t>
      </w:r>
      <w:r w:rsidRPr="00C55272">
        <w:rPr>
          <w:rFonts w:ascii="Times New Roman" w:hAnsi="Times New Roman" w:cs="Times New Roman"/>
          <w:sz w:val="24"/>
          <w:szCs w:val="24"/>
          <w:lang w:val="ru-RU"/>
        </w:rPr>
        <w:t xml:space="preserve"> уровне, хотя большая часть недавнего экономического роста была обеспечена за счет внешних заимствований, значительная часть которых относится к государственным предприятиям (ГП), которые заимствуют напрямую без гарантии. В таблице 2.1 приведены некоторые основные составляющие описанной ситуации. </w:t>
      </w:r>
    </w:p>
    <w:p w14:paraId="2DA8FB43" w14:textId="77777777" w:rsidR="009673D8" w:rsidRPr="00C55272" w:rsidRDefault="009673D8" w:rsidP="00012085">
      <w:pPr>
        <w:pStyle w:val="Body"/>
        <w:spacing w:line="240" w:lineRule="auto"/>
        <w:jc w:val="both"/>
        <w:rPr>
          <w:rFonts w:ascii="Times New Roman" w:hAnsi="Times New Roman" w:cs="Times New Roman"/>
          <w:sz w:val="24"/>
          <w:szCs w:val="24"/>
          <w:lang w:val="ru-RU"/>
        </w:rPr>
      </w:pPr>
    </w:p>
    <w:p w14:paraId="46BC13A1" w14:textId="77777777" w:rsidR="005B7838" w:rsidRPr="00C55272" w:rsidRDefault="005B7838" w:rsidP="00012085">
      <w:pPr>
        <w:pStyle w:val="Body"/>
        <w:spacing w:line="240" w:lineRule="auto"/>
        <w:jc w:val="both"/>
        <w:rPr>
          <w:rFonts w:ascii="Times New Roman" w:hAnsi="Times New Roman" w:cs="Times New Roman"/>
          <w:sz w:val="24"/>
          <w:szCs w:val="24"/>
          <w:lang w:val="ru-RU"/>
        </w:rPr>
      </w:pPr>
    </w:p>
    <w:p w14:paraId="3849DC9C" w14:textId="6A7F35AC" w:rsidR="009673D8" w:rsidRPr="00C55272" w:rsidRDefault="009673D8" w:rsidP="00DC1151">
      <w:pPr>
        <w:pStyle w:val="Caption"/>
        <w:keepNext/>
        <w:jc w:val="both"/>
        <w:rPr>
          <w:color w:val="auto"/>
          <w:sz w:val="24"/>
          <w:szCs w:val="24"/>
        </w:rPr>
      </w:pPr>
      <w:bookmarkStart w:id="15" w:name="_Toc531115652"/>
      <w:r w:rsidRPr="00C55272">
        <w:rPr>
          <w:color w:val="auto"/>
          <w:sz w:val="24"/>
          <w:szCs w:val="24"/>
        </w:rPr>
        <w:lastRenderedPageBreak/>
        <w:t>Таблица</w:t>
      </w:r>
      <w:r w:rsidR="005B7838" w:rsidRPr="00C55272">
        <w:rPr>
          <w:color w:val="auto"/>
          <w:sz w:val="24"/>
          <w:szCs w:val="24"/>
        </w:rPr>
        <w:t xml:space="preserve"> В</w:t>
      </w:r>
      <w:r w:rsidR="00E81DD1" w:rsidRPr="00C55272">
        <w:rPr>
          <w:color w:val="auto"/>
          <w:sz w:val="24"/>
          <w:szCs w:val="24"/>
        </w:rPr>
        <w:t>:</w:t>
      </w:r>
      <w:r w:rsidRPr="00C55272">
        <w:rPr>
          <w:color w:val="auto"/>
          <w:sz w:val="24"/>
          <w:szCs w:val="24"/>
        </w:rPr>
        <w:t xml:space="preserve"> Отдельные экономические индикаторы за период 2014-</w:t>
      </w:r>
      <w:r w:rsidR="00195023" w:rsidRPr="00C55272">
        <w:rPr>
          <w:color w:val="auto"/>
          <w:sz w:val="24"/>
          <w:szCs w:val="24"/>
        </w:rPr>
        <w:t>20</w:t>
      </w:r>
      <w:r w:rsidRPr="00C55272">
        <w:rPr>
          <w:color w:val="auto"/>
          <w:sz w:val="24"/>
          <w:szCs w:val="24"/>
        </w:rPr>
        <w:t>18 гг.</w:t>
      </w:r>
      <w:bookmarkEnd w:id="15"/>
    </w:p>
    <w:tbl>
      <w:tblPr>
        <w:tblW w:w="9320" w:type="dxa"/>
        <w:tblInd w:w="55" w:type="dxa"/>
        <w:tblCellMar>
          <w:left w:w="70" w:type="dxa"/>
          <w:right w:w="70" w:type="dxa"/>
        </w:tblCellMar>
        <w:tblLook w:val="04A0" w:firstRow="1" w:lastRow="0" w:firstColumn="1" w:lastColumn="0" w:noHBand="0" w:noVBand="1"/>
      </w:tblPr>
      <w:tblGrid>
        <w:gridCol w:w="4240"/>
        <w:gridCol w:w="960"/>
        <w:gridCol w:w="960"/>
        <w:gridCol w:w="960"/>
        <w:gridCol w:w="960"/>
        <w:gridCol w:w="1240"/>
      </w:tblGrid>
      <w:tr w:rsidR="009673D8" w:rsidRPr="00C55272" w14:paraId="6BD4EE4F" w14:textId="77777777" w:rsidTr="000B53CC">
        <w:trPr>
          <w:trHeight w:val="468"/>
        </w:trPr>
        <w:tc>
          <w:tcPr>
            <w:tcW w:w="4240" w:type="dxa"/>
            <w:tcBorders>
              <w:top w:val="nil"/>
              <w:left w:val="nil"/>
              <w:bottom w:val="nil"/>
              <w:right w:val="nil"/>
            </w:tcBorders>
            <w:shd w:val="clear" w:color="auto" w:fill="auto"/>
            <w:vAlign w:val="center"/>
            <w:hideMark/>
          </w:tcPr>
          <w:p w14:paraId="04A10D57" w14:textId="77777777" w:rsidR="009673D8" w:rsidRPr="00C55272" w:rsidRDefault="009673D8" w:rsidP="00012085">
            <w:pPr>
              <w:jc w:val="both"/>
              <w:rPr>
                <w:color w:val="000000"/>
                <w:sz w:val="20"/>
                <w:szCs w:val="22"/>
              </w:rPr>
            </w:pPr>
          </w:p>
        </w:tc>
        <w:tc>
          <w:tcPr>
            <w:tcW w:w="960" w:type="dxa"/>
            <w:tcBorders>
              <w:top w:val="single" w:sz="8" w:space="0" w:color="auto"/>
              <w:left w:val="single" w:sz="8" w:space="0" w:color="auto"/>
              <w:bottom w:val="single" w:sz="8" w:space="0" w:color="auto"/>
              <w:right w:val="single" w:sz="4" w:space="0" w:color="auto"/>
            </w:tcBorders>
            <w:shd w:val="clear" w:color="auto" w:fill="5B9BD5"/>
            <w:vAlign w:val="center"/>
            <w:hideMark/>
          </w:tcPr>
          <w:p w14:paraId="31896CB7" w14:textId="77777777" w:rsidR="009673D8" w:rsidRPr="00C55272" w:rsidRDefault="009673D8" w:rsidP="00012085">
            <w:pPr>
              <w:jc w:val="center"/>
              <w:rPr>
                <w:b/>
                <w:bCs/>
                <w:color w:val="FFFFFF"/>
                <w:sz w:val="20"/>
                <w:szCs w:val="22"/>
              </w:rPr>
            </w:pPr>
            <w:r w:rsidRPr="00C55272">
              <w:rPr>
                <w:b/>
                <w:bCs/>
                <w:color w:val="FFFFFF"/>
                <w:sz w:val="20"/>
                <w:szCs w:val="22"/>
              </w:rPr>
              <w:t>2014</w:t>
            </w:r>
          </w:p>
        </w:tc>
        <w:tc>
          <w:tcPr>
            <w:tcW w:w="960" w:type="dxa"/>
            <w:tcBorders>
              <w:top w:val="single" w:sz="8" w:space="0" w:color="auto"/>
              <w:left w:val="nil"/>
              <w:bottom w:val="single" w:sz="8" w:space="0" w:color="auto"/>
              <w:right w:val="single" w:sz="4" w:space="0" w:color="auto"/>
            </w:tcBorders>
            <w:shd w:val="clear" w:color="auto" w:fill="5B9BD5"/>
            <w:vAlign w:val="center"/>
            <w:hideMark/>
          </w:tcPr>
          <w:p w14:paraId="001C8579" w14:textId="77777777" w:rsidR="009673D8" w:rsidRPr="00C55272" w:rsidRDefault="009673D8" w:rsidP="00012085">
            <w:pPr>
              <w:jc w:val="center"/>
              <w:rPr>
                <w:b/>
                <w:bCs/>
                <w:color w:val="FFFFFF"/>
                <w:sz w:val="20"/>
                <w:szCs w:val="22"/>
              </w:rPr>
            </w:pPr>
            <w:r w:rsidRPr="00C55272">
              <w:rPr>
                <w:b/>
                <w:bCs/>
                <w:color w:val="FFFFFF"/>
                <w:sz w:val="20"/>
                <w:szCs w:val="22"/>
              </w:rPr>
              <w:t>2015</w:t>
            </w:r>
          </w:p>
        </w:tc>
        <w:tc>
          <w:tcPr>
            <w:tcW w:w="960" w:type="dxa"/>
            <w:tcBorders>
              <w:top w:val="single" w:sz="8" w:space="0" w:color="auto"/>
              <w:left w:val="nil"/>
              <w:bottom w:val="single" w:sz="8" w:space="0" w:color="auto"/>
              <w:right w:val="single" w:sz="4" w:space="0" w:color="auto"/>
            </w:tcBorders>
            <w:shd w:val="clear" w:color="auto" w:fill="5B9BD5"/>
            <w:vAlign w:val="center"/>
            <w:hideMark/>
          </w:tcPr>
          <w:p w14:paraId="61391007" w14:textId="77777777" w:rsidR="009673D8" w:rsidRPr="00C55272" w:rsidRDefault="009673D8" w:rsidP="00012085">
            <w:pPr>
              <w:jc w:val="center"/>
              <w:rPr>
                <w:b/>
                <w:bCs/>
                <w:color w:val="FFFFFF"/>
                <w:sz w:val="20"/>
                <w:szCs w:val="22"/>
              </w:rPr>
            </w:pPr>
            <w:r w:rsidRPr="00C55272">
              <w:rPr>
                <w:b/>
                <w:bCs/>
                <w:color w:val="FFFFFF"/>
                <w:sz w:val="20"/>
                <w:szCs w:val="22"/>
              </w:rPr>
              <w:t>2016</w:t>
            </w:r>
          </w:p>
        </w:tc>
        <w:tc>
          <w:tcPr>
            <w:tcW w:w="960" w:type="dxa"/>
            <w:tcBorders>
              <w:top w:val="single" w:sz="8" w:space="0" w:color="auto"/>
              <w:left w:val="nil"/>
              <w:bottom w:val="single" w:sz="8" w:space="0" w:color="auto"/>
              <w:right w:val="single" w:sz="4" w:space="0" w:color="auto"/>
            </w:tcBorders>
            <w:shd w:val="clear" w:color="auto" w:fill="5B9BD5"/>
            <w:vAlign w:val="center"/>
            <w:hideMark/>
          </w:tcPr>
          <w:p w14:paraId="6528C8AA" w14:textId="77777777" w:rsidR="009673D8" w:rsidRPr="00C55272" w:rsidRDefault="009673D8" w:rsidP="00012085">
            <w:pPr>
              <w:jc w:val="center"/>
              <w:rPr>
                <w:b/>
                <w:bCs/>
                <w:color w:val="FFFFFF"/>
                <w:sz w:val="20"/>
                <w:szCs w:val="22"/>
              </w:rPr>
            </w:pPr>
            <w:r w:rsidRPr="00C55272">
              <w:rPr>
                <w:b/>
                <w:bCs/>
                <w:color w:val="FFFFFF"/>
                <w:sz w:val="20"/>
                <w:szCs w:val="22"/>
              </w:rPr>
              <w:t>2017</w:t>
            </w:r>
          </w:p>
        </w:tc>
        <w:tc>
          <w:tcPr>
            <w:tcW w:w="1240" w:type="dxa"/>
            <w:tcBorders>
              <w:top w:val="single" w:sz="8" w:space="0" w:color="auto"/>
              <w:left w:val="nil"/>
              <w:bottom w:val="single" w:sz="8" w:space="0" w:color="auto"/>
              <w:right w:val="single" w:sz="8" w:space="0" w:color="auto"/>
            </w:tcBorders>
            <w:shd w:val="clear" w:color="auto" w:fill="5B9BD5"/>
            <w:vAlign w:val="center"/>
            <w:hideMark/>
          </w:tcPr>
          <w:p w14:paraId="68A70E1A" w14:textId="77777777" w:rsidR="009673D8" w:rsidRPr="00C55272" w:rsidRDefault="009673D8" w:rsidP="00012085">
            <w:pPr>
              <w:jc w:val="center"/>
              <w:rPr>
                <w:b/>
                <w:bCs/>
                <w:color w:val="FFFFFF"/>
                <w:sz w:val="20"/>
                <w:szCs w:val="22"/>
              </w:rPr>
            </w:pPr>
            <w:r w:rsidRPr="00C55272">
              <w:rPr>
                <w:b/>
                <w:bCs/>
                <w:color w:val="FFFFFF"/>
                <w:sz w:val="20"/>
                <w:szCs w:val="22"/>
              </w:rPr>
              <w:t>2018 (план)</w:t>
            </w:r>
          </w:p>
        </w:tc>
      </w:tr>
      <w:tr w:rsidR="009673D8" w:rsidRPr="00C55272" w14:paraId="242ACFCA" w14:textId="77777777" w:rsidTr="000B53CC">
        <w:trPr>
          <w:trHeight w:val="492"/>
        </w:trPr>
        <w:tc>
          <w:tcPr>
            <w:tcW w:w="4240" w:type="dxa"/>
            <w:tcBorders>
              <w:top w:val="single" w:sz="8" w:space="0" w:color="auto"/>
              <w:left w:val="single" w:sz="8" w:space="0" w:color="auto"/>
              <w:bottom w:val="single" w:sz="4" w:space="0" w:color="auto"/>
              <w:right w:val="single" w:sz="8" w:space="0" w:color="auto"/>
            </w:tcBorders>
            <w:shd w:val="clear" w:color="auto" w:fill="DEEAF6"/>
            <w:vAlign w:val="center"/>
            <w:hideMark/>
          </w:tcPr>
          <w:p w14:paraId="62C737FF" w14:textId="77777777" w:rsidR="009673D8" w:rsidRPr="00C55272" w:rsidRDefault="009673D8" w:rsidP="00012085">
            <w:pPr>
              <w:rPr>
                <w:b/>
                <w:bCs/>
                <w:sz w:val="20"/>
                <w:szCs w:val="22"/>
              </w:rPr>
            </w:pPr>
            <w:r w:rsidRPr="00C55272">
              <w:rPr>
                <w:b/>
                <w:bCs/>
                <w:sz w:val="20"/>
                <w:szCs w:val="22"/>
              </w:rPr>
              <w:t xml:space="preserve">ВВП в текущих ценах (млрд. </w:t>
            </w:r>
            <w:r w:rsidR="00851A26" w:rsidRPr="00C55272">
              <w:rPr>
                <w:b/>
                <w:bCs/>
                <w:sz w:val="20"/>
                <w:szCs w:val="22"/>
              </w:rPr>
              <w:t>тенге</w:t>
            </w:r>
            <w:r w:rsidRPr="00C55272">
              <w:rPr>
                <w:b/>
                <w:bCs/>
                <w:sz w:val="20"/>
                <w:szCs w:val="22"/>
              </w:rPr>
              <w:t>)</w:t>
            </w:r>
          </w:p>
        </w:tc>
        <w:tc>
          <w:tcPr>
            <w:tcW w:w="960" w:type="dxa"/>
            <w:tcBorders>
              <w:top w:val="nil"/>
              <w:left w:val="nil"/>
              <w:bottom w:val="single" w:sz="4" w:space="0" w:color="auto"/>
              <w:right w:val="single" w:sz="4" w:space="0" w:color="auto"/>
            </w:tcBorders>
            <w:shd w:val="clear" w:color="auto" w:fill="auto"/>
            <w:vAlign w:val="center"/>
            <w:hideMark/>
          </w:tcPr>
          <w:p w14:paraId="0FBC0FAD" w14:textId="77777777" w:rsidR="009673D8" w:rsidRPr="00C55272" w:rsidRDefault="009673D8" w:rsidP="00012085">
            <w:pPr>
              <w:jc w:val="center"/>
              <w:rPr>
                <w:color w:val="000000"/>
                <w:sz w:val="20"/>
                <w:szCs w:val="22"/>
              </w:rPr>
            </w:pPr>
            <w:r w:rsidRPr="00C55272">
              <w:rPr>
                <w:color w:val="000000"/>
                <w:sz w:val="20"/>
                <w:szCs w:val="22"/>
              </w:rPr>
              <w:t>39</w:t>
            </w:r>
            <w:r w:rsidR="00FE6764" w:rsidRPr="00C55272">
              <w:rPr>
                <w:color w:val="000000"/>
                <w:sz w:val="20"/>
                <w:szCs w:val="22"/>
              </w:rPr>
              <w:t xml:space="preserve"> </w:t>
            </w:r>
            <w:r w:rsidRPr="00C55272">
              <w:rPr>
                <w:color w:val="000000"/>
                <w:sz w:val="20"/>
                <w:szCs w:val="22"/>
              </w:rPr>
              <w:t>676</w:t>
            </w:r>
          </w:p>
        </w:tc>
        <w:tc>
          <w:tcPr>
            <w:tcW w:w="960" w:type="dxa"/>
            <w:tcBorders>
              <w:top w:val="nil"/>
              <w:left w:val="nil"/>
              <w:bottom w:val="single" w:sz="4" w:space="0" w:color="auto"/>
              <w:right w:val="single" w:sz="4" w:space="0" w:color="auto"/>
            </w:tcBorders>
            <w:shd w:val="clear" w:color="auto" w:fill="auto"/>
            <w:vAlign w:val="center"/>
            <w:hideMark/>
          </w:tcPr>
          <w:p w14:paraId="3CB211C0" w14:textId="77777777" w:rsidR="009673D8" w:rsidRPr="00C55272" w:rsidRDefault="009673D8" w:rsidP="00012085">
            <w:pPr>
              <w:jc w:val="center"/>
              <w:rPr>
                <w:color w:val="000000"/>
                <w:sz w:val="20"/>
                <w:szCs w:val="22"/>
              </w:rPr>
            </w:pPr>
            <w:r w:rsidRPr="00C55272">
              <w:rPr>
                <w:color w:val="000000"/>
                <w:sz w:val="20"/>
                <w:szCs w:val="22"/>
              </w:rPr>
              <w:t>40</w:t>
            </w:r>
            <w:r w:rsidR="00FE6764" w:rsidRPr="00C55272">
              <w:rPr>
                <w:color w:val="000000"/>
                <w:sz w:val="20"/>
                <w:szCs w:val="22"/>
              </w:rPr>
              <w:t xml:space="preserve"> </w:t>
            </w:r>
            <w:r w:rsidRPr="00C55272">
              <w:rPr>
                <w:color w:val="000000"/>
                <w:sz w:val="20"/>
                <w:szCs w:val="22"/>
              </w:rPr>
              <w:t>884</w:t>
            </w:r>
          </w:p>
        </w:tc>
        <w:tc>
          <w:tcPr>
            <w:tcW w:w="960" w:type="dxa"/>
            <w:tcBorders>
              <w:top w:val="nil"/>
              <w:left w:val="nil"/>
              <w:bottom w:val="single" w:sz="4" w:space="0" w:color="auto"/>
              <w:right w:val="single" w:sz="4" w:space="0" w:color="auto"/>
            </w:tcBorders>
            <w:shd w:val="clear" w:color="auto" w:fill="auto"/>
            <w:vAlign w:val="center"/>
            <w:hideMark/>
          </w:tcPr>
          <w:p w14:paraId="165FCB8B" w14:textId="77777777" w:rsidR="009673D8" w:rsidRPr="00C55272" w:rsidRDefault="009673D8" w:rsidP="00012085">
            <w:pPr>
              <w:jc w:val="center"/>
              <w:rPr>
                <w:color w:val="000000"/>
                <w:sz w:val="20"/>
                <w:szCs w:val="22"/>
              </w:rPr>
            </w:pPr>
            <w:r w:rsidRPr="00C55272">
              <w:rPr>
                <w:color w:val="000000"/>
                <w:sz w:val="20"/>
                <w:szCs w:val="22"/>
              </w:rPr>
              <w:t>45</w:t>
            </w:r>
            <w:r w:rsidR="00FE6764" w:rsidRPr="00C55272">
              <w:rPr>
                <w:color w:val="000000"/>
                <w:sz w:val="20"/>
                <w:szCs w:val="22"/>
              </w:rPr>
              <w:t xml:space="preserve"> </w:t>
            </w:r>
            <w:r w:rsidRPr="00C55272">
              <w:rPr>
                <w:color w:val="000000"/>
                <w:sz w:val="20"/>
                <w:szCs w:val="22"/>
              </w:rPr>
              <w:t>372</w:t>
            </w:r>
          </w:p>
        </w:tc>
        <w:tc>
          <w:tcPr>
            <w:tcW w:w="960" w:type="dxa"/>
            <w:tcBorders>
              <w:top w:val="nil"/>
              <w:left w:val="nil"/>
              <w:bottom w:val="single" w:sz="4" w:space="0" w:color="auto"/>
              <w:right w:val="single" w:sz="4" w:space="0" w:color="auto"/>
            </w:tcBorders>
            <w:shd w:val="clear" w:color="auto" w:fill="auto"/>
            <w:vAlign w:val="center"/>
            <w:hideMark/>
          </w:tcPr>
          <w:p w14:paraId="74105056" w14:textId="77777777" w:rsidR="009673D8" w:rsidRPr="00C55272" w:rsidRDefault="009673D8" w:rsidP="00012085">
            <w:pPr>
              <w:jc w:val="center"/>
              <w:rPr>
                <w:color w:val="000000"/>
                <w:sz w:val="20"/>
                <w:szCs w:val="22"/>
              </w:rPr>
            </w:pPr>
            <w:r w:rsidRPr="00C55272">
              <w:rPr>
                <w:color w:val="000000"/>
                <w:sz w:val="20"/>
                <w:szCs w:val="22"/>
              </w:rPr>
              <w:t>52</w:t>
            </w:r>
            <w:r w:rsidR="00FE6764" w:rsidRPr="00C55272">
              <w:rPr>
                <w:color w:val="000000"/>
                <w:sz w:val="20"/>
                <w:szCs w:val="22"/>
              </w:rPr>
              <w:t xml:space="preserve"> </w:t>
            </w:r>
            <w:r w:rsidRPr="00C55272">
              <w:rPr>
                <w:color w:val="000000"/>
                <w:sz w:val="20"/>
                <w:szCs w:val="22"/>
              </w:rPr>
              <w:t>256</w:t>
            </w:r>
          </w:p>
        </w:tc>
        <w:tc>
          <w:tcPr>
            <w:tcW w:w="1240" w:type="dxa"/>
            <w:tcBorders>
              <w:top w:val="nil"/>
              <w:left w:val="nil"/>
              <w:bottom w:val="single" w:sz="4" w:space="0" w:color="auto"/>
              <w:right w:val="single" w:sz="8" w:space="0" w:color="auto"/>
            </w:tcBorders>
            <w:shd w:val="clear" w:color="auto" w:fill="auto"/>
            <w:vAlign w:val="center"/>
            <w:hideMark/>
          </w:tcPr>
          <w:p w14:paraId="30E6DFF7" w14:textId="77777777" w:rsidR="009673D8" w:rsidRPr="00C55272" w:rsidRDefault="009673D8" w:rsidP="00012085">
            <w:pPr>
              <w:jc w:val="center"/>
              <w:rPr>
                <w:color w:val="000000"/>
                <w:sz w:val="20"/>
                <w:szCs w:val="22"/>
              </w:rPr>
            </w:pPr>
            <w:r w:rsidRPr="00C55272">
              <w:rPr>
                <w:color w:val="000000"/>
                <w:sz w:val="20"/>
                <w:szCs w:val="22"/>
              </w:rPr>
              <w:t>55</w:t>
            </w:r>
            <w:r w:rsidR="00FE6764" w:rsidRPr="00C55272">
              <w:rPr>
                <w:color w:val="000000"/>
                <w:sz w:val="20"/>
                <w:szCs w:val="22"/>
              </w:rPr>
              <w:t xml:space="preserve"> </w:t>
            </w:r>
            <w:r w:rsidRPr="00C55272">
              <w:rPr>
                <w:color w:val="000000"/>
                <w:sz w:val="20"/>
                <w:szCs w:val="22"/>
              </w:rPr>
              <w:t>906</w:t>
            </w:r>
          </w:p>
        </w:tc>
      </w:tr>
      <w:tr w:rsidR="009673D8" w:rsidRPr="00C55272" w14:paraId="0A0A589C" w14:textId="77777777" w:rsidTr="000B53CC">
        <w:trPr>
          <w:trHeight w:val="492"/>
        </w:trPr>
        <w:tc>
          <w:tcPr>
            <w:tcW w:w="4240" w:type="dxa"/>
            <w:tcBorders>
              <w:top w:val="nil"/>
              <w:left w:val="single" w:sz="8" w:space="0" w:color="auto"/>
              <w:bottom w:val="single" w:sz="4" w:space="0" w:color="auto"/>
              <w:right w:val="single" w:sz="8" w:space="0" w:color="auto"/>
            </w:tcBorders>
            <w:shd w:val="clear" w:color="auto" w:fill="DEEAF6"/>
            <w:vAlign w:val="center"/>
            <w:hideMark/>
          </w:tcPr>
          <w:p w14:paraId="19722FAF" w14:textId="77777777" w:rsidR="009673D8" w:rsidRPr="00C55272" w:rsidRDefault="009673D8" w:rsidP="00012085">
            <w:pPr>
              <w:rPr>
                <w:b/>
                <w:bCs/>
                <w:sz w:val="20"/>
                <w:szCs w:val="22"/>
              </w:rPr>
            </w:pPr>
            <w:r w:rsidRPr="00C55272">
              <w:rPr>
                <w:b/>
                <w:bCs/>
                <w:sz w:val="20"/>
                <w:szCs w:val="22"/>
              </w:rPr>
              <w:t>ВВП (млрд. долл. США)</w:t>
            </w:r>
          </w:p>
        </w:tc>
        <w:tc>
          <w:tcPr>
            <w:tcW w:w="960" w:type="dxa"/>
            <w:tcBorders>
              <w:top w:val="nil"/>
              <w:left w:val="nil"/>
              <w:bottom w:val="single" w:sz="4" w:space="0" w:color="auto"/>
              <w:right w:val="single" w:sz="4" w:space="0" w:color="auto"/>
            </w:tcBorders>
            <w:shd w:val="clear" w:color="auto" w:fill="auto"/>
            <w:vAlign w:val="center"/>
            <w:hideMark/>
          </w:tcPr>
          <w:p w14:paraId="4C9C01FF" w14:textId="77777777" w:rsidR="009673D8" w:rsidRPr="00C55272" w:rsidRDefault="009673D8" w:rsidP="00012085">
            <w:pPr>
              <w:jc w:val="center"/>
              <w:rPr>
                <w:color w:val="000000"/>
                <w:sz w:val="20"/>
                <w:szCs w:val="22"/>
              </w:rPr>
            </w:pPr>
            <w:r w:rsidRPr="00C55272">
              <w:rPr>
                <w:color w:val="000000"/>
                <w:sz w:val="20"/>
                <w:szCs w:val="22"/>
              </w:rPr>
              <w:t>221</w:t>
            </w:r>
            <w:r w:rsidR="00C13EAC" w:rsidRPr="00C55272">
              <w:rPr>
                <w:color w:val="000000"/>
                <w:sz w:val="20"/>
                <w:szCs w:val="22"/>
              </w:rPr>
              <w:t>,</w:t>
            </w:r>
            <w:r w:rsidRPr="00C55272">
              <w:rPr>
                <w:color w:val="000000"/>
                <w:sz w:val="20"/>
                <w:szCs w:val="22"/>
              </w:rPr>
              <w:t>6</w:t>
            </w:r>
          </w:p>
        </w:tc>
        <w:tc>
          <w:tcPr>
            <w:tcW w:w="960" w:type="dxa"/>
            <w:tcBorders>
              <w:top w:val="nil"/>
              <w:left w:val="nil"/>
              <w:bottom w:val="single" w:sz="4" w:space="0" w:color="auto"/>
              <w:right w:val="single" w:sz="4" w:space="0" w:color="auto"/>
            </w:tcBorders>
            <w:shd w:val="clear" w:color="auto" w:fill="auto"/>
            <w:vAlign w:val="center"/>
            <w:hideMark/>
          </w:tcPr>
          <w:p w14:paraId="18058109" w14:textId="77777777" w:rsidR="009673D8" w:rsidRPr="00C55272" w:rsidRDefault="009673D8" w:rsidP="00012085">
            <w:pPr>
              <w:jc w:val="center"/>
              <w:rPr>
                <w:color w:val="000000"/>
                <w:sz w:val="20"/>
                <w:szCs w:val="22"/>
              </w:rPr>
            </w:pPr>
            <w:r w:rsidRPr="00C55272">
              <w:rPr>
                <w:color w:val="000000"/>
                <w:sz w:val="20"/>
                <w:szCs w:val="22"/>
              </w:rPr>
              <w:t>184</w:t>
            </w:r>
            <w:r w:rsidR="00C13EAC" w:rsidRPr="00C55272">
              <w:rPr>
                <w:color w:val="000000"/>
                <w:sz w:val="20"/>
                <w:szCs w:val="22"/>
              </w:rPr>
              <w:t>,</w:t>
            </w:r>
            <w:r w:rsidRPr="00C55272">
              <w:rPr>
                <w:color w:val="000000"/>
                <w:sz w:val="20"/>
                <w:szCs w:val="22"/>
              </w:rPr>
              <w:t>2</w:t>
            </w:r>
          </w:p>
        </w:tc>
        <w:tc>
          <w:tcPr>
            <w:tcW w:w="960" w:type="dxa"/>
            <w:tcBorders>
              <w:top w:val="nil"/>
              <w:left w:val="nil"/>
              <w:bottom w:val="single" w:sz="4" w:space="0" w:color="auto"/>
              <w:right w:val="single" w:sz="4" w:space="0" w:color="auto"/>
            </w:tcBorders>
            <w:shd w:val="clear" w:color="auto" w:fill="auto"/>
            <w:vAlign w:val="center"/>
            <w:hideMark/>
          </w:tcPr>
          <w:p w14:paraId="2633F13D" w14:textId="77777777" w:rsidR="009673D8" w:rsidRPr="00C55272" w:rsidRDefault="009673D8" w:rsidP="00012085">
            <w:pPr>
              <w:jc w:val="center"/>
              <w:rPr>
                <w:color w:val="000000"/>
                <w:sz w:val="20"/>
                <w:szCs w:val="22"/>
              </w:rPr>
            </w:pPr>
            <w:r w:rsidRPr="00C55272">
              <w:rPr>
                <w:color w:val="000000"/>
                <w:sz w:val="20"/>
                <w:szCs w:val="22"/>
              </w:rPr>
              <w:t>133.1</w:t>
            </w:r>
          </w:p>
        </w:tc>
        <w:tc>
          <w:tcPr>
            <w:tcW w:w="960" w:type="dxa"/>
            <w:tcBorders>
              <w:top w:val="nil"/>
              <w:left w:val="nil"/>
              <w:bottom w:val="single" w:sz="4" w:space="0" w:color="auto"/>
              <w:right w:val="single" w:sz="4" w:space="0" w:color="auto"/>
            </w:tcBorders>
            <w:shd w:val="clear" w:color="auto" w:fill="auto"/>
            <w:vAlign w:val="center"/>
            <w:hideMark/>
          </w:tcPr>
          <w:p w14:paraId="31BA8921" w14:textId="77777777" w:rsidR="009673D8" w:rsidRPr="00C55272" w:rsidRDefault="009673D8" w:rsidP="00012085">
            <w:pPr>
              <w:jc w:val="center"/>
              <w:rPr>
                <w:color w:val="000000"/>
                <w:sz w:val="20"/>
                <w:szCs w:val="22"/>
              </w:rPr>
            </w:pPr>
            <w:r w:rsidRPr="00C55272">
              <w:rPr>
                <w:color w:val="000000"/>
                <w:sz w:val="20"/>
                <w:szCs w:val="22"/>
              </w:rPr>
              <w:t>157</w:t>
            </w:r>
            <w:r w:rsidR="00C13EAC" w:rsidRPr="00C55272">
              <w:rPr>
                <w:color w:val="000000"/>
                <w:sz w:val="20"/>
                <w:szCs w:val="22"/>
              </w:rPr>
              <w:t>,</w:t>
            </w:r>
            <w:r w:rsidRPr="00C55272">
              <w:rPr>
                <w:color w:val="000000"/>
                <w:sz w:val="20"/>
                <w:szCs w:val="22"/>
              </w:rPr>
              <w:t>9</w:t>
            </w:r>
          </w:p>
        </w:tc>
        <w:tc>
          <w:tcPr>
            <w:tcW w:w="1240" w:type="dxa"/>
            <w:tcBorders>
              <w:top w:val="nil"/>
              <w:left w:val="nil"/>
              <w:bottom w:val="single" w:sz="4" w:space="0" w:color="auto"/>
              <w:right w:val="single" w:sz="8" w:space="0" w:color="auto"/>
            </w:tcBorders>
            <w:shd w:val="clear" w:color="auto" w:fill="auto"/>
            <w:vAlign w:val="center"/>
            <w:hideMark/>
          </w:tcPr>
          <w:p w14:paraId="5C2B73E7" w14:textId="77777777" w:rsidR="009673D8" w:rsidRPr="00C55272" w:rsidRDefault="009673D8" w:rsidP="00012085">
            <w:pPr>
              <w:jc w:val="center"/>
              <w:rPr>
                <w:color w:val="000000"/>
                <w:sz w:val="20"/>
                <w:szCs w:val="22"/>
              </w:rPr>
            </w:pPr>
            <w:r w:rsidRPr="00C55272">
              <w:rPr>
                <w:color w:val="000000"/>
                <w:sz w:val="20"/>
                <w:szCs w:val="22"/>
              </w:rPr>
              <w:t>164</w:t>
            </w:r>
            <w:r w:rsidR="00C13EAC" w:rsidRPr="00C55272">
              <w:rPr>
                <w:color w:val="000000"/>
                <w:sz w:val="20"/>
                <w:szCs w:val="22"/>
              </w:rPr>
              <w:t>,</w:t>
            </w:r>
            <w:r w:rsidRPr="00C55272">
              <w:rPr>
                <w:color w:val="000000"/>
                <w:sz w:val="20"/>
                <w:szCs w:val="22"/>
              </w:rPr>
              <w:t>4</w:t>
            </w:r>
          </w:p>
        </w:tc>
      </w:tr>
      <w:tr w:rsidR="009673D8" w:rsidRPr="00C55272" w14:paraId="2FB6383A" w14:textId="77777777" w:rsidTr="000B53CC">
        <w:trPr>
          <w:trHeight w:val="492"/>
        </w:trPr>
        <w:tc>
          <w:tcPr>
            <w:tcW w:w="4240" w:type="dxa"/>
            <w:tcBorders>
              <w:top w:val="nil"/>
              <w:left w:val="single" w:sz="8" w:space="0" w:color="auto"/>
              <w:bottom w:val="single" w:sz="4" w:space="0" w:color="auto"/>
              <w:right w:val="single" w:sz="8" w:space="0" w:color="auto"/>
            </w:tcBorders>
            <w:shd w:val="clear" w:color="auto" w:fill="DEEAF6"/>
            <w:vAlign w:val="center"/>
            <w:hideMark/>
          </w:tcPr>
          <w:p w14:paraId="49F61D88" w14:textId="77777777" w:rsidR="009673D8" w:rsidRPr="00C55272" w:rsidRDefault="009673D8" w:rsidP="00012085">
            <w:pPr>
              <w:rPr>
                <w:b/>
                <w:bCs/>
                <w:sz w:val="20"/>
                <w:szCs w:val="22"/>
              </w:rPr>
            </w:pPr>
            <w:r w:rsidRPr="00C55272">
              <w:rPr>
                <w:b/>
                <w:bCs/>
                <w:sz w:val="20"/>
                <w:szCs w:val="22"/>
              </w:rPr>
              <w:t>Реальный рост ВВП (%)</w:t>
            </w:r>
          </w:p>
        </w:tc>
        <w:tc>
          <w:tcPr>
            <w:tcW w:w="960" w:type="dxa"/>
            <w:tcBorders>
              <w:top w:val="nil"/>
              <w:left w:val="nil"/>
              <w:bottom w:val="single" w:sz="4" w:space="0" w:color="auto"/>
              <w:right w:val="single" w:sz="4" w:space="0" w:color="auto"/>
            </w:tcBorders>
            <w:shd w:val="clear" w:color="auto" w:fill="auto"/>
            <w:vAlign w:val="center"/>
            <w:hideMark/>
          </w:tcPr>
          <w:p w14:paraId="01D7C17A" w14:textId="77777777" w:rsidR="009673D8" w:rsidRPr="00C55272" w:rsidRDefault="009673D8" w:rsidP="00012085">
            <w:pPr>
              <w:jc w:val="center"/>
              <w:rPr>
                <w:color w:val="000000"/>
                <w:sz w:val="20"/>
                <w:szCs w:val="22"/>
              </w:rPr>
            </w:pPr>
            <w:r w:rsidRPr="00C55272">
              <w:rPr>
                <w:color w:val="000000"/>
                <w:sz w:val="20"/>
                <w:szCs w:val="22"/>
              </w:rPr>
              <w:t>4</w:t>
            </w:r>
            <w:r w:rsidR="00C13EAC" w:rsidRPr="00C55272">
              <w:rPr>
                <w:color w:val="000000"/>
                <w:sz w:val="20"/>
                <w:szCs w:val="22"/>
              </w:rPr>
              <w:t>,</w:t>
            </w:r>
            <w:r w:rsidRPr="00C55272">
              <w:rPr>
                <w:color w:val="000000"/>
                <w:sz w:val="20"/>
                <w:szCs w:val="22"/>
              </w:rPr>
              <w:t>3</w:t>
            </w:r>
          </w:p>
        </w:tc>
        <w:tc>
          <w:tcPr>
            <w:tcW w:w="960" w:type="dxa"/>
            <w:tcBorders>
              <w:top w:val="nil"/>
              <w:left w:val="nil"/>
              <w:bottom w:val="single" w:sz="4" w:space="0" w:color="auto"/>
              <w:right w:val="single" w:sz="4" w:space="0" w:color="auto"/>
            </w:tcBorders>
            <w:shd w:val="clear" w:color="auto" w:fill="auto"/>
            <w:vAlign w:val="center"/>
            <w:hideMark/>
          </w:tcPr>
          <w:p w14:paraId="4D261B58" w14:textId="77777777" w:rsidR="009673D8" w:rsidRPr="00C55272" w:rsidRDefault="009673D8" w:rsidP="00012085">
            <w:pPr>
              <w:jc w:val="center"/>
              <w:rPr>
                <w:color w:val="000000"/>
                <w:sz w:val="20"/>
                <w:szCs w:val="22"/>
              </w:rPr>
            </w:pPr>
            <w:r w:rsidRPr="00C55272">
              <w:rPr>
                <w:color w:val="000000"/>
                <w:sz w:val="20"/>
                <w:szCs w:val="22"/>
              </w:rPr>
              <w:t>1</w:t>
            </w:r>
            <w:r w:rsidR="00C13EAC" w:rsidRPr="00C55272">
              <w:rPr>
                <w:color w:val="000000"/>
                <w:sz w:val="20"/>
                <w:szCs w:val="22"/>
              </w:rPr>
              <w:t>,</w:t>
            </w:r>
            <w:r w:rsidRPr="00C55272">
              <w:rPr>
                <w:color w:val="000000"/>
                <w:sz w:val="20"/>
                <w:szCs w:val="22"/>
              </w:rPr>
              <w:t>2</w:t>
            </w:r>
          </w:p>
        </w:tc>
        <w:tc>
          <w:tcPr>
            <w:tcW w:w="960" w:type="dxa"/>
            <w:tcBorders>
              <w:top w:val="nil"/>
              <w:left w:val="nil"/>
              <w:bottom w:val="single" w:sz="4" w:space="0" w:color="auto"/>
              <w:right w:val="single" w:sz="4" w:space="0" w:color="auto"/>
            </w:tcBorders>
            <w:shd w:val="clear" w:color="auto" w:fill="auto"/>
            <w:vAlign w:val="center"/>
            <w:hideMark/>
          </w:tcPr>
          <w:p w14:paraId="49F3D763" w14:textId="77777777" w:rsidR="009673D8" w:rsidRPr="00C55272" w:rsidRDefault="009673D8" w:rsidP="00012085">
            <w:pPr>
              <w:jc w:val="center"/>
              <w:rPr>
                <w:color w:val="000000"/>
                <w:sz w:val="20"/>
                <w:szCs w:val="22"/>
              </w:rPr>
            </w:pPr>
            <w:r w:rsidRPr="00C55272">
              <w:rPr>
                <w:color w:val="000000"/>
                <w:sz w:val="20"/>
                <w:szCs w:val="22"/>
              </w:rPr>
              <w:t>1</w:t>
            </w:r>
            <w:r w:rsidR="00C13EAC" w:rsidRPr="00C55272">
              <w:rPr>
                <w:color w:val="000000"/>
                <w:sz w:val="20"/>
                <w:szCs w:val="22"/>
              </w:rPr>
              <w:t>,</w:t>
            </w:r>
            <w:r w:rsidRPr="00C55272">
              <w:rPr>
                <w:color w:val="000000"/>
                <w:sz w:val="20"/>
                <w:szCs w:val="22"/>
              </w:rPr>
              <w:t>1</w:t>
            </w:r>
          </w:p>
        </w:tc>
        <w:tc>
          <w:tcPr>
            <w:tcW w:w="960" w:type="dxa"/>
            <w:tcBorders>
              <w:top w:val="nil"/>
              <w:left w:val="nil"/>
              <w:bottom w:val="single" w:sz="4" w:space="0" w:color="auto"/>
              <w:right w:val="single" w:sz="4" w:space="0" w:color="auto"/>
            </w:tcBorders>
            <w:shd w:val="clear" w:color="auto" w:fill="auto"/>
            <w:vAlign w:val="center"/>
            <w:hideMark/>
          </w:tcPr>
          <w:p w14:paraId="2A9AC855" w14:textId="77777777" w:rsidR="009673D8" w:rsidRPr="00C55272" w:rsidRDefault="009673D8" w:rsidP="00012085">
            <w:pPr>
              <w:jc w:val="center"/>
              <w:rPr>
                <w:color w:val="000000"/>
                <w:sz w:val="20"/>
                <w:szCs w:val="22"/>
              </w:rPr>
            </w:pPr>
            <w:r w:rsidRPr="00C55272">
              <w:rPr>
                <w:color w:val="000000"/>
                <w:sz w:val="20"/>
                <w:szCs w:val="22"/>
              </w:rPr>
              <w:t>1</w:t>
            </w:r>
            <w:r w:rsidR="00C13EAC" w:rsidRPr="00C55272">
              <w:rPr>
                <w:color w:val="000000"/>
                <w:sz w:val="20"/>
                <w:szCs w:val="22"/>
              </w:rPr>
              <w:t>,</w:t>
            </w:r>
            <w:r w:rsidRPr="00C55272">
              <w:rPr>
                <w:color w:val="000000"/>
                <w:sz w:val="20"/>
                <w:szCs w:val="22"/>
              </w:rPr>
              <w:t>9</w:t>
            </w:r>
          </w:p>
        </w:tc>
        <w:tc>
          <w:tcPr>
            <w:tcW w:w="1240" w:type="dxa"/>
            <w:tcBorders>
              <w:top w:val="nil"/>
              <w:left w:val="nil"/>
              <w:bottom w:val="single" w:sz="4" w:space="0" w:color="auto"/>
              <w:right w:val="single" w:sz="8" w:space="0" w:color="auto"/>
            </w:tcBorders>
            <w:shd w:val="clear" w:color="auto" w:fill="auto"/>
            <w:vAlign w:val="center"/>
            <w:hideMark/>
          </w:tcPr>
          <w:p w14:paraId="0F0436C7" w14:textId="77777777" w:rsidR="009673D8" w:rsidRPr="00C55272" w:rsidRDefault="009673D8" w:rsidP="00012085">
            <w:pPr>
              <w:jc w:val="center"/>
              <w:rPr>
                <w:color w:val="000000"/>
                <w:sz w:val="20"/>
                <w:szCs w:val="22"/>
              </w:rPr>
            </w:pPr>
            <w:r w:rsidRPr="00C55272">
              <w:rPr>
                <w:color w:val="000000"/>
                <w:sz w:val="20"/>
                <w:szCs w:val="22"/>
              </w:rPr>
              <w:t>3</w:t>
            </w:r>
            <w:r w:rsidR="00C13EAC" w:rsidRPr="00C55272">
              <w:rPr>
                <w:color w:val="000000"/>
                <w:sz w:val="20"/>
                <w:szCs w:val="22"/>
              </w:rPr>
              <w:t>,</w:t>
            </w:r>
            <w:r w:rsidR="0011059F" w:rsidRPr="00C55272">
              <w:rPr>
                <w:color w:val="000000"/>
                <w:sz w:val="20"/>
                <w:szCs w:val="22"/>
              </w:rPr>
              <w:t>7</w:t>
            </w:r>
          </w:p>
        </w:tc>
      </w:tr>
      <w:tr w:rsidR="009673D8" w:rsidRPr="00C55272" w14:paraId="0163FE51" w14:textId="77777777" w:rsidTr="000B53CC">
        <w:trPr>
          <w:trHeight w:val="492"/>
        </w:trPr>
        <w:tc>
          <w:tcPr>
            <w:tcW w:w="4240" w:type="dxa"/>
            <w:tcBorders>
              <w:top w:val="nil"/>
              <w:left w:val="single" w:sz="8" w:space="0" w:color="auto"/>
              <w:bottom w:val="single" w:sz="4" w:space="0" w:color="auto"/>
              <w:right w:val="single" w:sz="8" w:space="0" w:color="auto"/>
            </w:tcBorders>
            <w:shd w:val="clear" w:color="auto" w:fill="DEEAF6"/>
            <w:vAlign w:val="center"/>
            <w:hideMark/>
          </w:tcPr>
          <w:p w14:paraId="7C97CAEE" w14:textId="77777777" w:rsidR="009673D8" w:rsidRPr="00C55272" w:rsidRDefault="009673D8" w:rsidP="00012085">
            <w:pPr>
              <w:rPr>
                <w:b/>
                <w:bCs/>
                <w:sz w:val="20"/>
                <w:szCs w:val="22"/>
              </w:rPr>
            </w:pPr>
            <w:r w:rsidRPr="00C55272">
              <w:rPr>
                <w:b/>
                <w:bCs/>
                <w:sz w:val="20"/>
                <w:szCs w:val="22"/>
              </w:rPr>
              <w:t>Индекс потребительских цен (% увеличени</w:t>
            </w:r>
            <w:r w:rsidR="00C13EAC" w:rsidRPr="00C55272">
              <w:rPr>
                <w:b/>
                <w:bCs/>
                <w:sz w:val="20"/>
                <w:szCs w:val="22"/>
              </w:rPr>
              <w:t>я</w:t>
            </w:r>
            <w:r w:rsidRPr="00C55272">
              <w:rPr>
                <w:b/>
                <w:bCs/>
                <w:sz w:val="20"/>
                <w:szCs w:val="22"/>
              </w:rPr>
              <w:t xml:space="preserve"> </w:t>
            </w:r>
            <w:r w:rsidR="00C13EAC" w:rsidRPr="00C55272">
              <w:rPr>
                <w:b/>
                <w:bCs/>
                <w:sz w:val="20"/>
                <w:szCs w:val="22"/>
              </w:rPr>
              <w:t xml:space="preserve">на </w:t>
            </w:r>
            <w:r w:rsidRPr="00C55272">
              <w:rPr>
                <w:b/>
                <w:bCs/>
                <w:sz w:val="20"/>
                <w:szCs w:val="22"/>
              </w:rPr>
              <w:t>конец периода)</w:t>
            </w:r>
          </w:p>
        </w:tc>
        <w:tc>
          <w:tcPr>
            <w:tcW w:w="960" w:type="dxa"/>
            <w:tcBorders>
              <w:top w:val="nil"/>
              <w:left w:val="nil"/>
              <w:bottom w:val="single" w:sz="4" w:space="0" w:color="auto"/>
              <w:right w:val="single" w:sz="4" w:space="0" w:color="auto"/>
            </w:tcBorders>
            <w:shd w:val="clear" w:color="auto" w:fill="auto"/>
            <w:vAlign w:val="center"/>
            <w:hideMark/>
          </w:tcPr>
          <w:p w14:paraId="6650FFB3" w14:textId="77777777" w:rsidR="009673D8" w:rsidRPr="00C55272" w:rsidRDefault="009673D8" w:rsidP="00012085">
            <w:pPr>
              <w:jc w:val="center"/>
              <w:rPr>
                <w:color w:val="000000"/>
                <w:sz w:val="20"/>
                <w:szCs w:val="22"/>
              </w:rPr>
            </w:pPr>
            <w:r w:rsidRPr="00C55272">
              <w:rPr>
                <w:color w:val="000000"/>
                <w:sz w:val="20"/>
                <w:szCs w:val="22"/>
              </w:rPr>
              <w:t>7</w:t>
            </w:r>
            <w:r w:rsidR="00FE6764" w:rsidRPr="00C55272">
              <w:rPr>
                <w:color w:val="000000"/>
                <w:sz w:val="20"/>
                <w:szCs w:val="22"/>
              </w:rPr>
              <w:t>,</w:t>
            </w:r>
            <w:r w:rsidRPr="00C55272">
              <w:rPr>
                <w:color w:val="000000"/>
                <w:sz w:val="20"/>
                <w:szCs w:val="22"/>
              </w:rPr>
              <w:t>4</w:t>
            </w:r>
          </w:p>
        </w:tc>
        <w:tc>
          <w:tcPr>
            <w:tcW w:w="960" w:type="dxa"/>
            <w:tcBorders>
              <w:top w:val="nil"/>
              <w:left w:val="nil"/>
              <w:bottom w:val="single" w:sz="4" w:space="0" w:color="auto"/>
              <w:right w:val="single" w:sz="4" w:space="0" w:color="auto"/>
            </w:tcBorders>
            <w:shd w:val="clear" w:color="auto" w:fill="auto"/>
            <w:vAlign w:val="center"/>
            <w:hideMark/>
          </w:tcPr>
          <w:p w14:paraId="4C6E5DF4" w14:textId="77777777" w:rsidR="009673D8" w:rsidRPr="00C55272" w:rsidRDefault="009673D8" w:rsidP="00012085">
            <w:pPr>
              <w:jc w:val="center"/>
              <w:rPr>
                <w:color w:val="000000"/>
                <w:sz w:val="20"/>
                <w:szCs w:val="22"/>
              </w:rPr>
            </w:pPr>
            <w:r w:rsidRPr="00C55272">
              <w:rPr>
                <w:color w:val="000000"/>
                <w:sz w:val="20"/>
                <w:szCs w:val="22"/>
              </w:rPr>
              <w:t>15</w:t>
            </w:r>
            <w:r w:rsidR="00FE6764" w:rsidRPr="00C55272">
              <w:rPr>
                <w:color w:val="000000"/>
                <w:sz w:val="20"/>
                <w:szCs w:val="22"/>
              </w:rPr>
              <w:t>.</w:t>
            </w:r>
            <w:r w:rsidRPr="00C55272">
              <w:rPr>
                <w:color w:val="000000"/>
                <w:sz w:val="20"/>
                <w:szCs w:val="22"/>
              </w:rPr>
              <w:t>6</w:t>
            </w:r>
          </w:p>
        </w:tc>
        <w:tc>
          <w:tcPr>
            <w:tcW w:w="960" w:type="dxa"/>
            <w:tcBorders>
              <w:top w:val="nil"/>
              <w:left w:val="nil"/>
              <w:bottom w:val="single" w:sz="4" w:space="0" w:color="auto"/>
              <w:right w:val="single" w:sz="4" w:space="0" w:color="auto"/>
            </w:tcBorders>
            <w:shd w:val="clear" w:color="auto" w:fill="auto"/>
            <w:vAlign w:val="center"/>
            <w:hideMark/>
          </w:tcPr>
          <w:p w14:paraId="41173102" w14:textId="77777777" w:rsidR="009673D8" w:rsidRPr="00C55272" w:rsidRDefault="009673D8" w:rsidP="00012085">
            <w:pPr>
              <w:jc w:val="center"/>
              <w:rPr>
                <w:color w:val="000000"/>
                <w:sz w:val="20"/>
                <w:szCs w:val="22"/>
              </w:rPr>
            </w:pPr>
            <w:r w:rsidRPr="00C55272">
              <w:rPr>
                <w:color w:val="000000"/>
                <w:sz w:val="20"/>
                <w:szCs w:val="22"/>
              </w:rPr>
              <w:t>8</w:t>
            </w:r>
            <w:r w:rsidR="00FE6764" w:rsidRPr="00C55272">
              <w:rPr>
                <w:color w:val="000000"/>
                <w:sz w:val="20"/>
                <w:szCs w:val="22"/>
              </w:rPr>
              <w:t>,</w:t>
            </w:r>
            <w:r w:rsidRPr="00C55272">
              <w:rPr>
                <w:color w:val="000000"/>
                <w:sz w:val="20"/>
                <w:szCs w:val="22"/>
              </w:rPr>
              <w:t>5</w:t>
            </w:r>
          </w:p>
        </w:tc>
        <w:tc>
          <w:tcPr>
            <w:tcW w:w="960" w:type="dxa"/>
            <w:tcBorders>
              <w:top w:val="nil"/>
              <w:left w:val="nil"/>
              <w:bottom w:val="single" w:sz="4" w:space="0" w:color="auto"/>
              <w:right w:val="single" w:sz="4" w:space="0" w:color="auto"/>
            </w:tcBorders>
            <w:shd w:val="clear" w:color="auto" w:fill="auto"/>
            <w:vAlign w:val="center"/>
            <w:hideMark/>
          </w:tcPr>
          <w:p w14:paraId="31BFEBA0" w14:textId="77777777" w:rsidR="009673D8" w:rsidRPr="00C55272" w:rsidRDefault="009673D8" w:rsidP="00012085">
            <w:pPr>
              <w:jc w:val="center"/>
              <w:rPr>
                <w:color w:val="000000"/>
                <w:sz w:val="20"/>
                <w:szCs w:val="22"/>
              </w:rPr>
            </w:pPr>
            <w:r w:rsidRPr="00C55272">
              <w:rPr>
                <w:color w:val="000000"/>
                <w:sz w:val="20"/>
                <w:szCs w:val="22"/>
              </w:rPr>
              <w:t>7</w:t>
            </w:r>
            <w:r w:rsidR="00FE6764" w:rsidRPr="00C55272">
              <w:rPr>
                <w:color w:val="000000"/>
                <w:sz w:val="20"/>
                <w:szCs w:val="22"/>
              </w:rPr>
              <w:t>,</w:t>
            </w:r>
            <w:r w:rsidR="0011059F" w:rsidRPr="00C55272">
              <w:rPr>
                <w:color w:val="000000"/>
                <w:sz w:val="20"/>
                <w:szCs w:val="22"/>
              </w:rPr>
              <w:t>1</w:t>
            </w:r>
          </w:p>
        </w:tc>
        <w:tc>
          <w:tcPr>
            <w:tcW w:w="1240" w:type="dxa"/>
            <w:tcBorders>
              <w:top w:val="nil"/>
              <w:left w:val="nil"/>
              <w:bottom w:val="single" w:sz="4" w:space="0" w:color="auto"/>
              <w:right w:val="single" w:sz="8" w:space="0" w:color="auto"/>
            </w:tcBorders>
            <w:shd w:val="clear" w:color="auto" w:fill="auto"/>
            <w:vAlign w:val="center"/>
            <w:hideMark/>
          </w:tcPr>
          <w:p w14:paraId="2ABF210F" w14:textId="77777777" w:rsidR="009673D8" w:rsidRPr="00C55272" w:rsidRDefault="009673D8" w:rsidP="00012085">
            <w:pPr>
              <w:jc w:val="center"/>
              <w:rPr>
                <w:color w:val="000000"/>
                <w:sz w:val="20"/>
                <w:szCs w:val="22"/>
              </w:rPr>
            </w:pPr>
            <w:r w:rsidRPr="00C55272">
              <w:rPr>
                <w:color w:val="000000"/>
                <w:sz w:val="20"/>
                <w:szCs w:val="22"/>
              </w:rPr>
              <w:t>6</w:t>
            </w:r>
            <w:r w:rsidR="0011059F" w:rsidRPr="00C55272">
              <w:rPr>
                <w:color w:val="000000"/>
                <w:sz w:val="20"/>
                <w:szCs w:val="22"/>
              </w:rPr>
              <w:t>,0</w:t>
            </w:r>
          </w:p>
        </w:tc>
      </w:tr>
      <w:tr w:rsidR="009673D8" w:rsidRPr="00C55272" w14:paraId="08D11648" w14:textId="77777777" w:rsidTr="000B53CC">
        <w:trPr>
          <w:trHeight w:val="492"/>
        </w:trPr>
        <w:tc>
          <w:tcPr>
            <w:tcW w:w="4240" w:type="dxa"/>
            <w:tcBorders>
              <w:top w:val="nil"/>
              <w:left w:val="single" w:sz="8" w:space="0" w:color="auto"/>
              <w:bottom w:val="single" w:sz="4" w:space="0" w:color="auto"/>
              <w:right w:val="single" w:sz="8" w:space="0" w:color="auto"/>
            </w:tcBorders>
            <w:shd w:val="clear" w:color="auto" w:fill="DEEAF6"/>
            <w:vAlign w:val="center"/>
            <w:hideMark/>
          </w:tcPr>
          <w:p w14:paraId="74200FF0" w14:textId="77777777" w:rsidR="009673D8" w:rsidRPr="00C55272" w:rsidRDefault="00C13EAC" w:rsidP="00012085">
            <w:pPr>
              <w:rPr>
                <w:b/>
                <w:bCs/>
                <w:sz w:val="20"/>
                <w:szCs w:val="22"/>
              </w:rPr>
            </w:pPr>
            <w:r w:rsidRPr="00C55272">
              <w:rPr>
                <w:b/>
                <w:bCs/>
                <w:sz w:val="20"/>
                <w:szCs w:val="22"/>
              </w:rPr>
              <w:t xml:space="preserve">Обменный курс </w:t>
            </w:r>
            <w:r w:rsidR="009673D8" w:rsidRPr="00C55272">
              <w:rPr>
                <w:b/>
                <w:bCs/>
                <w:sz w:val="20"/>
                <w:szCs w:val="22"/>
              </w:rPr>
              <w:t>KZT к USD</w:t>
            </w:r>
          </w:p>
        </w:tc>
        <w:tc>
          <w:tcPr>
            <w:tcW w:w="960" w:type="dxa"/>
            <w:tcBorders>
              <w:top w:val="nil"/>
              <w:left w:val="nil"/>
              <w:bottom w:val="single" w:sz="4" w:space="0" w:color="auto"/>
              <w:right w:val="single" w:sz="4" w:space="0" w:color="auto"/>
            </w:tcBorders>
            <w:shd w:val="clear" w:color="auto" w:fill="auto"/>
            <w:vAlign w:val="center"/>
            <w:hideMark/>
          </w:tcPr>
          <w:p w14:paraId="0D1051F8" w14:textId="77777777" w:rsidR="009673D8" w:rsidRPr="00C55272" w:rsidRDefault="009673D8" w:rsidP="00012085">
            <w:pPr>
              <w:jc w:val="center"/>
              <w:rPr>
                <w:color w:val="000000"/>
                <w:sz w:val="20"/>
                <w:szCs w:val="22"/>
              </w:rPr>
            </w:pPr>
            <w:r w:rsidRPr="00C55272">
              <w:rPr>
                <w:color w:val="000000"/>
                <w:sz w:val="20"/>
                <w:szCs w:val="22"/>
              </w:rPr>
              <w:t>182</w:t>
            </w:r>
          </w:p>
        </w:tc>
        <w:tc>
          <w:tcPr>
            <w:tcW w:w="960" w:type="dxa"/>
            <w:tcBorders>
              <w:top w:val="nil"/>
              <w:left w:val="nil"/>
              <w:bottom w:val="single" w:sz="4" w:space="0" w:color="auto"/>
              <w:right w:val="single" w:sz="4" w:space="0" w:color="auto"/>
            </w:tcBorders>
            <w:shd w:val="clear" w:color="auto" w:fill="auto"/>
            <w:vAlign w:val="center"/>
            <w:hideMark/>
          </w:tcPr>
          <w:p w14:paraId="462545C6" w14:textId="77777777" w:rsidR="009673D8" w:rsidRPr="00C55272" w:rsidRDefault="009673D8" w:rsidP="00012085">
            <w:pPr>
              <w:jc w:val="center"/>
              <w:rPr>
                <w:color w:val="000000"/>
                <w:sz w:val="20"/>
                <w:szCs w:val="22"/>
              </w:rPr>
            </w:pPr>
            <w:r w:rsidRPr="00C55272">
              <w:rPr>
                <w:color w:val="000000"/>
                <w:sz w:val="20"/>
                <w:szCs w:val="22"/>
              </w:rPr>
              <w:t>339</w:t>
            </w:r>
          </w:p>
        </w:tc>
        <w:tc>
          <w:tcPr>
            <w:tcW w:w="960" w:type="dxa"/>
            <w:tcBorders>
              <w:top w:val="nil"/>
              <w:left w:val="nil"/>
              <w:bottom w:val="single" w:sz="4" w:space="0" w:color="auto"/>
              <w:right w:val="single" w:sz="4" w:space="0" w:color="auto"/>
            </w:tcBorders>
            <w:shd w:val="clear" w:color="auto" w:fill="auto"/>
            <w:vAlign w:val="center"/>
            <w:hideMark/>
          </w:tcPr>
          <w:p w14:paraId="1EF29CFD" w14:textId="77777777" w:rsidR="009673D8" w:rsidRPr="00C55272" w:rsidRDefault="009673D8" w:rsidP="00012085">
            <w:pPr>
              <w:jc w:val="center"/>
              <w:rPr>
                <w:color w:val="000000"/>
                <w:sz w:val="20"/>
                <w:szCs w:val="22"/>
              </w:rPr>
            </w:pPr>
            <w:r w:rsidRPr="00C55272">
              <w:rPr>
                <w:color w:val="000000"/>
                <w:sz w:val="20"/>
                <w:szCs w:val="22"/>
              </w:rPr>
              <w:t>342</w:t>
            </w:r>
          </w:p>
        </w:tc>
        <w:tc>
          <w:tcPr>
            <w:tcW w:w="960" w:type="dxa"/>
            <w:tcBorders>
              <w:top w:val="nil"/>
              <w:left w:val="nil"/>
              <w:bottom w:val="single" w:sz="4" w:space="0" w:color="auto"/>
              <w:right w:val="single" w:sz="4" w:space="0" w:color="auto"/>
            </w:tcBorders>
            <w:shd w:val="clear" w:color="auto" w:fill="auto"/>
            <w:vAlign w:val="center"/>
            <w:hideMark/>
          </w:tcPr>
          <w:p w14:paraId="5C7D6A81" w14:textId="77777777" w:rsidR="009673D8" w:rsidRPr="00C55272" w:rsidRDefault="009673D8" w:rsidP="00012085">
            <w:pPr>
              <w:jc w:val="center"/>
              <w:rPr>
                <w:color w:val="000000"/>
                <w:sz w:val="20"/>
                <w:szCs w:val="22"/>
              </w:rPr>
            </w:pPr>
            <w:r w:rsidRPr="00C55272">
              <w:rPr>
                <w:color w:val="000000"/>
                <w:sz w:val="20"/>
                <w:szCs w:val="22"/>
              </w:rPr>
              <w:t>331</w:t>
            </w:r>
          </w:p>
        </w:tc>
        <w:tc>
          <w:tcPr>
            <w:tcW w:w="1240" w:type="dxa"/>
            <w:tcBorders>
              <w:top w:val="nil"/>
              <w:left w:val="nil"/>
              <w:bottom w:val="single" w:sz="4" w:space="0" w:color="auto"/>
              <w:right w:val="single" w:sz="8" w:space="0" w:color="auto"/>
            </w:tcBorders>
            <w:shd w:val="clear" w:color="auto" w:fill="auto"/>
            <w:vAlign w:val="center"/>
            <w:hideMark/>
          </w:tcPr>
          <w:p w14:paraId="526BB379" w14:textId="77777777" w:rsidR="009673D8" w:rsidRPr="00C55272" w:rsidRDefault="009673D8" w:rsidP="00012085">
            <w:pPr>
              <w:jc w:val="center"/>
              <w:rPr>
                <w:color w:val="000000"/>
                <w:sz w:val="20"/>
                <w:szCs w:val="22"/>
              </w:rPr>
            </w:pPr>
            <w:r w:rsidRPr="00C55272">
              <w:rPr>
                <w:color w:val="000000"/>
                <w:sz w:val="20"/>
                <w:szCs w:val="22"/>
              </w:rPr>
              <w:t>340</w:t>
            </w:r>
          </w:p>
        </w:tc>
      </w:tr>
      <w:tr w:rsidR="009673D8" w:rsidRPr="00C55272" w14:paraId="60DDFC25" w14:textId="77777777" w:rsidTr="000B53CC">
        <w:trPr>
          <w:trHeight w:val="492"/>
        </w:trPr>
        <w:tc>
          <w:tcPr>
            <w:tcW w:w="4240" w:type="dxa"/>
            <w:tcBorders>
              <w:top w:val="nil"/>
              <w:left w:val="single" w:sz="8" w:space="0" w:color="auto"/>
              <w:bottom w:val="single" w:sz="4" w:space="0" w:color="auto"/>
              <w:right w:val="single" w:sz="8" w:space="0" w:color="auto"/>
            </w:tcBorders>
            <w:shd w:val="clear" w:color="auto" w:fill="DEEAF6"/>
            <w:vAlign w:val="center"/>
            <w:hideMark/>
          </w:tcPr>
          <w:p w14:paraId="58507C28" w14:textId="77777777" w:rsidR="009673D8" w:rsidRPr="00C55272" w:rsidRDefault="009673D8" w:rsidP="00012085">
            <w:pPr>
              <w:rPr>
                <w:b/>
                <w:bCs/>
                <w:sz w:val="20"/>
                <w:szCs w:val="22"/>
              </w:rPr>
            </w:pPr>
            <w:r w:rsidRPr="00C55272">
              <w:rPr>
                <w:b/>
                <w:bCs/>
                <w:sz w:val="20"/>
                <w:szCs w:val="22"/>
              </w:rPr>
              <w:t>Население (миллионов чел.)</w:t>
            </w:r>
          </w:p>
        </w:tc>
        <w:tc>
          <w:tcPr>
            <w:tcW w:w="960" w:type="dxa"/>
            <w:tcBorders>
              <w:top w:val="nil"/>
              <w:left w:val="nil"/>
              <w:bottom w:val="single" w:sz="4" w:space="0" w:color="auto"/>
              <w:right w:val="single" w:sz="4" w:space="0" w:color="auto"/>
            </w:tcBorders>
            <w:shd w:val="clear" w:color="auto" w:fill="auto"/>
            <w:vAlign w:val="center"/>
            <w:hideMark/>
          </w:tcPr>
          <w:p w14:paraId="22B7E69F" w14:textId="77777777" w:rsidR="009673D8" w:rsidRPr="00C55272" w:rsidRDefault="009673D8" w:rsidP="00012085">
            <w:pPr>
              <w:jc w:val="center"/>
              <w:rPr>
                <w:color w:val="000000"/>
                <w:sz w:val="20"/>
                <w:szCs w:val="22"/>
              </w:rPr>
            </w:pPr>
            <w:r w:rsidRPr="00C55272">
              <w:rPr>
                <w:color w:val="000000"/>
                <w:sz w:val="20"/>
                <w:szCs w:val="22"/>
              </w:rPr>
              <w:t>17</w:t>
            </w:r>
            <w:r w:rsidR="00C13EAC" w:rsidRPr="00C55272">
              <w:rPr>
                <w:color w:val="000000"/>
                <w:sz w:val="20"/>
                <w:szCs w:val="22"/>
              </w:rPr>
              <w:t>,</w:t>
            </w:r>
            <w:r w:rsidRPr="00C55272">
              <w:rPr>
                <w:color w:val="000000"/>
                <w:sz w:val="20"/>
                <w:szCs w:val="22"/>
              </w:rPr>
              <w:t>1</w:t>
            </w:r>
          </w:p>
        </w:tc>
        <w:tc>
          <w:tcPr>
            <w:tcW w:w="960" w:type="dxa"/>
            <w:tcBorders>
              <w:top w:val="nil"/>
              <w:left w:val="nil"/>
              <w:bottom w:val="single" w:sz="4" w:space="0" w:color="auto"/>
              <w:right w:val="single" w:sz="4" w:space="0" w:color="auto"/>
            </w:tcBorders>
            <w:shd w:val="clear" w:color="auto" w:fill="auto"/>
            <w:vAlign w:val="center"/>
            <w:hideMark/>
          </w:tcPr>
          <w:p w14:paraId="04171E4F" w14:textId="77777777" w:rsidR="009673D8" w:rsidRPr="00C55272" w:rsidRDefault="009673D8" w:rsidP="00012085">
            <w:pPr>
              <w:jc w:val="center"/>
              <w:rPr>
                <w:color w:val="000000"/>
                <w:sz w:val="20"/>
                <w:szCs w:val="22"/>
              </w:rPr>
            </w:pPr>
            <w:r w:rsidRPr="00C55272">
              <w:rPr>
                <w:color w:val="000000"/>
                <w:sz w:val="20"/>
                <w:szCs w:val="22"/>
              </w:rPr>
              <w:t>17</w:t>
            </w:r>
            <w:r w:rsidR="00C13EAC" w:rsidRPr="00C55272">
              <w:rPr>
                <w:color w:val="000000"/>
                <w:sz w:val="20"/>
                <w:szCs w:val="22"/>
              </w:rPr>
              <w:t>,</w:t>
            </w:r>
            <w:r w:rsidRPr="00C55272">
              <w:rPr>
                <w:color w:val="000000"/>
                <w:sz w:val="20"/>
                <w:szCs w:val="22"/>
              </w:rPr>
              <w:t>4</w:t>
            </w:r>
          </w:p>
        </w:tc>
        <w:tc>
          <w:tcPr>
            <w:tcW w:w="960" w:type="dxa"/>
            <w:tcBorders>
              <w:top w:val="nil"/>
              <w:left w:val="nil"/>
              <w:bottom w:val="single" w:sz="4" w:space="0" w:color="auto"/>
              <w:right w:val="single" w:sz="4" w:space="0" w:color="auto"/>
            </w:tcBorders>
            <w:shd w:val="clear" w:color="auto" w:fill="auto"/>
            <w:vAlign w:val="center"/>
            <w:hideMark/>
          </w:tcPr>
          <w:p w14:paraId="05F26730" w14:textId="77777777" w:rsidR="009673D8" w:rsidRPr="00C55272" w:rsidRDefault="009673D8" w:rsidP="00012085">
            <w:pPr>
              <w:jc w:val="center"/>
              <w:rPr>
                <w:color w:val="000000"/>
                <w:sz w:val="20"/>
                <w:szCs w:val="22"/>
              </w:rPr>
            </w:pPr>
            <w:r w:rsidRPr="00C55272">
              <w:rPr>
                <w:color w:val="000000"/>
                <w:sz w:val="20"/>
                <w:szCs w:val="22"/>
              </w:rPr>
              <w:t>17</w:t>
            </w:r>
            <w:r w:rsidR="00C13EAC" w:rsidRPr="00C55272">
              <w:rPr>
                <w:color w:val="000000"/>
                <w:sz w:val="20"/>
                <w:szCs w:val="22"/>
              </w:rPr>
              <w:t>,</w:t>
            </w:r>
            <w:r w:rsidRPr="00C55272">
              <w:rPr>
                <w:color w:val="000000"/>
                <w:sz w:val="20"/>
                <w:szCs w:val="22"/>
              </w:rPr>
              <w:t>.7</w:t>
            </w:r>
          </w:p>
        </w:tc>
        <w:tc>
          <w:tcPr>
            <w:tcW w:w="960" w:type="dxa"/>
            <w:tcBorders>
              <w:top w:val="nil"/>
              <w:left w:val="nil"/>
              <w:bottom w:val="single" w:sz="4" w:space="0" w:color="auto"/>
              <w:right w:val="single" w:sz="4" w:space="0" w:color="auto"/>
            </w:tcBorders>
            <w:shd w:val="clear" w:color="auto" w:fill="auto"/>
            <w:vAlign w:val="center"/>
            <w:hideMark/>
          </w:tcPr>
          <w:p w14:paraId="3F6D4F8A" w14:textId="77777777" w:rsidR="009673D8" w:rsidRPr="00C55272" w:rsidRDefault="0011059F" w:rsidP="00012085">
            <w:pPr>
              <w:jc w:val="center"/>
              <w:rPr>
                <w:color w:val="000000"/>
                <w:sz w:val="20"/>
                <w:szCs w:val="22"/>
              </w:rPr>
            </w:pPr>
            <w:r w:rsidRPr="00C55272">
              <w:rPr>
                <w:color w:val="000000"/>
                <w:sz w:val="20"/>
                <w:szCs w:val="22"/>
              </w:rPr>
              <w:t>18,2</w:t>
            </w:r>
          </w:p>
        </w:tc>
        <w:tc>
          <w:tcPr>
            <w:tcW w:w="1240" w:type="dxa"/>
            <w:tcBorders>
              <w:top w:val="nil"/>
              <w:left w:val="nil"/>
              <w:bottom w:val="single" w:sz="4" w:space="0" w:color="auto"/>
              <w:right w:val="single" w:sz="8" w:space="0" w:color="auto"/>
            </w:tcBorders>
            <w:shd w:val="clear" w:color="auto" w:fill="auto"/>
            <w:vAlign w:val="center"/>
            <w:hideMark/>
          </w:tcPr>
          <w:p w14:paraId="5F913653" w14:textId="77777777" w:rsidR="009673D8" w:rsidRPr="00C55272" w:rsidRDefault="009673D8" w:rsidP="00012085">
            <w:pPr>
              <w:jc w:val="center"/>
              <w:rPr>
                <w:color w:val="000000"/>
                <w:sz w:val="20"/>
                <w:szCs w:val="22"/>
              </w:rPr>
            </w:pPr>
            <w:r w:rsidRPr="00C55272">
              <w:rPr>
                <w:color w:val="000000"/>
                <w:sz w:val="20"/>
                <w:szCs w:val="22"/>
              </w:rPr>
              <w:t>18</w:t>
            </w:r>
            <w:r w:rsidR="00C13EAC" w:rsidRPr="00C55272">
              <w:rPr>
                <w:color w:val="000000"/>
                <w:sz w:val="20"/>
                <w:szCs w:val="22"/>
              </w:rPr>
              <w:t>,</w:t>
            </w:r>
            <w:r w:rsidRPr="00C55272">
              <w:rPr>
                <w:color w:val="000000"/>
                <w:sz w:val="20"/>
                <w:szCs w:val="22"/>
              </w:rPr>
              <w:t>1</w:t>
            </w:r>
          </w:p>
        </w:tc>
      </w:tr>
      <w:tr w:rsidR="009673D8" w:rsidRPr="00C55272" w14:paraId="53344B8E" w14:textId="77777777" w:rsidTr="000B53CC">
        <w:trPr>
          <w:trHeight w:val="492"/>
        </w:trPr>
        <w:tc>
          <w:tcPr>
            <w:tcW w:w="4240" w:type="dxa"/>
            <w:tcBorders>
              <w:top w:val="nil"/>
              <w:left w:val="single" w:sz="8" w:space="0" w:color="auto"/>
              <w:bottom w:val="single" w:sz="4" w:space="0" w:color="auto"/>
              <w:right w:val="single" w:sz="8" w:space="0" w:color="auto"/>
            </w:tcBorders>
            <w:shd w:val="clear" w:color="auto" w:fill="DEEAF6"/>
            <w:vAlign w:val="center"/>
            <w:hideMark/>
          </w:tcPr>
          <w:p w14:paraId="3F1F0A28" w14:textId="77777777" w:rsidR="009673D8" w:rsidRPr="00C55272" w:rsidRDefault="009673D8" w:rsidP="00012085">
            <w:pPr>
              <w:rPr>
                <w:b/>
                <w:bCs/>
                <w:sz w:val="20"/>
                <w:szCs w:val="22"/>
              </w:rPr>
            </w:pPr>
            <w:r w:rsidRPr="00C55272">
              <w:rPr>
                <w:b/>
                <w:bCs/>
                <w:sz w:val="20"/>
                <w:szCs w:val="22"/>
              </w:rPr>
              <w:t>Доход на душу населения (долл. США)</w:t>
            </w:r>
          </w:p>
        </w:tc>
        <w:tc>
          <w:tcPr>
            <w:tcW w:w="960" w:type="dxa"/>
            <w:tcBorders>
              <w:top w:val="nil"/>
              <w:left w:val="nil"/>
              <w:bottom w:val="single" w:sz="4" w:space="0" w:color="auto"/>
              <w:right w:val="single" w:sz="4" w:space="0" w:color="auto"/>
            </w:tcBorders>
            <w:shd w:val="clear" w:color="auto" w:fill="auto"/>
            <w:vAlign w:val="center"/>
            <w:hideMark/>
          </w:tcPr>
          <w:p w14:paraId="24D57DE5" w14:textId="77777777" w:rsidR="009673D8" w:rsidRPr="00C55272" w:rsidRDefault="009673D8" w:rsidP="00012085">
            <w:pPr>
              <w:jc w:val="center"/>
              <w:rPr>
                <w:sz w:val="20"/>
                <w:szCs w:val="22"/>
              </w:rPr>
            </w:pPr>
            <w:r w:rsidRPr="00C55272">
              <w:rPr>
                <w:sz w:val="20"/>
                <w:szCs w:val="22"/>
              </w:rPr>
              <w:t>12</w:t>
            </w:r>
            <w:r w:rsidR="00FE6764" w:rsidRPr="00C55272">
              <w:rPr>
                <w:sz w:val="20"/>
                <w:szCs w:val="22"/>
              </w:rPr>
              <w:t xml:space="preserve"> </w:t>
            </w:r>
            <w:r w:rsidRPr="00C55272">
              <w:rPr>
                <w:sz w:val="20"/>
                <w:szCs w:val="22"/>
              </w:rPr>
              <w:t>960</w:t>
            </w:r>
          </w:p>
        </w:tc>
        <w:tc>
          <w:tcPr>
            <w:tcW w:w="960" w:type="dxa"/>
            <w:tcBorders>
              <w:top w:val="nil"/>
              <w:left w:val="nil"/>
              <w:bottom w:val="single" w:sz="4" w:space="0" w:color="auto"/>
              <w:right w:val="single" w:sz="4" w:space="0" w:color="auto"/>
            </w:tcBorders>
            <w:shd w:val="clear" w:color="auto" w:fill="auto"/>
            <w:vAlign w:val="center"/>
            <w:hideMark/>
          </w:tcPr>
          <w:p w14:paraId="2D4B7A1B" w14:textId="77777777" w:rsidR="009673D8" w:rsidRPr="00C55272" w:rsidRDefault="009673D8" w:rsidP="00012085">
            <w:pPr>
              <w:jc w:val="center"/>
              <w:rPr>
                <w:sz w:val="20"/>
                <w:szCs w:val="22"/>
              </w:rPr>
            </w:pPr>
            <w:r w:rsidRPr="00C55272">
              <w:rPr>
                <w:sz w:val="20"/>
                <w:szCs w:val="22"/>
              </w:rPr>
              <w:t>10</w:t>
            </w:r>
            <w:r w:rsidR="00FE6764" w:rsidRPr="00C55272">
              <w:rPr>
                <w:sz w:val="20"/>
                <w:szCs w:val="22"/>
              </w:rPr>
              <w:t xml:space="preserve"> </w:t>
            </w:r>
            <w:r w:rsidRPr="00C55272">
              <w:rPr>
                <w:sz w:val="20"/>
                <w:szCs w:val="22"/>
              </w:rPr>
              <w:t>586</w:t>
            </w:r>
          </w:p>
        </w:tc>
        <w:tc>
          <w:tcPr>
            <w:tcW w:w="960" w:type="dxa"/>
            <w:tcBorders>
              <w:top w:val="nil"/>
              <w:left w:val="nil"/>
              <w:bottom w:val="single" w:sz="4" w:space="0" w:color="auto"/>
              <w:right w:val="single" w:sz="4" w:space="0" w:color="auto"/>
            </w:tcBorders>
            <w:shd w:val="clear" w:color="auto" w:fill="auto"/>
            <w:vAlign w:val="center"/>
            <w:hideMark/>
          </w:tcPr>
          <w:p w14:paraId="43983553" w14:textId="77777777" w:rsidR="009673D8" w:rsidRPr="00C55272" w:rsidRDefault="009673D8" w:rsidP="00012085">
            <w:pPr>
              <w:jc w:val="center"/>
              <w:rPr>
                <w:sz w:val="20"/>
                <w:szCs w:val="22"/>
              </w:rPr>
            </w:pPr>
            <w:r w:rsidRPr="00C55272">
              <w:rPr>
                <w:sz w:val="20"/>
                <w:szCs w:val="22"/>
              </w:rPr>
              <w:t>7</w:t>
            </w:r>
            <w:r w:rsidR="00FE6764" w:rsidRPr="00C55272">
              <w:rPr>
                <w:sz w:val="20"/>
                <w:szCs w:val="22"/>
              </w:rPr>
              <w:t xml:space="preserve"> </w:t>
            </w:r>
            <w:r w:rsidRPr="00C55272">
              <w:rPr>
                <w:sz w:val="20"/>
                <w:szCs w:val="22"/>
              </w:rPr>
              <w:t>520</w:t>
            </w:r>
          </w:p>
        </w:tc>
        <w:tc>
          <w:tcPr>
            <w:tcW w:w="960" w:type="dxa"/>
            <w:tcBorders>
              <w:top w:val="nil"/>
              <w:left w:val="nil"/>
              <w:bottom w:val="single" w:sz="4" w:space="0" w:color="auto"/>
              <w:right w:val="single" w:sz="4" w:space="0" w:color="auto"/>
            </w:tcBorders>
            <w:shd w:val="clear" w:color="auto" w:fill="auto"/>
            <w:vAlign w:val="center"/>
            <w:hideMark/>
          </w:tcPr>
          <w:p w14:paraId="414290FC" w14:textId="77777777" w:rsidR="009673D8" w:rsidRPr="00C55272" w:rsidRDefault="009673D8" w:rsidP="00012085">
            <w:pPr>
              <w:jc w:val="center"/>
              <w:rPr>
                <w:sz w:val="20"/>
                <w:szCs w:val="22"/>
              </w:rPr>
            </w:pPr>
            <w:r w:rsidRPr="00C55272">
              <w:rPr>
                <w:sz w:val="20"/>
                <w:szCs w:val="22"/>
              </w:rPr>
              <w:t>8</w:t>
            </w:r>
            <w:r w:rsidR="00FE6764" w:rsidRPr="00C55272">
              <w:rPr>
                <w:sz w:val="20"/>
                <w:szCs w:val="22"/>
              </w:rPr>
              <w:t xml:space="preserve"> </w:t>
            </w:r>
            <w:r w:rsidR="0011059F" w:rsidRPr="00C55272">
              <w:rPr>
                <w:sz w:val="20"/>
                <w:szCs w:val="22"/>
              </w:rPr>
              <w:t>762</w:t>
            </w:r>
          </w:p>
        </w:tc>
        <w:tc>
          <w:tcPr>
            <w:tcW w:w="1240" w:type="dxa"/>
            <w:tcBorders>
              <w:top w:val="nil"/>
              <w:left w:val="nil"/>
              <w:bottom w:val="single" w:sz="4" w:space="0" w:color="auto"/>
              <w:right w:val="single" w:sz="8" w:space="0" w:color="auto"/>
            </w:tcBorders>
            <w:shd w:val="clear" w:color="auto" w:fill="auto"/>
            <w:vAlign w:val="center"/>
            <w:hideMark/>
          </w:tcPr>
          <w:p w14:paraId="31C0F99A" w14:textId="77777777" w:rsidR="009673D8" w:rsidRPr="00C55272" w:rsidRDefault="004C1CE0" w:rsidP="00012085">
            <w:pPr>
              <w:jc w:val="center"/>
              <w:rPr>
                <w:sz w:val="20"/>
                <w:szCs w:val="22"/>
              </w:rPr>
            </w:pPr>
            <w:r w:rsidRPr="00C55272">
              <w:rPr>
                <w:sz w:val="20"/>
                <w:szCs w:val="22"/>
              </w:rPr>
              <w:t>10</w:t>
            </w:r>
            <w:r w:rsidR="00FE6764" w:rsidRPr="00C55272">
              <w:rPr>
                <w:sz w:val="20"/>
                <w:szCs w:val="22"/>
              </w:rPr>
              <w:t xml:space="preserve"> </w:t>
            </w:r>
            <w:r w:rsidR="006A7816" w:rsidRPr="00C55272">
              <w:rPr>
                <w:sz w:val="20"/>
                <w:szCs w:val="22"/>
              </w:rPr>
              <w:t>137</w:t>
            </w:r>
          </w:p>
        </w:tc>
      </w:tr>
      <w:tr w:rsidR="009673D8" w:rsidRPr="00C55272" w14:paraId="0ED58924" w14:textId="77777777" w:rsidTr="000B53CC">
        <w:trPr>
          <w:trHeight w:val="492"/>
        </w:trPr>
        <w:tc>
          <w:tcPr>
            <w:tcW w:w="4240" w:type="dxa"/>
            <w:tcBorders>
              <w:top w:val="nil"/>
              <w:left w:val="single" w:sz="8" w:space="0" w:color="auto"/>
              <w:bottom w:val="single" w:sz="4" w:space="0" w:color="auto"/>
              <w:right w:val="single" w:sz="8" w:space="0" w:color="auto"/>
            </w:tcBorders>
            <w:shd w:val="clear" w:color="auto" w:fill="DEEAF6"/>
            <w:vAlign w:val="center"/>
            <w:hideMark/>
          </w:tcPr>
          <w:p w14:paraId="184372C9" w14:textId="77777777" w:rsidR="009673D8" w:rsidRPr="00C55272" w:rsidRDefault="009673D8" w:rsidP="00012085">
            <w:pPr>
              <w:rPr>
                <w:b/>
                <w:bCs/>
                <w:sz w:val="20"/>
                <w:szCs w:val="22"/>
              </w:rPr>
            </w:pPr>
            <w:r w:rsidRPr="00C55272">
              <w:rPr>
                <w:b/>
                <w:bCs/>
                <w:sz w:val="20"/>
                <w:szCs w:val="22"/>
              </w:rPr>
              <w:t>Активы НФРК (мл</w:t>
            </w:r>
            <w:r w:rsidR="00C13EAC" w:rsidRPr="00C55272">
              <w:rPr>
                <w:b/>
                <w:bCs/>
                <w:sz w:val="20"/>
                <w:szCs w:val="22"/>
              </w:rPr>
              <w:t>рд</w:t>
            </w:r>
            <w:r w:rsidRPr="00C55272">
              <w:rPr>
                <w:b/>
                <w:bCs/>
                <w:sz w:val="20"/>
                <w:szCs w:val="22"/>
              </w:rPr>
              <w:t>. долл. США)</w:t>
            </w:r>
          </w:p>
        </w:tc>
        <w:tc>
          <w:tcPr>
            <w:tcW w:w="960" w:type="dxa"/>
            <w:tcBorders>
              <w:top w:val="nil"/>
              <w:left w:val="nil"/>
              <w:bottom w:val="single" w:sz="4" w:space="0" w:color="auto"/>
              <w:right w:val="single" w:sz="4" w:space="0" w:color="auto"/>
            </w:tcBorders>
            <w:shd w:val="clear" w:color="auto" w:fill="auto"/>
            <w:vAlign w:val="center"/>
            <w:hideMark/>
          </w:tcPr>
          <w:p w14:paraId="6E974795" w14:textId="77777777" w:rsidR="009673D8" w:rsidRPr="00C55272" w:rsidRDefault="009673D8" w:rsidP="00012085">
            <w:pPr>
              <w:jc w:val="center"/>
              <w:rPr>
                <w:color w:val="000000"/>
                <w:sz w:val="20"/>
                <w:szCs w:val="22"/>
              </w:rPr>
            </w:pPr>
            <w:r w:rsidRPr="00C55272">
              <w:rPr>
                <w:color w:val="000000"/>
                <w:sz w:val="20"/>
                <w:szCs w:val="22"/>
              </w:rPr>
              <w:t>73</w:t>
            </w:r>
            <w:r w:rsidR="00C13EAC" w:rsidRPr="00C55272">
              <w:rPr>
                <w:color w:val="000000"/>
                <w:sz w:val="20"/>
                <w:szCs w:val="22"/>
              </w:rPr>
              <w:t>,</w:t>
            </w:r>
            <w:r w:rsidRPr="00C55272">
              <w:rPr>
                <w:color w:val="000000"/>
                <w:sz w:val="20"/>
                <w:szCs w:val="22"/>
              </w:rPr>
              <w:t>2</w:t>
            </w:r>
          </w:p>
        </w:tc>
        <w:tc>
          <w:tcPr>
            <w:tcW w:w="960" w:type="dxa"/>
            <w:tcBorders>
              <w:top w:val="nil"/>
              <w:left w:val="nil"/>
              <w:bottom w:val="single" w:sz="4" w:space="0" w:color="auto"/>
              <w:right w:val="single" w:sz="4" w:space="0" w:color="auto"/>
            </w:tcBorders>
            <w:shd w:val="clear" w:color="auto" w:fill="auto"/>
            <w:vAlign w:val="center"/>
            <w:hideMark/>
          </w:tcPr>
          <w:p w14:paraId="3CA212AB" w14:textId="77777777" w:rsidR="009673D8" w:rsidRPr="00C55272" w:rsidRDefault="009673D8" w:rsidP="00012085">
            <w:pPr>
              <w:jc w:val="center"/>
              <w:rPr>
                <w:color w:val="000000"/>
                <w:sz w:val="20"/>
                <w:szCs w:val="22"/>
              </w:rPr>
            </w:pPr>
            <w:r w:rsidRPr="00C55272">
              <w:rPr>
                <w:color w:val="000000"/>
                <w:sz w:val="20"/>
                <w:szCs w:val="22"/>
              </w:rPr>
              <w:t>63</w:t>
            </w:r>
            <w:r w:rsidR="00C13EAC" w:rsidRPr="00C55272">
              <w:rPr>
                <w:color w:val="000000"/>
                <w:sz w:val="20"/>
                <w:szCs w:val="22"/>
              </w:rPr>
              <w:t>,</w:t>
            </w:r>
            <w:r w:rsidRPr="00C55272">
              <w:rPr>
                <w:color w:val="000000"/>
                <w:sz w:val="20"/>
                <w:szCs w:val="22"/>
              </w:rPr>
              <w:t>5</w:t>
            </w:r>
          </w:p>
        </w:tc>
        <w:tc>
          <w:tcPr>
            <w:tcW w:w="960" w:type="dxa"/>
            <w:tcBorders>
              <w:top w:val="nil"/>
              <w:left w:val="nil"/>
              <w:bottom w:val="single" w:sz="4" w:space="0" w:color="auto"/>
              <w:right w:val="single" w:sz="4" w:space="0" w:color="auto"/>
            </w:tcBorders>
            <w:shd w:val="clear" w:color="auto" w:fill="auto"/>
            <w:vAlign w:val="center"/>
            <w:hideMark/>
          </w:tcPr>
          <w:p w14:paraId="30B3078F" w14:textId="77777777" w:rsidR="009673D8" w:rsidRPr="00C55272" w:rsidRDefault="009673D8" w:rsidP="00012085">
            <w:pPr>
              <w:jc w:val="center"/>
              <w:rPr>
                <w:color w:val="000000"/>
                <w:sz w:val="20"/>
                <w:szCs w:val="22"/>
              </w:rPr>
            </w:pPr>
            <w:r w:rsidRPr="00C55272">
              <w:rPr>
                <w:color w:val="000000"/>
                <w:sz w:val="20"/>
                <w:szCs w:val="22"/>
              </w:rPr>
              <w:t>6</w:t>
            </w:r>
            <w:r w:rsidR="006A7816" w:rsidRPr="00C55272">
              <w:rPr>
                <w:color w:val="000000"/>
                <w:sz w:val="20"/>
                <w:szCs w:val="22"/>
              </w:rPr>
              <w:t>1,2</w:t>
            </w:r>
          </w:p>
        </w:tc>
        <w:tc>
          <w:tcPr>
            <w:tcW w:w="960" w:type="dxa"/>
            <w:tcBorders>
              <w:top w:val="nil"/>
              <w:left w:val="nil"/>
              <w:bottom w:val="single" w:sz="4" w:space="0" w:color="auto"/>
              <w:right w:val="single" w:sz="4" w:space="0" w:color="auto"/>
            </w:tcBorders>
            <w:shd w:val="clear" w:color="auto" w:fill="auto"/>
            <w:vAlign w:val="center"/>
            <w:hideMark/>
          </w:tcPr>
          <w:p w14:paraId="5F35BFD4" w14:textId="77777777" w:rsidR="009673D8" w:rsidRPr="00C55272" w:rsidRDefault="009673D8" w:rsidP="00012085">
            <w:pPr>
              <w:jc w:val="center"/>
              <w:rPr>
                <w:color w:val="000000"/>
                <w:sz w:val="20"/>
                <w:szCs w:val="22"/>
              </w:rPr>
            </w:pPr>
            <w:r w:rsidRPr="00C55272">
              <w:rPr>
                <w:color w:val="000000"/>
                <w:sz w:val="20"/>
                <w:szCs w:val="22"/>
              </w:rPr>
              <w:t>58</w:t>
            </w:r>
            <w:r w:rsidR="00C13EAC" w:rsidRPr="00C55272">
              <w:rPr>
                <w:color w:val="000000"/>
                <w:sz w:val="20"/>
                <w:szCs w:val="22"/>
              </w:rPr>
              <w:t>,</w:t>
            </w:r>
            <w:r w:rsidR="006A7816" w:rsidRPr="00C55272">
              <w:rPr>
                <w:color w:val="000000"/>
                <w:sz w:val="20"/>
                <w:szCs w:val="22"/>
              </w:rPr>
              <w:t>3</w:t>
            </w:r>
          </w:p>
        </w:tc>
        <w:tc>
          <w:tcPr>
            <w:tcW w:w="1240" w:type="dxa"/>
            <w:tcBorders>
              <w:top w:val="nil"/>
              <w:left w:val="nil"/>
              <w:bottom w:val="single" w:sz="4" w:space="0" w:color="auto"/>
              <w:right w:val="single" w:sz="8" w:space="0" w:color="auto"/>
            </w:tcBorders>
            <w:shd w:val="clear" w:color="auto" w:fill="auto"/>
            <w:vAlign w:val="center"/>
            <w:hideMark/>
          </w:tcPr>
          <w:p w14:paraId="2C0D21C7" w14:textId="77777777" w:rsidR="009673D8" w:rsidRPr="00C55272" w:rsidRDefault="006A7816" w:rsidP="00012085">
            <w:pPr>
              <w:jc w:val="center"/>
              <w:rPr>
                <w:color w:val="000000"/>
                <w:sz w:val="20"/>
                <w:szCs w:val="22"/>
              </w:rPr>
            </w:pPr>
            <w:r w:rsidRPr="00C55272">
              <w:rPr>
                <w:color w:val="000000"/>
                <w:sz w:val="20"/>
                <w:szCs w:val="22"/>
              </w:rPr>
              <w:t>60,7</w:t>
            </w:r>
          </w:p>
        </w:tc>
      </w:tr>
      <w:tr w:rsidR="009673D8" w:rsidRPr="00C55272" w14:paraId="50831D07" w14:textId="77777777" w:rsidTr="000B53CC">
        <w:trPr>
          <w:trHeight w:val="492"/>
        </w:trPr>
        <w:tc>
          <w:tcPr>
            <w:tcW w:w="4240" w:type="dxa"/>
            <w:tcBorders>
              <w:top w:val="nil"/>
              <w:left w:val="single" w:sz="8" w:space="0" w:color="auto"/>
              <w:bottom w:val="single" w:sz="4" w:space="0" w:color="auto"/>
              <w:right w:val="single" w:sz="8" w:space="0" w:color="auto"/>
            </w:tcBorders>
            <w:shd w:val="clear" w:color="auto" w:fill="DEEAF6"/>
            <w:vAlign w:val="center"/>
            <w:hideMark/>
          </w:tcPr>
          <w:p w14:paraId="30FAE63F" w14:textId="77777777" w:rsidR="009673D8" w:rsidRPr="00C55272" w:rsidRDefault="009673D8" w:rsidP="00012085">
            <w:pPr>
              <w:rPr>
                <w:b/>
                <w:bCs/>
                <w:sz w:val="20"/>
                <w:szCs w:val="22"/>
              </w:rPr>
            </w:pPr>
            <w:r w:rsidRPr="00C55272">
              <w:rPr>
                <w:b/>
                <w:bCs/>
                <w:sz w:val="20"/>
                <w:szCs w:val="22"/>
              </w:rPr>
              <w:t>Совокупный государственный долг (% от ВВП)</w:t>
            </w:r>
          </w:p>
        </w:tc>
        <w:tc>
          <w:tcPr>
            <w:tcW w:w="960" w:type="dxa"/>
            <w:tcBorders>
              <w:top w:val="nil"/>
              <w:left w:val="nil"/>
              <w:bottom w:val="single" w:sz="4" w:space="0" w:color="auto"/>
              <w:right w:val="single" w:sz="4" w:space="0" w:color="auto"/>
            </w:tcBorders>
            <w:shd w:val="clear" w:color="auto" w:fill="auto"/>
            <w:vAlign w:val="center"/>
            <w:hideMark/>
          </w:tcPr>
          <w:p w14:paraId="245FD342" w14:textId="77777777" w:rsidR="009673D8" w:rsidRPr="00C55272" w:rsidRDefault="009673D8" w:rsidP="00012085">
            <w:pPr>
              <w:jc w:val="center"/>
              <w:rPr>
                <w:color w:val="000000"/>
                <w:sz w:val="20"/>
                <w:szCs w:val="22"/>
              </w:rPr>
            </w:pPr>
            <w:r w:rsidRPr="00C55272">
              <w:rPr>
                <w:color w:val="000000"/>
                <w:sz w:val="20"/>
                <w:szCs w:val="22"/>
              </w:rPr>
              <w:t>14</w:t>
            </w:r>
            <w:r w:rsidR="00C13EAC" w:rsidRPr="00C55272">
              <w:rPr>
                <w:color w:val="000000"/>
                <w:sz w:val="20"/>
                <w:szCs w:val="22"/>
              </w:rPr>
              <w:t>,</w:t>
            </w:r>
            <w:r w:rsidRPr="00C55272">
              <w:rPr>
                <w:color w:val="000000"/>
                <w:sz w:val="20"/>
                <w:szCs w:val="22"/>
              </w:rPr>
              <w:t>5</w:t>
            </w:r>
          </w:p>
        </w:tc>
        <w:tc>
          <w:tcPr>
            <w:tcW w:w="960" w:type="dxa"/>
            <w:tcBorders>
              <w:top w:val="nil"/>
              <w:left w:val="nil"/>
              <w:bottom w:val="single" w:sz="4" w:space="0" w:color="auto"/>
              <w:right w:val="single" w:sz="4" w:space="0" w:color="auto"/>
            </w:tcBorders>
            <w:shd w:val="clear" w:color="auto" w:fill="auto"/>
            <w:vAlign w:val="center"/>
            <w:hideMark/>
          </w:tcPr>
          <w:p w14:paraId="0B3852B0" w14:textId="77777777" w:rsidR="009673D8" w:rsidRPr="00C55272" w:rsidRDefault="009673D8" w:rsidP="00012085">
            <w:pPr>
              <w:jc w:val="center"/>
              <w:rPr>
                <w:color w:val="000000"/>
                <w:sz w:val="20"/>
                <w:szCs w:val="22"/>
              </w:rPr>
            </w:pPr>
            <w:r w:rsidRPr="00C55272">
              <w:rPr>
                <w:color w:val="000000"/>
                <w:sz w:val="20"/>
                <w:szCs w:val="22"/>
              </w:rPr>
              <w:t>21</w:t>
            </w:r>
            <w:r w:rsidR="00C13EAC" w:rsidRPr="00C55272">
              <w:rPr>
                <w:color w:val="000000"/>
                <w:sz w:val="20"/>
                <w:szCs w:val="22"/>
              </w:rPr>
              <w:t>,</w:t>
            </w:r>
            <w:r w:rsidRPr="00C55272">
              <w:rPr>
                <w:color w:val="000000"/>
                <w:sz w:val="20"/>
                <w:szCs w:val="22"/>
              </w:rPr>
              <w:t>9</w:t>
            </w:r>
          </w:p>
        </w:tc>
        <w:tc>
          <w:tcPr>
            <w:tcW w:w="960" w:type="dxa"/>
            <w:tcBorders>
              <w:top w:val="nil"/>
              <w:left w:val="nil"/>
              <w:bottom w:val="single" w:sz="4" w:space="0" w:color="auto"/>
              <w:right w:val="single" w:sz="4" w:space="0" w:color="auto"/>
            </w:tcBorders>
            <w:shd w:val="clear" w:color="auto" w:fill="auto"/>
            <w:vAlign w:val="center"/>
            <w:hideMark/>
          </w:tcPr>
          <w:p w14:paraId="0AC8D6E6" w14:textId="77777777" w:rsidR="009673D8" w:rsidRPr="00C55272" w:rsidRDefault="006A7816" w:rsidP="00012085">
            <w:pPr>
              <w:jc w:val="center"/>
              <w:rPr>
                <w:color w:val="000000"/>
                <w:sz w:val="20"/>
                <w:szCs w:val="22"/>
              </w:rPr>
            </w:pPr>
            <w:r w:rsidRPr="00C55272">
              <w:rPr>
                <w:color w:val="000000"/>
                <w:sz w:val="20"/>
                <w:szCs w:val="22"/>
              </w:rPr>
              <w:t>19,7</w:t>
            </w:r>
          </w:p>
        </w:tc>
        <w:tc>
          <w:tcPr>
            <w:tcW w:w="960" w:type="dxa"/>
            <w:tcBorders>
              <w:top w:val="nil"/>
              <w:left w:val="nil"/>
              <w:bottom w:val="single" w:sz="4" w:space="0" w:color="auto"/>
              <w:right w:val="single" w:sz="4" w:space="0" w:color="auto"/>
            </w:tcBorders>
            <w:shd w:val="clear" w:color="auto" w:fill="auto"/>
            <w:vAlign w:val="center"/>
            <w:hideMark/>
          </w:tcPr>
          <w:p w14:paraId="55E8E86E" w14:textId="77777777" w:rsidR="009673D8" w:rsidRPr="00C55272" w:rsidRDefault="009673D8" w:rsidP="00012085">
            <w:pPr>
              <w:jc w:val="center"/>
              <w:rPr>
                <w:color w:val="000000"/>
                <w:sz w:val="20"/>
                <w:szCs w:val="22"/>
              </w:rPr>
            </w:pPr>
            <w:r w:rsidRPr="00C55272">
              <w:rPr>
                <w:color w:val="000000"/>
                <w:sz w:val="20"/>
                <w:szCs w:val="22"/>
              </w:rPr>
              <w:t>2</w:t>
            </w:r>
            <w:r w:rsidR="006A7816" w:rsidRPr="00C55272">
              <w:rPr>
                <w:color w:val="000000"/>
                <w:sz w:val="20"/>
                <w:szCs w:val="22"/>
              </w:rPr>
              <w:t>0</w:t>
            </w:r>
            <w:r w:rsidR="00C13EAC" w:rsidRPr="00C55272">
              <w:rPr>
                <w:color w:val="000000"/>
                <w:sz w:val="20"/>
                <w:szCs w:val="22"/>
              </w:rPr>
              <w:t>,</w:t>
            </w:r>
            <w:r w:rsidRPr="00C55272">
              <w:rPr>
                <w:color w:val="000000"/>
                <w:sz w:val="20"/>
                <w:szCs w:val="22"/>
              </w:rPr>
              <w:t>8</w:t>
            </w:r>
          </w:p>
        </w:tc>
        <w:tc>
          <w:tcPr>
            <w:tcW w:w="1240" w:type="dxa"/>
            <w:tcBorders>
              <w:top w:val="nil"/>
              <w:left w:val="nil"/>
              <w:bottom w:val="single" w:sz="4" w:space="0" w:color="auto"/>
              <w:right w:val="single" w:sz="8" w:space="0" w:color="auto"/>
            </w:tcBorders>
            <w:shd w:val="clear" w:color="auto" w:fill="auto"/>
            <w:vAlign w:val="center"/>
            <w:hideMark/>
          </w:tcPr>
          <w:p w14:paraId="6329AA9C" w14:textId="77777777" w:rsidR="009673D8" w:rsidRPr="00C55272" w:rsidRDefault="006A7816" w:rsidP="00012085">
            <w:pPr>
              <w:jc w:val="center"/>
              <w:rPr>
                <w:color w:val="000000"/>
                <w:sz w:val="20"/>
                <w:szCs w:val="22"/>
              </w:rPr>
            </w:pPr>
            <w:r w:rsidRPr="00C55272">
              <w:rPr>
                <w:color w:val="000000"/>
                <w:sz w:val="20"/>
                <w:szCs w:val="22"/>
              </w:rPr>
              <w:t>17</w:t>
            </w:r>
            <w:r w:rsidR="00C13EAC" w:rsidRPr="00C55272">
              <w:rPr>
                <w:color w:val="000000"/>
                <w:sz w:val="20"/>
                <w:szCs w:val="22"/>
              </w:rPr>
              <w:t>,</w:t>
            </w:r>
            <w:r w:rsidRPr="00C55272">
              <w:rPr>
                <w:color w:val="000000"/>
                <w:sz w:val="20"/>
                <w:szCs w:val="22"/>
              </w:rPr>
              <w:t>8</w:t>
            </w:r>
          </w:p>
        </w:tc>
      </w:tr>
      <w:tr w:rsidR="009673D8" w:rsidRPr="00C55272" w14:paraId="5DAE79C7" w14:textId="77777777" w:rsidTr="000B53CC">
        <w:trPr>
          <w:trHeight w:val="492"/>
        </w:trPr>
        <w:tc>
          <w:tcPr>
            <w:tcW w:w="4240" w:type="dxa"/>
            <w:tcBorders>
              <w:top w:val="nil"/>
              <w:left w:val="single" w:sz="8" w:space="0" w:color="auto"/>
              <w:bottom w:val="single" w:sz="4" w:space="0" w:color="auto"/>
              <w:right w:val="single" w:sz="8" w:space="0" w:color="auto"/>
            </w:tcBorders>
            <w:shd w:val="clear" w:color="auto" w:fill="DEEAF6"/>
            <w:vAlign w:val="center"/>
            <w:hideMark/>
          </w:tcPr>
          <w:p w14:paraId="50FD8722" w14:textId="77777777" w:rsidR="009673D8" w:rsidRPr="00C55272" w:rsidRDefault="009673D8" w:rsidP="00012085">
            <w:pPr>
              <w:rPr>
                <w:b/>
                <w:bCs/>
                <w:sz w:val="20"/>
                <w:szCs w:val="22"/>
              </w:rPr>
            </w:pPr>
            <w:r w:rsidRPr="00C55272">
              <w:rPr>
                <w:b/>
                <w:bCs/>
                <w:sz w:val="20"/>
                <w:szCs w:val="22"/>
              </w:rPr>
              <w:t>Внешний государственный долг (% от ВВП)</w:t>
            </w:r>
          </w:p>
        </w:tc>
        <w:tc>
          <w:tcPr>
            <w:tcW w:w="960" w:type="dxa"/>
            <w:tcBorders>
              <w:top w:val="nil"/>
              <w:left w:val="nil"/>
              <w:bottom w:val="single" w:sz="4" w:space="0" w:color="auto"/>
              <w:right w:val="single" w:sz="4" w:space="0" w:color="auto"/>
            </w:tcBorders>
            <w:shd w:val="clear" w:color="auto" w:fill="auto"/>
            <w:vAlign w:val="center"/>
            <w:hideMark/>
          </w:tcPr>
          <w:p w14:paraId="29360B47" w14:textId="77777777" w:rsidR="009673D8" w:rsidRPr="00C55272" w:rsidRDefault="006A7816" w:rsidP="00012085">
            <w:pPr>
              <w:jc w:val="center"/>
              <w:rPr>
                <w:color w:val="000000"/>
                <w:sz w:val="20"/>
                <w:szCs w:val="22"/>
              </w:rPr>
            </w:pPr>
            <w:r w:rsidRPr="00C55272">
              <w:rPr>
                <w:color w:val="000000"/>
                <w:sz w:val="20"/>
                <w:szCs w:val="22"/>
              </w:rPr>
              <w:t>3,7</w:t>
            </w:r>
          </w:p>
        </w:tc>
        <w:tc>
          <w:tcPr>
            <w:tcW w:w="960" w:type="dxa"/>
            <w:tcBorders>
              <w:top w:val="nil"/>
              <w:left w:val="nil"/>
              <w:bottom w:val="single" w:sz="4" w:space="0" w:color="auto"/>
              <w:right w:val="single" w:sz="4" w:space="0" w:color="auto"/>
            </w:tcBorders>
            <w:shd w:val="clear" w:color="auto" w:fill="auto"/>
            <w:vAlign w:val="center"/>
            <w:hideMark/>
          </w:tcPr>
          <w:p w14:paraId="195B7A29" w14:textId="77777777" w:rsidR="009673D8" w:rsidRPr="00C55272" w:rsidRDefault="006A7816" w:rsidP="00012085">
            <w:pPr>
              <w:jc w:val="center"/>
              <w:rPr>
                <w:color w:val="000000"/>
                <w:sz w:val="20"/>
                <w:szCs w:val="22"/>
              </w:rPr>
            </w:pPr>
            <w:r w:rsidRPr="00C55272">
              <w:rPr>
                <w:color w:val="000000"/>
                <w:sz w:val="20"/>
                <w:szCs w:val="22"/>
              </w:rPr>
              <w:t>6,6</w:t>
            </w:r>
          </w:p>
        </w:tc>
        <w:tc>
          <w:tcPr>
            <w:tcW w:w="960" w:type="dxa"/>
            <w:tcBorders>
              <w:top w:val="nil"/>
              <w:left w:val="nil"/>
              <w:bottom w:val="single" w:sz="4" w:space="0" w:color="auto"/>
              <w:right w:val="single" w:sz="4" w:space="0" w:color="auto"/>
            </w:tcBorders>
            <w:shd w:val="clear" w:color="auto" w:fill="auto"/>
            <w:vAlign w:val="center"/>
            <w:hideMark/>
          </w:tcPr>
          <w:p w14:paraId="656A48CA" w14:textId="77777777" w:rsidR="009673D8" w:rsidRPr="00C55272" w:rsidRDefault="006A7816" w:rsidP="00012085">
            <w:pPr>
              <w:jc w:val="center"/>
              <w:rPr>
                <w:color w:val="000000"/>
                <w:sz w:val="20"/>
                <w:szCs w:val="22"/>
              </w:rPr>
            </w:pPr>
            <w:r w:rsidRPr="00C55272">
              <w:rPr>
                <w:color w:val="000000"/>
                <w:sz w:val="20"/>
                <w:szCs w:val="22"/>
              </w:rPr>
              <w:t>9,4</w:t>
            </w:r>
          </w:p>
        </w:tc>
        <w:tc>
          <w:tcPr>
            <w:tcW w:w="960" w:type="dxa"/>
            <w:tcBorders>
              <w:top w:val="nil"/>
              <w:left w:val="nil"/>
              <w:bottom w:val="single" w:sz="4" w:space="0" w:color="auto"/>
              <w:right w:val="single" w:sz="4" w:space="0" w:color="auto"/>
            </w:tcBorders>
            <w:shd w:val="clear" w:color="auto" w:fill="auto"/>
            <w:vAlign w:val="center"/>
            <w:hideMark/>
          </w:tcPr>
          <w:p w14:paraId="39775BAE" w14:textId="77777777" w:rsidR="009673D8" w:rsidRPr="00C55272" w:rsidRDefault="006A7816" w:rsidP="00012085">
            <w:pPr>
              <w:jc w:val="center"/>
              <w:rPr>
                <w:color w:val="000000"/>
                <w:sz w:val="20"/>
                <w:szCs w:val="22"/>
              </w:rPr>
            </w:pPr>
            <w:r w:rsidRPr="00C55272">
              <w:rPr>
                <w:color w:val="000000"/>
                <w:sz w:val="20"/>
                <w:szCs w:val="22"/>
              </w:rPr>
              <w:t>8,2</w:t>
            </w:r>
          </w:p>
        </w:tc>
        <w:tc>
          <w:tcPr>
            <w:tcW w:w="1240" w:type="dxa"/>
            <w:tcBorders>
              <w:top w:val="nil"/>
              <w:left w:val="nil"/>
              <w:bottom w:val="single" w:sz="4" w:space="0" w:color="auto"/>
              <w:right w:val="single" w:sz="8" w:space="0" w:color="auto"/>
            </w:tcBorders>
            <w:shd w:val="clear" w:color="auto" w:fill="auto"/>
            <w:vAlign w:val="center"/>
            <w:hideMark/>
          </w:tcPr>
          <w:p w14:paraId="3304E413" w14:textId="77777777" w:rsidR="009673D8" w:rsidRPr="00C55272" w:rsidRDefault="006A7816" w:rsidP="00012085">
            <w:pPr>
              <w:jc w:val="center"/>
              <w:rPr>
                <w:color w:val="000000"/>
                <w:sz w:val="20"/>
                <w:szCs w:val="22"/>
              </w:rPr>
            </w:pPr>
            <w:r w:rsidRPr="00C55272">
              <w:rPr>
                <w:color w:val="000000"/>
                <w:sz w:val="20"/>
                <w:szCs w:val="22"/>
              </w:rPr>
              <w:t>6,6</w:t>
            </w:r>
            <w:r w:rsidR="009673D8" w:rsidRPr="00C55272">
              <w:rPr>
                <w:color w:val="000000"/>
                <w:sz w:val="20"/>
                <w:szCs w:val="22"/>
              </w:rPr>
              <w:t> </w:t>
            </w:r>
          </w:p>
        </w:tc>
      </w:tr>
      <w:tr w:rsidR="009673D8" w:rsidRPr="00C55272" w14:paraId="7B8A517F" w14:textId="77777777" w:rsidTr="000B53CC">
        <w:trPr>
          <w:trHeight w:val="780"/>
        </w:trPr>
        <w:tc>
          <w:tcPr>
            <w:tcW w:w="4240" w:type="dxa"/>
            <w:tcBorders>
              <w:top w:val="nil"/>
              <w:left w:val="single" w:sz="8" w:space="0" w:color="auto"/>
              <w:bottom w:val="single" w:sz="8" w:space="0" w:color="auto"/>
              <w:right w:val="single" w:sz="8" w:space="0" w:color="auto"/>
            </w:tcBorders>
            <w:shd w:val="clear" w:color="auto" w:fill="DEEAF6"/>
            <w:vAlign w:val="center"/>
            <w:hideMark/>
          </w:tcPr>
          <w:p w14:paraId="0982AF13" w14:textId="77777777" w:rsidR="009673D8" w:rsidRPr="00C55272" w:rsidRDefault="009673D8" w:rsidP="00012085">
            <w:pPr>
              <w:rPr>
                <w:b/>
                <w:bCs/>
                <w:sz w:val="20"/>
                <w:szCs w:val="22"/>
              </w:rPr>
            </w:pPr>
            <w:r w:rsidRPr="00C55272">
              <w:rPr>
                <w:b/>
                <w:bCs/>
                <w:sz w:val="20"/>
                <w:szCs w:val="22"/>
              </w:rPr>
              <w:t>Совокупный внешний долг за вычетом внутрифирменной задолженности (% от ВВП)</w:t>
            </w:r>
          </w:p>
        </w:tc>
        <w:tc>
          <w:tcPr>
            <w:tcW w:w="960" w:type="dxa"/>
            <w:tcBorders>
              <w:top w:val="nil"/>
              <w:left w:val="nil"/>
              <w:bottom w:val="single" w:sz="8" w:space="0" w:color="auto"/>
              <w:right w:val="single" w:sz="4" w:space="0" w:color="auto"/>
            </w:tcBorders>
            <w:shd w:val="clear" w:color="auto" w:fill="auto"/>
            <w:vAlign w:val="center"/>
            <w:hideMark/>
          </w:tcPr>
          <w:p w14:paraId="75830EF7" w14:textId="77777777" w:rsidR="009673D8" w:rsidRPr="00C55272" w:rsidRDefault="009673D8" w:rsidP="00012085">
            <w:pPr>
              <w:jc w:val="center"/>
              <w:rPr>
                <w:color w:val="000000"/>
                <w:sz w:val="20"/>
                <w:szCs w:val="22"/>
              </w:rPr>
            </w:pPr>
            <w:r w:rsidRPr="00C55272">
              <w:rPr>
                <w:color w:val="000000"/>
                <w:sz w:val="20"/>
                <w:szCs w:val="22"/>
              </w:rPr>
              <w:t>35</w:t>
            </w:r>
            <w:r w:rsidR="00C13EAC" w:rsidRPr="00C55272">
              <w:rPr>
                <w:color w:val="000000"/>
                <w:sz w:val="20"/>
                <w:szCs w:val="22"/>
              </w:rPr>
              <w:t>,</w:t>
            </w:r>
            <w:r w:rsidR="006A7816" w:rsidRPr="00C55272">
              <w:rPr>
                <w:color w:val="000000"/>
                <w:sz w:val="20"/>
                <w:szCs w:val="22"/>
              </w:rPr>
              <w:t>2</w:t>
            </w:r>
          </w:p>
        </w:tc>
        <w:tc>
          <w:tcPr>
            <w:tcW w:w="960" w:type="dxa"/>
            <w:tcBorders>
              <w:top w:val="nil"/>
              <w:left w:val="nil"/>
              <w:bottom w:val="single" w:sz="8" w:space="0" w:color="auto"/>
              <w:right w:val="single" w:sz="4" w:space="0" w:color="auto"/>
            </w:tcBorders>
            <w:shd w:val="clear" w:color="auto" w:fill="auto"/>
            <w:vAlign w:val="center"/>
            <w:hideMark/>
          </w:tcPr>
          <w:p w14:paraId="3FE21A3C" w14:textId="77777777" w:rsidR="009673D8" w:rsidRPr="00C55272" w:rsidRDefault="006A7816" w:rsidP="00012085">
            <w:pPr>
              <w:jc w:val="center"/>
              <w:rPr>
                <w:color w:val="000000"/>
                <w:sz w:val="20"/>
                <w:szCs w:val="22"/>
              </w:rPr>
            </w:pPr>
            <w:r w:rsidRPr="00C55272">
              <w:rPr>
                <w:color w:val="000000"/>
                <w:sz w:val="20"/>
                <w:szCs w:val="22"/>
              </w:rPr>
              <w:t>30,8</w:t>
            </w:r>
          </w:p>
        </w:tc>
        <w:tc>
          <w:tcPr>
            <w:tcW w:w="960" w:type="dxa"/>
            <w:tcBorders>
              <w:top w:val="nil"/>
              <w:left w:val="nil"/>
              <w:bottom w:val="single" w:sz="8" w:space="0" w:color="auto"/>
              <w:right w:val="single" w:sz="4" w:space="0" w:color="auto"/>
            </w:tcBorders>
            <w:shd w:val="clear" w:color="auto" w:fill="auto"/>
            <w:vAlign w:val="center"/>
            <w:hideMark/>
          </w:tcPr>
          <w:p w14:paraId="6015370D" w14:textId="77777777" w:rsidR="009673D8" w:rsidRPr="00C55272" w:rsidRDefault="006A7816" w:rsidP="00012085">
            <w:pPr>
              <w:jc w:val="center"/>
              <w:rPr>
                <w:color w:val="000000"/>
                <w:sz w:val="20"/>
                <w:szCs w:val="22"/>
              </w:rPr>
            </w:pPr>
            <w:r w:rsidRPr="00C55272">
              <w:rPr>
                <w:color w:val="000000"/>
                <w:sz w:val="20"/>
                <w:szCs w:val="22"/>
              </w:rPr>
              <w:t>42,95</w:t>
            </w:r>
          </w:p>
        </w:tc>
        <w:tc>
          <w:tcPr>
            <w:tcW w:w="960" w:type="dxa"/>
            <w:tcBorders>
              <w:top w:val="nil"/>
              <w:left w:val="nil"/>
              <w:bottom w:val="single" w:sz="8" w:space="0" w:color="auto"/>
              <w:right w:val="single" w:sz="4" w:space="0" w:color="auto"/>
            </w:tcBorders>
            <w:shd w:val="clear" w:color="auto" w:fill="auto"/>
            <w:vAlign w:val="center"/>
            <w:hideMark/>
          </w:tcPr>
          <w:p w14:paraId="28EDE3F6" w14:textId="77777777" w:rsidR="009673D8" w:rsidRPr="00C55272" w:rsidRDefault="006A7816" w:rsidP="00012085">
            <w:pPr>
              <w:jc w:val="center"/>
              <w:rPr>
                <w:color w:val="000000"/>
                <w:sz w:val="20"/>
                <w:szCs w:val="22"/>
              </w:rPr>
            </w:pPr>
            <w:r w:rsidRPr="00C55272">
              <w:rPr>
                <w:color w:val="000000"/>
                <w:sz w:val="20"/>
                <w:szCs w:val="22"/>
              </w:rPr>
              <w:t>39,5</w:t>
            </w:r>
          </w:p>
        </w:tc>
        <w:tc>
          <w:tcPr>
            <w:tcW w:w="1240" w:type="dxa"/>
            <w:tcBorders>
              <w:top w:val="nil"/>
              <w:left w:val="nil"/>
              <w:bottom w:val="single" w:sz="8" w:space="0" w:color="auto"/>
              <w:right w:val="single" w:sz="8" w:space="0" w:color="auto"/>
            </w:tcBorders>
            <w:shd w:val="clear" w:color="auto" w:fill="auto"/>
            <w:vAlign w:val="center"/>
            <w:hideMark/>
          </w:tcPr>
          <w:p w14:paraId="494F1FF8" w14:textId="77777777" w:rsidR="009673D8" w:rsidRPr="00C55272" w:rsidRDefault="006A7816" w:rsidP="00012085">
            <w:pPr>
              <w:jc w:val="center"/>
              <w:rPr>
                <w:color w:val="000000"/>
                <w:sz w:val="20"/>
                <w:szCs w:val="22"/>
              </w:rPr>
            </w:pPr>
            <w:r w:rsidRPr="00C55272">
              <w:rPr>
                <w:color w:val="000000"/>
                <w:sz w:val="20"/>
                <w:szCs w:val="22"/>
              </w:rPr>
              <w:t>36,1</w:t>
            </w:r>
          </w:p>
        </w:tc>
      </w:tr>
    </w:tbl>
    <w:p w14:paraId="04655E44" w14:textId="77777777" w:rsidR="009673D8" w:rsidRPr="00C55272" w:rsidRDefault="009673D8" w:rsidP="00012085">
      <w:pPr>
        <w:pStyle w:val="Body"/>
        <w:spacing w:after="0" w:line="240" w:lineRule="auto"/>
        <w:jc w:val="both"/>
        <w:rPr>
          <w:rFonts w:ascii="Times New Roman" w:hAnsi="Times New Roman" w:cs="Times New Roman"/>
          <w:bCs/>
          <w:i/>
          <w:sz w:val="20"/>
          <w:szCs w:val="20"/>
          <w:lang w:val="ru-RU"/>
        </w:rPr>
      </w:pPr>
      <w:r w:rsidRPr="00C55272">
        <w:rPr>
          <w:rFonts w:ascii="Times New Roman" w:hAnsi="Times New Roman" w:cs="Times New Roman"/>
          <w:bCs/>
          <w:i/>
          <w:sz w:val="20"/>
          <w:szCs w:val="20"/>
          <w:lang w:val="ru-RU"/>
        </w:rPr>
        <w:t>Источники: МВФ Страновой отчет №17/10</w:t>
      </w:r>
      <w:r w:rsidR="006A7816" w:rsidRPr="00C55272">
        <w:rPr>
          <w:rFonts w:ascii="Times New Roman" w:hAnsi="Times New Roman" w:cs="Times New Roman"/>
          <w:bCs/>
          <w:i/>
          <w:sz w:val="20"/>
          <w:szCs w:val="20"/>
          <w:lang w:val="ru-RU"/>
        </w:rPr>
        <w:t xml:space="preserve"> и 18/277</w:t>
      </w:r>
      <w:r w:rsidRPr="00C55272">
        <w:rPr>
          <w:rFonts w:ascii="Times New Roman" w:hAnsi="Times New Roman" w:cs="Times New Roman"/>
          <w:bCs/>
          <w:i/>
          <w:sz w:val="20"/>
          <w:szCs w:val="20"/>
          <w:lang w:val="ru-RU"/>
        </w:rPr>
        <w:t>8, ПСЭР ПР РК 2018-</w:t>
      </w:r>
      <w:r w:rsidR="00C13EAC" w:rsidRPr="00C55272">
        <w:rPr>
          <w:rFonts w:ascii="Times New Roman" w:hAnsi="Times New Roman" w:cs="Times New Roman"/>
          <w:bCs/>
          <w:i/>
          <w:sz w:val="20"/>
          <w:szCs w:val="20"/>
          <w:lang w:val="ru-RU"/>
        </w:rPr>
        <w:t>20</w:t>
      </w:r>
      <w:r w:rsidRPr="00C55272">
        <w:rPr>
          <w:rFonts w:ascii="Times New Roman" w:hAnsi="Times New Roman" w:cs="Times New Roman"/>
          <w:bCs/>
          <w:i/>
          <w:sz w:val="20"/>
          <w:szCs w:val="20"/>
          <w:lang w:val="ru-RU"/>
        </w:rPr>
        <w:t>22 Приложение 1</w:t>
      </w:r>
    </w:p>
    <w:p w14:paraId="3FDE042F" w14:textId="77777777" w:rsidR="00851A26" w:rsidRPr="00C55272" w:rsidRDefault="00851A26" w:rsidP="00012085">
      <w:pPr>
        <w:pStyle w:val="Body"/>
        <w:spacing w:after="0" w:line="240" w:lineRule="auto"/>
        <w:jc w:val="both"/>
        <w:rPr>
          <w:rFonts w:ascii="Times New Roman" w:hAnsi="Times New Roman" w:cs="Times New Roman"/>
          <w:bCs/>
          <w:i/>
          <w:szCs w:val="24"/>
          <w:lang w:val="ru-RU"/>
        </w:rPr>
      </w:pPr>
    </w:p>
    <w:p w14:paraId="435362BB" w14:textId="77777777" w:rsidR="009673D8" w:rsidRPr="00C55272" w:rsidRDefault="009673D8" w:rsidP="00012085">
      <w:pPr>
        <w:pStyle w:val="Body"/>
        <w:spacing w:after="0" w:line="240" w:lineRule="auto"/>
        <w:jc w:val="both"/>
        <w:rPr>
          <w:rFonts w:ascii="Times New Roman" w:hAnsi="Times New Roman" w:cs="Times New Roman"/>
          <w:i/>
          <w:sz w:val="20"/>
          <w:szCs w:val="20"/>
          <w:lang w:val="ru-RU"/>
        </w:rPr>
      </w:pPr>
    </w:p>
    <w:p w14:paraId="70FF69BC" w14:textId="77777777" w:rsidR="009673D8" w:rsidRPr="00C55272" w:rsidRDefault="009673D8" w:rsidP="005B7838">
      <w:pPr>
        <w:pStyle w:val="Heading2"/>
        <w:numPr>
          <w:ilvl w:val="1"/>
          <w:numId w:val="8"/>
        </w:numPr>
        <w:spacing w:before="300"/>
        <w:rPr>
          <w:rFonts w:ascii="Times New Roman" w:hAnsi="Times New Roman" w:cs="Times New Roman"/>
          <w:b w:val="0"/>
          <w:bCs w:val="0"/>
          <w:sz w:val="24"/>
          <w:szCs w:val="24"/>
          <w:lang w:val="ru-RU"/>
        </w:rPr>
      </w:pPr>
      <w:bookmarkStart w:id="16" w:name="_Toc531622370"/>
      <w:r w:rsidRPr="00C55272">
        <w:rPr>
          <w:rFonts w:ascii="Times New Roman" w:hAnsi="Times New Roman" w:cs="Times New Roman"/>
          <w:b w:val="0"/>
          <w:caps/>
          <w:color w:val="auto"/>
          <w:spacing w:val="12"/>
          <w:sz w:val="24"/>
          <w:szCs w:val="24"/>
          <w:u w:color="243F60"/>
        </w:rPr>
        <w:t>Налоговые</w:t>
      </w:r>
      <w:r w:rsidRPr="00C55272">
        <w:rPr>
          <w:rFonts w:ascii="Times New Roman" w:hAnsi="Times New Roman" w:cs="Times New Roman"/>
          <w:b w:val="0"/>
          <w:bCs w:val="0"/>
          <w:sz w:val="24"/>
          <w:szCs w:val="24"/>
          <w:lang w:val="ru-RU"/>
        </w:rPr>
        <w:t xml:space="preserve"> и </w:t>
      </w:r>
      <w:r w:rsidRPr="00C55272">
        <w:rPr>
          <w:rFonts w:ascii="Times New Roman" w:hAnsi="Times New Roman" w:cs="Times New Roman"/>
          <w:b w:val="0"/>
          <w:caps/>
          <w:color w:val="auto"/>
          <w:spacing w:val="12"/>
          <w:sz w:val="24"/>
          <w:szCs w:val="24"/>
          <w:u w:color="243F60"/>
        </w:rPr>
        <w:t>бюджетные</w:t>
      </w:r>
      <w:r w:rsidRPr="00C55272">
        <w:rPr>
          <w:rFonts w:ascii="Times New Roman" w:hAnsi="Times New Roman" w:cs="Times New Roman"/>
          <w:b w:val="0"/>
          <w:bCs w:val="0"/>
          <w:sz w:val="24"/>
          <w:szCs w:val="24"/>
          <w:lang w:val="ru-RU"/>
        </w:rPr>
        <w:t xml:space="preserve"> </w:t>
      </w:r>
      <w:r w:rsidRPr="00C55272">
        <w:rPr>
          <w:rFonts w:ascii="Times New Roman" w:hAnsi="Times New Roman" w:cs="Times New Roman"/>
          <w:b w:val="0"/>
          <w:caps/>
          <w:color w:val="auto"/>
          <w:spacing w:val="12"/>
          <w:sz w:val="24"/>
          <w:szCs w:val="24"/>
          <w:u w:color="243F60"/>
        </w:rPr>
        <w:t>тенденции</w:t>
      </w:r>
      <w:r w:rsidRPr="00C55272">
        <w:rPr>
          <w:rFonts w:ascii="Times New Roman" w:hAnsi="Times New Roman" w:cs="Times New Roman"/>
          <w:b w:val="0"/>
          <w:bCs w:val="0"/>
          <w:sz w:val="24"/>
          <w:szCs w:val="24"/>
          <w:lang w:val="ru-RU"/>
        </w:rPr>
        <w:t xml:space="preserve"> 2015-2017 гг.</w:t>
      </w:r>
      <w:bookmarkEnd w:id="16"/>
      <w:r w:rsidRPr="00C55272">
        <w:rPr>
          <w:rFonts w:ascii="Times New Roman" w:hAnsi="Times New Roman" w:cs="Times New Roman"/>
          <w:b w:val="0"/>
          <w:bCs w:val="0"/>
          <w:sz w:val="24"/>
          <w:szCs w:val="24"/>
          <w:lang w:val="ru-RU"/>
        </w:rPr>
        <w:t xml:space="preserve"> </w:t>
      </w:r>
    </w:p>
    <w:p w14:paraId="11884E48" w14:textId="77777777" w:rsidR="005B7838" w:rsidRPr="00C55272" w:rsidRDefault="005B7838" w:rsidP="005B7838">
      <w:pPr>
        <w:pStyle w:val="BodyA"/>
        <w:rPr>
          <w:lang w:val="ru-RU"/>
        </w:rPr>
      </w:pPr>
    </w:p>
    <w:p w14:paraId="352FD2BC" w14:textId="77777777" w:rsidR="009673D8" w:rsidRPr="00C55272" w:rsidRDefault="005B7838" w:rsidP="00012085">
      <w:pPr>
        <w:pStyle w:val="Body"/>
        <w:spacing w:line="240" w:lineRule="auto"/>
        <w:jc w:val="both"/>
        <w:rPr>
          <w:rFonts w:ascii="Times New Roman" w:hAnsi="Times New Roman" w:cs="Times New Roman"/>
          <w:color w:val="auto"/>
          <w:sz w:val="24"/>
          <w:szCs w:val="24"/>
          <w:lang w:val="ru-RU"/>
        </w:rPr>
      </w:pPr>
      <w:r w:rsidRPr="00C55272">
        <w:rPr>
          <w:rFonts w:ascii="Times New Roman" w:hAnsi="Times New Roman" w:cs="Times New Roman"/>
          <w:sz w:val="24"/>
          <w:szCs w:val="24"/>
          <w:lang w:val="ru-RU"/>
        </w:rPr>
        <w:t>3</w:t>
      </w:r>
      <w:r w:rsidR="009673D8" w:rsidRPr="00C55272">
        <w:rPr>
          <w:rFonts w:ascii="Times New Roman" w:hAnsi="Times New Roman" w:cs="Times New Roman"/>
          <w:sz w:val="24"/>
          <w:szCs w:val="24"/>
          <w:lang w:val="ru-RU"/>
        </w:rPr>
        <w:t xml:space="preserve">. </w:t>
      </w:r>
      <w:r w:rsidR="009673D8" w:rsidRPr="00C55272">
        <w:rPr>
          <w:rFonts w:ascii="Times New Roman" w:hAnsi="Times New Roman" w:cs="Times New Roman"/>
          <w:color w:val="auto"/>
          <w:sz w:val="24"/>
          <w:szCs w:val="24"/>
          <w:lang w:val="ru-RU"/>
        </w:rPr>
        <w:t>Основное</w:t>
      </w:r>
      <w:r w:rsidR="009673D8" w:rsidRPr="00C55272">
        <w:rPr>
          <w:rFonts w:ascii="Times New Roman" w:hAnsi="Times New Roman" w:cs="Times New Roman"/>
          <w:sz w:val="24"/>
          <w:szCs w:val="24"/>
          <w:lang w:val="ru-RU"/>
        </w:rPr>
        <w:t xml:space="preserve"> внимание в этой оценке уделяется республиканскому бюджету. Данные также консолидируются для государственного бюджета, который объединяет республиканский бюджет со всеми бюджетами местных исполнительных органов: страна разделена на 14 областей и города </w:t>
      </w:r>
      <w:r w:rsidR="0020444F" w:rsidRPr="00C55272">
        <w:rPr>
          <w:rFonts w:ascii="Times New Roman" w:hAnsi="Times New Roman" w:cs="Times New Roman"/>
          <w:sz w:val="24"/>
          <w:szCs w:val="24"/>
          <w:lang w:val="ru-RU"/>
        </w:rPr>
        <w:t xml:space="preserve">республиканского значения </w:t>
      </w:r>
      <w:r w:rsidR="009673D8" w:rsidRPr="00C55272">
        <w:rPr>
          <w:rFonts w:ascii="Times New Roman" w:hAnsi="Times New Roman" w:cs="Times New Roman"/>
          <w:sz w:val="24"/>
          <w:szCs w:val="24"/>
          <w:lang w:val="ru-RU"/>
        </w:rPr>
        <w:t>Астан</w:t>
      </w:r>
      <w:r w:rsidR="0020444F" w:rsidRPr="00C55272">
        <w:rPr>
          <w:rFonts w:ascii="Times New Roman" w:hAnsi="Times New Roman" w:cs="Times New Roman"/>
          <w:sz w:val="24"/>
          <w:szCs w:val="24"/>
          <w:lang w:val="ru-RU"/>
        </w:rPr>
        <w:t>а</w:t>
      </w:r>
      <w:r w:rsidR="009673D8" w:rsidRPr="00C55272">
        <w:rPr>
          <w:rFonts w:ascii="Times New Roman" w:hAnsi="Times New Roman" w:cs="Times New Roman"/>
          <w:sz w:val="24"/>
          <w:szCs w:val="24"/>
          <w:lang w:val="ru-RU"/>
        </w:rPr>
        <w:t xml:space="preserve"> и Алматы,  которые</w:t>
      </w:r>
      <w:r w:rsidR="00851A26" w:rsidRPr="00C55272">
        <w:rPr>
          <w:rFonts w:ascii="Times New Roman" w:hAnsi="Times New Roman" w:cs="Times New Roman"/>
          <w:sz w:val="24"/>
          <w:szCs w:val="24"/>
          <w:lang w:val="ru-RU"/>
        </w:rPr>
        <w:t>,</w:t>
      </w:r>
      <w:r w:rsidR="009673D8" w:rsidRPr="00C55272">
        <w:rPr>
          <w:rFonts w:ascii="Times New Roman" w:hAnsi="Times New Roman" w:cs="Times New Roman"/>
          <w:sz w:val="24"/>
          <w:szCs w:val="24"/>
          <w:lang w:val="ru-RU"/>
        </w:rPr>
        <w:t xml:space="preserve"> в свою очередь, делятся на 159 р</w:t>
      </w:r>
      <w:r w:rsidR="00F83E47" w:rsidRPr="00C55272">
        <w:rPr>
          <w:rFonts w:ascii="Times New Roman" w:hAnsi="Times New Roman" w:cs="Times New Roman"/>
          <w:sz w:val="24"/>
          <w:szCs w:val="24"/>
          <w:lang w:val="ru-RU"/>
        </w:rPr>
        <w:t>айонов</w:t>
      </w:r>
      <w:r w:rsidR="009673D8" w:rsidRPr="00C55272">
        <w:rPr>
          <w:rFonts w:ascii="Times New Roman" w:hAnsi="Times New Roman" w:cs="Times New Roman"/>
          <w:sz w:val="24"/>
          <w:szCs w:val="24"/>
          <w:lang w:val="ru-RU"/>
        </w:rPr>
        <w:t xml:space="preserve"> </w:t>
      </w:r>
      <w:r w:rsidR="00F83E47" w:rsidRPr="00C55272">
        <w:rPr>
          <w:rFonts w:ascii="Times New Roman" w:hAnsi="Times New Roman" w:cs="Times New Roman"/>
          <w:sz w:val="24"/>
          <w:szCs w:val="24"/>
          <w:lang w:val="ru-RU"/>
        </w:rPr>
        <w:t xml:space="preserve">(в период проведения оценки г. Шымкент входил в Южно-Казахстанскую область). </w:t>
      </w:r>
      <w:r w:rsidR="009673D8" w:rsidRPr="00C55272">
        <w:rPr>
          <w:rFonts w:ascii="Times New Roman" w:hAnsi="Times New Roman" w:cs="Times New Roman"/>
          <w:sz w:val="24"/>
          <w:szCs w:val="24"/>
          <w:lang w:val="ru-RU"/>
        </w:rPr>
        <w:t xml:space="preserve">Государственное управление, как определено в Руководстве МВФ по статистике государственных финансов, также включает другие органы, контролируемые правительством, доходы и расходы которых находятся вне бюджета - в случае Казахстана — это </w:t>
      </w:r>
      <w:r w:rsidR="00AB1C30" w:rsidRPr="00C55272">
        <w:rPr>
          <w:rFonts w:ascii="Times New Roman" w:hAnsi="Times New Roman" w:cs="Times New Roman"/>
          <w:sz w:val="24"/>
          <w:szCs w:val="24"/>
          <w:lang w:val="ru-RU"/>
        </w:rPr>
        <w:t>Единый накопительный пенсионный фонд, Государственный фонд</w:t>
      </w:r>
      <w:r w:rsidR="009673D8" w:rsidRPr="00C55272">
        <w:rPr>
          <w:rFonts w:ascii="Times New Roman" w:hAnsi="Times New Roman" w:cs="Times New Roman"/>
          <w:sz w:val="24"/>
          <w:szCs w:val="24"/>
          <w:lang w:val="ru-RU"/>
        </w:rPr>
        <w:t xml:space="preserve"> социального страхования, и </w:t>
      </w:r>
      <w:r w:rsidR="00AB1C30" w:rsidRPr="00C55272">
        <w:rPr>
          <w:rFonts w:ascii="Times New Roman" w:hAnsi="Times New Roman" w:cs="Times New Roman"/>
          <w:sz w:val="24"/>
          <w:szCs w:val="24"/>
          <w:lang w:val="ru-RU"/>
        </w:rPr>
        <w:t>Фонд социального медицинского страхования</w:t>
      </w:r>
      <w:r w:rsidR="009673D8" w:rsidRPr="00C55272">
        <w:rPr>
          <w:rFonts w:ascii="Times New Roman" w:hAnsi="Times New Roman" w:cs="Times New Roman"/>
          <w:sz w:val="24"/>
          <w:szCs w:val="24"/>
          <w:lang w:val="ru-RU"/>
        </w:rPr>
        <w:t xml:space="preserve">. В таблице 2.2 обобщенно приведены доходы и </w:t>
      </w:r>
      <w:r w:rsidR="009673D8" w:rsidRPr="00C55272">
        <w:rPr>
          <w:rFonts w:ascii="Times New Roman" w:hAnsi="Times New Roman" w:cs="Times New Roman"/>
          <w:color w:val="auto"/>
          <w:sz w:val="24"/>
          <w:szCs w:val="24"/>
          <w:lang w:val="ru-RU"/>
        </w:rPr>
        <w:t>расходы Государственного бюджета</w:t>
      </w:r>
      <w:r w:rsidR="006A7816" w:rsidRPr="00C55272">
        <w:rPr>
          <w:rFonts w:ascii="Times New Roman" w:hAnsi="Times New Roman" w:cs="Times New Roman"/>
          <w:color w:val="auto"/>
          <w:sz w:val="24"/>
          <w:szCs w:val="24"/>
          <w:lang w:val="ru-RU"/>
        </w:rPr>
        <w:t>, включая НФРК</w:t>
      </w:r>
      <w:r w:rsidR="00AB1C30" w:rsidRPr="00C55272">
        <w:rPr>
          <w:rFonts w:ascii="Times New Roman" w:hAnsi="Times New Roman" w:cs="Times New Roman"/>
          <w:color w:val="auto"/>
          <w:sz w:val="24"/>
          <w:szCs w:val="24"/>
          <w:lang w:val="ru-RU"/>
        </w:rPr>
        <w:t>,</w:t>
      </w:r>
      <w:r w:rsidR="006A7816" w:rsidRPr="00C55272">
        <w:rPr>
          <w:rFonts w:ascii="Times New Roman" w:hAnsi="Times New Roman" w:cs="Times New Roman"/>
          <w:color w:val="auto"/>
          <w:sz w:val="24"/>
          <w:szCs w:val="24"/>
          <w:lang w:val="ru-RU"/>
        </w:rPr>
        <w:t xml:space="preserve"> но исключая фонды социального страхования, государственные университеты и акционерные общества, созданные министерствами для выполнения государственных функций</w:t>
      </w:r>
      <w:r w:rsidR="00055237" w:rsidRPr="00C55272">
        <w:rPr>
          <w:rFonts w:ascii="Times New Roman" w:hAnsi="Times New Roman" w:cs="Times New Roman"/>
          <w:color w:val="auto"/>
          <w:sz w:val="24"/>
          <w:szCs w:val="24"/>
          <w:lang w:val="ru-RU"/>
        </w:rPr>
        <w:t>.</w:t>
      </w:r>
    </w:p>
    <w:p w14:paraId="06B44114" w14:textId="77777777" w:rsidR="00851A26" w:rsidRPr="00C55272" w:rsidRDefault="00851A26" w:rsidP="00012085">
      <w:pPr>
        <w:pStyle w:val="Body"/>
        <w:spacing w:line="240" w:lineRule="auto"/>
        <w:jc w:val="both"/>
        <w:rPr>
          <w:rFonts w:ascii="Times New Roman" w:hAnsi="Times New Roman" w:cs="Times New Roman"/>
          <w:color w:val="auto"/>
          <w:sz w:val="24"/>
          <w:szCs w:val="24"/>
          <w:lang w:val="ru-RU"/>
        </w:rPr>
      </w:pPr>
    </w:p>
    <w:p w14:paraId="4C315A61" w14:textId="77777777" w:rsidR="00851A26" w:rsidRPr="00C55272" w:rsidRDefault="00851A26" w:rsidP="00012085">
      <w:pPr>
        <w:pStyle w:val="Body"/>
        <w:spacing w:line="240" w:lineRule="auto"/>
        <w:jc w:val="both"/>
        <w:rPr>
          <w:rFonts w:ascii="Times New Roman" w:hAnsi="Times New Roman" w:cs="Times New Roman"/>
          <w:color w:val="auto"/>
          <w:sz w:val="24"/>
          <w:szCs w:val="24"/>
          <w:lang w:val="ru-RU"/>
        </w:rPr>
      </w:pPr>
    </w:p>
    <w:p w14:paraId="1C652B55" w14:textId="77777777" w:rsidR="00851A26" w:rsidRPr="00C55272" w:rsidRDefault="00851A26" w:rsidP="00012085">
      <w:pPr>
        <w:pStyle w:val="Body"/>
        <w:spacing w:line="240" w:lineRule="auto"/>
        <w:jc w:val="both"/>
        <w:rPr>
          <w:rFonts w:ascii="Times New Roman" w:hAnsi="Times New Roman" w:cs="Times New Roman"/>
          <w:color w:val="auto"/>
          <w:sz w:val="24"/>
          <w:szCs w:val="24"/>
          <w:lang w:val="ru-RU"/>
        </w:rPr>
      </w:pPr>
    </w:p>
    <w:p w14:paraId="703C2B86" w14:textId="2D3AF88D" w:rsidR="009673D8" w:rsidRPr="00C55272" w:rsidRDefault="009673D8" w:rsidP="00DC1151">
      <w:pPr>
        <w:pStyle w:val="Caption"/>
        <w:keepNext/>
        <w:jc w:val="both"/>
        <w:rPr>
          <w:color w:val="auto"/>
          <w:sz w:val="24"/>
          <w:szCs w:val="24"/>
        </w:rPr>
      </w:pPr>
      <w:bookmarkStart w:id="17" w:name="_Toc531115653"/>
      <w:r w:rsidRPr="00C55272">
        <w:rPr>
          <w:color w:val="auto"/>
          <w:sz w:val="24"/>
          <w:szCs w:val="24"/>
        </w:rPr>
        <w:lastRenderedPageBreak/>
        <w:t xml:space="preserve">Таблица </w:t>
      </w:r>
      <w:r w:rsidR="005B7838" w:rsidRPr="00C55272">
        <w:rPr>
          <w:color w:val="auto"/>
          <w:sz w:val="24"/>
          <w:szCs w:val="24"/>
        </w:rPr>
        <w:t>С</w:t>
      </w:r>
      <w:r w:rsidR="00E81DD1" w:rsidRPr="00C55272">
        <w:rPr>
          <w:color w:val="auto"/>
          <w:sz w:val="24"/>
          <w:szCs w:val="24"/>
        </w:rPr>
        <w:t>:</w:t>
      </w:r>
      <w:r w:rsidRPr="00C55272">
        <w:rPr>
          <w:color w:val="auto"/>
          <w:sz w:val="24"/>
          <w:szCs w:val="24"/>
        </w:rPr>
        <w:t xml:space="preserve"> Совокупные бюджетные данные – Государственный бюджет, включая НФРК 2014-2018 гг. (процент от ВВП)</w:t>
      </w:r>
      <w:bookmarkEnd w:id="17"/>
    </w:p>
    <w:p w14:paraId="4F5EB71A" w14:textId="77777777" w:rsidR="009673D8" w:rsidRPr="00C55272" w:rsidRDefault="009673D8" w:rsidP="00012085"/>
    <w:tbl>
      <w:tblPr>
        <w:tblW w:w="8721" w:type="dxa"/>
        <w:tblInd w:w="55" w:type="dxa"/>
        <w:tblCellMar>
          <w:left w:w="70" w:type="dxa"/>
          <w:right w:w="70" w:type="dxa"/>
        </w:tblCellMar>
        <w:tblLook w:val="04A0" w:firstRow="1" w:lastRow="0" w:firstColumn="1" w:lastColumn="0" w:noHBand="0" w:noVBand="1"/>
      </w:tblPr>
      <w:tblGrid>
        <w:gridCol w:w="3642"/>
        <w:gridCol w:w="948"/>
        <w:gridCol w:w="948"/>
        <w:gridCol w:w="950"/>
        <w:gridCol w:w="1162"/>
        <w:gridCol w:w="1071"/>
      </w:tblGrid>
      <w:tr w:rsidR="009673D8" w:rsidRPr="00C55272" w14:paraId="66790E85" w14:textId="77777777" w:rsidTr="000B53CC">
        <w:trPr>
          <w:trHeight w:val="540"/>
        </w:trPr>
        <w:tc>
          <w:tcPr>
            <w:tcW w:w="3701" w:type="dxa"/>
            <w:tcBorders>
              <w:top w:val="nil"/>
              <w:left w:val="nil"/>
              <w:bottom w:val="nil"/>
              <w:right w:val="nil"/>
            </w:tcBorders>
            <w:shd w:val="clear" w:color="auto" w:fill="auto"/>
            <w:vAlign w:val="center"/>
            <w:hideMark/>
          </w:tcPr>
          <w:p w14:paraId="7FA3515C" w14:textId="77777777" w:rsidR="009673D8" w:rsidRPr="00C55272" w:rsidRDefault="009673D8" w:rsidP="00012085">
            <w:pPr>
              <w:jc w:val="both"/>
              <w:rPr>
                <w:color w:val="000000"/>
                <w:sz w:val="22"/>
                <w:szCs w:val="22"/>
              </w:rPr>
            </w:pPr>
          </w:p>
        </w:tc>
        <w:tc>
          <w:tcPr>
            <w:tcW w:w="960" w:type="dxa"/>
            <w:tcBorders>
              <w:top w:val="single" w:sz="8" w:space="0" w:color="auto"/>
              <w:left w:val="single" w:sz="8" w:space="0" w:color="auto"/>
              <w:bottom w:val="single" w:sz="8" w:space="0" w:color="auto"/>
              <w:right w:val="single" w:sz="4" w:space="0" w:color="auto"/>
            </w:tcBorders>
            <w:shd w:val="clear" w:color="auto" w:fill="5B9BD5"/>
            <w:vAlign w:val="center"/>
            <w:hideMark/>
          </w:tcPr>
          <w:p w14:paraId="37752C5C" w14:textId="77777777" w:rsidR="009673D8" w:rsidRPr="00C55272" w:rsidRDefault="009673D8" w:rsidP="00012085">
            <w:pPr>
              <w:jc w:val="center"/>
              <w:rPr>
                <w:b/>
                <w:bCs/>
                <w:color w:val="FFFFFF"/>
                <w:sz w:val="22"/>
                <w:szCs w:val="22"/>
              </w:rPr>
            </w:pPr>
            <w:r w:rsidRPr="00C55272">
              <w:rPr>
                <w:b/>
                <w:bCs/>
                <w:color w:val="FFFFFF"/>
                <w:sz w:val="22"/>
                <w:szCs w:val="22"/>
              </w:rPr>
              <w:t>2014</w:t>
            </w:r>
          </w:p>
        </w:tc>
        <w:tc>
          <w:tcPr>
            <w:tcW w:w="960" w:type="dxa"/>
            <w:tcBorders>
              <w:top w:val="single" w:sz="8" w:space="0" w:color="auto"/>
              <w:left w:val="nil"/>
              <w:bottom w:val="single" w:sz="8" w:space="0" w:color="auto"/>
              <w:right w:val="single" w:sz="4" w:space="0" w:color="auto"/>
            </w:tcBorders>
            <w:shd w:val="clear" w:color="auto" w:fill="5B9BD5"/>
            <w:vAlign w:val="center"/>
            <w:hideMark/>
          </w:tcPr>
          <w:p w14:paraId="25339BAB" w14:textId="77777777" w:rsidR="009673D8" w:rsidRPr="00C55272" w:rsidRDefault="009673D8" w:rsidP="00012085">
            <w:pPr>
              <w:jc w:val="center"/>
              <w:rPr>
                <w:b/>
                <w:bCs/>
                <w:color w:val="FFFFFF"/>
                <w:sz w:val="22"/>
                <w:szCs w:val="22"/>
              </w:rPr>
            </w:pPr>
            <w:r w:rsidRPr="00C55272">
              <w:rPr>
                <w:b/>
                <w:bCs/>
                <w:color w:val="FFFFFF"/>
                <w:sz w:val="22"/>
                <w:szCs w:val="22"/>
              </w:rPr>
              <w:t>2015</w:t>
            </w:r>
          </w:p>
        </w:tc>
        <w:tc>
          <w:tcPr>
            <w:tcW w:w="960" w:type="dxa"/>
            <w:tcBorders>
              <w:top w:val="single" w:sz="8" w:space="0" w:color="auto"/>
              <w:left w:val="nil"/>
              <w:bottom w:val="single" w:sz="8" w:space="0" w:color="auto"/>
              <w:right w:val="single" w:sz="4" w:space="0" w:color="auto"/>
            </w:tcBorders>
            <w:shd w:val="clear" w:color="auto" w:fill="5B9BD5"/>
            <w:vAlign w:val="center"/>
            <w:hideMark/>
          </w:tcPr>
          <w:p w14:paraId="47E7A538" w14:textId="77777777" w:rsidR="009673D8" w:rsidRPr="00C55272" w:rsidRDefault="009673D8" w:rsidP="00012085">
            <w:pPr>
              <w:jc w:val="center"/>
              <w:rPr>
                <w:b/>
                <w:bCs/>
                <w:color w:val="FFFFFF"/>
                <w:sz w:val="22"/>
                <w:szCs w:val="22"/>
              </w:rPr>
            </w:pPr>
            <w:r w:rsidRPr="00C55272">
              <w:rPr>
                <w:b/>
                <w:bCs/>
                <w:color w:val="FFFFFF"/>
                <w:sz w:val="22"/>
                <w:szCs w:val="22"/>
              </w:rPr>
              <w:t>2016</w:t>
            </w:r>
          </w:p>
        </w:tc>
        <w:tc>
          <w:tcPr>
            <w:tcW w:w="1180" w:type="dxa"/>
            <w:tcBorders>
              <w:top w:val="single" w:sz="8" w:space="0" w:color="auto"/>
              <w:left w:val="nil"/>
              <w:bottom w:val="single" w:sz="8" w:space="0" w:color="auto"/>
              <w:right w:val="single" w:sz="4" w:space="0" w:color="auto"/>
            </w:tcBorders>
            <w:shd w:val="clear" w:color="auto" w:fill="5B9BD5"/>
            <w:vAlign w:val="center"/>
            <w:hideMark/>
          </w:tcPr>
          <w:p w14:paraId="1CBA34BB" w14:textId="77777777" w:rsidR="009673D8" w:rsidRPr="00C55272" w:rsidRDefault="009673D8" w:rsidP="00012085">
            <w:pPr>
              <w:jc w:val="center"/>
              <w:rPr>
                <w:b/>
                <w:bCs/>
                <w:color w:val="FFFFFF"/>
                <w:sz w:val="22"/>
                <w:szCs w:val="22"/>
              </w:rPr>
            </w:pPr>
            <w:r w:rsidRPr="00C55272">
              <w:rPr>
                <w:b/>
                <w:bCs/>
                <w:color w:val="FFFFFF"/>
                <w:sz w:val="22"/>
                <w:szCs w:val="22"/>
              </w:rPr>
              <w:t xml:space="preserve">2017 </w:t>
            </w:r>
          </w:p>
        </w:tc>
        <w:tc>
          <w:tcPr>
            <w:tcW w:w="960" w:type="dxa"/>
            <w:tcBorders>
              <w:top w:val="single" w:sz="8" w:space="0" w:color="auto"/>
              <w:left w:val="nil"/>
              <w:bottom w:val="single" w:sz="8" w:space="0" w:color="auto"/>
              <w:right w:val="single" w:sz="8" w:space="0" w:color="auto"/>
            </w:tcBorders>
            <w:shd w:val="clear" w:color="auto" w:fill="5B9BD5"/>
            <w:vAlign w:val="center"/>
            <w:hideMark/>
          </w:tcPr>
          <w:p w14:paraId="2E85A62D" w14:textId="77777777" w:rsidR="009673D8" w:rsidRPr="00C55272" w:rsidRDefault="009673D8" w:rsidP="00012085">
            <w:pPr>
              <w:jc w:val="center"/>
              <w:rPr>
                <w:b/>
                <w:bCs/>
                <w:color w:val="FFFFFF"/>
                <w:sz w:val="22"/>
                <w:szCs w:val="22"/>
              </w:rPr>
            </w:pPr>
            <w:r w:rsidRPr="00C55272">
              <w:rPr>
                <w:b/>
                <w:bCs/>
                <w:color w:val="FFFFFF"/>
                <w:sz w:val="22"/>
                <w:szCs w:val="22"/>
              </w:rPr>
              <w:t>2018</w:t>
            </w:r>
          </w:p>
          <w:p w14:paraId="5844E7AF" w14:textId="77777777" w:rsidR="00195023" w:rsidRPr="00C55272" w:rsidRDefault="00195023" w:rsidP="00012085">
            <w:pPr>
              <w:jc w:val="center"/>
              <w:rPr>
                <w:b/>
                <w:bCs/>
                <w:color w:val="FFFFFF"/>
                <w:sz w:val="22"/>
                <w:szCs w:val="22"/>
              </w:rPr>
            </w:pPr>
            <w:r w:rsidRPr="00C55272">
              <w:rPr>
                <w:b/>
                <w:bCs/>
                <w:color w:val="FFFFFF"/>
                <w:sz w:val="22"/>
                <w:szCs w:val="22"/>
                <w:lang w:val="en-US"/>
              </w:rPr>
              <w:t>(</w:t>
            </w:r>
            <w:r w:rsidRPr="00C55272">
              <w:rPr>
                <w:b/>
                <w:bCs/>
                <w:color w:val="FFFFFF"/>
                <w:sz w:val="22"/>
                <w:szCs w:val="22"/>
              </w:rPr>
              <w:t>п</w:t>
            </w:r>
            <w:r w:rsidR="00AB1C30" w:rsidRPr="00C55272">
              <w:rPr>
                <w:b/>
                <w:bCs/>
                <w:color w:val="FFFFFF"/>
                <w:sz w:val="22"/>
                <w:szCs w:val="22"/>
              </w:rPr>
              <w:t>рогноз</w:t>
            </w:r>
            <w:r w:rsidRPr="00C55272">
              <w:rPr>
                <w:b/>
                <w:bCs/>
                <w:color w:val="FFFFFF"/>
                <w:sz w:val="22"/>
                <w:szCs w:val="22"/>
              </w:rPr>
              <w:t>)</w:t>
            </w:r>
          </w:p>
        </w:tc>
      </w:tr>
      <w:tr w:rsidR="006A7816" w:rsidRPr="00C55272" w14:paraId="518CDC70" w14:textId="77777777" w:rsidTr="000B53CC">
        <w:trPr>
          <w:trHeight w:val="456"/>
        </w:trPr>
        <w:tc>
          <w:tcPr>
            <w:tcW w:w="3701" w:type="dxa"/>
            <w:tcBorders>
              <w:top w:val="single" w:sz="8" w:space="0" w:color="auto"/>
              <w:left w:val="single" w:sz="8" w:space="0" w:color="auto"/>
              <w:bottom w:val="single" w:sz="4" w:space="0" w:color="auto"/>
              <w:right w:val="single" w:sz="8" w:space="0" w:color="auto"/>
            </w:tcBorders>
            <w:shd w:val="clear" w:color="auto" w:fill="DEEAF6"/>
            <w:vAlign w:val="center"/>
            <w:hideMark/>
          </w:tcPr>
          <w:p w14:paraId="4D2EFE60" w14:textId="77777777" w:rsidR="006A7816" w:rsidRPr="00C55272" w:rsidRDefault="006A7816" w:rsidP="00012085">
            <w:pPr>
              <w:jc w:val="both"/>
              <w:rPr>
                <w:b/>
                <w:bCs/>
                <w:color w:val="000000"/>
                <w:sz w:val="22"/>
                <w:szCs w:val="22"/>
              </w:rPr>
            </w:pPr>
            <w:r w:rsidRPr="00C55272">
              <w:rPr>
                <w:b/>
                <w:bCs/>
                <w:color w:val="000000"/>
                <w:sz w:val="22"/>
                <w:szCs w:val="22"/>
              </w:rPr>
              <w:t>Совокупные доходы</w:t>
            </w:r>
          </w:p>
        </w:tc>
        <w:tc>
          <w:tcPr>
            <w:tcW w:w="960" w:type="dxa"/>
            <w:tcBorders>
              <w:top w:val="nil"/>
              <w:left w:val="nil"/>
              <w:bottom w:val="single" w:sz="4" w:space="0" w:color="auto"/>
              <w:right w:val="single" w:sz="4" w:space="0" w:color="auto"/>
            </w:tcBorders>
            <w:shd w:val="clear" w:color="auto" w:fill="auto"/>
            <w:hideMark/>
          </w:tcPr>
          <w:p w14:paraId="1EE17E98" w14:textId="77777777" w:rsidR="006A7816" w:rsidRPr="00C55272" w:rsidRDefault="006A7816" w:rsidP="00012085">
            <w:pPr>
              <w:jc w:val="center"/>
              <w:rPr>
                <w:color w:val="000000"/>
                <w:sz w:val="22"/>
                <w:szCs w:val="22"/>
              </w:rPr>
            </w:pPr>
            <w:r w:rsidRPr="00C55272">
              <w:rPr>
                <w:sz w:val="22"/>
                <w:szCs w:val="22"/>
              </w:rPr>
              <w:t>23</w:t>
            </w:r>
            <w:r w:rsidR="004C1CE0" w:rsidRPr="00C55272">
              <w:rPr>
                <w:sz w:val="22"/>
                <w:szCs w:val="22"/>
              </w:rPr>
              <w:t>,</w:t>
            </w:r>
            <w:r w:rsidRPr="00C55272">
              <w:rPr>
                <w:sz w:val="22"/>
                <w:szCs w:val="22"/>
              </w:rPr>
              <w:t>7</w:t>
            </w:r>
          </w:p>
        </w:tc>
        <w:tc>
          <w:tcPr>
            <w:tcW w:w="960" w:type="dxa"/>
            <w:tcBorders>
              <w:top w:val="nil"/>
              <w:left w:val="nil"/>
              <w:bottom w:val="single" w:sz="4" w:space="0" w:color="auto"/>
              <w:right w:val="single" w:sz="4" w:space="0" w:color="auto"/>
            </w:tcBorders>
            <w:shd w:val="clear" w:color="auto" w:fill="auto"/>
            <w:hideMark/>
          </w:tcPr>
          <w:p w14:paraId="4BC25F44" w14:textId="77777777" w:rsidR="006A7816" w:rsidRPr="00C55272" w:rsidRDefault="006A7816" w:rsidP="00012085">
            <w:pPr>
              <w:jc w:val="center"/>
              <w:rPr>
                <w:color w:val="000000"/>
                <w:sz w:val="22"/>
                <w:szCs w:val="22"/>
              </w:rPr>
            </w:pPr>
            <w:r w:rsidRPr="00C55272">
              <w:rPr>
                <w:sz w:val="22"/>
                <w:szCs w:val="22"/>
              </w:rPr>
              <w:t>16</w:t>
            </w:r>
            <w:r w:rsidR="004C1CE0" w:rsidRPr="00C55272">
              <w:rPr>
                <w:sz w:val="22"/>
                <w:szCs w:val="22"/>
              </w:rPr>
              <w:t>,</w:t>
            </w:r>
            <w:r w:rsidRPr="00C55272">
              <w:rPr>
                <w:sz w:val="22"/>
                <w:szCs w:val="22"/>
              </w:rPr>
              <w:t>6</w:t>
            </w:r>
          </w:p>
        </w:tc>
        <w:tc>
          <w:tcPr>
            <w:tcW w:w="960" w:type="dxa"/>
            <w:tcBorders>
              <w:top w:val="nil"/>
              <w:left w:val="nil"/>
              <w:bottom w:val="single" w:sz="4" w:space="0" w:color="auto"/>
              <w:right w:val="single" w:sz="4" w:space="0" w:color="auto"/>
            </w:tcBorders>
            <w:shd w:val="clear" w:color="auto" w:fill="auto"/>
            <w:hideMark/>
          </w:tcPr>
          <w:p w14:paraId="7ACD8991" w14:textId="77777777" w:rsidR="006A7816" w:rsidRPr="00C55272" w:rsidRDefault="006A7816" w:rsidP="00012085">
            <w:pPr>
              <w:jc w:val="center"/>
              <w:rPr>
                <w:color w:val="000000"/>
                <w:sz w:val="22"/>
                <w:szCs w:val="22"/>
              </w:rPr>
            </w:pPr>
            <w:r w:rsidRPr="00C55272">
              <w:rPr>
                <w:sz w:val="22"/>
                <w:szCs w:val="22"/>
              </w:rPr>
              <w:t>16</w:t>
            </w:r>
            <w:r w:rsidR="004C1CE0" w:rsidRPr="00C55272">
              <w:rPr>
                <w:sz w:val="22"/>
                <w:szCs w:val="22"/>
              </w:rPr>
              <w:t>,</w:t>
            </w:r>
            <w:r w:rsidRPr="00C55272">
              <w:rPr>
                <w:sz w:val="22"/>
                <w:szCs w:val="22"/>
              </w:rPr>
              <w:t>1</w:t>
            </w:r>
          </w:p>
        </w:tc>
        <w:tc>
          <w:tcPr>
            <w:tcW w:w="1180" w:type="dxa"/>
            <w:tcBorders>
              <w:top w:val="nil"/>
              <w:left w:val="nil"/>
              <w:bottom w:val="single" w:sz="4" w:space="0" w:color="auto"/>
              <w:right w:val="single" w:sz="4" w:space="0" w:color="auto"/>
            </w:tcBorders>
            <w:shd w:val="clear" w:color="auto" w:fill="auto"/>
            <w:hideMark/>
          </w:tcPr>
          <w:p w14:paraId="3A238606" w14:textId="77777777" w:rsidR="006A7816" w:rsidRPr="00C55272" w:rsidRDefault="006A7816" w:rsidP="00012085">
            <w:pPr>
              <w:jc w:val="center"/>
              <w:rPr>
                <w:color w:val="000000"/>
                <w:sz w:val="22"/>
                <w:szCs w:val="22"/>
              </w:rPr>
            </w:pPr>
            <w:r w:rsidRPr="00C55272">
              <w:rPr>
                <w:sz w:val="22"/>
                <w:szCs w:val="22"/>
              </w:rPr>
              <w:t>18</w:t>
            </w:r>
            <w:r w:rsidR="004C1CE0" w:rsidRPr="00C55272">
              <w:rPr>
                <w:sz w:val="22"/>
                <w:szCs w:val="22"/>
              </w:rPr>
              <w:t>,</w:t>
            </w:r>
            <w:r w:rsidRPr="00C55272">
              <w:rPr>
                <w:sz w:val="22"/>
                <w:szCs w:val="22"/>
              </w:rPr>
              <w:t>8</w:t>
            </w:r>
          </w:p>
        </w:tc>
        <w:tc>
          <w:tcPr>
            <w:tcW w:w="960" w:type="dxa"/>
            <w:tcBorders>
              <w:top w:val="nil"/>
              <w:left w:val="nil"/>
              <w:bottom w:val="single" w:sz="4" w:space="0" w:color="auto"/>
              <w:right w:val="single" w:sz="8" w:space="0" w:color="auto"/>
            </w:tcBorders>
            <w:shd w:val="clear" w:color="auto" w:fill="auto"/>
            <w:hideMark/>
          </w:tcPr>
          <w:p w14:paraId="7FD961E0" w14:textId="77777777" w:rsidR="006A7816" w:rsidRPr="00C55272" w:rsidRDefault="006A7816" w:rsidP="00012085">
            <w:pPr>
              <w:jc w:val="center"/>
              <w:rPr>
                <w:color w:val="000000"/>
                <w:sz w:val="22"/>
                <w:szCs w:val="22"/>
              </w:rPr>
            </w:pPr>
            <w:r w:rsidRPr="00C55272">
              <w:rPr>
                <w:sz w:val="22"/>
                <w:szCs w:val="22"/>
              </w:rPr>
              <w:t>20</w:t>
            </w:r>
            <w:r w:rsidR="004C1CE0" w:rsidRPr="00C55272">
              <w:rPr>
                <w:sz w:val="22"/>
                <w:szCs w:val="22"/>
              </w:rPr>
              <w:t>,</w:t>
            </w:r>
            <w:r w:rsidRPr="00C55272">
              <w:rPr>
                <w:sz w:val="22"/>
                <w:szCs w:val="22"/>
              </w:rPr>
              <w:t>3</w:t>
            </w:r>
          </w:p>
        </w:tc>
      </w:tr>
      <w:tr w:rsidR="006A7816" w:rsidRPr="00C55272" w14:paraId="3A90C252" w14:textId="77777777" w:rsidTr="000B53CC">
        <w:trPr>
          <w:trHeight w:val="456"/>
        </w:trPr>
        <w:tc>
          <w:tcPr>
            <w:tcW w:w="3701" w:type="dxa"/>
            <w:tcBorders>
              <w:top w:val="nil"/>
              <w:left w:val="single" w:sz="8" w:space="0" w:color="auto"/>
              <w:bottom w:val="single" w:sz="4" w:space="0" w:color="auto"/>
              <w:right w:val="single" w:sz="8" w:space="0" w:color="auto"/>
            </w:tcBorders>
            <w:shd w:val="clear" w:color="auto" w:fill="DEEAF6"/>
            <w:vAlign w:val="center"/>
            <w:hideMark/>
          </w:tcPr>
          <w:p w14:paraId="23F19D84" w14:textId="77777777" w:rsidR="006A7816" w:rsidRPr="00C55272" w:rsidRDefault="006A7816" w:rsidP="00012085">
            <w:pPr>
              <w:jc w:val="both"/>
              <w:rPr>
                <w:color w:val="000000"/>
                <w:sz w:val="22"/>
                <w:szCs w:val="22"/>
              </w:rPr>
            </w:pPr>
            <w:r w:rsidRPr="00C55272">
              <w:rPr>
                <w:color w:val="000000"/>
                <w:sz w:val="22"/>
                <w:szCs w:val="22"/>
              </w:rPr>
              <w:t>Доходы от нефтяного сектора</w:t>
            </w:r>
          </w:p>
        </w:tc>
        <w:tc>
          <w:tcPr>
            <w:tcW w:w="960" w:type="dxa"/>
            <w:tcBorders>
              <w:top w:val="nil"/>
              <w:left w:val="nil"/>
              <w:bottom w:val="single" w:sz="4" w:space="0" w:color="auto"/>
              <w:right w:val="single" w:sz="4" w:space="0" w:color="auto"/>
            </w:tcBorders>
            <w:shd w:val="clear" w:color="auto" w:fill="auto"/>
            <w:hideMark/>
          </w:tcPr>
          <w:p w14:paraId="073488DA" w14:textId="77777777" w:rsidR="006A7816" w:rsidRPr="00C55272" w:rsidRDefault="006A7816" w:rsidP="00012085">
            <w:pPr>
              <w:jc w:val="center"/>
              <w:rPr>
                <w:color w:val="000000"/>
                <w:sz w:val="22"/>
                <w:szCs w:val="22"/>
              </w:rPr>
            </w:pPr>
            <w:r w:rsidRPr="00C55272">
              <w:rPr>
                <w:sz w:val="22"/>
                <w:szCs w:val="22"/>
              </w:rPr>
              <w:t>11</w:t>
            </w:r>
            <w:r w:rsidR="004C1CE0" w:rsidRPr="00C55272">
              <w:rPr>
                <w:sz w:val="22"/>
                <w:szCs w:val="22"/>
              </w:rPr>
              <w:t>,</w:t>
            </w:r>
            <w:r w:rsidRPr="00C55272">
              <w:rPr>
                <w:sz w:val="22"/>
                <w:szCs w:val="22"/>
              </w:rPr>
              <w:t>3</w:t>
            </w:r>
          </w:p>
        </w:tc>
        <w:tc>
          <w:tcPr>
            <w:tcW w:w="960" w:type="dxa"/>
            <w:tcBorders>
              <w:top w:val="nil"/>
              <w:left w:val="nil"/>
              <w:bottom w:val="single" w:sz="4" w:space="0" w:color="auto"/>
              <w:right w:val="single" w:sz="4" w:space="0" w:color="auto"/>
            </w:tcBorders>
            <w:shd w:val="clear" w:color="auto" w:fill="auto"/>
            <w:hideMark/>
          </w:tcPr>
          <w:p w14:paraId="0572DA02" w14:textId="77777777" w:rsidR="006A7816" w:rsidRPr="00C55272" w:rsidRDefault="006A7816" w:rsidP="00012085">
            <w:pPr>
              <w:jc w:val="center"/>
              <w:rPr>
                <w:color w:val="000000"/>
                <w:sz w:val="22"/>
                <w:szCs w:val="22"/>
              </w:rPr>
            </w:pPr>
            <w:r w:rsidRPr="00C55272">
              <w:rPr>
                <w:sz w:val="22"/>
                <w:szCs w:val="22"/>
              </w:rPr>
              <w:t>6</w:t>
            </w:r>
            <w:r w:rsidR="004C1CE0" w:rsidRPr="00C55272">
              <w:rPr>
                <w:sz w:val="22"/>
                <w:szCs w:val="22"/>
              </w:rPr>
              <w:t>,</w:t>
            </w:r>
            <w:r w:rsidRPr="00C55272">
              <w:rPr>
                <w:sz w:val="22"/>
                <w:szCs w:val="22"/>
              </w:rPr>
              <w:t>6</w:t>
            </w:r>
          </w:p>
        </w:tc>
        <w:tc>
          <w:tcPr>
            <w:tcW w:w="960" w:type="dxa"/>
            <w:tcBorders>
              <w:top w:val="nil"/>
              <w:left w:val="nil"/>
              <w:bottom w:val="single" w:sz="4" w:space="0" w:color="auto"/>
              <w:right w:val="single" w:sz="4" w:space="0" w:color="auto"/>
            </w:tcBorders>
            <w:shd w:val="clear" w:color="auto" w:fill="auto"/>
            <w:hideMark/>
          </w:tcPr>
          <w:p w14:paraId="222224CB" w14:textId="77777777" w:rsidR="006A7816" w:rsidRPr="00C55272" w:rsidRDefault="006A7816" w:rsidP="00012085">
            <w:pPr>
              <w:jc w:val="center"/>
              <w:rPr>
                <w:color w:val="000000"/>
                <w:sz w:val="22"/>
                <w:szCs w:val="22"/>
              </w:rPr>
            </w:pPr>
            <w:r w:rsidRPr="00C55272">
              <w:rPr>
                <w:sz w:val="22"/>
                <w:szCs w:val="22"/>
              </w:rPr>
              <w:t>4</w:t>
            </w:r>
            <w:r w:rsidR="004C1CE0" w:rsidRPr="00C55272">
              <w:rPr>
                <w:sz w:val="22"/>
                <w:szCs w:val="22"/>
              </w:rPr>
              <w:t>,</w:t>
            </w:r>
            <w:r w:rsidRPr="00C55272">
              <w:rPr>
                <w:sz w:val="22"/>
                <w:szCs w:val="22"/>
              </w:rPr>
              <w:t>1</w:t>
            </w:r>
          </w:p>
        </w:tc>
        <w:tc>
          <w:tcPr>
            <w:tcW w:w="1180" w:type="dxa"/>
            <w:tcBorders>
              <w:top w:val="nil"/>
              <w:left w:val="nil"/>
              <w:bottom w:val="single" w:sz="4" w:space="0" w:color="auto"/>
              <w:right w:val="single" w:sz="4" w:space="0" w:color="auto"/>
            </w:tcBorders>
            <w:shd w:val="clear" w:color="auto" w:fill="auto"/>
            <w:hideMark/>
          </w:tcPr>
          <w:p w14:paraId="12EA3DB7" w14:textId="77777777" w:rsidR="006A7816" w:rsidRPr="00C55272" w:rsidRDefault="006A7816" w:rsidP="00012085">
            <w:pPr>
              <w:jc w:val="center"/>
              <w:rPr>
                <w:color w:val="000000"/>
                <w:sz w:val="22"/>
                <w:szCs w:val="22"/>
              </w:rPr>
            </w:pPr>
            <w:r w:rsidRPr="00C55272">
              <w:rPr>
                <w:sz w:val="22"/>
                <w:szCs w:val="22"/>
              </w:rPr>
              <w:t>6</w:t>
            </w:r>
            <w:r w:rsidR="004C1CE0" w:rsidRPr="00C55272">
              <w:rPr>
                <w:sz w:val="22"/>
                <w:szCs w:val="22"/>
              </w:rPr>
              <w:t>,</w:t>
            </w:r>
            <w:r w:rsidRPr="00C55272">
              <w:rPr>
                <w:sz w:val="22"/>
                <w:szCs w:val="22"/>
              </w:rPr>
              <w:t>2</w:t>
            </w:r>
          </w:p>
        </w:tc>
        <w:tc>
          <w:tcPr>
            <w:tcW w:w="960" w:type="dxa"/>
            <w:tcBorders>
              <w:top w:val="nil"/>
              <w:left w:val="nil"/>
              <w:bottom w:val="single" w:sz="4" w:space="0" w:color="auto"/>
              <w:right w:val="single" w:sz="8" w:space="0" w:color="auto"/>
            </w:tcBorders>
            <w:shd w:val="clear" w:color="auto" w:fill="auto"/>
            <w:hideMark/>
          </w:tcPr>
          <w:p w14:paraId="3F4E5146" w14:textId="77777777" w:rsidR="006A7816" w:rsidRPr="00C55272" w:rsidRDefault="006A7816" w:rsidP="00012085">
            <w:pPr>
              <w:jc w:val="center"/>
              <w:rPr>
                <w:color w:val="000000"/>
                <w:sz w:val="22"/>
                <w:szCs w:val="22"/>
              </w:rPr>
            </w:pPr>
            <w:r w:rsidRPr="00C55272">
              <w:rPr>
                <w:sz w:val="22"/>
                <w:szCs w:val="22"/>
              </w:rPr>
              <w:t>7</w:t>
            </w:r>
            <w:r w:rsidR="004C1CE0" w:rsidRPr="00C55272">
              <w:rPr>
                <w:sz w:val="22"/>
                <w:szCs w:val="22"/>
              </w:rPr>
              <w:t>,</w:t>
            </w:r>
            <w:r w:rsidRPr="00C55272">
              <w:rPr>
                <w:sz w:val="22"/>
                <w:szCs w:val="22"/>
              </w:rPr>
              <w:t>6</w:t>
            </w:r>
          </w:p>
        </w:tc>
      </w:tr>
      <w:tr w:rsidR="006A7816" w:rsidRPr="00C55272" w14:paraId="644A0223" w14:textId="77777777" w:rsidTr="000B53CC">
        <w:trPr>
          <w:trHeight w:val="456"/>
        </w:trPr>
        <w:tc>
          <w:tcPr>
            <w:tcW w:w="3701" w:type="dxa"/>
            <w:tcBorders>
              <w:top w:val="nil"/>
              <w:left w:val="single" w:sz="8" w:space="0" w:color="auto"/>
              <w:bottom w:val="single" w:sz="4" w:space="0" w:color="auto"/>
              <w:right w:val="single" w:sz="8" w:space="0" w:color="auto"/>
            </w:tcBorders>
            <w:shd w:val="clear" w:color="auto" w:fill="DEEAF6"/>
            <w:vAlign w:val="center"/>
            <w:hideMark/>
          </w:tcPr>
          <w:p w14:paraId="5E7BA019" w14:textId="77777777" w:rsidR="006A7816" w:rsidRPr="00C55272" w:rsidRDefault="006A7816" w:rsidP="00012085">
            <w:pPr>
              <w:jc w:val="both"/>
              <w:rPr>
                <w:color w:val="000000"/>
                <w:sz w:val="22"/>
                <w:szCs w:val="22"/>
              </w:rPr>
            </w:pPr>
            <w:r w:rsidRPr="00C55272">
              <w:rPr>
                <w:color w:val="000000"/>
                <w:sz w:val="22"/>
                <w:szCs w:val="22"/>
              </w:rPr>
              <w:t xml:space="preserve">Ненефтяные доходы </w:t>
            </w:r>
          </w:p>
        </w:tc>
        <w:tc>
          <w:tcPr>
            <w:tcW w:w="960" w:type="dxa"/>
            <w:tcBorders>
              <w:top w:val="nil"/>
              <w:left w:val="nil"/>
              <w:bottom w:val="single" w:sz="4" w:space="0" w:color="auto"/>
              <w:right w:val="single" w:sz="4" w:space="0" w:color="auto"/>
            </w:tcBorders>
            <w:shd w:val="clear" w:color="auto" w:fill="auto"/>
            <w:hideMark/>
          </w:tcPr>
          <w:p w14:paraId="47B9D6E4" w14:textId="77777777" w:rsidR="006A7816" w:rsidRPr="00C55272" w:rsidRDefault="006A7816" w:rsidP="00012085">
            <w:pPr>
              <w:jc w:val="center"/>
              <w:rPr>
                <w:color w:val="000000"/>
                <w:sz w:val="22"/>
                <w:szCs w:val="22"/>
              </w:rPr>
            </w:pPr>
            <w:r w:rsidRPr="00C55272">
              <w:rPr>
                <w:sz w:val="22"/>
                <w:szCs w:val="22"/>
              </w:rPr>
              <w:t>10</w:t>
            </w:r>
            <w:r w:rsidR="004C1CE0" w:rsidRPr="00C55272">
              <w:rPr>
                <w:sz w:val="22"/>
                <w:szCs w:val="22"/>
              </w:rPr>
              <w:t>,</w:t>
            </w:r>
            <w:r w:rsidRPr="00C55272">
              <w:rPr>
                <w:sz w:val="22"/>
                <w:szCs w:val="22"/>
              </w:rPr>
              <w:t>3</w:t>
            </w:r>
          </w:p>
        </w:tc>
        <w:tc>
          <w:tcPr>
            <w:tcW w:w="960" w:type="dxa"/>
            <w:tcBorders>
              <w:top w:val="nil"/>
              <w:left w:val="nil"/>
              <w:bottom w:val="single" w:sz="4" w:space="0" w:color="auto"/>
              <w:right w:val="single" w:sz="4" w:space="0" w:color="auto"/>
            </w:tcBorders>
            <w:shd w:val="clear" w:color="auto" w:fill="auto"/>
            <w:hideMark/>
          </w:tcPr>
          <w:p w14:paraId="3F75D3AD" w14:textId="77777777" w:rsidR="006A7816" w:rsidRPr="00C55272" w:rsidRDefault="006A7816" w:rsidP="00012085">
            <w:pPr>
              <w:jc w:val="center"/>
              <w:rPr>
                <w:color w:val="000000"/>
                <w:sz w:val="22"/>
                <w:szCs w:val="22"/>
              </w:rPr>
            </w:pPr>
            <w:r w:rsidRPr="00C55272">
              <w:rPr>
                <w:sz w:val="22"/>
                <w:szCs w:val="22"/>
              </w:rPr>
              <w:t>9</w:t>
            </w:r>
            <w:r w:rsidR="004C1CE0" w:rsidRPr="00C55272">
              <w:rPr>
                <w:sz w:val="22"/>
                <w:szCs w:val="22"/>
              </w:rPr>
              <w:t>,</w:t>
            </w:r>
            <w:r w:rsidRPr="00C55272">
              <w:rPr>
                <w:sz w:val="22"/>
                <w:szCs w:val="22"/>
              </w:rPr>
              <w:t>3</w:t>
            </w:r>
          </w:p>
        </w:tc>
        <w:tc>
          <w:tcPr>
            <w:tcW w:w="960" w:type="dxa"/>
            <w:tcBorders>
              <w:top w:val="nil"/>
              <w:left w:val="nil"/>
              <w:bottom w:val="single" w:sz="4" w:space="0" w:color="auto"/>
              <w:right w:val="single" w:sz="4" w:space="0" w:color="auto"/>
            </w:tcBorders>
            <w:shd w:val="clear" w:color="auto" w:fill="auto"/>
            <w:hideMark/>
          </w:tcPr>
          <w:p w14:paraId="26466E70" w14:textId="77777777" w:rsidR="006A7816" w:rsidRPr="00C55272" w:rsidRDefault="006A7816" w:rsidP="00012085">
            <w:pPr>
              <w:jc w:val="center"/>
              <w:rPr>
                <w:color w:val="000000"/>
                <w:sz w:val="22"/>
                <w:szCs w:val="22"/>
              </w:rPr>
            </w:pPr>
            <w:r w:rsidRPr="00C55272">
              <w:rPr>
                <w:sz w:val="22"/>
                <w:szCs w:val="22"/>
              </w:rPr>
              <w:t>11</w:t>
            </w:r>
            <w:r w:rsidR="004C1CE0" w:rsidRPr="00C55272">
              <w:rPr>
                <w:sz w:val="22"/>
                <w:szCs w:val="22"/>
              </w:rPr>
              <w:t>,</w:t>
            </w:r>
            <w:r w:rsidRPr="00C55272">
              <w:rPr>
                <w:sz w:val="22"/>
                <w:szCs w:val="22"/>
              </w:rPr>
              <w:t>14</w:t>
            </w:r>
          </w:p>
        </w:tc>
        <w:tc>
          <w:tcPr>
            <w:tcW w:w="1180" w:type="dxa"/>
            <w:tcBorders>
              <w:top w:val="nil"/>
              <w:left w:val="nil"/>
              <w:bottom w:val="single" w:sz="4" w:space="0" w:color="auto"/>
              <w:right w:val="single" w:sz="4" w:space="0" w:color="auto"/>
            </w:tcBorders>
            <w:shd w:val="clear" w:color="auto" w:fill="auto"/>
            <w:hideMark/>
          </w:tcPr>
          <w:p w14:paraId="77078950" w14:textId="77777777" w:rsidR="006A7816" w:rsidRPr="00C55272" w:rsidRDefault="006A7816" w:rsidP="00012085">
            <w:pPr>
              <w:jc w:val="center"/>
              <w:rPr>
                <w:color w:val="000000"/>
                <w:sz w:val="22"/>
                <w:szCs w:val="22"/>
              </w:rPr>
            </w:pPr>
            <w:r w:rsidRPr="00C55272">
              <w:rPr>
                <w:sz w:val="22"/>
                <w:szCs w:val="22"/>
              </w:rPr>
              <w:t>10</w:t>
            </w:r>
            <w:r w:rsidR="004C1CE0" w:rsidRPr="00C55272">
              <w:rPr>
                <w:sz w:val="22"/>
                <w:szCs w:val="22"/>
              </w:rPr>
              <w:t>,</w:t>
            </w:r>
            <w:r w:rsidRPr="00C55272">
              <w:rPr>
                <w:sz w:val="22"/>
                <w:szCs w:val="22"/>
              </w:rPr>
              <w:t>8</w:t>
            </w:r>
          </w:p>
        </w:tc>
        <w:tc>
          <w:tcPr>
            <w:tcW w:w="960" w:type="dxa"/>
            <w:tcBorders>
              <w:top w:val="nil"/>
              <w:left w:val="nil"/>
              <w:bottom w:val="single" w:sz="4" w:space="0" w:color="auto"/>
              <w:right w:val="single" w:sz="8" w:space="0" w:color="auto"/>
            </w:tcBorders>
            <w:shd w:val="clear" w:color="auto" w:fill="auto"/>
            <w:hideMark/>
          </w:tcPr>
          <w:p w14:paraId="772BBEF7" w14:textId="77777777" w:rsidR="006A7816" w:rsidRPr="00C55272" w:rsidRDefault="006A7816" w:rsidP="00012085">
            <w:pPr>
              <w:jc w:val="center"/>
              <w:rPr>
                <w:color w:val="000000"/>
                <w:sz w:val="22"/>
                <w:szCs w:val="22"/>
              </w:rPr>
            </w:pPr>
            <w:r w:rsidRPr="00C55272">
              <w:rPr>
                <w:sz w:val="22"/>
                <w:szCs w:val="22"/>
              </w:rPr>
              <w:t>11</w:t>
            </w:r>
            <w:r w:rsidR="004C1CE0" w:rsidRPr="00C55272">
              <w:rPr>
                <w:sz w:val="22"/>
                <w:szCs w:val="22"/>
              </w:rPr>
              <w:t>,</w:t>
            </w:r>
            <w:r w:rsidR="00DC3F6D" w:rsidRPr="00C55272">
              <w:rPr>
                <w:sz w:val="22"/>
                <w:szCs w:val="22"/>
              </w:rPr>
              <w:t>1</w:t>
            </w:r>
          </w:p>
        </w:tc>
      </w:tr>
      <w:tr w:rsidR="006A7816" w:rsidRPr="00C55272" w14:paraId="284A3F2A" w14:textId="77777777" w:rsidTr="000B53CC">
        <w:trPr>
          <w:trHeight w:val="456"/>
        </w:trPr>
        <w:tc>
          <w:tcPr>
            <w:tcW w:w="3701" w:type="dxa"/>
            <w:tcBorders>
              <w:top w:val="nil"/>
              <w:left w:val="single" w:sz="8" w:space="0" w:color="auto"/>
              <w:bottom w:val="single" w:sz="4" w:space="0" w:color="auto"/>
              <w:right w:val="single" w:sz="8" w:space="0" w:color="auto"/>
            </w:tcBorders>
            <w:shd w:val="clear" w:color="auto" w:fill="DEEAF6"/>
            <w:vAlign w:val="center"/>
            <w:hideMark/>
          </w:tcPr>
          <w:p w14:paraId="0640F506" w14:textId="77777777" w:rsidR="006A7816" w:rsidRPr="00C55272" w:rsidRDefault="006A7816" w:rsidP="00012085">
            <w:pPr>
              <w:jc w:val="both"/>
              <w:rPr>
                <w:color w:val="000000"/>
                <w:sz w:val="22"/>
                <w:szCs w:val="22"/>
              </w:rPr>
            </w:pPr>
            <w:r w:rsidRPr="00C55272">
              <w:rPr>
                <w:color w:val="000000"/>
                <w:sz w:val="22"/>
                <w:szCs w:val="22"/>
              </w:rPr>
              <w:t xml:space="preserve">Неналоговые поступления </w:t>
            </w:r>
          </w:p>
        </w:tc>
        <w:tc>
          <w:tcPr>
            <w:tcW w:w="960" w:type="dxa"/>
            <w:tcBorders>
              <w:top w:val="nil"/>
              <w:left w:val="nil"/>
              <w:bottom w:val="single" w:sz="4" w:space="0" w:color="auto"/>
              <w:right w:val="single" w:sz="4" w:space="0" w:color="auto"/>
            </w:tcBorders>
            <w:shd w:val="clear" w:color="auto" w:fill="auto"/>
            <w:hideMark/>
          </w:tcPr>
          <w:p w14:paraId="0504A7C6" w14:textId="77777777" w:rsidR="006A7816" w:rsidRPr="00C55272" w:rsidRDefault="006A7816" w:rsidP="00012085">
            <w:pPr>
              <w:jc w:val="center"/>
              <w:rPr>
                <w:color w:val="000000"/>
                <w:sz w:val="22"/>
                <w:szCs w:val="22"/>
              </w:rPr>
            </w:pPr>
            <w:r w:rsidRPr="00C55272">
              <w:rPr>
                <w:sz w:val="22"/>
                <w:szCs w:val="22"/>
              </w:rPr>
              <w:t>2</w:t>
            </w:r>
            <w:r w:rsidR="004C1CE0" w:rsidRPr="00C55272">
              <w:rPr>
                <w:sz w:val="22"/>
                <w:szCs w:val="22"/>
              </w:rPr>
              <w:t>,</w:t>
            </w:r>
            <w:r w:rsidRPr="00C55272">
              <w:rPr>
                <w:sz w:val="22"/>
                <w:szCs w:val="22"/>
              </w:rPr>
              <w:t>0</w:t>
            </w:r>
          </w:p>
        </w:tc>
        <w:tc>
          <w:tcPr>
            <w:tcW w:w="960" w:type="dxa"/>
            <w:tcBorders>
              <w:top w:val="nil"/>
              <w:left w:val="nil"/>
              <w:bottom w:val="single" w:sz="4" w:space="0" w:color="auto"/>
              <w:right w:val="single" w:sz="4" w:space="0" w:color="auto"/>
            </w:tcBorders>
            <w:shd w:val="clear" w:color="auto" w:fill="auto"/>
            <w:hideMark/>
          </w:tcPr>
          <w:p w14:paraId="1EA4FA13" w14:textId="77777777" w:rsidR="006A7816" w:rsidRPr="00C55272" w:rsidRDefault="006A7816" w:rsidP="00012085">
            <w:pPr>
              <w:jc w:val="center"/>
              <w:rPr>
                <w:color w:val="000000"/>
                <w:sz w:val="22"/>
                <w:szCs w:val="22"/>
              </w:rPr>
            </w:pPr>
            <w:r w:rsidRPr="00C55272">
              <w:rPr>
                <w:sz w:val="22"/>
                <w:szCs w:val="22"/>
              </w:rPr>
              <w:t>0</w:t>
            </w:r>
            <w:r w:rsidR="004C1CE0" w:rsidRPr="00C55272">
              <w:rPr>
                <w:sz w:val="22"/>
                <w:szCs w:val="22"/>
              </w:rPr>
              <w:t>,</w:t>
            </w:r>
            <w:r w:rsidRPr="00C55272">
              <w:rPr>
                <w:sz w:val="22"/>
                <w:szCs w:val="22"/>
              </w:rPr>
              <w:t>6</w:t>
            </w:r>
          </w:p>
        </w:tc>
        <w:tc>
          <w:tcPr>
            <w:tcW w:w="960" w:type="dxa"/>
            <w:tcBorders>
              <w:top w:val="nil"/>
              <w:left w:val="nil"/>
              <w:bottom w:val="single" w:sz="4" w:space="0" w:color="auto"/>
              <w:right w:val="single" w:sz="4" w:space="0" w:color="auto"/>
            </w:tcBorders>
            <w:shd w:val="clear" w:color="auto" w:fill="auto"/>
            <w:hideMark/>
          </w:tcPr>
          <w:p w14:paraId="3A1A65A6" w14:textId="77777777" w:rsidR="006A7816" w:rsidRPr="00C55272" w:rsidRDefault="006A7816" w:rsidP="00012085">
            <w:pPr>
              <w:jc w:val="center"/>
              <w:rPr>
                <w:color w:val="000000"/>
                <w:sz w:val="22"/>
                <w:szCs w:val="22"/>
              </w:rPr>
            </w:pPr>
            <w:r w:rsidRPr="00C55272">
              <w:rPr>
                <w:sz w:val="22"/>
                <w:szCs w:val="22"/>
              </w:rPr>
              <w:t>0</w:t>
            </w:r>
            <w:r w:rsidR="004C1CE0" w:rsidRPr="00C55272">
              <w:rPr>
                <w:sz w:val="22"/>
                <w:szCs w:val="22"/>
              </w:rPr>
              <w:t>,</w:t>
            </w:r>
            <w:r w:rsidRPr="00C55272">
              <w:rPr>
                <w:sz w:val="22"/>
                <w:szCs w:val="22"/>
              </w:rPr>
              <w:t>8</w:t>
            </w:r>
          </w:p>
        </w:tc>
        <w:tc>
          <w:tcPr>
            <w:tcW w:w="1180" w:type="dxa"/>
            <w:tcBorders>
              <w:top w:val="nil"/>
              <w:left w:val="nil"/>
              <w:bottom w:val="single" w:sz="4" w:space="0" w:color="auto"/>
              <w:right w:val="single" w:sz="4" w:space="0" w:color="auto"/>
            </w:tcBorders>
            <w:shd w:val="clear" w:color="auto" w:fill="auto"/>
            <w:hideMark/>
          </w:tcPr>
          <w:p w14:paraId="21BA545E" w14:textId="77777777" w:rsidR="006A7816" w:rsidRPr="00C55272" w:rsidRDefault="006A7816" w:rsidP="00012085">
            <w:pPr>
              <w:jc w:val="center"/>
              <w:rPr>
                <w:color w:val="000000"/>
                <w:sz w:val="22"/>
                <w:szCs w:val="22"/>
              </w:rPr>
            </w:pPr>
            <w:r w:rsidRPr="00C55272">
              <w:rPr>
                <w:sz w:val="22"/>
                <w:szCs w:val="22"/>
              </w:rPr>
              <w:t>1</w:t>
            </w:r>
            <w:r w:rsidR="004C1CE0" w:rsidRPr="00C55272">
              <w:rPr>
                <w:sz w:val="22"/>
                <w:szCs w:val="22"/>
              </w:rPr>
              <w:t>,</w:t>
            </w:r>
            <w:r w:rsidRPr="00C55272">
              <w:rPr>
                <w:sz w:val="22"/>
                <w:szCs w:val="22"/>
              </w:rPr>
              <w:t>7</w:t>
            </w:r>
          </w:p>
        </w:tc>
        <w:tc>
          <w:tcPr>
            <w:tcW w:w="960" w:type="dxa"/>
            <w:tcBorders>
              <w:top w:val="nil"/>
              <w:left w:val="nil"/>
              <w:bottom w:val="single" w:sz="4" w:space="0" w:color="auto"/>
              <w:right w:val="single" w:sz="8" w:space="0" w:color="auto"/>
            </w:tcBorders>
            <w:shd w:val="clear" w:color="auto" w:fill="auto"/>
            <w:hideMark/>
          </w:tcPr>
          <w:p w14:paraId="0443636F" w14:textId="77777777" w:rsidR="006A7816" w:rsidRPr="00C55272" w:rsidRDefault="006A7816" w:rsidP="00012085">
            <w:pPr>
              <w:jc w:val="center"/>
              <w:rPr>
                <w:color w:val="000000"/>
                <w:sz w:val="22"/>
                <w:szCs w:val="22"/>
              </w:rPr>
            </w:pPr>
            <w:r w:rsidRPr="00C55272">
              <w:rPr>
                <w:sz w:val="22"/>
                <w:szCs w:val="22"/>
              </w:rPr>
              <w:t>1</w:t>
            </w:r>
            <w:r w:rsidR="004C1CE0" w:rsidRPr="00C55272">
              <w:rPr>
                <w:sz w:val="22"/>
                <w:szCs w:val="22"/>
              </w:rPr>
              <w:t>,</w:t>
            </w:r>
            <w:r w:rsidRPr="00C55272">
              <w:rPr>
                <w:sz w:val="22"/>
                <w:szCs w:val="22"/>
              </w:rPr>
              <w:t>5</w:t>
            </w:r>
          </w:p>
        </w:tc>
      </w:tr>
      <w:tr w:rsidR="006A7816" w:rsidRPr="00C55272" w14:paraId="7416CD38" w14:textId="77777777" w:rsidTr="000B53CC">
        <w:trPr>
          <w:trHeight w:val="456"/>
        </w:trPr>
        <w:tc>
          <w:tcPr>
            <w:tcW w:w="3701" w:type="dxa"/>
            <w:tcBorders>
              <w:top w:val="nil"/>
              <w:left w:val="single" w:sz="8" w:space="0" w:color="auto"/>
              <w:bottom w:val="single" w:sz="4" w:space="0" w:color="auto"/>
              <w:right w:val="single" w:sz="8" w:space="0" w:color="auto"/>
            </w:tcBorders>
            <w:shd w:val="clear" w:color="auto" w:fill="DEEAF6"/>
            <w:vAlign w:val="center"/>
            <w:hideMark/>
          </w:tcPr>
          <w:p w14:paraId="4365FDAF" w14:textId="77777777" w:rsidR="006A7816" w:rsidRPr="00C55272" w:rsidRDefault="006A7816" w:rsidP="00012085">
            <w:pPr>
              <w:jc w:val="both"/>
              <w:rPr>
                <w:b/>
                <w:bCs/>
                <w:color w:val="000000"/>
                <w:sz w:val="22"/>
                <w:szCs w:val="22"/>
              </w:rPr>
            </w:pPr>
            <w:r w:rsidRPr="00C55272">
              <w:rPr>
                <w:b/>
                <w:bCs/>
                <w:color w:val="000000"/>
                <w:sz w:val="22"/>
                <w:szCs w:val="22"/>
              </w:rPr>
              <w:t>Общие расходы и чистое кредитование</w:t>
            </w:r>
          </w:p>
        </w:tc>
        <w:tc>
          <w:tcPr>
            <w:tcW w:w="960" w:type="dxa"/>
            <w:tcBorders>
              <w:top w:val="nil"/>
              <w:left w:val="nil"/>
              <w:bottom w:val="single" w:sz="4" w:space="0" w:color="auto"/>
              <w:right w:val="single" w:sz="4" w:space="0" w:color="auto"/>
            </w:tcBorders>
            <w:shd w:val="clear" w:color="auto" w:fill="auto"/>
            <w:hideMark/>
          </w:tcPr>
          <w:p w14:paraId="3AC1EABB" w14:textId="77777777" w:rsidR="006A7816" w:rsidRPr="00C55272" w:rsidRDefault="006A7816" w:rsidP="00012085">
            <w:pPr>
              <w:jc w:val="center"/>
              <w:rPr>
                <w:color w:val="000000"/>
                <w:sz w:val="22"/>
                <w:szCs w:val="22"/>
              </w:rPr>
            </w:pPr>
            <w:r w:rsidRPr="00C55272">
              <w:rPr>
                <w:sz w:val="22"/>
                <w:szCs w:val="22"/>
              </w:rPr>
              <w:t>21</w:t>
            </w:r>
            <w:r w:rsidR="004C1CE0" w:rsidRPr="00C55272">
              <w:rPr>
                <w:sz w:val="22"/>
                <w:szCs w:val="22"/>
              </w:rPr>
              <w:t>,</w:t>
            </w:r>
            <w:r w:rsidRPr="00C55272">
              <w:rPr>
                <w:sz w:val="22"/>
                <w:szCs w:val="22"/>
              </w:rPr>
              <w:t>3</w:t>
            </w:r>
          </w:p>
        </w:tc>
        <w:tc>
          <w:tcPr>
            <w:tcW w:w="960" w:type="dxa"/>
            <w:tcBorders>
              <w:top w:val="nil"/>
              <w:left w:val="nil"/>
              <w:bottom w:val="single" w:sz="4" w:space="0" w:color="auto"/>
              <w:right w:val="single" w:sz="4" w:space="0" w:color="auto"/>
            </w:tcBorders>
            <w:shd w:val="clear" w:color="auto" w:fill="auto"/>
            <w:hideMark/>
          </w:tcPr>
          <w:p w14:paraId="3C56DEB3" w14:textId="77777777" w:rsidR="006A7816" w:rsidRPr="00C55272" w:rsidRDefault="006A7816" w:rsidP="00012085">
            <w:pPr>
              <w:jc w:val="center"/>
              <w:rPr>
                <w:color w:val="000000"/>
                <w:sz w:val="22"/>
                <w:szCs w:val="22"/>
              </w:rPr>
            </w:pPr>
            <w:r w:rsidRPr="00C55272">
              <w:rPr>
                <w:sz w:val="22"/>
                <w:szCs w:val="22"/>
              </w:rPr>
              <w:t>22</w:t>
            </w:r>
            <w:r w:rsidR="004C1CE0" w:rsidRPr="00C55272">
              <w:rPr>
                <w:sz w:val="22"/>
                <w:szCs w:val="22"/>
              </w:rPr>
              <w:t>,</w:t>
            </w:r>
            <w:r w:rsidRPr="00C55272">
              <w:rPr>
                <w:sz w:val="22"/>
                <w:szCs w:val="22"/>
              </w:rPr>
              <w:t>9</w:t>
            </w:r>
          </w:p>
        </w:tc>
        <w:tc>
          <w:tcPr>
            <w:tcW w:w="960" w:type="dxa"/>
            <w:tcBorders>
              <w:top w:val="nil"/>
              <w:left w:val="nil"/>
              <w:bottom w:val="single" w:sz="4" w:space="0" w:color="auto"/>
              <w:right w:val="single" w:sz="4" w:space="0" w:color="auto"/>
            </w:tcBorders>
            <w:shd w:val="clear" w:color="auto" w:fill="auto"/>
            <w:hideMark/>
          </w:tcPr>
          <w:p w14:paraId="6BAA5FE7" w14:textId="77777777" w:rsidR="006A7816" w:rsidRPr="00C55272" w:rsidRDefault="006A7816" w:rsidP="00012085">
            <w:pPr>
              <w:jc w:val="center"/>
              <w:rPr>
                <w:color w:val="000000"/>
                <w:sz w:val="22"/>
                <w:szCs w:val="22"/>
              </w:rPr>
            </w:pPr>
            <w:r w:rsidRPr="00C55272">
              <w:rPr>
                <w:sz w:val="22"/>
                <w:szCs w:val="22"/>
              </w:rPr>
              <w:t>21</w:t>
            </w:r>
            <w:r w:rsidR="004C1CE0" w:rsidRPr="00C55272">
              <w:rPr>
                <w:sz w:val="22"/>
                <w:szCs w:val="22"/>
              </w:rPr>
              <w:t>,</w:t>
            </w:r>
            <w:r w:rsidRPr="00C55272">
              <w:rPr>
                <w:sz w:val="22"/>
                <w:szCs w:val="22"/>
              </w:rPr>
              <w:t>5</w:t>
            </w:r>
          </w:p>
        </w:tc>
        <w:tc>
          <w:tcPr>
            <w:tcW w:w="1180" w:type="dxa"/>
            <w:tcBorders>
              <w:top w:val="nil"/>
              <w:left w:val="nil"/>
              <w:bottom w:val="single" w:sz="4" w:space="0" w:color="auto"/>
              <w:right w:val="single" w:sz="4" w:space="0" w:color="auto"/>
            </w:tcBorders>
            <w:shd w:val="clear" w:color="auto" w:fill="auto"/>
            <w:hideMark/>
          </w:tcPr>
          <w:p w14:paraId="022E09D2" w14:textId="77777777" w:rsidR="006A7816" w:rsidRPr="00C55272" w:rsidRDefault="006A7816" w:rsidP="00012085">
            <w:pPr>
              <w:jc w:val="center"/>
              <w:rPr>
                <w:color w:val="000000"/>
                <w:sz w:val="22"/>
                <w:szCs w:val="22"/>
              </w:rPr>
            </w:pPr>
            <w:r w:rsidRPr="00C55272">
              <w:rPr>
                <w:sz w:val="22"/>
                <w:szCs w:val="22"/>
              </w:rPr>
              <w:t>25</w:t>
            </w:r>
            <w:r w:rsidR="004C1CE0" w:rsidRPr="00C55272">
              <w:rPr>
                <w:sz w:val="22"/>
                <w:szCs w:val="22"/>
              </w:rPr>
              <w:t>,</w:t>
            </w:r>
            <w:r w:rsidRPr="00C55272">
              <w:rPr>
                <w:sz w:val="22"/>
                <w:szCs w:val="22"/>
              </w:rPr>
              <w:t>2</w:t>
            </w:r>
          </w:p>
        </w:tc>
        <w:tc>
          <w:tcPr>
            <w:tcW w:w="960" w:type="dxa"/>
            <w:tcBorders>
              <w:top w:val="nil"/>
              <w:left w:val="nil"/>
              <w:bottom w:val="single" w:sz="4" w:space="0" w:color="auto"/>
              <w:right w:val="single" w:sz="8" w:space="0" w:color="auto"/>
            </w:tcBorders>
            <w:shd w:val="clear" w:color="auto" w:fill="auto"/>
            <w:hideMark/>
          </w:tcPr>
          <w:p w14:paraId="3B3B7C28" w14:textId="77777777" w:rsidR="006A7816" w:rsidRPr="00C55272" w:rsidRDefault="006A7816" w:rsidP="00012085">
            <w:pPr>
              <w:jc w:val="center"/>
              <w:rPr>
                <w:color w:val="000000"/>
                <w:sz w:val="22"/>
                <w:szCs w:val="22"/>
              </w:rPr>
            </w:pPr>
            <w:r w:rsidRPr="00C55272">
              <w:rPr>
                <w:sz w:val="22"/>
                <w:szCs w:val="22"/>
              </w:rPr>
              <w:t>18</w:t>
            </w:r>
            <w:r w:rsidR="004C1CE0" w:rsidRPr="00C55272">
              <w:rPr>
                <w:sz w:val="22"/>
                <w:szCs w:val="22"/>
              </w:rPr>
              <w:t>,</w:t>
            </w:r>
            <w:r w:rsidRPr="00C55272">
              <w:rPr>
                <w:sz w:val="22"/>
                <w:szCs w:val="22"/>
              </w:rPr>
              <w:t>8</w:t>
            </w:r>
          </w:p>
        </w:tc>
      </w:tr>
      <w:tr w:rsidR="006A7816" w:rsidRPr="00C55272" w14:paraId="45075A45" w14:textId="77777777" w:rsidTr="000B53CC">
        <w:trPr>
          <w:trHeight w:val="456"/>
        </w:trPr>
        <w:tc>
          <w:tcPr>
            <w:tcW w:w="3701" w:type="dxa"/>
            <w:tcBorders>
              <w:top w:val="nil"/>
              <w:left w:val="single" w:sz="8" w:space="0" w:color="auto"/>
              <w:bottom w:val="single" w:sz="4" w:space="0" w:color="auto"/>
              <w:right w:val="single" w:sz="8" w:space="0" w:color="auto"/>
            </w:tcBorders>
            <w:shd w:val="clear" w:color="auto" w:fill="DEEAF6"/>
            <w:vAlign w:val="center"/>
            <w:hideMark/>
          </w:tcPr>
          <w:p w14:paraId="29CBC126" w14:textId="77777777" w:rsidR="006A7816" w:rsidRPr="00C55272" w:rsidRDefault="006A7816" w:rsidP="00012085">
            <w:pPr>
              <w:jc w:val="both"/>
              <w:rPr>
                <w:color w:val="000000"/>
                <w:sz w:val="22"/>
                <w:szCs w:val="22"/>
              </w:rPr>
            </w:pPr>
            <w:r w:rsidRPr="00C55272">
              <w:rPr>
                <w:color w:val="000000"/>
                <w:sz w:val="22"/>
                <w:szCs w:val="22"/>
              </w:rPr>
              <w:t>Текущие расходы</w:t>
            </w:r>
          </w:p>
        </w:tc>
        <w:tc>
          <w:tcPr>
            <w:tcW w:w="960" w:type="dxa"/>
            <w:tcBorders>
              <w:top w:val="nil"/>
              <w:left w:val="nil"/>
              <w:bottom w:val="single" w:sz="4" w:space="0" w:color="auto"/>
              <w:right w:val="single" w:sz="4" w:space="0" w:color="auto"/>
            </w:tcBorders>
            <w:shd w:val="clear" w:color="auto" w:fill="auto"/>
            <w:hideMark/>
          </w:tcPr>
          <w:p w14:paraId="08BDA68D" w14:textId="77777777" w:rsidR="006A7816" w:rsidRPr="00C55272" w:rsidRDefault="006A7816" w:rsidP="00012085">
            <w:pPr>
              <w:jc w:val="center"/>
              <w:rPr>
                <w:color w:val="000000"/>
                <w:sz w:val="22"/>
                <w:szCs w:val="22"/>
              </w:rPr>
            </w:pPr>
            <w:r w:rsidRPr="00C55272">
              <w:rPr>
                <w:sz w:val="22"/>
                <w:szCs w:val="22"/>
              </w:rPr>
              <w:t>16</w:t>
            </w:r>
            <w:r w:rsidR="004C1CE0" w:rsidRPr="00C55272">
              <w:rPr>
                <w:sz w:val="22"/>
                <w:szCs w:val="22"/>
              </w:rPr>
              <w:t>,</w:t>
            </w:r>
            <w:r w:rsidRPr="00C55272">
              <w:rPr>
                <w:sz w:val="22"/>
                <w:szCs w:val="22"/>
              </w:rPr>
              <w:t>9</w:t>
            </w:r>
          </w:p>
        </w:tc>
        <w:tc>
          <w:tcPr>
            <w:tcW w:w="960" w:type="dxa"/>
            <w:tcBorders>
              <w:top w:val="nil"/>
              <w:left w:val="nil"/>
              <w:bottom w:val="single" w:sz="4" w:space="0" w:color="auto"/>
              <w:right w:val="single" w:sz="4" w:space="0" w:color="auto"/>
            </w:tcBorders>
            <w:shd w:val="clear" w:color="auto" w:fill="auto"/>
            <w:hideMark/>
          </w:tcPr>
          <w:p w14:paraId="6EAB173B" w14:textId="77777777" w:rsidR="006A7816" w:rsidRPr="00C55272" w:rsidRDefault="006A7816" w:rsidP="00012085">
            <w:pPr>
              <w:jc w:val="center"/>
              <w:rPr>
                <w:color w:val="000000"/>
                <w:sz w:val="22"/>
                <w:szCs w:val="22"/>
              </w:rPr>
            </w:pPr>
            <w:r w:rsidRPr="00C55272">
              <w:rPr>
                <w:sz w:val="22"/>
                <w:szCs w:val="22"/>
              </w:rPr>
              <w:t>19</w:t>
            </w:r>
            <w:r w:rsidR="004C1CE0" w:rsidRPr="00C55272">
              <w:rPr>
                <w:sz w:val="22"/>
                <w:szCs w:val="22"/>
              </w:rPr>
              <w:t>,</w:t>
            </w:r>
            <w:r w:rsidRPr="00C55272">
              <w:rPr>
                <w:sz w:val="22"/>
                <w:szCs w:val="22"/>
              </w:rPr>
              <w:t>3</w:t>
            </w:r>
          </w:p>
        </w:tc>
        <w:tc>
          <w:tcPr>
            <w:tcW w:w="960" w:type="dxa"/>
            <w:tcBorders>
              <w:top w:val="nil"/>
              <w:left w:val="nil"/>
              <w:bottom w:val="single" w:sz="4" w:space="0" w:color="auto"/>
              <w:right w:val="single" w:sz="4" w:space="0" w:color="auto"/>
            </w:tcBorders>
            <w:shd w:val="clear" w:color="auto" w:fill="auto"/>
            <w:hideMark/>
          </w:tcPr>
          <w:p w14:paraId="34A7327D" w14:textId="77777777" w:rsidR="006A7816" w:rsidRPr="00C55272" w:rsidRDefault="006A7816" w:rsidP="00012085">
            <w:pPr>
              <w:jc w:val="center"/>
              <w:rPr>
                <w:color w:val="000000"/>
                <w:sz w:val="22"/>
                <w:szCs w:val="22"/>
              </w:rPr>
            </w:pPr>
            <w:r w:rsidRPr="00C55272">
              <w:rPr>
                <w:sz w:val="22"/>
                <w:szCs w:val="22"/>
              </w:rPr>
              <w:t>18</w:t>
            </w:r>
            <w:r w:rsidR="004C1CE0" w:rsidRPr="00C55272">
              <w:rPr>
                <w:sz w:val="22"/>
                <w:szCs w:val="22"/>
              </w:rPr>
              <w:t>,</w:t>
            </w:r>
            <w:r w:rsidRPr="00C55272">
              <w:rPr>
                <w:sz w:val="22"/>
                <w:szCs w:val="22"/>
              </w:rPr>
              <w:t>0</w:t>
            </w:r>
          </w:p>
        </w:tc>
        <w:tc>
          <w:tcPr>
            <w:tcW w:w="1180" w:type="dxa"/>
            <w:tcBorders>
              <w:top w:val="nil"/>
              <w:left w:val="nil"/>
              <w:bottom w:val="single" w:sz="4" w:space="0" w:color="auto"/>
              <w:right w:val="single" w:sz="4" w:space="0" w:color="auto"/>
            </w:tcBorders>
            <w:shd w:val="clear" w:color="auto" w:fill="auto"/>
            <w:hideMark/>
          </w:tcPr>
          <w:p w14:paraId="0D48A939" w14:textId="77777777" w:rsidR="006A7816" w:rsidRPr="00C55272" w:rsidRDefault="006A7816" w:rsidP="00012085">
            <w:pPr>
              <w:jc w:val="center"/>
              <w:rPr>
                <w:color w:val="000000"/>
                <w:sz w:val="22"/>
                <w:szCs w:val="22"/>
              </w:rPr>
            </w:pPr>
            <w:r w:rsidRPr="00C55272">
              <w:rPr>
                <w:sz w:val="22"/>
                <w:szCs w:val="22"/>
              </w:rPr>
              <w:t>21</w:t>
            </w:r>
            <w:r w:rsidR="004C1CE0" w:rsidRPr="00C55272">
              <w:rPr>
                <w:sz w:val="22"/>
                <w:szCs w:val="22"/>
              </w:rPr>
              <w:t>,</w:t>
            </w:r>
            <w:r w:rsidRPr="00C55272">
              <w:rPr>
                <w:sz w:val="22"/>
                <w:szCs w:val="22"/>
              </w:rPr>
              <w:t>3</w:t>
            </w:r>
          </w:p>
        </w:tc>
        <w:tc>
          <w:tcPr>
            <w:tcW w:w="960" w:type="dxa"/>
            <w:tcBorders>
              <w:top w:val="nil"/>
              <w:left w:val="nil"/>
              <w:bottom w:val="single" w:sz="4" w:space="0" w:color="auto"/>
              <w:right w:val="single" w:sz="8" w:space="0" w:color="auto"/>
            </w:tcBorders>
            <w:shd w:val="clear" w:color="auto" w:fill="auto"/>
            <w:hideMark/>
          </w:tcPr>
          <w:p w14:paraId="3790B1F2" w14:textId="77777777" w:rsidR="006A7816" w:rsidRPr="00C55272" w:rsidRDefault="006A7816" w:rsidP="00012085">
            <w:pPr>
              <w:jc w:val="center"/>
              <w:rPr>
                <w:color w:val="000000"/>
                <w:sz w:val="22"/>
                <w:szCs w:val="22"/>
              </w:rPr>
            </w:pPr>
            <w:r w:rsidRPr="00C55272">
              <w:rPr>
                <w:sz w:val="22"/>
                <w:szCs w:val="22"/>
              </w:rPr>
              <w:t>15</w:t>
            </w:r>
            <w:r w:rsidR="004C1CE0" w:rsidRPr="00C55272">
              <w:rPr>
                <w:sz w:val="22"/>
                <w:szCs w:val="22"/>
              </w:rPr>
              <w:t>,</w:t>
            </w:r>
            <w:r w:rsidRPr="00C55272">
              <w:rPr>
                <w:sz w:val="22"/>
                <w:szCs w:val="22"/>
              </w:rPr>
              <w:t xml:space="preserve">9 </w:t>
            </w:r>
          </w:p>
        </w:tc>
      </w:tr>
      <w:tr w:rsidR="006A7816" w:rsidRPr="00C55272" w14:paraId="1584E328" w14:textId="77777777" w:rsidTr="000B53CC">
        <w:trPr>
          <w:trHeight w:val="456"/>
        </w:trPr>
        <w:tc>
          <w:tcPr>
            <w:tcW w:w="3701" w:type="dxa"/>
            <w:tcBorders>
              <w:top w:val="nil"/>
              <w:left w:val="single" w:sz="8" w:space="0" w:color="auto"/>
              <w:bottom w:val="single" w:sz="4" w:space="0" w:color="auto"/>
              <w:right w:val="single" w:sz="8" w:space="0" w:color="auto"/>
            </w:tcBorders>
            <w:shd w:val="clear" w:color="auto" w:fill="DEEAF6"/>
            <w:vAlign w:val="center"/>
            <w:hideMark/>
          </w:tcPr>
          <w:p w14:paraId="461EDC3D" w14:textId="77777777" w:rsidR="006A7816" w:rsidRPr="00C55272" w:rsidRDefault="006A7816" w:rsidP="00012085">
            <w:pPr>
              <w:jc w:val="both"/>
              <w:rPr>
                <w:color w:val="000000"/>
                <w:sz w:val="22"/>
                <w:szCs w:val="22"/>
              </w:rPr>
            </w:pPr>
            <w:r w:rsidRPr="00C55272">
              <w:rPr>
                <w:color w:val="000000"/>
                <w:sz w:val="22"/>
                <w:szCs w:val="22"/>
              </w:rPr>
              <w:t>Капитальные затраты</w:t>
            </w:r>
          </w:p>
        </w:tc>
        <w:tc>
          <w:tcPr>
            <w:tcW w:w="960" w:type="dxa"/>
            <w:tcBorders>
              <w:top w:val="nil"/>
              <w:left w:val="nil"/>
              <w:bottom w:val="single" w:sz="4" w:space="0" w:color="auto"/>
              <w:right w:val="single" w:sz="4" w:space="0" w:color="auto"/>
            </w:tcBorders>
            <w:shd w:val="clear" w:color="auto" w:fill="auto"/>
            <w:hideMark/>
          </w:tcPr>
          <w:p w14:paraId="28F3DB77" w14:textId="77777777" w:rsidR="006A7816" w:rsidRPr="00C55272" w:rsidRDefault="006A7816" w:rsidP="00012085">
            <w:pPr>
              <w:jc w:val="center"/>
              <w:rPr>
                <w:color w:val="000000"/>
                <w:sz w:val="22"/>
                <w:szCs w:val="22"/>
              </w:rPr>
            </w:pPr>
            <w:r w:rsidRPr="00C55272">
              <w:rPr>
                <w:sz w:val="22"/>
                <w:szCs w:val="22"/>
              </w:rPr>
              <w:t>4</w:t>
            </w:r>
            <w:r w:rsidR="004C1CE0" w:rsidRPr="00C55272">
              <w:rPr>
                <w:sz w:val="22"/>
                <w:szCs w:val="22"/>
              </w:rPr>
              <w:t>,</w:t>
            </w:r>
            <w:r w:rsidRPr="00C55272">
              <w:rPr>
                <w:sz w:val="22"/>
                <w:szCs w:val="22"/>
              </w:rPr>
              <w:t>2</w:t>
            </w:r>
          </w:p>
        </w:tc>
        <w:tc>
          <w:tcPr>
            <w:tcW w:w="960" w:type="dxa"/>
            <w:tcBorders>
              <w:top w:val="nil"/>
              <w:left w:val="nil"/>
              <w:bottom w:val="single" w:sz="4" w:space="0" w:color="auto"/>
              <w:right w:val="single" w:sz="4" w:space="0" w:color="auto"/>
            </w:tcBorders>
            <w:shd w:val="clear" w:color="auto" w:fill="auto"/>
            <w:hideMark/>
          </w:tcPr>
          <w:p w14:paraId="2E372CC3" w14:textId="77777777" w:rsidR="006A7816" w:rsidRPr="00C55272" w:rsidRDefault="006A7816" w:rsidP="00012085">
            <w:pPr>
              <w:jc w:val="center"/>
              <w:rPr>
                <w:color w:val="000000"/>
                <w:sz w:val="22"/>
                <w:szCs w:val="22"/>
              </w:rPr>
            </w:pPr>
            <w:r w:rsidRPr="00C55272">
              <w:rPr>
                <w:sz w:val="22"/>
                <w:szCs w:val="22"/>
              </w:rPr>
              <w:t>3</w:t>
            </w:r>
            <w:r w:rsidR="004C1CE0" w:rsidRPr="00C55272">
              <w:rPr>
                <w:sz w:val="22"/>
                <w:szCs w:val="22"/>
              </w:rPr>
              <w:t>,</w:t>
            </w:r>
            <w:r w:rsidRPr="00C55272">
              <w:rPr>
                <w:sz w:val="22"/>
                <w:szCs w:val="22"/>
              </w:rPr>
              <w:t>2</w:t>
            </w:r>
          </w:p>
        </w:tc>
        <w:tc>
          <w:tcPr>
            <w:tcW w:w="960" w:type="dxa"/>
            <w:tcBorders>
              <w:top w:val="nil"/>
              <w:left w:val="nil"/>
              <w:bottom w:val="single" w:sz="4" w:space="0" w:color="auto"/>
              <w:right w:val="single" w:sz="4" w:space="0" w:color="auto"/>
            </w:tcBorders>
            <w:shd w:val="clear" w:color="auto" w:fill="auto"/>
            <w:hideMark/>
          </w:tcPr>
          <w:p w14:paraId="15BD0817" w14:textId="77777777" w:rsidR="006A7816" w:rsidRPr="00C55272" w:rsidRDefault="006A7816" w:rsidP="00012085">
            <w:pPr>
              <w:jc w:val="center"/>
              <w:rPr>
                <w:color w:val="000000"/>
                <w:sz w:val="22"/>
                <w:szCs w:val="22"/>
              </w:rPr>
            </w:pPr>
            <w:r w:rsidRPr="00C55272">
              <w:rPr>
                <w:sz w:val="22"/>
                <w:szCs w:val="22"/>
              </w:rPr>
              <w:t>2</w:t>
            </w:r>
            <w:r w:rsidR="004C1CE0" w:rsidRPr="00C55272">
              <w:rPr>
                <w:sz w:val="22"/>
                <w:szCs w:val="22"/>
              </w:rPr>
              <w:t>,</w:t>
            </w:r>
            <w:r w:rsidR="00DC3F6D" w:rsidRPr="00C55272">
              <w:rPr>
                <w:sz w:val="22"/>
                <w:szCs w:val="22"/>
              </w:rPr>
              <w:t>8</w:t>
            </w:r>
          </w:p>
        </w:tc>
        <w:tc>
          <w:tcPr>
            <w:tcW w:w="1180" w:type="dxa"/>
            <w:tcBorders>
              <w:top w:val="nil"/>
              <w:left w:val="nil"/>
              <w:bottom w:val="single" w:sz="4" w:space="0" w:color="auto"/>
              <w:right w:val="single" w:sz="4" w:space="0" w:color="auto"/>
            </w:tcBorders>
            <w:shd w:val="clear" w:color="auto" w:fill="auto"/>
            <w:hideMark/>
          </w:tcPr>
          <w:p w14:paraId="0FEC0644" w14:textId="77777777" w:rsidR="006A7816" w:rsidRPr="00C55272" w:rsidRDefault="006A7816" w:rsidP="00012085">
            <w:pPr>
              <w:jc w:val="center"/>
              <w:rPr>
                <w:color w:val="000000"/>
                <w:sz w:val="22"/>
                <w:szCs w:val="22"/>
              </w:rPr>
            </w:pPr>
            <w:r w:rsidRPr="00C55272">
              <w:rPr>
                <w:sz w:val="22"/>
                <w:szCs w:val="22"/>
              </w:rPr>
              <w:t>3</w:t>
            </w:r>
            <w:r w:rsidR="004C1CE0" w:rsidRPr="00C55272">
              <w:rPr>
                <w:sz w:val="22"/>
                <w:szCs w:val="22"/>
              </w:rPr>
              <w:t>,</w:t>
            </w:r>
            <w:r w:rsidRPr="00C55272">
              <w:rPr>
                <w:sz w:val="22"/>
                <w:szCs w:val="22"/>
              </w:rPr>
              <w:t>3</w:t>
            </w:r>
          </w:p>
        </w:tc>
        <w:tc>
          <w:tcPr>
            <w:tcW w:w="960" w:type="dxa"/>
            <w:tcBorders>
              <w:top w:val="nil"/>
              <w:left w:val="nil"/>
              <w:bottom w:val="single" w:sz="4" w:space="0" w:color="auto"/>
              <w:right w:val="single" w:sz="8" w:space="0" w:color="auto"/>
            </w:tcBorders>
            <w:shd w:val="clear" w:color="auto" w:fill="auto"/>
            <w:hideMark/>
          </w:tcPr>
          <w:p w14:paraId="6CB9231C" w14:textId="77777777" w:rsidR="006A7816" w:rsidRPr="00C55272" w:rsidRDefault="006A7816" w:rsidP="00012085">
            <w:pPr>
              <w:jc w:val="center"/>
              <w:rPr>
                <w:color w:val="000000"/>
                <w:sz w:val="22"/>
                <w:szCs w:val="22"/>
              </w:rPr>
            </w:pPr>
            <w:r w:rsidRPr="00C55272">
              <w:rPr>
                <w:sz w:val="22"/>
                <w:szCs w:val="22"/>
              </w:rPr>
              <w:t>2</w:t>
            </w:r>
            <w:r w:rsidR="004C1CE0" w:rsidRPr="00C55272">
              <w:rPr>
                <w:sz w:val="22"/>
                <w:szCs w:val="22"/>
              </w:rPr>
              <w:t>,</w:t>
            </w:r>
            <w:r w:rsidRPr="00C55272">
              <w:rPr>
                <w:sz w:val="22"/>
                <w:szCs w:val="22"/>
              </w:rPr>
              <w:t xml:space="preserve">5 </w:t>
            </w:r>
          </w:p>
        </w:tc>
      </w:tr>
      <w:tr w:rsidR="006A7816" w:rsidRPr="00C55272" w14:paraId="5BC6E1D0" w14:textId="77777777" w:rsidTr="000B53CC">
        <w:trPr>
          <w:trHeight w:val="456"/>
        </w:trPr>
        <w:tc>
          <w:tcPr>
            <w:tcW w:w="3701" w:type="dxa"/>
            <w:tcBorders>
              <w:top w:val="nil"/>
              <w:left w:val="single" w:sz="8" w:space="0" w:color="auto"/>
              <w:bottom w:val="single" w:sz="4" w:space="0" w:color="auto"/>
              <w:right w:val="single" w:sz="8" w:space="0" w:color="auto"/>
            </w:tcBorders>
            <w:shd w:val="clear" w:color="auto" w:fill="DEEAF6"/>
            <w:vAlign w:val="center"/>
            <w:hideMark/>
          </w:tcPr>
          <w:p w14:paraId="260B4448" w14:textId="77777777" w:rsidR="006A7816" w:rsidRPr="00C55272" w:rsidRDefault="006A7816" w:rsidP="00012085">
            <w:pPr>
              <w:jc w:val="both"/>
              <w:rPr>
                <w:color w:val="000000"/>
                <w:sz w:val="22"/>
                <w:szCs w:val="22"/>
              </w:rPr>
            </w:pPr>
            <w:r w:rsidRPr="00C55272">
              <w:rPr>
                <w:color w:val="000000"/>
                <w:sz w:val="22"/>
                <w:szCs w:val="22"/>
              </w:rPr>
              <w:t>Чистое бюджетное кредитование и рекапитализация ГП и банков</w:t>
            </w:r>
          </w:p>
        </w:tc>
        <w:tc>
          <w:tcPr>
            <w:tcW w:w="960" w:type="dxa"/>
            <w:tcBorders>
              <w:top w:val="nil"/>
              <w:left w:val="nil"/>
              <w:bottom w:val="single" w:sz="4" w:space="0" w:color="auto"/>
              <w:right w:val="single" w:sz="4" w:space="0" w:color="auto"/>
            </w:tcBorders>
            <w:shd w:val="clear" w:color="auto" w:fill="auto"/>
            <w:hideMark/>
          </w:tcPr>
          <w:p w14:paraId="19475454" w14:textId="77777777" w:rsidR="006A7816" w:rsidRPr="00C55272" w:rsidRDefault="006A7816" w:rsidP="00012085">
            <w:pPr>
              <w:jc w:val="center"/>
              <w:rPr>
                <w:color w:val="000000"/>
                <w:sz w:val="22"/>
                <w:szCs w:val="22"/>
              </w:rPr>
            </w:pPr>
            <w:r w:rsidRPr="00C55272">
              <w:rPr>
                <w:sz w:val="22"/>
                <w:szCs w:val="22"/>
              </w:rPr>
              <w:t>0</w:t>
            </w:r>
            <w:r w:rsidR="004C1CE0" w:rsidRPr="00C55272">
              <w:rPr>
                <w:sz w:val="22"/>
                <w:szCs w:val="22"/>
              </w:rPr>
              <w:t>,</w:t>
            </w:r>
            <w:r w:rsidRPr="00C55272">
              <w:rPr>
                <w:sz w:val="22"/>
                <w:szCs w:val="22"/>
              </w:rPr>
              <w:t>2</w:t>
            </w:r>
          </w:p>
        </w:tc>
        <w:tc>
          <w:tcPr>
            <w:tcW w:w="960" w:type="dxa"/>
            <w:tcBorders>
              <w:top w:val="nil"/>
              <w:left w:val="nil"/>
              <w:bottom w:val="single" w:sz="4" w:space="0" w:color="auto"/>
              <w:right w:val="single" w:sz="4" w:space="0" w:color="auto"/>
            </w:tcBorders>
            <w:shd w:val="clear" w:color="auto" w:fill="auto"/>
            <w:hideMark/>
          </w:tcPr>
          <w:p w14:paraId="607AC9A5" w14:textId="77777777" w:rsidR="006A7816" w:rsidRPr="00C55272" w:rsidRDefault="006A7816" w:rsidP="00012085">
            <w:pPr>
              <w:jc w:val="center"/>
              <w:rPr>
                <w:color w:val="000000"/>
                <w:sz w:val="22"/>
                <w:szCs w:val="22"/>
              </w:rPr>
            </w:pPr>
            <w:r w:rsidRPr="00C55272">
              <w:rPr>
                <w:sz w:val="22"/>
                <w:szCs w:val="22"/>
              </w:rPr>
              <w:t>0</w:t>
            </w:r>
            <w:r w:rsidR="004C1CE0" w:rsidRPr="00C55272">
              <w:rPr>
                <w:sz w:val="22"/>
                <w:szCs w:val="22"/>
              </w:rPr>
              <w:t>,</w:t>
            </w:r>
            <w:r w:rsidRPr="00C55272">
              <w:rPr>
                <w:sz w:val="22"/>
                <w:szCs w:val="22"/>
              </w:rPr>
              <w:t>4</w:t>
            </w:r>
          </w:p>
        </w:tc>
        <w:tc>
          <w:tcPr>
            <w:tcW w:w="960" w:type="dxa"/>
            <w:tcBorders>
              <w:top w:val="nil"/>
              <w:left w:val="nil"/>
              <w:bottom w:val="single" w:sz="4" w:space="0" w:color="auto"/>
              <w:right w:val="single" w:sz="4" w:space="0" w:color="auto"/>
            </w:tcBorders>
            <w:shd w:val="clear" w:color="auto" w:fill="auto"/>
            <w:hideMark/>
          </w:tcPr>
          <w:p w14:paraId="6196A272" w14:textId="77777777" w:rsidR="006A7816" w:rsidRPr="00C55272" w:rsidRDefault="006A7816" w:rsidP="00012085">
            <w:pPr>
              <w:jc w:val="center"/>
              <w:rPr>
                <w:color w:val="000000"/>
                <w:sz w:val="22"/>
                <w:szCs w:val="22"/>
              </w:rPr>
            </w:pPr>
            <w:r w:rsidRPr="00C55272">
              <w:rPr>
                <w:sz w:val="22"/>
                <w:szCs w:val="22"/>
              </w:rPr>
              <w:t>0</w:t>
            </w:r>
            <w:r w:rsidR="004C1CE0" w:rsidRPr="00C55272">
              <w:rPr>
                <w:sz w:val="22"/>
                <w:szCs w:val="22"/>
              </w:rPr>
              <w:t>,</w:t>
            </w:r>
            <w:r w:rsidRPr="00C55272">
              <w:rPr>
                <w:sz w:val="22"/>
                <w:szCs w:val="22"/>
              </w:rPr>
              <w:t>7</w:t>
            </w:r>
          </w:p>
        </w:tc>
        <w:tc>
          <w:tcPr>
            <w:tcW w:w="1180" w:type="dxa"/>
            <w:tcBorders>
              <w:top w:val="nil"/>
              <w:left w:val="nil"/>
              <w:bottom w:val="single" w:sz="4" w:space="0" w:color="auto"/>
              <w:right w:val="single" w:sz="4" w:space="0" w:color="auto"/>
            </w:tcBorders>
            <w:shd w:val="clear" w:color="auto" w:fill="auto"/>
            <w:hideMark/>
          </w:tcPr>
          <w:p w14:paraId="6AE2D1A5" w14:textId="77777777" w:rsidR="006A7816" w:rsidRPr="00C55272" w:rsidRDefault="006A7816" w:rsidP="00012085">
            <w:pPr>
              <w:jc w:val="center"/>
              <w:rPr>
                <w:color w:val="000000"/>
                <w:sz w:val="22"/>
                <w:szCs w:val="22"/>
              </w:rPr>
            </w:pPr>
            <w:r w:rsidRPr="00C55272">
              <w:rPr>
                <w:sz w:val="22"/>
                <w:szCs w:val="22"/>
              </w:rPr>
              <w:t>0</w:t>
            </w:r>
            <w:r w:rsidR="004C1CE0" w:rsidRPr="00C55272">
              <w:rPr>
                <w:sz w:val="22"/>
                <w:szCs w:val="22"/>
              </w:rPr>
              <w:t>,</w:t>
            </w:r>
            <w:r w:rsidRPr="00C55272">
              <w:rPr>
                <w:sz w:val="22"/>
                <w:szCs w:val="22"/>
              </w:rPr>
              <w:t>6</w:t>
            </w:r>
          </w:p>
        </w:tc>
        <w:tc>
          <w:tcPr>
            <w:tcW w:w="960" w:type="dxa"/>
            <w:tcBorders>
              <w:top w:val="nil"/>
              <w:left w:val="nil"/>
              <w:bottom w:val="single" w:sz="4" w:space="0" w:color="auto"/>
              <w:right w:val="single" w:sz="8" w:space="0" w:color="auto"/>
            </w:tcBorders>
            <w:shd w:val="clear" w:color="auto" w:fill="auto"/>
            <w:hideMark/>
          </w:tcPr>
          <w:p w14:paraId="1A9185CE" w14:textId="77777777" w:rsidR="006A7816" w:rsidRPr="00C55272" w:rsidRDefault="006A7816" w:rsidP="00012085">
            <w:pPr>
              <w:jc w:val="center"/>
              <w:rPr>
                <w:color w:val="000000"/>
                <w:sz w:val="22"/>
                <w:szCs w:val="22"/>
              </w:rPr>
            </w:pPr>
            <w:r w:rsidRPr="00C55272">
              <w:rPr>
                <w:sz w:val="22"/>
                <w:szCs w:val="22"/>
              </w:rPr>
              <w:t>0</w:t>
            </w:r>
            <w:r w:rsidR="004C1CE0" w:rsidRPr="00C55272">
              <w:rPr>
                <w:sz w:val="22"/>
                <w:szCs w:val="22"/>
              </w:rPr>
              <w:t>,</w:t>
            </w:r>
            <w:r w:rsidRPr="00C55272">
              <w:rPr>
                <w:sz w:val="22"/>
                <w:szCs w:val="22"/>
              </w:rPr>
              <w:t xml:space="preserve">4 </w:t>
            </w:r>
          </w:p>
        </w:tc>
      </w:tr>
      <w:tr w:rsidR="006A7816" w:rsidRPr="00C55272" w14:paraId="62CDD806" w14:textId="77777777" w:rsidTr="000B53CC">
        <w:trPr>
          <w:trHeight w:val="456"/>
        </w:trPr>
        <w:tc>
          <w:tcPr>
            <w:tcW w:w="3701" w:type="dxa"/>
            <w:tcBorders>
              <w:top w:val="nil"/>
              <w:left w:val="single" w:sz="8" w:space="0" w:color="auto"/>
              <w:bottom w:val="single" w:sz="4" w:space="0" w:color="auto"/>
              <w:right w:val="single" w:sz="8" w:space="0" w:color="auto"/>
            </w:tcBorders>
            <w:shd w:val="clear" w:color="auto" w:fill="DEEAF6"/>
            <w:vAlign w:val="center"/>
            <w:hideMark/>
          </w:tcPr>
          <w:p w14:paraId="77D1C851" w14:textId="77777777" w:rsidR="006A7816" w:rsidRPr="00C55272" w:rsidRDefault="006A7816" w:rsidP="00012085">
            <w:pPr>
              <w:jc w:val="both"/>
              <w:rPr>
                <w:b/>
                <w:bCs/>
                <w:color w:val="000000"/>
                <w:sz w:val="22"/>
                <w:szCs w:val="22"/>
              </w:rPr>
            </w:pPr>
            <w:r w:rsidRPr="00C55272">
              <w:rPr>
                <w:b/>
                <w:bCs/>
                <w:color w:val="000000"/>
                <w:sz w:val="22"/>
                <w:szCs w:val="22"/>
              </w:rPr>
              <w:t>Совокупный баланс бюджета</w:t>
            </w:r>
          </w:p>
        </w:tc>
        <w:tc>
          <w:tcPr>
            <w:tcW w:w="960" w:type="dxa"/>
            <w:tcBorders>
              <w:top w:val="nil"/>
              <w:left w:val="nil"/>
              <w:bottom w:val="single" w:sz="4" w:space="0" w:color="auto"/>
              <w:right w:val="single" w:sz="4" w:space="0" w:color="auto"/>
            </w:tcBorders>
            <w:shd w:val="clear" w:color="auto" w:fill="auto"/>
            <w:hideMark/>
          </w:tcPr>
          <w:p w14:paraId="45FED0DF" w14:textId="77777777" w:rsidR="006A7816" w:rsidRPr="00C55272" w:rsidRDefault="006A7816" w:rsidP="00012085">
            <w:pPr>
              <w:jc w:val="center"/>
              <w:rPr>
                <w:color w:val="000000"/>
                <w:sz w:val="22"/>
                <w:szCs w:val="22"/>
              </w:rPr>
            </w:pPr>
            <w:r w:rsidRPr="00C55272">
              <w:rPr>
                <w:sz w:val="22"/>
                <w:szCs w:val="22"/>
              </w:rPr>
              <w:t>2</w:t>
            </w:r>
            <w:r w:rsidR="004C1CE0" w:rsidRPr="00C55272">
              <w:rPr>
                <w:sz w:val="22"/>
                <w:szCs w:val="22"/>
              </w:rPr>
              <w:t>,</w:t>
            </w:r>
            <w:r w:rsidRPr="00C55272">
              <w:rPr>
                <w:sz w:val="22"/>
                <w:szCs w:val="22"/>
              </w:rPr>
              <w:t>4</w:t>
            </w:r>
          </w:p>
        </w:tc>
        <w:tc>
          <w:tcPr>
            <w:tcW w:w="960" w:type="dxa"/>
            <w:tcBorders>
              <w:top w:val="nil"/>
              <w:left w:val="nil"/>
              <w:bottom w:val="single" w:sz="4" w:space="0" w:color="auto"/>
              <w:right w:val="single" w:sz="4" w:space="0" w:color="auto"/>
            </w:tcBorders>
            <w:shd w:val="clear" w:color="auto" w:fill="auto"/>
            <w:hideMark/>
          </w:tcPr>
          <w:p w14:paraId="5B9FE82E" w14:textId="77777777" w:rsidR="006A7816" w:rsidRPr="00C55272" w:rsidRDefault="006A7816" w:rsidP="00012085">
            <w:pPr>
              <w:jc w:val="center"/>
              <w:rPr>
                <w:color w:val="000000"/>
                <w:sz w:val="22"/>
                <w:szCs w:val="22"/>
              </w:rPr>
            </w:pPr>
            <w:r w:rsidRPr="00C55272">
              <w:rPr>
                <w:sz w:val="22"/>
                <w:szCs w:val="22"/>
              </w:rPr>
              <w:t>-6</w:t>
            </w:r>
            <w:r w:rsidR="004C1CE0" w:rsidRPr="00C55272">
              <w:rPr>
                <w:sz w:val="22"/>
                <w:szCs w:val="22"/>
              </w:rPr>
              <w:t>,</w:t>
            </w:r>
            <w:r w:rsidRPr="00C55272">
              <w:rPr>
                <w:sz w:val="22"/>
                <w:szCs w:val="22"/>
              </w:rPr>
              <w:t>3</w:t>
            </w:r>
          </w:p>
        </w:tc>
        <w:tc>
          <w:tcPr>
            <w:tcW w:w="960" w:type="dxa"/>
            <w:tcBorders>
              <w:top w:val="nil"/>
              <w:left w:val="nil"/>
              <w:bottom w:val="single" w:sz="4" w:space="0" w:color="auto"/>
              <w:right w:val="single" w:sz="4" w:space="0" w:color="auto"/>
            </w:tcBorders>
            <w:shd w:val="clear" w:color="auto" w:fill="auto"/>
            <w:hideMark/>
          </w:tcPr>
          <w:p w14:paraId="209B1F81" w14:textId="77777777" w:rsidR="006A7816" w:rsidRPr="00C55272" w:rsidRDefault="006A7816" w:rsidP="00012085">
            <w:pPr>
              <w:jc w:val="center"/>
              <w:rPr>
                <w:color w:val="000000"/>
                <w:sz w:val="22"/>
                <w:szCs w:val="22"/>
              </w:rPr>
            </w:pPr>
            <w:r w:rsidRPr="00C55272">
              <w:rPr>
                <w:sz w:val="22"/>
                <w:szCs w:val="22"/>
              </w:rPr>
              <w:t>-5</w:t>
            </w:r>
            <w:r w:rsidR="004C1CE0" w:rsidRPr="00C55272">
              <w:rPr>
                <w:sz w:val="22"/>
                <w:szCs w:val="22"/>
              </w:rPr>
              <w:t>,</w:t>
            </w:r>
            <w:r w:rsidRPr="00C55272">
              <w:rPr>
                <w:sz w:val="22"/>
                <w:szCs w:val="22"/>
              </w:rPr>
              <w:t>4</w:t>
            </w:r>
          </w:p>
        </w:tc>
        <w:tc>
          <w:tcPr>
            <w:tcW w:w="1180" w:type="dxa"/>
            <w:tcBorders>
              <w:top w:val="nil"/>
              <w:left w:val="nil"/>
              <w:bottom w:val="single" w:sz="4" w:space="0" w:color="auto"/>
              <w:right w:val="single" w:sz="4" w:space="0" w:color="auto"/>
            </w:tcBorders>
            <w:shd w:val="clear" w:color="auto" w:fill="auto"/>
            <w:hideMark/>
          </w:tcPr>
          <w:p w14:paraId="7A1455D3" w14:textId="77777777" w:rsidR="006A7816" w:rsidRPr="00C55272" w:rsidRDefault="006A7816" w:rsidP="00012085">
            <w:pPr>
              <w:jc w:val="center"/>
              <w:rPr>
                <w:color w:val="000000"/>
                <w:sz w:val="22"/>
                <w:szCs w:val="22"/>
              </w:rPr>
            </w:pPr>
            <w:r w:rsidRPr="00C55272">
              <w:rPr>
                <w:sz w:val="22"/>
                <w:szCs w:val="22"/>
              </w:rPr>
              <w:t>-6</w:t>
            </w:r>
            <w:r w:rsidR="004C1CE0" w:rsidRPr="00C55272">
              <w:rPr>
                <w:sz w:val="22"/>
                <w:szCs w:val="22"/>
              </w:rPr>
              <w:t>,</w:t>
            </w:r>
            <w:r w:rsidRPr="00C55272">
              <w:rPr>
                <w:sz w:val="22"/>
                <w:szCs w:val="22"/>
              </w:rPr>
              <w:t>5</w:t>
            </w:r>
          </w:p>
        </w:tc>
        <w:tc>
          <w:tcPr>
            <w:tcW w:w="960" w:type="dxa"/>
            <w:tcBorders>
              <w:top w:val="nil"/>
              <w:left w:val="nil"/>
              <w:bottom w:val="single" w:sz="4" w:space="0" w:color="auto"/>
              <w:right w:val="single" w:sz="8" w:space="0" w:color="auto"/>
            </w:tcBorders>
            <w:shd w:val="clear" w:color="auto" w:fill="auto"/>
            <w:hideMark/>
          </w:tcPr>
          <w:p w14:paraId="792D882B" w14:textId="77777777" w:rsidR="006A7816" w:rsidRPr="00C55272" w:rsidRDefault="006A7816" w:rsidP="00012085">
            <w:pPr>
              <w:jc w:val="center"/>
              <w:rPr>
                <w:color w:val="000000"/>
                <w:sz w:val="22"/>
                <w:szCs w:val="22"/>
              </w:rPr>
            </w:pPr>
            <w:r w:rsidRPr="00C55272">
              <w:rPr>
                <w:sz w:val="22"/>
                <w:szCs w:val="22"/>
              </w:rPr>
              <w:t>1</w:t>
            </w:r>
            <w:r w:rsidR="004C1CE0" w:rsidRPr="00C55272">
              <w:rPr>
                <w:sz w:val="22"/>
                <w:szCs w:val="22"/>
              </w:rPr>
              <w:t>,</w:t>
            </w:r>
            <w:r w:rsidRPr="00C55272">
              <w:rPr>
                <w:sz w:val="22"/>
                <w:szCs w:val="22"/>
              </w:rPr>
              <w:t>5</w:t>
            </w:r>
          </w:p>
        </w:tc>
      </w:tr>
      <w:tr w:rsidR="006A7816" w:rsidRPr="00C55272" w14:paraId="212A9296" w14:textId="77777777" w:rsidTr="000B53CC">
        <w:trPr>
          <w:trHeight w:val="396"/>
        </w:trPr>
        <w:tc>
          <w:tcPr>
            <w:tcW w:w="3701" w:type="dxa"/>
            <w:tcBorders>
              <w:top w:val="nil"/>
              <w:left w:val="single" w:sz="8" w:space="0" w:color="auto"/>
              <w:bottom w:val="single" w:sz="8" w:space="0" w:color="auto"/>
              <w:right w:val="single" w:sz="8" w:space="0" w:color="auto"/>
            </w:tcBorders>
            <w:shd w:val="clear" w:color="auto" w:fill="DEEAF6"/>
            <w:vAlign w:val="center"/>
            <w:hideMark/>
          </w:tcPr>
          <w:p w14:paraId="0DE54882" w14:textId="77777777" w:rsidR="006A7816" w:rsidRPr="00C55272" w:rsidRDefault="006A7816" w:rsidP="00012085">
            <w:pPr>
              <w:jc w:val="both"/>
              <w:rPr>
                <w:b/>
                <w:bCs/>
                <w:color w:val="000000"/>
                <w:sz w:val="22"/>
                <w:szCs w:val="22"/>
              </w:rPr>
            </w:pPr>
            <w:r w:rsidRPr="00C55272">
              <w:rPr>
                <w:b/>
                <w:bCs/>
                <w:color w:val="000000"/>
                <w:sz w:val="22"/>
                <w:szCs w:val="22"/>
              </w:rPr>
              <w:t>Ненефтяной баланс бюджета</w:t>
            </w:r>
          </w:p>
        </w:tc>
        <w:tc>
          <w:tcPr>
            <w:tcW w:w="960" w:type="dxa"/>
            <w:tcBorders>
              <w:top w:val="nil"/>
              <w:left w:val="nil"/>
              <w:bottom w:val="single" w:sz="8" w:space="0" w:color="auto"/>
              <w:right w:val="single" w:sz="4" w:space="0" w:color="auto"/>
            </w:tcBorders>
            <w:shd w:val="clear" w:color="auto" w:fill="auto"/>
            <w:hideMark/>
          </w:tcPr>
          <w:p w14:paraId="301B4D0A" w14:textId="77777777" w:rsidR="006A7816" w:rsidRPr="00C55272" w:rsidRDefault="006A7816" w:rsidP="00012085">
            <w:pPr>
              <w:jc w:val="center"/>
              <w:rPr>
                <w:color w:val="000000"/>
                <w:sz w:val="22"/>
                <w:szCs w:val="22"/>
              </w:rPr>
            </w:pPr>
            <w:r w:rsidRPr="00C55272">
              <w:rPr>
                <w:sz w:val="22"/>
                <w:szCs w:val="22"/>
              </w:rPr>
              <w:t>-8</w:t>
            </w:r>
            <w:r w:rsidR="004C1CE0" w:rsidRPr="00C55272">
              <w:rPr>
                <w:sz w:val="22"/>
                <w:szCs w:val="22"/>
              </w:rPr>
              <w:t>,</w:t>
            </w:r>
            <w:r w:rsidRPr="00C55272">
              <w:rPr>
                <w:sz w:val="22"/>
                <w:szCs w:val="22"/>
              </w:rPr>
              <w:t>9</w:t>
            </w:r>
          </w:p>
        </w:tc>
        <w:tc>
          <w:tcPr>
            <w:tcW w:w="960" w:type="dxa"/>
            <w:tcBorders>
              <w:top w:val="nil"/>
              <w:left w:val="nil"/>
              <w:bottom w:val="single" w:sz="8" w:space="0" w:color="auto"/>
              <w:right w:val="single" w:sz="4" w:space="0" w:color="auto"/>
            </w:tcBorders>
            <w:shd w:val="clear" w:color="auto" w:fill="auto"/>
            <w:hideMark/>
          </w:tcPr>
          <w:p w14:paraId="226739BF" w14:textId="77777777" w:rsidR="006A7816" w:rsidRPr="00C55272" w:rsidRDefault="006A7816" w:rsidP="00012085">
            <w:pPr>
              <w:jc w:val="center"/>
              <w:rPr>
                <w:color w:val="000000"/>
                <w:sz w:val="22"/>
                <w:szCs w:val="22"/>
              </w:rPr>
            </w:pPr>
            <w:r w:rsidRPr="00C55272">
              <w:rPr>
                <w:sz w:val="22"/>
                <w:szCs w:val="22"/>
              </w:rPr>
              <w:t>-12</w:t>
            </w:r>
            <w:r w:rsidR="004C1CE0" w:rsidRPr="00C55272">
              <w:rPr>
                <w:sz w:val="22"/>
                <w:szCs w:val="22"/>
              </w:rPr>
              <w:t>,</w:t>
            </w:r>
            <w:r w:rsidRPr="00C55272">
              <w:rPr>
                <w:sz w:val="22"/>
                <w:szCs w:val="22"/>
              </w:rPr>
              <w:t>9</w:t>
            </w:r>
          </w:p>
        </w:tc>
        <w:tc>
          <w:tcPr>
            <w:tcW w:w="960" w:type="dxa"/>
            <w:tcBorders>
              <w:top w:val="nil"/>
              <w:left w:val="nil"/>
              <w:bottom w:val="single" w:sz="8" w:space="0" w:color="auto"/>
              <w:right w:val="single" w:sz="4" w:space="0" w:color="auto"/>
            </w:tcBorders>
            <w:shd w:val="clear" w:color="auto" w:fill="auto"/>
            <w:hideMark/>
          </w:tcPr>
          <w:p w14:paraId="6D1F284E" w14:textId="77777777" w:rsidR="006A7816" w:rsidRPr="00C55272" w:rsidRDefault="006A7816" w:rsidP="00012085">
            <w:pPr>
              <w:jc w:val="center"/>
              <w:rPr>
                <w:color w:val="000000"/>
                <w:sz w:val="22"/>
                <w:szCs w:val="22"/>
              </w:rPr>
            </w:pPr>
            <w:r w:rsidRPr="00C55272">
              <w:rPr>
                <w:sz w:val="22"/>
                <w:szCs w:val="22"/>
              </w:rPr>
              <w:t>-9</w:t>
            </w:r>
            <w:r w:rsidR="004C1CE0" w:rsidRPr="00C55272">
              <w:rPr>
                <w:sz w:val="22"/>
                <w:szCs w:val="22"/>
              </w:rPr>
              <w:t>,</w:t>
            </w:r>
            <w:r w:rsidRPr="00C55272">
              <w:rPr>
                <w:sz w:val="22"/>
                <w:szCs w:val="22"/>
              </w:rPr>
              <w:t>5</w:t>
            </w:r>
          </w:p>
        </w:tc>
        <w:tc>
          <w:tcPr>
            <w:tcW w:w="1180" w:type="dxa"/>
            <w:tcBorders>
              <w:top w:val="nil"/>
              <w:left w:val="nil"/>
              <w:bottom w:val="single" w:sz="8" w:space="0" w:color="auto"/>
              <w:right w:val="single" w:sz="4" w:space="0" w:color="auto"/>
            </w:tcBorders>
            <w:shd w:val="clear" w:color="auto" w:fill="auto"/>
            <w:hideMark/>
          </w:tcPr>
          <w:p w14:paraId="5F5A22F5" w14:textId="77777777" w:rsidR="006A7816" w:rsidRPr="00C55272" w:rsidRDefault="006A7816" w:rsidP="00012085">
            <w:pPr>
              <w:jc w:val="center"/>
              <w:rPr>
                <w:color w:val="000000"/>
                <w:sz w:val="22"/>
                <w:szCs w:val="22"/>
              </w:rPr>
            </w:pPr>
            <w:r w:rsidRPr="00C55272">
              <w:rPr>
                <w:sz w:val="22"/>
                <w:szCs w:val="22"/>
              </w:rPr>
              <w:t>-12</w:t>
            </w:r>
            <w:r w:rsidR="004C1CE0" w:rsidRPr="00C55272">
              <w:rPr>
                <w:sz w:val="22"/>
                <w:szCs w:val="22"/>
              </w:rPr>
              <w:t>,</w:t>
            </w:r>
            <w:r w:rsidRPr="00C55272">
              <w:rPr>
                <w:sz w:val="22"/>
                <w:szCs w:val="22"/>
              </w:rPr>
              <w:t>7</w:t>
            </w:r>
          </w:p>
        </w:tc>
        <w:tc>
          <w:tcPr>
            <w:tcW w:w="960" w:type="dxa"/>
            <w:tcBorders>
              <w:top w:val="nil"/>
              <w:left w:val="nil"/>
              <w:bottom w:val="single" w:sz="8" w:space="0" w:color="auto"/>
              <w:right w:val="single" w:sz="8" w:space="0" w:color="auto"/>
            </w:tcBorders>
            <w:shd w:val="clear" w:color="auto" w:fill="auto"/>
            <w:hideMark/>
          </w:tcPr>
          <w:p w14:paraId="1FFBFD21" w14:textId="77777777" w:rsidR="006A7816" w:rsidRPr="00C55272" w:rsidRDefault="006A7816" w:rsidP="00012085">
            <w:pPr>
              <w:jc w:val="center"/>
              <w:rPr>
                <w:color w:val="000000"/>
                <w:sz w:val="22"/>
                <w:szCs w:val="22"/>
              </w:rPr>
            </w:pPr>
            <w:r w:rsidRPr="00C55272">
              <w:rPr>
                <w:sz w:val="22"/>
                <w:szCs w:val="22"/>
              </w:rPr>
              <w:t>-6</w:t>
            </w:r>
            <w:r w:rsidR="004C1CE0" w:rsidRPr="00C55272">
              <w:rPr>
                <w:sz w:val="22"/>
                <w:szCs w:val="22"/>
              </w:rPr>
              <w:t>,</w:t>
            </w:r>
            <w:r w:rsidRPr="00C55272">
              <w:rPr>
                <w:sz w:val="22"/>
                <w:szCs w:val="22"/>
              </w:rPr>
              <w:t>1</w:t>
            </w:r>
          </w:p>
        </w:tc>
      </w:tr>
    </w:tbl>
    <w:p w14:paraId="794655C9" w14:textId="77777777" w:rsidR="009673D8" w:rsidRPr="00C55272" w:rsidRDefault="009673D8" w:rsidP="00012085">
      <w:pPr>
        <w:pStyle w:val="Body"/>
        <w:spacing w:line="240" w:lineRule="auto"/>
        <w:jc w:val="both"/>
        <w:rPr>
          <w:rFonts w:ascii="Times New Roman" w:hAnsi="Times New Roman" w:cs="Times New Roman"/>
          <w:i/>
          <w:sz w:val="20"/>
          <w:szCs w:val="20"/>
          <w:lang w:val="ru-RU"/>
        </w:rPr>
      </w:pPr>
      <w:r w:rsidRPr="00C55272">
        <w:rPr>
          <w:rFonts w:ascii="Times New Roman" w:hAnsi="Times New Roman" w:cs="Times New Roman"/>
          <w:i/>
          <w:sz w:val="20"/>
          <w:szCs w:val="20"/>
          <w:lang w:val="ru-RU"/>
        </w:rPr>
        <w:t>Источник: Обзор государственных финансов Всемирного Банка 2017 и МВФ Страновой отчет № 17/108, ПСЭР РК 2018-2022 гг.</w:t>
      </w:r>
    </w:p>
    <w:p w14:paraId="1A56034C" w14:textId="77777777" w:rsidR="005B7838" w:rsidRPr="00C55272" w:rsidRDefault="009673D8" w:rsidP="005B7838">
      <w:pPr>
        <w:pStyle w:val="Body"/>
        <w:numPr>
          <w:ilvl w:val="0"/>
          <w:numId w:val="22"/>
        </w:numPr>
        <w:spacing w:line="240" w:lineRule="auto"/>
        <w:ind w:left="0" w:firstLine="0"/>
        <w:jc w:val="both"/>
        <w:rPr>
          <w:rFonts w:ascii="Times New Roman" w:hAnsi="Times New Roman" w:cs="Times New Roman"/>
          <w:sz w:val="24"/>
          <w:lang w:val="ru-RU"/>
        </w:rPr>
      </w:pPr>
      <w:r w:rsidRPr="00C55272">
        <w:rPr>
          <w:rFonts w:ascii="Times New Roman" w:hAnsi="Times New Roman" w:cs="Times New Roman"/>
          <w:color w:val="auto"/>
          <w:sz w:val="24"/>
          <w:szCs w:val="24"/>
          <w:lang w:val="ru-RU"/>
        </w:rPr>
        <w:t>Как</w:t>
      </w:r>
      <w:r w:rsidRPr="00C55272">
        <w:rPr>
          <w:rFonts w:ascii="Times New Roman" w:hAnsi="Times New Roman" w:cs="Times New Roman"/>
          <w:sz w:val="24"/>
          <w:lang w:val="ru-RU"/>
        </w:rPr>
        <w:t xml:space="preserve"> видно из таблицы </w:t>
      </w:r>
      <w:r w:rsidR="005B7838" w:rsidRPr="00C55272">
        <w:rPr>
          <w:rFonts w:ascii="Times New Roman" w:hAnsi="Times New Roman" w:cs="Times New Roman"/>
          <w:sz w:val="24"/>
          <w:lang w:val="ru-RU"/>
        </w:rPr>
        <w:t>С</w:t>
      </w:r>
      <w:r w:rsidRPr="00C55272">
        <w:rPr>
          <w:rFonts w:ascii="Times New Roman" w:hAnsi="Times New Roman" w:cs="Times New Roman"/>
          <w:sz w:val="24"/>
          <w:lang w:val="ru-RU"/>
        </w:rPr>
        <w:t>, расходы государственного бюджета в Казахстане составляют гораздо меньшую долю ВВП, чем в большинстве стран ОЭСР, где доля обычно составляет порядка 35-40 процентов. Таким образом, при наличии более высоких доходов существуют значительные возможности для улучшения государственных услуг, особенно в секторах здравоохранения и образования. Для урегулирования данного вопроса, а также для экономии значительной части истощающихся углеводородных ресурсов для будущих поколений, Стратегический план Министерства финансов на 2017-2021 гг. предусматривает увеличение (ненефтяных) налоговых поступлений до 9,2 процентов ВВП к 2025 году. Это будет достигнуто путем расширения налоговой базы, сокращения размера теневой экономики, повышения эффективности сбор</w:t>
      </w:r>
      <w:r w:rsidR="00B33ABD" w:rsidRPr="00C55272">
        <w:rPr>
          <w:rFonts w:ascii="Times New Roman" w:hAnsi="Times New Roman" w:cs="Times New Roman"/>
          <w:sz w:val="24"/>
          <w:lang w:val="ru-RU"/>
        </w:rPr>
        <w:t>ов</w:t>
      </w:r>
      <w:r w:rsidRPr="00C55272">
        <w:rPr>
          <w:rFonts w:ascii="Times New Roman" w:hAnsi="Times New Roman" w:cs="Times New Roman"/>
          <w:sz w:val="24"/>
          <w:lang w:val="ru-RU"/>
        </w:rPr>
        <w:t xml:space="preserve"> и устранения необоснованных налоговых льгот. Между тем, утвержденный Правительством П</w:t>
      </w:r>
      <w:r w:rsidR="006A7816" w:rsidRPr="00C55272">
        <w:rPr>
          <w:rFonts w:ascii="Times New Roman" w:hAnsi="Times New Roman" w:cs="Times New Roman"/>
          <w:sz w:val="24"/>
          <w:lang w:val="ru-RU"/>
        </w:rPr>
        <w:t>рогноз</w:t>
      </w:r>
      <w:r w:rsidRPr="00C55272">
        <w:rPr>
          <w:rFonts w:ascii="Times New Roman" w:hAnsi="Times New Roman" w:cs="Times New Roman"/>
          <w:sz w:val="24"/>
          <w:lang w:val="ru-RU"/>
        </w:rPr>
        <w:t xml:space="preserve"> социально-экономического развития 2018-2022 годов предусматривает, что к 2020 году дефицит государственного бюджета будет снижен до 1,0 процента ВВП при относительно осторожном </w:t>
      </w:r>
      <w:r w:rsidR="00AB1C30" w:rsidRPr="00C55272">
        <w:rPr>
          <w:rFonts w:ascii="Times New Roman" w:hAnsi="Times New Roman" w:cs="Times New Roman"/>
          <w:sz w:val="24"/>
          <w:lang w:val="ru-RU"/>
        </w:rPr>
        <w:t>прогнозе</w:t>
      </w:r>
      <w:r w:rsidRPr="00C55272">
        <w:rPr>
          <w:rFonts w:ascii="Times New Roman" w:hAnsi="Times New Roman" w:cs="Times New Roman"/>
          <w:sz w:val="24"/>
          <w:lang w:val="ru-RU"/>
        </w:rPr>
        <w:t xml:space="preserve"> цен</w:t>
      </w:r>
      <w:r w:rsidR="00AB1C30" w:rsidRPr="00C55272">
        <w:rPr>
          <w:rFonts w:ascii="Times New Roman" w:hAnsi="Times New Roman" w:cs="Times New Roman"/>
          <w:sz w:val="24"/>
          <w:lang w:val="ru-RU"/>
        </w:rPr>
        <w:t>ы</w:t>
      </w:r>
      <w:r w:rsidRPr="00C55272">
        <w:rPr>
          <w:rFonts w:ascii="Times New Roman" w:hAnsi="Times New Roman" w:cs="Times New Roman"/>
          <w:sz w:val="24"/>
          <w:lang w:val="ru-RU"/>
        </w:rPr>
        <w:t xml:space="preserve"> на нефть в 45 долларов за баррель для нефти марки Brent. Чтобы сгладить колебания нефтяных доходов, все доходы от добычи углеводородов аккумулируются в НФРК, из которого каждый год производится «гарантированный </w:t>
      </w:r>
      <w:r w:rsidR="00B33ABD" w:rsidRPr="00C55272">
        <w:rPr>
          <w:rFonts w:ascii="Times New Roman" w:hAnsi="Times New Roman" w:cs="Times New Roman"/>
          <w:sz w:val="24"/>
          <w:lang w:val="ru-RU"/>
        </w:rPr>
        <w:t>трансферт</w:t>
      </w:r>
      <w:r w:rsidRPr="00C55272">
        <w:rPr>
          <w:rFonts w:ascii="Times New Roman" w:hAnsi="Times New Roman" w:cs="Times New Roman"/>
          <w:sz w:val="24"/>
          <w:lang w:val="ru-RU"/>
        </w:rPr>
        <w:t>» в республиканский бюджет</w:t>
      </w:r>
      <w:r w:rsidR="00AB1C30" w:rsidRPr="00C55272">
        <w:rPr>
          <w:rFonts w:ascii="Times New Roman" w:hAnsi="Times New Roman" w:cs="Times New Roman"/>
          <w:sz w:val="24"/>
          <w:lang w:val="ru-RU"/>
        </w:rPr>
        <w:t>. В</w:t>
      </w:r>
      <w:r w:rsidR="006A7816" w:rsidRPr="00C55272">
        <w:rPr>
          <w:rFonts w:ascii="Times New Roman" w:hAnsi="Times New Roman" w:cs="Times New Roman"/>
          <w:sz w:val="24"/>
          <w:lang w:val="ru-RU"/>
        </w:rPr>
        <w:t xml:space="preserve"> соответствии с Концепцией формирования и использования средств НФРК, принятой в 2016 г</w:t>
      </w:r>
      <w:r w:rsidR="00413C53" w:rsidRPr="00C55272">
        <w:rPr>
          <w:rFonts w:ascii="Times New Roman" w:hAnsi="Times New Roman" w:cs="Times New Roman"/>
          <w:sz w:val="24"/>
          <w:lang w:val="ru-RU"/>
        </w:rPr>
        <w:t>.</w:t>
      </w:r>
      <w:r w:rsidR="00F83E47" w:rsidRPr="00C55272">
        <w:rPr>
          <w:rFonts w:ascii="Times New Roman" w:hAnsi="Times New Roman" w:cs="Times New Roman"/>
          <w:sz w:val="24"/>
          <w:lang w:val="ru-RU"/>
        </w:rPr>
        <w:t xml:space="preserve">, </w:t>
      </w:r>
      <w:r w:rsidR="001B3DA8" w:rsidRPr="00C55272">
        <w:rPr>
          <w:rFonts w:ascii="Times New Roman" w:hAnsi="Times New Roman" w:cs="Times New Roman"/>
          <w:sz w:val="24"/>
          <w:lang w:val="ru-RU"/>
        </w:rPr>
        <w:t>с</w:t>
      </w:r>
      <w:r w:rsidRPr="00C55272">
        <w:rPr>
          <w:rFonts w:ascii="Times New Roman" w:hAnsi="Times New Roman" w:cs="Times New Roman"/>
          <w:sz w:val="24"/>
          <w:lang w:val="ru-RU"/>
        </w:rPr>
        <w:t xml:space="preserve">умма </w:t>
      </w:r>
      <w:r w:rsidR="00B33ABD" w:rsidRPr="00C55272">
        <w:rPr>
          <w:rFonts w:ascii="Times New Roman" w:hAnsi="Times New Roman" w:cs="Times New Roman"/>
          <w:sz w:val="24"/>
          <w:lang w:val="ru-RU"/>
        </w:rPr>
        <w:t xml:space="preserve">трансферта </w:t>
      </w:r>
      <w:r w:rsidRPr="00C55272">
        <w:rPr>
          <w:rFonts w:ascii="Times New Roman" w:hAnsi="Times New Roman" w:cs="Times New Roman"/>
          <w:sz w:val="24"/>
          <w:lang w:val="ru-RU"/>
        </w:rPr>
        <w:t>в 202</w:t>
      </w:r>
      <w:r w:rsidR="001A2614" w:rsidRPr="00C55272">
        <w:rPr>
          <w:rFonts w:ascii="Times New Roman" w:hAnsi="Times New Roman" w:cs="Times New Roman"/>
          <w:sz w:val="24"/>
          <w:lang w:val="ru-RU"/>
        </w:rPr>
        <w:t>1</w:t>
      </w:r>
      <w:r w:rsidRPr="00C55272">
        <w:rPr>
          <w:rFonts w:ascii="Times New Roman" w:hAnsi="Times New Roman" w:cs="Times New Roman"/>
          <w:sz w:val="24"/>
          <w:lang w:val="ru-RU"/>
        </w:rPr>
        <w:t xml:space="preserve"> году запланирована на уровне </w:t>
      </w:r>
      <w:r w:rsidRPr="00C55272">
        <w:rPr>
          <w:rFonts w:ascii="Times New Roman" w:hAnsi="Times New Roman" w:cs="Times New Roman"/>
          <w:color w:val="auto"/>
          <w:sz w:val="24"/>
          <w:lang w:val="ru-RU"/>
        </w:rPr>
        <w:t xml:space="preserve">2000 млрд. </w:t>
      </w:r>
      <w:r w:rsidRPr="00C55272">
        <w:rPr>
          <w:rFonts w:ascii="Times New Roman" w:hAnsi="Times New Roman" w:cs="Times New Roman"/>
          <w:sz w:val="24"/>
          <w:lang w:val="ru-RU"/>
        </w:rPr>
        <w:t xml:space="preserve">тенге или около 3 процентов ВВП, </w:t>
      </w:r>
      <w:r w:rsidR="00AB1C30" w:rsidRPr="00C55272">
        <w:rPr>
          <w:rFonts w:ascii="Times New Roman" w:hAnsi="Times New Roman" w:cs="Times New Roman"/>
          <w:sz w:val="24"/>
          <w:lang w:val="ru-RU"/>
        </w:rPr>
        <w:t xml:space="preserve">что </w:t>
      </w:r>
      <w:r w:rsidRPr="00C55272">
        <w:rPr>
          <w:rFonts w:ascii="Times New Roman" w:hAnsi="Times New Roman" w:cs="Times New Roman"/>
          <w:sz w:val="24"/>
          <w:lang w:val="ru-RU"/>
        </w:rPr>
        <w:t xml:space="preserve">почти </w:t>
      </w:r>
      <w:r w:rsidR="00AB1C30" w:rsidRPr="00C55272">
        <w:rPr>
          <w:rFonts w:ascii="Times New Roman" w:hAnsi="Times New Roman" w:cs="Times New Roman"/>
          <w:sz w:val="24"/>
          <w:lang w:val="ru-RU"/>
        </w:rPr>
        <w:t xml:space="preserve">равно </w:t>
      </w:r>
      <w:r w:rsidRPr="00C55272">
        <w:rPr>
          <w:rFonts w:ascii="Times New Roman" w:hAnsi="Times New Roman" w:cs="Times New Roman"/>
          <w:sz w:val="24"/>
          <w:lang w:val="ru-RU"/>
        </w:rPr>
        <w:t>прогнозируем</w:t>
      </w:r>
      <w:r w:rsidR="00AB1C30" w:rsidRPr="00C55272">
        <w:rPr>
          <w:rFonts w:ascii="Times New Roman" w:hAnsi="Times New Roman" w:cs="Times New Roman"/>
          <w:sz w:val="24"/>
          <w:lang w:val="ru-RU"/>
        </w:rPr>
        <w:t>ой</w:t>
      </w:r>
      <w:r w:rsidRPr="00C55272">
        <w:rPr>
          <w:rFonts w:ascii="Times New Roman" w:hAnsi="Times New Roman" w:cs="Times New Roman"/>
          <w:sz w:val="24"/>
          <w:lang w:val="ru-RU"/>
        </w:rPr>
        <w:t xml:space="preserve"> сумм</w:t>
      </w:r>
      <w:r w:rsidR="00AB1C30" w:rsidRPr="00C55272">
        <w:rPr>
          <w:rFonts w:ascii="Times New Roman" w:hAnsi="Times New Roman" w:cs="Times New Roman"/>
          <w:sz w:val="24"/>
          <w:lang w:val="ru-RU"/>
        </w:rPr>
        <w:t>е</w:t>
      </w:r>
      <w:r w:rsidRPr="00C55272">
        <w:rPr>
          <w:rFonts w:ascii="Times New Roman" w:hAnsi="Times New Roman" w:cs="Times New Roman"/>
          <w:sz w:val="24"/>
          <w:lang w:val="ru-RU"/>
        </w:rPr>
        <w:t xml:space="preserve"> поступлений в НФРК</w:t>
      </w:r>
      <w:r w:rsidR="00AB1C30" w:rsidRPr="00C55272">
        <w:rPr>
          <w:rFonts w:ascii="Times New Roman" w:hAnsi="Times New Roman" w:cs="Times New Roman"/>
          <w:sz w:val="24"/>
          <w:lang w:val="ru-RU"/>
        </w:rPr>
        <w:t xml:space="preserve">. Это </w:t>
      </w:r>
      <w:r w:rsidRPr="00C55272">
        <w:rPr>
          <w:rFonts w:ascii="Times New Roman" w:hAnsi="Times New Roman" w:cs="Times New Roman"/>
          <w:sz w:val="24"/>
          <w:lang w:val="ru-RU"/>
        </w:rPr>
        <w:t>подразумева</w:t>
      </w:r>
      <w:r w:rsidR="00AB1C30" w:rsidRPr="00C55272">
        <w:rPr>
          <w:rFonts w:ascii="Times New Roman" w:hAnsi="Times New Roman" w:cs="Times New Roman"/>
          <w:sz w:val="24"/>
          <w:lang w:val="ru-RU"/>
        </w:rPr>
        <w:t xml:space="preserve">ет </w:t>
      </w:r>
      <w:r w:rsidRPr="00C55272">
        <w:rPr>
          <w:rFonts w:ascii="Times New Roman" w:hAnsi="Times New Roman" w:cs="Times New Roman"/>
          <w:sz w:val="24"/>
          <w:lang w:val="ru-RU"/>
        </w:rPr>
        <w:t xml:space="preserve">ненефтяной бюджетный дефицит </w:t>
      </w:r>
      <w:r w:rsidR="00AB1C30" w:rsidRPr="00C55272">
        <w:rPr>
          <w:rFonts w:ascii="Times New Roman" w:hAnsi="Times New Roman" w:cs="Times New Roman"/>
          <w:sz w:val="24"/>
          <w:lang w:val="ru-RU"/>
        </w:rPr>
        <w:t xml:space="preserve">в </w:t>
      </w:r>
      <w:r w:rsidRPr="00C55272">
        <w:rPr>
          <w:rFonts w:ascii="Times New Roman" w:hAnsi="Times New Roman" w:cs="Times New Roman"/>
          <w:sz w:val="24"/>
          <w:lang w:val="ru-RU"/>
        </w:rPr>
        <w:t>4 процент</w:t>
      </w:r>
      <w:r w:rsidR="00AB1C30" w:rsidRPr="00C55272">
        <w:rPr>
          <w:rFonts w:ascii="Times New Roman" w:hAnsi="Times New Roman" w:cs="Times New Roman"/>
          <w:sz w:val="24"/>
          <w:lang w:val="ru-RU"/>
        </w:rPr>
        <w:t>а</w:t>
      </w:r>
      <w:r w:rsidRPr="00C55272">
        <w:rPr>
          <w:rFonts w:ascii="Times New Roman" w:hAnsi="Times New Roman" w:cs="Times New Roman"/>
          <w:sz w:val="24"/>
          <w:lang w:val="ru-RU"/>
        </w:rPr>
        <w:t xml:space="preserve"> ВВП в данный год. Если цена на нефть</w:t>
      </w:r>
      <w:r w:rsidR="00AB1C30" w:rsidRPr="00C55272">
        <w:rPr>
          <w:rFonts w:ascii="Times New Roman" w:hAnsi="Times New Roman" w:cs="Times New Roman"/>
          <w:sz w:val="24"/>
          <w:lang w:val="ru-RU"/>
        </w:rPr>
        <w:t xml:space="preserve"> будет</w:t>
      </w:r>
      <w:r w:rsidRPr="00C55272">
        <w:rPr>
          <w:rFonts w:ascii="Times New Roman" w:hAnsi="Times New Roman" w:cs="Times New Roman"/>
          <w:sz w:val="24"/>
          <w:lang w:val="ru-RU"/>
        </w:rPr>
        <w:t xml:space="preserve"> остава</w:t>
      </w:r>
      <w:r w:rsidR="00AB1C30" w:rsidRPr="00C55272">
        <w:rPr>
          <w:rFonts w:ascii="Times New Roman" w:hAnsi="Times New Roman" w:cs="Times New Roman"/>
          <w:sz w:val="24"/>
          <w:lang w:val="ru-RU"/>
        </w:rPr>
        <w:t xml:space="preserve">ться </w:t>
      </w:r>
      <w:r w:rsidRPr="00C55272">
        <w:rPr>
          <w:rFonts w:ascii="Times New Roman" w:hAnsi="Times New Roman" w:cs="Times New Roman"/>
          <w:sz w:val="24"/>
          <w:lang w:val="ru-RU"/>
        </w:rPr>
        <w:t xml:space="preserve">на ее текущем уровне (май 2018 года) или более чем 75 долл. США за баррель, </w:t>
      </w:r>
      <w:r w:rsidR="0071275C" w:rsidRPr="00C55272">
        <w:rPr>
          <w:rFonts w:ascii="Times New Roman" w:hAnsi="Times New Roman" w:cs="Times New Roman"/>
          <w:sz w:val="24"/>
          <w:lang w:val="ru-RU"/>
        </w:rPr>
        <w:t xml:space="preserve">то </w:t>
      </w:r>
      <w:r w:rsidRPr="00C55272">
        <w:rPr>
          <w:rFonts w:ascii="Times New Roman" w:hAnsi="Times New Roman" w:cs="Times New Roman"/>
          <w:sz w:val="24"/>
          <w:lang w:val="ru-RU"/>
        </w:rPr>
        <w:t>ожида</w:t>
      </w:r>
      <w:r w:rsidR="00AB1C30" w:rsidRPr="00C55272">
        <w:rPr>
          <w:rFonts w:ascii="Times New Roman" w:hAnsi="Times New Roman" w:cs="Times New Roman"/>
          <w:sz w:val="24"/>
          <w:lang w:val="ru-RU"/>
        </w:rPr>
        <w:t xml:space="preserve">ется </w:t>
      </w:r>
      <w:r w:rsidRPr="00C55272">
        <w:rPr>
          <w:rFonts w:ascii="Times New Roman" w:hAnsi="Times New Roman" w:cs="Times New Roman"/>
          <w:sz w:val="24"/>
          <w:lang w:val="ru-RU"/>
        </w:rPr>
        <w:t>возвра</w:t>
      </w:r>
      <w:r w:rsidR="0071275C" w:rsidRPr="00C55272">
        <w:rPr>
          <w:rFonts w:ascii="Times New Roman" w:hAnsi="Times New Roman" w:cs="Times New Roman"/>
          <w:sz w:val="24"/>
          <w:lang w:val="ru-RU"/>
        </w:rPr>
        <w:t>т</w:t>
      </w:r>
      <w:r w:rsidRPr="00C55272">
        <w:rPr>
          <w:rFonts w:ascii="Times New Roman" w:hAnsi="Times New Roman" w:cs="Times New Roman"/>
          <w:sz w:val="24"/>
          <w:lang w:val="ru-RU"/>
        </w:rPr>
        <w:t xml:space="preserve"> к существенному бюджетному профициту, который имел место до 2014 года. </w:t>
      </w:r>
    </w:p>
    <w:p w14:paraId="70C93713" w14:textId="77777777" w:rsidR="005B7838" w:rsidRPr="00C55272" w:rsidRDefault="00592F48" w:rsidP="00012085">
      <w:pPr>
        <w:pStyle w:val="Body"/>
        <w:numPr>
          <w:ilvl w:val="0"/>
          <w:numId w:val="22"/>
        </w:numPr>
        <w:spacing w:line="240" w:lineRule="auto"/>
        <w:ind w:left="0" w:firstLine="0"/>
        <w:jc w:val="both"/>
        <w:rPr>
          <w:rFonts w:ascii="Times New Roman" w:hAnsi="Times New Roman" w:cs="Times New Roman"/>
          <w:sz w:val="24"/>
          <w:lang w:val="ru-RU"/>
        </w:rPr>
      </w:pPr>
      <w:r w:rsidRPr="00C55272">
        <w:rPr>
          <w:rFonts w:ascii="Times New Roman" w:hAnsi="Times New Roman" w:cs="Times New Roman"/>
          <w:color w:val="auto"/>
          <w:sz w:val="24"/>
          <w:szCs w:val="24"/>
          <w:lang w:val="ru-RU"/>
        </w:rPr>
        <w:lastRenderedPageBreak/>
        <w:t>Общий</w:t>
      </w:r>
      <w:r w:rsidRPr="00C55272">
        <w:rPr>
          <w:rFonts w:ascii="Times New Roman" w:hAnsi="Times New Roman" w:cs="Times New Roman"/>
          <w:sz w:val="24"/>
          <w:lang w:val="ru-RU"/>
        </w:rPr>
        <w:t xml:space="preserve"> подход правительства к развитию страны изложен в Стратегическом плане развития Республики Казахстан до 2025, принятом в конце 2017 года. Этот План предусматривает реформы в семи </w:t>
      </w:r>
      <w:r w:rsidR="00413C53" w:rsidRPr="00C55272">
        <w:rPr>
          <w:rFonts w:ascii="Times New Roman" w:hAnsi="Times New Roman" w:cs="Times New Roman"/>
          <w:sz w:val="24"/>
          <w:lang w:val="ru-RU"/>
        </w:rPr>
        <w:t>областях</w:t>
      </w:r>
      <w:r w:rsidRPr="00C55272">
        <w:rPr>
          <w:rFonts w:ascii="Times New Roman" w:hAnsi="Times New Roman" w:cs="Times New Roman"/>
          <w:sz w:val="24"/>
          <w:lang w:val="ru-RU"/>
        </w:rPr>
        <w:t>, охватывающих развитие человеческого капитала, технологический прогресс для достижения большей конкурентоспособности, укрепление верховенства закона, региональное развитие и урбанизацию, модернизацию общественного сознания и повышение эффективности в государственном секторе. Экономический рост должен быть усилен ростом производительности в существующих отраслях, расширением экспортно-ориентированного производства и развитием эффективных новых отраслей.</w:t>
      </w:r>
      <w:r w:rsidR="00000873" w:rsidRPr="00C55272">
        <w:rPr>
          <w:rFonts w:ascii="Times New Roman" w:hAnsi="Times New Roman" w:cs="Times New Roman"/>
          <w:sz w:val="24"/>
          <w:lang w:val="ru-RU"/>
        </w:rPr>
        <w:t xml:space="preserve"> Этот План был дополнен весной 2018 года пятью социальными инициативами, которые предусматривают расширение предоставления доступного жилья, снижение налоговой нагрузки на лиц с низким уровнем доходов, расширение доступа к более качественному высшему образованию, </w:t>
      </w:r>
      <w:r w:rsidR="009E66F4" w:rsidRPr="00C55272">
        <w:rPr>
          <w:rFonts w:ascii="Times New Roman" w:hAnsi="Times New Roman" w:cs="Times New Roman"/>
          <w:sz w:val="24"/>
          <w:lang w:val="ru-RU"/>
        </w:rPr>
        <w:t>упрощенный доступ к</w:t>
      </w:r>
      <w:r w:rsidR="00000873" w:rsidRPr="00C55272">
        <w:rPr>
          <w:rFonts w:ascii="Times New Roman" w:hAnsi="Times New Roman" w:cs="Times New Roman"/>
          <w:sz w:val="24"/>
          <w:lang w:val="ru-RU"/>
        </w:rPr>
        <w:t xml:space="preserve"> финансированию для </w:t>
      </w:r>
      <w:r w:rsidR="009E66F4" w:rsidRPr="00C55272">
        <w:rPr>
          <w:rFonts w:ascii="Times New Roman" w:hAnsi="Times New Roman" w:cs="Times New Roman"/>
          <w:sz w:val="24"/>
          <w:lang w:val="ru-RU"/>
        </w:rPr>
        <w:t xml:space="preserve">малого и среднего бизнеса </w:t>
      </w:r>
      <w:r w:rsidR="00000873" w:rsidRPr="00C55272">
        <w:rPr>
          <w:rFonts w:ascii="Times New Roman" w:hAnsi="Times New Roman" w:cs="Times New Roman"/>
          <w:sz w:val="24"/>
          <w:lang w:val="ru-RU"/>
        </w:rPr>
        <w:t>и строительство газопровода в Астану.</w:t>
      </w:r>
    </w:p>
    <w:p w14:paraId="7252C424" w14:textId="717B2CAE" w:rsidR="004729B4" w:rsidRPr="00C55272" w:rsidRDefault="009673D8" w:rsidP="006D173E">
      <w:pPr>
        <w:pStyle w:val="Body"/>
        <w:numPr>
          <w:ilvl w:val="0"/>
          <w:numId w:val="22"/>
        </w:numPr>
        <w:spacing w:line="240" w:lineRule="auto"/>
        <w:ind w:left="0" w:firstLine="0"/>
        <w:jc w:val="both"/>
        <w:rPr>
          <w:rFonts w:ascii="Times New Roman" w:hAnsi="Times New Roman" w:cs="Times New Roman"/>
          <w:sz w:val="24"/>
          <w:lang w:val="ru-RU"/>
        </w:rPr>
      </w:pPr>
      <w:r w:rsidRPr="00C55272">
        <w:rPr>
          <w:rFonts w:ascii="Times New Roman" w:hAnsi="Times New Roman" w:cs="Times New Roman"/>
          <w:sz w:val="24"/>
          <w:lang w:val="ru-RU"/>
        </w:rPr>
        <w:t xml:space="preserve">Таблица </w:t>
      </w:r>
      <w:r w:rsidR="005B7838" w:rsidRPr="00C55272">
        <w:rPr>
          <w:rFonts w:ascii="Times New Roman" w:hAnsi="Times New Roman" w:cs="Times New Roman"/>
          <w:sz w:val="24"/>
        </w:rPr>
        <w:t>D</w:t>
      </w:r>
      <w:r w:rsidRPr="00C55272">
        <w:rPr>
          <w:rFonts w:ascii="Times New Roman" w:hAnsi="Times New Roman" w:cs="Times New Roman"/>
          <w:sz w:val="24"/>
          <w:lang w:val="ru-RU"/>
        </w:rPr>
        <w:t xml:space="preserve"> иллюстрирует экономическую классификацию расходов государственного бюджета. Поскольку значительная часть государственных услуг предоставляется </w:t>
      </w:r>
      <w:r w:rsidR="00413C53" w:rsidRPr="00C55272">
        <w:rPr>
          <w:rFonts w:ascii="Times New Roman" w:hAnsi="Times New Roman" w:cs="Times New Roman"/>
          <w:sz w:val="24"/>
          <w:lang w:val="ru-RU"/>
        </w:rPr>
        <w:t>республиканскими государственными предприятиями (РГП)</w:t>
      </w:r>
      <w:r w:rsidRPr="00C55272">
        <w:rPr>
          <w:rFonts w:ascii="Times New Roman" w:hAnsi="Times New Roman" w:cs="Times New Roman"/>
          <w:sz w:val="24"/>
          <w:lang w:val="ru-RU"/>
        </w:rPr>
        <w:t xml:space="preserve">, находящимися в </w:t>
      </w:r>
      <w:r w:rsidR="0071275C" w:rsidRPr="00C55272">
        <w:rPr>
          <w:rFonts w:ascii="Times New Roman" w:hAnsi="Times New Roman" w:cs="Times New Roman"/>
          <w:sz w:val="24"/>
          <w:lang w:val="ru-RU"/>
        </w:rPr>
        <w:t xml:space="preserve">подчинении </w:t>
      </w:r>
      <w:r w:rsidRPr="00C55272">
        <w:rPr>
          <w:rFonts w:ascii="Times New Roman" w:hAnsi="Times New Roman" w:cs="Times New Roman"/>
          <w:sz w:val="24"/>
          <w:lang w:val="ru-RU"/>
        </w:rPr>
        <w:t>министерств, но представляющими собой компании, суммы, указанные как заработная плата, могут рассматриваться как заниженные, тогда как расходы на товары и услуги завышены по сравнению с ситуацией, где такие услуги предоставляются непосредственно государственными органами, доходы и расходы которых полностью отражаются в бюджете.</w:t>
      </w:r>
    </w:p>
    <w:p w14:paraId="6C3B9D2D" w14:textId="4A5E16BC" w:rsidR="009673D8" w:rsidRPr="00C55272" w:rsidRDefault="009673D8" w:rsidP="00DC1151">
      <w:pPr>
        <w:pStyle w:val="Caption"/>
        <w:keepNext/>
        <w:jc w:val="both"/>
        <w:rPr>
          <w:color w:val="auto"/>
          <w:sz w:val="24"/>
          <w:szCs w:val="24"/>
        </w:rPr>
      </w:pPr>
      <w:bookmarkStart w:id="18" w:name="_Toc531115654"/>
      <w:r w:rsidRPr="00C55272">
        <w:rPr>
          <w:color w:val="auto"/>
          <w:sz w:val="24"/>
          <w:szCs w:val="24"/>
        </w:rPr>
        <w:t>Таблица</w:t>
      </w:r>
      <w:r w:rsidR="005B7838" w:rsidRPr="00C55272">
        <w:rPr>
          <w:color w:val="auto"/>
          <w:sz w:val="24"/>
          <w:szCs w:val="24"/>
        </w:rPr>
        <w:t xml:space="preserve"> </w:t>
      </w:r>
      <w:r w:rsidR="005B7838" w:rsidRPr="00C55272">
        <w:rPr>
          <w:color w:val="auto"/>
          <w:sz w:val="24"/>
          <w:szCs w:val="24"/>
          <w:lang w:val="en-US"/>
        </w:rPr>
        <w:t>D</w:t>
      </w:r>
      <w:r w:rsidR="00E81DD1" w:rsidRPr="00C55272">
        <w:rPr>
          <w:color w:val="auto"/>
          <w:sz w:val="24"/>
          <w:szCs w:val="24"/>
        </w:rPr>
        <w:t>:</w:t>
      </w:r>
      <w:r w:rsidRPr="00C55272">
        <w:rPr>
          <w:color w:val="auto"/>
          <w:sz w:val="24"/>
          <w:szCs w:val="24"/>
        </w:rPr>
        <w:t xml:space="preserve"> Расходы государственного бюджета в соответствии с экономической классификацией на 2014-2017 (в процентах от ВВП)</w:t>
      </w:r>
      <w:r w:rsidR="003571F4" w:rsidRPr="00C55272">
        <w:rPr>
          <w:color w:val="auto"/>
          <w:sz w:val="24"/>
          <w:szCs w:val="24"/>
          <w:vertAlign w:val="superscript"/>
        </w:rPr>
        <w:footnoteReference w:id="1"/>
      </w:r>
      <w:bookmarkEnd w:id="18"/>
      <w:r w:rsidRPr="00C55272">
        <w:rPr>
          <w:color w:val="auto"/>
          <w:sz w:val="24"/>
          <w:szCs w:val="24"/>
          <w:vertAlign w:val="superscript"/>
        </w:rPr>
        <w:t xml:space="preserve"> </w:t>
      </w:r>
    </w:p>
    <w:tbl>
      <w:tblPr>
        <w:tblW w:w="8326" w:type="dxa"/>
        <w:tblInd w:w="55" w:type="dxa"/>
        <w:tblCellMar>
          <w:left w:w="70" w:type="dxa"/>
          <w:right w:w="70" w:type="dxa"/>
        </w:tblCellMar>
        <w:tblLook w:val="04A0" w:firstRow="1" w:lastRow="0" w:firstColumn="1" w:lastColumn="0" w:noHBand="0" w:noVBand="1"/>
      </w:tblPr>
      <w:tblGrid>
        <w:gridCol w:w="4126"/>
        <w:gridCol w:w="960"/>
        <w:gridCol w:w="960"/>
        <w:gridCol w:w="960"/>
        <w:gridCol w:w="1320"/>
      </w:tblGrid>
      <w:tr w:rsidR="009673D8" w:rsidRPr="00C55272" w14:paraId="5862765D" w14:textId="77777777" w:rsidTr="000B53CC">
        <w:trPr>
          <w:trHeight w:val="540"/>
        </w:trPr>
        <w:tc>
          <w:tcPr>
            <w:tcW w:w="4126" w:type="dxa"/>
            <w:tcBorders>
              <w:top w:val="nil"/>
              <w:left w:val="nil"/>
              <w:bottom w:val="nil"/>
              <w:right w:val="nil"/>
            </w:tcBorders>
            <w:shd w:val="clear" w:color="auto" w:fill="auto"/>
            <w:vAlign w:val="center"/>
            <w:hideMark/>
          </w:tcPr>
          <w:p w14:paraId="4609AA2E" w14:textId="77777777" w:rsidR="009673D8" w:rsidRPr="00C55272" w:rsidRDefault="009673D8" w:rsidP="00012085">
            <w:pPr>
              <w:jc w:val="both"/>
              <w:rPr>
                <w:color w:val="000000"/>
                <w:sz w:val="22"/>
                <w:szCs w:val="22"/>
              </w:rPr>
            </w:pPr>
          </w:p>
        </w:tc>
        <w:tc>
          <w:tcPr>
            <w:tcW w:w="960" w:type="dxa"/>
            <w:tcBorders>
              <w:top w:val="single" w:sz="8" w:space="0" w:color="auto"/>
              <w:left w:val="single" w:sz="8" w:space="0" w:color="auto"/>
              <w:bottom w:val="single" w:sz="8" w:space="0" w:color="auto"/>
              <w:right w:val="single" w:sz="4" w:space="0" w:color="auto"/>
            </w:tcBorders>
            <w:shd w:val="clear" w:color="auto" w:fill="5B9BD5"/>
            <w:vAlign w:val="center"/>
            <w:hideMark/>
          </w:tcPr>
          <w:p w14:paraId="7BD270A9" w14:textId="77777777" w:rsidR="009673D8" w:rsidRPr="00C55272" w:rsidRDefault="009673D8" w:rsidP="00012085">
            <w:pPr>
              <w:jc w:val="center"/>
              <w:rPr>
                <w:b/>
                <w:bCs/>
                <w:color w:val="FFFFFF"/>
                <w:sz w:val="22"/>
                <w:szCs w:val="22"/>
              </w:rPr>
            </w:pPr>
            <w:r w:rsidRPr="00C55272">
              <w:rPr>
                <w:b/>
                <w:bCs/>
                <w:color w:val="FFFFFF"/>
                <w:sz w:val="22"/>
                <w:szCs w:val="22"/>
              </w:rPr>
              <w:t>2014</w:t>
            </w:r>
          </w:p>
        </w:tc>
        <w:tc>
          <w:tcPr>
            <w:tcW w:w="960" w:type="dxa"/>
            <w:tcBorders>
              <w:top w:val="single" w:sz="8" w:space="0" w:color="auto"/>
              <w:left w:val="nil"/>
              <w:bottom w:val="single" w:sz="8" w:space="0" w:color="auto"/>
              <w:right w:val="single" w:sz="4" w:space="0" w:color="auto"/>
            </w:tcBorders>
            <w:shd w:val="clear" w:color="auto" w:fill="5B9BD5"/>
            <w:vAlign w:val="center"/>
            <w:hideMark/>
          </w:tcPr>
          <w:p w14:paraId="53390E50" w14:textId="77777777" w:rsidR="009673D8" w:rsidRPr="00C55272" w:rsidRDefault="009673D8" w:rsidP="00012085">
            <w:pPr>
              <w:jc w:val="center"/>
              <w:rPr>
                <w:b/>
                <w:bCs/>
                <w:color w:val="FFFFFF"/>
                <w:sz w:val="22"/>
                <w:szCs w:val="22"/>
              </w:rPr>
            </w:pPr>
            <w:r w:rsidRPr="00C55272">
              <w:rPr>
                <w:b/>
                <w:bCs/>
                <w:color w:val="FFFFFF"/>
                <w:sz w:val="22"/>
                <w:szCs w:val="22"/>
              </w:rPr>
              <w:t>2015</w:t>
            </w:r>
          </w:p>
        </w:tc>
        <w:tc>
          <w:tcPr>
            <w:tcW w:w="960" w:type="dxa"/>
            <w:tcBorders>
              <w:top w:val="single" w:sz="8" w:space="0" w:color="auto"/>
              <w:left w:val="nil"/>
              <w:bottom w:val="single" w:sz="8" w:space="0" w:color="auto"/>
              <w:right w:val="single" w:sz="4" w:space="0" w:color="auto"/>
            </w:tcBorders>
            <w:shd w:val="clear" w:color="auto" w:fill="5B9BD5"/>
            <w:vAlign w:val="center"/>
            <w:hideMark/>
          </w:tcPr>
          <w:p w14:paraId="4EE6E3E9" w14:textId="77777777" w:rsidR="009673D8" w:rsidRPr="00C55272" w:rsidRDefault="009673D8" w:rsidP="00012085">
            <w:pPr>
              <w:jc w:val="center"/>
              <w:rPr>
                <w:b/>
                <w:bCs/>
                <w:color w:val="FFFFFF"/>
                <w:sz w:val="22"/>
                <w:szCs w:val="22"/>
              </w:rPr>
            </w:pPr>
            <w:r w:rsidRPr="00C55272">
              <w:rPr>
                <w:b/>
                <w:bCs/>
                <w:color w:val="FFFFFF"/>
                <w:sz w:val="22"/>
                <w:szCs w:val="22"/>
              </w:rPr>
              <w:t>2016</w:t>
            </w:r>
          </w:p>
        </w:tc>
        <w:tc>
          <w:tcPr>
            <w:tcW w:w="1320" w:type="dxa"/>
            <w:tcBorders>
              <w:top w:val="single" w:sz="8" w:space="0" w:color="auto"/>
              <w:left w:val="nil"/>
              <w:bottom w:val="single" w:sz="8" w:space="0" w:color="auto"/>
              <w:right w:val="single" w:sz="8" w:space="0" w:color="auto"/>
            </w:tcBorders>
            <w:shd w:val="clear" w:color="auto" w:fill="5B9BD5"/>
            <w:vAlign w:val="center"/>
            <w:hideMark/>
          </w:tcPr>
          <w:p w14:paraId="0AC23B1D" w14:textId="77777777" w:rsidR="009673D8" w:rsidRPr="00C55272" w:rsidRDefault="009673D8" w:rsidP="00012085">
            <w:pPr>
              <w:jc w:val="center"/>
              <w:rPr>
                <w:b/>
                <w:bCs/>
                <w:color w:val="FFFFFF"/>
                <w:sz w:val="22"/>
                <w:szCs w:val="22"/>
              </w:rPr>
            </w:pPr>
            <w:r w:rsidRPr="00C55272">
              <w:rPr>
                <w:b/>
                <w:bCs/>
                <w:color w:val="FFFFFF"/>
                <w:sz w:val="22"/>
                <w:szCs w:val="22"/>
              </w:rPr>
              <w:t xml:space="preserve">2017 </w:t>
            </w:r>
          </w:p>
        </w:tc>
      </w:tr>
      <w:tr w:rsidR="009673D8" w:rsidRPr="00C55272" w14:paraId="4EEBF1F6" w14:textId="77777777" w:rsidTr="000B53CC">
        <w:trPr>
          <w:trHeight w:val="384"/>
        </w:trPr>
        <w:tc>
          <w:tcPr>
            <w:tcW w:w="4126" w:type="dxa"/>
            <w:tcBorders>
              <w:top w:val="single" w:sz="8" w:space="0" w:color="auto"/>
              <w:left w:val="single" w:sz="8" w:space="0" w:color="auto"/>
              <w:bottom w:val="single" w:sz="4" w:space="0" w:color="auto"/>
              <w:right w:val="single" w:sz="8" w:space="0" w:color="auto"/>
            </w:tcBorders>
            <w:shd w:val="clear" w:color="auto" w:fill="DEEAF6"/>
            <w:vAlign w:val="center"/>
            <w:hideMark/>
          </w:tcPr>
          <w:p w14:paraId="5463BBC7" w14:textId="77777777" w:rsidR="009673D8" w:rsidRPr="00C55272" w:rsidRDefault="009673D8" w:rsidP="00012085">
            <w:pPr>
              <w:rPr>
                <w:b/>
                <w:bCs/>
                <w:color w:val="000000"/>
                <w:sz w:val="22"/>
                <w:szCs w:val="22"/>
              </w:rPr>
            </w:pPr>
            <w:r w:rsidRPr="00C55272">
              <w:rPr>
                <w:b/>
                <w:bCs/>
                <w:color w:val="000000"/>
                <w:sz w:val="22"/>
                <w:szCs w:val="22"/>
              </w:rPr>
              <w:t>Общий объем текущих и капитальных затрат</w:t>
            </w:r>
          </w:p>
        </w:tc>
        <w:tc>
          <w:tcPr>
            <w:tcW w:w="960" w:type="dxa"/>
            <w:tcBorders>
              <w:top w:val="nil"/>
              <w:left w:val="nil"/>
              <w:bottom w:val="single" w:sz="4" w:space="0" w:color="auto"/>
              <w:right w:val="single" w:sz="4" w:space="0" w:color="auto"/>
            </w:tcBorders>
            <w:shd w:val="clear" w:color="auto" w:fill="auto"/>
            <w:vAlign w:val="center"/>
            <w:hideMark/>
          </w:tcPr>
          <w:p w14:paraId="1127B403" w14:textId="77777777" w:rsidR="009673D8" w:rsidRPr="00C55272" w:rsidRDefault="009673D8" w:rsidP="00012085">
            <w:pPr>
              <w:jc w:val="center"/>
              <w:rPr>
                <w:color w:val="000000"/>
                <w:sz w:val="22"/>
                <w:szCs w:val="22"/>
              </w:rPr>
            </w:pPr>
            <w:r w:rsidRPr="00C55272">
              <w:rPr>
                <w:color w:val="000000"/>
                <w:sz w:val="22"/>
                <w:szCs w:val="22"/>
              </w:rPr>
              <w:t>21</w:t>
            </w:r>
            <w:r w:rsidR="00CB341C" w:rsidRPr="00C55272">
              <w:rPr>
                <w:color w:val="000000"/>
                <w:sz w:val="22"/>
                <w:szCs w:val="22"/>
              </w:rPr>
              <w:t>,</w:t>
            </w:r>
            <w:r w:rsidRPr="00C55272">
              <w:rPr>
                <w:color w:val="000000"/>
                <w:sz w:val="22"/>
                <w:szCs w:val="22"/>
              </w:rPr>
              <w:t>3</w:t>
            </w:r>
          </w:p>
        </w:tc>
        <w:tc>
          <w:tcPr>
            <w:tcW w:w="960" w:type="dxa"/>
            <w:tcBorders>
              <w:top w:val="nil"/>
              <w:left w:val="nil"/>
              <w:bottom w:val="single" w:sz="4" w:space="0" w:color="auto"/>
              <w:right w:val="single" w:sz="4" w:space="0" w:color="auto"/>
            </w:tcBorders>
            <w:shd w:val="clear" w:color="auto" w:fill="auto"/>
            <w:vAlign w:val="center"/>
            <w:hideMark/>
          </w:tcPr>
          <w:p w14:paraId="3B318E16" w14:textId="77777777" w:rsidR="009673D8" w:rsidRPr="00C55272" w:rsidRDefault="009673D8" w:rsidP="00012085">
            <w:pPr>
              <w:jc w:val="center"/>
              <w:rPr>
                <w:color w:val="000000"/>
                <w:sz w:val="22"/>
                <w:szCs w:val="22"/>
              </w:rPr>
            </w:pPr>
            <w:r w:rsidRPr="00C55272">
              <w:rPr>
                <w:color w:val="000000"/>
                <w:sz w:val="22"/>
                <w:szCs w:val="22"/>
              </w:rPr>
              <w:t>22</w:t>
            </w:r>
            <w:r w:rsidR="00CB341C" w:rsidRPr="00C55272">
              <w:rPr>
                <w:color w:val="000000"/>
                <w:sz w:val="22"/>
                <w:szCs w:val="22"/>
              </w:rPr>
              <w:t>,</w:t>
            </w:r>
            <w:r w:rsidRPr="00C55272">
              <w:rPr>
                <w:color w:val="000000"/>
                <w:sz w:val="22"/>
                <w:szCs w:val="22"/>
              </w:rPr>
              <w:t>9</w:t>
            </w:r>
          </w:p>
        </w:tc>
        <w:tc>
          <w:tcPr>
            <w:tcW w:w="960" w:type="dxa"/>
            <w:tcBorders>
              <w:top w:val="nil"/>
              <w:left w:val="nil"/>
              <w:bottom w:val="single" w:sz="4" w:space="0" w:color="auto"/>
              <w:right w:val="single" w:sz="4" w:space="0" w:color="auto"/>
            </w:tcBorders>
            <w:shd w:val="clear" w:color="auto" w:fill="auto"/>
            <w:vAlign w:val="center"/>
            <w:hideMark/>
          </w:tcPr>
          <w:p w14:paraId="7724C844" w14:textId="77777777" w:rsidR="009673D8" w:rsidRPr="00C55272" w:rsidRDefault="009673D8" w:rsidP="00012085">
            <w:pPr>
              <w:jc w:val="center"/>
              <w:rPr>
                <w:color w:val="000000"/>
                <w:sz w:val="22"/>
                <w:szCs w:val="22"/>
              </w:rPr>
            </w:pPr>
            <w:r w:rsidRPr="00C55272">
              <w:rPr>
                <w:color w:val="000000"/>
                <w:sz w:val="22"/>
                <w:szCs w:val="22"/>
              </w:rPr>
              <w:t>2</w:t>
            </w:r>
            <w:r w:rsidR="00413C53" w:rsidRPr="00C55272">
              <w:rPr>
                <w:color w:val="000000"/>
                <w:sz w:val="22"/>
                <w:szCs w:val="22"/>
              </w:rPr>
              <w:t>1</w:t>
            </w:r>
            <w:r w:rsidR="00CB341C" w:rsidRPr="00C55272">
              <w:rPr>
                <w:color w:val="000000"/>
                <w:sz w:val="22"/>
                <w:szCs w:val="22"/>
              </w:rPr>
              <w:t>,</w:t>
            </w:r>
            <w:r w:rsidR="00413C53" w:rsidRPr="00C55272">
              <w:rPr>
                <w:color w:val="000000"/>
                <w:sz w:val="22"/>
                <w:szCs w:val="22"/>
              </w:rPr>
              <w:t>5</w:t>
            </w:r>
          </w:p>
        </w:tc>
        <w:tc>
          <w:tcPr>
            <w:tcW w:w="1320" w:type="dxa"/>
            <w:tcBorders>
              <w:top w:val="nil"/>
              <w:left w:val="nil"/>
              <w:bottom w:val="single" w:sz="4" w:space="0" w:color="auto"/>
              <w:right w:val="single" w:sz="8" w:space="0" w:color="auto"/>
            </w:tcBorders>
            <w:shd w:val="clear" w:color="auto" w:fill="auto"/>
            <w:vAlign w:val="center"/>
            <w:hideMark/>
          </w:tcPr>
          <w:p w14:paraId="5923D695" w14:textId="77777777" w:rsidR="009673D8" w:rsidRPr="00C55272" w:rsidRDefault="009673D8" w:rsidP="00012085">
            <w:pPr>
              <w:jc w:val="center"/>
              <w:rPr>
                <w:color w:val="000000"/>
                <w:sz w:val="22"/>
                <w:szCs w:val="22"/>
              </w:rPr>
            </w:pPr>
            <w:r w:rsidRPr="00C55272">
              <w:rPr>
                <w:color w:val="000000"/>
                <w:sz w:val="22"/>
                <w:szCs w:val="22"/>
              </w:rPr>
              <w:t>25</w:t>
            </w:r>
            <w:r w:rsidR="00CB341C" w:rsidRPr="00C55272">
              <w:rPr>
                <w:color w:val="000000"/>
                <w:sz w:val="22"/>
                <w:szCs w:val="22"/>
              </w:rPr>
              <w:t>,</w:t>
            </w:r>
            <w:r w:rsidR="00413C53" w:rsidRPr="00C55272">
              <w:rPr>
                <w:color w:val="000000"/>
                <w:sz w:val="22"/>
                <w:szCs w:val="22"/>
              </w:rPr>
              <w:t>2</w:t>
            </w:r>
          </w:p>
        </w:tc>
      </w:tr>
      <w:tr w:rsidR="009673D8" w:rsidRPr="00C55272" w14:paraId="3EEA9FD2" w14:textId="77777777" w:rsidTr="000B53CC">
        <w:trPr>
          <w:trHeight w:val="384"/>
        </w:trPr>
        <w:tc>
          <w:tcPr>
            <w:tcW w:w="4126" w:type="dxa"/>
            <w:tcBorders>
              <w:top w:val="nil"/>
              <w:left w:val="single" w:sz="8" w:space="0" w:color="auto"/>
              <w:bottom w:val="single" w:sz="4" w:space="0" w:color="auto"/>
              <w:right w:val="single" w:sz="8" w:space="0" w:color="auto"/>
            </w:tcBorders>
            <w:shd w:val="clear" w:color="auto" w:fill="DEEAF6"/>
            <w:vAlign w:val="center"/>
            <w:hideMark/>
          </w:tcPr>
          <w:p w14:paraId="4CAE506B" w14:textId="77777777" w:rsidR="009673D8" w:rsidRPr="00C55272" w:rsidRDefault="009673D8" w:rsidP="00012085">
            <w:pPr>
              <w:rPr>
                <w:b/>
                <w:bCs/>
                <w:color w:val="000000"/>
                <w:sz w:val="22"/>
                <w:szCs w:val="22"/>
              </w:rPr>
            </w:pPr>
            <w:r w:rsidRPr="00C55272">
              <w:rPr>
                <w:b/>
                <w:bCs/>
                <w:color w:val="000000"/>
                <w:sz w:val="22"/>
                <w:szCs w:val="22"/>
              </w:rPr>
              <w:t>Общие текущие расходы</w:t>
            </w:r>
          </w:p>
        </w:tc>
        <w:tc>
          <w:tcPr>
            <w:tcW w:w="960" w:type="dxa"/>
            <w:tcBorders>
              <w:top w:val="nil"/>
              <w:left w:val="nil"/>
              <w:bottom w:val="single" w:sz="4" w:space="0" w:color="auto"/>
              <w:right w:val="single" w:sz="4" w:space="0" w:color="auto"/>
            </w:tcBorders>
            <w:shd w:val="clear" w:color="auto" w:fill="auto"/>
            <w:vAlign w:val="center"/>
            <w:hideMark/>
          </w:tcPr>
          <w:p w14:paraId="565001D8" w14:textId="77777777" w:rsidR="009673D8" w:rsidRPr="00C55272" w:rsidRDefault="009673D8" w:rsidP="00012085">
            <w:pPr>
              <w:jc w:val="center"/>
              <w:rPr>
                <w:color w:val="000000"/>
                <w:sz w:val="22"/>
                <w:szCs w:val="22"/>
              </w:rPr>
            </w:pPr>
            <w:r w:rsidRPr="00C55272">
              <w:rPr>
                <w:color w:val="000000"/>
                <w:sz w:val="22"/>
                <w:szCs w:val="22"/>
              </w:rPr>
              <w:t>16</w:t>
            </w:r>
            <w:r w:rsidR="00CB341C" w:rsidRPr="00C55272">
              <w:rPr>
                <w:color w:val="000000"/>
                <w:sz w:val="22"/>
                <w:szCs w:val="22"/>
              </w:rPr>
              <w:t>,</w:t>
            </w:r>
            <w:r w:rsidRPr="00C55272">
              <w:rPr>
                <w:color w:val="000000"/>
                <w:sz w:val="22"/>
                <w:szCs w:val="22"/>
              </w:rPr>
              <w:t>9</w:t>
            </w:r>
          </w:p>
        </w:tc>
        <w:tc>
          <w:tcPr>
            <w:tcW w:w="960" w:type="dxa"/>
            <w:tcBorders>
              <w:top w:val="nil"/>
              <w:left w:val="nil"/>
              <w:bottom w:val="single" w:sz="4" w:space="0" w:color="auto"/>
              <w:right w:val="single" w:sz="4" w:space="0" w:color="auto"/>
            </w:tcBorders>
            <w:shd w:val="clear" w:color="auto" w:fill="auto"/>
            <w:vAlign w:val="center"/>
            <w:hideMark/>
          </w:tcPr>
          <w:p w14:paraId="5663A7AA" w14:textId="77777777" w:rsidR="009673D8" w:rsidRPr="00C55272" w:rsidRDefault="009673D8" w:rsidP="00012085">
            <w:pPr>
              <w:jc w:val="center"/>
              <w:rPr>
                <w:color w:val="000000"/>
                <w:sz w:val="22"/>
                <w:szCs w:val="22"/>
              </w:rPr>
            </w:pPr>
            <w:r w:rsidRPr="00C55272">
              <w:rPr>
                <w:color w:val="000000"/>
                <w:sz w:val="22"/>
                <w:szCs w:val="22"/>
              </w:rPr>
              <w:t>19</w:t>
            </w:r>
            <w:r w:rsidR="00CB341C" w:rsidRPr="00C55272">
              <w:rPr>
                <w:color w:val="000000"/>
                <w:sz w:val="22"/>
                <w:szCs w:val="22"/>
              </w:rPr>
              <w:t>,</w:t>
            </w:r>
            <w:r w:rsidRPr="00C55272">
              <w:rPr>
                <w:color w:val="000000"/>
                <w:sz w:val="22"/>
                <w:szCs w:val="22"/>
              </w:rPr>
              <w:t>3</w:t>
            </w:r>
          </w:p>
        </w:tc>
        <w:tc>
          <w:tcPr>
            <w:tcW w:w="960" w:type="dxa"/>
            <w:tcBorders>
              <w:top w:val="nil"/>
              <w:left w:val="nil"/>
              <w:bottom w:val="single" w:sz="4" w:space="0" w:color="auto"/>
              <w:right w:val="single" w:sz="4" w:space="0" w:color="auto"/>
            </w:tcBorders>
            <w:shd w:val="clear" w:color="auto" w:fill="auto"/>
            <w:vAlign w:val="center"/>
            <w:hideMark/>
          </w:tcPr>
          <w:p w14:paraId="482409B0" w14:textId="77777777" w:rsidR="009673D8" w:rsidRPr="00C55272" w:rsidRDefault="009673D8" w:rsidP="00012085">
            <w:pPr>
              <w:jc w:val="center"/>
              <w:rPr>
                <w:color w:val="000000"/>
                <w:sz w:val="22"/>
                <w:szCs w:val="22"/>
              </w:rPr>
            </w:pPr>
            <w:r w:rsidRPr="00C55272">
              <w:rPr>
                <w:color w:val="000000"/>
                <w:sz w:val="22"/>
                <w:szCs w:val="22"/>
              </w:rPr>
              <w:t>18</w:t>
            </w:r>
            <w:r w:rsidR="00CB341C" w:rsidRPr="00C55272">
              <w:rPr>
                <w:color w:val="000000"/>
                <w:sz w:val="22"/>
                <w:szCs w:val="22"/>
              </w:rPr>
              <w:t>,</w:t>
            </w:r>
            <w:r w:rsidR="00413C53" w:rsidRPr="00C55272">
              <w:rPr>
                <w:color w:val="000000"/>
                <w:sz w:val="22"/>
                <w:szCs w:val="22"/>
              </w:rPr>
              <w:t>0</w:t>
            </w:r>
          </w:p>
        </w:tc>
        <w:tc>
          <w:tcPr>
            <w:tcW w:w="1320" w:type="dxa"/>
            <w:tcBorders>
              <w:top w:val="nil"/>
              <w:left w:val="nil"/>
              <w:bottom w:val="single" w:sz="4" w:space="0" w:color="auto"/>
              <w:right w:val="single" w:sz="8" w:space="0" w:color="auto"/>
            </w:tcBorders>
            <w:shd w:val="clear" w:color="auto" w:fill="auto"/>
            <w:vAlign w:val="center"/>
            <w:hideMark/>
          </w:tcPr>
          <w:p w14:paraId="2994721E" w14:textId="77777777" w:rsidR="009673D8" w:rsidRPr="00C55272" w:rsidRDefault="00413C53" w:rsidP="00012085">
            <w:pPr>
              <w:jc w:val="center"/>
              <w:rPr>
                <w:color w:val="000000"/>
                <w:sz w:val="22"/>
                <w:szCs w:val="22"/>
              </w:rPr>
            </w:pPr>
            <w:r w:rsidRPr="00C55272">
              <w:rPr>
                <w:color w:val="000000"/>
                <w:sz w:val="22"/>
                <w:szCs w:val="22"/>
              </w:rPr>
              <w:t>21,3</w:t>
            </w:r>
          </w:p>
        </w:tc>
      </w:tr>
      <w:tr w:rsidR="009673D8" w:rsidRPr="00C55272" w14:paraId="4B64D4BA" w14:textId="77777777" w:rsidTr="000B53CC">
        <w:trPr>
          <w:trHeight w:val="372"/>
        </w:trPr>
        <w:tc>
          <w:tcPr>
            <w:tcW w:w="4126" w:type="dxa"/>
            <w:tcBorders>
              <w:top w:val="nil"/>
              <w:left w:val="single" w:sz="8" w:space="0" w:color="auto"/>
              <w:bottom w:val="single" w:sz="4" w:space="0" w:color="auto"/>
              <w:right w:val="single" w:sz="8" w:space="0" w:color="auto"/>
            </w:tcBorders>
            <w:shd w:val="clear" w:color="auto" w:fill="DEEAF6"/>
            <w:vAlign w:val="center"/>
            <w:hideMark/>
          </w:tcPr>
          <w:p w14:paraId="4A021A99" w14:textId="77777777" w:rsidR="009673D8" w:rsidRPr="00C55272" w:rsidRDefault="009673D8" w:rsidP="00012085">
            <w:pPr>
              <w:rPr>
                <w:color w:val="000000"/>
                <w:sz w:val="22"/>
                <w:szCs w:val="22"/>
              </w:rPr>
            </w:pPr>
            <w:r w:rsidRPr="00C55272">
              <w:rPr>
                <w:color w:val="000000"/>
                <w:sz w:val="22"/>
                <w:szCs w:val="22"/>
              </w:rPr>
              <w:t xml:space="preserve">   Заработная плата</w:t>
            </w:r>
          </w:p>
        </w:tc>
        <w:tc>
          <w:tcPr>
            <w:tcW w:w="960" w:type="dxa"/>
            <w:tcBorders>
              <w:top w:val="nil"/>
              <w:left w:val="nil"/>
              <w:bottom w:val="single" w:sz="4" w:space="0" w:color="auto"/>
              <w:right w:val="single" w:sz="4" w:space="0" w:color="auto"/>
            </w:tcBorders>
            <w:shd w:val="clear" w:color="auto" w:fill="auto"/>
            <w:vAlign w:val="center"/>
            <w:hideMark/>
          </w:tcPr>
          <w:p w14:paraId="4DC33B38" w14:textId="77777777" w:rsidR="009673D8" w:rsidRPr="00C55272" w:rsidRDefault="00413C53" w:rsidP="00012085">
            <w:pPr>
              <w:jc w:val="center"/>
              <w:rPr>
                <w:color w:val="000000"/>
                <w:sz w:val="22"/>
                <w:szCs w:val="22"/>
              </w:rPr>
            </w:pPr>
            <w:r w:rsidRPr="00C55272">
              <w:rPr>
                <w:color w:val="000000"/>
                <w:sz w:val="22"/>
                <w:szCs w:val="22"/>
              </w:rPr>
              <w:t>2,8</w:t>
            </w:r>
          </w:p>
        </w:tc>
        <w:tc>
          <w:tcPr>
            <w:tcW w:w="960" w:type="dxa"/>
            <w:tcBorders>
              <w:top w:val="nil"/>
              <w:left w:val="nil"/>
              <w:bottom w:val="single" w:sz="4" w:space="0" w:color="auto"/>
              <w:right w:val="single" w:sz="4" w:space="0" w:color="auto"/>
            </w:tcBorders>
            <w:shd w:val="clear" w:color="auto" w:fill="auto"/>
            <w:vAlign w:val="center"/>
            <w:hideMark/>
          </w:tcPr>
          <w:p w14:paraId="55C3B2CD" w14:textId="77777777" w:rsidR="009673D8" w:rsidRPr="00C55272" w:rsidRDefault="00413C53" w:rsidP="00012085">
            <w:pPr>
              <w:jc w:val="center"/>
              <w:rPr>
                <w:color w:val="000000"/>
                <w:sz w:val="22"/>
                <w:szCs w:val="22"/>
              </w:rPr>
            </w:pPr>
            <w:r w:rsidRPr="00C55272">
              <w:rPr>
                <w:color w:val="000000"/>
                <w:sz w:val="22"/>
                <w:szCs w:val="22"/>
              </w:rPr>
              <w:t>2,8</w:t>
            </w:r>
          </w:p>
        </w:tc>
        <w:tc>
          <w:tcPr>
            <w:tcW w:w="960" w:type="dxa"/>
            <w:tcBorders>
              <w:top w:val="nil"/>
              <w:left w:val="nil"/>
              <w:bottom w:val="single" w:sz="4" w:space="0" w:color="auto"/>
              <w:right w:val="single" w:sz="4" w:space="0" w:color="auto"/>
            </w:tcBorders>
            <w:shd w:val="clear" w:color="auto" w:fill="auto"/>
            <w:vAlign w:val="center"/>
            <w:hideMark/>
          </w:tcPr>
          <w:p w14:paraId="4FAF4C0C" w14:textId="77777777" w:rsidR="009673D8" w:rsidRPr="00C55272" w:rsidRDefault="00413C53" w:rsidP="00012085">
            <w:pPr>
              <w:jc w:val="center"/>
              <w:rPr>
                <w:color w:val="000000"/>
                <w:sz w:val="22"/>
                <w:szCs w:val="22"/>
              </w:rPr>
            </w:pPr>
            <w:r w:rsidRPr="00C55272">
              <w:rPr>
                <w:color w:val="000000"/>
                <w:sz w:val="22"/>
                <w:szCs w:val="22"/>
              </w:rPr>
              <w:t>2,9</w:t>
            </w:r>
          </w:p>
        </w:tc>
        <w:tc>
          <w:tcPr>
            <w:tcW w:w="1320" w:type="dxa"/>
            <w:tcBorders>
              <w:top w:val="nil"/>
              <w:left w:val="nil"/>
              <w:bottom w:val="single" w:sz="4" w:space="0" w:color="auto"/>
              <w:right w:val="single" w:sz="8" w:space="0" w:color="auto"/>
            </w:tcBorders>
            <w:shd w:val="clear" w:color="auto" w:fill="auto"/>
            <w:vAlign w:val="center"/>
            <w:hideMark/>
          </w:tcPr>
          <w:p w14:paraId="13053F94" w14:textId="77777777" w:rsidR="009673D8" w:rsidRPr="00C55272" w:rsidRDefault="00413C53" w:rsidP="00012085">
            <w:pPr>
              <w:jc w:val="center"/>
              <w:rPr>
                <w:color w:val="000000"/>
                <w:sz w:val="22"/>
                <w:szCs w:val="22"/>
              </w:rPr>
            </w:pPr>
            <w:r w:rsidRPr="00C55272">
              <w:rPr>
                <w:color w:val="000000"/>
                <w:sz w:val="22"/>
                <w:szCs w:val="22"/>
              </w:rPr>
              <w:t>2,7</w:t>
            </w:r>
          </w:p>
        </w:tc>
      </w:tr>
      <w:tr w:rsidR="009673D8" w:rsidRPr="00C55272" w14:paraId="0D74047D" w14:textId="77777777" w:rsidTr="000B53CC">
        <w:trPr>
          <w:trHeight w:val="372"/>
        </w:trPr>
        <w:tc>
          <w:tcPr>
            <w:tcW w:w="4126" w:type="dxa"/>
            <w:tcBorders>
              <w:top w:val="nil"/>
              <w:left w:val="single" w:sz="8" w:space="0" w:color="auto"/>
              <w:bottom w:val="single" w:sz="4" w:space="0" w:color="auto"/>
              <w:right w:val="single" w:sz="8" w:space="0" w:color="auto"/>
            </w:tcBorders>
            <w:shd w:val="clear" w:color="auto" w:fill="DEEAF6"/>
            <w:vAlign w:val="center"/>
            <w:hideMark/>
          </w:tcPr>
          <w:p w14:paraId="7641B3BE" w14:textId="77777777" w:rsidR="009673D8" w:rsidRPr="00C55272" w:rsidRDefault="009673D8" w:rsidP="00012085">
            <w:pPr>
              <w:rPr>
                <w:color w:val="000000"/>
                <w:sz w:val="22"/>
                <w:szCs w:val="22"/>
              </w:rPr>
            </w:pPr>
            <w:r w:rsidRPr="00C55272">
              <w:rPr>
                <w:color w:val="000000"/>
                <w:sz w:val="22"/>
                <w:szCs w:val="22"/>
              </w:rPr>
              <w:t xml:space="preserve">   Товары и услуги</w:t>
            </w:r>
          </w:p>
        </w:tc>
        <w:tc>
          <w:tcPr>
            <w:tcW w:w="960" w:type="dxa"/>
            <w:tcBorders>
              <w:top w:val="nil"/>
              <w:left w:val="nil"/>
              <w:bottom w:val="single" w:sz="4" w:space="0" w:color="auto"/>
              <w:right w:val="single" w:sz="4" w:space="0" w:color="auto"/>
            </w:tcBorders>
            <w:shd w:val="clear" w:color="auto" w:fill="auto"/>
            <w:vAlign w:val="center"/>
            <w:hideMark/>
          </w:tcPr>
          <w:p w14:paraId="51996780" w14:textId="77777777" w:rsidR="009673D8" w:rsidRPr="00C55272" w:rsidRDefault="00413C53" w:rsidP="00012085">
            <w:pPr>
              <w:jc w:val="center"/>
              <w:rPr>
                <w:color w:val="000000"/>
                <w:sz w:val="22"/>
                <w:szCs w:val="22"/>
              </w:rPr>
            </w:pPr>
            <w:r w:rsidRPr="00C55272">
              <w:rPr>
                <w:color w:val="000000"/>
                <w:sz w:val="22"/>
                <w:szCs w:val="22"/>
              </w:rPr>
              <w:t>5,9</w:t>
            </w:r>
          </w:p>
        </w:tc>
        <w:tc>
          <w:tcPr>
            <w:tcW w:w="960" w:type="dxa"/>
            <w:tcBorders>
              <w:top w:val="nil"/>
              <w:left w:val="nil"/>
              <w:bottom w:val="single" w:sz="4" w:space="0" w:color="auto"/>
              <w:right w:val="single" w:sz="4" w:space="0" w:color="auto"/>
            </w:tcBorders>
            <w:shd w:val="clear" w:color="auto" w:fill="auto"/>
            <w:vAlign w:val="center"/>
            <w:hideMark/>
          </w:tcPr>
          <w:p w14:paraId="05246D80" w14:textId="77777777" w:rsidR="009673D8" w:rsidRPr="00C55272" w:rsidRDefault="00413C53" w:rsidP="00012085">
            <w:pPr>
              <w:jc w:val="center"/>
              <w:rPr>
                <w:color w:val="000000"/>
                <w:sz w:val="22"/>
                <w:szCs w:val="22"/>
              </w:rPr>
            </w:pPr>
            <w:r w:rsidRPr="00C55272">
              <w:rPr>
                <w:color w:val="000000"/>
                <w:sz w:val="22"/>
                <w:szCs w:val="22"/>
              </w:rPr>
              <w:t>6,2</w:t>
            </w:r>
          </w:p>
        </w:tc>
        <w:tc>
          <w:tcPr>
            <w:tcW w:w="960" w:type="dxa"/>
            <w:tcBorders>
              <w:top w:val="nil"/>
              <w:left w:val="nil"/>
              <w:bottom w:val="single" w:sz="4" w:space="0" w:color="auto"/>
              <w:right w:val="single" w:sz="4" w:space="0" w:color="auto"/>
            </w:tcBorders>
            <w:shd w:val="clear" w:color="auto" w:fill="auto"/>
            <w:vAlign w:val="center"/>
            <w:hideMark/>
          </w:tcPr>
          <w:p w14:paraId="61896C5D" w14:textId="77777777" w:rsidR="009673D8" w:rsidRPr="00C55272" w:rsidRDefault="00413C53" w:rsidP="00012085">
            <w:pPr>
              <w:jc w:val="center"/>
              <w:rPr>
                <w:color w:val="000000"/>
                <w:sz w:val="22"/>
                <w:szCs w:val="22"/>
              </w:rPr>
            </w:pPr>
            <w:r w:rsidRPr="00C55272">
              <w:rPr>
                <w:color w:val="000000"/>
                <w:sz w:val="22"/>
                <w:szCs w:val="22"/>
              </w:rPr>
              <w:t>6,1</w:t>
            </w:r>
          </w:p>
        </w:tc>
        <w:tc>
          <w:tcPr>
            <w:tcW w:w="1320" w:type="dxa"/>
            <w:tcBorders>
              <w:top w:val="nil"/>
              <w:left w:val="nil"/>
              <w:bottom w:val="single" w:sz="4" w:space="0" w:color="auto"/>
              <w:right w:val="single" w:sz="8" w:space="0" w:color="auto"/>
            </w:tcBorders>
            <w:shd w:val="clear" w:color="auto" w:fill="auto"/>
            <w:vAlign w:val="center"/>
            <w:hideMark/>
          </w:tcPr>
          <w:p w14:paraId="700F13B5" w14:textId="77777777" w:rsidR="009673D8" w:rsidRPr="00C55272" w:rsidRDefault="00413C53" w:rsidP="00012085">
            <w:pPr>
              <w:jc w:val="center"/>
              <w:rPr>
                <w:color w:val="000000"/>
                <w:sz w:val="22"/>
                <w:szCs w:val="22"/>
              </w:rPr>
            </w:pPr>
            <w:r w:rsidRPr="00C55272">
              <w:rPr>
                <w:color w:val="000000"/>
                <w:sz w:val="22"/>
                <w:szCs w:val="22"/>
              </w:rPr>
              <w:t>6,2</w:t>
            </w:r>
          </w:p>
        </w:tc>
      </w:tr>
      <w:tr w:rsidR="009673D8" w:rsidRPr="00C55272" w14:paraId="4E3786E3" w14:textId="77777777" w:rsidTr="000B53CC">
        <w:trPr>
          <w:trHeight w:val="372"/>
        </w:trPr>
        <w:tc>
          <w:tcPr>
            <w:tcW w:w="4126" w:type="dxa"/>
            <w:tcBorders>
              <w:top w:val="nil"/>
              <w:left w:val="single" w:sz="8" w:space="0" w:color="auto"/>
              <w:bottom w:val="single" w:sz="4" w:space="0" w:color="auto"/>
              <w:right w:val="single" w:sz="8" w:space="0" w:color="auto"/>
            </w:tcBorders>
            <w:shd w:val="clear" w:color="auto" w:fill="DEEAF6"/>
            <w:vAlign w:val="center"/>
            <w:hideMark/>
          </w:tcPr>
          <w:p w14:paraId="36DCDB18" w14:textId="77777777" w:rsidR="009673D8" w:rsidRPr="00C55272" w:rsidRDefault="009673D8" w:rsidP="00012085">
            <w:pPr>
              <w:rPr>
                <w:color w:val="000000"/>
                <w:sz w:val="22"/>
                <w:szCs w:val="22"/>
              </w:rPr>
            </w:pPr>
            <w:r w:rsidRPr="00C55272">
              <w:rPr>
                <w:color w:val="000000"/>
                <w:sz w:val="22"/>
                <w:szCs w:val="22"/>
              </w:rPr>
              <w:t xml:space="preserve">   Платежи по процентам</w:t>
            </w:r>
          </w:p>
        </w:tc>
        <w:tc>
          <w:tcPr>
            <w:tcW w:w="960" w:type="dxa"/>
            <w:tcBorders>
              <w:top w:val="nil"/>
              <w:left w:val="nil"/>
              <w:bottom w:val="single" w:sz="4" w:space="0" w:color="auto"/>
              <w:right w:val="single" w:sz="4" w:space="0" w:color="auto"/>
            </w:tcBorders>
            <w:shd w:val="clear" w:color="auto" w:fill="auto"/>
            <w:vAlign w:val="center"/>
            <w:hideMark/>
          </w:tcPr>
          <w:p w14:paraId="51CDFD96" w14:textId="77777777" w:rsidR="009673D8" w:rsidRPr="00C55272" w:rsidRDefault="009673D8" w:rsidP="00012085">
            <w:pPr>
              <w:jc w:val="center"/>
              <w:rPr>
                <w:color w:val="000000"/>
                <w:sz w:val="22"/>
                <w:szCs w:val="22"/>
              </w:rPr>
            </w:pPr>
            <w:r w:rsidRPr="00C55272">
              <w:rPr>
                <w:color w:val="000000"/>
                <w:sz w:val="22"/>
                <w:szCs w:val="22"/>
              </w:rPr>
              <w:t>0</w:t>
            </w:r>
            <w:r w:rsidR="00CB341C" w:rsidRPr="00C55272">
              <w:rPr>
                <w:color w:val="000000"/>
                <w:sz w:val="22"/>
                <w:szCs w:val="22"/>
              </w:rPr>
              <w:t>,</w:t>
            </w:r>
            <w:r w:rsidRPr="00C55272">
              <w:rPr>
                <w:color w:val="000000"/>
                <w:sz w:val="22"/>
                <w:szCs w:val="22"/>
              </w:rPr>
              <w:t>6</w:t>
            </w:r>
          </w:p>
        </w:tc>
        <w:tc>
          <w:tcPr>
            <w:tcW w:w="960" w:type="dxa"/>
            <w:tcBorders>
              <w:top w:val="nil"/>
              <w:left w:val="nil"/>
              <w:bottom w:val="single" w:sz="4" w:space="0" w:color="auto"/>
              <w:right w:val="single" w:sz="4" w:space="0" w:color="auto"/>
            </w:tcBorders>
            <w:shd w:val="clear" w:color="auto" w:fill="auto"/>
            <w:vAlign w:val="center"/>
            <w:hideMark/>
          </w:tcPr>
          <w:p w14:paraId="66864379" w14:textId="77777777" w:rsidR="009673D8" w:rsidRPr="00C55272" w:rsidRDefault="009673D8" w:rsidP="00012085">
            <w:pPr>
              <w:jc w:val="center"/>
              <w:rPr>
                <w:color w:val="000000"/>
                <w:sz w:val="22"/>
                <w:szCs w:val="22"/>
              </w:rPr>
            </w:pPr>
            <w:r w:rsidRPr="00C55272">
              <w:rPr>
                <w:color w:val="000000"/>
                <w:sz w:val="22"/>
                <w:szCs w:val="22"/>
              </w:rPr>
              <w:t>0</w:t>
            </w:r>
            <w:r w:rsidR="00CB341C" w:rsidRPr="00C55272">
              <w:rPr>
                <w:color w:val="000000"/>
                <w:sz w:val="22"/>
                <w:szCs w:val="22"/>
              </w:rPr>
              <w:t>,</w:t>
            </w:r>
            <w:r w:rsidRPr="00C55272">
              <w:rPr>
                <w:color w:val="000000"/>
                <w:sz w:val="22"/>
                <w:szCs w:val="22"/>
              </w:rPr>
              <w:t>7</w:t>
            </w:r>
          </w:p>
        </w:tc>
        <w:tc>
          <w:tcPr>
            <w:tcW w:w="960" w:type="dxa"/>
            <w:tcBorders>
              <w:top w:val="nil"/>
              <w:left w:val="nil"/>
              <w:bottom w:val="single" w:sz="4" w:space="0" w:color="auto"/>
              <w:right w:val="single" w:sz="4" w:space="0" w:color="auto"/>
            </w:tcBorders>
            <w:shd w:val="clear" w:color="auto" w:fill="auto"/>
            <w:vAlign w:val="center"/>
            <w:hideMark/>
          </w:tcPr>
          <w:p w14:paraId="47D76CF2" w14:textId="77777777" w:rsidR="009673D8" w:rsidRPr="00C55272" w:rsidRDefault="009673D8" w:rsidP="00012085">
            <w:pPr>
              <w:jc w:val="center"/>
              <w:rPr>
                <w:color w:val="000000"/>
                <w:sz w:val="22"/>
                <w:szCs w:val="22"/>
              </w:rPr>
            </w:pPr>
            <w:r w:rsidRPr="00C55272">
              <w:rPr>
                <w:color w:val="000000"/>
                <w:sz w:val="22"/>
                <w:szCs w:val="22"/>
              </w:rPr>
              <w:t>1</w:t>
            </w:r>
            <w:r w:rsidR="00CB341C" w:rsidRPr="00C55272">
              <w:rPr>
                <w:color w:val="000000"/>
                <w:sz w:val="22"/>
                <w:szCs w:val="22"/>
              </w:rPr>
              <w:t>,</w:t>
            </w:r>
            <w:r w:rsidRPr="00C55272">
              <w:rPr>
                <w:color w:val="000000"/>
                <w:sz w:val="22"/>
                <w:szCs w:val="22"/>
              </w:rPr>
              <w:t>1</w:t>
            </w:r>
          </w:p>
        </w:tc>
        <w:tc>
          <w:tcPr>
            <w:tcW w:w="1320" w:type="dxa"/>
            <w:tcBorders>
              <w:top w:val="nil"/>
              <w:left w:val="nil"/>
              <w:bottom w:val="single" w:sz="4" w:space="0" w:color="auto"/>
              <w:right w:val="single" w:sz="8" w:space="0" w:color="auto"/>
            </w:tcBorders>
            <w:shd w:val="clear" w:color="auto" w:fill="auto"/>
            <w:vAlign w:val="center"/>
            <w:hideMark/>
          </w:tcPr>
          <w:p w14:paraId="2E7B60A6" w14:textId="77777777" w:rsidR="009673D8" w:rsidRPr="00C55272" w:rsidRDefault="009673D8" w:rsidP="00012085">
            <w:pPr>
              <w:jc w:val="center"/>
              <w:rPr>
                <w:color w:val="000000"/>
                <w:sz w:val="22"/>
                <w:szCs w:val="22"/>
              </w:rPr>
            </w:pPr>
            <w:r w:rsidRPr="00C55272">
              <w:rPr>
                <w:color w:val="000000"/>
                <w:sz w:val="22"/>
                <w:szCs w:val="22"/>
              </w:rPr>
              <w:t>0</w:t>
            </w:r>
            <w:r w:rsidR="00CB341C" w:rsidRPr="00C55272">
              <w:rPr>
                <w:color w:val="000000"/>
                <w:sz w:val="22"/>
                <w:szCs w:val="22"/>
              </w:rPr>
              <w:t>,</w:t>
            </w:r>
            <w:r w:rsidRPr="00C55272">
              <w:rPr>
                <w:color w:val="000000"/>
                <w:sz w:val="22"/>
                <w:szCs w:val="22"/>
              </w:rPr>
              <w:t>9</w:t>
            </w:r>
          </w:p>
        </w:tc>
      </w:tr>
      <w:tr w:rsidR="009673D8" w:rsidRPr="00C55272" w14:paraId="7DE33E2A" w14:textId="77777777" w:rsidTr="000B53CC">
        <w:trPr>
          <w:trHeight w:val="372"/>
        </w:trPr>
        <w:tc>
          <w:tcPr>
            <w:tcW w:w="4126" w:type="dxa"/>
            <w:tcBorders>
              <w:top w:val="nil"/>
              <w:left w:val="single" w:sz="8" w:space="0" w:color="auto"/>
              <w:bottom w:val="single" w:sz="4" w:space="0" w:color="auto"/>
              <w:right w:val="single" w:sz="8" w:space="0" w:color="auto"/>
            </w:tcBorders>
            <w:shd w:val="clear" w:color="auto" w:fill="DEEAF6"/>
            <w:vAlign w:val="center"/>
            <w:hideMark/>
          </w:tcPr>
          <w:p w14:paraId="433E905A" w14:textId="77777777" w:rsidR="009673D8" w:rsidRPr="00C55272" w:rsidRDefault="009673D8" w:rsidP="00012085">
            <w:pPr>
              <w:rPr>
                <w:color w:val="000000"/>
                <w:sz w:val="22"/>
                <w:szCs w:val="22"/>
              </w:rPr>
            </w:pPr>
            <w:r w:rsidRPr="00C55272">
              <w:rPr>
                <w:color w:val="000000"/>
                <w:sz w:val="22"/>
                <w:szCs w:val="22"/>
              </w:rPr>
              <w:t xml:space="preserve">   </w:t>
            </w:r>
            <w:r w:rsidR="00DE03FC" w:rsidRPr="00C55272">
              <w:rPr>
                <w:color w:val="000000"/>
                <w:sz w:val="22"/>
                <w:szCs w:val="22"/>
              </w:rPr>
              <w:t>Трансферты</w:t>
            </w:r>
            <w:r w:rsidRPr="00C55272">
              <w:rPr>
                <w:color w:val="000000"/>
                <w:sz w:val="22"/>
                <w:szCs w:val="22"/>
              </w:rPr>
              <w:t xml:space="preserve"> физическим лицам</w:t>
            </w:r>
          </w:p>
        </w:tc>
        <w:tc>
          <w:tcPr>
            <w:tcW w:w="960" w:type="dxa"/>
            <w:tcBorders>
              <w:top w:val="nil"/>
              <w:left w:val="nil"/>
              <w:bottom w:val="single" w:sz="4" w:space="0" w:color="auto"/>
              <w:right w:val="single" w:sz="4" w:space="0" w:color="auto"/>
            </w:tcBorders>
            <w:shd w:val="clear" w:color="auto" w:fill="auto"/>
            <w:vAlign w:val="center"/>
            <w:hideMark/>
          </w:tcPr>
          <w:p w14:paraId="52349706" w14:textId="77777777" w:rsidR="009673D8" w:rsidRPr="00C55272" w:rsidRDefault="009673D8" w:rsidP="00012085">
            <w:pPr>
              <w:jc w:val="center"/>
              <w:rPr>
                <w:color w:val="000000"/>
                <w:sz w:val="22"/>
                <w:szCs w:val="22"/>
              </w:rPr>
            </w:pPr>
            <w:r w:rsidRPr="00C55272">
              <w:rPr>
                <w:color w:val="000000"/>
                <w:sz w:val="22"/>
                <w:szCs w:val="22"/>
              </w:rPr>
              <w:t>3</w:t>
            </w:r>
            <w:r w:rsidR="00CB341C" w:rsidRPr="00C55272">
              <w:rPr>
                <w:color w:val="000000"/>
                <w:sz w:val="22"/>
                <w:szCs w:val="22"/>
              </w:rPr>
              <w:t>,</w:t>
            </w:r>
            <w:r w:rsidRPr="00C55272">
              <w:rPr>
                <w:color w:val="000000"/>
                <w:sz w:val="22"/>
                <w:szCs w:val="22"/>
              </w:rPr>
              <w:t>8</w:t>
            </w:r>
          </w:p>
        </w:tc>
        <w:tc>
          <w:tcPr>
            <w:tcW w:w="960" w:type="dxa"/>
            <w:tcBorders>
              <w:top w:val="nil"/>
              <w:left w:val="nil"/>
              <w:bottom w:val="single" w:sz="4" w:space="0" w:color="auto"/>
              <w:right w:val="single" w:sz="4" w:space="0" w:color="auto"/>
            </w:tcBorders>
            <w:shd w:val="clear" w:color="auto" w:fill="auto"/>
            <w:vAlign w:val="center"/>
            <w:hideMark/>
          </w:tcPr>
          <w:p w14:paraId="4692A236" w14:textId="77777777" w:rsidR="009673D8" w:rsidRPr="00C55272" w:rsidRDefault="009673D8" w:rsidP="00012085">
            <w:pPr>
              <w:jc w:val="center"/>
              <w:rPr>
                <w:color w:val="000000"/>
                <w:sz w:val="22"/>
                <w:szCs w:val="22"/>
              </w:rPr>
            </w:pPr>
            <w:r w:rsidRPr="00C55272">
              <w:rPr>
                <w:color w:val="000000"/>
                <w:sz w:val="22"/>
                <w:szCs w:val="22"/>
              </w:rPr>
              <w:t>4</w:t>
            </w:r>
            <w:r w:rsidR="00CB341C" w:rsidRPr="00C55272">
              <w:rPr>
                <w:color w:val="000000"/>
                <w:sz w:val="22"/>
                <w:szCs w:val="22"/>
              </w:rPr>
              <w:t>,</w:t>
            </w:r>
            <w:r w:rsidRPr="00C55272">
              <w:rPr>
                <w:color w:val="000000"/>
                <w:sz w:val="22"/>
                <w:szCs w:val="22"/>
              </w:rPr>
              <w:t>1</w:t>
            </w:r>
          </w:p>
        </w:tc>
        <w:tc>
          <w:tcPr>
            <w:tcW w:w="960" w:type="dxa"/>
            <w:tcBorders>
              <w:top w:val="nil"/>
              <w:left w:val="nil"/>
              <w:bottom w:val="single" w:sz="4" w:space="0" w:color="auto"/>
              <w:right w:val="single" w:sz="4" w:space="0" w:color="auto"/>
            </w:tcBorders>
            <w:shd w:val="clear" w:color="auto" w:fill="auto"/>
            <w:vAlign w:val="center"/>
            <w:hideMark/>
          </w:tcPr>
          <w:p w14:paraId="0265D414" w14:textId="77777777" w:rsidR="009673D8" w:rsidRPr="00C55272" w:rsidRDefault="009673D8" w:rsidP="00012085">
            <w:pPr>
              <w:jc w:val="center"/>
              <w:rPr>
                <w:color w:val="000000"/>
                <w:sz w:val="22"/>
                <w:szCs w:val="22"/>
              </w:rPr>
            </w:pPr>
            <w:r w:rsidRPr="00C55272">
              <w:rPr>
                <w:color w:val="000000"/>
                <w:sz w:val="22"/>
                <w:szCs w:val="22"/>
              </w:rPr>
              <w:t>4</w:t>
            </w:r>
            <w:r w:rsidR="00CB341C" w:rsidRPr="00C55272">
              <w:rPr>
                <w:color w:val="000000"/>
                <w:sz w:val="22"/>
                <w:szCs w:val="22"/>
              </w:rPr>
              <w:t>,</w:t>
            </w:r>
            <w:r w:rsidRPr="00C55272">
              <w:rPr>
                <w:color w:val="000000"/>
                <w:sz w:val="22"/>
                <w:szCs w:val="22"/>
              </w:rPr>
              <w:t>2</w:t>
            </w:r>
          </w:p>
        </w:tc>
        <w:tc>
          <w:tcPr>
            <w:tcW w:w="1320" w:type="dxa"/>
            <w:tcBorders>
              <w:top w:val="nil"/>
              <w:left w:val="nil"/>
              <w:bottom w:val="single" w:sz="4" w:space="0" w:color="auto"/>
              <w:right w:val="single" w:sz="8" w:space="0" w:color="auto"/>
            </w:tcBorders>
            <w:shd w:val="clear" w:color="auto" w:fill="auto"/>
            <w:vAlign w:val="center"/>
            <w:hideMark/>
          </w:tcPr>
          <w:p w14:paraId="1785AA4E" w14:textId="77777777" w:rsidR="009673D8" w:rsidRPr="00C55272" w:rsidRDefault="009673D8" w:rsidP="00012085">
            <w:pPr>
              <w:jc w:val="center"/>
              <w:rPr>
                <w:color w:val="000000"/>
                <w:sz w:val="22"/>
                <w:szCs w:val="22"/>
              </w:rPr>
            </w:pPr>
            <w:r w:rsidRPr="00C55272">
              <w:rPr>
                <w:color w:val="000000"/>
                <w:sz w:val="22"/>
                <w:szCs w:val="22"/>
              </w:rPr>
              <w:t>4</w:t>
            </w:r>
            <w:r w:rsidR="00CB341C" w:rsidRPr="00C55272">
              <w:rPr>
                <w:color w:val="000000"/>
                <w:sz w:val="22"/>
                <w:szCs w:val="22"/>
              </w:rPr>
              <w:t>,</w:t>
            </w:r>
            <w:r w:rsidRPr="00C55272">
              <w:rPr>
                <w:color w:val="000000"/>
                <w:sz w:val="22"/>
                <w:szCs w:val="22"/>
              </w:rPr>
              <w:t>5</w:t>
            </w:r>
          </w:p>
        </w:tc>
      </w:tr>
      <w:tr w:rsidR="009673D8" w:rsidRPr="00C55272" w14:paraId="0C0696C7" w14:textId="77777777" w:rsidTr="000B53CC">
        <w:trPr>
          <w:trHeight w:val="372"/>
        </w:trPr>
        <w:tc>
          <w:tcPr>
            <w:tcW w:w="4126" w:type="dxa"/>
            <w:tcBorders>
              <w:top w:val="nil"/>
              <w:left w:val="single" w:sz="8" w:space="0" w:color="auto"/>
              <w:bottom w:val="single" w:sz="4" w:space="0" w:color="auto"/>
              <w:right w:val="single" w:sz="8" w:space="0" w:color="auto"/>
            </w:tcBorders>
            <w:shd w:val="clear" w:color="auto" w:fill="DEEAF6"/>
            <w:vAlign w:val="center"/>
            <w:hideMark/>
          </w:tcPr>
          <w:p w14:paraId="11D4BB36" w14:textId="77777777" w:rsidR="009673D8" w:rsidRPr="00C55272" w:rsidRDefault="009673D8" w:rsidP="00012085">
            <w:pPr>
              <w:rPr>
                <w:color w:val="000000"/>
                <w:sz w:val="22"/>
                <w:szCs w:val="22"/>
              </w:rPr>
            </w:pPr>
            <w:r w:rsidRPr="00C55272">
              <w:rPr>
                <w:color w:val="000000"/>
                <w:sz w:val="22"/>
                <w:szCs w:val="22"/>
              </w:rPr>
              <w:t xml:space="preserve">   Другие </w:t>
            </w:r>
            <w:r w:rsidR="00DE03FC" w:rsidRPr="00C55272">
              <w:rPr>
                <w:color w:val="000000"/>
                <w:sz w:val="22"/>
                <w:szCs w:val="22"/>
              </w:rPr>
              <w:t>трансферты</w:t>
            </w:r>
          </w:p>
        </w:tc>
        <w:tc>
          <w:tcPr>
            <w:tcW w:w="960" w:type="dxa"/>
            <w:tcBorders>
              <w:top w:val="nil"/>
              <w:left w:val="nil"/>
              <w:bottom w:val="single" w:sz="4" w:space="0" w:color="auto"/>
              <w:right w:val="single" w:sz="4" w:space="0" w:color="auto"/>
            </w:tcBorders>
            <w:shd w:val="clear" w:color="auto" w:fill="auto"/>
            <w:vAlign w:val="center"/>
            <w:hideMark/>
          </w:tcPr>
          <w:p w14:paraId="291EB41A" w14:textId="77777777" w:rsidR="009673D8" w:rsidRPr="00C55272" w:rsidRDefault="00413C53" w:rsidP="00012085">
            <w:pPr>
              <w:jc w:val="center"/>
              <w:rPr>
                <w:color w:val="000000"/>
                <w:sz w:val="22"/>
                <w:szCs w:val="22"/>
              </w:rPr>
            </w:pPr>
            <w:r w:rsidRPr="00C55272">
              <w:rPr>
                <w:color w:val="000000"/>
                <w:sz w:val="22"/>
                <w:szCs w:val="22"/>
              </w:rPr>
              <w:t>3,8</w:t>
            </w:r>
          </w:p>
        </w:tc>
        <w:tc>
          <w:tcPr>
            <w:tcW w:w="960" w:type="dxa"/>
            <w:tcBorders>
              <w:top w:val="nil"/>
              <w:left w:val="nil"/>
              <w:bottom w:val="single" w:sz="4" w:space="0" w:color="auto"/>
              <w:right w:val="single" w:sz="4" w:space="0" w:color="auto"/>
            </w:tcBorders>
            <w:shd w:val="clear" w:color="auto" w:fill="auto"/>
            <w:vAlign w:val="center"/>
            <w:hideMark/>
          </w:tcPr>
          <w:p w14:paraId="19F006BD" w14:textId="77777777" w:rsidR="009673D8" w:rsidRPr="00C55272" w:rsidRDefault="00413C53" w:rsidP="00012085">
            <w:pPr>
              <w:jc w:val="center"/>
              <w:rPr>
                <w:color w:val="000000"/>
                <w:sz w:val="22"/>
                <w:szCs w:val="22"/>
              </w:rPr>
            </w:pPr>
            <w:r w:rsidRPr="00C55272">
              <w:rPr>
                <w:color w:val="000000"/>
                <w:sz w:val="22"/>
                <w:szCs w:val="22"/>
              </w:rPr>
              <w:t>5,5</w:t>
            </w:r>
          </w:p>
        </w:tc>
        <w:tc>
          <w:tcPr>
            <w:tcW w:w="960" w:type="dxa"/>
            <w:tcBorders>
              <w:top w:val="nil"/>
              <w:left w:val="nil"/>
              <w:bottom w:val="single" w:sz="4" w:space="0" w:color="auto"/>
              <w:right w:val="single" w:sz="4" w:space="0" w:color="auto"/>
            </w:tcBorders>
            <w:shd w:val="clear" w:color="auto" w:fill="auto"/>
            <w:vAlign w:val="center"/>
            <w:hideMark/>
          </w:tcPr>
          <w:p w14:paraId="283F4A77" w14:textId="77777777" w:rsidR="009673D8" w:rsidRPr="00C55272" w:rsidRDefault="00413C53" w:rsidP="00012085">
            <w:pPr>
              <w:jc w:val="center"/>
              <w:rPr>
                <w:color w:val="000000"/>
                <w:sz w:val="22"/>
                <w:szCs w:val="22"/>
              </w:rPr>
            </w:pPr>
            <w:r w:rsidRPr="00C55272">
              <w:rPr>
                <w:color w:val="000000"/>
                <w:sz w:val="22"/>
                <w:szCs w:val="22"/>
              </w:rPr>
              <w:t>3,7</w:t>
            </w:r>
          </w:p>
        </w:tc>
        <w:tc>
          <w:tcPr>
            <w:tcW w:w="1320" w:type="dxa"/>
            <w:tcBorders>
              <w:top w:val="nil"/>
              <w:left w:val="nil"/>
              <w:bottom w:val="single" w:sz="4" w:space="0" w:color="auto"/>
              <w:right w:val="single" w:sz="8" w:space="0" w:color="auto"/>
            </w:tcBorders>
            <w:shd w:val="clear" w:color="auto" w:fill="auto"/>
            <w:vAlign w:val="center"/>
            <w:hideMark/>
          </w:tcPr>
          <w:p w14:paraId="1F188DDA" w14:textId="77777777" w:rsidR="009673D8" w:rsidRPr="00C55272" w:rsidRDefault="00413C53" w:rsidP="00012085">
            <w:pPr>
              <w:jc w:val="center"/>
              <w:rPr>
                <w:color w:val="000000"/>
                <w:sz w:val="22"/>
                <w:szCs w:val="22"/>
              </w:rPr>
            </w:pPr>
            <w:r w:rsidRPr="00C55272">
              <w:rPr>
                <w:color w:val="000000"/>
                <w:sz w:val="22"/>
                <w:szCs w:val="22"/>
              </w:rPr>
              <w:t>7,0</w:t>
            </w:r>
          </w:p>
        </w:tc>
      </w:tr>
      <w:tr w:rsidR="009673D8" w:rsidRPr="00C55272" w14:paraId="3CA95048" w14:textId="77777777" w:rsidTr="000B53CC">
        <w:trPr>
          <w:trHeight w:val="444"/>
        </w:trPr>
        <w:tc>
          <w:tcPr>
            <w:tcW w:w="4126" w:type="dxa"/>
            <w:tcBorders>
              <w:top w:val="nil"/>
              <w:left w:val="single" w:sz="8" w:space="0" w:color="auto"/>
              <w:bottom w:val="single" w:sz="8" w:space="0" w:color="auto"/>
              <w:right w:val="single" w:sz="8" w:space="0" w:color="auto"/>
            </w:tcBorders>
            <w:shd w:val="clear" w:color="auto" w:fill="DEEAF6"/>
            <w:vAlign w:val="center"/>
            <w:hideMark/>
          </w:tcPr>
          <w:p w14:paraId="73D2F4B5" w14:textId="77777777" w:rsidR="009673D8" w:rsidRPr="00C55272" w:rsidRDefault="009673D8" w:rsidP="00012085">
            <w:pPr>
              <w:ind w:firstLineChars="100" w:firstLine="220"/>
              <w:rPr>
                <w:color w:val="000000"/>
                <w:sz w:val="22"/>
                <w:szCs w:val="22"/>
              </w:rPr>
            </w:pPr>
            <w:r w:rsidRPr="00C55272">
              <w:rPr>
                <w:color w:val="000000"/>
                <w:sz w:val="22"/>
                <w:szCs w:val="22"/>
              </w:rPr>
              <w:t>Капитальные затраты и чистое кредитование</w:t>
            </w:r>
          </w:p>
        </w:tc>
        <w:tc>
          <w:tcPr>
            <w:tcW w:w="960" w:type="dxa"/>
            <w:tcBorders>
              <w:top w:val="nil"/>
              <w:left w:val="nil"/>
              <w:bottom w:val="single" w:sz="8" w:space="0" w:color="auto"/>
              <w:right w:val="single" w:sz="4" w:space="0" w:color="auto"/>
            </w:tcBorders>
            <w:shd w:val="clear" w:color="auto" w:fill="auto"/>
            <w:vAlign w:val="center"/>
            <w:hideMark/>
          </w:tcPr>
          <w:p w14:paraId="7F02A83B" w14:textId="77777777" w:rsidR="009673D8" w:rsidRPr="00C55272" w:rsidRDefault="009673D8" w:rsidP="00012085">
            <w:pPr>
              <w:jc w:val="center"/>
              <w:rPr>
                <w:color w:val="000000"/>
                <w:sz w:val="22"/>
                <w:szCs w:val="22"/>
              </w:rPr>
            </w:pPr>
            <w:r w:rsidRPr="00C55272">
              <w:rPr>
                <w:color w:val="000000"/>
                <w:sz w:val="22"/>
                <w:szCs w:val="22"/>
              </w:rPr>
              <w:t>4</w:t>
            </w:r>
            <w:r w:rsidR="00CB341C" w:rsidRPr="00C55272">
              <w:rPr>
                <w:color w:val="000000"/>
                <w:sz w:val="22"/>
                <w:szCs w:val="22"/>
              </w:rPr>
              <w:t>,</w:t>
            </w:r>
            <w:r w:rsidRPr="00C55272">
              <w:rPr>
                <w:color w:val="000000"/>
                <w:sz w:val="22"/>
                <w:szCs w:val="22"/>
              </w:rPr>
              <w:t>4</w:t>
            </w:r>
          </w:p>
        </w:tc>
        <w:tc>
          <w:tcPr>
            <w:tcW w:w="960" w:type="dxa"/>
            <w:tcBorders>
              <w:top w:val="nil"/>
              <w:left w:val="nil"/>
              <w:bottom w:val="single" w:sz="8" w:space="0" w:color="auto"/>
              <w:right w:val="single" w:sz="4" w:space="0" w:color="auto"/>
            </w:tcBorders>
            <w:shd w:val="clear" w:color="auto" w:fill="auto"/>
            <w:vAlign w:val="center"/>
            <w:hideMark/>
          </w:tcPr>
          <w:p w14:paraId="23FCCF9A" w14:textId="77777777" w:rsidR="009673D8" w:rsidRPr="00C55272" w:rsidRDefault="009673D8" w:rsidP="00012085">
            <w:pPr>
              <w:jc w:val="center"/>
              <w:rPr>
                <w:color w:val="000000"/>
                <w:sz w:val="22"/>
                <w:szCs w:val="22"/>
              </w:rPr>
            </w:pPr>
            <w:r w:rsidRPr="00C55272">
              <w:rPr>
                <w:color w:val="000000"/>
                <w:sz w:val="22"/>
                <w:szCs w:val="22"/>
              </w:rPr>
              <w:t>3</w:t>
            </w:r>
            <w:r w:rsidR="00CB341C" w:rsidRPr="00C55272">
              <w:rPr>
                <w:color w:val="000000"/>
                <w:sz w:val="22"/>
                <w:szCs w:val="22"/>
              </w:rPr>
              <w:t>,</w:t>
            </w:r>
            <w:r w:rsidRPr="00C55272">
              <w:rPr>
                <w:color w:val="000000"/>
                <w:sz w:val="22"/>
                <w:szCs w:val="22"/>
              </w:rPr>
              <w:t>6</w:t>
            </w:r>
          </w:p>
        </w:tc>
        <w:tc>
          <w:tcPr>
            <w:tcW w:w="960" w:type="dxa"/>
            <w:tcBorders>
              <w:top w:val="nil"/>
              <w:left w:val="nil"/>
              <w:bottom w:val="single" w:sz="8" w:space="0" w:color="auto"/>
              <w:right w:val="single" w:sz="4" w:space="0" w:color="auto"/>
            </w:tcBorders>
            <w:shd w:val="clear" w:color="auto" w:fill="auto"/>
            <w:vAlign w:val="center"/>
            <w:hideMark/>
          </w:tcPr>
          <w:p w14:paraId="34B51DA3" w14:textId="77777777" w:rsidR="009673D8" w:rsidRPr="00C55272" w:rsidRDefault="009673D8" w:rsidP="00012085">
            <w:pPr>
              <w:jc w:val="center"/>
              <w:rPr>
                <w:color w:val="000000"/>
                <w:sz w:val="22"/>
                <w:szCs w:val="22"/>
              </w:rPr>
            </w:pPr>
            <w:r w:rsidRPr="00C55272">
              <w:rPr>
                <w:color w:val="000000"/>
                <w:sz w:val="22"/>
                <w:szCs w:val="22"/>
              </w:rPr>
              <w:t>3</w:t>
            </w:r>
            <w:r w:rsidR="00CB341C" w:rsidRPr="00C55272">
              <w:rPr>
                <w:color w:val="000000"/>
                <w:sz w:val="22"/>
                <w:szCs w:val="22"/>
              </w:rPr>
              <w:t>,</w:t>
            </w:r>
            <w:r w:rsidR="00413C53" w:rsidRPr="00C55272">
              <w:rPr>
                <w:color w:val="000000"/>
                <w:sz w:val="22"/>
                <w:szCs w:val="22"/>
              </w:rPr>
              <w:t>5</w:t>
            </w:r>
          </w:p>
        </w:tc>
        <w:tc>
          <w:tcPr>
            <w:tcW w:w="1320" w:type="dxa"/>
            <w:tcBorders>
              <w:top w:val="nil"/>
              <w:left w:val="nil"/>
              <w:bottom w:val="single" w:sz="8" w:space="0" w:color="auto"/>
              <w:right w:val="single" w:sz="8" w:space="0" w:color="auto"/>
            </w:tcBorders>
            <w:shd w:val="clear" w:color="auto" w:fill="auto"/>
            <w:vAlign w:val="center"/>
            <w:hideMark/>
          </w:tcPr>
          <w:p w14:paraId="233ED620" w14:textId="77777777" w:rsidR="009673D8" w:rsidRPr="00C55272" w:rsidRDefault="009673D8" w:rsidP="00012085">
            <w:pPr>
              <w:jc w:val="center"/>
              <w:rPr>
                <w:color w:val="000000"/>
                <w:sz w:val="22"/>
                <w:szCs w:val="22"/>
              </w:rPr>
            </w:pPr>
            <w:r w:rsidRPr="00C55272">
              <w:rPr>
                <w:color w:val="000000"/>
                <w:sz w:val="22"/>
                <w:szCs w:val="22"/>
              </w:rPr>
              <w:t>3</w:t>
            </w:r>
            <w:r w:rsidR="00CB341C" w:rsidRPr="00C55272">
              <w:rPr>
                <w:color w:val="000000"/>
                <w:sz w:val="22"/>
                <w:szCs w:val="22"/>
              </w:rPr>
              <w:t>,</w:t>
            </w:r>
            <w:r w:rsidR="00413C53" w:rsidRPr="00C55272">
              <w:rPr>
                <w:color w:val="000000"/>
                <w:sz w:val="22"/>
                <w:szCs w:val="22"/>
              </w:rPr>
              <w:t>9</w:t>
            </w:r>
          </w:p>
        </w:tc>
      </w:tr>
    </w:tbl>
    <w:p w14:paraId="4679BF02" w14:textId="77777777" w:rsidR="009673D8" w:rsidRPr="00C55272" w:rsidRDefault="009673D8" w:rsidP="00012085">
      <w:pPr>
        <w:pStyle w:val="Body"/>
        <w:spacing w:line="240" w:lineRule="auto"/>
        <w:jc w:val="both"/>
        <w:rPr>
          <w:rFonts w:ascii="Times New Roman" w:hAnsi="Times New Roman" w:cs="Times New Roman"/>
          <w:i/>
          <w:sz w:val="20"/>
          <w:szCs w:val="20"/>
          <w:lang w:val="ru-RU"/>
        </w:rPr>
      </w:pPr>
      <w:r w:rsidRPr="00C55272">
        <w:rPr>
          <w:rFonts w:ascii="Times New Roman" w:hAnsi="Times New Roman" w:cs="Times New Roman"/>
          <w:i/>
          <w:sz w:val="20"/>
          <w:szCs w:val="20"/>
          <w:lang w:val="ru-RU"/>
        </w:rPr>
        <w:t xml:space="preserve">Источник: </w:t>
      </w:r>
      <w:bookmarkStart w:id="19" w:name="_Hlk518914716"/>
      <w:r w:rsidRPr="00C55272">
        <w:rPr>
          <w:rFonts w:ascii="Times New Roman" w:hAnsi="Times New Roman" w:cs="Times New Roman"/>
          <w:i/>
          <w:sz w:val="20"/>
          <w:szCs w:val="20"/>
          <w:lang w:val="ru-RU"/>
        </w:rPr>
        <w:t xml:space="preserve">Обзор Всемирного банка и МВФ по государственным финансам 2017 г. </w:t>
      </w:r>
      <w:bookmarkEnd w:id="19"/>
      <w:r w:rsidRPr="00C55272">
        <w:rPr>
          <w:rFonts w:ascii="Times New Roman" w:hAnsi="Times New Roman" w:cs="Times New Roman"/>
          <w:i/>
          <w:sz w:val="20"/>
          <w:szCs w:val="20"/>
          <w:lang w:val="ru-RU"/>
        </w:rPr>
        <w:t>Страновой отчет № 17/108</w:t>
      </w:r>
      <w:r w:rsidR="004C1CE0" w:rsidRPr="00C55272">
        <w:rPr>
          <w:rFonts w:ascii="Times New Roman" w:hAnsi="Times New Roman" w:cs="Times New Roman"/>
          <w:i/>
          <w:sz w:val="20"/>
          <w:szCs w:val="20"/>
          <w:lang w:val="ru-RU"/>
        </w:rPr>
        <w:t xml:space="preserve"> и 18/277</w:t>
      </w:r>
    </w:p>
    <w:p w14:paraId="2274A5B4" w14:textId="77777777" w:rsidR="006D173E" w:rsidRPr="00C55272" w:rsidRDefault="009673D8" w:rsidP="00434AF1">
      <w:pPr>
        <w:pStyle w:val="Body"/>
        <w:numPr>
          <w:ilvl w:val="0"/>
          <w:numId w:val="22"/>
        </w:numPr>
        <w:spacing w:line="240" w:lineRule="auto"/>
        <w:ind w:left="0" w:firstLine="0"/>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В </w:t>
      </w:r>
      <w:r w:rsidRPr="00C55272">
        <w:rPr>
          <w:rFonts w:ascii="Times New Roman" w:hAnsi="Times New Roman" w:cs="Times New Roman"/>
          <w:color w:val="auto"/>
          <w:sz w:val="24"/>
          <w:szCs w:val="24"/>
          <w:lang w:val="ru-RU"/>
        </w:rPr>
        <w:t>таблице</w:t>
      </w:r>
      <w:r w:rsidRPr="00C55272">
        <w:rPr>
          <w:rFonts w:ascii="Times New Roman" w:hAnsi="Times New Roman" w:cs="Times New Roman"/>
          <w:sz w:val="24"/>
          <w:szCs w:val="24"/>
          <w:lang w:val="ru-RU"/>
        </w:rPr>
        <w:t xml:space="preserve"> </w:t>
      </w:r>
      <w:r w:rsidR="00434AF1" w:rsidRPr="00C55272">
        <w:rPr>
          <w:rFonts w:ascii="Times New Roman" w:hAnsi="Times New Roman" w:cs="Times New Roman"/>
          <w:sz w:val="24"/>
          <w:szCs w:val="24"/>
        </w:rPr>
        <w:t>E</w:t>
      </w:r>
      <w:r w:rsidRPr="00C55272">
        <w:rPr>
          <w:rFonts w:ascii="Times New Roman" w:hAnsi="Times New Roman" w:cs="Times New Roman"/>
          <w:sz w:val="24"/>
          <w:szCs w:val="24"/>
          <w:lang w:val="ru-RU"/>
        </w:rPr>
        <w:t xml:space="preserve"> показано функциональное распределение программ расходов государственного бюджета. </w:t>
      </w:r>
      <w:r w:rsidR="0071275C" w:rsidRPr="00C55272">
        <w:rPr>
          <w:rFonts w:ascii="Times New Roman" w:hAnsi="Times New Roman" w:cs="Times New Roman"/>
          <w:sz w:val="24"/>
          <w:szCs w:val="24"/>
          <w:lang w:val="ru-RU"/>
        </w:rPr>
        <w:t xml:space="preserve">В </w:t>
      </w:r>
      <w:r w:rsidRPr="00C55272">
        <w:rPr>
          <w:rFonts w:ascii="Times New Roman" w:hAnsi="Times New Roman" w:cs="Times New Roman"/>
          <w:sz w:val="24"/>
          <w:szCs w:val="24"/>
          <w:lang w:val="ru-RU"/>
        </w:rPr>
        <w:t>Казахстан</w:t>
      </w:r>
      <w:r w:rsidR="0071275C" w:rsidRPr="00C55272">
        <w:rPr>
          <w:rFonts w:ascii="Times New Roman" w:hAnsi="Times New Roman" w:cs="Times New Roman"/>
          <w:sz w:val="24"/>
          <w:szCs w:val="24"/>
          <w:lang w:val="ru-RU"/>
        </w:rPr>
        <w:t>е</w:t>
      </w:r>
      <w:r w:rsidRPr="00C55272">
        <w:rPr>
          <w:rFonts w:ascii="Times New Roman" w:hAnsi="Times New Roman" w:cs="Times New Roman"/>
          <w:sz w:val="24"/>
          <w:szCs w:val="24"/>
          <w:lang w:val="ru-RU"/>
        </w:rPr>
        <w:t xml:space="preserve"> расходы </w:t>
      </w:r>
      <w:r w:rsidR="0071275C" w:rsidRPr="00C55272">
        <w:rPr>
          <w:rFonts w:ascii="Times New Roman" w:hAnsi="Times New Roman" w:cs="Times New Roman"/>
          <w:sz w:val="24"/>
          <w:szCs w:val="24"/>
          <w:lang w:val="ru-RU"/>
        </w:rPr>
        <w:t xml:space="preserve">разбиваются </w:t>
      </w:r>
      <w:r w:rsidRPr="00C55272">
        <w:rPr>
          <w:rFonts w:ascii="Times New Roman" w:hAnsi="Times New Roman" w:cs="Times New Roman"/>
          <w:sz w:val="24"/>
          <w:szCs w:val="24"/>
          <w:lang w:val="ru-RU"/>
        </w:rPr>
        <w:t xml:space="preserve">на 14 основных функций, а не на 10, как это предписывает классификация функций органов государственного управления ООН (COFOG). Эта таблица исключает чистое кредитование из бюджета и затраты на рекапитализацию государственных предприятий </w:t>
      </w:r>
      <w:r w:rsidRPr="00C55272">
        <w:rPr>
          <w:rFonts w:ascii="Times New Roman" w:hAnsi="Times New Roman" w:cs="Times New Roman"/>
          <w:sz w:val="24"/>
          <w:szCs w:val="24"/>
          <w:lang w:val="ru-RU"/>
        </w:rPr>
        <w:lastRenderedPageBreak/>
        <w:t xml:space="preserve">и банков, которые составили около 6 процентов ВВП в 2017 году и которые включены в итоговые данные таблицы </w:t>
      </w:r>
      <w:r w:rsidR="00434AF1" w:rsidRPr="00C55272">
        <w:rPr>
          <w:rFonts w:ascii="Times New Roman" w:hAnsi="Times New Roman" w:cs="Times New Roman"/>
          <w:sz w:val="24"/>
          <w:szCs w:val="24"/>
        </w:rPr>
        <w:t>D</w:t>
      </w:r>
      <w:r w:rsidRPr="00C55272">
        <w:rPr>
          <w:rFonts w:ascii="Times New Roman" w:hAnsi="Times New Roman" w:cs="Times New Roman"/>
          <w:sz w:val="24"/>
          <w:szCs w:val="24"/>
          <w:lang w:val="ru-RU"/>
        </w:rPr>
        <w:t>.</w:t>
      </w:r>
    </w:p>
    <w:p w14:paraId="1DF5F105" w14:textId="169AF826" w:rsidR="009673D8" w:rsidRPr="00C55272" w:rsidRDefault="009673D8" w:rsidP="00434AF1">
      <w:pPr>
        <w:pStyle w:val="Caption"/>
        <w:jc w:val="both"/>
        <w:rPr>
          <w:color w:val="auto"/>
          <w:sz w:val="24"/>
          <w:szCs w:val="24"/>
        </w:rPr>
      </w:pPr>
      <w:bookmarkStart w:id="20" w:name="_Toc531115655"/>
      <w:bookmarkStart w:id="21" w:name="_Hlk518947103"/>
      <w:r w:rsidRPr="00C55272">
        <w:rPr>
          <w:color w:val="auto"/>
          <w:sz w:val="24"/>
          <w:szCs w:val="24"/>
        </w:rPr>
        <w:t xml:space="preserve">Таблица </w:t>
      </w:r>
      <w:r w:rsidR="00434AF1" w:rsidRPr="00C55272">
        <w:rPr>
          <w:color w:val="auto"/>
          <w:sz w:val="24"/>
          <w:szCs w:val="24"/>
          <w:lang w:val="en-US"/>
        </w:rPr>
        <w:t>E</w:t>
      </w:r>
      <w:r w:rsidR="00E81DD1" w:rsidRPr="00C55272">
        <w:rPr>
          <w:color w:val="auto"/>
          <w:sz w:val="24"/>
          <w:szCs w:val="24"/>
        </w:rPr>
        <w:t>:</w:t>
      </w:r>
      <w:r w:rsidRPr="00C55272">
        <w:rPr>
          <w:color w:val="auto"/>
          <w:sz w:val="24"/>
          <w:szCs w:val="24"/>
        </w:rPr>
        <w:t xml:space="preserve"> Функциональное распределение расходов государственного бюджета в период 2014-2017 (в процентах от ВВП)</w:t>
      </w:r>
      <w:bookmarkEnd w:id="20"/>
      <w:r w:rsidRPr="00C55272">
        <w:rPr>
          <w:color w:val="auto"/>
          <w:sz w:val="24"/>
          <w:szCs w:val="24"/>
        </w:rPr>
        <w:t xml:space="preserve"> </w:t>
      </w:r>
    </w:p>
    <w:tbl>
      <w:tblPr>
        <w:tblW w:w="8731" w:type="dxa"/>
        <w:tblInd w:w="55" w:type="dxa"/>
        <w:tblCellMar>
          <w:left w:w="70" w:type="dxa"/>
          <w:right w:w="70" w:type="dxa"/>
        </w:tblCellMar>
        <w:tblLook w:val="04A0" w:firstRow="1" w:lastRow="0" w:firstColumn="1" w:lastColumn="0" w:noHBand="0" w:noVBand="1"/>
      </w:tblPr>
      <w:tblGrid>
        <w:gridCol w:w="4551"/>
        <w:gridCol w:w="960"/>
        <w:gridCol w:w="960"/>
        <w:gridCol w:w="960"/>
        <w:gridCol w:w="1300"/>
      </w:tblGrid>
      <w:tr w:rsidR="009673D8" w:rsidRPr="00C55272" w14:paraId="690BB47B" w14:textId="77777777" w:rsidTr="000B53CC">
        <w:trPr>
          <w:trHeight w:val="540"/>
        </w:trPr>
        <w:tc>
          <w:tcPr>
            <w:tcW w:w="4551" w:type="dxa"/>
            <w:tcBorders>
              <w:top w:val="nil"/>
              <w:left w:val="nil"/>
              <w:bottom w:val="nil"/>
              <w:right w:val="nil"/>
            </w:tcBorders>
            <w:shd w:val="clear" w:color="auto" w:fill="auto"/>
            <w:vAlign w:val="center"/>
            <w:hideMark/>
          </w:tcPr>
          <w:p w14:paraId="7F2C0562" w14:textId="77777777" w:rsidR="009673D8" w:rsidRPr="00C55272" w:rsidRDefault="009673D8" w:rsidP="00012085">
            <w:pPr>
              <w:jc w:val="both"/>
              <w:rPr>
                <w:color w:val="000000"/>
                <w:sz w:val="22"/>
              </w:rPr>
            </w:pPr>
          </w:p>
        </w:tc>
        <w:tc>
          <w:tcPr>
            <w:tcW w:w="960" w:type="dxa"/>
            <w:tcBorders>
              <w:top w:val="single" w:sz="8" w:space="0" w:color="auto"/>
              <w:left w:val="single" w:sz="8" w:space="0" w:color="auto"/>
              <w:bottom w:val="single" w:sz="8" w:space="0" w:color="auto"/>
              <w:right w:val="single" w:sz="4" w:space="0" w:color="auto"/>
            </w:tcBorders>
            <w:shd w:val="clear" w:color="auto" w:fill="5B9BD5"/>
            <w:vAlign w:val="center"/>
            <w:hideMark/>
          </w:tcPr>
          <w:p w14:paraId="56D7861F" w14:textId="77777777" w:rsidR="009673D8" w:rsidRPr="00C55272" w:rsidRDefault="009673D8" w:rsidP="00012085">
            <w:pPr>
              <w:jc w:val="center"/>
              <w:rPr>
                <w:b/>
                <w:bCs/>
                <w:color w:val="FFFFFF"/>
                <w:sz w:val="22"/>
              </w:rPr>
            </w:pPr>
            <w:r w:rsidRPr="00C55272">
              <w:rPr>
                <w:b/>
                <w:bCs/>
                <w:color w:val="FFFFFF"/>
                <w:sz w:val="22"/>
              </w:rPr>
              <w:t>2014</w:t>
            </w:r>
          </w:p>
        </w:tc>
        <w:tc>
          <w:tcPr>
            <w:tcW w:w="960" w:type="dxa"/>
            <w:tcBorders>
              <w:top w:val="single" w:sz="8" w:space="0" w:color="auto"/>
              <w:left w:val="nil"/>
              <w:bottom w:val="single" w:sz="8" w:space="0" w:color="auto"/>
              <w:right w:val="single" w:sz="4" w:space="0" w:color="auto"/>
            </w:tcBorders>
            <w:shd w:val="clear" w:color="auto" w:fill="5B9BD5"/>
            <w:vAlign w:val="center"/>
            <w:hideMark/>
          </w:tcPr>
          <w:p w14:paraId="2541477A" w14:textId="77777777" w:rsidR="009673D8" w:rsidRPr="00C55272" w:rsidRDefault="009673D8" w:rsidP="00012085">
            <w:pPr>
              <w:jc w:val="center"/>
              <w:rPr>
                <w:b/>
                <w:bCs/>
                <w:color w:val="FFFFFF"/>
                <w:sz w:val="22"/>
              </w:rPr>
            </w:pPr>
            <w:r w:rsidRPr="00C55272">
              <w:rPr>
                <w:b/>
                <w:bCs/>
                <w:color w:val="FFFFFF"/>
                <w:sz w:val="22"/>
              </w:rPr>
              <w:t>2015</w:t>
            </w:r>
          </w:p>
        </w:tc>
        <w:tc>
          <w:tcPr>
            <w:tcW w:w="960" w:type="dxa"/>
            <w:tcBorders>
              <w:top w:val="single" w:sz="8" w:space="0" w:color="auto"/>
              <w:left w:val="nil"/>
              <w:bottom w:val="single" w:sz="8" w:space="0" w:color="auto"/>
              <w:right w:val="single" w:sz="4" w:space="0" w:color="auto"/>
            </w:tcBorders>
            <w:shd w:val="clear" w:color="auto" w:fill="5B9BD5"/>
            <w:vAlign w:val="center"/>
            <w:hideMark/>
          </w:tcPr>
          <w:p w14:paraId="545FE298" w14:textId="77777777" w:rsidR="009673D8" w:rsidRPr="00C55272" w:rsidRDefault="009673D8" w:rsidP="00012085">
            <w:pPr>
              <w:jc w:val="center"/>
              <w:rPr>
                <w:b/>
                <w:bCs/>
                <w:color w:val="FFFFFF"/>
                <w:sz w:val="22"/>
              </w:rPr>
            </w:pPr>
            <w:r w:rsidRPr="00C55272">
              <w:rPr>
                <w:b/>
                <w:bCs/>
                <w:color w:val="FFFFFF"/>
                <w:sz w:val="22"/>
              </w:rPr>
              <w:t>2016</w:t>
            </w:r>
          </w:p>
        </w:tc>
        <w:tc>
          <w:tcPr>
            <w:tcW w:w="1300" w:type="dxa"/>
            <w:tcBorders>
              <w:top w:val="single" w:sz="8" w:space="0" w:color="auto"/>
              <w:left w:val="nil"/>
              <w:bottom w:val="single" w:sz="8" w:space="0" w:color="auto"/>
              <w:right w:val="single" w:sz="8" w:space="0" w:color="auto"/>
            </w:tcBorders>
            <w:shd w:val="clear" w:color="auto" w:fill="5B9BD5"/>
            <w:vAlign w:val="center"/>
            <w:hideMark/>
          </w:tcPr>
          <w:p w14:paraId="7D84C1CC" w14:textId="77777777" w:rsidR="009673D8" w:rsidRPr="00C55272" w:rsidRDefault="009673D8" w:rsidP="00012085">
            <w:pPr>
              <w:jc w:val="center"/>
              <w:rPr>
                <w:b/>
                <w:bCs/>
                <w:color w:val="FFFFFF"/>
                <w:sz w:val="22"/>
              </w:rPr>
            </w:pPr>
            <w:r w:rsidRPr="00C55272">
              <w:rPr>
                <w:b/>
                <w:bCs/>
                <w:color w:val="FFFFFF"/>
                <w:sz w:val="22"/>
              </w:rPr>
              <w:t xml:space="preserve">2017 </w:t>
            </w:r>
            <w:r w:rsidR="003571F4" w:rsidRPr="00C55272">
              <w:rPr>
                <w:b/>
                <w:bCs/>
                <w:color w:val="FFFFFF"/>
                <w:sz w:val="22"/>
              </w:rPr>
              <w:t>прогноз</w:t>
            </w:r>
          </w:p>
        </w:tc>
      </w:tr>
      <w:tr w:rsidR="009673D8" w:rsidRPr="00C55272" w14:paraId="05E37F74" w14:textId="77777777" w:rsidTr="000B53CC">
        <w:trPr>
          <w:trHeight w:val="384"/>
        </w:trPr>
        <w:tc>
          <w:tcPr>
            <w:tcW w:w="4551" w:type="dxa"/>
            <w:tcBorders>
              <w:top w:val="single" w:sz="8" w:space="0" w:color="auto"/>
              <w:left w:val="single" w:sz="8" w:space="0" w:color="auto"/>
              <w:bottom w:val="single" w:sz="4" w:space="0" w:color="auto"/>
              <w:right w:val="single" w:sz="8" w:space="0" w:color="auto"/>
            </w:tcBorders>
            <w:shd w:val="clear" w:color="auto" w:fill="DEEAF6"/>
            <w:vAlign w:val="center"/>
            <w:hideMark/>
          </w:tcPr>
          <w:p w14:paraId="0117B8D1" w14:textId="77777777" w:rsidR="009673D8" w:rsidRPr="00C55272" w:rsidRDefault="009673D8" w:rsidP="00012085">
            <w:pPr>
              <w:jc w:val="both"/>
              <w:rPr>
                <w:color w:val="000000"/>
                <w:sz w:val="22"/>
              </w:rPr>
            </w:pPr>
            <w:r w:rsidRPr="00C55272">
              <w:rPr>
                <w:color w:val="000000"/>
                <w:sz w:val="22"/>
              </w:rPr>
              <w:t>1. Государственные услуги общего характера</w:t>
            </w:r>
          </w:p>
        </w:tc>
        <w:tc>
          <w:tcPr>
            <w:tcW w:w="960" w:type="dxa"/>
            <w:tcBorders>
              <w:top w:val="nil"/>
              <w:left w:val="nil"/>
              <w:bottom w:val="single" w:sz="4" w:space="0" w:color="auto"/>
              <w:right w:val="single" w:sz="4" w:space="0" w:color="auto"/>
            </w:tcBorders>
            <w:shd w:val="clear" w:color="auto" w:fill="auto"/>
            <w:vAlign w:val="center"/>
            <w:hideMark/>
          </w:tcPr>
          <w:p w14:paraId="0619CD25" w14:textId="77777777" w:rsidR="009673D8" w:rsidRPr="00C55272" w:rsidRDefault="009673D8" w:rsidP="00012085">
            <w:pPr>
              <w:jc w:val="center"/>
              <w:rPr>
                <w:color w:val="000000"/>
                <w:sz w:val="22"/>
              </w:rPr>
            </w:pPr>
            <w:r w:rsidRPr="00C55272">
              <w:rPr>
                <w:color w:val="000000"/>
                <w:sz w:val="22"/>
              </w:rPr>
              <w:t>1</w:t>
            </w:r>
            <w:r w:rsidR="00CB341C" w:rsidRPr="00C55272">
              <w:rPr>
                <w:color w:val="000000"/>
                <w:sz w:val="22"/>
              </w:rPr>
              <w:t>,</w:t>
            </w:r>
            <w:r w:rsidRPr="00C55272">
              <w:rPr>
                <w:color w:val="000000"/>
                <w:sz w:val="22"/>
              </w:rPr>
              <w:t>2</w:t>
            </w:r>
          </w:p>
        </w:tc>
        <w:tc>
          <w:tcPr>
            <w:tcW w:w="960" w:type="dxa"/>
            <w:tcBorders>
              <w:top w:val="nil"/>
              <w:left w:val="nil"/>
              <w:bottom w:val="single" w:sz="4" w:space="0" w:color="auto"/>
              <w:right w:val="single" w:sz="4" w:space="0" w:color="auto"/>
            </w:tcBorders>
            <w:shd w:val="clear" w:color="auto" w:fill="auto"/>
            <w:vAlign w:val="center"/>
            <w:hideMark/>
          </w:tcPr>
          <w:p w14:paraId="26DFC628" w14:textId="77777777" w:rsidR="009673D8" w:rsidRPr="00C55272" w:rsidRDefault="009673D8" w:rsidP="00012085">
            <w:pPr>
              <w:jc w:val="center"/>
              <w:rPr>
                <w:color w:val="000000"/>
                <w:sz w:val="22"/>
              </w:rPr>
            </w:pPr>
            <w:r w:rsidRPr="00C55272">
              <w:rPr>
                <w:color w:val="000000"/>
                <w:sz w:val="22"/>
              </w:rPr>
              <w:t>1</w:t>
            </w:r>
            <w:r w:rsidR="00CB341C" w:rsidRPr="00C55272">
              <w:rPr>
                <w:color w:val="000000"/>
                <w:sz w:val="22"/>
              </w:rPr>
              <w:t>,</w:t>
            </w:r>
            <w:r w:rsidRPr="00C55272">
              <w:rPr>
                <w:color w:val="000000"/>
                <w:sz w:val="22"/>
              </w:rPr>
              <w:t>4</w:t>
            </w:r>
          </w:p>
        </w:tc>
        <w:tc>
          <w:tcPr>
            <w:tcW w:w="960" w:type="dxa"/>
            <w:tcBorders>
              <w:top w:val="nil"/>
              <w:left w:val="nil"/>
              <w:bottom w:val="single" w:sz="4" w:space="0" w:color="auto"/>
              <w:right w:val="single" w:sz="4" w:space="0" w:color="auto"/>
            </w:tcBorders>
            <w:shd w:val="clear" w:color="auto" w:fill="auto"/>
            <w:vAlign w:val="center"/>
            <w:hideMark/>
          </w:tcPr>
          <w:p w14:paraId="71C1B6F7" w14:textId="77777777" w:rsidR="009673D8" w:rsidRPr="00C55272" w:rsidRDefault="009673D8" w:rsidP="00012085">
            <w:pPr>
              <w:jc w:val="center"/>
              <w:rPr>
                <w:color w:val="000000"/>
                <w:sz w:val="22"/>
              </w:rPr>
            </w:pPr>
            <w:r w:rsidRPr="00C55272">
              <w:rPr>
                <w:color w:val="000000"/>
                <w:sz w:val="22"/>
              </w:rPr>
              <w:t>1</w:t>
            </w:r>
            <w:r w:rsidR="00CB341C" w:rsidRPr="00C55272">
              <w:rPr>
                <w:color w:val="000000"/>
                <w:sz w:val="22"/>
              </w:rPr>
              <w:t>,</w:t>
            </w:r>
            <w:r w:rsidRPr="00C55272">
              <w:rPr>
                <w:color w:val="000000"/>
                <w:sz w:val="22"/>
              </w:rPr>
              <w:t>3</w:t>
            </w:r>
          </w:p>
        </w:tc>
        <w:tc>
          <w:tcPr>
            <w:tcW w:w="1300" w:type="dxa"/>
            <w:tcBorders>
              <w:top w:val="nil"/>
              <w:left w:val="nil"/>
              <w:bottom w:val="single" w:sz="4" w:space="0" w:color="auto"/>
              <w:right w:val="single" w:sz="8" w:space="0" w:color="auto"/>
            </w:tcBorders>
            <w:shd w:val="clear" w:color="auto" w:fill="auto"/>
            <w:vAlign w:val="center"/>
            <w:hideMark/>
          </w:tcPr>
          <w:p w14:paraId="2F9518C1" w14:textId="77777777" w:rsidR="009673D8" w:rsidRPr="00C55272" w:rsidRDefault="009673D8" w:rsidP="00012085">
            <w:pPr>
              <w:jc w:val="center"/>
              <w:rPr>
                <w:color w:val="000000"/>
                <w:sz w:val="22"/>
              </w:rPr>
            </w:pPr>
            <w:r w:rsidRPr="00C55272">
              <w:rPr>
                <w:color w:val="000000"/>
                <w:sz w:val="22"/>
              </w:rPr>
              <w:t>1</w:t>
            </w:r>
            <w:r w:rsidR="00CB341C" w:rsidRPr="00C55272">
              <w:rPr>
                <w:color w:val="000000"/>
                <w:sz w:val="22"/>
              </w:rPr>
              <w:t>,</w:t>
            </w:r>
            <w:r w:rsidRPr="00C55272">
              <w:rPr>
                <w:color w:val="000000"/>
                <w:sz w:val="22"/>
              </w:rPr>
              <w:t>1</w:t>
            </w:r>
          </w:p>
        </w:tc>
      </w:tr>
      <w:tr w:rsidR="009673D8" w:rsidRPr="00C55272" w14:paraId="12C3982A" w14:textId="77777777" w:rsidTr="000B53CC">
        <w:trPr>
          <w:trHeight w:val="384"/>
        </w:trPr>
        <w:tc>
          <w:tcPr>
            <w:tcW w:w="4551" w:type="dxa"/>
            <w:tcBorders>
              <w:top w:val="nil"/>
              <w:left w:val="single" w:sz="8" w:space="0" w:color="auto"/>
              <w:bottom w:val="single" w:sz="4" w:space="0" w:color="auto"/>
              <w:right w:val="single" w:sz="8" w:space="0" w:color="auto"/>
            </w:tcBorders>
            <w:shd w:val="clear" w:color="auto" w:fill="DEEAF6"/>
            <w:vAlign w:val="center"/>
            <w:hideMark/>
          </w:tcPr>
          <w:p w14:paraId="039D48BB" w14:textId="77777777" w:rsidR="009673D8" w:rsidRPr="00C55272" w:rsidRDefault="009673D8" w:rsidP="00012085">
            <w:pPr>
              <w:jc w:val="both"/>
              <w:rPr>
                <w:color w:val="000000"/>
                <w:sz w:val="22"/>
              </w:rPr>
            </w:pPr>
            <w:r w:rsidRPr="00C55272">
              <w:rPr>
                <w:color w:val="000000"/>
                <w:sz w:val="22"/>
              </w:rPr>
              <w:t>2. Оборона</w:t>
            </w:r>
          </w:p>
        </w:tc>
        <w:tc>
          <w:tcPr>
            <w:tcW w:w="960" w:type="dxa"/>
            <w:tcBorders>
              <w:top w:val="nil"/>
              <w:left w:val="nil"/>
              <w:bottom w:val="single" w:sz="4" w:space="0" w:color="auto"/>
              <w:right w:val="single" w:sz="4" w:space="0" w:color="auto"/>
            </w:tcBorders>
            <w:shd w:val="clear" w:color="auto" w:fill="auto"/>
            <w:vAlign w:val="center"/>
            <w:hideMark/>
          </w:tcPr>
          <w:p w14:paraId="43FBDB44" w14:textId="77777777" w:rsidR="009673D8" w:rsidRPr="00C55272" w:rsidRDefault="009673D8" w:rsidP="00012085">
            <w:pPr>
              <w:jc w:val="center"/>
              <w:rPr>
                <w:color w:val="000000"/>
                <w:sz w:val="22"/>
              </w:rPr>
            </w:pPr>
            <w:r w:rsidRPr="00C55272">
              <w:rPr>
                <w:color w:val="000000"/>
                <w:sz w:val="22"/>
              </w:rPr>
              <w:t>1</w:t>
            </w:r>
            <w:r w:rsidR="00CB341C" w:rsidRPr="00C55272">
              <w:rPr>
                <w:color w:val="000000"/>
                <w:sz w:val="22"/>
              </w:rPr>
              <w:t>,</w:t>
            </w:r>
            <w:r w:rsidRPr="00C55272">
              <w:rPr>
                <w:color w:val="000000"/>
                <w:sz w:val="22"/>
              </w:rPr>
              <w:t>1</w:t>
            </w:r>
          </w:p>
        </w:tc>
        <w:tc>
          <w:tcPr>
            <w:tcW w:w="960" w:type="dxa"/>
            <w:tcBorders>
              <w:top w:val="nil"/>
              <w:left w:val="nil"/>
              <w:bottom w:val="single" w:sz="4" w:space="0" w:color="auto"/>
              <w:right w:val="single" w:sz="4" w:space="0" w:color="auto"/>
            </w:tcBorders>
            <w:shd w:val="clear" w:color="auto" w:fill="auto"/>
            <w:vAlign w:val="center"/>
            <w:hideMark/>
          </w:tcPr>
          <w:p w14:paraId="3017956C" w14:textId="77777777" w:rsidR="009673D8" w:rsidRPr="00C55272" w:rsidRDefault="009673D8" w:rsidP="00012085">
            <w:pPr>
              <w:jc w:val="center"/>
              <w:rPr>
                <w:color w:val="000000"/>
                <w:sz w:val="22"/>
              </w:rPr>
            </w:pPr>
            <w:r w:rsidRPr="00C55272">
              <w:rPr>
                <w:color w:val="000000"/>
                <w:sz w:val="22"/>
              </w:rPr>
              <w:t>1</w:t>
            </w:r>
            <w:r w:rsidR="00CB341C" w:rsidRPr="00C55272">
              <w:rPr>
                <w:color w:val="000000"/>
                <w:sz w:val="22"/>
              </w:rPr>
              <w:t>,</w:t>
            </w:r>
            <w:r w:rsidRPr="00C55272">
              <w:rPr>
                <w:color w:val="000000"/>
                <w:sz w:val="22"/>
              </w:rPr>
              <w:t>1</w:t>
            </w:r>
          </w:p>
        </w:tc>
        <w:tc>
          <w:tcPr>
            <w:tcW w:w="960" w:type="dxa"/>
            <w:tcBorders>
              <w:top w:val="nil"/>
              <w:left w:val="nil"/>
              <w:bottom w:val="single" w:sz="4" w:space="0" w:color="auto"/>
              <w:right w:val="single" w:sz="4" w:space="0" w:color="auto"/>
            </w:tcBorders>
            <w:shd w:val="clear" w:color="auto" w:fill="auto"/>
            <w:vAlign w:val="center"/>
            <w:hideMark/>
          </w:tcPr>
          <w:p w14:paraId="13CC2249" w14:textId="77777777" w:rsidR="009673D8" w:rsidRPr="00C55272" w:rsidRDefault="009673D8" w:rsidP="00012085">
            <w:pPr>
              <w:jc w:val="center"/>
              <w:rPr>
                <w:color w:val="000000"/>
                <w:sz w:val="22"/>
              </w:rPr>
            </w:pPr>
            <w:r w:rsidRPr="00C55272">
              <w:rPr>
                <w:color w:val="000000"/>
                <w:sz w:val="22"/>
              </w:rPr>
              <w:t>0</w:t>
            </w:r>
            <w:r w:rsidR="00CB341C" w:rsidRPr="00C55272">
              <w:rPr>
                <w:color w:val="000000"/>
                <w:sz w:val="22"/>
              </w:rPr>
              <w:t>,</w:t>
            </w:r>
            <w:r w:rsidRPr="00C55272">
              <w:rPr>
                <w:color w:val="000000"/>
                <w:sz w:val="22"/>
              </w:rPr>
              <w:t>9</w:t>
            </w:r>
          </w:p>
        </w:tc>
        <w:tc>
          <w:tcPr>
            <w:tcW w:w="1300" w:type="dxa"/>
            <w:tcBorders>
              <w:top w:val="nil"/>
              <w:left w:val="nil"/>
              <w:bottom w:val="single" w:sz="4" w:space="0" w:color="auto"/>
              <w:right w:val="single" w:sz="8" w:space="0" w:color="auto"/>
            </w:tcBorders>
            <w:shd w:val="clear" w:color="auto" w:fill="auto"/>
            <w:vAlign w:val="center"/>
            <w:hideMark/>
          </w:tcPr>
          <w:p w14:paraId="194BFA07" w14:textId="77777777" w:rsidR="009673D8" w:rsidRPr="00C55272" w:rsidRDefault="009673D8" w:rsidP="00012085">
            <w:pPr>
              <w:jc w:val="center"/>
              <w:rPr>
                <w:color w:val="000000"/>
                <w:sz w:val="22"/>
              </w:rPr>
            </w:pPr>
            <w:r w:rsidRPr="00C55272">
              <w:rPr>
                <w:color w:val="000000"/>
                <w:sz w:val="22"/>
              </w:rPr>
              <w:t>0</w:t>
            </w:r>
            <w:r w:rsidR="00CB341C" w:rsidRPr="00C55272">
              <w:rPr>
                <w:color w:val="000000"/>
                <w:sz w:val="22"/>
              </w:rPr>
              <w:t>,</w:t>
            </w:r>
            <w:r w:rsidRPr="00C55272">
              <w:rPr>
                <w:color w:val="000000"/>
                <w:sz w:val="22"/>
              </w:rPr>
              <w:t>8</w:t>
            </w:r>
          </w:p>
        </w:tc>
      </w:tr>
      <w:tr w:rsidR="009673D8" w:rsidRPr="00C55272" w14:paraId="301B37AE" w14:textId="77777777" w:rsidTr="000B53CC">
        <w:trPr>
          <w:trHeight w:val="384"/>
        </w:trPr>
        <w:tc>
          <w:tcPr>
            <w:tcW w:w="4551" w:type="dxa"/>
            <w:tcBorders>
              <w:top w:val="nil"/>
              <w:left w:val="single" w:sz="8" w:space="0" w:color="auto"/>
              <w:bottom w:val="single" w:sz="4" w:space="0" w:color="auto"/>
              <w:right w:val="single" w:sz="8" w:space="0" w:color="auto"/>
            </w:tcBorders>
            <w:shd w:val="clear" w:color="auto" w:fill="DEEAF6"/>
            <w:vAlign w:val="center"/>
            <w:hideMark/>
          </w:tcPr>
          <w:p w14:paraId="74B150E1" w14:textId="77777777" w:rsidR="009673D8" w:rsidRPr="00C55272" w:rsidRDefault="009673D8" w:rsidP="00012085">
            <w:pPr>
              <w:jc w:val="both"/>
              <w:rPr>
                <w:color w:val="000000"/>
                <w:sz w:val="22"/>
              </w:rPr>
            </w:pPr>
            <w:r w:rsidRPr="00C55272">
              <w:rPr>
                <w:color w:val="000000"/>
                <w:sz w:val="22"/>
              </w:rPr>
              <w:t>3. Общественный порядок и безопасность</w:t>
            </w:r>
          </w:p>
        </w:tc>
        <w:tc>
          <w:tcPr>
            <w:tcW w:w="960" w:type="dxa"/>
            <w:tcBorders>
              <w:top w:val="nil"/>
              <w:left w:val="nil"/>
              <w:bottom w:val="single" w:sz="4" w:space="0" w:color="auto"/>
              <w:right w:val="single" w:sz="4" w:space="0" w:color="auto"/>
            </w:tcBorders>
            <w:shd w:val="clear" w:color="auto" w:fill="auto"/>
            <w:vAlign w:val="center"/>
            <w:hideMark/>
          </w:tcPr>
          <w:p w14:paraId="5178CED5" w14:textId="77777777" w:rsidR="009673D8" w:rsidRPr="00C55272" w:rsidRDefault="009673D8" w:rsidP="00012085">
            <w:pPr>
              <w:jc w:val="center"/>
              <w:rPr>
                <w:color w:val="000000"/>
                <w:sz w:val="22"/>
              </w:rPr>
            </w:pPr>
            <w:r w:rsidRPr="00C55272">
              <w:rPr>
                <w:color w:val="000000"/>
                <w:sz w:val="22"/>
              </w:rPr>
              <w:t>1</w:t>
            </w:r>
            <w:r w:rsidR="00CB341C" w:rsidRPr="00C55272">
              <w:rPr>
                <w:color w:val="000000"/>
                <w:sz w:val="22"/>
              </w:rPr>
              <w:t>,</w:t>
            </w:r>
            <w:r w:rsidRPr="00C55272">
              <w:rPr>
                <w:color w:val="000000"/>
                <w:sz w:val="22"/>
              </w:rPr>
              <w:t>5</w:t>
            </w:r>
          </w:p>
        </w:tc>
        <w:tc>
          <w:tcPr>
            <w:tcW w:w="960" w:type="dxa"/>
            <w:tcBorders>
              <w:top w:val="nil"/>
              <w:left w:val="nil"/>
              <w:bottom w:val="single" w:sz="4" w:space="0" w:color="auto"/>
              <w:right w:val="single" w:sz="4" w:space="0" w:color="auto"/>
            </w:tcBorders>
            <w:shd w:val="clear" w:color="auto" w:fill="auto"/>
            <w:vAlign w:val="center"/>
            <w:hideMark/>
          </w:tcPr>
          <w:p w14:paraId="22A3AE67" w14:textId="77777777" w:rsidR="009673D8" w:rsidRPr="00C55272" w:rsidRDefault="009673D8" w:rsidP="00012085">
            <w:pPr>
              <w:jc w:val="center"/>
              <w:rPr>
                <w:color w:val="000000"/>
                <w:sz w:val="22"/>
              </w:rPr>
            </w:pPr>
            <w:r w:rsidRPr="00C55272">
              <w:rPr>
                <w:color w:val="000000"/>
                <w:sz w:val="22"/>
              </w:rPr>
              <w:t>1</w:t>
            </w:r>
            <w:r w:rsidR="00CB341C" w:rsidRPr="00C55272">
              <w:rPr>
                <w:color w:val="000000"/>
                <w:sz w:val="22"/>
              </w:rPr>
              <w:t>,</w:t>
            </w:r>
            <w:r w:rsidRPr="00C55272">
              <w:rPr>
                <w:color w:val="000000"/>
                <w:sz w:val="22"/>
              </w:rPr>
              <w:t>4</w:t>
            </w:r>
          </w:p>
        </w:tc>
        <w:tc>
          <w:tcPr>
            <w:tcW w:w="960" w:type="dxa"/>
            <w:tcBorders>
              <w:top w:val="nil"/>
              <w:left w:val="nil"/>
              <w:bottom w:val="single" w:sz="4" w:space="0" w:color="auto"/>
              <w:right w:val="single" w:sz="4" w:space="0" w:color="auto"/>
            </w:tcBorders>
            <w:shd w:val="clear" w:color="auto" w:fill="auto"/>
            <w:vAlign w:val="center"/>
            <w:hideMark/>
          </w:tcPr>
          <w:p w14:paraId="7C6663E8" w14:textId="77777777" w:rsidR="009673D8" w:rsidRPr="00C55272" w:rsidRDefault="009673D8" w:rsidP="00012085">
            <w:pPr>
              <w:jc w:val="center"/>
              <w:rPr>
                <w:color w:val="000000"/>
                <w:sz w:val="22"/>
              </w:rPr>
            </w:pPr>
            <w:r w:rsidRPr="00C55272">
              <w:rPr>
                <w:color w:val="000000"/>
                <w:sz w:val="22"/>
              </w:rPr>
              <w:t>1</w:t>
            </w:r>
            <w:r w:rsidR="00CB341C" w:rsidRPr="00C55272">
              <w:rPr>
                <w:color w:val="000000"/>
                <w:sz w:val="22"/>
              </w:rPr>
              <w:t>,</w:t>
            </w:r>
            <w:r w:rsidRPr="00C55272">
              <w:rPr>
                <w:color w:val="000000"/>
                <w:sz w:val="22"/>
              </w:rPr>
              <w:t>2</w:t>
            </w:r>
          </w:p>
        </w:tc>
        <w:tc>
          <w:tcPr>
            <w:tcW w:w="1300" w:type="dxa"/>
            <w:tcBorders>
              <w:top w:val="nil"/>
              <w:left w:val="nil"/>
              <w:bottom w:val="single" w:sz="4" w:space="0" w:color="auto"/>
              <w:right w:val="single" w:sz="8" w:space="0" w:color="auto"/>
            </w:tcBorders>
            <w:shd w:val="clear" w:color="auto" w:fill="auto"/>
            <w:vAlign w:val="center"/>
            <w:hideMark/>
          </w:tcPr>
          <w:p w14:paraId="7F13A7D9" w14:textId="77777777" w:rsidR="009673D8" w:rsidRPr="00C55272" w:rsidRDefault="009673D8" w:rsidP="00012085">
            <w:pPr>
              <w:jc w:val="center"/>
              <w:rPr>
                <w:color w:val="000000"/>
                <w:sz w:val="22"/>
              </w:rPr>
            </w:pPr>
            <w:r w:rsidRPr="00C55272">
              <w:rPr>
                <w:color w:val="000000"/>
                <w:sz w:val="22"/>
              </w:rPr>
              <w:t>1</w:t>
            </w:r>
            <w:r w:rsidR="00CB341C" w:rsidRPr="00C55272">
              <w:rPr>
                <w:color w:val="000000"/>
                <w:sz w:val="22"/>
              </w:rPr>
              <w:t>,</w:t>
            </w:r>
            <w:r w:rsidRPr="00C55272">
              <w:rPr>
                <w:color w:val="000000"/>
                <w:sz w:val="22"/>
              </w:rPr>
              <w:t>3</w:t>
            </w:r>
          </w:p>
        </w:tc>
      </w:tr>
      <w:tr w:rsidR="009673D8" w:rsidRPr="00C55272" w14:paraId="68D9DBC9" w14:textId="77777777" w:rsidTr="000B53CC">
        <w:trPr>
          <w:trHeight w:val="384"/>
        </w:trPr>
        <w:tc>
          <w:tcPr>
            <w:tcW w:w="4551" w:type="dxa"/>
            <w:tcBorders>
              <w:top w:val="nil"/>
              <w:left w:val="single" w:sz="8" w:space="0" w:color="auto"/>
              <w:bottom w:val="single" w:sz="4" w:space="0" w:color="auto"/>
              <w:right w:val="single" w:sz="8" w:space="0" w:color="auto"/>
            </w:tcBorders>
            <w:shd w:val="clear" w:color="auto" w:fill="DEEAF6"/>
            <w:vAlign w:val="center"/>
            <w:hideMark/>
          </w:tcPr>
          <w:p w14:paraId="1F33CDD4" w14:textId="77777777" w:rsidR="009673D8" w:rsidRPr="00C55272" w:rsidRDefault="009673D8" w:rsidP="00012085">
            <w:pPr>
              <w:jc w:val="both"/>
              <w:rPr>
                <w:color w:val="000000"/>
                <w:sz w:val="22"/>
              </w:rPr>
            </w:pPr>
            <w:r w:rsidRPr="00C55272">
              <w:rPr>
                <w:color w:val="000000"/>
                <w:sz w:val="22"/>
              </w:rPr>
              <w:t>4. Образование</w:t>
            </w:r>
          </w:p>
        </w:tc>
        <w:tc>
          <w:tcPr>
            <w:tcW w:w="960" w:type="dxa"/>
            <w:tcBorders>
              <w:top w:val="nil"/>
              <w:left w:val="nil"/>
              <w:bottom w:val="single" w:sz="4" w:space="0" w:color="auto"/>
              <w:right w:val="single" w:sz="4" w:space="0" w:color="auto"/>
            </w:tcBorders>
            <w:shd w:val="clear" w:color="auto" w:fill="auto"/>
            <w:vAlign w:val="center"/>
            <w:hideMark/>
          </w:tcPr>
          <w:p w14:paraId="216BF9A9" w14:textId="77777777" w:rsidR="009673D8" w:rsidRPr="00C55272" w:rsidRDefault="009673D8" w:rsidP="00012085">
            <w:pPr>
              <w:jc w:val="center"/>
              <w:rPr>
                <w:color w:val="000000"/>
                <w:sz w:val="22"/>
              </w:rPr>
            </w:pPr>
            <w:r w:rsidRPr="00C55272">
              <w:rPr>
                <w:color w:val="000000"/>
                <w:sz w:val="22"/>
              </w:rPr>
              <w:t>3</w:t>
            </w:r>
            <w:r w:rsidR="00CB341C" w:rsidRPr="00C55272">
              <w:rPr>
                <w:color w:val="000000"/>
                <w:sz w:val="22"/>
              </w:rPr>
              <w:t>,</w:t>
            </w:r>
            <w:r w:rsidRPr="00C55272">
              <w:rPr>
                <w:color w:val="000000"/>
                <w:sz w:val="22"/>
              </w:rPr>
              <w:t>4</w:t>
            </w:r>
          </w:p>
        </w:tc>
        <w:tc>
          <w:tcPr>
            <w:tcW w:w="960" w:type="dxa"/>
            <w:tcBorders>
              <w:top w:val="nil"/>
              <w:left w:val="nil"/>
              <w:bottom w:val="single" w:sz="4" w:space="0" w:color="auto"/>
              <w:right w:val="single" w:sz="4" w:space="0" w:color="auto"/>
            </w:tcBorders>
            <w:shd w:val="clear" w:color="auto" w:fill="auto"/>
            <w:vAlign w:val="center"/>
            <w:hideMark/>
          </w:tcPr>
          <w:p w14:paraId="46559259" w14:textId="77777777" w:rsidR="009673D8" w:rsidRPr="00C55272" w:rsidRDefault="009673D8" w:rsidP="00012085">
            <w:pPr>
              <w:jc w:val="center"/>
              <w:rPr>
                <w:color w:val="000000"/>
                <w:sz w:val="22"/>
              </w:rPr>
            </w:pPr>
            <w:r w:rsidRPr="00C55272">
              <w:rPr>
                <w:color w:val="000000"/>
                <w:sz w:val="22"/>
              </w:rPr>
              <w:t>3</w:t>
            </w:r>
            <w:r w:rsidR="00CB341C" w:rsidRPr="00C55272">
              <w:rPr>
                <w:color w:val="000000"/>
                <w:sz w:val="22"/>
              </w:rPr>
              <w:t>,</w:t>
            </w:r>
            <w:r w:rsidRPr="00C55272">
              <w:rPr>
                <w:color w:val="000000"/>
                <w:sz w:val="22"/>
              </w:rPr>
              <w:t>3</w:t>
            </w:r>
          </w:p>
        </w:tc>
        <w:tc>
          <w:tcPr>
            <w:tcW w:w="960" w:type="dxa"/>
            <w:tcBorders>
              <w:top w:val="nil"/>
              <w:left w:val="nil"/>
              <w:bottom w:val="single" w:sz="4" w:space="0" w:color="auto"/>
              <w:right w:val="single" w:sz="4" w:space="0" w:color="auto"/>
            </w:tcBorders>
            <w:shd w:val="clear" w:color="auto" w:fill="auto"/>
            <w:vAlign w:val="center"/>
            <w:hideMark/>
          </w:tcPr>
          <w:p w14:paraId="5BDC44E2" w14:textId="77777777" w:rsidR="009673D8" w:rsidRPr="00C55272" w:rsidRDefault="009673D8" w:rsidP="00012085">
            <w:pPr>
              <w:jc w:val="center"/>
              <w:rPr>
                <w:color w:val="000000"/>
                <w:sz w:val="22"/>
              </w:rPr>
            </w:pPr>
            <w:r w:rsidRPr="00C55272">
              <w:rPr>
                <w:color w:val="000000"/>
                <w:sz w:val="22"/>
              </w:rPr>
              <w:t>3</w:t>
            </w:r>
            <w:r w:rsidR="00CB341C" w:rsidRPr="00C55272">
              <w:rPr>
                <w:color w:val="000000"/>
                <w:sz w:val="22"/>
              </w:rPr>
              <w:t>,</w:t>
            </w:r>
            <w:r w:rsidRPr="00C55272">
              <w:rPr>
                <w:color w:val="000000"/>
                <w:sz w:val="22"/>
              </w:rPr>
              <w:t>6</w:t>
            </w:r>
          </w:p>
        </w:tc>
        <w:tc>
          <w:tcPr>
            <w:tcW w:w="1300" w:type="dxa"/>
            <w:tcBorders>
              <w:top w:val="nil"/>
              <w:left w:val="nil"/>
              <w:bottom w:val="single" w:sz="4" w:space="0" w:color="auto"/>
              <w:right w:val="single" w:sz="8" w:space="0" w:color="auto"/>
            </w:tcBorders>
            <w:shd w:val="clear" w:color="auto" w:fill="auto"/>
            <w:vAlign w:val="center"/>
            <w:hideMark/>
          </w:tcPr>
          <w:p w14:paraId="2C4B892A" w14:textId="77777777" w:rsidR="009673D8" w:rsidRPr="00C55272" w:rsidRDefault="009673D8" w:rsidP="00012085">
            <w:pPr>
              <w:jc w:val="center"/>
              <w:rPr>
                <w:color w:val="000000"/>
                <w:sz w:val="22"/>
              </w:rPr>
            </w:pPr>
            <w:r w:rsidRPr="00C55272">
              <w:rPr>
                <w:color w:val="000000"/>
                <w:sz w:val="22"/>
              </w:rPr>
              <w:t>3</w:t>
            </w:r>
            <w:r w:rsidR="00CB341C" w:rsidRPr="00C55272">
              <w:rPr>
                <w:color w:val="000000"/>
                <w:sz w:val="22"/>
              </w:rPr>
              <w:t>,</w:t>
            </w:r>
            <w:r w:rsidRPr="00C55272">
              <w:rPr>
                <w:color w:val="000000"/>
                <w:sz w:val="22"/>
              </w:rPr>
              <w:t>5</w:t>
            </w:r>
          </w:p>
        </w:tc>
      </w:tr>
      <w:tr w:rsidR="009673D8" w:rsidRPr="00C55272" w14:paraId="2DD0D730" w14:textId="77777777" w:rsidTr="000B53CC">
        <w:trPr>
          <w:trHeight w:val="384"/>
        </w:trPr>
        <w:tc>
          <w:tcPr>
            <w:tcW w:w="4551" w:type="dxa"/>
            <w:tcBorders>
              <w:top w:val="nil"/>
              <w:left w:val="single" w:sz="8" w:space="0" w:color="auto"/>
              <w:bottom w:val="single" w:sz="4" w:space="0" w:color="auto"/>
              <w:right w:val="single" w:sz="8" w:space="0" w:color="auto"/>
            </w:tcBorders>
            <w:shd w:val="clear" w:color="auto" w:fill="DEEAF6"/>
            <w:vAlign w:val="center"/>
            <w:hideMark/>
          </w:tcPr>
          <w:p w14:paraId="08D18B75" w14:textId="77777777" w:rsidR="009673D8" w:rsidRPr="00C55272" w:rsidRDefault="009673D8" w:rsidP="00012085">
            <w:pPr>
              <w:jc w:val="both"/>
              <w:rPr>
                <w:color w:val="000000"/>
                <w:sz w:val="22"/>
              </w:rPr>
            </w:pPr>
            <w:r w:rsidRPr="00C55272">
              <w:rPr>
                <w:color w:val="000000"/>
                <w:sz w:val="22"/>
              </w:rPr>
              <w:t>5. Здравоохранение</w:t>
            </w:r>
          </w:p>
        </w:tc>
        <w:tc>
          <w:tcPr>
            <w:tcW w:w="960" w:type="dxa"/>
            <w:tcBorders>
              <w:top w:val="nil"/>
              <w:left w:val="nil"/>
              <w:bottom w:val="single" w:sz="4" w:space="0" w:color="auto"/>
              <w:right w:val="single" w:sz="4" w:space="0" w:color="auto"/>
            </w:tcBorders>
            <w:shd w:val="clear" w:color="auto" w:fill="auto"/>
            <w:vAlign w:val="center"/>
            <w:hideMark/>
          </w:tcPr>
          <w:p w14:paraId="69DFCE62" w14:textId="77777777" w:rsidR="009673D8" w:rsidRPr="00C55272" w:rsidRDefault="009673D8" w:rsidP="00012085">
            <w:pPr>
              <w:jc w:val="center"/>
              <w:rPr>
                <w:color w:val="000000"/>
                <w:sz w:val="22"/>
              </w:rPr>
            </w:pPr>
            <w:r w:rsidRPr="00C55272">
              <w:rPr>
                <w:color w:val="000000"/>
                <w:sz w:val="22"/>
              </w:rPr>
              <w:t>2</w:t>
            </w:r>
            <w:r w:rsidR="00CB341C" w:rsidRPr="00C55272">
              <w:rPr>
                <w:color w:val="000000"/>
                <w:sz w:val="22"/>
              </w:rPr>
              <w:t>,</w:t>
            </w:r>
            <w:r w:rsidRPr="00C55272">
              <w:rPr>
                <w:color w:val="000000"/>
                <w:sz w:val="22"/>
              </w:rPr>
              <w:t>2</w:t>
            </w:r>
          </w:p>
        </w:tc>
        <w:tc>
          <w:tcPr>
            <w:tcW w:w="960" w:type="dxa"/>
            <w:tcBorders>
              <w:top w:val="nil"/>
              <w:left w:val="nil"/>
              <w:bottom w:val="single" w:sz="4" w:space="0" w:color="auto"/>
              <w:right w:val="single" w:sz="4" w:space="0" w:color="auto"/>
            </w:tcBorders>
            <w:shd w:val="clear" w:color="auto" w:fill="auto"/>
            <w:vAlign w:val="center"/>
            <w:hideMark/>
          </w:tcPr>
          <w:p w14:paraId="49FD7F5C" w14:textId="77777777" w:rsidR="009673D8" w:rsidRPr="00C55272" w:rsidRDefault="009673D8" w:rsidP="00012085">
            <w:pPr>
              <w:jc w:val="center"/>
              <w:rPr>
                <w:color w:val="000000"/>
                <w:sz w:val="22"/>
              </w:rPr>
            </w:pPr>
            <w:r w:rsidRPr="00C55272">
              <w:rPr>
                <w:color w:val="000000"/>
                <w:sz w:val="22"/>
              </w:rPr>
              <w:t>2</w:t>
            </w:r>
            <w:r w:rsidR="00CB341C" w:rsidRPr="00C55272">
              <w:rPr>
                <w:color w:val="000000"/>
                <w:sz w:val="22"/>
              </w:rPr>
              <w:t>,</w:t>
            </w:r>
            <w:r w:rsidRPr="00C55272">
              <w:rPr>
                <w:color w:val="000000"/>
                <w:sz w:val="22"/>
              </w:rPr>
              <w:t>1</w:t>
            </w:r>
          </w:p>
        </w:tc>
        <w:tc>
          <w:tcPr>
            <w:tcW w:w="960" w:type="dxa"/>
            <w:tcBorders>
              <w:top w:val="nil"/>
              <w:left w:val="nil"/>
              <w:bottom w:val="single" w:sz="4" w:space="0" w:color="auto"/>
              <w:right w:val="single" w:sz="4" w:space="0" w:color="auto"/>
            </w:tcBorders>
            <w:shd w:val="clear" w:color="auto" w:fill="auto"/>
            <w:vAlign w:val="center"/>
            <w:hideMark/>
          </w:tcPr>
          <w:p w14:paraId="1D0BCCA2" w14:textId="77777777" w:rsidR="009673D8" w:rsidRPr="00C55272" w:rsidRDefault="009673D8" w:rsidP="00012085">
            <w:pPr>
              <w:jc w:val="center"/>
              <w:rPr>
                <w:color w:val="000000"/>
                <w:sz w:val="22"/>
              </w:rPr>
            </w:pPr>
            <w:r w:rsidRPr="00C55272">
              <w:rPr>
                <w:color w:val="000000"/>
                <w:sz w:val="22"/>
              </w:rPr>
              <w:t>2</w:t>
            </w:r>
            <w:r w:rsidR="00CB341C" w:rsidRPr="00C55272">
              <w:rPr>
                <w:color w:val="000000"/>
                <w:sz w:val="22"/>
              </w:rPr>
              <w:t>,</w:t>
            </w:r>
            <w:r w:rsidRPr="00C55272">
              <w:rPr>
                <w:color w:val="000000"/>
                <w:sz w:val="22"/>
              </w:rPr>
              <w:t>2</w:t>
            </w:r>
          </w:p>
        </w:tc>
        <w:tc>
          <w:tcPr>
            <w:tcW w:w="1300" w:type="dxa"/>
            <w:tcBorders>
              <w:top w:val="nil"/>
              <w:left w:val="nil"/>
              <w:bottom w:val="single" w:sz="4" w:space="0" w:color="auto"/>
              <w:right w:val="single" w:sz="8" w:space="0" w:color="auto"/>
            </w:tcBorders>
            <w:shd w:val="clear" w:color="auto" w:fill="auto"/>
            <w:vAlign w:val="center"/>
            <w:hideMark/>
          </w:tcPr>
          <w:p w14:paraId="68B61F04" w14:textId="77777777" w:rsidR="009673D8" w:rsidRPr="00C55272" w:rsidRDefault="009673D8" w:rsidP="00012085">
            <w:pPr>
              <w:jc w:val="center"/>
              <w:rPr>
                <w:color w:val="000000"/>
                <w:sz w:val="22"/>
              </w:rPr>
            </w:pPr>
            <w:r w:rsidRPr="00C55272">
              <w:rPr>
                <w:color w:val="000000"/>
                <w:sz w:val="22"/>
              </w:rPr>
              <w:t>2</w:t>
            </w:r>
            <w:r w:rsidR="00CB341C" w:rsidRPr="00C55272">
              <w:rPr>
                <w:color w:val="000000"/>
                <w:sz w:val="22"/>
              </w:rPr>
              <w:t>,</w:t>
            </w:r>
            <w:r w:rsidRPr="00C55272">
              <w:rPr>
                <w:color w:val="000000"/>
                <w:sz w:val="22"/>
              </w:rPr>
              <w:t>2</w:t>
            </w:r>
          </w:p>
        </w:tc>
      </w:tr>
      <w:tr w:rsidR="009673D8" w:rsidRPr="00C55272" w14:paraId="3124B345" w14:textId="77777777" w:rsidTr="000B53CC">
        <w:trPr>
          <w:trHeight w:val="384"/>
        </w:trPr>
        <w:tc>
          <w:tcPr>
            <w:tcW w:w="4551" w:type="dxa"/>
            <w:tcBorders>
              <w:top w:val="nil"/>
              <w:left w:val="single" w:sz="8" w:space="0" w:color="auto"/>
              <w:bottom w:val="single" w:sz="4" w:space="0" w:color="auto"/>
              <w:right w:val="single" w:sz="8" w:space="0" w:color="auto"/>
            </w:tcBorders>
            <w:shd w:val="clear" w:color="auto" w:fill="DEEAF6"/>
            <w:vAlign w:val="center"/>
            <w:hideMark/>
          </w:tcPr>
          <w:p w14:paraId="3FDC1425" w14:textId="77777777" w:rsidR="009673D8" w:rsidRPr="00C55272" w:rsidRDefault="009673D8" w:rsidP="00012085">
            <w:pPr>
              <w:jc w:val="both"/>
              <w:rPr>
                <w:color w:val="000000"/>
                <w:sz w:val="22"/>
              </w:rPr>
            </w:pPr>
            <w:r w:rsidRPr="00C55272">
              <w:rPr>
                <w:color w:val="000000"/>
                <w:sz w:val="22"/>
              </w:rPr>
              <w:t>6. Социальное обеспечение и социальная помощь</w:t>
            </w:r>
          </w:p>
        </w:tc>
        <w:tc>
          <w:tcPr>
            <w:tcW w:w="960" w:type="dxa"/>
            <w:tcBorders>
              <w:top w:val="nil"/>
              <w:left w:val="nil"/>
              <w:bottom w:val="single" w:sz="4" w:space="0" w:color="auto"/>
              <w:right w:val="single" w:sz="4" w:space="0" w:color="auto"/>
            </w:tcBorders>
            <w:shd w:val="clear" w:color="auto" w:fill="auto"/>
            <w:vAlign w:val="center"/>
            <w:hideMark/>
          </w:tcPr>
          <w:p w14:paraId="78FDA2C2" w14:textId="77777777" w:rsidR="009673D8" w:rsidRPr="00C55272" w:rsidRDefault="009673D8" w:rsidP="00012085">
            <w:pPr>
              <w:jc w:val="center"/>
              <w:rPr>
                <w:color w:val="000000"/>
                <w:sz w:val="22"/>
              </w:rPr>
            </w:pPr>
            <w:r w:rsidRPr="00C55272">
              <w:rPr>
                <w:color w:val="000000"/>
                <w:sz w:val="22"/>
              </w:rPr>
              <w:t>3</w:t>
            </w:r>
            <w:r w:rsidR="00CB341C" w:rsidRPr="00C55272">
              <w:rPr>
                <w:color w:val="000000"/>
                <w:sz w:val="22"/>
              </w:rPr>
              <w:t>,</w:t>
            </w:r>
            <w:r w:rsidRPr="00C55272">
              <w:rPr>
                <w:color w:val="000000"/>
                <w:sz w:val="22"/>
              </w:rPr>
              <w:t>9</w:t>
            </w:r>
          </w:p>
        </w:tc>
        <w:tc>
          <w:tcPr>
            <w:tcW w:w="960" w:type="dxa"/>
            <w:tcBorders>
              <w:top w:val="nil"/>
              <w:left w:val="nil"/>
              <w:bottom w:val="single" w:sz="4" w:space="0" w:color="auto"/>
              <w:right w:val="single" w:sz="4" w:space="0" w:color="auto"/>
            </w:tcBorders>
            <w:shd w:val="clear" w:color="auto" w:fill="auto"/>
            <w:vAlign w:val="center"/>
            <w:hideMark/>
          </w:tcPr>
          <w:p w14:paraId="3559EC15" w14:textId="77777777" w:rsidR="009673D8" w:rsidRPr="00C55272" w:rsidRDefault="009673D8" w:rsidP="00012085">
            <w:pPr>
              <w:jc w:val="center"/>
              <w:rPr>
                <w:color w:val="000000"/>
                <w:sz w:val="22"/>
              </w:rPr>
            </w:pPr>
            <w:r w:rsidRPr="00C55272">
              <w:rPr>
                <w:color w:val="000000"/>
                <w:sz w:val="22"/>
              </w:rPr>
              <w:t>4</w:t>
            </w:r>
            <w:r w:rsidR="00CB341C" w:rsidRPr="00C55272">
              <w:rPr>
                <w:color w:val="000000"/>
                <w:sz w:val="22"/>
              </w:rPr>
              <w:t>,</w:t>
            </w:r>
            <w:r w:rsidRPr="00C55272">
              <w:rPr>
                <w:color w:val="000000"/>
                <w:sz w:val="22"/>
              </w:rPr>
              <w:t>2</w:t>
            </w:r>
          </w:p>
        </w:tc>
        <w:tc>
          <w:tcPr>
            <w:tcW w:w="960" w:type="dxa"/>
            <w:tcBorders>
              <w:top w:val="nil"/>
              <w:left w:val="nil"/>
              <w:bottom w:val="single" w:sz="4" w:space="0" w:color="auto"/>
              <w:right w:val="single" w:sz="4" w:space="0" w:color="auto"/>
            </w:tcBorders>
            <w:shd w:val="clear" w:color="auto" w:fill="auto"/>
            <w:vAlign w:val="center"/>
            <w:hideMark/>
          </w:tcPr>
          <w:p w14:paraId="55C2A1FE" w14:textId="77777777" w:rsidR="009673D8" w:rsidRPr="00C55272" w:rsidRDefault="009673D8" w:rsidP="00012085">
            <w:pPr>
              <w:jc w:val="center"/>
              <w:rPr>
                <w:color w:val="000000"/>
                <w:sz w:val="22"/>
              </w:rPr>
            </w:pPr>
            <w:r w:rsidRPr="00C55272">
              <w:rPr>
                <w:color w:val="000000"/>
                <w:sz w:val="22"/>
              </w:rPr>
              <w:t>4</w:t>
            </w:r>
            <w:r w:rsidR="00CB341C" w:rsidRPr="00C55272">
              <w:rPr>
                <w:color w:val="000000"/>
                <w:sz w:val="22"/>
              </w:rPr>
              <w:t>,</w:t>
            </w:r>
            <w:r w:rsidRPr="00C55272">
              <w:rPr>
                <w:color w:val="000000"/>
                <w:sz w:val="22"/>
              </w:rPr>
              <w:t>5</w:t>
            </w:r>
          </w:p>
        </w:tc>
        <w:tc>
          <w:tcPr>
            <w:tcW w:w="1300" w:type="dxa"/>
            <w:tcBorders>
              <w:top w:val="nil"/>
              <w:left w:val="nil"/>
              <w:bottom w:val="single" w:sz="4" w:space="0" w:color="auto"/>
              <w:right w:val="single" w:sz="8" w:space="0" w:color="auto"/>
            </w:tcBorders>
            <w:shd w:val="clear" w:color="auto" w:fill="auto"/>
            <w:vAlign w:val="center"/>
            <w:hideMark/>
          </w:tcPr>
          <w:p w14:paraId="26CD683D" w14:textId="77777777" w:rsidR="009673D8" w:rsidRPr="00C55272" w:rsidRDefault="009673D8" w:rsidP="00012085">
            <w:pPr>
              <w:jc w:val="center"/>
              <w:rPr>
                <w:color w:val="000000"/>
                <w:sz w:val="22"/>
              </w:rPr>
            </w:pPr>
            <w:r w:rsidRPr="00C55272">
              <w:rPr>
                <w:color w:val="000000"/>
                <w:sz w:val="22"/>
              </w:rPr>
              <w:t>4</w:t>
            </w:r>
            <w:r w:rsidR="00CB341C" w:rsidRPr="00C55272">
              <w:rPr>
                <w:color w:val="000000"/>
                <w:sz w:val="22"/>
              </w:rPr>
              <w:t>,</w:t>
            </w:r>
            <w:r w:rsidRPr="00C55272">
              <w:rPr>
                <w:color w:val="000000"/>
                <w:sz w:val="22"/>
              </w:rPr>
              <w:t>5</w:t>
            </w:r>
          </w:p>
        </w:tc>
      </w:tr>
      <w:tr w:rsidR="009673D8" w:rsidRPr="00C55272" w14:paraId="0506C546" w14:textId="77777777" w:rsidTr="000B53CC">
        <w:trPr>
          <w:trHeight w:val="384"/>
        </w:trPr>
        <w:tc>
          <w:tcPr>
            <w:tcW w:w="4551" w:type="dxa"/>
            <w:tcBorders>
              <w:top w:val="nil"/>
              <w:left w:val="single" w:sz="8" w:space="0" w:color="auto"/>
              <w:bottom w:val="single" w:sz="4" w:space="0" w:color="auto"/>
              <w:right w:val="single" w:sz="8" w:space="0" w:color="auto"/>
            </w:tcBorders>
            <w:shd w:val="clear" w:color="auto" w:fill="DEEAF6"/>
            <w:vAlign w:val="center"/>
            <w:hideMark/>
          </w:tcPr>
          <w:p w14:paraId="67FE2000" w14:textId="77777777" w:rsidR="009673D8" w:rsidRPr="00C55272" w:rsidRDefault="009673D8" w:rsidP="00012085">
            <w:pPr>
              <w:jc w:val="both"/>
              <w:rPr>
                <w:color w:val="000000"/>
                <w:sz w:val="22"/>
              </w:rPr>
            </w:pPr>
            <w:r w:rsidRPr="00C55272">
              <w:rPr>
                <w:color w:val="000000"/>
                <w:sz w:val="22"/>
              </w:rPr>
              <w:t>7. ЖКХ</w:t>
            </w:r>
          </w:p>
        </w:tc>
        <w:tc>
          <w:tcPr>
            <w:tcW w:w="960" w:type="dxa"/>
            <w:tcBorders>
              <w:top w:val="nil"/>
              <w:left w:val="nil"/>
              <w:bottom w:val="single" w:sz="4" w:space="0" w:color="auto"/>
              <w:right w:val="single" w:sz="4" w:space="0" w:color="auto"/>
            </w:tcBorders>
            <w:shd w:val="clear" w:color="auto" w:fill="auto"/>
            <w:vAlign w:val="center"/>
            <w:hideMark/>
          </w:tcPr>
          <w:p w14:paraId="1B1E9A36" w14:textId="77777777" w:rsidR="009673D8" w:rsidRPr="00C55272" w:rsidRDefault="009673D8" w:rsidP="00012085">
            <w:pPr>
              <w:jc w:val="center"/>
              <w:rPr>
                <w:color w:val="000000"/>
                <w:sz w:val="22"/>
              </w:rPr>
            </w:pPr>
            <w:r w:rsidRPr="00C55272">
              <w:rPr>
                <w:color w:val="000000"/>
                <w:sz w:val="22"/>
              </w:rPr>
              <w:t>1</w:t>
            </w:r>
            <w:r w:rsidR="00CB341C" w:rsidRPr="00C55272">
              <w:rPr>
                <w:color w:val="000000"/>
                <w:sz w:val="22"/>
              </w:rPr>
              <w:t>,</w:t>
            </w:r>
            <w:r w:rsidRPr="00C55272">
              <w:rPr>
                <w:color w:val="000000"/>
                <w:sz w:val="22"/>
              </w:rPr>
              <w:t>4</w:t>
            </w:r>
          </w:p>
        </w:tc>
        <w:tc>
          <w:tcPr>
            <w:tcW w:w="960" w:type="dxa"/>
            <w:tcBorders>
              <w:top w:val="nil"/>
              <w:left w:val="nil"/>
              <w:bottom w:val="single" w:sz="4" w:space="0" w:color="auto"/>
              <w:right w:val="single" w:sz="4" w:space="0" w:color="auto"/>
            </w:tcBorders>
            <w:shd w:val="clear" w:color="auto" w:fill="auto"/>
            <w:vAlign w:val="center"/>
            <w:hideMark/>
          </w:tcPr>
          <w:p w14:paraId="000EC6EA" w14:textId="77777777" w:rsidR="009673D8" w:rsidRPr="00C55272" w:rsidRDefault="009673D8" w:rsidP="00012085">
            <w:pPr>
              <w:jc w:val="center"/>
              <w:rPr>
                <w:color w:val="000000"/>
                <w:sz w:val="22"/>
              </w:rPr>
            </w:pPr>
            <w:r w:rsidRPr="00C55272">
              <w:rPr>
                <w:color w:val="000000"/>
                <w:sz w:val="22"/>
              </w:rPr>
              <w:t>1</w:t>
            </w:r>
            <w:r w:rsidR="00CB341C" w:rsidRPr="00C55272">
              <w:rPr>
                <w:color w:val="000000"/>
                <w:sz w:val="22"/>
              </w:rPr>
              <w:t>,</w:t>
            </w:r>
            <w:r w:rsidRPr="00C55272">
              <w:rPr>
                <w:color w:val="000000"/>
                <w:sz w:val="22"/>
              </w:rPr>
              <w:t>1</w:t>
            </w:r>
          </w:p>
        </w:tc>
        <w:tc>
          <w:tcPr>
            <w:tcW w:w="960" w:type="dxa"/>
            <w:tcBorders>
              <w:top w:val="nil"/>
              <w:left w:val="nil"/>
              <w:bottom w:val="single" w:sz="4" w:space="0" w:color="auto"/>
              <w:right w:val="single" w:sz="4" w:space="0" w:color="auto"/>
            </w:tcBorders>
            <w:shd w:val="clear" w:color="auto" w:fill="auto"/>
            <w:vAlign w:val="center"/>
            <w:hideMark/>
          </w:tcPr>
          <w:p w14:paraId="51F1A273" w14:textId="77777777" w:rsidR="009673D8" w:rsidRPr="00C55272" w:rsidRDefault="009673D8" w:rsidP="00012085">
            <w:pPr>
              <w:jc w:val="center"/>
              <w:rPr>
                <w:color w:val="000000"/>
                <w:sz w:val="22"/>
              </w:rPr>
            </w:pPr>
            <w:r w:rsidRPr="00C55272">
              <w:rPr>
                <w:color w:val="000000"/>
                <w:sz w:val="22"/>
              </w:rPr>
              <w:t>1</w:t>
            </w:r>
            <w:r w:rsidR="00CB341C" w:rsidRPr="00C55272">
              <w:rPr>
                <w:color w:val="000000"/>
                <w:sz w:val="22"/>
              </w:rPr>
              <w:t>,</w:t>
            </w:r>
            <w:r w:rsidRPr="00C55272">
              <w:rPr>
                <w:color w:val="000000"/>
                <w:sz w:val="22"/>
              </w:rPr>
              <w:t>1</w:t>
            </w:r>
          </w:p>
        </w:tc>
        <w:tc>
          <w:tcPr>
            <w:tcW w:w="1300" w:type="dxa"/>
            <w:tcBorders>
              <w:top w:val="nil"/>
              <w:left w:val="nil"/>
              <w:bottom w:val="single" w:sz="4" w:space="0" w:color="auto"/>
              <w:right w:val="single" w:sz="8" w:space="0" w:color="auto"/>
            </w:tcBorders>
            <w:shd w:val="clear" w:color="auto" w:fill="auto"/>
            <w:vAlign w:val="center"/>
            <w:hideMark/>
          </w:tcPr>
          <w:p w14:paraId="3DF1EC65" w14:textId="77777777" w:rsidR="009673D8" w:rsidRPr="00C55272" w:rsidRDefault="009673D8" w:rsidP="00012085">
            <w:pPr>
              <w:jc w:val="center"/>
              <w:rPr>
                <w:color w:val="000000"/>
                <w:sz w:val="22"/>
              </w:rPr>
            </w:pPr>
            <w:r w:rsidRPr="00C55272">
              <w:rPr>
                <w:color w:val="000000"/>
                <w:sz w:val="22"/>
              </w:rPr>
              <w:t>1</w:t>
            </w:r>
            <w:r w:rsidR="00CB341C" w:rsidRPr="00C55272">
              <w:rPr>
                <w:color w:val="000000"/>
                <w:sz w:val="22"/>
              </w:rPr>
              <w:t>,</w:t>
            </w:r>
            <w:r w:rsidRPr="00C55272">
              <w:rPr>
                <w:color w:val="000000"/>
                <w:sz w:val="22"/>
              </w:rPr>
              <w:t>2</w:t>
            </w:r>
          </w:p>
        </w:tc>
      </w:tr>
      <w:tr w:rsidR="009673D8" w:rsidRPr="00C55272" w14:paraId="1D257811" w14:textId="77777777" w:rsidTr="000B53CC">
        <w:trPr>
          <w:trHeight w:val="384"/>
        </w:trPr>
        <w:tc>
          <w:tcPr>
            <w:tcW w:w="4551" w:type="dxa"/>
            <w:tcBorders>
              <w:top w:val="nil"/>
              <w:left w:val="single" w:sz="8" w:space="0" w:color="auto"/>
              <w:bottom w:val="single" w:sz="4" w:space="0" w:color="auto"/>
              <w:right w:val="single" w:sz="8" w:space="0" w:color="auto"/>
            </w:tcBorders>
            <w:shd w:val="clear" w:color="auto" w:fill="DEEAF6"/>
            <w:vAlign w:val="center"/>
            <w:hideMark/>
          </w:tcPr>
          <w:p w14:paraId="6FCAB517" w14:textId="77777777" w:rsidR="009673D8" w:rsidRPr="00C55272" w:rsidRDefault="009673D8" w:rsidP="00012085">
            <w:pPr>
              <w:jc w:val="both"/>
              <w:rPr>
                <w:color w:val="000000"/>
                <w:sz w:val="22"/>
              </w:rPr>
            </w:pPr>
            <w:r w:rsidRPr="00C55272">
              <w:rPr>
                <w:color w:val="000000"/>
                <w:sz w:val="22"/>
              </w:rPr>
              <w:t>8. Культура, спорт, туризм, информация</w:t>
            </w:r>
          </w:p>
        </w:tc>
        <w:tc>
          <w:tcPr>
            <w:tcW w:w="960" w:type="dxa"/>
            <w:tcBorders>
              <w:top w:val="nil"/>
              <w:left w:val="nil"/>
              <w:bottom w:val="single" w:sz="4" w:space="0" w:color="auto"/>
              <w:right w:val="single" w:sz="4" w:space="0" w:color="auto"/>
            </w:tcBorders>
            <w:shd w:val="clear" w:color="auto" w:fill="auto"/>
            <w:vAlign w:val="center"/>
            <w:hideMark/>
          </w:tcPr>
          <w:p w14:paraId="4E922911" w14:textId="77777777" w:rsidR="009673D8" w:rsidRPr="00C55272" w:rsidRDefault="009673D8" w:rsidP="00012085">
            <w:pPr>
              <w:jc w:val="center"/>
              <w:rPr>
                <w:color w:val="000000"/>
                <w:sz w:val="22"/>
              </w:rPr>
            </w:pPr>
            <w:r w:rsidRPr="00C55272">
              <w:rPr>
                <w:color w:val="000000"/>
                <w:sz w:val="22"/>
              </w:rPr>
              <w:t>0</w:t>
            </w:r>
            <w:r w:rsidR="00CB341C" w:rsidRPr="00C55272">
              <w:rPr>
                <w:color w:val="000000"/>
                <w:sz w:val="22"/>
              </w:rPr>
              <w:t>,</w:t>
            </w:r>
            <w:r w:rsidRPr="00C55272">
              <w:rPr>
                <w:color w:val="000000"/>
                <w:sz w:val="22"/>
              </w:rPr>
              <w:t>8</w:t>
            </w:r>
          </w:p>
        </w:tc>
        <w:tc>
          <w:tcPr>
            <w:tcW w:w="960" w:type="dxa"/>
            <w:tcBorders>
              <w:top w:val="nil"/>
              <w:left w:val="nil"/>
              <w:bottom w:val="single" w:sz="4" w:space="0" w:color="auto"/>
              <w:right w:val="single" w:sz="4" w:space="0" w:color="auto"/>
            </w:tcBorders>
            <w:shd w:val="clear" w:color="auto" w:fill="auto"/>
            <w:vAlign w:val="center"/>
            <w:hideMark/>
          </w:tcPr>
          <w:p w14:paraId="583E58CD" w14:textId="77777777" w:rsidR="009673D8" w:rsidRPr="00C55272" w:rsidRDefault="009673D8" w:rsidP="00012085">
            <w:pPr>
              <w:jc w:val="center"/>
              <w:rPr>
                <w:color w:val="000000"/>
                <w:sz w:val="22"/>
              </w:rPr>
            </w:pPr>
            <w:r w:rsidRPr="00C55272">
              <w:rPr>
                <w:color w:val="000000"/>
                <w:sz w:val="22"/>
              </w:rPr>
              <w:t>0</w:t>
            </w:r>
            <w:r w:rsidR="00CB341C" w:rsidRPr="00C55272">
              <w:rPr>
                <w:color w:val="000000"/>
                <w:sz w:val="22"/>
              </w:rPr>
              <w:t>,</w:t>
            </w:r>
            <w:r w:rsidRPr="00C55272">
              <w:rPr>
                <w:color w:val="000000"/>
                <w:sz w:val="22"/>
              </w:rPr>
              <w:t>7</w:t>
            </w:r>
          </w:p>
        </w:tc>
        <w:tc>
          <w:tcPr>
            <w:tcW w:w="960" w:type="dxa"/>
            <w:tcBorders>
              <w:top w:val="nil"/>
              <w:left w:val="nil"/>
              <w:bottom w:val="single" w:sz="4" w:space="0" w:color="auto"/>
              <w:right w:val="single" w:sz="4" w:space="0" w:color="auto"/>
            </w:tcBorders>
            <w:shd w:val="clear" w:color="auto" w:fill="auto"/>
            <w:vAlign w:val="center"/>
            <w:hideMark/>
          </w:tcPr>
          <w:p w14:paraId="6AE19254" w14:textId="77777777" w:rsidR="009673D8" w:rsidRPr="00C55272" w:rsidRDefault="009673D8" w:rsidP="00012085">
            <w:pPr>
              <w:jc w:val="center"/>
              <w:rPr>
                <w:color w:val="000000"/>
                <w:sz w:val="22"/>
              </w:rPr>
            </w:pPr>
            <w:r w:rsidRPr="00C55272">
              <w:rPr>
                <w:color w:val="000000"/>
                <w:sz w:val="22"/>
              </w:rPr>
              <w:t>0</w:t>
            </w:r>
            <w:r w:rsidR="00CB341C" w:rsidRPr="00C55272">
              <w:rPr>
                <w:color w:val="000000"/>
                <w:sz w:val="22"/>
              </w:rPr>
              <w:t>,</w:t>
            </w:r>
            <w:r w:rsidRPr="00C55272">
              <w:rPr>
                <w:color w:val="000000"/>
                <w:sz w:val="22"/>
              </w:rPr>
              <w:t>7</w:t>
            </w:r>
          </w:p>
        </w:tc>
        <w:tc>
          <w:tcPr>
            <w:tcW w:w="1300" w:type="dxa"/>
            <w:tcBorders>
              <w:top w:val="nil"/>
              <w:left w:val="nil"/>
              <w:bottom w:val="single" w:sz="4" w:space="0" w:color="auto"/>
              <w:right w:val="single" w:sz="8" w:space="0" w:color="auto"/>
            </w:tcBorders>
            <w:shd w:val="clear" w:color="auto" w:fill="auto"/>
            <w:vAlign w:val="center"/>
            <w:hideMark/>
          </w:tcPr>
          <w:p w14:paraId="6AB782E5" w14:textId="77777777" w:rsidR="009673D8" w:rsidRPr="00C55272" w:rsidRDefault="009673D8" w:rsidP="00012085">
            <w:pPr>
              <w:jc w:val="center"/>
              <w:rPr>
                <w:color w:val="000000"/>
                <w:sz w:val="22"/>
              </w:rPr>
            </w:pPr>
            <w:r w:rsidRPr="00C55272">
              <w:rPr>
                <w:color w:val="000000"/>
                <w:sz w:val="22"/>
              </w:rPr>
              <w:t>0</w:t>
            </w:r>
            <w:r w:rsidR="00CB341C" w:rsidRPr="00C55272">
              <w:rPr>
                <w:color w:val="000000"/>
                <w:sz w:val="22"/>
              </w:rPr>
              <w:t>,</w:t>
            </w:r>
            <w:r w:rsidRPr="00C55272">
              <w:rPr>
                <w:color w:val="000000"/>
                <w:sz w:val="22"/>
              </w:rPr>
              <w:t>7</w:t>
            </w:r>
          </w:p>
        </w:tc>
      </w:tr>
      <w:tr w:rsidR="009673D8" w:rsidRPr="00C55272" w14:paraId="624F0D42" w14:textId="77777777" w:rsidTr="000B53CC">
        <w:trPr>
          <w:trHeight w:val="384"/>
        </w:trPr>
        <w:tc>
          <w:tcPr>
            <w:tcW w:w="4551" w:type="dxa"/>
            <w:tcBorders>
              <w:top w:val="nil"/>
              <w:left w:val="single" w:sz="8" w:space="0" w:color="auto"/>
              <w:bottom w:val="single" w:sz="4" w:space="0" w:color="auto"/>
              <w:right w:val="single" w:sz="8" w:space="0" w:color="auto"/>
            </w:tcBorders>
            <w:shd w:val="clear" w:color="auto" w:fill="DEEAF6"/>
            <w:vAlign w:val="center"/>
            <w:hideMark/>
          </w:tcPr>
          <w:p w14:paraId="417BD4BB" w14:textId="77777777" w:rsidR="009673D8" w:rsidRPr="00C55272" w:rsidRDefault="009673D8" w:rsidP="00012085">
            <w:pPr>
              <w:rPr>
                <w:color w:val="000000"/>
                <w:sz w:val="22"/>
              </w:rPr>
            </w:pPr>
            <w:r w:rsidRPr="00C55272">
              <w:rPr>
                <w:color w:val="000000"/>
                <w:sz w:val="22"/>
              </w:rPr>
              <w:t>9. Топливно-энергетический комплекс</w:t>
            </w:r>
          </w:p>
        </w:tc>
        <w:tc>
          <w:tcPr>
            <w:tcW w:w="960" w:type="dxa"/>
            <w:tcBorders>
              <w:top w:val="nil"/>
              <w:left w:val="nil"/>
              <w:bottom w:val="single" w:sz="4" w:space="0" w:color="auto"/>
              <w:right w:val="single" w:sz="4" w:space="0" w:color="auto"/>
            </w:tcBorders>
            <w:shd w:val="clear" w:color="auto" w:fill="auto"/>
            <w:vAlign w:val="center"/>
            <w:hideMark/>
          </w:tcPr>
          <w:p w14:paraId="469CD862" w14:textId="77777777" w:rsidR="009673D8" w:rsidRPr="00C55272" w:rsidRDefault="009673D8" w:rsidP="00012085">
            <w:pPr>
              <w:jc w:val="center"/>
              <w:rPr>
                <w:color w:val="000000"/>
                <w:sz w:val="22"/>
              </w:rPr>
            </w:pPr>
            <w:r w:rsidRPr="00C55272">
              <w:rPr>
                <w:color w:val="000000"/>
                <w:sz w:val="22"/>
              </w:rPr>
              <w:t>0</w:t>
            </w:r>
            <w:r w:rsidR="00CB341C" w:rsidRPr="00C55272">
              <w:rPr>
                <w:color w:val="000000"/>
                <w:sz w:val="22"/>
              </w:rPr>
              <w:t>,</w:t>
            </w:r>
            <w:r w:rsidRPr="00C55272">
              <w:rPr>
                <w:color w:val="000000"/>
                <w:sz w:val="22"/>
              </w:rPr>
              <w:t>3</w:t>
            </w:r>
          </w:p>
        </w:tc>
        <w:tc>
          <w:tcPr>
            <w:tcW w:w="960" w:type="dxa"/>
            <w:tcBorders>
              <w:top w:val="nil"/>
              <w:left w:val="nil"/>
              <w:bottom w:val="single" w:sz="4" w:space="0" w:color="auto"/>
              <w:right w:val="single" w:sz="4" w:space="0" w:color="auto"/>
            </w:tcBorders>
            <w:shd w:val="clear" w:color="auto" w:fill="auto"/>
            <w:vAlign w:val="center"/>
            <w:hideMark/>
          </w:tcPr>
          <w:p w14:paraId="0A260843" w14:textId="77777777" w:rsidR="009673D8" w:rsidRPr="00C55272" w:rsidRDefault="009673D8" w:rsidP="00012085">
            <w:pPr>
              <w:jc w:val="center"/>
              <w:rPr>
                <w:color w:val="000000"/>
                <w:sz w:val="22"/>
              </w:rPr>
            </w:pPr>
            <w:r w:rsidRPr="00C55272">
              <w:rPr>
                <w:color w:val="000000"/>
                <w:sz w:val="22"/>
              </w:rPr>
              <w:t>0</w:t>
            </w:r>
            <w:r w:rsidR="00CB341C" w:rsidRPr="00C55272">
              <w:rPr>
                <w:color w:val="000000"/>
                <w:sz w:val="22"/>
              </w:rPr>
              <w:t>,</w:t>
            </w:r>
            <w:r w:rsidRPr="00C55272">
              <w:rPr>
                <w:color w:val="000000"/>
                <w:sz w:val="22"/>
              </w:rPr>
              <w:t>3</w:t>
            </w:r>
          </w:p>
        </w:tc>
        <w:tc>
          <w:tcPr>
            <w:tcW w:w="960" w:type="dxa"/>
            <w:tcBorders>
              <w:top w:val="nil"/>
              <w:left w:val="nil"/>
              <w:bottom w:val="single" w:sz="4" w:space="0" w:color="auto"/>
              <w:right w:val="single" w:sz="4" w:space="0" w:color="auto"/>
            </w:tcBorders>
            <w:shd w:val="clear" w:color="auto" w:fill="auto"/>
            <w:vAlign w:val="center"/>
            <w:hideMark/>
          </w:tcPr>
          <w:p w14:paraId="7017B1F4" w14:textId="77777777" w:rsidR="009673D8" w:rsidRPr="00C55272" w:rsidRDefault="009673D8" w:rsidP="00012085">
            <w:pPr>
              <w:jc w:val="center"/>
              <w:rPr>
                <w:color w:val="000000"/>
                <w:sz w:val="22"/>
              </w:rPr>
            </w:pPr>
            <w:r w:rsidRPr="00C55272">
              <w:rPr>
                <w:color w:val="000000"/>
                <w:sz w:val="22"/>
              </w:rPr>
              <w:t>0</w:t>
            </w:r>
            <w:r w:rsidR="00CB341C" w:rsidRPr="00C55272">
              <w:rPr>
                <w:color w:val="000000"/>
                <w:sz w:val="22"/>
              </w:rPr>
              <w:t>,</w:t>
            </w:r>
            <w:r w:rsidRPr="00C55272">
              <w:rPr>
                <w:color w:val="000000"/>
                <w:sz w:val="22"/>
              </w:rPr>
              <w:t>2</w:t>
            </w:r>
          </w:p>
        </w:tc>
        <w:tc>
          <w:tcPr>
            <w:tcW w:w="1300" w:type="dxa"/>
            <w:tcBorders>
              <w:top w:val="nil"/>
              <w:left w:val="nil"/>
              <w:bottom w:val="single" w:sz="4" w:space="0" w:color="auto"/>
              <w:right w:val="single" w:sz="8" w:space="0" w:color="auto"/>
            </w:tcBorders>
            <w:shd w:val="clear" w:color="auto" w:fill="auto"/>
            <w:vAlign w:val="center"/>
            <w:hideMark/>
          </w:tcPr>
          <w:p w14:paraId="5812BFA5" w14:textId="77777777" w:rsidR="009673D8" w:rsidRPr="00C55272" w:rsidRDefault="009673D8" w:rsidP="00012085">
            <w:pPr>
              <w:jc w:val="center"/>
              <w:rPr>
                <w:color w:val="000000"/>
                <w:sz w:val="22"/>
              </w:rPr>
            </w:pPr>
            <w:r w:rsidRPr="00C55272">
              <w:rPr>
                <w:color w:val="000000"/>
                <w:sz w:val="22"/>
              </w:rPr>
              <w:t>0</w:t>
            </w:r>
            <w:r w:rsidR="00CB341C" w:rsidRPr="00C55272">
              <w:rPr>
                <w:color w:val="000000"/>
                <w:sz w:val="22"/>
              </w:rPr>
              <w:t>,</w:t>
            </w:r>
            <w:r w:rsidRPr="00C55272">
              <w:rPr>
                <w:color w:val="000000"/>
                <w:sz w:val="22"/>
              </w:rPr>
              <w:t>2</w:t>
            </w:r>
          </w:p>
        </w:tc>
      </w:tr>
      <w:tr w:rsidR="009673D8" w:rsidRPr="00C55272" w14:paraId="4044D01D" w14:textId="77777777" w:rsidTr="000B53CC">
        <w:trPr>
          <w:trHeight w:val="384"/>
        </w:trPr>
        <w:tc>
          <w:tcPr>
            <w:tcW w:w="4551" w:type="dxa"/>
            <w:tcBorders>
              <w:top w:val="nil"/>
              <w:left w:val="single" w:sz="8" w:space="0" w:color="auto"/>
              <w:bottom w:val="single" w:sz="4" w:space="0" w:color="auto"/>
              <w:right w:val="single" w:sz="8" w:space="0" w:color="auto"/>
            </w:tcBorders>
            <w:shd w:val="clear" w:color="auto" w:fill="DEEAF6"/>
            <w:vAlign w:val="center"/>
            <w:hideMark/>
          </w:tcPr>
          <w:p w14:paraId="0DBC8189" w14:textId="77777777" w:rsidR="009673D8" w:rsidRPr="00C55272" w:rsidRDefault="009673D8" w:rsidP="00012085">
            <w:pPr>
              <w:jc w:val="both"/>
              <w:rPr>
                <w:color w:val="000000"/>
                <w:sz w:val="22"/>
              </w:rPr>
            </w:pPr>
            <w:r w:rsidRPr="00C55272">
              <w:rPr>
                <w:color w:val="000000"/>
                <w:sz w:val="22"/>
              </w:rPr>
              <w:t>10. Сельское хозяйство</w:t>
            </w:r>
          </w:p>
        </w:tc>
        <w:tc>
          <w:tcPr>
            <w:tcW w:w="960" w:type="dxa"/>
            <w:tcBorders>
              <w:top w:val="nil"/>
              <w:left w:val="nil"/>
              <w:bottom w:val="single" w:sz="4" w:space="0" w:color="auto"/>
              <w:right w:val="single" w:sz="4" w:space="0" w:color="auto"/>
            </w:tcBorders>
            <w:shd w:val="clear" w:color="auto" w:fill="auto"/>
            <w:vAlign w:val="center"/>
            <w:hideMark/>
          </w:tcPr>
          <w:p w14:paraId="13C20F1B" w14:textId="77777777" w:rsidR="009673D8" w:rsidRPr="00C55272" w:rsidRDefault="009673D8" w:rsidP="00012085">
            <w:pPr>
              <w:jc w:val="center"/>
              <w:rPr>
                <w:color w:val="000000"/>
                <w:sz w:val="22"/>
              </w:rPr>
            </w:pPr>
            <w:r w:rsidRPr="00C55272">
              <w:rPr>
                <w:color w:val="000000"/>
                <w:sz w:val="22"/>
              </w:rPr>
              <w:t>0</w:t>
            </w:r>
            <w:r w:rsidR="00CB341C" w:rsidRPr="00C55272">
              <w:rPr>
                <w:color w:val="000000"/>
                <w:sz w:val="22"/>
              </w:rPr>
              <w:t>,</w:t>
            </w:r>
            <w:r w:rsidRPr="00C55272">
              <w:rPr>
                <w:color w:val="000000"/>
                <w:sz w:val="22"/>
              </w:rPr>
              <w:t>9</w:t>
            </w:r>
          </w:p>
        </w:tc>
        <w:tc>
          <w:tcPr>
            <w:tcW w:w="960" w:type="dxa"/>
            <w:tcBorders>
              <w:top w:val="nil"/>
              <w:left w:val="nil"/>
              <w:bottom w:val="single" w:sz="4" w:space="0" w:color="auto"/>
              <w:right w:val="single" w:sz="4" w:space="0" w:color="auto"/>
            </w:tcBorders>
            <w:shd w:val="clear" w:color="auto" w:fill="auto"/>
            <w:vAlign w:val="center"/>
            <w:hideMark/>
          </w:tcPr>
          <w:p w14:paraId="16CA4A57" w14:textId="77777777" w:rsidR="009673D8" w:rsidRPr="00C55272" w:rsidRDefault="009673D8" w:rsidP="00012085">
            <w:pPr>
              <w:jc w:val="center"/>
              <w:rPr>
                <w:color w:val="000000"/>
                <w:sz w:val="22"/>
              </w:rPr>
            </w:pPr>
            <w:r w:rsidRPr="00C55272">
              <w:rPr>
                <w:color w:val="000000"/>
                <w:sz w:val="22"/>
              </w:rPr>
              <w:t>0</w:t>
            </w:r>
            <w:r w:rsidR="00CB341C" w:rsidRPr="00C55272">
              <w:rPr>
                <w:color w:val="000000"/>
                <w:sz w:val="22"/>
              </w:rPr>
              <w:t>,</w:t>
            </w:r>
            <w:r w:rsidRPr="00C55272">
              <w:rPr>
                <w:color w:val="000000"/>
                <w:sz w:val="22"/>
              </w:rPr>
              <w:t>9</w:t>
            </w:r>
          </w:p>
        </w:tc>
        <w:tc>
          <w:tcPr>
            <w:tcW w:w="960" w:type="dxa"/>
            <w:tcBorders>
              <w:top w:val="nil"/>
              <w:left w:val="nil"/>
              <w:bottom w:val="single" w:sz="4" w:space="0" w:color="auto"/>
              <w:right w:val="single" w:sz="4" w:space="0" w:color="auto"/>
            </w:tcBorders>
            <w:shd w:val="clear" w:color="auto" w:fill="auto"/>
            <w:vAlign w:val="center"/>
            <w:hideMark/>
          </w:tcPr>
          <w:p w14:paraId="6992A2AD" w14:textId="77777777" w:rsidR="009673D8" w:rsidRPr="00C55272" w:rsidRDefault="009673D8" w:rsidP="00012085">
            <w:pPr>
              <w:jc w:val="center"/>
              <w:rPr>
                <w:color w:val="000000"/>
                <w:sz w:val="22"/>
              </w:rPr>
            </w:pPr>
            <w:r w:rsidRPr="00C55272">
              <w:rPr>
                <w:color w:val="000000"/>
                <w:sz w:val="22"/>
              </w:rPr>
              <w:t>0</w:t>
            </w:r>
            <w:r w:rsidR="00CB341C" w:rsidRPr="00C55272">
              <w:rPr>
                <w:color w:val="000000"/>
                <w:sz w:val="22"/>
              </w:rPr>
              <w:t>,</w:t>
            </w:r>
            <w:r w:rsidRPr="00C55272">
              <w:rPr>
                <w:color w:val="000000"/>
                <w:sz w:val="22"/>
              </w:rPr>
              <w:t>9</w:t>
            </w:r>
          </w:p>
        </w:tc>
        <w:tc>
          <w:tcPr>
            <w:tcW w:w="1300" w:type="dxa"/>
            <w:tcBorders>
              <w:top w:val="nil"/>
              <w:left w:val="nil"/>
              <w:bottom w:val="single" w:sz="4" w:space="0" w:color="auto"/>
              <w:right w:val="single" w:sz="8" w:space="0" w:color="auto"/>
            </w:tcBorders>
            <w:shd w:val="clear" w:color="auto" w:fill="auto"/>
            <w:vAlign w:val="center"/>
            <w:hideMark/>
          </w:tcPr>
          <w:p w14:paraId="3977B418" w14:textId="77777777" w:rsidR="009673D8" w:rsidRPr="00C55272" w:rsidRDefault="009673D8" w:rsidP="00012085">
            <w:pPr>
              <w:jc w:val="center"/>
              <w:rPr>
                <w:color w:val="000000"/>
                <w:sz w:val="22"/>
              </w:rPr>
            </w:pPr>
            <w:r w:rsidRPr="00C55272">
              <w:rPr>
                <w:color w:val="000000"/>
                <w:sz w:val="22"/>
              </w:rPr>
              <w:t>0</w:t>
            </w:r>
            <w:r w:rsidR="00CB341C" w:rsidRPr="00C55272">
              <w:rPr>
                <w:color w:val="000000"/>
                <w:sz w:val="22"/>
              </w:rPr>
              <w:t>,</w:t>
            </w:r>
            <w:r w:rsidRPr="00C55272">
              <w:rPr>
                <w:color w:val="000000"/>
                <w:sz w:val="22"/>
              </w:rPr>
              <w:t>9</w:t>
            </w:r>
          </w:p>
        </w:tc>
      </w:tr>
      <w:tr w:rsidR="009673D8" w:rsidRPr="00C55272" w14:paraId="50BF72B5" w14:textId="77777777" w:rsidTr="000B53CC">
        <w:trPr>
          <w:trHeight w:val="384"/>
        </w:trPr>
        <w:tc>
          <w:tcPr>
            <w:tcW w:w="4551" w:type="dxa"/>
            <w:tcBorders>
              <w:top w:val="nil"/>
              <w:left w:val="single" w:sz="8" w:space="0" w:color="auto"/>
              <w:bottom w:val="single" w:sz="4" w:space="0" w:color="auto"/>
              <w:right w:val="single" w:sz="8" w:space="0" w:color="auto"/>
            </w:tcBorders>
            <w:shd w:val="clear" w:color="auto" w:fill="DEEAF6"/>
            <w:vAlign w:val="center"/>
            <w:hideMark/>
          </w:tcPr>
          <w:p w14:paraId="2AF0C8BF" w14:textId="77777777" w:rsidR="009673D8" w:rsidRPr="00C55272" w:rsidRDefault="009673D8" w:rsidP="00012085">
            <w:pPr>
              <w:jc w:val="both"/>
              <w:rPr>
                <w:color w:val="000000"/>
                <w:sz w:val="22"/>
              </w:rPr>
            </w:pPr>
            <w:r w:rsidRPr="00C55272">
              <w:rPr>
                <w:color w:val="000000"/>
                <w:sz w:val="22"/>
              </w:rPr>
              <w:t>11. Промышленность и строительство</w:t>
            </w:r>
          </w:p>
        </w:tc>
        <w:tc>
          <w:tcPr>
            <w:tcW w:w="960" w:type="dxa"/>
            <w:tcBorders>
              <w:top w:val="nil"/>
              <w:left w:val="nil"/>
              <w:bottom w:val="single" w:sz="4" w:space="0" w:color="auto"/>
              <w:right w:val="single" w:sz="4" w:space="0" w:color="auto"/>
            </w:tcBorders>
            <w:shd w:val="clear" w:color="auto" w:fill="auto"/>
            <w:vAlign w:val="center"/>
            <w:hideMark/>
          </w:tcPr>
          <w:p w14:paraId="7252038D" w14:textId="77777777" w:rsidR="009673D8" w:rsidRPr="00C55272" w:rsidRDefault="009673D8" w:rsidP="00012085">
            <w:pPr>
              <w:jc w:val="center"/>
              <w:rPr>
                <w:color w:val="000000"/>
                <w:sz w:val="22"/>
              </w:rPr>
            </w:pPr>
            <w:r w:rsidRPr="00C55272">
              <w:rPr>
                <w:color w:val="000000"/>
                <w:sz w:val="22"/>
              </w:rPr>
              <w:t>0</w:t>
            </w:r>
            <w:r w:rsidR="00CB341C" w:rsidRPr="00C55272">
              <w:rPr>
                <w:color w:val="000000"/>
                <w:sz w:val="22"/>
              </w:rPr>
              <w:t>,</w:t>
            </w:r>
            <w:r w:rsidRPr="00C55272">
              <w:rPr>
                <w:color w:val="000000"/>
                <w:sz w:val="22"/>
              </w:rPr>
              <w:t>1</w:t>
            </w:r>
          </w:p>
        </w:tc>
        <w:tc>
          <w:tcPr>
            <w:tcW w:w="960" w:type="dxa"/>
            <w:tcBorders>
              <w:top w:val="nil"/>
              <w:left w:val="nil"/>
              <w:bottom w:val="single" w:sz="4" w:space="0" w:color="auto"/>
              <w:right w:val="single" w:sz="4" w:space="0" w:color="auto"/>
            </w:tcBorders>
            <w:shd w:val="clear" w:color="auto" w:fill="auto"/>
            <w:vAlign w:val="center"/>
            <w:hideMark/>
          </w:tcPr>
          <w:p w14:paraId="4F5F32F4" w14:textId="77777777" w:rsidR="009673D8" w:rsidRPr="00C55272" w:rsidRDefault="009673D8" w:rsidP="00012085">
            <w:pPr>
              <w:jc w:val="center"/>
              <w:rPr>
                <w:color w:val="000000"/>
                <w:sz w:val="22"/>
              </w:rPr>
            </w:pPr>
            <w:r w:rsidRPr="00C55272">
              <w:rPr>
                <w:color w:val="000000"/>
                <w:sz w:val="22"/>
              </w:rPr>
              <w:t>0</w:t>
            </w:r>
            <w:r w:rsidR="00CB341C" w:rsidRPr="00C55272">
              <w:rPr>
                <w:color w:val="000000"/>
                <w:sz w:val="22"/>
              </w:rPr>
              <w:t>,</w:t>
            </w:r>
            <w:r w:rsidRPr="00C55272">
              <w:rPr>
                <w:color w:val="000000"/>
                <w:sz w:val="22"/>
              </w:rPr>
              <w:t>2</w:t>
            </w:r>
          </w:p>
        </w:tc>
        <w:tc>
          <w:tcPr>
            <w:tcW w:w="960" w:type="dxa"/>
            <w:tcBorders>
              <w:top w:val="nil"/>
              <w:left w:val="nil"/>
              <w:bottom w:val="single" w:sz="4" w:space="0" w:color="auto"/>
              <w:right w:val="single" w:sz="4" w:space="0" w:color="auto"/>
            </w:tcBorders>
            <w:shd w:val="clear" w:color="auto" w:fill="auto"/>
            <w:vAlign w:val="center"/>
            <w:hideMark/>
          </w:tcPr>
          <w:p w14:paraId="1232A8DD" w14:textId="77777777" w:rsidR="009673D8" w:rsidRPr="00C55272" w:rsidRDefault="009673D8" w:rsidP="00012085">
            <w:pPr>
              <w:jc w:val="center"/>
              <w:rPr>
                <w:color w:val="000000"/>
                <w:sz w:val="22"/>
              </w:rPr>
            </w:pPr>
            <w:r w:rsidRPr="00C55272">
              <w:rPr>
                <w:color w:val="000000"/>
                <w:sz w:val="22"/>
              </w:rPr>
              <w:t>0</w:t>
            </w:r>
            <w:r w:rsidR="00CB341C" w:rsidRPr="00C55272">
              <w:rPr>
                <w:color w:val="000000"/>
                <w:sz w:val="22"/>
              </w:rPr>
              <w:t>,</w:t>
            </w:r>
            <w:r w:rsidRPr="00C55272">
              <w:rPr>
                <w:color w:val="000000"/>
                <w:sz w:val="22"/>
              </w:rPr>
              <w:t>1</w:t>
            </w:r>
          </w:p>
        </w:tc>
        <w:tc>
          <w:tcPr>
            <w:tcW w:w="1300" w:type="dxa"/>
            <w:tcBorders>
              <w:top w:val="nil"/>
              <w:left w:val="nil"/>
              <w:bottom w:val="single" w:sz="4" w:space="0" w:color="auto"/>
              <w:right w:val="single" w:sz="8" w:space="0" w:color="auto"/>
            </w:tcBorders>
            <w:shd w:val="clear" w:color="auto" w:fill="auto"/>
            <w:vAlign w:val="center"/>
            <w:hideMark/>
          </w:tcPr>
          <w:p w14:paraId="3C84E12E" w14:textId="77777777" w:rsidR="009673D8" w:rsidRPr="00C55272" w:rsidRDefault="009673D8" w:rsidP="00012085">
            <w:pPr>
              <w:jc w:val="center"/>
              <w:rPr>
                <w:color w:val="000000"/>
                <w:sz w:val="22"/>
              </w:rPr>
            </w:pPr>
            <w:r w:rsidRPr="00C55272">
              <w:rPr>
                <w:color w:val="000000"/>
                <w:sz w:val="22"/>
              </w:rPr>
              <w:t>0</w:t>
            </w:r>
            <w:r w:rsidR="00CB341C" w:rsidRPr="00C55272">
              <w:rPr>
                <w:color w:val="000000"/>
                <w:sz w:val="22"/>
              </w:rPr>
              <w:t>,</w:t>
            </w:r>
            <w:r w:rsidRPr="00C55272">
              <w:rPr>
                <w:color w:val="000000"/>
                <w:sz w:val="22"/>
              </w:rPr>
              <w:t>1</w:t>
            </w:r>
          </w:p>
        </w:tc>
      </w:tr>
      <w:tr w:rsidR="009673D8" w:rsidRPr="00C55272" w14:paraId="739BF6BB" w14:textId="77777777" w:rsidTr="000B53CC">
        <w:trPr>
          <w:trHeight w:val="384"/>
        </w:trPr>
        <w:tc>
          <w:tcPr>
            <w:tcW w:w="4551" w:type="dxa"/>
            <w:tcBorders>
              <w:top w:val="nil"/>
              <w:left w:val="single" w:sz="8" w:space="0" w:color="auto"/>
              <w:bottom w:val="single" w:sz="4" w:space="0" w:color="auto"/>
              <w:right w:val="single" w:sz="8" w:space="0" w:color="auto"/>
            </w:tcBorders>
            <w:shd w:val="clear" w:color="auto" w:fill="DEEAF6"/>
            <w:vAlign w:val="center"/>
            <w:hideMark/>
          </w:tcPr>
          <w:p w14:paraId="5BA07127" w14:textId="77777777" w:rsidR="009673D8" w:rsidRPr="00C55272" w:rsidRDefault="009673D8" w:rsidP="00012085">
            <w:pPr>
              <w:jc w:val="both"/>
              <w:rPr>
                <w:color w:val="000000"/>
                <w:sz w:val="22"/>
              </w:rPr>
            </w:pPr>
            <w:r w:rsidRPr="00C55272">
              <w:rPr>
                <w:color w:val="000000"/>
                <w:sz w:val="22"/>
              </w:rPr>
              <w:t>12. Транспорт и коммуникации</w:t>
            </w:r>
          </w:p>
        </w:tc>
        <w:tc>
          <w:tcPr>
            <w:tcW w:w="960" w:type="dxa"/>
            <w:tcBorders>
              <w:top w:val="nil"/>
              <w:left w:val="nil"/>
              <w:bottom w:val="single" w:sz="4" w:space="0" w:color="auto"/>
              <w:right w:val="single" w:sz="4" w:space="0" w:color="auto"/>
            </w:tcBorders>
            <w:shd w:val="clear" w:color="auto" w:fill="auto"/>
            <w:vAlign w:val="center"/>
            <w:hideMark/>
          </w:tcPr>
          <w:p w14:paraId="3521D87C" w14:textId="77777777" w:rsidR="009673D8" w:rsidRPr="00C55272" w:rsidRDefault="009673D8" w:rsidP="00012085">
            <w:pPr>
              <w:jc w:val="center"/>
              <w:rPr>
                <w:color w:val="000000"/>
                <w:sz w:val="22"/>
              </w:rPr>
            </w:pPr>
            <w:r w:rsidRPr="00C55272">
              <w:rPr>
                <w:color w:val="000000"/>
                <w:sz w:val="22"/>
              </w:rPr>
              <w:t>1</w:t>
            </w:r>
            <w:r w:rsidR="00CB341C" w:rsidRPr="00C55272">
              <w:rPr>
                <w:color w:val="000000"/>
                <w:sz w:val="22"/>
              </w:rPr>
              <w:t>,</w:t>
            </w:r>
            <w:r w:rsidRPr="00C55272">
              <w:rPr>
                <w:color w:val="000000"/>
                <w:sz w:val="22"/>
              </w:rPr>
              <w:t>5</w:t>
            </w:r>
          </w:p>
        </w:tc>
        <w:tc>
          <w:tcPr>
            <w:tcW w:w="960" w:type="dxa"/>
            <w:tcBorders>
              <w:top w:val="nil"/>
              <w:left w:val="nil"/>
              <w:bottom w:val="single" w:sz="4" w:space="0" w:color="auto"/>
              <w:right w:val="single" w:sz="4" w:space="0" w:color="auto"/>
            </w:tcBorders>
            <w:shd w:val="clear" w:color="auto" w:fill="auto"/>
            <w:vAlign w:val="center"/>
            <w:hideMark/>
          </w:tcPr>
          <w:p w14:paraId="6E7AD56D" w14:textId="77777777" w:rsidR="009673D8" w:rsidRPr="00C55272" w:rsidRDefault="009673D8" w:rsidP="00012085">
            <w:pPr>
              <w:jc w:val="center"/>
              <w:rPr>
                <w:color w:val="000000"/>
                <w:sz w:val="22"/>
              </w:rPr>
            </w:pPr>
            <w:r w:rsidRPr="00C55272">
              <w:rPr>
                <w:color w:val="000000"/>
                <w:sz w:val="22"/>
              </w:rPr>
              <w:t>1</w:t>
            </w:r>
            <w:r w:rsidR="00CB341C" w:rsidRPr="00C55272">
              <w:rPr>
                <w:color w:val="000000"/>
                <w:sz w:val="22"/>
              </w:rPr>
              <w:t>,</w:t>
            </w:r>
            <w:r w:rsidRPr="00C55272">
              <w:rPr>
                <w:color w:val="000000"/>
                <w:sz w:val="22"/>
              </w:rPr>
              <w:t>7</w:t>
            </w:r>
          </w:p>
        </w:tc>
        <w:tc>
          <w:tcPr>
            <w:tcW w:w="960" w:type="dxa"/>
            <w:tcBorders>
              <w:top w:val="nil"/>
              <w:left w:val="nil"/>
              <w:bottom w:val="single" w:sz="4" w:space="0" w:color="auto"/>
              <w:right w:val="single" w:sz="4" w:space="0" w:color="auto"/>
            </w:tcBorders>
            <w:shd w:val="clear" w:color="auto" w:fill="auto"/>
            <w:vAlign w:val="center"/>
            <w:hideMark/>
          </w:tcPr>
          <w:p w14:paraId="795AA244" w14:textId="77777777" w:rsidR="009673D8" w:rsidRPr="00C55272" w:rsidRDefault="009673D8" w:rsidP="00012085">
            <w:pPr>
              <w:jc w:val="center"/>
              <w:rPr>
                <w:color w:val="000000"/>
                <w:sz w:val="22"/>
              </w:rPr>
            </w:pPr>
            <w:r w:rsidRPr="00C55272">
              <w:rPr>
                <w:color w:val="000000"/>
                <w:sz w:val="22"/>
              </w:rPr>
              <w:t>1</w:t>
            </w:r>
            <w:r w:rsidR="00CB341C" w:rsidRPr="00C55272">
              <w:rPr>
                <w:color w:val="000000"/>
                <w:sz w:val="22"/>
              </w:rPr>
              <w:t>,</w:t>
            </w:r>
            <w:r w:rsidRPr="00C55272">
              <w:rPr>
                <w:color w:val="000000"/>
                <w:sz w:val="22"/>
              </w:rPr>
              <w:t>6</w:t>
            </w:r>
          </w:p>
        </w:tc>
        <w:tc>
          <w:tcPr>
            <w:tcW w:w="1300" w:type="dxa"/>
            <w:tcBorders>
              <w:top w:val="nil"/>
              <w:left w:val="nil"/>
              <w:bottom w:val="single" w:sz="4" w:space="0" w:color="auto"/>
              <w:right w:val="single" w:sz="8" w:space="0" w:color="auto"/>
            </w:tcBorders>
            <w:shd w:val="clear" w:color="auto" w:fill="auto"/>
            <w:vAlign w:val="center"/>
            <w:hideMark/>
          </w:tcPr>
          <w:p w14:paraId="25100BA8" w14:textId="77777777" w:rsidR="009673D8" w:rsidRPr="00C55272" w:rsidRDefault="009673D8" w:rsidP="00012085">
            <w:pPr>
              <w:jc w:val="center"/>
              <w:rPr>
                <w:color w:val="000000"/>
                <w:sz w:val="22"/>
              </w:rPr>
            </w:pPr>
            <w:r w:rsidRPr="00C55272">
              <w:rPr>
                <w:color w:val="000000"/>
                <w:sz w:val="22"/>
              </w:rPr>
              <w:t>1</w:t>
            </w:r>
            <w:r w:rsidR="00CB341C" w:rsidRPr="00C55272">
              <w:rPr>
                <w:color w:val="000000"/>
                <w:sz w:val="22"/>
              </w:rPr>
              <w:t>,</w:t>
            </w:r>
            <w:r w:rsidRPr="00C55272">
              <w:rPr>
                <w:color w:val="000000"/>
                <w:sz w:val="22"/>
              </w:rPr>
              <w:t>7</w:t>
            </w:r>
          </w:p>
        </w:tc>
      </w:tr>
      <w:tr w:rsidR="009673D8" w:rsidRPr="00C55272" w14:paraId="5D502BD2" w14:textId="77777777" w:rsidTr="000B53CC">
        <w:trPr>
          <w:trHeight w:val="384"/>
        </w:trPr>
        <w:tc>
          <w:tcPr>
            <w:tcW w:w="4551" w:type="dxa"/>
            <w:tcBorders>
              <w:top w:val="nil"/>
              <w:left w:val="single" w:sz="8" w:space="0" w:color="auto"/>
              <w:bottom w:val="single" w:sz="4" w:space="0" w:color="auto"/>
              <w:right w:val="single" w:sz="8" w:space="0" w:color="auto"/>
            </w:tcBorders>
            <w:shd w:val="clear" w:color="auto" w:fill="DEEAF6"/>
            <w:vAlign w:val="center"/>
            <w:hideMark/>
          </w:tcPr>
          <w:p w14:paraId="415567CF" w14:textId="77777777" w:rsidR="009673D8" w:rsidRPr="00C55272" w:rsidRDefault="009673D8" w:rsidP="00012085">
            <w:pPr>
              <w:jc w:val="both"/>
              <w:rPr>
                <w:color w:val="000000"/>
                <w:sz w:val="22"/>
              </w:rPr>
            </w:pPr>
            <w:r w:rsidRPr="00C55272">
              <w:rPr>
                <w:color w:val="000000"/>
                <w:sz w:val="22"/>
              </w:rPr>
              <w:t>13. Прочие затраты</w:t>
            </w:r>
          </w:p>
        </w:tc>
        <w:tc>
          <w:tcPr>
            <w:tcW w:w="960" w:type="dxa"/>
            <w:tcBorders>
              <w:top w:val="nil"/>
              <w:left w:val="nil"/>
              <w:bottom w:val="single" w:sz="4" w:space="0" w:color="auto"/>
              <w:right w:val="single" w:sz="4" w:space="0" w:color="auto"/>
            </w:tcBorders>
            <w:shd w:val="clear" w:color="auto" w:fill="auto"/>
            <w:vAlign w:val="center"/>
            <w:hideMark/>
          </w:tcPr>
          <w:p w14:paraId="047C3E0E" w14:textId="77777777" w:rsidR="009673D8" w:rsidRPr="00C55272" w:rsidRDefault="009673D8" w:rsidP="00012085">
            <w:pPr>
              <w:jc w:val="center"/>
              <w:rPr>
                <w:color w:val="000000"/>
                <w:sz w:val="22"/>
              </w:rPr>
            </w:pPr>
            <w:r w:rsidRPr="00C55272">
              <w:rPr>
                <w:color w:val="000000"/>
                <w:sz w:val="22"/>
              </w:rPr>
              <w:t>0</w:t>
            </w:r>
            <w:r w:rsidR="00CB341C" w:rsidRPr="00C55272">
              <w:rPr>
                <w:color w:val="000000"/>
                <w:sz w:val="22"/>
              </w:rPr>
              <w:t>,</w:t>
            </w:r>
            <w:r w:rsidRPr="00C55272">
              <w:rPr>
                <w:color w:val="000000"/>
                <w:sz w:val="22"/>
              </w:rPr>
              <w:t>7</w:t>
            </w:r>
          </w:p>
        </w:tc>
        <w:tc>
          <w:tcPr>
            <w:tcW w:w="960" w:type="dxa"/>
            <w:tcBorders>
              <w:top w:val="nil"/>
              <w:left w:val="nil"/>
              <w:bottom w:val="single" w:sz="4" w:space="0" w:color="auto"/>
              <w:right w:val="single" w:sz="4" w:space="0" w:color="auto"/>
            </w:tcBorders>
            <w:shd w:val="clear" w:color="auto" w:fill="auto"/>
            <w:vAlign w:val="center"/>
            <w:hideMark/>
          </w:tcPr>
          <w:p w14:paraId="2D654800" w14:textId="77777777" w:rsidR="009673D8" w:rsidRPr="00C55272" w:rsidRDefault="009673D8" w:rsidP="00012085">
            <w:pPr>
              <w:jc w:val="center"/>
              <w:rPr>
                <w:color w:val="000000"/>
                <w:sz w:val="22"/>
              </w:rPr>
            </w:pPr>
            <w:r w:rsidRPr="00C55272">
              <w:rPr>
                <w:color w:val="000000"/>
                <w:sz w:val="22"/>
              </w:rPr>
              <w:t>0</w:t>
            </w:r>
            <w:r w:rsidR="00CB341C" w:rsidRPr="00C55272">
              <w:rPr>
                <w:color w:val="000000"/>
                <w:sz w:val="22"/>
              </w:rPr>
              <w:t>,</w:t>
            </w:r>
            <w:r w:rsidRPr="00C55272">
              <w:rPr>
                <w:color w:val="000000"/>
                <w:sz w:val="22"/>
              </w:rPr>
              <w:t>8</w:t>
            </w:r>
          </w:p>
        </w:tc>
        <w:tc>
          <w:tcPr>
            <w:tcW w:w="960" w:type="dxa"/>
            <w:tcBorders>
              <w:top w:val="nil"/>
              <w:left w:val="nil"/>
              <w:bottom w:val="single" w:sz="4" w:space="0" w:color="auto"/>
              <w:right w:val="single" w:sz="4" w:space="0" w:color="auto"/>
            </w:tcBorders>
            <w:shd w:val="clear" w:color="auto" w:fill="auto"/>
            <w:vAlign w:val="center"/>
            <w:hideMark/>
          </w:tcPr>
          <w:p w14:paraId="2187E239" w14:textId="77777777" w:rsidR="009673D8" w:rsidRPr="00C55272" w:rsidRDefault="009673D8" w:rsidP="00012085">
            <w:pPr>
              <w:jc w:val="center"/>
              <w:rPr>
                <w:color w:val="000000"/>
                <w:sz w:val="22"/>
              </w:rPr>
            </w:pPr>
            <w:r w:rsidRPr="00C55272">
              <w:rPr>
                <w:color w:val="000000"/>
                <w:sz w:val="22"/>
              </w:rPr>
              <w:t>0</w:t>
            </w:r>
            <w:r w:rsidR="00CB341C" w:rsidRPr="00C55272">
              <w:rPr>
                <w:color w:val="000000"/>
                <w:sz w:val="22"/>
              </w:rPr>
              <w:t>,</w:t>
            </w:r>
            <w:r w:rsidRPr="00C55272">
              <w:rPr>
                <w:color w:val="000000"/>
                <w:sz w:val="22"/>
              </w:rPr>
              <w:t>9</w:t>
            </w:r>
          </w:p>
        </w:tc>
        <w:tc>
          <w:tcPr>
            <w:tcW w:w="1300" w:type="dxa"/>
            <w:tcBorders>
              <w:top w:val="nil"/>
              <w:left w:val="nil"/>
              <w:bottom w:val="single" w:sz="4" w:space="0" w:color="auto"/>
              <w:right w:val="single" w:sz="8" w:space="0" w:color="auto"/>
            </w:tcBorders>
            <w:shd w:val="clear" w:color="auto" w:fill="auto"/>
            <w:vAlign w:val="center"/>
            <w:hideMark/>
          </w:tcPr>
          <w:p w14:paraId="74FE5D5A" w14:textId="77777777" w:rsidR="009673D8" w:rsidRPr="00C55272" w:rsidRDefault="009673D8" w:rsidP="00012085">
            <w:pPr>
              <w:jc w:val="center"/>
              <w:rPr>
                <w:color w:val="000000"/>
                <w:sz w:val="22"/>
              </w:rPr>
            </w:pPr>
            <w:r w:rsidRPr="00C55272">
              <w:rPr>
                <w:color w:val="000000"/>
                <w:sz w:val="22"/>
              </w:rPr>
              <w:t>0</w:t>
            </w:r>
            <w:r w:rsidR="00CB341C" w:rsidRPr="00C55272">
              <w:rPr>
                <w:color w:val="000000"/>
                <w:sz w:val="22"/>
              </w:rPr>
              <w:t>,</w:t>
            </w:r>
            <w:r w:rsidRPr="00C55272">
              <w:rPr>
                <w:color w:val="000000"/>
                <w:sz w:val="22"/>
              </w:rPr>
              <w:t>6</w:t>
            </w:r>
          </w:p>
        </w:tc>
      </w:tr>
      <w:tr w:rsidR="009673D8" w:rsidRPr="00C55272" w14:paraId="1223C8DD" w14:textId="77777777" w:rsidTr="000B53CC">
        <w:trPr>
          <w:trHeight w:val="384"/>
        </w:trPr>
        <w:tc>
          <w:tcPr>
            <w:tcW w:w="4551" w:type="dxa"/>
            <w:tcBorders>
              <w:top w:val="nil"/>
              <w:left w:val="single" w:sz="8" w:space="0" w:color="auto"/>
              <w:bottom w:val="single" w:sz="4" w:space="0" w:color="auto"/>
              <w:right w:val="single" w:sz="8" w:space="0" w:color="auto"/>
            </w:tcBorders>
            <w:shd w:val="clear" w:color="auto" w:fill="DEEAF6"/>
            <w:vAlign w:val="center"/>
            <w:hideMark/>
          </w:tcPr>
          <w:p w14:paraId="67AE074E" w14:textId="77777777" w:rsidR="009673D8" w:rsidRPr="00C55272" w:rsidRDefault="009673D8" w:rsidP="00012085">
            <w:pPr>
              <w:jc w:val="both"/>
              <w:rPr>
                <w:color w:val="000000"/>
                <w:sz w:val="22"/>
              </w:rPr>
            </w:pPr>
            <w:r w:rsidRPr="00C55272">
              <w:rPr>
                <w:color w:val="000000"/>
                <w:sz w:val="22"/>
              </w:rPr>
              <w:t>14. Платежи по процентам</w:t>
            </w:r>
          </w:p>
        </w:tc>
        <w:tc>
          <w:tcPr>
            <w:tcW w:w="960" w:type="dxa"/>
            <w:tcBorders>
              <w:top w:val="nil"/>
              <w:left w:val="nil"/>
              <w:bottom w:val="single" w:sz="4" w:space="0" w:color="auto"/>
              <w:right w:val="single" w:sz="4" w:space="0" w:color="auto"/>
            </w:tcBorders>
            <w:shd w:val="clear" w:color="auto" w:fill="auto"/>
            <w:vAlign w:val="center"/>
            <w:hideMark/>
          </w:tcPr>
          <w:p w14:paraId="1A5B2A62" w14:textId="77777777" w:rsidR="009673D8" w:rsidRPr="00C55272" w:rsidRDefault="009673D8" w:rsidP="00012085">
            <w:pPr>
              <w:jc w:val="center"/>
              <w:rPr>
                <w:color w:val="000000"/>
                <w:sz w:val="22"/>
              </w:rPr>
            </w:pPr>
            <w:r w:rsidRPr="00C55272">
              <w:rPr>
                <w:color w:val="000000"/>
                <w:sz w:val="22"/>
              </w:rPr>
              <w:t>0</w:t>
            </w:r>
            <w:r w:rsidR="00CB341C" w:rsidRPr="00C55272">
              <w:rPr>
                <w:color w:val="000000"/>
                <w:sz w:val="22"/>
              </w:rPr>
              <w:t>,</w:t>
            </w:r>
            <w:r w:rsidRPr="00C55272">
              <w:rPr>
                <w:color w:val="000000"/>
                <w:sz w:val="22"/>
              </w:rPr>
              <w:t>6</w:t>
            </w:r>
          </w:p>
        </w:tc>
        <w:tc>
          <w:tcPr>
            <w:tcW w:w="960" w:type="dxa"/>
            <w:tcBorders>
              <w:top w:val="nil"/>
              <w:left w:val="nil"/>
              <w:bottom w:val="single" w:sz="4" w:space="0" w:color="auto"/>
              <w:right w:val="single" w:sz="4" w:space="0" w:color="auto"/>
            </w:tcBorders>
            <w:shd w:val="clear" w:color="auto" w:fill="auto"/>
            <w:vAlign w:val="center"/>
            <w:hideMark/>
          </w:tcPr>
          <w:p w14:paraId="3675AC6C" w14:textId="77777777" w:rsidR="009673D8" w:rsidRPr="00C55272" w:rsidRDefault="009673D8" w:rsidP="00012085">
            <w:pPr>
              <w:jc w:val="center"/>
              <w:rPr>
                <w:color w:val="000000"/>
                <w:sz w:val="22"/>
              </w:rPr>
            </w:pPr>
            <w:r w:rsidRPr="00C55272">
              <w:rPr>
                <w:color w:val="000000"/>
                <w:sz w:val="22"/>
              </w:rPr>
              <w:t>0</w:t>
            </w:r>
            <w:r w:rsidR="00CB341C" w:rsidRPr="00C55272">
              <w:rPr>
                <w:color w:val="000000"/>
                <w:sz w:val="22"/>
              </w:rPr>
              <w:t>,</w:t>
            </w:r>
            <w:r w:rsidRPr="00C55272">
              <w:rPr>
                <w:color w:val="000000"/>
                <w:sz w:val="22"/>
              </w:rPr>
              <w:t>7</w:t>
            </w:r>
          </w:p>
        </w:tc>
        <w:tc>
          <w:tcPr>
            <w:tcW w:w="960" w:type="dxa"/>
            <w:tcBorders>
              <w:top w:val="nil"/>
              <w:left w:val="nil"/>
              <w:bottom w:val="single" w:sz="4" w:space="0" w:color="auto"/>
              <w:right w:val="single" w:sz="4" w:space="0" w:color="auto"/>
            </w:tcBorders>
            <w:shd w:val="clear" w:color="auto" w:fill="auto"/>
            <w:vAlign w:val="center"/>
            <w:hideMark/>
          </w:tcPr>
          <w:p w14:paraId="5B647543" w14:textId="77777777" w:rsidR="009673D8" w:rsidRPr="00C55272" w:rsidRDefault="009673D8" w:rsidP="00012085">
            <w:pPr>
              <w:jc w:val="center"/>
              <w:rPr>
                <w:color w:val="000000"/>
                <w:sz w:val="22"/>
              </w:rPr>
            </w:pPr>
            <w:r w:rsidRPr="00C55272">
              <w:rPr>
                <w:color w:val="000000"/>
                <w:sz w:val="22"/>
              </w:rPr>
              <w:t>1</w:t>
            </w:r>
            <w:r w:rsidR="00CB341C" w:rsidRPr="00C55272">
              <w:rPr>
                <w:color w:val="000000"/>
                <w:sz w:val="22"/>
              </w:rPr>
              <w:t>,</w:t>
            </w:r>
            <w:r w:rsidRPr="00C55272">
              <w:rPr>
                <w:color w:val="000000"/>
                <w:sz w:val="22"/>
              </w:rPr>
              <w:t>1</w:t>
            </w:r>
          </w:p>
        </w:tc>
        <w:tc>
          <w:tcPr>
            <w:tcW w:w="1300" w:type="dxa"/>
            <w:tcBorders>
              <w:top w:val="nil"/>
              <w:left w:val="nil"/>
              <w:bottom w:val="single" w:sz="4" w:space="0" w:color="auto"/>
              <w:right w:val="single" w:sz="8" w:space="0" w:color="auto"/>
            </w:tcBorders>
            <w:shd w:val="clear" w:color="auto" w:fill="auto"/>
            <w:vAlign w:val="center"/>
            <w:hideMark/>
          </w:tcPr>
          <w:p w14:paraId="37F376DD" w14:textId="77777777" w:rsidR="009673D8" w:rsidRPr="00C55272" w:rsidRDefault="009673D8" w:rsidP="00012085">
            <w:pPr>
              <w:jc w:val="center"/>
              <w:rPr>
                <w:color w:val="000000"/>
                <w:sz w:val="22"/>
              </w:rPr>
            </w:pPr>
            <w:r w:rsidRPr="00C55272">
              <w:rPr>
                <w:color w:val="000000"/>
                <w:sz w:val="22"/>
              </w:rPr>
              <w:t>0</w:t>
            </w:r>
            <w:r w:rsidR="00CB341C" w:rsidRPr="00C55272">
              <w:rPr>
                <w:color w:val="000000"/>
                <w:sz w:val="22"/>
              </w:rPr>
              <w:t>,</w:t>
            </w:r>
            <w:r w:rsidRPr="00C55272">
              <w:rPr>
                <w:color w:val="000000"/>
                <w:sz w:val="22"/>
              </w:rPr>
              <w:t>9</w:t>
            </w:r>
          </w:p>
        </w:tc>
      </w:tr>
      <w:tr w:rsidR="009673D8" w:rsidRPr="00C55272" w14:paraId="73051276" w14:textId="77777777" w:rsidTr="000B53CC">
        <w:trPr>
          <w:trHeight w:val="384"/>
        </w:trPr>
        <w:tc>
          <w:tcPr>
            <w:tcW w:w="4551" w:type="dxa"/>
            <w:tcBorders>
              <w:top w:val="nil"/>
              <w:left w:val="single" w:sz="8" w:space="0" w:color="auto"/>
              <w:bottom w:val="single" w:sz="8" w:space="0" w:color="auto"/>
              <w:right w:val="single" w:sz="8" w:space="0" w:color="auto"/>
            </w:tcBorders>
            <w:shd w:val="clear" w:color="auto" w:fill="DEEAF6"/>
            <w:vAlign w:val="center"/>
            <w:hideMark/>
          </w:tcPr>
          <w:p w14:paraId="01DD9231" w14:textId="77777777" w:rsidR="009673D8" w:rsidRPr="00C55272" w:rsidRDefault="009673D8" w:rsidP="00012085">
            <w:pPr>
              <w:jc w:val="both"/>
              <w:rPr>
                <w:b/>
                <w:bCs/>
                <w:color w:val="000000"/>
                <w:sz w:val="22"/>
              </w:rPr>
            </w:pPr>
            <w:r w:rsidRPr="00C55272">
              <w:rPr>
                <w:b/>
                <w:bCs/>
                <w:color w:val="000000"/>
                <w:sz w:val="22"/>
              </w:rPr>
              <w:t xml:space="preserve">Всего по программам государственного бюджета </w:t>
            </w:r>
          </w:p>
        </w:tc>
        <w:tc>
          <w:tcPr>
            <w:tcW w:w="960" w:type="dxa"/>
            <w:tcBorders>
              <w:top w:val="nil"/>
              <w:left w:val="nil"/>
              <w:bottom w:val="single" w:sz="8" w:space="0" w:color="auto"/>
              <w:right w:val="single" w:sz="4" w:space="0" w:color="auto"/>
            </w:tcBorders>
            <w:shd w:val="clear" w:color="auto" w:fill="auto"/>
            <w:vAlign w:val="center"/>
            <w:hideMark/>
          </w:tcPr>
          <w:p w14:paraId="2C3E155A" w14:textId="77777777" w:rsidR="009673D8" w:rsidRPr="00C55272" w:rsidRDefault="009673D8" w:rsidP="00012085">
            <w:pPr>
              <w:jc w:val="center"/>
              <w:rPr>
                <w:color w:val="000000"/>
                <w:sz w:val="22"/>
              </w:rPr>
            </w:pPr>
            <w:r w:rsidRPr="00C55272">
              <w:rPr>
                <w:color w:val="000000"/>
                <w:sz w:val="22"/>
              </w:rPr>
              <w:t>19</w:t>
            </w:r>
            <w:r w:rsidR="00CB341C" w:rsidRPr="00C55272">
              <w:rPr>
                <w:color w:val="000000"/>
                <w:sz w:val="22"/>
              </w:rPr>
              <w:t>,</w:t>
            </w:r>
            <w:r w:rsidRPr="00C55272">
              <w:rPr>
                <w:color w:val="000000"/>
                <w:sz w:val="22"/>
              </w:rPr>
              <w:t>6</w:t>
            </w:r>
          </w:p>
        </w:tc>
        <w:tc>
          <w:tcPr>
            <w:tcW w:w="960" w:type="dxa"/>
            <w:tcBorders>
              <w:top w:val="nil"/>
              <w:left w:val="nil"/>
              <w:bottom w:val="single" w:sz="8" w:space="0" w:color="auto"/>
              <w:right w:val="single" w:sz="4" w:space="0" w:color="auto"/>
            </w:tcBorders>
            <w:shd w:val="clear" w:color="auto" w:fill="auto"/>
            <w:vAlign w:val="center"/>
            <w:hideMark/>
          </w:tcPr>
          <w:p w14:paraId="64C5F656" w14:textId="77777777" w:rsidR="009673D8" w:rsidRPr="00C55272" w:rsidRDefault="009673D8" w:rsidP="00012085">
            <w:pPr>
              <w:jc w:val="center"/>
              <w:rPr>
                <w:color w:val="000000"/>
                <w:sz w:val="22"/>
              </w:rPr>
            </w:pPr>
            <w:r w:rsidRPr="00C55272">
              <w:rPr>
                <w:color w:val="000000"/>
                <w:sz w:val="22"/>
              </w:rPr>
              <w:t>19</w:t>
            </w:r>
            <w:r w:rsidR="00CB341C" w:rsidRPr="00C55272">
              <w:rPr>
                <w:color w:val="000000"/>
                <w:sz w:val="22"/>
              </w:rPr>
              <w:t>,</w:t>
            </w:r>
            <w:r w:rsidRPr="00C55272">
              <w:rPr>
                <w:color w:val="000000"/>
                <w:sz w:val="22"/>
              </w:rPr>
              <w:t>8</w:t>
            </w:r>
          </w:p>
        </w:tc>
        <w:tc>
          <w:tcPr>
            <w:tcW w:w="960" w:type="dxa"/>
            <w:tcBorders>
              <w:top w:val="nil"/>
              <w:left w:val="nil"/>
              <w:bottom w:val="single" w:sz="8" w:space="0" w:color="auto"/>
              <w:right w:val="single" w:sz="4" w:space="0" w:color="auto"/>
            </w:tcBorders>
            <w:shd w:val="clear" w:color="auto" w:fill="auto"/>
            <w:vAlign w:val="center"/>
            <w:hideMark/>
          </w:tcPr>
          <w:p w14:paraId="19882D84" w14:textId="77777777" w:rsidR="009673D8" w:rsidRPr="00C55272" w:rsidRDefault="009673D8" w:rsidP="00012085">
            <w:pPr>
              <w:jc w:val="center"/>
              <w:rPr>
                <w:color w:val="000000"/>
                <w:sz w:val="22"/>
              </w:rPr>
            </w:pPr>
            <w:r w:rsidRPr="00C55272">
              <w:rPr>
                <w:color w:val="000000"/>
                <w:sz w:val="22"/>
              </w:rPr>
              <w:t>20</w:t>
            </w:r>
            <w:r w:rsidR="00CB341C" w:rsidRPr="00C55272">
              <w:rPr>
                <w:color w:val="000000"/>
                <w:sz w:val="22"/>
              </w:rPr>
              <w:t>,</w:t>
            </w:r>
            <w:r w:rsidRPr="00C55272">
              <w:rPr>
                <w:color w:val="000000"/>
                <w:sz w:val="22"/>
              </w:rPr>
              <w:t>0</w:t>
            </w:r>
          </w:p>
        </w:tc>
        <w:tc>
          <w:tcPr>
            <w:tcW w:w="1300" w:type="dxa"/>
            <w:tcBorders>
              <w:top w:val="nil"/>
              <w:left w:val="nil"/>
              <w:bottom w:val="single" w:sz="8" w:space="0" w:color="auto"/>
              <w:right w:val="single" w:sz="8" w:space="0" w:color="auto"/>
            </w:tcBorders>
            <w:shd w:val="clear" w:color="auto" w:fill="auto"/>
            <w:vAlign w:val="center"/>
            <w:hideMark/>
          </w:tcPr>
          <w:p w14:paraId="1846E67D" w14:textId="77777777" w:rsidR="009673D8" w:rsidRPr="00C55272" w:rsidRDefault="009673D8" w:rsidP="00012085">
            <w:pPr>
              <w:jc w:val="center"/>
              <w:rPr>
                <w:color w:val="000000"/>
                <w:sz w:val="22"/>
              </w:rPr>
            </w:pPr>
            <w:r w:rsidRPr="00C55272">
              <w:rPr>
                <w:color w:val="000000"/>
                <w:sz w:val="22"/>
              </w:rPr>
              <w:t>19</w:t>
            </w:r>
            <w:r w:rsidR="00CB341C" w:rsidRPr="00C55272">
              <w:rPr>
                <w:color w:val="000000"/>
                <w:sz w:val="22"/>
              </w:rPr>
              <w:t>,</w:t>
            </w:r>
            <w:r w:rsidRPr="00C55272">
              <w:rPr>
                <w:color w:val="000000"/>
                <w:sz w:val="22"/>
              </w:rPr>
              <w:t>8</w:t>
            </w:r>
          </w:p>
        </w:tc>
      </w:tr>
    </w:tbl>
    <w:p w14:paraId="24A23CE5" w14:textId="77777777" w:rsidR="009673D8" w:rsidRPr="00C55272" w:rsidRDefault="009673D8" w:rsidP="00012085">
      <w:pPr>
        <w:pStyle w:val="Body"/>
        <w:spacing w:line="240" w:lineRule="auto"/>
        <w:jc w:val="both"/>
        <w:rPr>
          <w:rFonts w:ascii="Times New Roman" w:hAnsi="Times New Roman" w:cs="Times New Roman"/>
          <w:i/>
          <w:sz w:val="20"/>
          <w:szCs w:val="20"/>
          <w:lang w:val="ru-RU"/>
        </w:rPr>
      </w:pPr>
      <w:r w:rsidRPr="00C55272">
        <w:rPr>
          <w:rFonts w:ascii="Times New Roman" w:hAnsi="Times New Roman" w:cs="Times New Roman"/>
          <w:i/>
          <w:sz w:val="20"/>
          <w:szCs w:val="20"/>
          <w:lang w:val="ru-RU"/>
        </w:rPr>
        <w:t>Источник: Обзор</w:t>
      </w:r>
      <w:r w:rsidR="00B26C32" w:rsidRPr="00C55272">
        <w:rPr>
          <w:rFonts w:ascii="Times New Roman" w:hAnsi="Times New Roman" w:cs="Times New Roman"/>
          <w:i/>
          <w:sz w:val="20"/>
          <w:szCs w:val="20"/>
          <w:lang w:val="ru-RU"/>
        </w:rPr>
        <w:t xml:space="preserve"> государственных финансов</w:t>
      </w:r>
      <w:r w:rsidRPr="00C55272">
        <w:rPr>
          <w:rFonts w:ascii="Times New Roman" w:hAnsi="Times New Roman" w:cs="Times New Roman"/>
          <w:i/>
          <w:sz w:val="20"/>
          <w:szCs w:val="20"/>
          <w:lang w:val="ru-RU"/>
        </w:rPr>
        <w:t xml:space="preserve"> Всемирного банка 2017 года</w:t>
      </w:r>
    </w:p>
    <w:p w14:paraId="7F06D2C3" w14:textId="77777777" w:rsidR="00434AF1" w:rsidRPr="00C55272" w:rsidRDefault="00434AF1" w:rsidP="00012085">
      <w:pPr>
        <w:pStyle w:val="Body"/>
        <w:spacing w:line="240" w:lineRule="auto"/>
        <w:jc w:val="both"/>
        <w:rPr>
          <w:rFonts w:ascii="Times New Roman" w:hAnsi="Times New Roman" w:cs="Times New Roman"/>
          <w:i/>
          <w:sz w:val="20"/>
          <w:szCs w:val="20"/>
          <w:lang w:val="ru-RU"/>
        </w:rPr>
      </w:pPr>
    </w:p>
    <w:bookmarkEnd w:id="21"/>
    <w:p w14:paraId="43D07E2C" w14:textId="77777777" w:rsidR="009673D8" w:rsidRPr="00C55272" w:rsidRDefault="00434AF1"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8. </w:t>
      </w:r>
      <w:r w:rsidR="009673D8" w:rsidRPr="00C55272">
        <w:rPr>
          <w:rFonts w:ascii="Times New Roman" w:hAnsi="Times New Roman" w:cs="Times New Roman"/>
          <w:sz w:val="24"/>
          <w:szCs w:val="24"/>
          <w:lang w:val="ru-RU"/>
        </w:rPr>
        <w:t xml:space="preserve">Как видно из Таблицы 2.4, наибольшие расходы, помимо социального обеспечения и социальной помощи, относятся на услуги в области здравоохранения и образования, где образование составляет более шестой части расходов государственного бюджета, а здравоохранение - более десятой, что в значительной степени соответствует другим странам. Но поскольку государственные расходы </w:t>
      </w:r>
      <w:r w:rsidR="00DE03FC" w:rsidRPr="00C55272">
        <w:rPr>
          <w:rFonts w:ascii="Times New Roman" w:hAnsi="Times New Roman" w:cs="Times New Roman"/>
          <w:sz w:val="24"/>
          <w:szCs w:val="24"/>
          <w:lang w:val="ru-RU"/>
        </w:rPr>
        <w:t>составляют</w:t>
      </w:r>
      <w:r w:rsidR="009673D8" w:rsidRPr="00C55272">
        <w:rPr>
          <w:rFonts w:ascii="Times New Roman" w:hAnsi="Times New Roman" w:cs="Times New Roman"/>
          <w:sz w:val="24"/>
          <w:szCs w:val="24"/>
          <w:lang w:val="ru-RU"/>
        </w:rPr>
        <w:t xml:space="preserve"> меньшую долю ВВП, чем в большинстве промышленно развитых стран, программы государственного образования и здравоохранения </w:t>
      </w:r>
      <w:r w:rsidR="006C3261" w:rsidRPr="00C55272">
        <w:rPr>
          <w:rFonts w:ascii="Times New Roman" w:hAnsi="Times New Roman" w:cs="Times New Roman"/>
          <w:sz w:val="24"/>
          <w:szCs w:val="24"/>
          <w:lang w:val="ru-RU"/>
        </w:rPr>
        <w:t>имеют</w:t>
      </w:r>
      <w:r w:rsidR="009673D8" w:rsidRPr="00C55272">
        <w:rPr>
          <w:rFonts w:ascii="Times New Roman" w:hAnsi="Times New Roman" w:cs="Times New Roman"/>
          <w:sz w:val="24"/>
          <w:szCs w:val="24"/>
          <w:lang w:val="ru-RU"/>
        </w:rPr>
        <w:t xml:space="preserve"> меньшую долю ВВП, чем у других. Общая сумма ресурсов, выделяемых на здравоохранение и образование, также будет занижена, поскольку эти цифры не учитывают выплаты поставщикам </w:t>
      </w:r>
      <w:r w:rsidR="006C3261" w:rsidRPr="00C55272">
        <w:rPr>
          <w:rFonts w:ascii="Times New Roman" w:hAnsi="Times New Roman" w:cs="Times New Roman"/>
          <w:sz w:val="24"/>
          <w:szCs w:val="24"/>
          <w:lang w:val="ru-RU"/>
        </w:rPr>
        <w:t xml:space="preserve">этих </w:t>
      </w:r>
      <w:r w:rsidR="009673D8" w:rsidRPr="00C55272">
        <w:rPr>
          <w:rFonts w:ascii="Times New Roman" w:hAnsi="Times New Roman" w:cs="Times New Roman"/>
          <w:sz w:val="24"/>
          <w:szCs w:val="24"/>
          <w:lang w:val="ru-RU"/>
        </w:rPr>
        <w:t xml:space="preserve">услуг, которые не отражаются в доходах </w:t>
      </w:r>
      <w:r w:rsidR="006C3261" w:rsidRPr="00C55272">
        <w:rPr>
          <w:rFonts w:ascii="Times New Roman" w:hAnsi="Times New Roman" w:cs="Times New Roman"/>
          <w:sz w:val="24"/>
          <w:szCs w:val="24"/>
          <w:lang w:val="ru-RU"/>
        </w:rPr>
        <w:t xml:space="preserve">и расходах </w:t>
      </w:r>
      <w:r w:rsidR="009673D8" w:rsidRPr="00C55272">
        <w:rPr>
          <w:rFonts w:ascii="Times New Roman" w:hAnsi="Times New Roman" w:cs="Times New Roman"/>
          <w:sz w:val="24"/>
          <w:szCs w:val="24"/>
          <w:lang w:val="ru-RU"/>
        </w:rPr>
        <w:t>бюджета. Государственная доля расходов на жилье также занижена, поскольку значительная часть государственной помощи по программе доступного жилья обеспечивается за счет субсидий на выплату процентов и прямых строительных работ, осуществляемых вне бюджета дочерними предприятиями Национального управляющего холдинга «Байтерек». Использование государственных компаний для реализации государственной политики - это особенность механизмов УГФ</w:t>
      </w:r>
      <w:r w:rsidR="00B26C32" w:rsidRPr="00C55272">
        <w:rPr>
          <w:rFonts w:ascii="Times New Roman" w:hAnsi="Times New Roman" w:cs="Times New Roman"/>
          <w:sz w:val="24"/>
          <w:szCs w:val="24"/>
          <w:lang w:val="ru-RU"/>
        </w:rPr>
        <w:t xml:space="preserve"> Казахстана</w:t>
      </w:r>
      <w:r w:rsidR="009673D8" w:rsidRPr="00C55272">
        <w:rPr>
          <w:rFonts w:ascii="Times New Roman" w:hAnsi="Times New Roman" w:cs="Times New Roman"/>
          <w:sz w:val="24"/>
          <w:szCs w:val="24"/>
          <w:lang w:val="ru-RU"/>
        </w:rPr>
        <w:t xml:space="preserve">: эти компании, прежде всего Национальный управляющий холдинг «Байтерек», которые оказывают финансовую поддержку жилищному и промышленному развитию через свои 11 дочерних компаний, Фонд национального благосостояния «Самрук-Қазына», </w:t>
      </w:r>
      <w:r w:rsidR="009673D8" w:rsidRPr="00C55272">
        <w:rPr>
          <w:rFonts w:ascii="Times New Roman" w:hAnsi="Times New Roman" w:cs="Times New Roman"/>
          <w:sz w:val="24"/>
          <w:szCs w:val="24"/>
          <w:lang w:val="ru-RU"/>
        </w:rPr>
        <w:lastRenderedPageBreak/>
        <w:t xml:space="preserve">который управляет государственными пакетами акций в нефтяной, горнодобывающей, транспортной и коммуникационной отраслях, и Национальный управляющий холдинг «КазАгро», который поддерживает сельское хозяйство и сельскохозяйственную переработку, возглавляются советами под председательством премьер-министра, которые состоят в основном из соответствующих министров </w:t>
      </w:r>
      <w:r w:rsidR="006C3261" w:rsidRPr="00C55272">
        <w:rPr>
          <w:rFonts w:ascii="Times New Roman" w:hAnsi="Times New Roman" w:cs="Times New Roman"/>
          <w:sz w:val="24"/>
          <w:szCs w:val="24"/>
          <w:lang w:val="ru-RU"/>
        </w:rPr>
        <w:t xml:space="preserve">и </w:t>
      </w:r>
      <w:r w:rsidR="009673D8" w:rsidRPr="00C55272">
        <w:rPr>
          <w:rFonts w:ascii="Times New Roman" w:hAnsi="Times New Roman" w:cs="Times New Roman"/>
          <w:sz w:val="24"/>
          <w:szCs w:val="24"/>
          <w:lang w:val="ru-RU"/>
        </w:rPr>
        <w:t>небольш</w:t>
      </w:r>
      <w:r w:rsidR="006C3261" w:rsidRPr="00C55272">
        <w:rPr>
          <w:rFonts w:ascii="Times New Roman" w:hAnsi="Times New Roman" w:cs="Times New Roman"/>
          <w:sz w:val="24"/>
          <w:szCs w:val="24"/>
          <w:lang w:val="ru-RU"/>
        </w:rPr>
        <w:t>ого</w:t>
      </w:r>
      <w:r w:rsidR="009673D8" w:rsidRPr="00C55272">
        <w:rPr>
          <w:rFonts w:ascii="Times New Roman" w:hAnsi="Times New Roman" w:cs="Times New Roman"/>
          <w:sz w:val="24"/>
          <w:szCs w:val="24"/>
          <w:lang w:val="ru-RU"/>
        </w:rPr>
        <w:t xml:space="preserve"> числ</w:t>
      </w:r>
      <w:r w:rsidR="006C3261" w:rsidRPr="00C55272">
        <w:rPr>
          <w:rFonts w:ascii="Times New Roman" w:hAnsi="Times New Roman" w:cs="Times New Roman"/>
          <w:sz w:val="24"/>
          <w:szCs w:val="24"/>
          <w:lang w:val="ru-RU"/>
        </w:rPr>
        <w:t>а</w:t>
      </w:r>
      <w:r w:rsidR="009673D8" w:rsidRPr="00C55272">
        <w:rPr>
          <w:rFonts w:ascii="Times New Roman" w:hAnsi="Times New Roman" w:cs="Times New Roman"/>
          <w:sz w:val="24"/>
          <w:szCs w:val="24"/>
          <w:lang w:val="ru-RU"/>
        </w:rPr>
        <w:t xml:space="preserve"> независимых членов. Общи</w:t>
      </w:r>
      <w:r w:rsidR="00B26C32" w:rsidRPr="00C55272">
        <w:rPr>
          <w:rFonts w:ascii="Times New Roman" w:hAnsi="Times New Roman" w:cs="Times New Roman"/>
          <w:sz w:val="24"/>
          <w:szCs w:val="24"/>
          <w:lang w:val="ru-RU"/>
        </w:rPr>
        <w:t xml:space="preserve">е </w:t>
      </w:r>
      <w:r w:rsidR="009673D8" w:rsidRPr="00C55272">
        <w:rPr>
          <w:rFonts w:ascii="Times New Roman" w:hAnsi="Times New Roman" w:cs="Times New Roman"/>
          <w:sz w:val="24"/>
          <w:szCs w:val="24"/>
          <w:lang w:val="ru-RU"/>
        </w:rPr>
        <w:t>направлен</w:t>
      </w:r>
      <w:r w:rsidR="00B26C32" w:rsidRPr="00C55272">
        <w:rPr>
          <w:rFonts w:ascii="Times New Roman" w:hAnsi="Times New Roman" w:cs="Times New Roman"/>
          <w:sz w:val="24"/>
          <w:szCs w:val="24"/>
          <w:lang w:val="ru-RU"/>
        </w:rPr>
        <w:t xml:space="preserve">ия </w:t>
      </w:r>
      <w:r w:rsidR="009673D8" w:rsidRPr="00C55272">
        <w:rPr>
          <w:rFonts w:ascii="Times New Roman" w:hAnsi="Times New Roman" w:cs="Times New Roman"/>
          <w:sz w:val="24"/>
          <w:szCs w:val="24"/>
          <w:lang w:val="ru-RU"/>
        </w:rPr>
        <w:t>политики правительства определяются Посланиями Президента, которые публикуются в начале каждого года.</w:t>
      </w:r>
    </w:p>
    <w:p w14:paraId="3085373A" w14:textId="77777777" w:rsidR="009673D8" w:rsidRPr="00C55272" w:rsidRDefault="009673D8" w:rsidP="00434AF1">
      <w:pPr>
        <w:pStyle w:val="Heading2"/>
        <w:spacing w:before="300"/>
        <w:ind w:left="576" w:hanging="576"/>
        <w:rPr>
          <w:rFonts w:ascii="Times New Roman" w:hAnsi="Times New Roman" w:cs="Times New Roman"/>
          <w:b w:val="0"/>
          <w:bCs w:val="0"/>
          <w:sz w:val="24"/>
          <w:szCs w:val="24"/>
          <w:lang w:val="ru-RU"/>
        </w:rPr>
      </w:pPr>
      <w:bookmarkStart w:id="22" w:name="_Toc531622371"/>
      <w:r w:rsidRPr="00C55272">
        <w:rPr>
          <w:rFonts w:ascii="Times New Roman" w:hAnsi="Times New Roman" w:cs="Times New Roman"/>
          <w:b w:val="0"/>
          <w:bCs w:val="0"/>
          <w:sz w:val="24"/>
          <w:szCs w:val="24"/>
          <w:lang w:val="ru-RU"/>
        </w:rPr>
        <w:t xml:space="preserve">2.3 </w:t>
      </w:r>
      <w:r w:rsidRPr="00C55272">
        <w:rPr>
          <w:rFonts w:ascii="Times New Roman" w:hAnsi="Times New Roman" w:cs="Times New Roman"/>
          <w:b w:val="0"/>
          <w:caps/>
          <w:color w:val="auto"/>
          <w:spacing w:val="12"/>
          <w:sz w:val="24"/>
          <w:szCs w:val="24"/>
          <w:u w:color="243F60"/>
        </w:rPr>
        <w:t>Правовые</w:t>
      </w:r>
      <w:r w:rsidRPr="00C55272">
        <w:rPr>
          <w:rFonts w:ascii="Times New Roman" w:hAnsi="Times New Roman" w:cs="Times New Roman"/>
          <w:b w:val="0"/>
          <w:bCs w:val="0"/>
          <w:sz w:val="24"/>
          <w:szCs w:val="24"/>
          <w:lang w:val="ru-RU"/>
        </w:rPr>
        <w:t xml:space="preserve"> и </w:t>
      </w:r>
      <w:r w:rsidRPr="00C55272">
        <w:rPr>
          <w:rFonts w:ascii="Times New Roman" w:hAnsi="Times New Roman" w:cs="Times New Roman"/>
          <w:b w:val="0"/>
          <w:caps/>
          <w:color w:val="auto"/>
          <w:spacing w:val="12"/>
          <w:sz w:val="24"/>
          <w:szCs w:val="24"/>
          <w:u w:color="243F60"/>
        </w:rPr>
        <w:t>нормативные</w:t>
      </w:r>
      <w:r w:rsidRPr="00C55272">
        <w:rPr>
          <w:rFonts w:ascii="Times New Roman" w:hAnsi="Times New Roman" w:cs="Times New Roman"/>
          <w:b w:val="0"/>
          <w:bCs w:val="0"/>
          <w:sz w:val="24"/>
          <w:szCs w:val="24"/>
          <w:lang w:val="ru-RU"/>
        </w:rPr>
        <w:t xml:space="preserve"> </w:t>
      </w:r>
      <w:r w:rsidR="00B26C32" w:rsidRPr="00C55272">
        <w:rPr>
          <w:rFonts w:ascii="Times New Roman" w:hAnsi="Times New Roman" w:cs="Times New Roman"/>
          <w:b w:val="0"/>
          <w:caps/>
          <w:color w:val="auto"/>
          <w:spacing w:val="12"/>
          <w:sz w:val="24"/>
          <w:szCs w:val="24"/>
          <w:u w:color="243F60"/>
        </w:rPr>
        <w:t>основы</w:t>
      </w:r>
      <w:r w:rsidRPr="00C55272">
        <w:rPr>
          <w:rFonts w:ascii="Times New Roman" w:hAnsi="Times New Roman" w:cs="Times New Roman"/>
          <w:b w:val="0"/>
          <w:bCs w:val="0"/>
          <w:sz w:val="24"/>
          <w:szCs w:val="24"/>
          <w:lang w:val="ru-RU"/>
        </w:rPr>
        <w:t xml:space="preserve"> УГФ</w:t>
      </w:r>
      <w:bookmarkEnd w:id="22"/>
    </w:p>
    <w:p w14:paraId="01A46C5D" w14:textId="77777777" w:rsidR="00434AF1" w:rsidRPr="00C55272" w:rsidRDefault="00434AF1" w:rsidP="00434AF1">
      <w:pPr>
        <w:pStyle w:val="BodyA"/>
        <w:rPr>
          <w:lang w:val="ru-RU"/>
        </w:rPr>
      </w:pPr>
    </w:p>
    <w:p w14:paraId="1BDDD96B" w14:textId="77777777" w:rsidR="00434AF1" w:rsidRPr="00C55272" w:rsidRDefault="00434AF1"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9. </w:t>
      </w:r>
      <w:r w:rsidR="00B26C32" w:rsidRPr="00C55272">
        <w:rPr>
          <w:rFonts w:ascii="Times New Roman" w:hAnsi="Times New Roman" w:cs="Times New Roman"/>
          <w:sz w:val="24"/>
          <w:szCs w:val="24"/>
          <w:lang w:val="ru-RU"/>
        </w:rPr>
        <w:t xml:space="preserve">Согласно </w:t>
      </w:r>
      <w:r w:rsidR="00B26C32" w:rsidRPr="00C55272">
        <w:rPr>
          <w:rFonts w:ascii="Times New Roman" w:hAnsi="Times New Roman" w:cs="Times New Roman"/>
          <w:b/>
          <w:sz w:val="24"/>
          <w:szCs w:val="24"/>
          <w:lang w:val="ru-RU"/>
        </w:rPr>
        <w:t>Конституции Казахстана</w:t>
      </w:r>
      <w:r w:rsidR="00B26C32" w:rsidRPr="00C55272">
        <w:rPr>
          <w:rFonts w:ascii="Times New Roman" w:hAnsi="Times New Roman" w:cs="Times New Roman"/>
          <w:sz w:val="24"/>
          <w:szCs w:val="24"/>
          <w:lang w:val="ru-RU"/>
        </w:rPr>
        <w:t>, Президент Республики Казахстан является главой государства, его высшим должностным лицом, определяющим основные направления внутренней и внешней политики государства и представляющим Казахстан внутри страны и в международных отношениях. К</w:t>
      </w:r>
      <w:r w:rsidR="009673D8" w:rsidRPr="00C55272">
        <w:rPr>
          <w:rFonts w:ascii="Times New Roman" w:hAnsi="Times New Roman" w:cs="Times New Roman"/>
          <w:sz w:val="24"/>
          <w:szCs w:val="24"/>
          <w:lang w:val="ru-RU"/>
        </w:rPr>
        <w:t>ак Национальный банк, так и Счетный комитет подконтрольны ему.</w:t>
      </w:r>
      <w:r w:rsidR="00851A26" w:rsidRPr="00C55272">
        <w:rPr>
          <w:rFonts w:ascii="Times New Roman" w:hAnsi="Times New Roman" w:cs="Times New Roman"/>
          <w:sz w:val="24"/>
          <w:szCs w:val="24"/>
          <w:lang w:val="ru-RU"/>
        </w:rPr>
        <w:t xml:space="preserve"> К</w:t>
      </w:r>
      <w:r w:rsidR="009673D8" w:rsidRPr="00C55272">
        <w:rPr>
          <w:rFonts w:ascii="Times New Roman" w:hAnsi="Times New Roman" w:cs="Times New Roman"/>
          <w:sz w:val="24"/>
          <w:szCs w:val="24"/>
          <w:lang w:val="ru-RU"/>
        </w:rPr>
        <w:t>онституционные поправки, утвержденные в 2017 году, предусматривают предоставление полномочий Парламенту и Правительству. Теперь министры несут персональную ответственность перед Парламентом, и, кроме премьер-министра, президент назначает только министров иностранных дел и обороны. Парламент состоит из нижней палаты (Мажилиса) со 105 членами, избираемыми по партийным спискам сроком на 5 лет, и Сената с 47 членами, из которых два назначаются по каждому из 14 регионов и двух городов республиканского значения и 15 членов, назначаемых президентом, на 6 лет. Партии, поддерживающие Президента, по-прежнему пол</w:t>
      </w:r>
      <w:r w:rsidRPr="00C55272">
        <w:rPr>
          <w:rFonts w:ascii="Times New Roman" w:hAnsi="Times New Roman" w:cs="Times New Roman"/>
          <w:sz w:val="24"/>
          <w:szCs w:val="24"/>
          <w:lang w:val="ru-RU"/>
        </w:rPr>
        <w:t>ностью контролируют обе палаты.</w:t>
      </w:r>
    </w:p>
    <w:p w14:paraId="28EAA91A" w14:textId="77777777" w:rsidR="009673D8" w:rsidRPr="00C55272" w:rsidRDefault="00434AF1"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10. </w:t>
      </w:r>
      <w:r w:rsidR="009673D8" w:rsidRPr="00C55272">
        <w:rPr>
          <w:rFonts w:ascii="Times New Roman" w:hAnsi="Times New Roman" w:cs="Times New Roman"/>
          <w:sz w:val="24"/>
          <w:szCs w:val="24"/>
          <w:lang w:val="ru-RU"/>
        </w:rPr>
        <w:t xml:space="preserve">Многие аспекты УГФ регулируются </w:t>
      </w:r>
      <w:r w:rsidR="009673D8" w:rsidRPr="00C55272">
        <w:rPr>
          <w:rFonts w:ascii="Times New Roman" w:hAnsi="Times New Roman" w:cs="Times New Roman"/>
          <w:b/>
          <w:sz w:val="24"/>
          <w:szCs w:val="24"/>
          <w:lang w:val="ru-RU"/>
        </w:rPr>
        <w:t>Бюджетным кодексом</w:t>
      </w:r>
      <w:r w:rsidR="009673D8" w:rsidRPr="00C55272">
        <w:rPr>
          <w:rFonts w:ascii="Times New Roman" w:hAnsi="Times New Roman" w:cs="Times New Roman"/>
          <w:sz w:val="24"/>
          <w:szCs w:val="24"/>
          <w:lang w:val="ru-RU"/>
        </w:rPr>
        <w:t>, который был пересмотрен в 2017 году</w:t>
      </w:r>
      <w:r w:rsidR="004C1CE0" w:rsidRPr="00C55272">
        <w:rPr>
          <w:rFonts w:ascii="Times New Roman" w:hAnsi="Times New Roman" w:cs="Times New Roman"/>
          <w:sz w:val="24"/>
          <w:szCs w:val="24"/>
          <w:lang w:val="ru-RU"/>
        </w:rPr>
        <w:t xml:space="preserve"> и охватывает как </w:t>
      </w:r>
      <w:r w:rsidR="00F2360D" w:rsidRPr="00C55272">
        <w:rPr>
          <w:rFonts w:ascii="Times New Roman" w:hAnsi="Times New Roman" w:cs="Times New Roman"/>
          <w:sz w:val="24"/>
          <w:szCs w:val="24"/>
          <w:lang w:val="ru-RU"/>
        </w:rPr>
        <w:t>центральные,</w:t>
      </w:r>
      <w:r w:rsidR="004C1CE0" w:rsidRPr="00C55272">
        <w:rPr>
          <w:rFonts w:ascii="Times New Roman" w:hAnsi="Times New Roman" w:cs="Times New Roman"/>
          <w:sz w:val="24"/>
          <w:szCs w:val="24"/>
          <w:lang w:val="ru-RU"/>
        </w:rPr>
        <w:t xml:space="preserve"> так и </w:t>
      </w:r>
      <w:r w:rsidR="00F2360D" w:rsidRPr="00C55272">
        <w:rPr>
          <w:rFonts w:ascii="Times New Roman" w:hAnsi="Times New Roman" w:cs="Times New Roman"/>
          <w:sz w:val="24"/>
          <w:szCs w:val="24"/>
          <w:lang w:val="ru-RU"/>
        </w:rPr>
        <w:t>местные исполнительные органы</w:t>
      </w:r>
      <w:r w:rsidR="009673D8" w:rsidRPr="00C55272">
        <w:rPr>
          <w:rFonts w:ascii="Times New Roman" w:hAnsi="Times New Roman" w:cs="Times New Roman"/>
          <w:sz w:val="24"/>
          <w:szCs w:val="24"/>
          <w:lang w:val="ru-RU"/>
        </w:rPr>
        <w:t xml:space="preserve">. В Кодексе изложено, каким образом планировать, разрабатывать и исполнять бюджеты как центральных органов власти, так и всех местных исполнительных органов, включая сроки проведения различных этапов и обязанности различных учреждений, в том числе двух палат Парламента. За </w:t>
      </w:r>
      <w:r w:rsidR="0080240A" w:rsidRPr="00C55272">
        <w:rPr>
          <w:rFonts w:ascii="Times New Roman" w:hAnsi="Times New Roman" w:cs="Times New Roman"/>
          <w:sz w:val="24"/>
          <w:szCs w:val="24"/>
          <w:lang w:val="ru-RU"/>
        </w:rPr>
        <w:t>среднесрочное стратегическое и экономическое</w:t>
      </w:r>
      <w:r w:rsidR="009673D8" w:rsidRPr="00C55272">
        <w:rPr>
          <w:rFonts w:ascii="Times New Roman" w:hAnsi="Times New Roman" w:cs="Times New Roman"/>
          <w:sz w:val="24"/>
          <w:szCs w:val="24"/>
          <w:lang w:val="ru-RU"/>
        </w:rPr>
        <w:t xml:space="preserve"> планирование несет ответственность Министерство национальной экономики (МН</w:t>
      </w:r>
      <w:r w:rsidR="00560789" w:rsidRPr="00C55272">
        <w:rPr>
          <w:rFonts w:ascii="Times New Roman" w:hAnsi="Times New Roman" w:cs="Times New Roman"/>
          <w:sz w:val="24"/>
          <w:szCs w:val="24"/>
          <w:lang w:val="ru-RU"/>
        </w:rPr>
        <w:t>Э</w:t>
      </w:r>
      <w:r w:rsidR="00F2360D" w:rsidRPr="00C55272">
        <w:rPr>
          <w:rFonts w:ascii="Times New Roman" w:hAnsi="Times New Roman" w:cs="Times New Roman"/>
          <w:sz w:val="24"/>
          <w:szCs w:val="24"/>
          <w:lang w:val="ru-RU"/>
        </w:rPr>
        <w:t xml:space="preserve"> РК</w:t>
      </w:r>
      <w:r w:rsidR="009673D8" w:rsidRPr="00C55272">
        <w:rPr>
          <w:rFonts w:ascii="Times New Roman" w:hAnsi="Times New Roman" w:cs="Times New Roman"/>
          <w:sz w:val="24"/>
          <w:szCs w:val="24"/>
          <w:lang w:val="ru-RU"/>
        </w:rPr>
        <w:t>) на уровне центрального правительства, а Министерство финансов (МФ</w:t>
      </w:r>
      <w:r w:rsidR="00F2360D" w:rsidRPr="00C55272">
        <w:rPr>
          <w:rFonts w:ascii="Times New Roman" w:hAnsi="Times New Roman" w:cs="Times New Roman"/>
          <w:sz w:val="24"/>
          <w:szCs w:val="24"/>
          <w:lang w:val="ru-RU"/>
        </w:rPr>
        <w:t xml:space="preserve"> РК</w:t>
      </w:r>
      <w:r w:rsidR="009673D8" w:rsidRPr="00C55272">
        <w:rPr>
          <w:rFonts w:ascii="Times New Roman" w:hAnsi="Times New Roman" w:cs="Times New Roman"/>
          <w:sz w:val="24"/>
          <w:szCs w:val="24"/>
          <w:lang w:val="ru-RU"/>
        </w:rPr>
        <w:t xml:space="preserve">) отвечает за подготовку и </w:t>
      </w:r>
      <w:r w:rsidR="00A63144" w:rsidRPr="00C55272">
        <w:rPr>
          <w:rFonts w:ascii="Times New Roman" w:hAnsi="Times New Roman" w:cs="Times New Roman"/>
          <w:sz w:val="24"/>
          <w:szCs w:val="24"/>
          <w:lang w:val="ru-RU"/>
        </w:rPr>
        <w:t>исполнение</w:t>
      </w:r>
      <w:r w:rsidR="009673D8" w:rsidRPr="00C55272">
        <w:rPr>
          <w:rFonts w:ascii="Times New Roman" w:hAnsi="Times New Roman" w:cs="Times New Roman"/>
          <w:sz w:val="24"/>
          <w:szCs w:val="24"/>
          <w:lang w:val="ru-RU"/>
        </w:rPr>
        <w:t xml:space="preserve"> годового бюджета. </w:t>
      </w:r>
      <w:r w:rsidR="00F2360D" w:rsidRPr="00C55272">
        <w:rPr>
          <w:rFonts w:ascii="Times New Roman" w:hAnsi="Times New Roman" w:cs="Times New Roman"/>
          <w:sz w:val="24"/>
          <w:szCs w:val="24"/>
          <w:lang w:val="ru-RU"/>
        </w:rPr>
        <w:t>Организационная структура обоих министерств</w:t>
      </w:r>
      <w:r w:rsidR="00560789" w:rsidRPr="00C55272">
        <w:rPr>
          <w:rFonts w:ascii="Times New Roman" w:hAnsi="Times New Roman" w:cs="Times New Roman"/>
          <w:sz w:val="24"/>
          <w:szCs w:val="24"/>
          <w:lang w:val="ru-RU"/>
        </w:rPr>
        <w:t xml:space="preserve"> представлена</w:t>
      </w:r>
      <w:r w:rsidR="00F2360D" w:rsidRPr="00C55272">
        <w:rPr>
          <w:rFonts w:ascii="Times New Roman" w:hAnsi="Times New Roman" w:cs="Times New Roman"/>
          <w:sz w:val="24"/>
          <w:szCs w:val="24"/>
          <w:lang w:val="ru-RU"/>
        </w:rPr>
        <w:t xml:space="preserve"> в Приложении 3</w:t>
      </w:r>
      <w:r w:rsidR="00F2360D" w:rsidRPr="00C55272">
        <w:rPr>
          <w:rFonts w:ascii="Times New Roman" w:hAnsi="Times New Roman" w:cs="Times New Roman"/>
          <w:sz w:val="24"/>
          <w:szCs w:val="24"/>
        </w:rPr>
        <w:t>D</w:t>
      </w:r>
      <w:r w:rsidR="00F2360D" w:rsidRPr="00C55272">
        <w:rPr>
          <w:rFonts w:ascii="Times New Roman" w:hAnsi="Times New Roman" w:cs="Times New Roman"/>
          <w:sz w:val="24"/>
          <w:szCs w:val="24"/>
          <w:lang w:val="ru-RU"/>
        </w:rPr>
        <w:t xml:space="preserve"> и 3Е. </w:t>
      </w:r>
      <w:r w:rsidR="009673D8" w:rsidRPr="00C55272">
        <w:rPr>
          <w:rFonts w:ascii="Times New Roman" w:hAnsi="Times New Roman" w:cs="Times New Roman"/>
          <w:sz w:val="24"/>
          <w:szCs w:val="24"/>
          <w:lang w:val="ru-RU"/>
        </w:rPr>
        <w:t>Общ</w:t>
      </w:r>
      <w:r w:rsidR="00560789" w:rsidRPr="00C55272">
        <w:rPr>
          <w:rFonts w:ascii="Times New Roman" w:hAnsi="Times New Roman" w:cs="Times New Roman"/>
          <w:sz w:val="24"/>
          <w:szCs w:val="24"/>
          <w:lang w:val="ru-RU"/>
        </w:rPr>
        <w:t>ее</w:t>
      </w:r>
      <w:r w:rsidR="009673D8" w:rsidRPr="00C55272">
        <w:rPr>
          <w:rFonts w:ascii="Times New Roman" w:hAnsi="Times New Roman" w:cs="Times New Roman"/>
          <w:sz w:val="24"/>
          <w:szCs w:val="24"/>
          <w:lang w:val="ru-RU"/>
        </w:rPr>
        <w:t xml:space="preserve"> </w:t>
      </w:r>
      <w:r w:rsidR="00750953" w:rsidRPr="00C55272">
        <w:rPr>
          <w:rFonts w:ascii="Times New Roman" w:hAnsi="Times New Roman" w:cs="Times New Roman"/>
          <w:sz w:val="24"/>
          <w:szCs w:val="24"/>
          <w:lang w:val="ru-RU"/>
        </w:rPr>
        <w:t xml:space="preserve">состояние </w:t>
      </w:r>
      <w:r w:rsidR="009673D8" w:rsidRPr="00C55272">
        <w:rPr>
          <w:rFonts w:ascii="Times New Roman" w:hAnsi="Times New Roman" w:cs="Times New Roman"/>
          <w:sz w:val="24"/>
          <w:szCs w:val="24"/>
          <w:lang w:val="ru-RU"/>
        </w:rPr>
        <w:t xml:space="preserve">бюджета и </w:t>
      </w:r>
      <w:r w:rsidR="00750953" w:rsidRPr="00C55272">
        <w:rPr>
          <w:rFonts w:ascii="Times New Roman" w:hAnsi="Times New Roman" w:cs="Times New Roman"/>
          <w:sz w:val="24"/>
          <w:szCs w:val="24"/>
          <w:lang w:val="ru-RU"/>
        </w:rPr>
        <w:t xml:space="preserve">лимиты </w:t>
      </w:r>
      <w:r w:rsidR="009673D8" w:rsidRPr="00C55272">
        <w:rPr>
          <w:rFonts w:ascii="Times New Roman" w:hAnsi="Times New Roman" w:cs="Times New Roman"/>
          <w:sz w:val="24"/>
          <w:szCs w:val="24"/>
          <w:lang w:val="ru-RU"/>
        </w:rPr>
        <w:t xml:space="preserve">расходов, в рамках которых каждое министерство обязано работать, контролируются Республиканской бюджетной комиссией, утвержденной постановлением Правительства, которая, </w:t>
      </w:r>
      <w:r w:rsidR="00750953" w:rsidRPr="00C55272">
        <w:rPr>
          <w:rFonts w:ascii="Times New Roman" w:hAnsi="Times New Roman" w:cs="Times New Roman"/>
          <w:sz w:val="24"/>
          <w:szCs w:val="24"/>
          <w:lang w:val="ru-RU"/>
        </w:rPr>
        <w:t xml:space="preserve">включает </w:t>
      </w:r>
      <w:r w:rsidR="009673D8" w:rsidRPr="00C55272">
        <w:rPr>
          <w:rFonts w:ascii="Times New Roman" w:hAnsi="Times New Roman" w:cs="Times New Roman"/>
          <w:sz w:val="24"/>
          <w:szCs w:val="24"/>
          <w:lang w:val="ru-RU"/>
        </w:rPr>
        <w:t>как соответствующи</w:t>
      </w:r>
      <w:r w:rsidR="00750953" w:rsidRPr="00C55272">
        <w:rPr>
          <w:rFonts w:ascii="Times New Roman" w:hAnsi="Times New Roman" w:cs="Times New Roman"/>
          <w:sz w:val="24"/>
          <w:szCs w:val="24"/>
          <w:lang w:val="ru-RU"/>
        </w:rPr>
        <w:t>х министров</w:t>
      </w:r>
      <w:r w:rsidR="009673D8" w:rsidRPr="00C55272">
        <w:rPr>
          <w:rFonts w:ascii="Times New Roman" w:hAnsi="Times New Roman" w:cs="Times New Roman"/>
          <w:sz w:val="24"/>
          <w:szCs w:val="24"/>
          <w:lang w:val="ru-RU"/>
        </w:rPr>
        <w:t xml:space="preserve">, </w:t>
      </w:r>
      <w:r w:rsidR="00750953" w:rsidRPr="00C55272">
        <w:rPr>
          <w:rFonts w:ascii="Times New Roman" w:hAnsi="Times New Roman" w:cs="Times New Roman"/>
          <w:sz w:val="24"/>
          <w:szCs w:val="24"/>
          <w:lang w:val="ru-RU"/>
        </w:rPr>
        <w:t xml:space="preserve">так и </w:t>
      </w:r>
      <w:r w:rsidR="009673D8" w:rsidRPr="00C55272">
        <w:rPr>
          <w:rFonts w:ascii="Times New Roman" w:hAnsi="Times New Roman" w:cs="Times New Roman"/>
          <w:sz w:val="24"/>
          <w:szCs w:val="24"/>
          <w:lang w:val="ru-RU"/>
        </w:rPr>
        <w:t xml:space="preserve">представителей Парламента и </w:t>
      </w:r>
      <w:r w:rsidR="00750953" w:rsidRPr="00C55272">
        <w:rPr>
          <w:rFonts w:ascii="Times New Roman" w:hAnsi="Times New Roman" w:cs="Times New Roman"/>
          <w:sz w:val="24"/>
          <w:szCs w:val="24"/>
          <w:lang w:val="ru-RU"/>
        </w:rPr>
        <w:t>бизнес сообщества</w:t>
      </w:r>
      <w:r w:rsidR="009673D8" w:rsidRPr="00C55272">
        <w:rPr>
          <w:rFonts w:ascii="Times New Roman" w:hAnsi="Times New Roman" w:cs="Times New Roman"/>
          <w:sz w:val="24"/>
          <w:szCs w:val="24"/>
          <w:lang w:val="ru-RU"/>
        </w:rPr>
        <w:t>.</w:t>
      </w:r>
    </w:p>
    <w:p w14:paraId="4D661782" w14:textId="77777777" w:rsidR="009673D8" w:rsidRPr="00C55272" w:rsidRDefault="00434AF1"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11</w:t>
      </w:r>
      <w:r w:rsidR="009673D8" w:rsidRPr="00C55272">
        <w:rPr>
          <w:rFonts w:ascii="Times New Roman" w:hAnsi="Times New Roman" w:cs="Times New Roman"/>
          <w:sz w:val="24"/>
          <w:szCs w:val="24"/>
          <w:lang w:val="ru-RU"/>
        </w:rPr>
        <w:t xml:space="preserve">. Кодекс также включает положения, распределяющие ответственность за предоставление различных государственных услуг между различными уровнями правительства и определяет, на какой уровень государственного управления </w:t>
      </w:r>
      <w:r w:rsidR="00F14579" w:rsidRPr="00C55272">
        <w:rPr>
          <w:rFonts w:ascii="Times New Roman" w:hAnsi="Times New Roman" w:cs="Times New Roman"/>
          <w:sz w:val="24"/>
          <w:szCs w:val="24"/>
          <w:lang w:val="ru-RU"/>
        </w:rPr>
        <w:t>за</w:t>
      </w:r>
      <w:r w:rsidR="009673D8" w:rsidRPr="00C55272">
        <w:rPr>
          <w:rFonts w:ascii="Times New Roman" w:hAnsi="Times New Roman" w:cs="Times New Roman"/>
          <w:sz w:val="24"/>
          <w:szCs w:val="24"/>
          <w:lang w:val="ru-RU"/>
        </w:rPr>
        <w:t xml:space="preserve">числяется доход от каждого налога. Кодекс также предусматривает положения, регулирующие перечисление нефтяных доходов в НФРК и гарантированные трансферты, ежегодно поступающие в республиканский бюджет. Кодекс также предусматривает Единый казначейский счет в Национальном банке, через который проходят все финансовые потоки доходов и расходов на всех уровнях правительства. Он контролируется Комитетом казначейства МФ. </w:t>
      </w:r>
      <w:r w:rsidR="00F14579" w:rsidRPr="00C55272">
        <w:rPr>
          <w:rFonts w:ascii="Times New Roman" w:hAnsi="Times New Roman" w:cs="Times New Roman"/>
          <w:sz w:val="24"/>
          <w:szCs w:val="24"/>
          <w:lang w:val="ru-RU"/>
        </w:rPr>
        <w:t>Сумма годовых трансфертов из НФРК устанавливается в соответствии с Концепцией формировани</w:t>
      </w:r>
      <w:r w:rsidR="00C81874" w:rsidRPr="00C55272">
        <w:rPr>
          <w:rFonts w:ascii="Times New Roman" w:hAnsi="Times New Roman" w:cs="Times New Roman"/>
          <w:sz w:val="24"/>
          <w:szCs w:val="24"/>
          <w:lang w:val="ru-RU"/>
        </w:rPr>
        <w:t>я</w:t>
      </w:r>
      <w:r w:rsidR="00F14579" w:rsidRPr="00C55272">
        <w:rPr>
          <w:rFonts w:ascii="Times New Roman" w:hAnsi="Times New Roman" w:cs="Times New Roman"/>
          <w:sz w:val="24"/>
          <w:szCs w:val="24"/>
          <w:lang w:val="ru-RU"/>
        </w:rPr>
        <w:t xml:space="preserve"> и использовани</w:t>
      </w:r>
      <w:r w:rsidR="00C81874" w:rsidRPr="00C55272">
        <w:rPr>
          <w:rFonts w:ascii="Times New Roman" w:hAnsi="Times New Roman" w:cs="Times New Roman"/>
          <w:sz w:val="24"/>
          <w:szCs w:val="24"/>
          <w:lang w:val="ru-RU"/>
        </w:rPr>
        <w:t>я</w:t>
      </w:r>
      <w:r w:rsidR="00F14579" w:rsidRPr="00C55272">
        <w:rPr>
          <w:rFonts w:ascii="Times New Roman" w:hAnsi="Times New Roman" w:cs="Times New Roman"/>
          <w:sz w:val="24"/>
          <w:szCs w:val="24"/>
          <w:lang w:val="ru-RU"/>
        </w:rPr>
        <w:t xml:space="preserve"> средств НФРК, принятой в 2016</w:t>
      </w:r>
      <w:r w:rsidR="00F2360D" w:rsidRPr="00C55272">
        <w:rPr>
          <w:rFonts w:ascii="Times New Roman" w:hAnsi="Times New Roman" w:cs="Times New Roman"/>
          <w:sz w:val="24"/>
          <w:szCs w:val="24"/>
          <w:lang w:val="ru-RU"/>
        </w:rPr>
        <w:t xml:space="preserve">, которая предполагает прогрессивное снижение суммы </w:t>
      </w:r>
      <w:r w:rsidR="00C81874" w:rsidRPr="00C55272">
        <w:rPr>
          <w:rFonts w:ascii="Times New Roman" w:hAnsi="Times New Roman" w:cs="Times New Roman"/>
          <w:sz w:val="24"/>
          <w:szCs w:val="24"/>
          <w:lang w:val="ru-RU"/>
        </w:rPr>
        <w:t>еже</w:t>
      </w:r>
      <w:r w:rsidR="00F2360D" w:rsidRPr="00C55272">
        <w:rPr>
          <w:rFonts w:ascii="Times New Roman" w:hAnsi="Times New Roman" w:cs="Times New Roman"/>
          <w:sz w:val="24"/>
          <w:szCs w:val="24"/>
          <w:lang w:val="ru-RU"/>
        </w:rPr>
        <w:t>го</w:t>
      </w:r>
      <w:r w:rsidR="00C81874" w:rsidRPr="00C55272">
        <w:rPr>
          <w:rFonts w:ascii="Times New Roman" w:hAnsi="Times New Roman" w:cs="Times New Roman"/>
          <w:sz w:val="24"/>
          <w:szCs w:val="24"/>
          <w:lang w:val="ru-RU"/>
        </w:rPr>
        <w:t xml:space="preserve">дных </w:t>
      </w:r>
      <w:r w:rsidR="00F2360D" w:rsidRPr="00C55272">
        <w:rPr>
          <w:rFonts w:ascii="Times New Roman" w:hAnsi="Times New Roman" w:cs="Times New Roman"/>
          <w:sz w:val="24"/>
          <w:szCs w:val="24"/>
          <w:lang w:val="ru-RU"/>
        </w:rPr>
        <w:t>тра</w:t>
      </w:r>
      <w:r w:rsidR="00C81874" w:rsidRPr="00C55272">
        <w:rPr>
          <w:rFonts w:ascii="Times New Roman" w:hAnsi="Times New Roman" w:cs="Times New Roman"/>
          <w:sz w:val="24"/>
          <w:szCs w:val="24"/>
          <w:lang w:val="ru-RU"/>
        </w:rPr>
        <w:t xml:space="preserve">нсфертов </w:t>
      </w:r>
      <w:r w:rsidR="00F2360D" w:rsidRPr="00C55272">
        <w:rPr>
          <w:rFonts w:ascii="Times New Roman" w:hAnsi="Times New Roman" w:cs="Times New Roman"/>
          <w:sz w:val="24"/>
          <w:szCs w:val="24"/>
          <w:lang w:val="ru-RU"/>
        </w:rPr>
        <w:t>с целью недопущения снижения его совокупных ресурсов</w:t>
      </w:r>
      <w:r w:rsidR="00455408" w:rsidRPr="00C55272">
        <w:rPr>
          <w:rFonts w:ascii="Times New Roman" w:hAnsi="Times New Roman" w:cs="Times New Roman"/>
          <w:sz w:val="24"/>
          <w:szCs w:val="24"/>
          <w:lang w:val="ru-RU"/>
        </w:rPr>
        <w:t xml:space="preserve">. </w:t>
      </w:r>
      <w:r w:rsidR="009673D8" w:rsidRPr="00C55272">
        <w:rPr>
          <w:rFonts w:ascii="Times New Roman" w:hAnsi="Times New Roman" w:cs="Times New Roman"/>
          <w:sz w:val="24"/>
          <w:szCs w:val="24"/>
          <w:lang w:val="ru-RU"/>
        </w:rPr>
        <w:t xml:space="preserve">Другие положения </w:t>
      </w:r>
      <w:r w:rsidR="00F2360D" w:rsidRPr="00C55272">
        <w:rPr>
          <w:rFonts w:ascii="Times New Roman" w:hAnsi="Times New Roman" w:cs="Times New Roman"/>
          <w:sz w:val="24"/>
          <w:szCs w:val="24"/>
          <w:lang w:val="ru-RU"/>
        </w:rPr>
        <w:t xml:space="preserve">Бюджетного </w:t>
      </w:r>
      <w:r w:rsidR="00F2360D" w:rsidRPr="00C55272">
        <w:rPr>
          <w:rFonts w:ascii="Times New Roman" w:hAnsi="Times New Roman" w:cs="Times New Roman"/>
          <w:sz w:val="24"/>
          <w:szCs w:val="24"/>
          <w:lang w:val="ru-RU"/>
        </w:rPr>
        <w:lastRenderedPageBreak/>
        <w:t xml:space="preserve">кодекса </w:t>
      </w:r>
      <w:r w:rsidR="009673D8" w:rsidRPr="00C55272">
        <w:rPr>
          <w:rFonts w:ascii="Times New Roman" w:hAnsi="Times New Roman" w:cs="Times New Roman"/>
          <w:sz w:val="24"/>
          <w:szCs w:val="24"/>
          <w:lang w:val="ru-RU"/>
        </w:rPr>
        <w:t xml:space="preserve">охватывают процедуры оплаты, управление долгом (ответственность МФ), общие и целевые трансферты центральных государственных органов в регионы в дополнение к налогам и другим начисленным им доходам, и, тем самым, обеспечивают сопоставимый уровень услуг по всей стране. Мониторинг эффективности, финансовая отчетность и форма счетов </w:t>
      </w:r>
      <w:r w:rsidR="00C81874" w:rsidRPr="00C55272">
        <w:rPr>
          <w:rFonts w:ascii="Times New Roman" w:hAnsi="Times New Roman" w:cs="Times New Roman"/>
          <w:sz w:val="24"/>
          <w:szCs w:val="24"/>
          <w:lang w:val="ru-RU"/>
        </w:rPr>
        <w:t xml:space="preserve">также </w:t>
      </w:r>
      <w:r w:rsidR="009673D8" w:rsidRPr="00C55272">
        <w:rPr>
          <w:rFonts w:ascii="Times New Roman" w:hAnsi="Times New Roman" w:cs="Times New Roman"/>
          <w:sz w:val="24"/>
          <w:szCs w:val="24"/>
          <w:lang w:val="ru-RU"/>
        </w:rPr>
        <w:t>прописан</w:t>
      </w:r>
      <w:r w:rsidR="00C81874" w:rsidRPr="00C55272">
        <w:rPr>
          <w:rFonts w:ascii="Times New Roman" w:hAnsi="Times New Roman" w:cs="Times New Roman"/>
          <w:sz w:val="24"/>
          <w:szCs w:val="24"/>
          <w:lang w:val="ru-RU"/>
        </w:rPr>
        <w:t>ы</w:t>
      </w:r>
      <w:r w:rsidR="009673D8" w:rsidRPr="00C55272">
        <w:rPr>
          <w:rFonts w:ascii="Times New Roman" w:hAnsi="Times New Roman" w:cs="Times New Roman"/>
          <w:sz w:val="24"/>
          <w:szCs w:val="24"/>
          <w:lang w:val="ru-RU"/>
        </w:rPr>
        <w:t xml:space="preserve"> в Кодексе.</w:t>
      </w:r>
    </w:p>
    <w:p w14:paraId="60A0BC3D" w14:textId="6746CEA7" w:rsidR="009673D8" w:rsidRPr="00C55272" w:rsidRDefault="009E66F4"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1</w:t>
      </w:r>
      <w:r w:rsidR="00434AF1" w:rsidRPr="00C55272">
        <w:rPr>
          <w:rFonts w:ascii="Times New Roman" w:hAnsi="Times New Roman" w:cs="Times New Roman"/>
          <w:sz w:val="24"/>
          <w:szCs w:val="24"/>
          <w:lang w:val="ru-RU"/>
        </w:rPr>
        <w:t>2</w:t>
      </w:r>
      <w:r w:rsidR="009673D8" w:rsidRPr="00C55272">
        <w:rPr>
          <w:rFonts w:ascii="Times New Roman" w:hAnsi="Times New Roman" w:cs="Times New Roman"/>
          <w:sz w:val="24"/>
          <w:szCs w:val="24"/>
          <w:lang w:val="ru-RU"/>
        </w:rPr>
        <w:t xml:space="preserve">. </w:t>
      </w:r>
      <w:r w:rsidR="009673D8" w:rsidRPr="00C55272">
        <w:rPr>
          <w:rFonts w:ascii="Times New Roman" w:hAnsi="Times New Roman" w:cs="Times New Roman"/>
          <w:b/>
          <w:sz w:val="24"/>
          <w:szCs w:val="24"/>
          <w:lang w:val="ru-RU"/>
        </w:rPr>
        <w:t>Налоги</w:t>
      </w:r>
      <w:r w:rsidR="009673D8" w:rsidRPr="00C55272">
        <w:rPr>
          <w:rFonts w:ascii="Times New Roman" w:hAnsi="Times New Roman" w:cs="Times New Roman"/>
          <w:sz w:val="24"/>
          <w:szCs w:val="24"/>
          <w:lang w:val="ru-RU"/>
        </w:rPr>
        <w:t xml:space="preserve"> составляют относительно небольшую часть ВВП, отражая </w:t>
      </w:r>
      <w:r w:rsidR="00C81874" w:rsidRPr="00C55272">
        <w:rPr>
          <w:rFonts w:ascii="Times New Roman" w:hAnsi="Times New Roman" w:cs="Times New Roman"/>
          <w:sz w:val="24"/>
          <w:szCs w:val="24"/>
          <w:lang w:val="ru-RU"/>
        </w:rPr>
        <w:t xml:space="preserve">относительно </w:t>
      </w:r>
      <w:r w:rsidR="009673D8" w:rsidRPr="00C55272">
        <w:rPr>
          <w:rFonts w:ascii="Times New Roman" w:hAnsi="Times New Roman" w:cs="Times New Roman"/>
          <w:sz w:val="24"/>
          <w:szCs w:val="24"/>
          <w:lang w:val="ru-RU"/>
        </w:rPr>
        <w:t xml:space="preserve">низкие ставки НДС (12 процентов) и </w:t>
      </w:r>
      <w:r w:rsidR="00C81874" w:rsidRPr="00C55272">
        <w:rPr>
          <w:rFonts w:ascii="Times New Roman" w:hAnsi="Times New Roman" w:cs="Times New Roman"/>
          <w:sz w:val="24"/>
          <w:szCs w:val="24"/>
          <w:lang w:val="ru-RU"/>
        </w:rPr>
        <w:t xml:space="preserve">индивидуального </w:t>
      </w:r>
      <w:r w:rsidR="009673D8" w:rsidRPr="00C55272">
        <w:rPr>
          <w:rFonts w:ascii="Times New Roman" w:hAnsi="Times New Roman" w:cs="Times New Roman"/>
          <w:sz w:val="24"/>
          <w:szCs w:val="24"/>
          <w:lang w:val="ru-RU"/>
        </w:rPr>
        <w:t xml:space="preserve">подоходного налога с физических лиц (10 процентов), хотя корпоративный подоходный налог (КПН) взимается по относительно высоким ставкам в 20 процентов. Кроме того, работодатели должны выплачивать социальный налог в размере 9,5 процента от заработной платы своих сотрудников, </w:t>
      </w:r>
      <w:r w:rsidR="00F2360D" w:rsidRPr="00C55272">
        <w:rPr>
          <w:rFonts w:ascii="Times New Roman" w:hAnsi="Times New Roman" w:cs="Times New Roman"/>
          <w:sz w:val="24"/>
          <w:szCs w:val="24"/>
          <w:lang w:val="ru-RU"/>
        </w:rPr>
        <w:t>и</w:t>
      </w:r>
      <w:r w:rsidR="009673D8" w:rsidRPr="00C55272">
        <w:rPr>
          <w:rFonts w:ascii="Times New Roman" w:hAnsi="Times New Roman" w:cs="Times New Roman"/>
          <w:sz w:val="24"/>
          <w:szCs w:val="24"/>
          <w:lang w:val="ru-RU"/>
        </w:rPr>
        <w:t xml:space="preserve"> выплаты по социальному и медицинскому страхованию </w:t>
      </w:r>
      <w:r w:rsidR="00F2360D" w:rsidRPr="00C55272">
        <w:rPr>
          <w:rFonts w:ascii="Times New Roman" w:hAnsi="Times New Roman" w:cs="Times New Roman"/>
          <w:sz w:val="24"/>
          <w:szCs w:val="24"/>
          <w:lang w:val="ru-RU"/>
        </w:rPr>
        <w:t xml:space="preserve">которые </w:t>
      </w:r>
      <w:r w:rsidR="009673D8" w:rsidRPr="00C55272">
        <w:rPr>
          <w:rFonts w:ascii="Times New Roman" w:hAnsi="Times New Roman" w:cs="Times New Roman"/>
          <w:sz w:val="24"/>
          <w:szCs w:val="24"/>
          <w:lang w:val="ru-RU"/>
        </w:rPr>
        <w:t>вместе составляют 1</w:t>
      </w:r>
      <w:r w:rsidR="0081776E" w:rsidRPr="00C55272">
        <w:rPr>
          <w:rFonts w:ascii="Times New Roman" w:hAnsi="Times New Roman" w:cs="Times New Roman"/>
          <w:sz w:val="24"/>
          <w:szCs w:val="24"/>
          <w:lang w:val="ru-RU"/>
        </w:rPr>
        <w:t>1</w:t>
      </w:r>
      <w:r w:rsidR="009673D8" w:rsidRPr="00C55272">
        <w:rPr>
          <w:rFonts w:ascii="Times New Roman" w:hAnsi="Times New Roman" w:cs="Times New Roman"/>
          <w:sz w:val="24"/>
          <w:szCs w:val="24"/>
          <w:lang w:val="ru-RU"/>
        </w:rPr>
        <w:t xml:space="preserve"> процентов от заработной платы. Налоговы</w:t>
      </w:r>
      <w:r w:rsidR="00F2360D" w:rsidRPr="00C55272">
        <w:rPr>
          <w:rFonts w:ascii="Times New Roman" w:hAnsi="Times New Roman" w:cs="Times New Roman"/>
          <w:sz w:val="24"/>
          <w:szCs w:val="24"/>
          <w:lang w:val="ru-RU"/>
        </w:rPr>
        <w:t>е</w:t>
      </w:r>
      <w:r w:rsidR="009673D8" w:rsidRPr="00C55272">
        <w:rPr>
          <w:rFonts w:ascii="Times New Roman" w:hAnsi="Times New Roman" w:cs="Times New Roman"/>
          <w:sz w:val="24"/>
          <w:szCs w:val="24"/>
          <w:lang w:val="ru-RU"/>
        </w:rPr>
        <w:t xml:space="preserve"> сбор</w:t>
      </w:r>
      <w:r w:rsidR="00F2360D" w:rsidRPr="00C55272">
        <w:rPr>
          <w:rFonts w:ascii="Times New Roman" w:hAnsi="Times New Roman" w:cs="Times New Roman"/>
          <w:sz w:val="24"/>
          <w:szCs w:val="24"/>
          <w:lang w:val="ru-RU"/>
        </w:rPr>
        <w:t>ы, включая</w:t>
      </w:r>
      <w:r w:rsidR="009673D8" w:rsidRPr="00C55272">
        <w:rPr>
          <w:rFonts w:ascii="Times New Roman" w:hAnsi="Times New Roman" w:cs="Times New Roman"/>
          <w:sz w:val="24"/>
          <w:szCs w:val="24"/>
          <w:lang w:val="ru-RU"/>
        </w:rPr>
        <w:t xml:space="preserve"> </w:t>
      </w:r>
      <w:r w:rsidR="00F2360D" w:rsidRPr="00C55272">
        <w:rPr>
          <w:rFonts w:ascii="Times New Roman" w:hAnsi="Times New Roman" w:cs="Times New Roman"/>
          <w:sz w:val="24"/>
          <w:szCs w:val="24"/>
          <w:lang w:val="ru-RU"/>
        </w:rPr>
        <w:t xml:space="preserve">нефтяные доходы, накапливаемые в НФРК, </w:t>
      </w:r>
      <w:r w:rsidR="009673D8" w:rsidRPr="00C55272">
        <w:rPr>
          <w:rFonts w:ascii="Times New Roman" w:hAnsi="Times New Roman" w:cs="Times New Roman"/>
          <w:sz w:val="24"/>
          <w:szCs w:val="24"/>
          <w:lang w:val="ru-RU"/>
        </w:rPr>
        <w:t>явля</w:t>
      </w:r>
      <w:r w:rsidR="00F2360D" w:rsidRPr="00C55272">
        <w:rPr>
          <w:rFonts w:ascii="Times New Roman" w:hAnsi="Times New Roman" w:cs="Times New Roman"/>
          <w:sz w:val="24"/>
          <w:szCs w:val="24"/>
          <w:lang w:val="ru-RU"/>
        </w:rPr>
        <w:t>ю</w:t>
      </w:r>
      <w:r w:rsidR="009673D8" w:rsidRPr="00C55272">
        <w:rPr>
          <w:rFonts w:ascii="Times New Roman" w:hAnsi="Times New Roman" w:cs="Times New Roman"/>
          <w:sz w:val="24"/>
          <w:szCs w:val="24"/>
          <w:lang w:val="ru-RU"/>
        </w:rPr>
        <w:t xml:space="preserve">тся обязанностью </w:t>
      </w:r>
      <w:r w:rsidR="009673D8" w:rsidRPr="00C55272">
        <w:rPr>
          <w:rFonts w:ascii="Times New Roman" w:hAnsi="Times New Roman" w:cs="Times New Roman"/>
          <w:b/>
          <w:sz w:val="24"/>
          <w:szCs w:val="24"/>
          <w:lang w:val="ru-RU"/>
        </w:rPr>
        <w:t>Комитета государственных доходов</w:t>
      </w:r>
      <w:r w:rsidR="009673D8" w:rsidRPr="00C55272">
        <w:rPr>
          <w:rFonts w:ascii="Times New Roman" w:hAnsi="Times New Roman" w:cs="Times New Roman"/>
          <w:sz w:val="24"/>
          <w:szCs w:val="24"/>
          <w:lang w:val="ru-RU"/>
        </w:rPr>
        <w:t xml:space="preserve"> (КГД) Министерства финансов РК. Широко применяются освобождения от КПН и НДС, как стимулов, на основании инвестиций, месторасположения, и вида деятель</w:t>
      </w:r>
      <w:r w:rsidR="00C81874" w:rsidRPr="00C55272">
        <w:rPr>
          <w:rFonts w:ascii="Times New Roman" w:hAnsi="Times New Roman" w:cs="Times New Roman"/>
          <w:sz w:val="24"/>
          <w:szCs w:val="24"/>
          <w:lang w:val="ru-RU"/>
        </w:rPr>
        <w:t>ности. Согласно О</w:t>
      </w:r>
      <w:r w:rsidR="009673D8" w:rsidRPr="00C55272">
        <w:rPr>
          <w:rFonts w:ascii="Times New Roman" w:hAnsi="Times New Roman" w:cs="Times New Roman"/>
          <w:sz w:val="24"/>
          <w:szCs w:val="24"/>
          <w:lang w:val="ru-RU"/>
        </w:rPr>
        <w:t xml:space="preserve">бзору </w:t>
      </w:r>
      <w:r w:rsidR="00C81874" w:rsidRPr="00C55272">
        <w:rPr>
          <w:rFonts w:ascii="Times New Roman" w:hAnsi="Times New Roman" w:cs="Times New Roman"/>
          <w:sz w:val="24"/>
          <w:szCs w:val="24"/>
          <w:lang w:val="ru-RU"/>
        </w:rPr>
        <w:t xml:space="preserve">государственных финансов </w:t>
      </w:r>
      <w:r w:rsidR="009673D8" w:rsidRPr="00C55272">
        <w:rPr>
          <w:rFonts w:ascii="Times New Roman" w:hAnsi="Times New Roman" w:cs="Times New Roman"/>
          <w:sz w:val="24"/>
          <w:szCs w:val="24"/>
          <w:lang w:val="ru-RU"/>
        </w:rPr>
        <w:t>Всемирного банка 2017 год</w:t>
      </w:r>
      <w:r w:rsidR="00C81874" w:rsidRPr="00C55272">
        <w:rPr>
          <w:rFonts w:ascii="Times New Roman" w:hAnsi="Times New Roman" w:cs="Times New Roman"/>
          <w:sz w:val="24"/>
          <w:szCs w:val="24"/>
          <w:lang w:val="ru-RU"/>
        </w:rPr>
        <w:t>а</w:t>
      </w:r>
      <w:r w:rsidR="009673D8" w:rsidRPr="00C55272">
        <w:rPr>
          <w:rFonts w:ascii="Times New Roman" w:hAnsi="Times New Roman" w:cs="Times New Roman"/>
          <w:sz w:val="24"/>
          <w:szCs w:val="24"/>
          <w:lang w:val="ru-RU"/>
        </w:rPr>
        <w:t>, эти освобождения сокращают доходность данных видов налогов примерно на 20 процентов или 1,3 процента от ВВП 2016 года. Новый Налоговый кодекс, вступивший в силу в начале 2018 года, направлен на облегчение соблюдения законодательства налогоплательщиком, одновременно снижая бремя налоговой проверки и делая ее более результативной, более эффективно фокусируясь на рисках.</w:t>
      </w:r>
    </w:p>
    <w:p w14:paraId="116268CC" w14:textId="77777777" w:rsidR="00F2360D" w:rsidRPr="00C55272" w:rsidRDefault="00F2360D"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1</w:t>
      </w:r>
      <w:r w:rsidR="00434AF1" w:rsidRPr="00C55272">
        <w:rPr>
          <w:rFonts w:ascii="Times New Roman" w:hAnsi="Times New Roman" w:cs="Times New Roman"/>
          <w:sz w:val="24"/>
          <w:szCs w:val="24"/>
          <w:lang w:val="ru-RU"/>
        </w:rPr>
        <w:t>3</w:t>
      </w:r>
      <w:r w:rsidRPr="00C55272">
        <w:rPr>
          <w:rFonts w:ascii="Times New Roman" w:hAnsi="Times New Roman" w:cs="Times New Roman"/>
          <w:sz w:val="24"/>
          <w:szCs w:val="24"/>
          <w:lang w:val="ru-RU"/>
        </w:rPr>
        <w:t xml:space="preserve">. Все доходы и расходы, </w:t>
      </w:r>
      <w:r w:rsidR="00013F34" w:rsidRPr="00C55272">
        <w:rPr>
          <w:rFonts w:ascii="Times New Roman" w:hAnsi="Times New Roman" w:cs="Times New Roman"/>
          <w:sz w:val="24"/>
          <w:szCs w:val="24"/>
          <w:lang w:val="ru-RU"/>
        </w:rPr>
        <w:t xml:space="preserve">предусмотренные </w:t>
      </w:r>
      <w:r w:rsidRPr="00C55272">
        <w:rPr>
          <w:rFonts w:ascii="Times New Roman" w:hAnsi="Times New Roman" w:cs="Times New Roman"/>
          <w:sz w:val="24"/>
          <w:szCs w:val="24"/>
          <w:lang w:val="ru-RU"/>
        </w:rPr>
        <w:t xml:space="preserve">бюджетами центральных и местных </w:t>
      </w:r>
      <w:r w:rsidR="00DE3E25" w:rsidRPr="00C55272">
        <w:rPr>
          <w:rFonts w:ascii="Times New Roman" w:hAnsi="Times New Roman" w:cs="Times New Roman"/>
          <w:sz w:val="24"/>
          <w:szCs w:val="24"/>
          <w:lang w:val="ru-RU"/>
        </w:rPr>
        <w:t xml:space="preserve">исполнительных </w:t>
      </w:r>
      <w:r w:rsidRPr="00C55272">
        <w:rPr>
          <w:rFonts w:ascii="Times New Roman" w:hAnsi="Times New Roman" w:cs="Times New Roman"/>
          <w:sz w:val="24"/>
          <w:szCs w:val="24"/>
          <w:lang w:val="ru-RU"/>
        </w:rPr>
        <w:t xml:space="preserve">органов, поступают через </w:t>
      </w:r>
      <w:r w:rsidRPr="00C55272">
        <w:rPr>
          <w:rFonts w:ascii="Times New Roman" w:hAnsi="Times New Roman" w:cs="Times New Roman"/>
          <w:b/>
          <w:sz w:val="24"/>
          <w:szCs w:val="24"/>
          <w:lang w:val="ru-RU"/>
        </w:rPr>
        <w:t xml:space="preserve">Единый </w:t>
      </w:r>
      <w:r w:rsidR="00FA4697" w:rsidRPr="00C55272">
        <w:rPr>
          <w:rFonts w:ascii="Times New Roman" w:hAnsi="Times New Roman" w:cs="Times New Roman"/>
          <w:b/>
          <w:sz w:val="24"/>
          <w:szCs w:val="24"/>
          <w:lang w:val="ru-RU"/>
        </w:rPr>
        <w:t xml:space="preserve">казначейский </w:t>
      </w:r>
      <w:r w:rsidRPr="00C55272">
        <w:rPr>
          <w:rFonts w:ascii="Times New Roman" w:hAnsi="Times New Roman" w:cs="Times New Roman"/>
          <w:b/>
          <w:sz w:val="24"/>
          <w:szCs w:val="24"/>
          <w:lang w:val="ru-RU"/>
        </w:rPr>
        <w:t>счет</w:t>
      </w:r>
      <w:r w:rsidRPr="00C55272">
        <w:rPr>
          <w:rFonts w:ascii="Times New Roman" w:hAnsi="Times New Roman" w:cs="Times New Roman"/>
          <w:sz w:val="24"/>
          <w:szCs w:val="24"/>
          <w:lang w:val="ru-RU"/>
        </w:rPr>
        <w:t xml:space="preserve"> в Национальном банке Республики Казахстан, который находится в ведении Комитета казначейств</w:t>
      </w:r>
      <w:r w:rsidR="00C81874" w:rsidRPr="00C55272">
        <w:rPr>
          <w:rFonts w:ascii="Times New Roman" w:hAnsi="Times New Roman" w:cs="Times New Roman"/>
          <w:sz w:val="24"/>
          <w:szCs w:val="24"/>
          <w:lang w:val="ru-RU"/>
        </w:rPr>
        <w:t>а</w:t>
      </w:r>
      <w:r w:rsidRPr="00C55272">
        <w:rPr>
          <w:rFonts w:ascii="Times New Roman" w:hAnsi="Times New Roman" w:cs="Times New Roman"/>
          <w:sz w:val="24"/>
          <w:szCs w:val="24"/>
          <w:lang w:val="ru-RU"/>
        </w:rPr>
        <w:t xml:space="preserve"> при МФ</w:t>
      </w:r>
      <w:r w:rsidR="00FA4697" w:rsidRPr="00C55272">
        <w:rPr>
          <w:rFonts w:ascii="Times New Roman" w:hAnsi="Times New Roman" w:cs="Times New Roman"/>
          <w:sz w:val="24"/>
          <w:szCs w:val="24"/>
          <w:lang w:val="ru-RU"/>
        </w:rPr>
        <w:t xml:space="preserve"> РК</w:t>
      </w:r>
      <w:r w:rsidRPr="00C55272">
        <w:rPr>
          <w:rFonts w:ascii="Times New Roman" w:hAnsi="Times New Roman" w:cs="Times New Roman"/>
          <w:sz w:val="24"/>
          <w:szCs w:val="24"/>
          <w:lang w:val="ru-RU"/>
        </w:rPr>
        <w:t>.</w:t>
      </w:r>
    </w:p>
    <w:p w14:paraId="075B1E86" w14:textId="77777777" w:rsidR="009673D8" w:rsidRPr="00C55272" w:rsidRDefault="009673D8"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1</w:t>
      </w:r>
      <w:r w:rsidR="00434AF1" w:rsidRPr="00C55272">
        <w:rPr>
          <w:rFonts w:ascii="Times New Roman" w:hAnsi="Times New Roman" w:cs="Times New Roman"/>
          <w:sz w:val="24"/>
          <w:szCs w:val="24"/>
          <w:lang w:val="ru-RU"/>
        </w:rPr>
        <w:t>4</w:t>
      </w:r>
      <w:r w:rsidRPr="00C55272">
        <w:rPr>
          <w:rFonts w:ascii="Times New Roman" w:hAnsi="Times New Roman" w:cs="Times New Roman"/>
          <w:sz w:val="24"/>
          <w:szCs w:val="24"/>
          <w:lang w:val="ru-RU"/>
        </w:rPr>
        <w:t xml:space="preserve">. За условия работы на государственной службе отвечает </w:t>
      </w:r>
      <w:r w:rsidRPr="00C55272">
        <w:rPr>
          <w:rFonts w:ascii="Times New Roman" w:hAnsi="Times New Roman" w:cs="Times New Roman"/>
          <w:b/>
          <w:sz w:val="24"/>
          <w:szCs w:val="24"/>
          <w:lang w:val="ru-RU"/>
        </w:rPr>
        <w:t>Агентство Республики Казахстан по делам государственной службы и противодействию коррупции</w:t>
      </w:r>
      <w:r w:rsidRPr="00C55272">
        <w:rPr>
          <w:rFonts w:ascii="Times New Roman" w:hAnsi="Times New Roman" w:cs="Times New Roman"/>
          <w:sz w:val="24"/>
          <w:szCs w:val="24"/>
          <w:lang w:val="ru-RU"/>
        </w:rPr>
        <w:t xml:space="preserve"> (АДГСПК) при Президенте РК, а управление персоналом и начисление заработной платы децентрализованы в отдельных министерствах и подотчетных им комитетах.</w:t>
      </w:r>
      <w:r w:rsidR="00FA4697" w:rsidRPr="00C55272">
        <w:rPr>
          <w:rFonts w:ascii="Times New Roman" w:hAnsi="Times New Roman" w:cs="Times New Roman"/>
          <w:sz w:val="24"/>
          <w:szCs w:val="24"/>
          <w:lang w:val="ru-RU"/>
        </w:rPr>
        <w:t xml:space="preserve"> Соответствующим законом является Закон «О</w:t>
      </w:r>
      <w:r w:rsidR="007E33E0" w:rsidRPr="00C55272">
        <w:rPr>
          <w:rFonts w:ascii="Times New Roman" w:hAnsi="Times New Roman" w:cs="Times New Roman"/>
          <w:sz w:val="24"/>
          <w:szCs w:val="24"/>
          <w:lang w:val="ru-RU"/>
        </w:rPr>
        <w:t xml:space="preserve"> государственной служ</w:t>
      </w:r>
      <w:r w:rsidR="00DF6435" w:rsidRPr="00C55272">
        <w:rPr>
          <w:rFonts w:ascii="Times New Roman" w:hAnsi="Times New Roman" w:cs="Times New Roman"/>
          <w:sz w:val="24"/>
          <w:szCs w:val="24"/>
          <w:lang w:val="ru-RU"/>
        </w:rPr>
        <w:t>б</w:t>
      </w:r>
      <w:r w:rsidR="007E33E0" w:rsidRPr="00C55272">
        <w:rPr>
          <w:rFonts w:ascii="Times New Roman" w:hAnsi="Times New Roman" w:cs="Times New Roman"/>
          <w:sz w:val="24"/>
          <w:szCs w:val="24"/>
          <w:lang w:val="ru-RU"/>
        </w:rPr>
        <w:t>е» 2015 года, который охватывает все уровни государственной власти.</w:t>
      </w:r>
      <w:r w:rsidRPr="00C55272">
        <w:rPr>
          <w:rFonts w:ascii="Times New Roman" w:hAnsi="Times New Roman" w:cs="Times New Roman"/>
          <w:sz w:val="24"/>
          <w:szCs w:val="24"/>
          <w:lang w:val="ru-RU"/>
        </w:rPr>
        <w:t xml:space="preserve"> В настоящее время АДГСПК участвует в пилотном проекте, нацеленном на обеспечение более эффективной оплаты труда на всех уровнях управления. Около 25 процентов ассигнований на оплату государственной службы обычно резервируется для выплаты бонусов</w:t>
      </w:r>
      <w:r w:rsidR="00D51059" w:rsidRPr="00C55272">
        <w:rPr>
          <w:rFonts w:ascii="Times New Roman" w:hAnsi="Times New Roman" w:cs="Times New Roman"/>
          <w:sz w:val="24"/>
          <w:szCs w:val="24"/>
          <w:lang w:val="ru-RU"/>
        </w:rPr>
        <w:t xml:space="preserve"> и премий</w:t>
      </w:r>
      <w:r w:rsidRPr="00C55272">
        <w:rPr>
          <w:rFonts w:ascii="Times New Roman" w:hAnsi="Times New Roman" w:cs="Times New Roman"/>
          <w:sz w:val="24"/>
          <w:szCs w:val="24"/>
          <w:lang w:val="ru-RU"/>
        </w:rPr>
        <w:t xml:space="preserve">, которые в отдельных случаях могут превышать 100 процентов от базовой заработной платы. Кроме совершенствования стимулов для хорошего выполнения работы служащими, также </w:t>
      </w:r>
      <w:r w:rsidR="00DF6435" w:rsidRPr="00C55272">
        <w:rPr>
          <w:rFonts w:ascii="Times New Roman" w:hAnsi="Times New Roman" w:cs="Times New Roman"/>
          <w:sz w:val="24"/>
          <w:szCs w:val="24"/>
          <w:lang w:val="ru-RU"/>
        </w:rPr>
        <w:t>оценивается</w:t>
      </w:r>
      <w:r w:rsidRPr="00C55272">
        <w:rPr>
          <w:rFonts w:ascii="Times New Roman" w:hAnsi="Times New Roman" w:cs="Times New Roman"/>
          <w:sz w:val="24"/>
          <w:szCs w:val="24"/>
          <w:lang w:val="ru-RU"/>
        </w:rPr>
        <w:t xml:space="preserve"> эффективность работы министерств на предмет соответствия их стратегическим целям</w:t>
      </w:r>
      <w:r w:rsidR="00D51059" w:rsidRPr="00C55272">
        <w:rPr>
          <w:rFonts w:ascii="Times New Roman" w:hAnsi="Times New Roman" w:cs="Times New Roman"/>
          <w:sz w:val="24"/>
          <w:szCs w:val="24"/>
          <w:lang w:val="ru-RU"/>
        </w:rPr>
        <w:t>. Данный анализ использ</w:t>
      </w:r>
      <w:r w:rsidR="00342F1A" w:rsidRPr="00C55272">
        <w:rPr>
          <w:rFonts w:ascii="Times New Roman" w:hAnsi="Times New Roman" w:cs="Times New Roman"/>
          <w:sz w:val="24"/>
          <w:szCs w:val="24"/>
          <w:lang w:val="ru-RU"/>
        </w:rPr>
        <w:t>уется</w:t>
      </w:r>
      <w:r w:rsidR="00D51059" w:rsidRPr="00C55272">
        <w:rPr>
          <w:rFonts w:ascii="Times New Roman" w:hAnsi="Times New Roman" w:cs="Times New Roman"/>
          <w:sz w:val="24"/>
          <w:szCs w:val="24"/>
          <w:lang w:val="ru-RU"/>
        </w:rPr>
        <w:t xml:space="preserve"> для</w:t>
      </w:r>
      <w:r w:rsidRPr="00C55272">
        <w:rPr>
          <w:rFonts w:ascii="Times New Roman" w:hAnsi="Times New Roman" w:cs="Times New Roman"/>
          <w:sz w:val="24"/>
          <w:szCs w:val="24"/>
          <w:lang w:val="ru-RU"/>
        </w:rPr>
        <w:t xml:space="preserve"> </w:t>
      </w:r>
      <w:r w:rsidR="00D51059" w:rsidRPr="00C55272">
        <w:rPr>
          <w:rFonts w:ascii="Times New Roman" w:hAnsi="Times New Roman" w:cs="Times New Roman"/>
          <w:sz w:val="24"/>
          <w:szCs w:val="24"/>
          <w:lang w:val="ru-RU"/>
        </w:rPr>
        <w:t xml:space="preserve">того, </w:t>
      </w:r>
      <w:r w:rsidRPr="00C55272">
        <w:rPr>
          <w:rFonts w:ascii="Times New Roman" w:hAnsi="Times New Roman" w:cs="Times New Roman"/>
          <w:sz w:val="24"/>
          <w:szCs w:val="24"/>
          <w:lang w:val="ru-RU"/>
        </w:rPr>
        <w:t>чтобы каждое министерство получало бонусы в зависимости от того, насколько достигнуты его цели.</w:t>
      </w:r>
    </w:p>
    <w:p w14:paraId="4DAEA7F0" w14:textId="77777777" w:rsidR="009673D8" w:rsidRPr="00C55272" w:rsidRDefault="009673D8"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1</w:t>
      </w:r>
      <w:r w:rsidR="00434AF1" w:rsidRPr="00C55272">
        <w:rPr>
          <w:rFonts w:ascii="Times New Roman" w:hAnsi="Times New Roman" w:cs="Times New Roman"/>
          <w:sz w:val="24"/>
          <w:szCs w:val="24"/>
          <w:lang w:val="ru-RU"/>
        </w:rPr>
        <w:t>5</w:t>
      </w:r>
      <w:r w:rsidRPr="00C55272">
        <w:rPr>
          <w:rFonts w:ascii="Times New Roman" w:hAnsi="Times New Roman" w:cs="Times New Roman"/>
          <w:sz w:val="24"/>
          <w:szCs w:val="24"/>
          <w:lang w:val="ru-RU"/>
        </w:rPr>
        <w:t xml:space="preserve">. Законодательство </w:t>
      </w:r>
      <w:r w:rsidRPr="00C55272">
        <w:rPr>
          <w:rFonts w:ascii="Times New Roman" w:hAnsi="Times New Roman" w:cs="Times New Roman"/>
          <w:b/>
          <w:sz w:val="24"/>
          <w:szCs w:val="24"/>
          <w:lang w:val="ru-RU"/>
        </w:rPr>
        <w:t>о государственных закупках</w:t>
      </w:r>
      <w:r w:rsidRPr="00C55272">
        <w:rPr>
          <w:rFonts w:ascii="Times New Roman" w:hAnsi="Times New Roman" w:cs="Times New Roman"/>
          <w:sz w:val="24"/>
          <w:szCs w:val="24"/>
          <w:lang w:val="ru-RU"/>
        </w:rPr>
        <w:t xml:space="preserve"> входит в круг ответственности</w:t>
      </w:r>
      <w:r w:rsidR="007E33E0" w:rsidRPr="00C55272">
        <w:rPr>
          <w:rFonts w:ascii="Times New Roman" w:hAnsi="Times New Roman" w:cs="Times New Roman"/>
          <w:sz w:val="24"/>
          <w:szCs w:val="24"/>
          <w:lang w:val="ru-RU"/>
        </w:rPr>
        <w:t xml:space="preserve"> Департамента законодательства государственных закупок</w:t>
      </w:r>
      <w:r w:rsidRPr="00C55272">
        <w:rPr>
          <w:rFonts w:ascii="Times New Roman" w:hAnsi="Times New Roman" w:cs="Times New Roman"/>
          <w:sz w:val="24"/>
          <w:szCs w:val="24"/>
          <w:lang w:val="ru-RU"/>
        </w:rPr>
        <w:t xml:space="preserve"> МФ РК. </w:t>
      </w:r>
      <w:r w:rsidR="007E33E0" w:rsidRPr="00C55272">
        <w:rPr>
          <w:rFonts w:ascii="Times New Roman" w:hAnsi="Times New Roman" w:cs="Times New Roman"/>
          <w:sz w:val="24"/>
          <w:szCs w:val="24"/>
          <w:lang w:val="ru-RU"/>
        </w:rPr>
        <w:t>Комитет государственных закупок МФ РК отвечает за все закупки</w:t>
      </w:r>
      <w:r w:rsidR="00342F1A" w:rsidRPr="00C55272">
        <w:rPr>
          <w:rFonts w:ascii="Times New Roman" w:hAnsi="Times New Roman" w:cs="Times New Roman"/>
          <w:sz w:val="24"/>
          <w:szCs w:val="24"/>
          <w:lang w:val="ru-RU"/>
        </w:rPr>
        <w:t>, осуществляемые министерствами и ведомствами</w:t>
      </w:r>
      <w:r w:rsidR="00E831C9" w:rsidRPr="00C55272">
        <w:rPr>
          <w:rFonts w:ascii="Times New Roman" w:hAnsi="Times New Roman" w:cs="Times New Roman"/>
          <w:color w:val="auto"/>
          <w:sz w:val="24"/>
          <w:szCs w:val="24"/>
          <w:lang w:val="ru-RU"/>
        </w:rPr>
        <w:t xml:space="preserve"> </w:t>
      </w:r>
      <w:r w:rsidR="007E33E0" w:rsidRPr="00C55272">
        <w:rPr>
          <w:rFonts w:ascii="Times New Roman" w:hAnsi="Times New Roman" w:cs="Times New Roman"/>
          <w:sz w:val="24"/>
          <w:szCs w:val="24"/>
          <w:lang w:val="ru-RU"/>
        </w:rPr>
        <w:t xml:space="preserve">(в том числе по РГП) в соответствии со стандартным списком товаров, услуг и работ. Другие закупки выполняются ответственными министерствами. </w:t>
      </w:r>
      <w:r w:rsidR="00342F1A" w:rsidRPr="00C55272">
        <w:rPr>
          <w:rFonts w:ascii="Times New Roman" w:hAnsi="Times New Roman" w:cs="Times New Roman"/>
          <w:sz w:val="24"/>
          <w:szCs w:val="24"/>
          <w:lang w:val="ru-RU"/>
        </w:rPr>
        <w:t>Контроль</w:t>
      </w:r>
      <w:r w:rsidRPr="00C55272">
        <w:rPr>
          <w:rFonts w:ascii="Times New Roman" w:hAnsi="Times New Roman" w:cs="Times New Roman"/>
          <w:sz w:val="24"/>
          <w:szCs w:val="24"/>
          <w:lang w:val="ru-RU"/>
        </w:rPr>
        <w:t xml:space="preserve"> </w:t>
      </w:r>
      <w:r w:rsidR="00342F1A" w:rsidRPr="00C55272">
        <w:rPr>
          <w:rFonts w:ascii="Times New Roman" w:hAnsi="Times New Roman" w:cs="Times New Roman"/>
          <w:sz w:val="24"/>
          <w:szCs w:val="24"/>
          <w:lang w:val="ru-RU"/>
        </w:rPr>
        <w:t xml:space="preserve">соответствия закупок </w:t>
      </w:r>
      <w:r w:rsidR="007E33E0" w:rsidRPr="00C55272">
        <w:rPr>
          <w:rFonts w:ascii="Times New Roman" w:hAnsi="Times New Roman" w:cs="Times New Roman"/>
          <w:sz w:val="24"/>
          <w:szCs w:val="24"/>
          <w:lang w:val="ru-RU"/>
        </w:rPr>
        <w:t>на уровне государственных учреждений</w:t>
      </w:r>
      <w:r w:rsidRPr="00C55272">
        <w:rPr>
          <w:rFonts w:ascii="Times New Roman" w:hAnsi="Times New Roman" w:cs="Times New Roman"/>
          <w:sz w:val="24"/>
          <w:szCs w:val="24"/>
          <w:lang w:val="ru-RU"/>
        </w:rPr>
        <w:t xml:space="preserve"> в рамках закона «О государственных закупках», принятого </w:t>
      </w:r>
      <w:r w:rsidR="007E33E0" w:rsidRPr="00C55272">
        <w:rPr>
          <w:rFonts w:ascii="Times New Roman" w:hAnsi="Times New Roman" w:cs="Times New Roman"/>
          <w:sz w:val="24"/>
          <w:szCs w:val="24"/>
          <w:lang w:val="ru-RU"/>
        </w:rPr>
        <w:t>1 января</w:t>
      </w:r>
      <w:r w:rsidRPr="00C55272">
        <w:rPr>
          <w:rFonts w:ascii="Times New Roman" w:hAnsi="Times New Roman" w:cs="Times New Roman"/>
          <w:sz w:val="24"/>
          <w:szCs w:val="24"/>
          <w:lang w:val="ru-RU"/>
        </w:rPr>
        <w:t xml:space="preserve"> 201</w:t>
      </w:r>
      <w:r w:rsidR="007E33E0" w:rsidRPr="00C55272">
        <w:rPr>
          <w:rFonts w:ascii="Times New Roman" w:hAnsi="Times New Roman" w:cs="Times New Roman"/>
          <w:sz w:val="24"/>
          <w:szCs w:val="24"/>
          <w:lang w:val="ru-RU"/>
        </w:rPr>
        <w:t>8</w:t>
      </w:r>
      <w:r w:rsidRPr="00C55272">
        <w:rPr>
          <w:rFonts w:ascii="Times New Roman" w:hAnsi="Times New Roman" w:cs="Times New Roman"/>
          <w:sz w:val="24"/>
          <w:szCs w:val="24"/>
          <w:lang w:val="ru-RU"/>
        </w:rPr>
        <w:t xml:space="preserve"> года, несет Комитет внутреннего государственного аудита (КВГА) МФ РК. Заключение </w:t>
      </w:r>
      <w:r w:rsidR="007E33E0" w:rsidRPr="00C55272">
        <w:rPr>
          <w:rFonts w:ascii="Times New Roman" w:hAnsi="Times New Roman" w:cs="Times New Roman"/>
          <w:sz w:val="24"/>
          <w:szCs w:val="24"/>
          <w:lang w:val="ru-RU"/>
        </w:rPr>
        <w:t xml:space="preserve">многих </w:t>
      </w:r>
      <w:r w:rsidRPr="00C55272">
        <w:rPr>
          <w:rFonts w:ascii="Times New Roman" w:hAnsi="Times New Roman" w:cs="Times New Roman"/>
          <w:sz w:val="24"/>
          <w:szCs w:val="24"/>
          <w:lang w:val="ru-RU"/>
        </w:rPr>
        <w:t xml:space="preserve">договоров </w:t>
      </w:r>
      <w:r w:rsidR="007E33E0" w:rsidRPr="00C55272">
        <w:rPr>
          <w:rFonts w:ascii="Times New Roman" w:hAnsi="Times New Roman" w:cs="Times New Roman"/>
          <w:sz w:val="24"/>
          <w:szCs w:val="24"/>
          <w:lang w:val="ru-RU"/>
        </w:rPr>
        <w:t>проходит</w:t>
      </w:r>
      <w:r w:rsidRPr="00C55272">
        <w:rPr>
          <w:rFonts w:ascii="Times New Roman" w:hAnsi="Times New Roman" w:cs="Times New Roman"/>
          <w:sz w:val="24"/>
          <w:szCs w:val="24"/>
          <w:lang w:val="ru-RU"/>
        </w:rPr>
        <w:t xml:space="preserve"> через государственный веб-сайт электронной </w:t>
      </w:r>
      <w:r w:rsidR="007E33E0" w:rsidRPr="00C55272">
        <w:rPr>
          <w:rFonts w:ascii="Times New Roman" w:hAnsi="Times New Roman" w:cs="Times New Roman"/>
          <w:sz w:val="24"/>
          <w:szCs w:val="24"/>
          <w:lang w:val="ru-RU"/>
        </w:rPr>
        <w:t>торговли</w:t>
      </w:r>
      <w:r w:rsidRPr="00C55272">
        <w:rPr>
          <w:rFonts w:ascii="Times New Roman" w:hAnsi="Times New Roman" w:cs="Times New Roman"/>
          <w:sz w:val="24"/>
          <w:szCs w:val="24"/>
          <w:lang w:val="ru-RU"/>
        </w:rPr>
        <w:t xml:space="preserve">, </w:t>
      </w:r>
      <w:r w:rsidR="00356087" w:rsidRPr="00C55272">
        <w:rPr>
          <w:rFonts w:ascii="Times New Roman" w:hAnsi="Times New Roman" w:cs="Times New Roman"/>
          <w:sz w:val="24"/>
          <w:szCs w:val="24"/>
          <w:lang w:val="ru-RU"/>
        </w:rPr>
        <w:lastRenderedPageBreak/>
        <w:t>однако последний не обязателен к использованию при осуществлении закупок из одного ист</w:t>
      </w:r>
      <w:r w:rsidR="00342F1A" w:rsidRPr="00C55272">
        <w:rPr>
          <w:rFonts w:ascii="Times New Roman" w:hAnsi="Times New Roman" w:cs="Times New Roman"/>
          <w:sz w:val="24"/>
          <w:szCs w:val="24"/>
          <w:lang w:val="ru-RU"/>
        </w:rPr>
        <w:t>очника</w:t>
      </w:r>
      <w:r w:rsidR="00356087" w:rsidRPr="00C55272">
        <w:rPr>
          <w:rFonts w:ascii="Times New Roman" w:hAnsi="Times New Roman" w:cs="Times New Roman"/>
          <w:sz w:val="24"/>
          <w:szCs w:val="24"/>
          <w:lang w:val="ru-RU"/>
        </w:rPr>
        <w:t>, где</w:t>
      </w:r>
      <w:r w:rsidRPr="00C55272">
        <w:rPr>
          <w:rFonts w:ascii="Times New Roman" w:hAnsi="Times New Roman" w:cs="Times New Roman"/>
          <w:sz w:val="24"/>
          <w:szCs w:val="24"/>
          <w:lang w:val="ru-RU"/>
        </w:rPr>
        <w:t xml:space="preserve"> законодательством предусматривается широкий спектр исключений из участия в конкурентной среде. </w:t>
      </w:r>
      <w:r w:rsidR="00B61282" w:rsidRPr="00C55272">
        <w:rPr>
          <w:rFonts w:ascii="Times New Roman" w:hAnsi="Times New Roman" w:cs="Times New Roman"/>
          <w:sz w:val="24"/>
          <w:szCs w:val="24"/>
          <w:lang w:val="ru-RU"/>
        </w:rPr>
        <w:t>Ж</w:t>
      </w:r>
      <w:r w:rsidRPr="00C55272">
        <w:rPr>
          <w:rFonts w:ascii="Times New Roman" w:hAnsi="Times New Roman" w:cs="Times New Roman"/>
          <w:sz w:val="24"/>
          <w:szCs w:val="24"/>
          <w:lang w:val="ru-RU"/>
        </w:rPr>
        <w:t>алобы в отношении решений о закупках государственны</w:t>
      </w:r>
      <w:r w:rsidR="00B61282" w:rsidRPr="00C55272">
        <w:rPr>
          <w:rFonts w:ascii="Times New Roman" w:hAnsi="Times New Roman" w:cs="Times New Roman"/>
          <w:sz w:val="24"/>
          <w:szCs w:val="24"/>
          <w:lang w:val="ru-RU"/>
        </w:rPr>
        <w:t>х</w:t>
      </w:r>
      <w:r w:rsidRPr="00C55272">
        <w:rPr>
          <w:rFonts w:ascii="Times New Roman" w:hAnsi="Times New Roman" w:cs="Times New Roman"/>
          <w:sz w:val="24"/>
          <w:szCs w:val="24"/>
          <w:lang w:val="ru-RU"/>
        </w:rPr>
        <w:t xml:space="preserve"> орган</w:t>
      </w:r>
      <w:r w:rsidR="00B61282" w:rsidRPr="00C55272">
        <w:rPr>
          <w:rFonts w:ascii="Times New Roman" w:hAnsi="Times New Roman" w:cs="Times New Roman"/>
          <w:sz w:val="24"/>
          <w:szCs w:val="24"/>
          <w:lang w:val="ru-RU"/>
        </w:rPr>
        <w:t>ов подпадают под рассмотрение КВГА</w:t>
      </w:r>
      <w:r w:rsidRPr="00C55272">
        <w:rPr>
          <w:rFonts w:ascii="Times New Roman" w:hAnsi="Times New Roman" w:cs="Times New Roman"/>
          <w:sz w:val="24"/>
          <w:szCs w:val="24"/>
          <w:lang w:val="ru-RU"/>
        </w:rPr>
        <w:t>.</w:t>
      </w:r>
    </w:p>
    <w:p w14:paraId="406D70F0" w14:textId="77777777" w:rsidR="009E66F4" w:rsidRPr="00C55272" w:rsidRDefault="009673D8"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1</w:t>
      </w:r>
      <w:r w:rsidR="00434AF1" w:rsidRPr="00C55272">
        <w:rPr>
          <w:rFonts w:ascii="Times New Roman" w:hAnsi="Times New Roman" w:cs="Times New Roman"/>
          <w:sz w:val="24"/>
          <w:szCs w:val="24"/>
          <w:lang w:val="ru-RU"/>
        </w:rPr>
        <w:t>6</w:t>
      </w:r>
      <w:r w:rsidRPr="00C55272">
        <w:rPr>
          <w:rFonts w:ascii="Times New Roman" w:hAnsi="Times New Roman" w:cs="Times New Roman"/>
          <w:sz w:val="24"/>
          <w:szCs w:val="24"/>
          <w:lang w:val="ru-RU"/>
        </w:rPr>
        <w:t xml:space="preserve">. </w:t>
      </w:r>
      <w:r w:rsidRPr="00C55272">
        <w:rPr>
          <w:rFonts w:ascii="Times New Roman" w:hAnsi="Times New Roman" w:cs="Times New Roman"/>
          <w:b/>
          <w:sz w:val="24"/>
          <w:szCs w:val="24"/>
          <w:lang w:val="ru-RU"/>
        </w:rPr>
        <w:t>Внутренний контроль и внутренний аудит</w:t>
      </w:r>
      <w:r w:rsidRPr="00C55272">
        <w:rPr>
          <w:rFonts w:ascii="Times New Roman" w:hAnsi="Times New Roman" w:cs="Times New Roman"/>
          <w:sz w:val="24"/>
          <w:szCs w:val="24"/>
          <w:lang w:val="ru-RU"/>
        </w:rPr>
        <w:t xml:space="preserve"> координируются КВГА в соответствии с законом «О государственном аудите и финансовом контроле», принятым в ноябре 2015 года, в котором впервые был предусмотрен внутренний аудит как </w:t>
      </w:r>
      <w:r w:rsidR="00966BCA" w:rsidRPr="00C55272">
        <w:rPr>
          <w:rFonts w:ascii="Times New Roman" w:hAnsi="Times New Roman" w:cs="Times New Roman"/>
          <w:sz w:val="24"/>
          <w:szCs w:val="24"/>
          <w:lang w:val="ru-RU"/>
        </w:rPr>
        <w:t>инструмент</w:t>
      </w:r>
      <w:r w:rsidRPr="00C55272">
        <w:rPr>
          <w:rFonts w:ascii="Times New Roman" w:hAnsi="Times New Roman" w:cs="Times New Roman"/>
          <w:sz w:val="24"/>
          <w:szCs w:val="24"/>
          <w:lang w:val="ru-RU"/>
        </w:rPr>
        <w:t xml:space="preserve"> </w:t>
      </w:r>
      <w:r w:rsidR="00966BCA" w:rsidRPr="00C55272">
        <w:rPr>
          <w:rFonts w:ascii="Times New Roman" w:hAnsi="Times New Roman" w:cs="Times New Roman"/>
          <w:sz w:val="24"/>
          <w:szCs w:val="24"/>
          <w:lang w:val="ru-RU"/>
        </w:rPr>
        <w:t xml:space="preserve">для руководства </w:t>
      </w:r>
      <w:r w:rsidRPr="00C55272">
        <w:rPr>
          <w:rFonts w:ascii="Times New Roman" w:hAnsi="Times New Roman" w:cs="Times New Roman"/>
          <w:sz w:val="24"/>
          <w:szCs w:val="24"/>
          <w:lang w:val="ru-RU"/>
        </w:rPr>
        <w:t>кажд</w:t>
      </w:r>
      <w:r w:rsidR="00966BCA" w:rsidRPr="00C55272">
        <w:rPr>
          <w:rFonts w:ascii="Times New Roman" w:hAnsi="Times New Roman" w:cs="Times New Roman"/>
          <w:sz w:val="24"/>
          <w:szCs w:val="24"/>
          <w:lang w:val="ru-RU"/>
        </w:rPr>
        <w:t>ого</w:t>
      </w:r>
      <w:r w:rsidRPr="00C55272">
        <w:rPr>
          <w:rFonts w:ascii="Times New Roman" w:hAnsi="Times New Roman" w:cs="Times New Roman"/>
          <w:sz w:val="24"/>
          <w:szCs w:val="24"/>
          <w:lang w:val="ru-RU"/>
        </w:rPr>
        <w:t xml:space="preserve"> государственн</w:t>
      </w:r>
      <w:r w:rsidR="00966BCA" w:rsidRPr="00C55272">
        <w:rPr>
          <w:rFonts w:ascii="Times New Roman" w:hAnsi="Times New Roman" w:cs="Times New Roman"/>
          <w:sz w:val="24"/>
          <w:szCs w:val="24"/>
          <w:lang w:val="ru-RU"/>
        </w:rPr>
        <w:t>ого</w:t>
      </w:r>
      <w:r w:rsidRPr="00C55272">
        <w:rPr>
          <w:rFonts w:ascii="Times New Roman" w:hAnsi="Times New Roman" w:cs="Times New Roman"/>
          <w:sz w:val="24"/>
          <w:szCs w:val="24"/>
          <w:lang w:val="ru-RU"/>
        </w:rPr>
        <w:t xml:space="preserve"> орган</w:t>
      </w:r>
      <w:r w:rsidR="00966BCA" w:rsidRPr="00C55272">
        <w:rPr>
          <w:rFonts w:ascii="Times New Roman" w:hAnsi="Times New Roman" w:cs="Times New Roman"/>
          <w:sz w:val="24"/>
          <w:szCs w:val="24"/>
          <w:lang w:val="ru-RU"/>
        </w:rPr>
        <w:t>а</w:t>
      </w:r>
      <w:r w:rsidRPr="00C55272">
        <w:rPr>
          <w:rFonts w:ascii="Times New Roman" w:hAnsi="Times New Roman" w:cs="Times New Roman"/>
          <w:sz w:val="24"/>
          <w:szCs w:val="24"/>
          <w:lang w:val="ru-RU"/>
        </w:rPr>
        <w:t xml:space="preserve">. Этот же закон также регулирует внешний аудит. КВГА осуществляет надзор за выполнением внутреннего аудита на всех уровнях Правительства, а также осуществляет широкий перечень финансовых, контрольных и аудиторских проверок. </w:t>
      </w:r>
    </w:p>
    <w:p w14:paraId="41927D5B" w14:textId="77777777" w:rsidR="009673D8" w:rsidRPr="00C55272" w:rsidRDefault="009E66F4"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1</w:t>
      </w:r>
      <w:r w:rsidR="00434AF1" w:rsidRPr="00C55272">
        <w:rPr>
          <w:rFonts w:ascii="Times New Roman" w:hAnsi="Times New Roman" w:cs="Times New Roman"/>
          <w:sz w:val="24"/>
          <w:szCs w:val="24"/>
          <w:lang w:val="ru-RU"/>
        </w:rPr>
        <w:t>7</w:t>
      </w:r>
      <w:r w:rsidRPr="00C55272">
        <w:rPr>
          <w:rFonts w:ascii="Times New Roman" w:hAnsi="Times New Roman" w:cs="Times New Roman"/>
          <w:sz w:val="24"/>
          <w:szCs w:val="24"/>
          <w:lang w:val="ru-RU"/>
        </w:rPr>
        <w:t xml:space="preserve">. </w:t>
      </w:r>
      <w:r w:rsidR="009673D8" w:rsidRPr="00C55272">
        <w:rPr>
          <w:rFonts w:ascii="Times New Roman" w:hAnsi="Times New Roman" w:cs="Times New Roman"/>
          <w:sz w:val="24"/>
          <w:szCs w:val="24"/>
          <w:lang w:val="ru-RU"/>
        </w:rPr>
        <w:t xml:space="preserve">В законодательстве и на практике существует значительное совпадение между деятельностью КВГА и деятельностью </w:t>
      </w:r>
      <w:r w:rsidR="009673D8" w:rsidRPr="00C55272">
        <w:rPr>
          <w:rFonts w:ascii="Times New Roman" w:hAnsi="Times New Roman" w:cs="Times New Roman"/>
          <w:b/>
          <w:sz w:val="24"/>
          <w:szCs w:val="24"/>
          <w:lang w:val="ru-RU"/>
        </w:rPr>
        <w:t xml:space="preserve">Счетного комитета </w:t>
      </w:r>
      <w:r w:rsidR="009673D8" w:rsidRPr="00C55272">
        <w:rPr>
          <w:rFonts w:ascii="Times New Roman" w:hAnsi="Times New Roman" w:cs="Times New Roman"/>
          <w:sz w:val="24"/>
          <w:szCs w:val="24"/>
          <w:lang w:val="ru-RU"/>
        </w:rPr>
        <w:t>(СК) при Президенте РК</w:t>
      </w:r>
      <w:r w:rsidR="00B61282" w:rsidRPr="00C55272">
        <w:rPr>
          <w:rFonts w:ascii="Times New Roman" w:hAnsi="Times New Roman" w:cs="Times New Roman"/>
          <w:sz w:val="24"/>
          <w:szCs w:val="24"/>
          <w:lang w:val="ru-RU"/>
        </w:rPr>
        <w:t xml:space="preserve"> (деятельность которого также регулируется Законом </w:t>
      </w:r>
      <w:r w:rsidR="00DF6435" w:rsidRPr="00C55272">
        <w:rPr>
          <w:rFonts w:ascii="Times New Roman" w:hAnsi="Times New Roman" w:cs="Times New Roman"/>
          <w:sz w:val="24"/>
          <w:szCs w:val="24"/>
          <w:lang w:val="ru-RU"/>
        </w:rPr>
        <w:t>«О</w:t>
      </w:r>
      <w:r w:rsidR="00B61282" w:rsidRPr="00C55272">
        <w:rPr>
          <w:rFonts w:ascii="Times New Roman" w:hAnsi="Times New Roman" w:cs="Times New Roman"/>
          <w:sz w:val="24"/>
          <w:szCs w:val="24"/>
          <w:lang w:val="ru-RU"/>
        </w:rPr>
        <w:t xml:space="preserve"> государственном аудите и финансовом контроле</w:t>
      </w:r>
      <w:r w:rsidR="00DF6435" w:rsidRPr="00C55272">
        <w:rPr>
          <w:rFonts w:ascii="Times New Roman" w:hAnsi="Times New Roman" w:cs="Times New Roman"/>
          <w:sz w:val="24"/>
          <w:szCs w:val="24"/>
          <w:lang w:val="ru-RU"/>
        </w:rPr>
        <w:t>»</w:t>
      </w:r>
      <w:r w:rsidR="00B61282" w:rsidRPr="00C55272">
        <w:rPr>
          <w:rFonts w:ascii="Times New Roman" w:hAnsi="Times New Roman" w:cs="Times New Roman"/>
          <w:sz w:val="24"/>
          <w:szCs w:val="24"/>
          <w:lang w:val="ru-RU"/>
        </w:rPr>
        <w:t xml:space="preserve"> 2015 года)</w:t>
      </w:r>
      <w:r w:rsidR="009673D8" w:rsidRPr="00C55272">
        <w:rPr>
          <w:rFonts w:ascii="Times New Roman" w:hAnsi="Times New Roman" w:cs="Times New Roman"/>
          <w:sz w:val="24"/>
          <w:szCs w:val="24"/>
          <w:lang w:val="ru-RU"/>
        </w:rPr>
        <w:t xml:space="preserve">, который выступает внешним аудитором на уровне центрального правительства. Зона ответственности СК распространяется только на местные исполнительные органы и государственные предприятия, где они используют средства, предоставляемые центральными органами власти; в отношении других вопросов регионы и районы подчиняются своим собственным ревизионным комиссиям, а государственные предприятия проверяются аудиторами частного сектора, применяющими Международные стандарты финансовой отчетности (МСФО). СК также отвечает за надзор </w:t>
      </w:r>
      <w:r w:rsidR="001A4093" w:rsidRPr="00C55272">
        <w:rPr>
          <w:rFonts w:ascii="Times New Roman" w:hAnsi="Times New Roman" w:cs="Times New Roman"/>
          <w:sz w:val="24"/>
          <w:szCs w:val="24"/>
          <w:lang w:val="ru-RU"/>
        </w:rPr>
        <w:t>по</w:t>
      </w:r>
      <w:r w:rsidR="009673D8" w:rsidRPr="00C55272">
        <w:rPr>
          <w:rFonts w:ascii="Times New Roman" w:hAnsi="Times New Roman" w:cs="Times New Roman"/>
          <w:sz w:val="24"/>
          <w:szCs w:val="24"/>
          <w:lang w:val="ru-RU"/>
        </w:rPr>
        <w:t xml:space="preserve"> квалификаци</w:t>
      </w:r>
      <w:r w:rsidR="001A4093" w:rsidRPr="00C55272">
        <w:rPr>
          <w:rFonts w:ascii="Times New Roman" w:hAnsi="Times New Roman" w:cs="Times New Roman"/>
          <w:sz w:val="24"/>
          <w:szCs w:val="24"/>
          <w:lang w:val="ru-RU"/>
        </w:rPr>
        <w:t>и</w:t>
      </w:r>
      <w:r w:rsidR="009673D8" w:rsidRPr="00C55272">
        <w:rPr>
          <w:rFonts w:ascii="Times New Roman" w:hAnsi="Times New Roman" w:cs="Times New Roman"/>
          <w:sz w:val="24"/>
          <w:szCs w:val="24"/>
          <w:lang w:val="ru-RU"/>
        </w:rPr>
        <w:t xml:space="preserve"> аудиторов, работающих в государственном секторе, и за </w:t>
      </w:r>
      <w:r w:rsidR="001A4093" w:rsidRPr="00C55272">
        <w:rPr>
          <w:rFonts w:ascii="Times New Roman" w:hAnsi="Times New Roman" w:cs="Times New Roman"/>
          <w:sz w:val="24"/>
          <w:szCs w:val="24"/>
          <w:lang w:val="ru-RU"/>
        </w:rPr>
        <w:t>ведение</w:t>
      </w:r>
      <w:r w:rsidR="009673D8" w:rsidRPr="00C55272">
        <w:rPr>
          <w:rFonts w:ascii="Times New Roman" w:hAnsi="Times New Roman" w:cs="Times New Roman"/>
          <w:sz w:val="24"/>
          <w:szCs w:val="24"/>
          <w:lang w:val="ru-RU"/>
        </w:rPr>
        <w:t xml:space="preserve"> единой базы данных всех работ в сфере государственного аудита, в том числе проводимых КВГА. Недавно на него была возложена дальнейшая задача по предоставлению Президенту и Парламенту оценк</w:t>
      </w:r>
      <w:r w:rsidR="001A4093" w:rsidRPr="00C55272">
        <w:rPr>
          <w:rFonts w:ascii="Times New Roman" w:hAnsi="Times New Roman" w:cs="Times New Roman"/>
          <w:sz w:val="24"/>
          <w:szCs w:val="24"/>
          <w:lang w:val="ru-RU"/>
        </w:rPr>
        <w:t>и</w:t>
      </w:r>
      <w:r w:rsidR="009673D8" w:rsidRPr="00C55272">
        <w:rPr>
          <w:rFonts w:ascii="Times New Roman" w:hAnsi="Times New Roman" w:cs="Times New Roman"/>
          <w:sz w:val="24"/>
          <w:szCs w:val="24"/>
          <w:lang w:val="ru-RU"/>
        </w:rPr>
        <w:t xml:space="preserve"> согласованности каждого пр</w:t>
      </w:r>
      <w:r w:rsidR="001A4093" w:rsidRPr="00C55272">
        <w:rPr>
          <w:rFonts w:ascii="Times New Roman" w:hAnsi="Times New Roman" w:cs="Times New Roman"/>
          <w:sz w:val="24"/>
          <w:szCs w:val="24"/>
          <w:lang w:val="ru-RU"/>
        </w:rPr>
        <w:t xml:space="preserve">оекта бюджета </w:t>
      </w:r>
      <w:r w:rsidR="009673D8" w:rsidRPr="00C55272">
        <w:rPr>
          <w:rFonts w:ascii="Times New Roman" w:hAnsi="Times New Roman" w:cs="Times New Roman"/>
          <w:sz w:val="24"/>
          <w:szCs w:val="24"/>
          <w:lang w:val="ru-RU"/>
        </w:rPr>
        <w:t>по последующему бюджетному году с приоритетами Правительства по экономическому и социальному развитию.</w:t>
      </w:r>
    </w:p>
    <w:p w14:paraId="2BDFE18E" w14:textId="77777777" w:rsidR="009673D8" w:rsidRPr="00C55272" w:rsidRDefault="009E66F4"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1</w:t>
      </w:r>
      <w:r w:rsidR="00434AF1" w:rsidRPr="00C55272">
        <w:rPr>
          <w:rFonts w:ascii="Times New Roman" w:hAnsi="Times New Roman" w:cs="Times New Roman"/>
          <w:sz w:val="24"/>
          <w:szCs w:val="24"/>
          <w:lang w:val="ru-RU"/>
        </w:rPr>
        <w:t>8</w:t>
      </w:r>
      <w:r w:rsidR="009673D8" w:rsidRPr="00C55272">
        <w:rPr>
          <w:rFonts w:ascii="Times New Roman" w:hAnsi="Times New Roman" w:cs="Times New Roman"/>
          <w:sz w:val="24"/>
          <w:szCs w:val="24"/>
          <w:lang w:val="ru-RU"/>
        </w:rPr>
        <w:t xml:space="preserve">. </w:t>
      </w:r>
      <w:r w:rsidR="00FD3087" w:rsidRPr="00C55272">
        <w:rPr>
          <w:rFonts w:ascii="Times New Roman" w:hAnsi="Times New Roman" w:cs="Times New Roman"/>
          <w:sz w:val="24"/>
          <w:szCs w:val="24"/>
          <w:lang w:val="ru-RU"/>
        </w:rPr>
        <w:t xml:space="preserve">Согласно </w:t>
      </w:r>
      <w:r w:rsidR="009673D8" w:rsidRPr="00C55272">
        <w:rPr>
          <w:rFonts w:ascii="Times New Roman" w:hAnsi="Times New Roman" w:cs="Times New Roman"/>
          <w:sz w:val="24"/>
          <w:szCs w:val="24"/>
          <w:lang w:val="ru-RU"/>
        </w:rPr>
        <w:t>Конституци</w:t>
      </w:r>
      <w:r w:rsidR="00FD3087" w:rsidRPr="00C55272">
        <w:rPr>
          <w:rFonts w:ascii="Times New Roman" w:hAnsi="Times New Roman" w:cs="Times New Roman"/>
          <w:sz w:val="24"/>
          <w:szCs w:val="24"/>
          <w:lang w:val="ru-RU"/>
        </w:rPr>
        <w:t>и,</w:t>
      </w:r>
      <w:r w:rsidR="009673D8" w:rsidRPr="00C55272">
        <w:rPr>
          <w:rFonts w:ascii="Times New Roman" w:hAnsi="Times New Roman" w:cs="Times New Roman"/>
          <w:sz w:val="24"/>
          <w:szCs w:val="24"/>
          <w:lang w:val="ru-RU"/>
        </w:rPr>
        <w:t xml:space="preserve"> </w:t>
      </w:r>
      <w:r w:rsidR="009673D8" w:rsidRPr="00C55272">
        <w:rPr>
          <w:rFonts w:ascii="Times New Roman" w:hAnsi="Times New Roman" w:cs="Times New Roman"/>
          <w:b/>
          <w:sz w:val="24"/>
          <w:szCs w:val="24"/>
          <w:lang w:val="ru-RU"/>
        </w:rPr>
        <w:t>судебная система</w:t>
      </w:r>
      <w:r w:rsidR="009673D8" w:rsidRPr="00C55272">
        <w:rPr>
          <w:rFonts w:ascii="Times New Roman" w:hAnsi="Times New Roman" w:cs="Times New Roman"/>
          <w:sz w:val="24"/>
          <w:szCs w:val="24"/>
          <w:lang w:val="ru-RU"/>
        </w:rPr>
        <w:t xml:space="preserve"> действует независимо от правительства. Судьи Верховного суда назначаются Сенатом по предложению Президента; другие судьи назначаются в соответствии с рекомендациями Высшего судебного совета, члены которого назначаются Президентом.</w:t>
      </w:r>
    </w:p>
    <w:p w14:paraId="46EDBE12" w14:textId="66886E95" w:rsidR="00434AF1" w:rsidRPr="00C55272" w:rsidRDefault="00B61282"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1</w:t>
      </w:r>
      <w:r w:rsidR="00434AF1" w:rsidRPr="00C55272">
        <w:rPr>
          <w:rFonts w:ascii="Times New Roman" w:hAnsi="Times New Roman" w:cs="Times New Roman"/>
          <w:sz w:val="24"/>
          <w:szCs w:val="24"/>
          <w:lang w:val="ru-RU"/>
        </w:rPr>
        <w:t>9</w:t>
      </w:r>
      <w:r w:rsidRPr="00C55272">
        <w:rPr>
          <w:rFonts w:ascii="Times New Roman" w:hAnsi="Times New Roman" w:cs="Times New Roman"/>
          <w:sz w:val="24"/>
          <w:szCs w:val="24"/>
          <w:lang w:val="ru-RU"/>
        </w:rPr>
        <w:t xml:space="preserve">. Недавним нововведением </w:t>
      </w:r>
      <w:r w:rsidR="00FA7E58" w:rsidRPr="00C55272">
        <w:rPr>
          <w:rFonts w:ascii="Times New Roman" w:hAnsi="Times New Roman" w:cs="Times New Roman"/>
          <w:sz w:val="24"/>
          <w:szCs w:val="24"/>
          <w:lang w:val="ru-RU"/>
        </w:rPr>
        <w:t xml:space="preserve">(2016 г.) </w:t>
      </w:r>
      <w:r w:rsidRPr="00C55272">
        <w:rPr>
          <w:rFonts w:ascii="Times New Roman" w:hAnsi="Times New Roman" w:cs="Times New Roman"/>
          <w:sz w:val="24"/>
          <w:szCs w:val="24"/>
          <w:lang w:val="ru-RU"/>
        </w:rPr>
        <w:t xml:space="preserve">стало создание 16 общественных советов, которые должны служить связующим звеном между каждым министерством и широкой общественностью. </w:t>
      </w:r>
      <w:r w:rsidR="00FA7E58" w:rsidRPr="00C55272">
        <w:rPr>
          <w:rFonts w:ascii="Times New Roman" w:hAnsi="Times New Roman" w:cs="Times New Roman"/>
          <w:sz w:val="24"/>
          <w:szCs w:val="24"/>
          <w:lang w:val="ru-RU"/>
        </w:rPr>
        <w:t xml:space="preserve">Дополнительно </w:t>
      </w:r>
      <w:r w:rsidRPr="00C55272">
        <w:rPr>
          <w:rFonts w:ascii="Times New Roman" w:hAnsi="Times New Roman" w:cs="Times New Roman"/>
          <w:sz w:val="24"/>
          <w:szCs w:val="24"/>
          <w:lang w:val="ru-RU"/>
        </w:rPr>
        <w:t xml:space="preserve">213 таких советов были созданы на региональном уровне. Эти советы призваны обеспечить более эффективные консультации с общественностью при выработке политики. Помимо представителей министерств, они включают в себя представителей деловых и других структур, имеющих соответствующий опыт. </w:t>
      </w:r>
      <w:r w:rsidR="001A4093" w:rsidRPr="00C55272">
        <w:rPr>
          <w:rFonts w:ascii="Times New Roman" w:hAnsi="Times New Roman" w:cs="Times New Roman"/>
          <w:sz w:val="24"/>
          <w:szCs w:val="24"/>
          <w:lang w:val="ru-RU"/>
        </w:rPr>
        <w:t>Кандидаты</w:t>
      </w:r>
      <w:r w:rsidRPr="00C55272">
        <w:rPr>
          <w:rFonts w:ascii="Times New Roman" w:hAnsi="Times New Roman" w:cs="Times New Roman"/>
          <w:sz w:val="24"/>
          <w:szCs w:val="24"/>
          <w:lang w:val="ru-RU"/>
        </w:rPr>
        <w:t xml:space="preserve"> </w:t>
      </w:r>
      <w:r w:rsidR="001A4093" w:rsidRPr="00C55272">
        <w:rPr>
          <w:rFonts w:ascii="Times New Roman" w:hAnsi="Times New Roman" w:cs="Times New Roman"/>
          <w:sz w:val="24"/>
          <w:szCs w:val="24"/>
          <w:lang w:val="ru-RU"/>
        </w:rPr>
        <w:t xml:space="preserve">в общественные советы </w:t>
      </w:r>
      <w:r w:rsidRPr="00C55272">
        <w:rPr>
          <w:rFonts w:ascii="Times New Roman" w:hAnsi="Times New Roman" w:cs="Times New Roman"/>
          <w:sz w:val="24"/>
          <w:szCs w:val="24"/>
          <w:lang w:val="ru-RU"/>
        </w:rPr>
        <w:t>выдвигались широкой общественностью, но назначения по-прежнему находятся под контролем властей.</w:t>
      </w:r>
    </w:p>
    <w:p w14:paraId="29A18A5D" w14:textId="77777777" w:rsidR="009673D8" w:rsidRPr="00C55272" w:rsidRDefault="009673D8" w:rsidP="00434AF1">
      <w:pPr>
        <w:pStyle w:val="Heading2"/>
        <w:numPr>
          <w:ilvl w:val="1"/>
          <w:numId w:val="8"/>
        </w:numPr>
        <w:spacing w:before="300"/>
        <w:rPr>
          <w:rFonts w:ascii="Times New Roman" w:hAnsi="Times New Roman" w:cs="Times New Roman"/>
          <w:b w:val="0"/>
          <w:caps/>
          <w:color w:val="auto"/>
          <w:spacing w:val="12"/>
          <w:sz w:val="24"/>
          <w:szCs w:val="24"/>
          <w:u w:color="243F60"/>
        </w:rPr>
      </w:pPr>
      <w:bookmarkStart w:id="23" w:name="_Toc531622372"/>
      <w:r w:rsidRPr="00C55272">
        <w:rPr>
          <w:rFonts w:ascii="Times New Roman" w:hAnsi="Times New Roman" w:cs="Times New Roman"/>
          <w:b w:val="0"/>
          <w:caps/>
          <w:color w:val="auto"/>
          <w:spacing w:val="12"/>
          <w:sz w:val="24"/>
          <w:szCs w:val="24"/>
          <w:u w:color="243F60"/>
        </w:rPr>
        <w:t>Организации</w:t>
      </w:r>
      <w:r w:rsidRPr="00C55272">
        <w:rPr>
          <w:rFonts w:ascii="Times New Roman" w:hAnsi="Times New Roman" w:cs="Times New Roman"/>
          <w:b w:val="0"/>
          <w:bCs w:val="0"/>
          <w:sz w:val="24"/>
          <w:szCs w:val="24"/>
          <w:lang w:val="ru-RU"/>
        </w:rPr>
        <w:t xml:space="preserve">, </w:t>
      </w:r>
      <w:r w:rsidRPr="00C55272">
        <w:rPr>
          <w:rFonts w:ascii="Times New Roman" w:hAnsi="Times New Roman" w:cs="Times New Roman"/>
          <w:b w:val="0"/>
          <w:caps/>
          <w:color w:val="auto"/>
          <w:spacing w:val="12"/>
          <w:sz w:val="24"/>
          <w:szCs w:val="24"/>
          <w:u w:color="243F60"/>
        </w:rPr>
        <w:t>вовлеченные</w:t>
      </w:r>
      <w:r w:rsidRPr="00C55272">
        <w:rPr>
          <w:rFonts w:ascii="Times New Roman" w:hAnsi="Times New Roman" w:cs="Times New Roman"/>
          <w:b w:val="0"/>
          <w:bCs w:val="0"/>
          <w:sz w:val="24"/>
          <w:szCs w:val="24"/>
          <w:lang w:val="ru-RU"/>
        </w:rPr>
        <w:t xml:space="preserve"> в </w:t>
      </w:r>
      <w:r w:rsidRPr="00C55272">
        <w:rPr>
          <w:rFonts w:ascii="Times New Roman" w:hAnsi="Times New Roman" w:cs="Times New Roman"/>
          <w:b w:val="0"/>
          <w:caps/>
          <w:color w:val="auto"/>
          <w:spacing w:val="12"/>
          <w:sz w:val="24"/>
          <w:szCs w:val="24"/>
          <w:u w:color="243F60"/>
        </w:rPr>
        <w:t>управление</w:t>
      </w:r>
      <w:r w:rsidRPr="00C55272">
        <w:rPr>
          <w:rFonts w:ascii="Times New Roman" w:hAnsi="Times New Roman" w:cs="Times New Roman"/>
          <w:b w:val="0"/>
          <w:bCs w:val="0"/>
          <w:sz w:val="24"/>
          <w:szCs w:val="24"/>
          <w:lang w:val="ru-RU"/>
        </w:rPr>
        <w:t xml:space="preserve"> </w:t>
      </w:r>
      <w:r w:rsidRPr="00C55272">
        <w:rPr>
          <w:rFonts w:ascii="Times New Roman" w:hAnsi="Times New Roman" w:cs="Times New Roman"/>
          <w:b w:val="0"/>
          <w:caps/>
          <w:color w:val="auto"/>
          <w:spacing w:val="12"/>
          <w:sz w:val="24"/>
          <w:szCs w:val="24"/>
          <w:u w:color="243F60"/>
        </w:rPr>
        <w:t>государственными</w:t>
      </w:r>
      <w:r w:rsidRPr="00C55272">
        <w:rPr>
          <w:rFonts w:ascii="Times New Roman" w:hAnsi="Times New Roman" w:cs="Times New Roman"/>
          <w:b w:val="0"/>
          <w:bCs w:val="0"/>
          <w:sz w:val="24"/>
          <w:szCs w:val="24"/>
          <w:lang w:val="ru-RU"/>
        </w:rPr>
        <w:t xml:space="preserve"> </w:t>
      </w:r>
      <w:r w:rsidRPr="00C55272">
        <w:rPr>
          <w:rFonts w:ascii="Times New Roman" w:hAnsi="Times New Roman" w:cs="Times New Roman"/>
          <w:b w:val="0"/>
          <w:caps/>
          <w:color w:val="auto"/>
          <w:spacing w:val="12"/>
          <w:sz w:val="24"/>
          <w:szCs w:val="24"/>
          <w:u w:color="243F60"/>
        </w:rPr>
        <w:t>финансами</w:t>
      </w:r>
      <w:bookmarkEnd w:id="23"/>
    </w:p>
    <w:p w14:paraId="3545D2C0" w14:textId="77777777" w:rsidR="00434AF1" w:rsidRPr="00C55272" w:rsidRDefault="00434AF1" w:rsidP="00434AF1">
      <w:pPr>
        <w:pStyle w:val="BodyA"/>
        <w:ind w:left="576"/>
        <w:rPr>
          <w:lang w:val="da-DK"/>
        </w:rPr>
      </w:pPr>
    </w:p>
    <w:p w14:paraId="52B2D5BB" w14:textId="77777777" w:rsidR="009673D8" w:rsidRPr="00C55272" w:rsidRDefault="00434AF1"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20</w:t>
      </w:r>
      <w:r w:rsidR="009673D8" w:rsidRPr="00C55272">
        <w:rPr>
          <w:rFonts w:ascii="Times New Roman" w:hAnsi="Times New Roman" w:cs="Times New Roman"/>
          <w:sz w:val="24"/>
          <w:szCs w:val="24"/>
          <w:lang w:val="ru-RU"/>
        </w:rPr>
        <w:t>. Общее руководство Правительством Казахстана осуществляется Президентом</w:t>
      </w:r>
      <w:r w:rsidR="00891695" w:rsidRPr="00C55272">
        <w:rPr>
          <w:rFonts w:ascii="Times New Roman" w:hAnsi="Times New Roman" w:cs="Times New Roman"/>
          <w:sz w:val="24"/>
          <w:szCs w:val="24"/>
          <w:lang w:val="ru-RU"/>
        </w:rPr>
        <w:t xml:space="preserve">, который в </w:t>
      </w:r>
      <w:r w:rsidR="00C27F2A" w:rsidRPr="00C55272">
        <w:rPr>
          <w:rFonts w:ascii="Times New Roman" w:hAnsi="Times New Roman" w:cs="Times New Roman"/>
          <w:sz w:val="24"/>
          <w:szCs w:val="24"/>
          <w:lang w:val="ru-RU"/>
        </w:rPr>
        <w:t>соответствии</w:t>
      </w:r>
      <w:r w:rsidR="00891695" w:rsidRPr="00C55272">
        <w:rPr>
          <w:rFonts w:ascii="Times New Roman" w:hAnsi="Times New Roman" w:cs="Times New Roman"/>
          <w:sz w:val="24"/>
          <w:szCs w:val="24"/>
          <w:lang w:val="ru-RU"/>
        </w:rPr>
        <w:t xml:space="preserve"> с Конституцией определяет внутреннюю и внешнюю политику</w:t>
      </w:r>
      <w:r w:rsidR="009673D8" w:rsidRPr="00C55272">
        <w:rPr>
          <w:rFonts w:ascii="Times New Roman" w:hAnsi="Times New Roman" w:cs="Times New Roman"/>
          <w:sz w:val="24"/>
          <w:szCs w:val="24"/>
          <w:lang w:val="ru-RU"/>
        </w:rPr>
        <w:t xml:space="preserve">. В состав Правительства входят премьер-министр и 16 министерств, а также Агентство по делам государственной службы и противодействию коррупции при Президенте РК. Как отмечалось в пункте 5 выше, некоторые государственные функции переданы </w:t>
      </w:r>
      <w:r w:rsidR="009673D8" w:rsidRPr="00C55272">
        <w:rPr>
          <w:rFonts w:ascii="Times New Roman" w:hAnsi="Times New Roman" w:cs="Times New Roman"/>
          <w:sz w:val="24"/>
          <w:szCs w:val="24"/>
          <w:lang w:val="ru-RU"/>
        </w:rPr>
        <w:lastRenderedPageBreak/>
        <w:t xml:space="preserve">некоммерческим организациям, созданным в качестве предприятий соответствующими министерствами, посредством контрактов, заключаемыми без проведения каких-либо конкурентных торгов. Другие направления государственной политики реализуются через государственные предприятия - холдинги «Байтерек», который оказывает финансовую поддержку жилищному и промышленному развитию, и «Казагро», который поддерживает развитие сектора сельского хозяйства и пищевой промышленности. Национальные сбережения Казахстана, помимо валютных резервов Национального банка, хранятся в НФРК, которые более не </w:t>
      </w:r>
      <w:r w:rsidR="00B61282" w:rsidRPr="00C55272">
        <w:rPr>
          <w:rFonts w:ascii="Times New Roman" w:hAnsi="Times New Roman" w:cs="Times New Roman"/>
          <w:sz w:val="24"/>
          <w:szCs w:val="24"/>
          <w:lang w:val="ru-RU"/>
        </w:rPr>
        <w:t xml:space="preserve">осуществляет новых инвестиций </w:t>
      </w:r>
      <w:r w:rsidR="009673D8" w:rsidRPr="00C55272">
        <w:rPr>
          <w:rFonts w:ascii="Times New Roman" w:hAnsi="Times New Roman" w:cs="Times New Roman"/>
          <w:sz w:val="24"/>
          <w:szCs w:val="24"/>
          <w:lang w:val="ru-RU"/>
        </w:rPr>
        <w:t xml:space="preserve">в какие-либо внутренние активы, и Фонд национального </w:t>
      </w:r>
      <w:r w:rsidR="003D3CEF" w:rsidRPr="00C55272">
        <w:rPr>
          <w:rFonts w:ascii="Times New Roman" w:hAnsi="Times New Roman" w:cs="Times New Roman"/>
          <w:sz w:val="24"/>
          <w:szCs w:val="24"/>
          <w:lang w:val="ru-RU"/>
        </w:rPr>
        <w:t>благосостояния «Самрук-Казына»</w:t>
      </w:r>
      <w:r w:rsidR="009673D8" w:rsidRPr="00C55272">
        <w:rPr>
          <w:rFonts w:ascii="Times New Roman" w:hAnsi="Times New Roman" w:cs="Times New Roman"/>
          <w:sz w:val="24"/>
          <w:szCs w:val="24"/>
          <w:lang w:val="ru-RU"/>
        </w:rPr>
        <w:t xml:space="preserve">, который управляет инвестициями правительства в добычу нефти, транспорт, связь, производство и другие отрасли промышленности. Существует действующая программа приватизации, </w:t>
      </w:r>
      <w:r w:rsidR="00E90BB8" w:rsidRPr="00C55272">
        <w:rPr>
          <w:rFonts w:ascii="Times New Roman" w:hAnsi="Times New Roman" w:cs="Times New Roman"/>
          <w:sz w:val="24"/>
          <w:szCs w:val="24"/>
          <w:lang w:val="ru-RU"/>
        </w:rPr>
        <w:t>в соответствии с</w:t>
      </w:r>
      <w:r w:rsidR="009673D8" w:rsidRPr="00C55272">
        <w:rPr>
          <w:rFonts w:ascii="Times New Roman" w:hAnsi="Times New Roman" w:cs="Times New Roman"/>
          <w:sz w:val="24"/>
          <w:szCs w:val="24"/>
          <w:lang w:val="ru-RU"/>
        </w:rPr>
        <w:t xml:space="preserve"> которой поступления </w:t>
      </w:r>
      <w:r w:rsidR="00E90BB8" w:rsidRPr="00C55272">
        <w:rPr>
          <w:rFonts w:ascii="Times New Roman" w:hAnsi="Times New Roman" w:cs="Times New Roman"/>
          <w:sz w:val="24"/>
          <w:szCs w:val="24"/>
          <w:lang w:val="ru-RU"/>
        </w:rPr>
        <w:t xml:space="preserve">от приватизации </w:t>
      </w:r>
      <w:r w:rsidR="009673D8" w:rsidRPr="00C55272">
        <w:rPr>
          <w:rFonts w:ascii="Times New Roman" w:hAnsi="Times New Roman" w:cs="Times New Roman"/>
          <w:sz w:val="24"/>
          <w:szCs w:val="24"/>
          <w:lang w:val="ru-RU"/>
        </w:rPr>
        <w:t>направляются в НФРК. В сектор государственного управления также входит АО «Единый накопительный пенсионный фонд» (ЕНПФ), к которому относятся все работающие</w:t>
      </w:r>
      <w:r w:rsidR="00E90BB8" w:rsidRPr="00C55272">
        <w:rPr>
          <w:rFonts w:ascii="Times New Roman" w:hAnsi="Times New Roman" w:cs="Times New Roman"/>
          <w:sz w:val="24"/>
          <w:szCs w:val="24"/>
          <w:lang w:val="ru-RU"/>
        </w:rPr>
        <w:t xml:space="preserve"> граждане</w:t>
      </w:r>
      <w:r w:rsidR="009673D8" w:rsidRPr="00C55272">
        <w:rPr>
          <w:rFonts w:ascii="Times New Roman" w:hAnsi="Times New Roman" w:cs="Times New Roman"/>
          <w:sz w:val="24"/>
          <w:szCs w:val="24"/>
          <w:lang w:val="ru-RU"/>
        </w:rPr>
        <w:t xml:space="preserve">, АО «Государственный фонд социального страхования» (ГФСС) и недавно созданный НАО «Государственный фонд медицинского страхования» (ГФМС). При этом </w:t>
      </w:r>
      <w:r w:rsidR="00CF1E8D" w:rsidRPr="00C55272">
        <w:rPr>
          <w:rFonts w:ascii="Times New Roman" w:hAnsi="Times New Roman" w:cs="Times New Roman"/>
          <w:sz w:val="24"/>
          <w:szCs w:val="24"/>
          <w:lang w:val="ru-RU"/>
        </w:rPr>
        <w:t>отмечается,</w:t>
      </w:r>
      <w:r w:rsidR="009673D8" w:rsidRPr="00C55272">
        <w:rPr>
          <w:rFonts w:ascii="Times New Roman" w:hAnsi="Times New Roman" w:cs="Times New Roman"/>
          <w:sz w:val="24"/>
          <w:szCs w:val="24"/>
          <w:lang w:val="ru-RU"/>
        </w:rPr>
        <w:t xml:space="preserve"> что поступления в ЕНПФ в настоящее время превышают его </w:t>
      </w:r>
      <w:r w:rsidR="00E90BB8" w:rsidRPr="00C55272">
        <w:rPr>
          <w:rFonts w:ascii="Times New Roman" w:hAnsi="Times New Roman" w:cs="Times New Roman"/>
          <w:sz w:val="24"/>
          <w:szCs w:val="24"/>
          <w:lang w:val="ru-RU"/>
        </w:rPr>
        <w:t>расходы</w:t>
      </w:r>
      <w:r w:rsidR="003D3CEF" w:rsidRPr="00C55272">
        <w:rPr>
          <w:rFonts w:ascii="Times New Roman" w:hAnsi="Times New Roman" w:cs="Times New Roman"/>
          <w:sz w:val="24"/>
          <w:szCs w:val="24"/>
          <w:lang w:val="ru-RU"/>
        </w:rPr>
        <w:t xml:space="preserve"> в связи с его относительной молодостью</w:t>
      </w:r>
      <w:r w:rsidR="009673D8" w:rsidRPr="00C55272">
        <w:rPr>
          <w:rFonts w:ascii="Times New Roman" w:hAnsi="Times New Roman" w:cs="Times New Roman"/>
          <w:sz w:val="24"/>
          <w:szCs w:val="24"/>
          <w:lang w:val="ru-RU"/>
        </w:rPr>
        <w:t>.</w:t>
      </w:r>
    </w:p>
    <w:p w14:paraId="31BE59CD" w14:textId="77777777" w:rsidR="009673D8" w:rsidRPr="00C55272" w:rsidRDefault="00434AF1"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21</w:t>
      </w:r>
      <w:r w:rsidR="009673D8" w:rsidRPr="00C55272">
        <w:rPr>
          <w:rFonts w:ascii="Times New Roman" w:hAnsi="Times New Roman" w:cs="Times New Roman"/>
          <w:sz w:val="24"/>
          <w:szCs w:val="24"/>
          <w:lang w:val="ru-RU"/>
        </w:rPr>
        <w:t xml:space="preserve">. Значительная часть расходов на основные услуги в области образования и здравоохранения возлагается на местные органы власти: на областные бюджеты - расходы на основную часть медицинских услуг, а на районные бюджеты - расходы, связанные со школами. В целом в 2016 году </w:t>
      </w:r>
      <w:r w:rsidR="003D3CEF" w:rsidRPr="00C55272">
        <w:rPr>
          <w:rFonts w:ascii="Times New Roman" w:hAnsi="Times New Roman" w:cs="Times New Roman"/>
          <w:sz w:val="24"/>
          <w:szCs w:val="24"/>
          <w:lang w:val="ru-RU"/>
        </w:rPr>
        <w:t>местные государственные органы</w:t>
      </w:r>
      <w:r w:rsidR="009673D8" w:rsidRPr="00C55272">
        <w:rPr>
          <w:rFonts w:ascii="Times New Roman" w:hAnsi="Times New Roman" w:cs="Times New Roman"/>
          <w:sz w:val="24"/>
          <w:szCs w:val="24"/>
          <w:lang w:val="ru-RU"/>
        </w:rPr>
        <w:t xml:space="preserve"> ответственны за 4 128,2 млрд. тенге расходов из консолидированного государственного бюджета, составившего 9 416,4 млрд. тенге. На образование местные органы власти потратили </w:t>
      </w:r>
      <w:r w:rsidR="009673D8" w:rsidRPr="00C55272">
        <w:rPr>
          <w:rFonts w:ascii="Times New Roman" w:hAnsi="Times New Roman" w:cs="Times New Roman"/>
          <w:color w:val="auto"/>
          <w:sz w:val="24"/>
          <w:szCs w:val="24"/>
          <w:lang w:val="ru-RU"/>
        </w:rPr>
        <w:t>1</w:t>
      </w:r>
      <w:r w:rsidR="00CB341C" w:rsidRPr="00C55272">
        <w:rPr>
          <w:rFonts w:ascii="Times New Roman" w:hAnsi="Times New Roman" w:cs="Times New Roman"/>
          <w:color w:val="auto"/>
          <w:sz w:val="24"/>
          <w:szCs w:val="24"/>
          <w:lang w:val="ru-RU"/>
        </w:rPr>
        <w:t xml:space="preserve"> </w:t>
      </w:r>
      <w:r w:rsidR="009673D8" w:rsidRPr="00C55272">
        <w:rPr>
          <w:rFonts w:ascii="Times New Roman" w:hAnsi="Times New Roman" w:cs="Times New Roman"/>
          <w:color w:val="auto"/>
          <w:sz w:val="24"/>
          <w:szCs w:val="24"/>
          <w:lang w:val="ru-RU"/>
        </w:rPr>
        <w:t>312,4 млрд. тенге из общих расходов, составивших 1 669,4 млрд. тенге,</w:t>
      </w:r>
      <w:r w:rsidR="009673D8" w:rsidRPr="00C55272">
        <w:rPr>
          <w:rFonts w:ascii="Times New Roman" w:hAnsi="Times New Roman" w:cs="Times New Roman"/>
          <w:sz w:val="24"/>
          <w:szCs w:val="24"/>
          <w:lang w:val="ru-RU"/>
        </w:rPr>
        <w:t xml:space="preserve"> а на здравоохранение - 646,6 млрд. тенге из общего объема 1 039,6 млрд. тенге</w:t>
      </w:r>
      <w:r w:rsidR="003D3CEF" w:rsidRPr="00C55272">
        <w:rPr>
          <w:rStyle w:val="FootnoteReference"/>
          <w:rFonts w:ascii="Times New Roman" w:hAnsi="Times New Roman" w:cs="Times New Roman"/>
          <w:sz w:val="24"/>
          <w:szCs w:val="24"/>
          <w:lang w:val="ru-RU"/>
        </w:rPr>
        <w:footnoteReference w:id="2"/>
      </w:r>
      <w:r w:rsidR="009673D8" w:rsidRPr="00C55272">
        <w:rPr>
          <w:rFonts w:ascii="Times New Roman" w:hAnsi="Times New Roman" w:cs="Times New Roman"/>
          <w:sz w:val="24"/>
          <w:szCs w:val="24"/>
          <w:lang w:val="ru-RU"/>
        </w:rPr>
        <w:t xml:space="preserve">. Местные </w:t>
      </w:r>
      <w:r w:rsidR="003D3CEF" w:rsidRPr="00C55272">
        <w:rPr>
          <w:rFonts w:ascii="Times New Roman" w:hAnsi="Times New Roman" w:cs="Times New Roman"/>
          <w:sz w:val="24"/>
          <w:szCs w:val="24"/>
          <w:lang w:val="ru-RU"/>
        </w:rPr>
        <w:t xml:space="preserve">государственные </w:t>
      </w:r>
      <w:r w:rsidR="009673D8" w:rsidRPr="00C55272">
        <w:rPr>
          <w:rFonts w:ascii="Times New Roman" w:hAnsi="Times New Roman" w:cs="Times New Roman"/>
          <w:sz w:val="24"/>
          <w:szCs w:val="24"/>
          <w:lang w:val="ru-RU"/>
        </w:rPr>
        <w:t>органы также несут ответственность за значительную часть общих расходов, связанных с жильем, сельским хозяйством и транспортом.</w:t>
      </w:r>
    </w:p>
    <w:p w14:paraId="6E87D267" w14:textId="77777777" w:rsidR="009673D8" w:rsidRPr="00C55272" w:rsidRDefault="00B61282"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2</w:t>
      </w:r>
      <w:r w:rsidR="00434AF1" w:rsidRPr="00C55272">
        <w:rPr>
          <w:rFonts w:ascii="Times New Roman" w:hAnsi="Times New Roman" w:cs="Times New Roman"/>
          <w:sz w:val="24"/>
          <w:szCs w:val="24"/>
          <w:lang w:val="ru-RU"/>
        </w:rPr>
        <w:t>2</w:t>
      </w:r>
      <w:r w:rsidR="009673D8" w:rsidRPr="00C55272">
        <w:rPr>
          <w:rFonts w:ascii="Times New Roman" w:hAnsi="Times New Roman" w:cs="Times New Roman"/>
          <w:sz w:val="24"/>
          <w:szCs w:val="24"/>
          <w:lang w:val="ru-RU"/>
        </w:rPr>
        <w:t xml:space="preserve">. Полную картину </w:t>
      </w:r>
      <w:r w:rsidR="00CE6275" w:rsidRPr="00C55272">
        <w:rPr>
          <w:rFonts w:ascii="Times New Roman" w:hAnsi="Times New Roman" w:cs="Times New Roman"/>
          <w:sz w:val="24"/>
          <w:szCs w:val="24"/>
          <w:lang w:val="ru-RU"/>
        </w:rPr>
        <w:t xml:space="preserve">бюджета </w:t>
      </w:r>
      <w:r w:rsidR="009673D8" w:rsidRPr="00C55272">
        <w:rPr>
          <w:rFonts w:ascii="Times New Roman" w:hAnsi="Times New Roman" w:cs="Times New Roman"/>
          <w:sz w:val="24"/>
          <w:szCs w:val="24"/>
          <w:lang w:val="ru-RU"/>
        </w:rPr>
        <w:t>структуры государственного управления, которая должна быть включена в отчет PEFA, не удалось представить. Совокупная информация о государственном бюджете, которая объединяет республиканский бюджет центрального правительства и бюджеты всех 1</w:t>
      </w:r>
      <w:r w:rsidRPr="00C55272">
        <w:rPr>
          <w:rFonts w:ascii="Times New Roman" w:hAnsi="Times New Roman" w:cs="Times New Roman"/>
          <w:sz w:val="24"/>
          <w:szCs w:val="24"/>
          <w:lang w:val="ru-RU"/>
        </w:rPr>
        <w:t>7</w:t>
      </w:r>
      <w:r w:rsidR="009673D8" w:rsidRPr="00C55272">
        <w:rPr>
          <w:rFonts w:ascii="Times New Roman" w:hAnsi="Times New Roman" w:cs="Times New Roman"/>
          <w:sz w:val="24"/>
          <w:szCs w:val="24"/>
          <w:lang w:val="ru-RU"/>
        </w:rPr>
        <w:t xml:space="preserve"> регионов (включая города Астана</w:t>
      </w:r>
      <w:r w:rsidRPr="00C55272">
        <w:rPr>
          <w:rFonts w:ascii="Times New Roman" w:hAnsi="Times New Roman" w:cs="Times New Roman"/>
          <w:sz w:val="24"/>
          <w:szCs w:val="24"/>
          <w:lang w:val="ru-RU"/>
        </w:rPr>
        <w:t>,</w:t>
      </w:r>
      <w:r w:rsidR="009673D8" w:rsidRPr="00C55272">
        <w:rPr>
          <w:rFonts w:ascii="Times New Roman" w:hAnsi="Times New Roman" w:cs="Times New Roman"/>
          <w:sz w:val="24"/>
          <w:szCs w:val="24"/>
          <w:lang w:val="ru-RU"/>
        </w:rPr>
        <w:t xml:space="preserve"> Алматы</w:t>
      </w:r>
      <w:r w:rsidRPr="00C55272">
        <w:rPr>
          <w:rFonts w:ascii="Times New Roman" w:hAnsi="Times New Roman" w:cs="Times New Roman"/>
          <w:sz w:val="24"/>
          <w:szCs w:val="24"/>
          <w:lang w:val="ru-RU"/>
        </w:rPr>
        <w:t xml:space="preserve"> и Шымкент</w:t>
      </w:r>
      <w:r w:rsidR="009673D8" w:rsidRPr="00C55272">
        <w:rPr>
          <w:rFonts w:ascii="Times New Roman" w:hAnsi="Times New Roman" w:cs="Times New Roman"/>
          <w:sz w:val="24"/>
          <w:szCs w:val="24"/>
          <w:lang w:val="ru-RU"/>
        </w:rPr>
        <w:t>) и 159 районов, доступна в отчетах об исполнении бюджета</w:t>
      </w:r>
      <w:r w:rsidR="00F961C3" w:rsidRPr="00C55272">
        <w:rPr>
          <w:rFonts w:ascii="Times New Roman" w:hAnsi="Times New Roman" w:cs="Times New Roman"/>
          <w:sz w:val="24"/>
          <w:szCs w:val="24"/>
          <w:lang w:val="ru-RU"/>
        </w:rPr>
        <w:t>.</w:t>
      </w:r>
      <w:r w:rsidR="009673D8" w:rsidRPr="00C55272">
        <w:rPr>
          <w:rFonts w:ascii="Times New Roman" w:hAnsi="Times New Roman" w:cs="Times New Roman"/>
          <w:sz w:val="24"/>
          <w:szCs w:val="24"/>
          <w:lang w:val="ru-RU"/>
        </w:rPr>
        <w:t xml:space="preserve"> </w:t>
      </w:r>
      <w:r w:rsidR="00F961C3" w:rsidRPr="00C55272">
        <w:rPr>
          <w:rFonts w:ascii="Times New Roman" w:hAnsi="Times New Roman" w:cs="Times New Roman"/>
          <w:sz w:val="24"/>
          <w:szCs w:val="24"/>
          <w:lang w:val="ru-RU"/>
        </w:rPr>
        <w:t>П</w:t>
      </w:r>
      <w:r w:rsidR="009673D8" w:rsidRPr="00C55272">
        <w:rPr>
          <w:rFonts w:ascii="Times New Roman" w:hAnsi="Times New Roman" w:cs="Times New Roman"/>
          <w:sz w:val="24"/>
          <w:szCs w:val="24"/>
          <w:lang w:val="ru-RU"/>
        </w:rPr>
        <w:t xml:space="preserve">ри этом по исполнению бюджета предоставляется достаточная </w:t>
      </w:r>
      <w:r w:rsidR="00F961C3" w:rsidRPr="00C55272">
        <w:rPr>
          <w:rFonts w:ascii="Times New Roman" w:hAnsi="Times New Roman" w:cs="Times New Roman"/>
          <w:sz w:val="24"/>
          <w:szCs w:val="24"/>
          <w:lang w:val="ru-RU"/>
        </w:rPr>
        <w:t>информация,</w:t>
      </w:r>
      <w:r w:rsidR="009673D8" w:rsidRPr="00C55272">
        <w:rPr>
          <w:rFonts w:ascii="Times New Roman" w:hAnsi="Times New Roman" w:cs="Times New Roman"/>
          <w:sz w:val="24"/>
          <w:szCs w:val="24"/>
          <w:lang w:val="ru-RU"/>
        </w:rPr>
        <w:t xml:space="preserve"> как для центральных органов власти, так и для всех МИО, взятых вместе для обеспечения консолидации. Но </w:t>
      </w:r>
      <w:r w:rsidR="00F961C3" w:rsidRPr="00C55272">
        <w:rPr>
          <w:rFonts w:ascii="Times New Roman" w:hAnsi="Times New Roman" w:cs="Times New Roman"/>
          <w:sz w:val="24"/>
          <w:szCs w:val="24"/>
          <w:lang w:val="ru-RU"/>
        </w:rPr>
        <w:t>нет</w:t>
      </w:r>
      <w:r w:rsidRPr="00C55272">
        <w:rPr>
          <w:rFonts w:ascii="Times New Roman" w:hAnsi="Times New Roman" w:cs="Times New Roman"/>
          <w:sz w:val="24"/>
          <w:szCs w:val="24"/>
          <w:lang w:val="ru-RU"/>
        </w:rPr>
        <w:t xml:space="preserve"> удобной в применении консолидации </w:t>
      </w:r>
      <w:r w:rsidR="00F961C3" w:rsidRPr="00C55272">
        <w:rPr>
          <w:rFonts w:ascii="Times New Roman" w:hAnsi="Times New Roman" w:cs="Times New Roman"/>
          <w:sz w:val="24"/>
          <w:szCs w:val="24"/>
          <w:lang w:val="ru-RU"/>
        </w:rPr>
        <w:t xml:space="preserve">первоначально утвержденных </w:t>
      </w:r>
      <w:r w:rsidRPr="00C55272">
        <w:rPr>
          <w:rFonts w:ascii="Times New Roman" w:hAnsi="Times New Roman" w:cs="Times New Roman"/>
          <w:sz w:val="24"/>
          <w:szCs w:val="24"/>
          <w:lang w:val="ru-RU"/>
        </w:rPr>
        <w:t xml:space="preserve">бюджетных </w:t>
      </w:r>
      <w:r w:rsidR="00F961C3" w:rsidRPr="00C55272">
        <w:rPr>
          <w:rFonts w:ascii="Times New Roman" w:hAnsi="Times New Roman" w:cs="Times New Roman"/>
          <w:sz w:val="24"/>
          <w:szCs w:val="24"/>
          <w:lang w:val="ru-RU"/>
        </w:rPr>
        <w:t>показателей</w:t>
      </w:r>
      <w:r w:rsidR="00CB59FF" w:rsidRPr="00C55272">
        <w:rPr>
          <w:rFonts w:ascii="Times New Roman" w:hAnsi="Times New Roman" w:cs="Times New Roman"/>
          <w:sz w:val="24"/>
          <w:szCs w:val="24"/>
          <w:lang w:val="ru-RU"/>
        </w:rPr>
        <w:t>. Д</w:t>
      </w:r>
      <w:r w:rsidR="009673D8" w:rsidRPr="00C55272">
        <w:rPr>
          <w:rFonts w:ascii="Times New Roman" w:hAnsi="Times New Roman" w:cs="Times New Roman"/>
          <w:sz w:val="24"/>
          <w:szCs w:val="24"/>
          <w:lang w:val="ru-RU"/>
        </w:rPr>
        <w:t>еятельность 219 республиканских государственных предприятий (РГП) – организаций, находящихся в ведении министерств, выполняющих государственные функции, исключена из отчетов</w:t>
      </w:r>
      <w:r w:rsidR="00CB59FF" w:rsidRPr="00C55272">
        <w:rPr>
          <w:rFonts w:ascii="Times New Roman" w:hAnsi="Times New Roman" w:cs="Times New Roman"/>
          <w:sz w:val="24"/>
          <w:szCs w:val="24"/>
          <w:lang w:val="ru-RU"/>
        </w:rPr>
        <w:t xml:space="preserve"> по исполнению бюджета</w:t>
      </w:r>
      <w:r w:rsidR="009673D8" w:rsidRPr="00C55272">
        <w:rPr>
          <w:rFonts w:ascii="Times New Roman" w:hAnsi="Times New Roman" w:cs="Times New Roman"/>
          <w:sz w:val="24"/>
          <w:szCs w:val="24"/>
          <w:lang w:val="ru-RU"/>
        </w:rPr>
        <w:t xml:space="preserve">. Некоторые из этих органов выполняют чисто административные функции, такие, например, как </w:t>
      </w:r>
      <w:r w:rsidR="00CE6275" w:rsidRPr="00C55272">
        <w:rPr>
          <w:rFonts w:ascii="Times New Roman" w:hAnsi="Times New Roman" w:cs="Times New Roman"/>
          <w:sz w:val="24"/>
          <w:szCs w:val="24"/>
          <w:lang w:val="ru-RU"/>
        </w:rPr>
        <w:t xml:space="preserve">выплата </w:t>
      </w:r>
      <w:r w:rsidR="009673D8" w:rsidRPr="00C55272">
        <w:rPr>
          <w:rFonts w:ascii="Times New Roman" w:hAnsi="Times New Roman" w:cs="Times New Roman"/>
          <w:sz w:val="24"/>
          <w:szCs w:val="24"/>
          <w:lang w:val="ru-RU"/>
        </w:rPr>
        <w:t>пенси</w:t>
      </w:r>
      <w:r w:rsidR="00CE6275" w:rsidRPr="00C55272">
        <w:rPr>
          <w:rFonts w:ascii="Times New Roman" w:hAnsi="Times New Roman" w:cs="Times New Roman"/>
          <w:sz w:val="24"/>
          <w:szCs w:val="24"/>
          <w:lang w:val="ru-RU"/>
        </w:rPr>
        <w:t>й</w:t>
      </w:r>
      <w:r w:rsidR="009673D8" w:rsidRPr="00C55272">
        <w:rPr>
          <w:rFonts w:ascii="Times New Roman" w:hAnsi="Times New Roman" w:cs="Times New Roman"/>
          <w:sz w:val="24"/>
          <w:szCs w:val="24"/>
          <w:lang w:val="ru-RU"/>
        </w:rPr>
        <w:t xml:space="preserve">, но другие могут быть частично или полностью самофинансируемыми. Общий объем поступлений и расходов этих органов в 2017 году составил около 600 млрд. тенге (около 7% от республиканского бюджета (РБ)), но консолидированная информация о том, в какой степени эти органы финансируются через РБ, отсутствует. Другими видами деятельности, контролируемыми уполномоченными государством </w:t>
      </w:r>
      <w:r w:rsidR="00C27F2A" w:rsidRPr="00C55272">
        <w:rPr>
          <w:rFonts w:ascii="Times New Roman" w:hAnsi="Times New Roman" w:cs="Times New Roman"/>
          <w:sz w:val="24"/>
          <w:szCs w:val="24"/>
          <w:lang w:val="ru-RU"/>
        </w:rPr>
        <w:t>органами</w:t>
      </w:r>
      <w:r w:rsidR="009673D8" w:rsidRPr="00C55272">
        <w:rPr>
          <w:rFonts w:ascii="Times New Roman" w:hAnsi="Times New Roman" w:cs="Times New Roman"/>
          <w:sz w:val="24"/>
          <w:szCs w:val="24"/>
          <w:lang w:val="ru-RU"/>
        </w:rPr>
        <w:t xml:space="preserve">, были </w:t>
      </w:r>
      <w:r w:rsidR="003D3CEF" w:rsidRPr="00C55272">
        <w:rPr>
          <w:rFonts w:ascii="Times New Roman" w:hAnsi="Times New Roman" w:cs="Times New Roman"/>
          <w:sz w:val="24"/>
          <w:szCs w:val="24"/>
          <w:lang w:val="ru-RU"/>
        </w:rPr>
        <w:t>фонды Е</w:t>
      </w:r>
      <w:r w:rsidR="009673D8" w:rsidRPr="00C55272">
        <w:rPr>
          <w:rFonts w:ascii="Times New Roman" w:hAnsi="Times New Roman" w:cs="Times New Roman"/>
          <w:sz w:val="24"/>
          <w:szCs w:val="24"/>
          <w:lang w:val="ru-RU"/>
        </w:rPr>
        <w:t>НПФ</w:t>
      </w:r>
      <w:r w:rsidR="003D3CEF" w:rsidRPr="00C55272">
        <w:rPr>
          <w:rFonts w:ascii="Times New Roman" w:hAnsi="Times New Roman" w:cs="Times New Roman"/>
          <w:sz w:val="24"/>
          <w:szCs w:val="24"/>
          <w:lang w:val="ru-RU"/>
        </w:rPr>
        <w:t>, ГФСС и ГФМС</w:t>
      </w:r>
      <w:r w:rsidR="009673D8" w:rsidRPr="00C55272">
        <w:rPr>
          <w:rFonts w:ascii="Times New Roman" w:hAnsi="Times New Roman" w:cs="Times New Roman"/>
          <w:sz w:val="24"/>
          <w:szCs w:val="24"/>
          <w:lang w:val="ru-RU"/>
        </w:rPr>
        <w:t xml:space="preserve">: поскольку первый из них является далеким от зрелости, то в настоящее время он имеет чистый приток порядка 500 млрд. тенге в год, в то время </w:t>
      </w:r>
      <w:r w:rsidR="009673D8" w:rsidRPr="00C55272">
        <w:rPr>
          <w:rFonts w:ascii="Times New Roman" w:hAnsi="Times New Roman" w:cs="Times New Roman"/>
          <w:sz w:val="24"/>
          <w:szCs w:val="24"/>
          <w:lang w:val="ru-RU"/>
        </w:rPr>
        <w:lastRenderedPageBreak/>
        <w:t xml:space="preserve">как другие два фонда могут быть в целом близки к балансу. Государственное управление также включает в себя 30 государственных университетов с годовыми доходами и расходами, превышающими 110 млрд. </w:t>
      </w:r>
      <w:r w:rsidR="005F6064" w:rsidRPr="00C55272">
        <w:rPr>
          <w:rFonts w:ascii="Times New Roman" w:hAnsi="Times New Roman" w:cs="Times New Roman"/>
          <w:sz w:val="24"/>
          <w:szCs w:val="24"/>
          <w:lang w:val="ru-RU"/>
        </w:rPr>
        <w:t>т</w:t>
      </w:r>
      <w:r w:rsidR="009673D8" w:rsidRPr="00C55272">
        <w:rPr>
          <w:rFonts w:ascii="Times New Roman" w:hAnsi="Times New Roman" w:cs="Times New Roman"/>
          <w:sz w:val="24"/>
          <w:szCs w:val="24"/>
          <w:lang w:val="ru-RU"/>
        </w:rPr>
        <w:t>енге.</w:t>
      </w:r>
      <w:r w:rsidR="00CB59FF" w:rsidRPr="00C55272">
        <w:rPr>
          <w:rFonts w:ascii="Times New Roman" w:hAnsi="Times New Roman" w:cs="Times New Roman"/>
          <w:sz w:val="24"/>
          <w:szCs w:val="24"/>
          <w:lang w:val="ru-RU"/>
        </w:rPr>
        <w:t xml:space="preserve"> </w:t>
      </w:r>
      <w:r w:rsidR="00CE6275" w:rsidRPr="00C55272">
        <w:rPr>
          <w:rFonts w:ascii="Times New Roman" w:hAnsi="Times New Roman" w:cs="Times New Roman"/>
          <w:sz w:val="24"/>
          <w:szCs w:val="24"/>
          <w:lang w:val="ru-RU"/>
        </w:rPr>
        <w:t>И</w:t>
      </w:r>
      <w:r w:rsidR="00CB59FF" w:rsidRPr="00C55272">
        <w:rPr>
          <w:rFonts w:ascii="Times New Roman" w:hAnsi="Times New Roman" w:cs="Times New Roman"/>
          <w:sz w:val="24"/>
          <w:szCs w:val="24"/>
          <w:lang w:val="ru-RU"/>
        </w:rPr>
        <w:t xml:space="preserve">нформация по </w:t>
      </w:r>
      <w:r w:rsidR="00CE6275" w:rsidRPr="00C55272">
        <w:rPr>
          <w:rFonts w:ascii="Times New Roman" w:hAnsi="Times New Roman" w:cs="Times New Roman"/>
          <w:sz w:val="24"/>
          <w:szCs w:val="24"/>
          <w:lang w:val="ru-RU"/>
        </w:rPr>
        <w:t xml:space="preserve">первоначально утвержденному </w:t>
      </w:r>
      <w:r w:rsidR="00CB59FF" w:rsidRPr="00C55272">
        <w:rPr>
          <w:rFonts w:ascii="Times New Roman" w:hAnsi="Times New Roman" w:cs="Times New Roman"/>
          <w:sz w:val="24"/>
          <w:szCs w:val="24"/>
          <w:lang w:val="ru-RU"/>
        </w:rPr>
        <w:t>бюджету недоступна для сра</w:t>
      </w:r>
      <w:r w:rsidR="00CE6275" w:rsidRPr="00C55272">
        <w:rPr>
          <w:rFonts w:ascii="Times New Roman" w:hAnsi="Times New Roman" w:cs="Times New Roman"/>
          <w:sz w:val="24"/>
          <w:szCs w:val="24"/>
          <w:lang w:val="ru-RU"/>
        </w:rPr>
        <w:t>внения с фактическим исполнением</w:t>
      </w:r>
      <w:r w:rsidR="00CB59FF" w:rsidRPr="00C55272">
        <w:rPr>
          <w:rFonts w:ascii="Times New Roman" w:hAnsi="Times New Roman" w:cs="Times New Roman"/>
          <w:sz w:val="24"/>
          <w:szCs w:val="24"/>
          <w:lang w:val="ru-RU"/>
        </w:rPr>
        <w:t xml:space="preserve"> ни для одной из этих организаций. </w:t>
      </w:r>
    </w:p>
    <w:p w14:paraId="6B9FBDD0" w14:textId="77777777" w:rsidR="009673D8" w:rsidRPr="00C55272" w:rsidRDefault="009673D8" w:rsidP="00434AF1">
      <w:pPr>
        <w:pStyle w:val="Heading2"/>
        <w:spacing w:before="300"/>
        <w:ind w:left="576" w:hanging="576"/>
        <w:rPr>
          <w:rFonts w:ascii="Times New Roman" w:hAnsi="Times New Roman" w:cs="Times New Roman"/>
          <w:b w:val="0"/>
          <w:caps/>
          <w:color w:val="auto"/>
          <w:spacing w:val="12"/>
          <w:sz w:val="24"/>
          <w:szCs w:val="24"/>
          <w:u w:color="243F60"/>
        </w:rPr>
      </w:pPr>
      <w:bookmarkStart w:id="24" w:name="_Toc531622373"/>
      <w:r w:rsidRPr="00C55272">
        <w:rPr>
          <w:rFonts w:ascii="Times New Roman" w:hAnsi="Times New Roman" w:cs="Times New Roman"/>
          <w:b w:val="0"/>
          <w:sz w:val="24"/>
          <w:szCs w:val="24"/>
          <w:lang w:val="ru-RU"/>
        </w:rPr>
        <w:t xml:space="preserve">2.5 </w:t>
      </w:r>
      <w:r w:rsidRPr="00C55272">
        <w:rPr>
          <w:rFonts w:ascii="Times New Roman" w:hAnsi="Times New Roman" w:cs="Times New Roman"/>
          <w:b w:val="0"/>
          <w:caps/>
          <w:color w:val="auto"/>
          <w:spacing w:val="12"/>
          <w:sz w:val="24"/>
          <w:szCs w:val="24"/>
          <w:u w:color="243F60"/>
        </w:rPr>
        <w:t>Другие</w:t>
      </w:r>
      <w:r w:rsidRPr="00C55272">
        <w:rPr>
          <w:rFonts w:ascii="Times New Roman" w:hAnsi="Times New Roman" w:cs="Times New Roman"/>
          <w:b w:val="0"/>
          <w:sz w:val="24"/>
          <w:szCs w:val="24"/>
          <w:lang w:val="ru-RU"/>
        </w:rPr>
        <w:t xml:space="preserve"> </w:t>
      </w:r>
      <w:r w:rsidRPr="00C55272">
        <w:rPr>
          <w:rFonts w:ascii="Times New Roman" w:hAnsi="Times New Roman" w:cs="Times New Roman"/>
          <w:b w:val="0"/>
          <w:caps/>
          <w:color w:val="auto"/>
          <w:spacing w:val="12"/>
          <w:sz w:val="24"/>
          <w:szCs w:val="24"/>
          <w:u w:color="243F60"/>
        </w:rPr>
        <w:t>важные</w:t>
      </w:r>
      <w:r w:rsidRPr="00C55272">
        <w:rPr>
          <w:rFonts w:ascii="Times New Roman" w:hAnsi="Times New Roman" w:cs="Times New Roman"/>
          <w:b w:val="0"/>
          <w:sz w:val="24"/>
          <w:szCs w:val="24"/>
          <w:lang w:val="ru-RU"/>
        </w:rPr>
        <w:t xml:space="preserve"> </w:t>
      </w:r>
      <w:r w:rsidRPr="00C55272">
        <w:rPr>
          <w:rFonts w:ascii="Times New Roman" w:hAnsi="Times New Roman" w:cs="Times New Roman"/>
          <w:b w:val="0"/>
          <w:caps/>
          <w:color w:val="auto"/>
          <w:spacing w:val="12"/>
          <w:sz w:val="24"/>
          <w:szCs w:val="24"/>
          <w:u w:color="243F60"/>
        </w:rPr>
        <w:t>аспекты</w:t>
      </w:r>
      <w:r w:rsidRPr="00C55272">
        <w:rPr>
          <w:rFonts w:ascii="Times New Roman" w:hAnsi="Times New Roman" w:cs="Times New Roman"/>
          <w:b w:val="0"/>
          <w:sz w:val="24"/>
          <w:szCs w:val="24"/>
          <w:lang w:val="ru-RU"/>
        </w:rPr>
        <w:t xml:space="preserve"> УГФ: </w:t>
      </w:r>
      <w:r w:rsidRPr="00C55272">
        <w:rPr>
          <w:rFonts w:ascii="Times New Roman" w:hAnsi="Times New Roman" w:cs="Times New Roman"/>
          <w:b w:val="0"/>
          <w:caps/>
          <w:color w:val="auto"/>
          <w:spacing w:val="12"/>
          <w:sz w:val="24"/>
          <w:szCs w:val="24"/>
          <w:u w:color="243F60"/>
        </w:rPr>
        <w:t>прозрачность</w:t>
      </w:r>
      <w:r w:rsidRPr="00C55272">
        <w:rPr>
          <w:rFonts w:ascii="Times New Roman" w:hAnsi="Times New Roman" w:cs="Times New Roman"/>
          <w:b w:val="0"/>
          <w:sz w:val="24"/>
          <w:szCs w:val="24"/>
          <w:lang w:val="ru-RU"/>
        </w:rPr>
        <w:t xml:space="preserve"> и </w:t>
      </w:r>
      <w:r w:rsidRPr="00C55272">
        <w:rPr>
          <w:rFonts w:ascii="Times New Roman" w:hAnsi="Times New Roman" w:cs="Times New Roman"/>
          <w:b w:val="0"/>
          <w:caps/>
          <w:color w:val="auto"/>
          <w:spacing w:val="12"/>
          <w:sz w:val="24"/>
          <w:szCs w:val="24"/>
          <w:u w:color="243F60"/>
        </w:rPr>
        <w:t>борьба</w:t>
      </w:r>
      <w:r w:rsidRPr="00C55272">
        <w:rPr>
          <w:rFonts w:ascii="Times New Roman" w:hAnsi="Times New Roman" w:cs="Times New Roman"/>
          <w:b w:val="0"/>
          <w:sz w:val="24"/>
          <w:szCs w:val="24"/>
          <w:lang w:val="ru-RU"/>
        </w:rPr>
        <w:t xml:space="preserve"> с </w:t>
      </w:r>
      <w:r w:rsidRPr="00C55272">
        <w:rPr>
          <w:rFonts w:ascii="Times New Roman" w:hAnsi="Times New Roman" w:cs="Times New Roman"/>
          <w:b w:val="0"/>
          <w:caps/>
          <w:color w:val="auto"/>
          <w:spacing w:val="12"/>
          <w:sz w:val="24"/>
          <w:szCs w:val="24"/>
          <w:u w:color="243F60"/>
        </w:rPr>
        <w:t>коррупцией</w:t>
      </w:r>
      <w:bookmarkEnd w:id="24"/>
    </w:p>
    <w:p w14:paraId="6A41D344" w14:textId="77777777" w:rsidR="00434AF1" w:rsidRPr="00C55272" w:rsidRDefault="00434AF1" w:rsidP="00434AF1">
      <w:pPr>
        <w:pStyle w:val="BodyA"/>
        <w:rPr>
          <w:lang w:val="da-DK"/>
        </w:rPr>
      </w:pPr>
    </w:p>
    <w:p w14:paraId="7A52B788" w14:textId="77777777" w:rsidR="009673D8" w:rsidRPr="00C55272" w:rsidRDefault="00CB59FF"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2</w:t>
      </w:r>
      <w:r w:rsidR="00434AF1" w:rsidRPr="00C55272">
        <w:rPr>
          <w:rFonts w:ascii="Times New Roman" w:hAnsi="Times New Roman" w:cs="Times New Roman"/>
          <w:sz w:val="24"/>
          <w:szCs w:val="24"/>
          <w:lang w:val="ru-RU"/>
        </w:rPr>
        <w:t>3</w:t>
      </w:r>
      <w:r w:rsidR="009673D8" w:rsidRPr="00C55272">
        <w:rPr>
          <w:rFonts w:ascii="Times New Roman" w:hAnsi="Times New Roman" w:cs="Times New Roman"/>
          <w:sz w:val="24"/>
          <w:szCs w:val="24"/>
          <w:lang w:val="ru-RU"/>
        </w:rPr>
        <w:t xml:space="preserve">. Как объясняется в ряде показателей эффективности, оцененных в главе 3, некоторые аспекты государственных операций не прозрачны. Большая часть подробной информации о содержании бюджета доступна Парламенту, но не широкой общественности; то же самое относится к подробным отчетам аудита СК. Предоставление многих государственных услуг через Республиканские государственные предприятия, созданных в качестве акционерных обществ, а не как полностью подотчетных государственных организаций, представляет собой дальнейшее ограничение прозрачности. В целом, на правительственных веб-сайтах имеется более подробная информация о государственных закупках и других аспектах деятельности правительства, но она не представлена ​​в консолидированной </w:t>
      </w:r>
      <w:r w:rsidR="0088441E" w:rsidRPr="00C55272">
        <w:rPr>
          <w:rFonts w:ascii="Times New Roman" w:hAnsi="Times New Roman" w:cs="Times New Roman"/>
          <w:sz w:val="24"/>
          <w:szCs w:val="24"/>
          <w:lang w:val="ru-RU"/>
        </w:rPr>
        <w:t xml:space="preserve">и удобной </w:t>
      </w:r>
      <w:r w:rsidR="009673D8" w:rsidRPr="00C55272">
        <w:rPr>
          <w:rFonts w:ascii="Times New Roman" w:hAnsi="Times New Roman" w:cs="Times New Roman"/>
          <w:sz w:val="24"/>
          <w:szCs w:val="24"/>
          <w:lang w:val="ru-RU"/>
        </w:rPr>
        <w:t>форме, которая бы обеспечила ее понимание общественностью. Казахстан имеет относительно низкий рейтинг (122) в Индексе восприятия коррупции Transparency International 2017 год</w:t>
      </w:r>
      <w:r w:rsidR="008E4A0F" w:rsidRPr="00C55272">
        <w:rPr>
          <w:rFonts w:ascii="Times New Roman" w:hAnsi="Times New Roman" w:cs="Times New Roman"/>
          <w:sz w:val="24"/>
          <w:szCs w:val="24"/>
          <w:lang w:val="ru-RU"/>
        </w:rPr>
        <w:t>а</w:t>
      </w:r>
      <w:r w:rsidRPr="00C55272">
        <w:rPr>
          <w:rFonts w:ascii="Times New Roman" w:hAnsi="Times New Roman" w:cs="Times New Roman"/>
          <w:sz w:val="24"/>
          <w:szCs w:val="24"/>
          <w:lang w:val="ru-RU"/>
        </w:rPr>
        <w:t xml:space="preserve">, хотя оно представляет собой улучшение </w:t>
      </w:r>
      <w:r w:rsidR="0088441E" w:rsidRPr="00C55272">
        <w:rPr>
          <w:rFonts w:ascii="Times New Roman" w:hAnsi="Times New Roman" w:cs="Times New Roman"/>
          <w:sz w:val="24"/>
          <w:szCs w:val="24"/>
          <w:lang w:val="ru-RU"/>
        </w:rPr>
        <w:t xml:space="preserve">по сравнению с </w:t>
      </w:r>
      <w:r w:rsidRPr="00C55272">
        <w:rPr>
          <w:rFonts w:ascii="Times New Roman" w:hAnsi="Times New Roman" w:cs="Times New Roman"/>
          <w:sz w:val="24"/>
          <w:szCs w:val="24"/>
          <w:lang w:val="ru-RU"/>
        </w:rPr>
        <w:t>прошл</w:t>
      </w:r>
      <w:r w:rsidR="0088441E" w:rsidRPr="00C55272">
        <w:rPr>
          <w:rFonts w:ascii="Times New Roman" w:hAnsi="Times New Roman" w:cs="Times New Roman"/>
          <w:sz w:val="24"/>
          <w:szCs w:val="24"/>
          <w:lang w:val="ru-RU"/>
        </w:rPr>
        <w:t>ым</w:t>
      </w:r>
      <w:r w:rsidRPr="00C55272">
        <w:rPr>
          <w:rFonts w:ascii="Times New Roman" w:hAnsi="Times New Roman" w:cs="Times New Roman"/>
          <w:sz w:val="24"/>
          <w:szCs w:val="24"/>
          <w:lang w:val="ru-RU"/>
        </w:rPr>
        <w:t xml:space="preserve"> рейтинг</w:t>
      </w:r>
      <w:r w:rsidR="0088441E" w:rsidRPr="00C55272">
        <w:rPr>
          <w:rFonts w:ascii="Times New Roman" w:hAnsi="Times New Roman" w:cs="Times New Roman"/>
          <w:sz w:val="24"/>
          <w:szCs w:val="24"/>
          <w:lang w:val="ru-RU"/>
        </w:rPr>
        <w:t>ом</w:t>
      </w:r>
      <w:r w:rsidRPr="00C55272">
        <w:rPr>
          <w:rFonts w:ascii="Times New Roman" w:hAnsi="Times New Roman" w:cs="Times New Roman"/>
          <w:sz w:val="24"/>
          <w:szCs w:val="24"/>
          <w:lang w:val="ru-RU"/>
        </w:rPr>
        <w:t xml:space="preserve"> </w:t>
      </w:r>
      <w:r w:rsidR="0088441E" w:rsidRPr="00C55272">
        <w:rPr>
          <w:rFonts w:ascii="Times New Roman" w:hAnsi="Times New Roman" w:cs="Times New Roman"/>
          <w:sz w:val="24"/>
          <w:szCs w:val="24"/>
          <w:lang w:val="ru-RU"/>
        </w:rPr>
        <w:t xml:space="preserve">на </w:t>
      </w:r>
      <w:r w:rsidRPr="00C55272">
        <w:rPr>
          <w:rFonts w:ascii="Times New Roman" w:hAnsi="Times New Roman" w:cs="Times New Roman"/>
          <w:sz w:val="24"/>
          <w:szCs w:val="24"/>
          <w:lang w:val="ru-RU"/>
        </w:rPr>
        <w:t xml:space="preserve">9 </w:t>
      </w:r>
      <w:r w:rsidR="0088441E" w:rsidRPr="00C55272">
        <w:rPr>
          <w:rFonts w:ascii="Times New Roman" w:hAnsi="Times New Roman" w:cs="Times New Roman"/>
          <w:sz w:val="24"/>
          <w:szCs w:val="24"/>
          <w:lang w:val="ru-RU"/>
        </w:rPr>
        <w:t>позиций</w:t>
      </w:r>
      <w:r w:rsidR="009673D8" w:rsidRPr="00C55272">
        <w:rPr>
          <w:rFonts w:ascii="Times New Roman" w:hAnsi="Times New Roman" w:cs="Times New Roman"/>
          <w:sz w:val="24"/>
          <w:szCs w:val="24"/>
          <w:lang w:val="ru-RU"/>
        </w:rPr>
        <w:t xml:space="preserve">. </w:t>
      </w:r>
      <w:r w:rsidR="00CB341C" w:rsidRPr="00C55272">
        <w:rPr>
          <w:rFonts w:ascii="Times New Roman" w:hAnsi="Times New Roman" w:cs="Times New Roman"/>
          <w:sz w:val="24"/>
          <w:szCs w:val="24"/>
          <w:lang w:val="ru-RU"/>
        </w:rPr>
        <w:t>В рамках п</w:t>
      </w:r>
      <w:r w:rsidR="009673D8" w:rsidRPr="00C55272">
        <w:rPr>
          <w:rFonts w:ascii="Times New Roman" w:hAnsi="Times New Roman" w:cs="Times New Roman"/>
          <w:sz w:val="24"/>
          <w:szCs w:val="24"/>
          <w:lang w:val="ru-RU"/>
        </w:rPr>
        <w:t>латформ</w:t>
      </w:r>
      <w:r w:rsidR="00CB341C" w:rsidRPr="00C55272">
        <w:rPr>
          <w:rFonts w:ascii="Times New Roman" w:hAnsi="Times New Roman" w:cs="Times New Roman"/>
          <w:sz w:val="24"/>
          <w:szCs w:val="24"/>
          <w:lang w:val="ru-RU"/>
        </w:rPr>
        <w:t xml:space="preserve">ы </w:t>
      </w:r>
      <w:r w:rsidR="009673D8" w:rsidRPr="00C55272">
        <w:rPr>
          <w:rFonts w:ascii="Times New Roman" w:hAnsi="Times New Roman" w:cs="Times New Roman"/>
          <w:sz w:val="24"/>
          <w:szCs w:val="24"/>
          <w:lang w:val="ru-RU"/>
        </w:rPr>
        <w:t xml:space="preserve">по борьбе с коррупцией (GAN Integrity Anti-Corruption Platform) </w:t>
      </w:r>
      <w:r w:rsidR="00613647" w:rsidRPr="00C55272">
        <w:rPr>
          <w:rFonts w:ascii="Times New Roman" w:hAnsi="Times New Roman" w:cs="Times New Roman"/>
          <w:sz w:val="24"/>
          <w:szCs w:val="24"/>
          <w:lang w:val="ru-RU"/>
        </w:rPr>
        <w:t>было сообщено</w:t>
      </w:r>
      <w:r w:rsidR="009673D8" w:rsidRPr="00C55272">
        <w:rPr>
          <w:rFonts w:ascii="Times New Roman" w:hAnsi="Times New Roman" w:cs="Times New Roman"/>
          <w:sz w:val="24"/>
          <w:szCs w:val="24"/>
          <w:lang w:val="ru-RU"/>
        </w:rPr>
        <w:t xml:space="preserve"> (июль 2016 года) о продолжающейся обеспокоенности по поводу коррупции в сфере государственных закупок, сборе налогов, полиции и судебной системе. В </w:t>
      </w:r>
      <w:r w:rsidRPr="00C55272">
        <w:rPr>
          <w:rFonts w:ascii="Times New Roman" w:hAnsi="Times New Roman" w:cs="Times New Roman"/>
          <w:sz w:val="24"/>
          <w:szCs w:val="24"/>
          <w:lang w:val="ru-RU"/>
        </w:rPr>
        <w:t xml:space="preserve">четвертом </w:t>
      </w:r>
      <w:r w:rsidR="009673D8" w:rsidRPr="00C55272">
        <w:rPr>
          <w:rFonts w:ascii="Times New Roman" w:hAnsi="Times New Roman" w:cs="Times New Roman"/>
          <w:sz w:val="24"/>
          <w:szCs w:val="24"/>
          <w:lang w:val="ru-RU"/>
        </w:rPr>
        <w:t>раунде мониторинга в рамках Сети борьбы с коррупцией ОЭСР (201</w:t>
      </w:r>
      <w:r w:rsidRPr="00C55272">
        <w:rPr>
          <w:rFonts w:ascii="Times New Roman" w:hAnsi="Times New Roman" w:cs="Times New Roman"/>
          <w:sz w:val="24"/>
          <w:szCs w:val="24"/>
          <w:lang w:val="ru-RU"/>
        </w:rPr>
        <w:t>7</w:t>
      </w:r>
      <w:r w:rsidR="009673D8" w:rsidRPr="00C55272">
        <w:rPr>
          <w:rFonts w:ascii="Times New Roman" w:hAnsi="Times New Roman" w:cs="Times New Roman"/>
          <w:sz w:val="24"/>
          <w:szCs w:val="24"/>
          <w:lang w:val="ru-RU"/>
        </w:rPr>
        <w:t xml:space="preserve"> год) </w:t>
      </w:r>
      <w:r w:rsidR="0016734B" w:rsidRPr="00C55272">
        <w:rPr>
          <w:rFonts w:ascii="Times New Roman" w:hAnsi="Times New Roman" w:cs="Times New Roman"/>
          <w:sz w:val="24"/>
          <w:szCs w:val="24"/>
          <w:lang w:val="ru-RU"/>
        </w:rPr>
        <w:t xml:space="preserve">указано, что есть </w:t>
      </w:r>
      <w:r w:rsidRPr="00C55272">
        <w:rPr>
          <w:rFonts w:ascii="Times New Roman" w:hAnsi="Times New Roman" w:cs="Times New Roman"/>
          <w:sz w:val="24"/>
          <w:szCs w:val="24"/>
          <w:lang w:val="ru-RU"/>
        </w:rPr>
        <w:t>прогресс в реа</w:t>
      </w:r>
      <w:r w:rsidR="0016734B" w:rsidRPr="00C55272">
        <w:rPr>
          <w:rFonts w:ascii="Times New Roman" w:hAnsi="Times New Roman" w:cs="Times New Roman"/>
          <w:sz w:val="24"/>
          <w:szCs w:val="24"/>
          <w:lang w:val="ru-RU"/>
        </w:rPr>
        <w:t>лизации предыдущих рекомендаций</w:t>
      </w:r>
      <w:r w:rsidRPr="00C55272">
        <w:rPr>
          <w:rFonts w:ascii="Times New Roman" w:hAnsi="Times New Roman" w:cs="Times New Roman"/>
          <w:sz w:val="24"/>
          <w:szCs w:val="24"/>
          <w:lang w:val="ru-RU"/>
        </w:rPr>
        <w:t xml:space="preserve">, но </w:t>
      </w:r>
      <w:r w:rsidR="0016734B" w:rsidRPr="00C55272">
        <w:rPr>
          <w:rFonts w:ascii="Times New Roman" w:hAnsi="Times New Roman" w:cs="Times New Roman"/>
          <w:sz w:val="24"/>
          <w:szCs w:val="24"/>
          <w:lang w:val="ru-RU"/>
        </w:rPr>
        <w:t xml:space="preserve">только одна рекомендация </w:t>
      </w:r>
      <w:r w:rsidRPr="00C55272">
        <w:rPr>
          <w:rFonts w:ascii="Times New Roman" w:hAnsi="Times New Roman" w:cs="Times New Roman"/>
          <w:sz w:val="24"/>
          <w:szCs w:val="24"/>
          <w:lang w:val="ru-RU"/>
        </w:rPr>
        <w:t>был</w:t>
      </w:r>
      <w:r w:rsidR="0016734B" w:rsidRPr="00C55272">
        <w:rPr>
          <w:rFonts w:ascii="Times New Roman" w:hAnsi="Times New Roman" w:cs="Times New Roman"/>
          <w:sz w:val="24"/>
          <w:szCs w:val="24"/>
          <w:lang w:val="ru-RU"/>
        </w:rPr>
        <w:t xml:space="preserve">а </w:t>
      </w:r>
      <w:r w:rsidRPr="00C55272">
        <w:rPr>
          <w:rFonts w:ascii="Times New Roman" w:hAnsi="Times New Roman" w:cs="Times New Roman"/>
          <w:sz w:val="24"/>
          <w:szCs w:val="24"/>
          <w:lang w:val="ru-RU"/>
        </w:rPr>
        <w:t>полностью</w:t>
      </w:r>
      <w:r w:rsidR="0016734B" w:rsidRPr="00C55272">
        <w:rPr>
          <w:rFonts w:ascii="Times New Roman" w:hAnsi="Times New Roman" w:cs="Times New Roman"/>
          <w:sz w:val="24"/>
          <w:szCs w:val="24"/>
          <w:lang w:val="ru-RU"/>
        </w:rPr>
        <w:t xml:space="preserve"> исполнена</w:t>
      </w:r>
      <w:r w:rsidRPr="00C55272">
        <w:rPr>
          <w:rFonts w:ascii="Times New Roman" w:hAnsi="Times New Roman" w:cs="Times New Roman"/>
          <w:sz w:val="24"/>
          <w:szCs w:val="24"/>
          <w:lang w:val="ru-RU"/>
        </w:rPr>
        <w:t>. Одновременно,</w:t>
      </w:r>
      <w:r w:rsidR="009673D8" w:rsidRPr="00C55272">
        <w:rPr>
          <w:rFonts w:ascii="Times New Roman" w:hAnsi="Times New Roman" w:cs="Times New Roman"/>
          <w:sz w:val="24"/>
          <w:szCs w:val="24"/>
          <w:lang w:val="ru-RU"/>
        </w:rPr>
        <w:t xml:space="preserve"> сотрудничество между властями и гражданским обществом остается очень ограниченным, нет ограничений в отношении </w:t>
      </w:r>
      <w:r w:rsidR="009673D8" w:rsidRPr="00C55272">
        <w:rPr>
          <w:rFonts w:ascii="Times New Roman" w:hAnsi="Times New Roman" w:cs="Times New Roman"/>
          <w:color w:val="auto"/>
          <w:sz w:val="24"/>
          <w:szCs w:val="24"/>
          <w:lang w:val="ru-RU"/>
        </w:rPr>
        <w:t xml:space="preserve">дискреционных </w:t>
      </w:r>
      <w:r w:rsidR="00CB341C" w:rsidRPr="00C55272">
        <w:rPr>
          <w:rFonts w:ascii="Times New Roman" w:hAnsi="Times New Roman" w:cs="Times New Roman"/>
          <w:sz w:val="24"/>
          <w:szCs w:val="24"/>
          <w:lang w:val="ru-RU"/>
        </w:rPr>
        <w:t xml:space="preserve">(действующих по собственному усмотрению) </w:t>
      </w:r>
      <w:r w:rsidR="009673D8" w:rsidRPr="00C55272">
        <w:rPr>
          <w:rFonts w:ascii="Times New Roman" w:hAnsi="Times New Roman" w:cs="Times New Roman"/>
          <w:sz w:val="24"/>
          <w:szCs w:val="24"/>
          <w:lang w:val="ru-RU"/>
        </w:rPr>
        <w:t xml:space="preserve">полномочий для выплаты бонусов </w:t>
      </w:r>
      <w:r w:rsidR="0016734B" w:rsidRPr="00C55272">
        <w:rPr>
          <w:rFonts w:ascii="Times New Roman" w:hAnsi="Times New Roman" w:cs="Times New Roman"/>
          <w:sz w:val="24"/>
          <w:szCs w:val="24"/>
          <w:lang w:val="ru-RU"/>
        </w:rPr>
        <w:t xml:space="preserve">и премий </w:t>
      </w:r>
      <w:r w:rsidR="009673D8" w:rsidRPr="00C55272">
        <w:rPr>
          <w:rFonts w:ascii="Times New Roman" w:hAnsi="Times New Roman" w:cs="Times New Roman"/>
          <w:sz w:val="24"/>
          <w:szCs w:val="24"/>
          <w:lang w:val="ru-RU"/>
        </w:rPr>
        <w:t xml:space="preserve">отдельным государственным служащим, </w:t>
      </w:r>
      <w:r w:rsidR="0016734B" w:rsidRPr="00C55272">
        <w:rPr>
          <w:rFonts w:ascii="Times New Roman" w:hAnsi="Times New Roman" w:cs="Times New Roman"/>
          <w:sz w:val="24"/>
          <w:szCs w:val="24"/>
          <w:lang w:val="ru-RU"/>
        </w:rPr>
        <w:t xml:space="preserve">отсутствуют </w:t>
      </w:r>
      <w:r w:rsidR="009673D8" w:rsidRPr="00C55272">
        <w:rPr>
          <w:rFonts w:ascii="Times New Roman" w:hAnsi="Times New Roman" w:cs="Times New Roman"/>
          <w:sz w:val="24"/>
          <w:szCs w:val="24"/>
          <w:lang w:val="ru-RU"/>
        </w:rPr>
        <w:t>положения о свободе информации</w:t>
      </w:r>
      <w:r w:rsidR="0016734B" w:rsidRPr="00C55272">
        <w:rPr>
          <w:rFonts w:ascii="Times New Roman" w:hAnsi="Times New Roman" w:cs="Times New Roman"/>
          <w:sz w:val="24"/>
          <w:szCs w:val="24"/>
          <w:lang w:val="ru-RU"/>
        </w:rPr>
        <w:t xml:space="preserve">, </w:t>
      </w:r>
      <w:r w:rsidR="009673D8" w:rsidRPr="00C55272">
        <w:rPr>
          <w:rFonts w:ascii="Times New Roman" w:hAnsi="Times New Roman" w:cs="Times New Roman"/>
          <w:sz w:val="24"/>
          <w:szCs w:val="24"/>
          <w:lang w:val="ru-RU"/>
        </w:rPr>
        <w:t xml:space="preserve">меры по мониторингу воздействия антикоррупционной стратегии правительства были неэффективными. Организации гражданского общества относительно слаборазвиты и обладают </w:t>
      </w:r>
      <w:r w:rsidR="0016734B" w:rsidRPr="00C55272">
        <w:rPr>
          <w:rFonts w:ascii="Times New Roman" w:hAnsi="Times New Roman" w:cs="Times New Roman"/>
          <w:sz w:val="24"/>
          <w:szCs w:val="24"/>
          <w:lang w:val="ru-RU"/>
        </w:rPr>
        <w:t xml:space="preserve">ограниченными </w:t>
      </w:r>
      <w:r w:rsidR="009673D8" w:rsidRPr="00C55272">
        <w:rPr>
          <w:rFonts w:ascii="Times New Roman" w:hAnsi="Times New Roman" w:cs="Times New Roman"/>
          <w:sz w:val="24"/>
          <w:szCs w:val="24"/>
          <w:lang w:val="ru-RU"/>
        </w:rPr>
        <w:t>возможностями для внесения своего вклада в принятие решений по приоритетным направлениям в бюджет, в то время как критика действий правительства ведет к криминальным преследовани</w:t>
      </w:r>
      <w:r w:rsidR="00613647" w:rsidRPr="00C55272">
        <w:rPr>
          <w:rFonts w:ascii="Times New Roman" w:hAnsi="Times New Roman" w:cs="Times New Roman"/>
          <w:sz w:val="24"/>
          <w:szCs w:val="24"/>
          <w:lang w:val="ru-RU"/>
        </w:rPr>
        <w:t>я</w:t>
      </w:r>
      <w:r w:rsidR="009673D8" w:rsidRPr="00C55272">
        <w:rPr>
          <w:rFonts w:ascii="Times New Roman" w:hAnsi="Times New Roman" w:cs="Times New Roman"/>
          <w:sz w:val="24"/>
          <w:szCs w:val="24"/>
          <w:lang w:val="ru-RU"/>
        </w:rPr>
        <w:t>м за клевету или оскорбление.</w:t>
      </w:r>
    </w:p>
    <w:p w14:paraId="5257E8D2" w14:textId="77777777" w:rsidR="00CB59FF" w:rsidRPr="00C55272" w:rsidRDefault="00CB59FF" w:rsidP="00012085">
      <w:pPr>
        <w:spacing w:after="160"/>
        <w:rPr>
          <w:rFonts w:eastAsia="Calibri"/>
          <w:color w:val="000000"/>
          <w:sz w:val="22"/>
          <w:szCs w:val="22"/>
          <w:u w:color="000000"/>
          <w:bdr w:val="nil"/>
          <w:lang w:eastAsia="ru-RU"/>
        </w:rPr>
      </w:pPr>
      <w:r w:rsidRPr="00C55272">
        <w:br w:type="page"/>
      </w:r>
    </w:p>
    <w:p w14:paraId="118BA96B" w14:textId="77777777" w:rsidR="009673D8" w:rsidRPr="00C55272" w:rsidRDefault="009673D8" w:rsidP="00434AF1">
      <w:pPr>
        <w:pStyle w:val="Heading1"/>
        <w:ind w:left="432" w:hanging="432"/>
        <w:jc w:val="both"/>
        <w:rPr>
          <w:rFonts w:ascii="Times New Roman" w:hAnsi="Times New Roman"/>
          <w:color w:val="auto"/>
          <w:sz w:val="24"/>
          <w:szCs w:val="24"/>
        </w:rPr>
      </w:pPr>
      <w:bookmarkStart w:id="25" w:name="_Toc531622374"/>
      <w:r w:rsidRPr="00C55272">
        <w:rPr>
          <w:rFonts w:ascii="Times New Roman" w:hAnsi="Times New Roman"/>
          <w:sz w:val="24"/>
          <w:szCs w:val="24"/>
        </w:rPr>
        <w:lastRenderedPageBreak/>
        <w:t xml:space="preserve">3. </w:t>
      </w:r>
      <w:r w:rsidRPr="00C55272">
        <w:rPr>
          <w:rFonts w:ascii="Times New Roman" w:hAnsi="Times New Roman"/>
          <w:color w:val="auto"/>
          <w:sz w:val="24"/>
          <w:szCs w:val="24"/>
        </w:rPr>
        <w:t xml:space="preserve">ОЦЕНКА </w:t>
      </w:r>
      <w:r w:rsidRPr="00C55272">
        <w:rPr>
          <w:rFonts w:ascii="Times New Roman" w:hAnsi="Times New Roman"/>
          <w:caps/>
          <w:color w:val="auto"/>
          <w:sz w:val="24"/>
          <w:szCs w:val="24"/>
        </w:rPr>
        <w:t>эффективности Управления государственными финансами</w:t>
      </w:r>
      <w:bookmarkEnd w:id="25"/>
    </w:p>
    <w:p w14:paraId="35EF1B47" w14:textId="77777777" w:rsidR="009673D8" w:rsidRPr="00C55272" w:rsidRDefault="004356C9" w:rsidP="00012085">
      <w:pPr>
        <w:pStyle w:val="BodyA"/>
        <w:spacing w:after="160"/>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В данной главе </w:t>
      </w:r>
      <w:r w:rsidR="009673D8" w:rsidRPr="00C55272">
        <w:rPr>
          <w:rFonts w:ascii="Times New Roman" w:hAnsi="Times New Roman" w:cs="Times New Roman"/>
          <w:sz w:val="24"/>
          <w:szCs w:val="24"/>
          <w:lang w:val="ru-RU"/>
        </w:rPr>
        <w:t xml:space="preserve">показатели эффективности оцениваются по шкале от A (наивысшая) до D (самая низкая). В тех случаях, когда показатели </w:t>
      </w:r>
      <w:r w:rsidR="00914020" w:rsidRPr="00C55272">
        <w:rPr>
          <w:rFonts w:ascii="Times New Roman" w:hAnsi="Times New Roman" w:cs="Times New Roman"/>
          <w:sz w:val="24"/>
          <w:szCs w:val="24"/>
          <w:lang w:val="ru-RU"/>
        </w:rPr>
        <w:t xml:space="preserve">состоят из </w:t>
      </w:r>
      <w:r w:rsidR="009673D8" w:rsidRPr="00C55272">
        <w:rPr>
          <w:rFonts w:ascii="Times New Roman" w:hAnsi="Times New Roman" w:cs="Times New Roman"/>
          <w:sz w:val="24"/>
          <w:szCs w:val="24"/>
          <w:lang w:val="ru-RU"/>
        </w:rPr>
        <w:t xml:space="preserve">более </w:t>
      </w:r>
      <w:r w:rsidR="00F02A19" w:rsidRPr="00C55272">
        <w:rPr>
          <w:rFonts w:ascii="Times New Roman" w:hAnsi="Times New Roman" w:cs="Times New Roman"/>
          <w:sz w:val="24"/>
          <w:szCs w:val="24"/>
          <w:lang w:val="ru-RU"/>
        </w:rPr>
        <w:t xml:space="preserve">чем </w:t>
      </w:r>
      <w:r w:rsidR="009673D8" w:rsidRPr="00C55272">
        <w:rPr>
          <w:rFonts w:ascii="Times New Roman" w:hAnsi="Times New Roman" w:cs="Times New Roman"/>
          <w:sz w:val="24"/>
          <w:szCs w:val="24"/>
          <w:lang w:val="ru-RU"/>
        </w:rPr>
        <w:t xml:space="preserve">одного параметра, </w:t>
      </w:r>
      <w:r w:rsidR="00914020" w:rsidRPr="00C55272">
        <w:rPr>
          <w:rFonts w:ascii="Times New Roman" w:hAnsi="Times New Roman" w:cs="Times New Roman"/>
          <w:sz w:val="24"/>
          <w:szCs w:val="24"/>
          <w:lang w:val="ru-RU"/>
        </w:rPr>
        <w:t>используются</w:t>
      </w:r>
      <w:r w:rsidR="009673D8" w:rsidRPr="00C55272">
        <w:rPr>
          <w:rFonts w:ascii="Times New Roman" w:hAnsi="Times New Roman" w:cs="Times New Roman"/>
          <w:sz w:val="24"/>
          <w:szCs w:val="24"/>
          <w:lang w:val="ru-RU"/>
        </w:rPr>
        <w:t xml:space="preserve"> два метода </w:t>
      </w:r>
      <w:r w:rsidR="00914020" w:rsidRPr="00C55272">
        <w:rPr>
          <w:rFonts w:ascii="Times New Roman" w:hAnsi="Times New Roman" w:cs="Times New Roman"/>
          <w:sz w:val="24"/>
          <w:szCs w:val="24"/>
          <w:lang w:val="ru-RU"/>
        </w:rPr>
        <w:t xml:space="preserve">для </w:t>
      </w:r>
      <w:r w:rsidR="00F02A19" w:rsidRPr="00C55272">
        <w:rPr>
          <w:rFonts w:ascii="Times New Roman" w:hAnsi="Times New Roman" w:cs="Times New Roman"/>
          <w:sz w:val="24"/>
          <w:szCs w:val="24"/>
          <w:lang w:val="ru-RU"/>
        </w:rPr>
        <w:t>расчета</w:t>
      </w:r>
      <w:r w:rsidR="009673D8"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сводно</w:t>
      </w:r>
      <w:r w:rsidR="00F02A19" w:rsidRPr="00C55272">
        <w:rPr>
          <w:rFonts w:ascii="Times New Roman" w:hAnsi="Times New Roman" w:cs="Times New Roman"/>
          <w:sz w:val="24"/>
          <w:szCs w:val="24"/>
          <w:lang w:val="ru-RU"/>
        </w:rPr>
        <w:t>й оценки по показателю</w:t>
      </w:r>
      <w:r w:rsidR="009673D8" w:rsidRPr="00C55272">
        <w:rPr>
          <w:rFonts w:ascii="Times New Roman" w:hAnsi="Times New Roman" w:cs="Times New Roman"/>
          <w:sz w:val="24"/>
          <w:szCs w:val="24"/>
          <w:lang w:val="ru-RU"/>
        </w:rPr>
        <w:t xml:space="preserve">. </w:t>
      </w:r>
      <w:r w:rsidR="00F02A19" w:rsidRPr="00C55272">
        <w:rPr>
          <w:rFonts w:ascii="Times New Roman" w:hAnsi="Times New Roman" w:cs="Times New Roman"/>
          <w:sz w:val="24"/>
          <w:szCs w:val="24"/>
          <w:lang w:val="ru-RU"/>
        </w:rPr>
        <w:t xml:space="preserve">Метод </w:t>
      </w:r>
      <w:r w:rsidR="009673D8" w:rsidRPr="00C55272">
        <w:rPr>
          <w:rFonts w:ascii="Times New Roman" w:hAnsi="Times New Roman" w:cs="Times New Roman"/>
          <w:sz w:val="24"/>
          <w:szCs w:val="24"/>
          <w:lang w:val="ru-RU"/>
        </w:rPr>
        <w:t xml:space="preserve">M1 (Слабейшее звено) </w:t>
      </w:r>
      <w:r w:rsidR="00F02A19" w:rsidRPr="00C55272">
        <w:rPr>
          <w:rFonts w:ascii="Times New Roman" w:hAnsi="Times New Roman" w:cs="Times New Roman"/>
          <w:sz w:val="24"/>
          <w:szCs w:val="24"/>
          <w:lang w:val="ru-RU"/>
        </w:rPr>
        <w:t xml:space="preserve">предполагает использование самой низкой </w:t>
      </w:r>
      <w:r w:rsidR="009673D8" w:rsidRPr="00C55272">
        <w:rPr>
          <w:rFonts w:ascii="Times New Roman" w:hAnsi="Times New Roman" w:cs="Times New Roman"/>
          <w:sz w:val="24"/>
          <w:szCs w:val="24"/>
          <w:lang w:val="ru-RU"/>
        </w:rPr>
        <w:t>оценк</w:t>
      </w:r>
      <w:r w:rsidR="00F02A19" w:rsidRPr="00C55272">
        <w:rPr>
          <w:rFonts w:ascii="Times New Roman" w:hAnsi="Times New Roman" w:cs="Times New Roman"/>
          <w:sz w:val="24"/>
          <w:szCs w:val="24"/>
          <w:lang w:val="ru-RU"/>
        </w:rPr>
        <w:t>и</w:t>
      </w:r>
      <w:r w:rsidR="009673D8" w:rsidRPr="00C55272">
        <w:rPr>
          <w:rFonts w:ascii="Times New Roman" w:hAnsi="Times New Roman" w:cs="Times New Roman"/>
          <w:sz w:val="24"/>
          <w:szCs w:val="24"/>
          <w:lang w:val="ru-RU"/>
        </w:rPr>
        <w:t xml:space="preserve"> </w:t>
      </w:r>
      <w:r w:rsidR="00F02A19" w:rsidRPr="00C55272">
        <w:rPr>
          <w:rFonts w:ascii="Times New Roman" w:hAnsi="Times New Roman" w:cs="Times New Roman"/>
          <w:sz w:val="24"/>
          <w:szCs w:val="24"/>
          <w:lang w:val="ru-RU"/>
        </w:rPr>
        <w:t xml:space="preserve">по параметрам для сводной </w:t>
      </w:r>
      <w:r w:rsidR="009673D8" w:rsidRPr="00C55272">
        <w:rPr>
          <w:rFonts w:ascii="Times New Roman" w:hAnsi="Times New Roman" w:cs="Times New Roman"/>
          <w:sz w:val="24"/>
          <w:szCs w:val="24"/>
          <w:lang w:val="ru-RU"/>
        </w:rPr>
        <w:t>оценки</w:t>
      </w:r>
      <w:r w:rsidR="00F02A19" w:rsidRPr="00C55272">
        <w:rPr>
          <w:rFonts w:ascii="Times New Roman" w:hAnsi="Times New Roman" w:cs="Times New Roman"/>
          <w:sz w:val="24"/>
          <w:szCs w:val="24"/>
          <w:lang w:val="ru-RU"/>
        </w:rPr>
        <w:t xml:space="preserve"> по показателю</w:t>
      </w:r>
      <w:r w:rsidR="009673D8" w:rsidRPr="00C55272">
        <w:rPr>
          <w:rFonts w:ascii="Times New Roman" w:hAnsi="Times New Roman" w:cs="Times New Roman"/>
          <w:sz w:val="24"/>
          <w:szCs w:val="24"/>
          <w:lang w:val="ru-RU"/>
        </w:rPr>
        <w:t xml:space="preserve">, с добавлением </w:t>
      </w:r>
      <w:r w:rsidRPr="00C55272">
        <w:rPr>
          <w:rFonts w:ascii="Times New Roman" w:hAnsi="Times New Roman" w:cs="Times New Roman"/>
          <w:sz w:val="24"/>
          <w:szCs w:val="24"/>
          <w:lang w:val="ru-RU"/>
        </w:rPr>
        <w:t>«</w:t>
      </w:r>
      <w:r w:rsidR="009673D8"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w:t>
      </w:r>
      <w:r w:rsidR="009673D8" w:rsidRPr="00C55272">
        <w:rPr>
          <w:rFonts w:ascii="Times New Roman" w:hAnsi="Times New Roman" w:cs="Times New Roman"/>
          <w:sz w:val="24"/>
          <w:szCs w:val="24"/>
          <w:lang w:val="ru-RU"/>
        </w:rPr>
        <w:t xml:space="preserve"> если какой-либо из параметров оценивается выше. </w:t>
      </w:r>
      <w:r w:rsidR="00F02A19" w:rsidRPr="00C55272">
        <w:rPr>
          <w:rFonts w:ascii="Times New Roman" w:hAnsi="Times New Roman" w:cs="Times New Roman"/>
          <w:sz w:val="24"/>
          <w:szCs w:val="24"/>
          <w:lang w:val="ru-RU"/>
        </w:rPr>
        <w:t xml:space="preserve">Метод </w:t>
      </w:r>
      <w:r w:rsidR="009673D8" w:rsidRPr="00C55272">
        <w:rPr>
          <w:rFonts w:ascii="Times New Roman" w:hAnsi="Times New Roman" w:cs="Times New Roman"/>
          <w:sz w:val="24"/>
          <w:szCs w:val="24"/>
          <w:lang w:val="ru-RU"/>
        </w:rPr>
        <w:t>M2 (Усреднение) усредня</w:t>
      </w:r>
      <w:r w:rsidR="00F02A19" w:rsidRPr="00C55272">
        <w:rPr>
          <w:rFonts w:ascii="Times New Roman" w:hAnsi="Times New Roman" w:cs="Times New Roman"/>
          <w:sz w:val="24"/>
          <w:szCs w:val="24"/>
          <w:lang w:val="ru-RU"/>
        </w:rPr>
        <w:t xml:space="preserve">ет оценки параметров </w:t>
      </w:r>
      <w:r w:rsidR="009673D8" w:rsidRPr="00C55272">
        <w:rPr>
          <w:rFonts w:ascii="Times New Roman" w:hAnsi="Times New Roman" w:cs="Times New Roman"/>
          <w:sz w:val="24"/>
          <w:szCs w:val="24"/>
          <w:lang w:val="ru-RU"/>
        </w:rPr>
        <w:t xml:space="preserve">в соответствии с </w:t>
      </w:r>
      <w:r w:rsidR="00F02A19" w:rsidRPr="00C55272">
        <w:rPr>
          <w:rFonts w:ascii="Times New Roman" w:hAnsi="Times New Roman" w:cs="Times New Roman"/>
          <w:sz w:val="24"/>
          <w:szCs w:val="24"/>
          <w:lang w:val="ru-RU"/>
        </w:rPr>
        <w:t xml:space="preserve">соответствующей </w:t>
      </w:r>
      <w:r w:rsidR="009673D8" w:rsidRPr="00C55272">
        <w:rPr>
          <w:rFonts w:ascii="Times New Roman" w:hAnsi="Times New Roman" w:cs="Times New Roman"/>
          <w:sz w:val="24"/>
          <w:szCs w:val="24"/>
          <w:lang w:val="ru-RU"/>
        </w:rPr>
        <w:t>таблицей в Справочнике PEFA.</w:t>
      </w:r>
    </w:p>
    <w:p w14:paraId="30F64F7B" w14:textId="0D0A1883" w:rsidR="00A1760F" w:rsidRPr="00C55272" w:rsidRDefault="00A1760F" w:rsidP="00012085">
      <w:pPr>
        <w:pStyle w:val="BodyA"/>
        <w:spacing w:after="160"/>
        <w:jc w:val="both"/>
        <w:rPr>
          <w:rFonts w:ascii="Times New Roman" w:hAnsi="Times New Roman" w:cs="Times New Roman"/>
          <w:sz w:val="24"/>
          <w:szCs w:val="24"/>
          <w:lang w:val="ru-RU"/>
        </w:rPr>
      </w:pPr>
    </w:p>
    <w:p w14:paraId="7453EF9B" w14:textId="77777777" w:rsidR="00F02A19" w:rsidRPr="00C55272" w:rsidRDefault="00C3365E" w:rsidP="000B53CC">
      <w:pPr>
        <w:pStyle w:val="Heading2"/>
        <w:shd w:val="clear" w:color="auto" w:fill="DEEAF6"/>
        <w:ind w:left="576" w:hanging="576"/>
        <w:jc w:val="both"/>
        <w:rPr>
          <w:rFonts w:ascii="Times New Roman" w:hAnsi="Times New Roman" w:cs="Times New Roman"/>
          <w:bCs w:val="0"/>
          <w:caps/>
          <w:color w:val="FFFFFF"/>
          <w:spacing w:val="12"/>
          <w:sz w:val="24"/>
          <w:szCs w:val="24"/>
          <w:lang w:val="ru-RU"/>
        </w:rPr>
      </w:pPr>
      <w:bookmarkStart w:id="26" w:name="_Toc531622375"/>
      <w:r w:rsidRPr="00C55272">
        <w:rPr>
          <w:rFonts w:ascii="Times New Roman" w:hAnsi="Times New Roman" w:cs="Times New Roman"/>
          <w:bCs w:val="0"/>
          <w:caps/>
          <w:color w:val="auto"/>
          <w:spacing w:val="12"/>
          <w:sz w:val="24"/>
          <w:szCs w:val="24"/>
        </w:rPr>
        <w:t>РАЗДЕЛ</w:t>
      </w:r>
      <w:r w:rsidR="0032761F" w:rsidRPr="00C55272">
        <w:rPr>
          <w:rFonts w:ascii="Times New Roman" w:hAnsi="Times New Roman" w:cs="Times New Roman"/>
          <w:bCs w:val="0"/>
          <w:caps/>
          <w:color w:val="auto"/>
          <w:spacing w:val="12"/>
          <w:sz w:val="24"/>
          <w:szCs w:val="24"/>
          <w:lang w:val="ru-RU"/>
        </w:rPr>
        <w:t xml:space="preserve"> </w:t>
      </w:r>
      <w:r w:rsidR="0032761F" w:rsidRPr="00C55272">
        <w:rPr>
          <w:rFonts w:ascii="Times New Roman" w:hAnsi="Times New Roman" w:cs="Times New Roman"/>
          <w:bCs w:val="0"/>
          <w:caps/>
          <w:color w:val="auto"/>
          <w:spacing w:val="12"/>
          <w:sz w:val="24"/>
          <w:szCs w:val="24"/>
          <w:lang w:val="en-US"/>
        </w:rPr>
        <w:t>I</w:t>
      </w:r>
      <w:r w:rsidR="009673D8" w:rsidRPr="00C55272">
        <w:rPr>
          <w:rFonts w:ascii="Times New Roman" w:hAnsi="Times New Roman" w:cs="Times New Roman"/>
          <w:bCs w:val="0"/>
          <w:caps/>
          <w:color w:val="auto"/>
          <w:spacing w:val="12"/>
          <w:sz w:val="24"/>
          <w:szCs w:val="24"/>
          <w:lang w:val="ru-RU"/>
        </w:rPr>
        <w:t xml:space="preserve">: </w:t>
      </w:r>
      <w:r w:rsidR="00AA790F" w:rsidRPr="00C55272">
        <w:rPr>
          <w:rFonts w:ascii="Times New Roman" w:hAnsi="Times New Roman" w:cs="Times New Roman"/>
          <w:bCs w:val="0"/>
          <w:caps/>
          <w:color w:val="auto"/>
          <w:spacing w:val="12"/>
          <w:sz w:val="24"/>
          <w:szCs w:val="24"/>
        </w:rPr>
        <w:t>достоверность</w:t>
      </w:r>
      <w:r w:rsidR="009673D8" w:rsidRPr="00C55272">
        <w:rPr>
          <w:rFonts w:ascii="Times New Roman" w:hAnsi="Times New Roman" w:cs="Times New Roman"/>
          <w:bCs w:val="0"/>
          <w:caps/>
          <w:color w:val="FFFFFF"/>
          <w:spacing w:val="12"/>
          <w:sz w:val="24"/>
          <w:szCs w:val="24"/>
          <w:lang w:val="ru-RU"/>
        </w:rPr>
        <w:t xml:space="preserve"> </w:t>
      </w:r>
      <w:r w:rsidR="009673D8" w:rsidRPr="00C55272">
        <w:rPr>
          <w:rFonts w:ascii="Times New Roman" w:hAnsi="Times New Roman" w:cs="Times New Roman"/>
          <w:bCs w:val="0"/>
          <w:caps/>
          <w:color w:val="auto"/>
          <w:spacing w:val="12"/>
          <w:sz w:val="24"/>
          <w:szCs w:val="24"/>
        </w:rPr>
        <w:t>БЮДЖЕТА</w:t>
      </w:r>
      <w:bookmarkEnd w:id="26"/>
    </w:p>
    <w:p w14:paraId="531C09EA" w14:textId="77777777" w:rsidR="00F02A19" w:rsidRPr="00C55272" w:rsidRDefault="00F02A19" w:rsidP="00012085">
      <w:pPr>
        <w:pStyle w:val="BodyA"/>
        <w:rPr>
          <w:rFonts w:ascii="Times New Roman" w:hAnsi="Times New Roman" w:cs="Times New Roman"/>
          <w:lang w:val="ru-RU"/>
        </w:rPr>
      </w:pPr>
    </w:p>
    <w:p w14:paraId="75B5328B" w14:textId="77777777" w:rsidR="009673D8" w:rsidRPr="00C55272" w:rsidRDefault="009673D8" w:rsidP="00012085">
      <w:pPr>
        <w:pStyle w:val="BodyA"/>
        <w:spacing w:after="160"/>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Первые три показателя</w:t>
      </w:r>
      <w:r w:rsidR="00455BAB"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 xml:space="preserve">эффективности </w:t>
      </w:r>
      <w:r w:rsidR="00697313" w:rsidRPr="00C55272">
        <w:rPr>
          <w:rFonts w:ascii="Times New Roman" w:hAnsi="Times New Roman" w:cs="Times New Roman"/>
          <w:sz w:val="24"/>
          <w:szCs w:val="24"/>
          <w:lang w:val="ru-RU"/>
        </w:rPr>
        <w:t>м</w:t>
      </w:r>
      <w:r w:rsidR="00E70E1E" w:rsidRPr="00C55272">
        <w:rPr>
          <w:rFonts w:ascii="Times New Roman" w:hAnsi="Times New Roman" w:cs="Times New Roman"/>
          <w:sz w:val="24"/>
          <w:szCs w:val="24"/>
          <w:lang w:val="ru-RU"/>
        </w:rPr>
        <w:t>етодологии</w:t>
      </w:r>
      <w:r w:rsidRPr="00C55272">
        <w:rPr>
          <w:rFonts w:ascii="Times New Roman" w:hAnsi="Times New Roman" w:cs="Times New Roman"/>
          <w:sz w:val="24"/>
          <w:szCs w:val="24"/>
          <w:lang w:val="ru-RU"/>
        </w:rPr>
        <w:t xml:space="preserve"> PEFA 2016 год</w:t>
      </w:r>
      <w:r w:rsidR="00697313" w:rsidRPr="00C55272">
        <w:rPr>
          <w:rFonts w:ascii="Times New Roman" w:hAnsi="Times New Roman" w:cs="Times New Roman"/>
          <w:sz w:val="24"/>
          <w:szCs w:val="24"/>
          <w:lang w:val="ru-RU"/>
        </w:rPr>
        <w:t>а</w:t>
      </w:r>
      <w:r w:rsidRPr="00C55272">
        <w:rPr>
          <w:rFonts w:ascii="Times New Roman" w:hAnsi="Times New Roman" w:cs="Times New Roman"/>
          <w:sz w:val="24"/>
          <w:szCs w:val="24"/>
          <w:lang w:val="ru-RU"/>
        </w:rPr>
        <w:t xml:space="preserve"> оценивают </w:t>
      </w:r>
      <w:r w:rsidR="00896237" w:rsidRPr="00C55272">
        <w:rPr>
          <w:rFonts w:ascii="Times New Roman" w:hAnsi="Times New Roman" w:cs="Times New Roman"/>
          <w:sz w:val="24"/>
          <w:szCs w:val="24"/>
          <w:lang w:val="ru-RU"/>
        </w:rPr>
        <w:t>достоверность</w:t>
      </w:r>
      <w:r w:rsidRPr="00C55272">
        <w:rPr>
          <w:rFonts w:ascii="Times New Roman" w:hAnsi="Times New Roman" w:cs="Times New Roman"/>
          <w:sz w:val="24"/>
          <w:szCs w:val="24"/>
          <w:lang w:val="ru-RU"/>
        </w:rPr>
        <w:t xml:space="preserve"> государственных бюджетов путем сравнения фактических расходов и доходов с первоначально утвержденными бюджетами. </w:t>
      </w:r>
      <w:r w:rsidR="00F02A19" w:rsidRPr="00C55272">
        <w:rPr>
          <w:rFonts w:ascii="Times New Roman" w:hAnsi="Times New Roman" w:cs="Times New Roman"/>
          <w:sz w:val="24"/>
          <w:szCs w:val="24"/>
          <w:lang w:val="ru-RU"/>
        </w:rPr>
        <w:t>Достоверный</w:t>
      </w:r>
      <w:r w:rsidRPr="00C55272">
        <w:rPr>
          <w:rFonts w:ascii="Times New Roman" w:hAnsi="Times New Roman" w:cs="Times New Roman"/>
          <w:sz w:val="24"/>
          <w:szCs w:val="24"/>
          <w:lang w:val="ru-RU"/>
        </w:rPr>
        <w:t xml:space="preserve"> бюджет </w:t>
      </w:r>
      <w:r w:rsidR="00F02A19" w:rsidRPr="00C55272">
        <w:rPr>
          <w:rFonts w:ascii="Times New Roman" w:hAnsi="Times New Roman" w:cs="Times New Roman"/>
          <w:sz w:val="24"/>
          <w:szCs w:val="24"/>
          <w:lang w:val="ru-RU"/>
        </w:rPr>
        <w:t xml:space="preserve">означает, что </w:t>
      </w:r>
      <w:r w:rsidRPr="00C55272">
        <w:rPr>
          <w:rFonts w:ascii="Times New Roman" w:hAnsi="Times New Roman" w:cs="Times New Roman"/>
          <w:sz w:val="24"/>
          <w:szCs w:val="24"/>
          <w:lang w:val="ru-RU"/>
        </w:rPr>
        <w:t xml:space="preserve">фактические расходы и доходы близки к тому, что </w:t>
      </w:r>
      <w:r w:rsidR="00131A1A" w:rsidRPr="00C55272">
        <w:rPr>
          <w:rFonts w:ascii="Times New Roman" w:hAnsi="Times New Roman" w:cs="Times New Roman"/>
          <w:b/>
          <w:sz w:val="24"/>
          <w:szCs w:val="24"/>
          <w:lang w:val="ru-RU"/>
        </w:rPr>
        <w:t>пер</w:t>
      </w:r>
      <w:r w:rsidR="00E4267B" w:rsidRPr="00C55272">
        <w:rPr>
          <w:rFonts w:ascii="Times New Roman" w:hAnsi="Times New Roman" w:cs="Times New Roman"/>
          <w:b/>
          <w:sz w:val="24"/>
          <w:szCs w:val="24"/>
          <w:lang w:val="ru-RU"/>
        </w:rPr>
        <w:t>во</w:t>
      </w:r>
      <w:r w:rsidRPr="00C55272">
        <w:rPr>
          <w:rFonts w:ascii="Times New Roman" w:hAnsi="Times New Roman" w:cs="Times New Roman"/>
          <w:b/>
          <w:sz w:val="24"/>
          <w:szCs w:val="24"/>
          <w:lang w:val="ru-RU"/>
        </w:rPr>
        <w:t>начально</w:t>
      </w:r>
      <w:r w:rsidRPr="00C55272">
        <w:rPr>
          <w:rFonts w:ascii="Times New Roman" w:hAnsi="Times New Roman" w:cs="Times New Roman"/>
          <w:sz w:val="24"/>
          <w:szCs w:val="24"/>
          <w:lang w:val="ru-RU"/>
        </w:rPr>
        <w:t xml:space="preserve"> предполагалось, планировалось и утверждалось. </w:t>
      </w:r>
      <w:r w:rsidR="00613647" w:rsidRPr="00C55272">
        <w:rPr>
          <w:rFonts w:ascii="Times New Roman" w:hAnsi="Times New Roman" w:cs="Times New Roman"/>
          <w:sz w:val="24"/>
          <w:szCs w:val="24"/>
          <w:lang w:val="ru-RU"/>
        </w:rPr>
        <w:t>Эти т</w:t>
      </w:r>
      <w:r w:rsidRPr="00C55272">
        <w:rPr>
          <w:rFonts w:ascii="Times New Roman" w:hAnsi="Times New Roman" w:cs="Times New Roman"/>
          <w:sz w:val="24"/>
          <w:szCs w:val="24"/>
          <w:lang w:val="ru-RU"/>
        </w:rPr>
        <w:t xml:space="preserve">ри индикатора оценивают степень реалистичности </w:t>
      </w:r>
      <w:r w:rsidRPr="00C55272">
        <w:rPr>
          <w:rFonts w:ascii="Times New Roman" w:hAnsi="Times New Roman" w:cs="Times New Roman"/>
          <w:color w:val="auto"/>
          <w:sz w:val="24"/>
          <w:szCs w:val="24"/>
          <w:lang w:val="ru-RU"/>
        </w:rPr>
        <w:t xml:space="preserve">и </w:t>
      </w:r>
      <w:r w:rsidR="00613647" w:rsidRPr="00C55272">
        <w:rPr>
          <w:rFonts w:ascii="Times New Roman" w:hAnsi="Times New Roman" w:cs="Times New Roman"/>
          <w:color w:val="auto"/>
          <w:sz w:val="24"/>
          <w:szCs w:val="24"/>
          <w:lang w:val="ru-RU"/>
        </w:rPr>
        <w:t>использ</w:t>
      </w:r>
      <w:r w:rsidR="00131A1A" w:rsidRPr="00C55272">
        <w:rPr>
          <w:rFonts w:ascii="Times New Roman" w:hAnsi="Times New Roman" w:cs="Times New Roman"/>
          <w:color w:val="auto"/>
          <w:sz w:val="24"/>
          <w:szCs w:val="24"/>
          <w:lang w:val="ru-RU"/>
        </w:rPr>
        <w:t>ования</w:t>
      </w:r>
      <w:r w:rsidRPr="00C55272">
        <w:rPr>
          <w:rFonts w:ascii="Times New Roman" w:hAnsi="Times New Roman" w:cs="Times New Roman"/>
          <w:color w:val="auto"/>
          <w:sz w:val="24"/>
          <w:szCs w:val="24"/>
          <w:lang w:val="ru-RU"/>
        </w:rPr>
        <w:t xml:space="preserve"> </w:t>
      </w:r>
      <w:r w:rsidR="00131A1A" w:rsidRPr="00C55272">
        <w:rPr>
          <w:rFonts w:ascii="Times New Roman" w:hAnsi="Times New Roman" w:cs="Times New Roman"/>
          <w:color w:val="auto"/>
          <w:sz w:val="24"/>
          <w:szCs w:val="24"/>
          <w:lang w:val="ru-RU"/>
        </w:rPr>
        <w:t xml:space="preserve">бюджета </w:t>
      </w:r>
      <w:r w:rsidRPr="00C55272">
        <w:rPr>
          <w:rFonts w:ascii="Times New Roman" w:hAnsi="Times New Roman" w:cs="Times New Roman"/>
          <w:sz w:val="24"/>
          <w:szCs w:val="24"/>
          <w:lang w:val="ru-RU"/>
        </w:rPr>
        <w:t xml:space="preserve">в соответствии с </w:t>
      </w:r>
      <w:r w:rsidR="00131A1A" w:rsidRPr="00C55272">
        <w:rPr>
          <w:rFonts w:ascii="Times New Roman" w:hAnsi="Times New Roman" w:cs="Times New Roman"/>
          <w:sz w:val="24"/>
          <w:szCs w:val="24"/>
          <w:lang w:val="ru-RU"/>
        </w:rPr>
        <w:t>перво</w:t>
      </w:r>
      <w:r w:rsidRPr="00C55272">
        <w:rPr>
          <w:rFonts w:ascii="Times New Roman" w:hAnsi="Times New Roman" w:cs="Times New Roman"/>
          <w:sz w:val="24"/>
          <w:szCs w:val="24"/>
          <w:lang w:val="ru-RU"/>
        </w:rPr>
        <w:t>начальными намерениями с учетом 201</w:t>
      </w:r>
      <w:r w:rsidR="00F02A19" w:rsidRPr="00C55272">
        <w:rPr>
          <w:rFonts w:ascii="Times New Roman" w:hAnsi="Times New Roman" w:cs="Times New Roman"/>
          <w:sz w:val="24"/>
          <w:szCs w:val="24"/>
          <w:lang w:val="ru-RU"/>
        </w:rPr>
        <w:t>5, 2016 и 2017 финансовых лет</w:t>
      </w:r>
      <w:r w:rsidR="00F02A19" w:rsidRPr="00C55272">
        <w:rPr>
          <w:rStyle w:val="FootnoteReference"/>
          <w:rFonts w:ascii="Times New Roman" w:hAnsi="Times New Roman" w:cs="Times New Roman"/>
          <w:sz w:val="24"/>
          <w:szCs w:val="24"/>
          <w:lang w:val="ru-RU"/>
        </w:rPr>
        <w:footnoteReference w:id="3"/>
      </w:r>
      <w:r w:rsidR="00F02A19" w:rsidRPr="00C55272">
        <w:rPr>
          <w:rFonts w:ascii="Times New Roman" w:hAnsi="Times New Roman" w:cs="Times New Roman"/>
          <w:sz w:val="24"/>
          <w:szCs w:val="24"/>
          <w:lang w:val="ru-RU"/>
        </w:rPr>
        <w:t xml:space="preserve">. </w:t>
      </w:r>
    </w:p>
    <w:p w14:paraId="4360E4D9" w14:textId="77777777" w:rsidR="009673D8" w:rsidRPr="00C55272" w:rsidRDefault="009673D8" w:rsidP="00012085">
      <w:pPr>
        <w:pStyle w:val="BodyA"/>
        <w:spacing w:after="160"/>
        <w:jc w:val="both"/>
        <w:rPr>
          <w:rFonts w:ascii="Times New Roman" w:hAnsi="Times New Roman" w:cs="Times New Roman"/>
          <w:sz w:val="24"/>
          <w:szCs w:val="24"/>
          <w:lang w:val="ru-RU"/>
        </w:rPr>
      </w:pPr>
    </w:p>
    <w:p w14:paraId="77383777" w14:textId="77777777" w:rsidR="009673D8" w:rsidRPr="00C55272" w:rsidRDefault="009673D8" w:rsidP="00434AF1">
      <w:pPr>
        <w:pStyle w:val="Heading3"/>
        <w:spacing w:before="300" w:after="0" w:line="240" w:lineRule="auto"/>
        <w:ind w:left="720" w:hanging="720"/>
        <w:jc w:val="both"/>
        <w:rPr>
          <w:rFonts w:ascii="Times New Roman" w:hAnsi="Times New Roman" w:cs="Times New Roman"/>
          <w:caps/>
          <w:color w:val="243F60"/>
          <w:spacing w:val="12"/>
          <w:sz w:val="24"/>
          <w:szCs w:val="24"/>
          <w:u w:color="243F60"/>
          <w:lang w:val="ru-RU"/>
        </w:rPr>
      </w:pPr>
      <w:bookmarkStart w:id="27" w:name="_Toc531622376"/>
      <w:r w:rsidRPr="00C55272">
        <w:rPr>
          <w:rFonts w:ascii="Times New Roman" w:hAnsi="Times New Roman" w:cs="Times New Roman"/>
          <w:caps/>
          <w:color w:val="243F60"/>
          <w:spacing w:val="12"/>
          <w:sz w:val="24"/>
          <w:szCs w:val="24"/>
          <w:u w:color="243F60"/>
          <w:lang w:val="ru-RU"/>
        </w:rPr>
        <w:t xml:space="preserve">PI-1: </w:t>
      </w:r>
      <w:r w:rsidRPr="00C55272">
        <w:rPr>
          <w:rFonts w:ascii="Times New Roman" w:hAnsi="Times New Roman" w:cs="Times New Roman"/>
          <w:caps/>
          <w:color w:val="auto"/>
          <w:spacing w:val="12"/>
          <w:sz w:val="24"/>
          <w:szCs w:val="24"/>
          <w:u w:color="243F60"/>
          <w:lang w:val="ru-RU"/>
        </w:rPr>
        <w:t>Совокупные</w:t>
      </w:r>
      <w:r w:rsidRPr="00C55272">
        <w:rPr>
          <w:rFonts w:ascii="Times New Roman" w:hAnsi="Times New Roman" w:cs="Times New Roman"/>
          <w:caps/>
          <w:color w:val="243F60"/>
          <w:spacing w:val="12"/>
          <w:sz w:val="24"/>
          <w:szCs w:val="24"/>
          <w:u w:color="243F60"/>
          <w:lang w:val="ru-RU"/>
        </w:rPr>
        <w:t xml:space="preserve"> показатели исполнения расходной части бюджета</w:t>
      </w:r>
      <w:bookmarkEnd w:id="27"/>
    </w:p>
    <w:p w14:paraId="42B4B9E1" w14:textId="77777777" w:rsidR="00434AF1" w:rsidRPr="00C55272" w:rsidRDefault="00434AF1" w:rsidP="00434AF1">
      <w:pPr>
        <w:pStyle w:val="BodyA"/>
        <w:rPr>
          <w:lang w:val="ru-RU"/>
        </w:rPr>
      </w:pPr>
    </w:p>
    <w:p w14:paraId="2A4BCB13" w14:textId="77777777" w:rsidR="009673D8" w:rsidRPr="00C55272" w:rsidRDefault="009673D8" w:rsidP="00012085">
      <w:pPr>
        <w:pStyle w:val="BodyA"/>
        <w:spacing w:after="160"/>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Это</w:t>
      </w:r>
      <w:r w:rsidR="00E210A8" w:rsidRPr="00C55272">
        <w:rPr>
          <w:rFonts w:ascii="Times New Roman" w:hAnsi="Times New Roman" w:cs="Times New Roman"/>
          <w:sz w:val="24"/>
          <w:szCs w:val="24"/>
          <w:lang w:val="ru-RU"/>
        </w:rPr>
        <w:t>т</w:t>
      </w:r>
      <w:r w:rsidRPr="00C55272">
        <w:rPr>
          <w:rFonts w:ascii="Times New Roman" w:hAnsi="Times New Roman" w:cs="Times New Roman"/>
          <w:sz w:val="24"/>
          <w:szCs w:val="24"/>
          <w:lang w:val="ru-RU"/>
        </w:rPr>
        <w:t xml:space="preserve"> </w:t>
      </w:r>
      <w:r w:rsidR="00F02A19" w:rsidRPr="00C55272">
        <w:rPr>
          <w:rFonts w:ascii="Times New Roman" w:hAnsi="Times New Roman" w:cs="Times New Roman"/>
          <w:sz w:val="24"/>
          <w:szCs w:val="24"/>
          <w:lang w:val="ru-RU"/>
        </w:rPr>
        <w:t>показатель</w:t>
      </w:r>
      <w:r w:rsidR="00E210A8" w:rsidRPr="00C55272">
        <w:rPr>
          <w:rFonts w:ascii="Times New Roman" w:hAnsi="Times New Roman" w:cs="Times New Roman"/>
          <w:sz w:val="24"/>
          <w:szCs w:val="24"/>
          <w:lang w:val="ru-RU"/>
        </w:rPr>
        <w:t xml:space="preserve"> состоит из одного параметра</w:t>
      </w:r>
      <w:r w:rsidRPr="00C55272">
        <w:rPr>
          <w:rFonts w:ascii="Times New Roman" w:hAnsi="Times New Roman" w:cs="Times New Roman"/>
          <w:sz w:val="24"/>
          <w:szCs w:val="24"/>
          <w:lang w:val="ru-RU"/>
        </w:rPr>
        <w:t xml:space="preserve">, который сравнивает </w:t>
      </w:r>
      <w:r w:rsidR="00F02A19" w:rsidRPr="00C55272">
        <w:rPr>
          <w:rFonts w:ascii="Times New Roman" w:hAnsi="Times New Roman" w:cs="Times New Roman"/>
          <w:sz w:val="24"/>
          <w:szCs w:val="24"/>
          <w:lang w:val="ru-RU"/>
        </w:rPr>
        <w:t xml:space="preserve">насколько </w:t>
      </w:r>
      <w:r w:rsidRPr="00C55272">
        <w:rPr>
          <w:rFonts w:ascii="Times New Roman" w:hAnsi="Times New Roman" w:cs="Times New Roman"/>
          <w:sz w:val="24"/>
          <w:szCs w:val="24"/>
          <w:lang w:val="ru-RU"/>
        </w:rPr>
        <w:t>совокупные</w:t>
      </w:r>
      <w:r w:rsidR="00F02A19" w:rsidRPr="00C55272">
        <w:rPr>
          <w:rFonts w:ascii="Times New Roman" w:hAnsi="Times New Roman" w:cs="Times New Roman"/>
          <w:sz w:val="24"/>
          <w:szCs w:val="24"/>
          <w:lang w:val="ru-RU"/>
        </w:rPr>
        <w:t xml:space="preserve"> фактические бюджетные</w:t>
      </w:r>
      <w:r w:rsidRPr="00C55272">
        <w:rPr>
          <w:rFonts w:ascii="Times New Roman" w:hAnsi="Times New Roman" w:cs="Times New Roman"/>
          <w:sz w:val="24"/>
          <w:szCs w:val="24"/>
          <w:lang w:val="ru-RU"/>
        </w:rPr>
        <w:t xml:space="preserve"> расходы с</w:t>
      </w:r>
      <w:r w:rsidR="00F02A19" w:rsidRPr="00C55272">
        <w:rPr>
          <w:rFonts w:ascii="Times New Roman" w:hAnsi="Times New Roman" w:cs="Times New Roman"/>
          <w:sz w:val="24"/>
          <w:szCs w:val="24"/>
          <w:lang w:val="ru-RU"/>
        </w:rPr>
        <w:t>овпадают с</w:t>
      </w:r>
      <w:r w:rsidRPr="00C55272">
        <w:rPr>
          <w:rFonts w:ascii="Times New Roman" w:hAnsi="Times New Roman" w:cs="Times New Roman"/>
          <w:sz w:val="24"/>
          <w:szCs w:val="24"/>
          <w:lang w:val="ru-RU"/>
        </w:rPr>
        <w:t xml:space="preserve"> первоначальн</w:t>
      </w:r>
      <w:r w:rsidR="00F02A19" w:rsidRPr="00C55272">
        <w:rPr>
          <w:rFonts w:ascii="Times New Roman" w:hAnsi="Times New Roman" w:cs="Times New Roman"/>
          <w:sz w:val="24"/>
          <w:szCs w:val="24"/>
          <w:lang w:val="ru-RU"/>
        </w:rPr>
        <w:t>о утвержденн</w:t>
      </w:r>
      <w:r w:rsidRPr="00C55272">
        <w:rPr>
          <w:rFonts w:ascii="Times New Roman" w:hAnsi="Times New Roman" w:cs="Times New Roman"/>
          <w:sz w:val="24"/>
          <w:szCs w:val="24"/>
          <w:lang w:val="ru-RU"/>
        </w:rPr>
        <w:t>ым бюджетом</w:t>
      </w:r>
      <w:r w:rsidR="00F02A19" w:rsidRPr="00C55272">
        <w:rPr>
          <w:rFonts w:ascii="Times New Roman" w:hAnsi="Times New Roman" w:cs="Times New Roman"/>
          <w:sz w:val="24"/>
          <w:szCs w:val="24"/>
          <w:lang w:val="ru-RU"/>
        </w:rPr>
        <w:t>, как это указано в бюджетной документации и финансовых отчетах</w:t>
      </w:r>
      <w:r w:rsidRPr="00C55272">
        <w:rPr>
          <w:rFonts w:ascii="Times New Roman" w:hAnsi="Times New Roman" w:cs="Times New Roman"/>
          <w:sz w:val="24"/>
          <w:szCs w:val="24"/>
          <w:lang w:val="ru-RU"/>
        </w:rPr>
        <w:t xml:space="preserve">. Он включает все расходы, как капитальные, так и </w:t>
      </w:r>
      <w:r w:rsidR="00F02A19" w:rsidRPr="00C55272">
        <w:rPr>
          <w:rFonts w:ascii="Times New Roman" w:hAnsi="Times New Roman" w:cs="Times New Roman"/>
          <w:sz w:val="24"/>
          <w:szCs w:val="24"/>
          <w:lang w:val="ru-RU"/>
        </w:rPr>
        <w:t>текущие</w:t>
      </w:r>
      <w:r w:rsidRPr="00C55272">
        <w:rPr>
          <w:rFonts w:ascii="Times New Roman" w:hAnsi="Times New Roman" w:cs="Times New Roman"/>
          <w:sz w:val="24"/>
          <w:szCs w:val="24"/>
          <w:lang w:val="ru-RU"/>
        </w:rPr>
        <w:t>, а также ту часть, которая финансируется за счет внешних займов и грантов.</w:t>
      </w:r>
      <w:r w:rsidR="00F02A19" w:rsidRPr="00C55272">
        <w:rPr>
          <w:rFonts w:ascii="Times New Roman" w:hAnsi="Times New Roman" w:cs="Times New Roman"/>
          <w:sz w:val="24"/>
          <w:szCs w:val="24"/>
          <w:lang w:val="ru-RU"/>
        </w:rPr>
        <w:t xml:space="preserve"> Показатель охватывает центральное правительство и включает три последних завершенных финансовых года. </w:t>
      </w:r>
    </w:p>
    <w:p w14:paraId="38BA65AE" w14:textId="77777777" w:rsidR="004729B4" w:rsidRPr="00C55272" w:rsidRDefault="009673D8" w:rsidP="00012085">
      <w:pPr>
        <w:pStyle w:val="BodyA"/>
        <w:spacing w:after="160"/>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Сравнение фактических совокупных расходов с первоначально утвержденным бюджетом показывает, что фактические расходы отклонились от первоначального бюджета на -</w:t>
      </w:r>
      <w:r w:rsidRPr="00C55272">
        <w:rPr>
          <w:rFonts w:ascii="Times New Roman" w:hAnsi="Times New Roman" w:cs="Times New Roman"/>
          <w:color w:val="auto"/>
          <w:sz w:val="24"/>
          <w:szCs w:val="24"/>
          <w:lang w:val="ru-RU"/>
        </w:rPr>
        <w:t>5,8</w:t>
      </w:r>
      <w:r w:rsidR="001B6531" w:rsidRPr="00C55272">
        <w:rPr>
          <w:rFonts w:ascii="Times New Roman" w:hAnsi="Times New Roman" w:cs="Times New Roman"/>
          <w:color w:val="auto"/>
          <w:sz w:val="24"/>
          <w:szCs w:val="24"/>
          <w:lang w:val="ru-RU"/>
        </w:rPr>
        <w:t xml:space="preserve"> процентов</w:t>
      </w:r>
      <w:r w:rsidRPr="00C55272">
        <w:rPr>
          <w:rFonts w:ascii="Times New Roman" w:hAnsi="Times New Roman" w:cs="Times New Roman"/>
          <w:color w:val="auto"/>
          <w:sz w:val="24"/>
          <w:szCs w:val="24"/>
          <w:lang w:val="ru-RU"/>
        </w:rPr>
        <w:t xml:space="preserve"> в 2015 году, 6,7</w:t>
      </w:r>
      <w:r w:rsidR="001B6531" w:rsidRPr="00C55272">
        <w:rPr>
          <w:rFonts w:ascii="Times New Roman" w:hAnsi="Times New Roman" w:cs="Times New Roman"/>
          <w:color w:val="auto"/>
          <w:sz w:val="24"/>
          <w:szCs w:val="24"/>
          <w:lang w:val="ru-RU"/>
        </w:rPr>
        <w:t xml:space="preserve"> процентов</w:t>
      </w:r>
      <w:r w:rsidRPr="00C55272">
        <w:rPr>
          <w:rFonts w:ascii="Times New Roman" w:hAnsi="Times New Roman" w:cs="Times New Roman"/>
          <w:color w:val="auto"/>
          <w:sz w:val="24"/>
          <w:szCs w:val="24"/>
          <w:lang w:val="ru-RU"/>
        </w:rPr>
        <w:t xml:space="preserve"> в 2016 году и 29,0</w:t>
      </w:r>
      <w:r w:rsidR="001B6531" w:rsidRPr="00C55272">
        <w:rPr>
          <w:rFonts w:ascii="Times New Roman" w:hAnsi="Times New Roman" w:cs="Times New Roman"/>
          <w:color w:val="auto"/>
          <w:sz w:val="24"/>
          <w:szCs w:val="24"/>
          <w:lang w:val="ru-RU"/>
        </w:rPr>
        <w:t xml:space="preserve"> процентов</w:t>
      </w:r>
      <w:r w:rsidRPr="00C55272">
        <w:rPr>
          <w:rFonts w:ascii="Times New Roman" w:hAnsi="Times New Roman" w:cs="Times New Roman"/>
          <w:color w:val="auto"/>
          <w:sz w:val="24"/>
          <w:szCs w:val="24"/>
          <w:lang w:val="ru-RU"/>
        </w:rPr>
        <w:t xml:space="preserve"> в 2017 году.</w:t>
      </w:r>
      <w:r w:rsidRPr="00C55272">
        <w:rPr>
          <w:rFonts w:ascii="Times New Roman" w:hAnsi="Times New Roman" w:cs="Times New Roman"/>
          <w:color w:val="FF0000"/>
          <w:sz w:val="24"/>
          <w:szCs w:val="24"/>
          <w:lang w:val="ru-RU"/>
        </w:rPr>
        <w:t xml:space="preserve"> </w:t>
      </w:r>
      <w:r w:rsidRPr="00C55272">
        <w:rPr>
          <w:rFonts w:ascii="Times New Roman" w:hAnsi="Times New Roman" w:cs="Times New Roman"/>
          <w:sz w:val="24"/>
          <w:szCs w:val="24"/>
          <w:lang w:val="ru-RU"/>
        </w:rPr>
        <w:t>Поскольку разница была менее 10</w:t>
      </w:r>
      <w:r w:rsidR="001B6531" w:rsidRPr="00C55272">
        <w:rPr>
          <w:rFonts w:ascii="Times New Roman" w:hAnsi="Times New Roman" w:cs="Times New Roman"/>
          <w:sz w:val="24"/>
          <w:szCs w:val="24"/>
          <w:lang w:val="ru-RU"/>
        </w:rPr>
        <w:t xml:space="preserve"> процентов</w:t>
      </w:r>
      <w:r w:rsidRPr="00C55272">
        <w:rPr>
          <w:rFonts w:ascii="Times New Roman" w:hAnsi="Times New Roman" w:cs="Times New Roman"/>
          <w:sz w:val="24"/>
          <w:szCs w:val="24"/>
          <w:lang w:val="ru-RU"/>
        </w:rPr>
        <w:t xml:space="preserve"> в двух из трех лет, то принятая оценка - B. В соответствии с </w:t>
      </w:r>
      <w:r w:rsidR="00E70E1E" w:rsidRPr="00C55272">
        <w:rPr>
          <w:rFonts w:ascii="Times New Roman" w:hAnsi="Times New Roman" w:cs="Times New Roman"/>
          <w:sz w:val="24"/>
          <w:szCs w:val="24"/>
          <w:lang w:val="ru-RU"/>
        </w:rPr>
        <w:t>Методологией</w:t>
      </w:r>
      <w:r w:rsidRPr="00C55272">
        <w:rPr>
          <w:rFonts w:ascii="Times New Roman" w:hAnsi="Times New Roman" w:cs="Times New Roman"/>
          <w:sz w:val="24"/>
          <w:szCs w:val="24"/>
          <w:lang w:val="ru-RU"/>
        </w:rPr>
        <w:t xml:space="preserve"> 2005 года, которая действовала в 2009 году - датой предыдущей оценки PEFA в Казахстане, - процентные платежи и расходы </w:t>
      </w:r>
      <w:r w:rsidR="00896237" w:rsidRPr="00C55272">
        <w:rPr>
          <w:rFonts w:ascii="Times New Roman" w:hAnsi="Times New Roman" w:cs="Times New Roman"/>
          <w:sz w:val="24"/>
          <w:szCs w:val="24"/>
          <w:lang w:val="ru-RU"/>
        </w:rPr>
        <w:t>по проектам, финансируемым за счет внешних источников</w:t>
      </w:r>
      <w:r w:rsidRPr="00C55272">
        <w:rPr>
          <w:rFonts w:ascii="Times New Roman" w:hAnsi="Times New Roman" w:cs="Times New Roman"/>
          <w:sz w:val="24"/>
          <w:szCs w:val="24"/>
          <w:lang w:val="ru-RU"/>
        </w:rPr>
        <w:t xml:space="preserve">, не были приняты во внимание. В Казахстане этот показатель </w:t>
      </w:r>
      <w:r w:rsidR="00896237" w:rsidRPr="00C55272">
        <w:rPr>
          <w:rFonts w:ascii="Times New Roman" w:hAnsi="Times New Roman" w:cs="Times New Roman"/>
          <w:sz w:val="24"/>
          <w:szCs w:val="24"/>
          <w:lang w:val="ru-RU"/>
        </w:rPr>
        <w:t>очень</w:t>
      </w:r>
      <w:r w:rsidRPr="00C55272">
        <w:rPr>
          <w:rFonts w:ascii="Times New Roman" w:hAnsi="Times New Roman" w:cs="Times New Roman"/>
          <w:sz w:val="24"/>
          <w:szCs w:val="24"/>
          <w:lang w:val="ru-RU"/>
        </w:rPr>
        <w:t xml:space="preserve"> мал. </w:t>
      </w:r>
      <w:r w:rsidR="00896237" w:rsidRPr="00C55272">
        <w:rPr>
          <w:rFonts w:ascii="Times New Roman" w:hAnsi="Times New Roman" w:cs="Times New Roman"/>
          <w:sz w:val="24"/>
          <w:szCs w:val="24"/>
          <w:lang w:val="ru-RU"/>
        </w:rPr>
        <w:t>Для сопоставления е</w:t>
      </w:r>
      <w:r w:rsidRPr="00C55272">
        <w:rPr>
          <w:rFonts w:ascii="Times New Roman" w:hAnsi="Times New Roman" w:cs="Times New Roman"/>
          <w:sz w:val="24"/>
          <w:szCs w:val="24"/>
          <w:lang w:val="ru-RU"/>
        </w:rPr>
        <w:t xml:space="preserve">сли </w:t>
      </w:r>
      <w:r w:rsidR="00896237" w:rsidRPr="00C55272">
        <w:rPr>
          <w:rFonts w:ascii="Times New Roman" w:hAnsi="Times New Roman" w:cs="Times New Roman"/>
          <w:sz w:val="24"/>
          <w:szCs w:val="24"/>
          <w:lang w:val="ru-RU"/>
        </w:rPr>
        <w:t xml:space="preserve">исключить </w:t>
      </w:r>
      <w:r w:rsidRPr="00C55272">
        <w:rPr>
          <w:rFonts w:ascii="Times New Roman" w:hAnsi="Times New Roman" w:cs="Times New Roman"/>
          <w:sz w:val="24"/>
          <w:szCs w:val="24"/>
          <w:lang w:val="ru-RU"/>
        </w:rPr>
        <w:t xml:space="preserve">процентные платежи </w:t>
      </w:r>
      <w:r w:rsidR="00896237" w:rsidRPr="00C55272">
        <w:rPr>
          <w:rFonts w:ascii="Times New Roman" w:hAnsi="Times New Roman" w:cs="Times New Roman"/>
          <w:sz w:val="24"/>
          <w:szCs w:val="24"/>
          <w:lang w:val="ru-RU"/>
        </w:rPr>
        <w:t>при новой методологии 2016 года</w:t>
      </w:r>
      <w:r w:rsidRPr="00C55272">
        <w:rPr>
          <w:rFonts w:ascii="Times New Roman" w:hAnsi="Times New Roman" w:cs="Times New Roman"/>
          <w:sz w:val="24"/>
          <w:szCs w:val="24"/>
          <w:lang w:val="ru-RU"/>
        </w:rPr>
        <w:t>, то разница между запланированным</w:t>
      </w:r>
      <w:r w:rsidR="00896237" w:rsidRPr="00C55272">
        <w:rPr>
          <w:rFonts w:ascii="Times New Roman" w:hAnsi="Times New Roman" w:cs="Times New Roman"/>
          <w:sz w:val="24"/>
          <w:szCs w:val="24"/>
          <w:lang w:val="ru-RU"/>
        </w:rPr>
        <w:t>и</w:t>
      </w:r>
      <w:r w:rsidRPr="00C55272">
        <w:rPr>
          <w:rFonts w:ascii="Times New Roman" w:hAnsi="Times New Roman" w:cs="Times New Roman"/>
          <w:sz w:val="24"/>
          <w:szCs w:val="24"/>
          <w:lang w:val="ru-RU"/>
        </w:rPr>
        <w:t xml:space="preserve"> и фактическим</w:t>
      </w:r>
      <w:r w:rsidR="00896237" w:rsidRPr="00C55272">
        <w:rPr>
          <w:rFonts w:ascii="Times New Roman" w:hAnsi="Times New Roman" w:cs="Times New Roman"/>
          <w:sz w:val="24"/>
          <w:szCs w:val="24"/>
          <w:lang w:val="ru-RU"/>
        </w:rPr>
        <w:t>и</w:t>
      </w:r>
      <w:r w:rsidRPr="00C55272">
        <w:rPr>
          <w:rFonts w:ascii="Times New Roman" w:hAnsi="Times New Roman" w:cs="Times New Roman"/>
          <w:sz w:val="24"/>
          <w:szCs w:val="24"/>
          <w:lang w:val="ru-RU"/>
        </w:rPr>
        <w:t xml:space="preserve"> </w:t>
      </w:r>
      <w:r w:rsidR="00896237" w:rsidRPr="00C55272">
        <w:rPr>
          <w:rFonts w:ascii="Times New Roman" w:hAnsi="Times New Roman" w:cs="Times New Roman"/>
          <w:sz w:val="24"/>
          <w:szCs w:val="24"/>
          <w:lang w:val="ru-RU"/>
        </w:rPr>
        <w:t>расходами</w:t>
      </w:r>
      <w:r w:rsidRPr="00C55272">
        <w:rPr>
          <w:rFonts w:ascii="Times New Roman" w:hAnsi="Times New Roman" w:cs="Times New Roman"/>
          <w:sz w:val="24"/>
          <w:szCs w:val="24"/>
          <w:lang w:val="ru-RU"/>
        </w:rPr>
        <w:t xml:space="preserve"> за три года </w:t>
      </w:r>
      <w:r w:rsidRPr="00C55272">
        <w:rPr>
          <w:rFonts w:ascii="Times New Roman" w:hAnsi="Times New Roman" w:cs="Times New Roman"/>
          <w:color w:val="auto"/>
          <w:sz w:val="24"/>
          <w:szCs w:val="24"/>
          <w:lang w:val="ru-RU"/>
        </w:rPr>
        <w:t>составила бы -6,0</w:t>
      </w:r>
      <w:r w:rsidR="001B6531" w:rsidRPr="00C55272">
        <w:rPr>
          <w:rFonts w:ascii="Times New Roman" w:hAnsi="Times New Roman" w:cs="Times New Roman"/>
          <w:color w:val="auto"/>
          <w:sz w:val="24"/>
          <w:szCs w:val="24"/>
          <w:lang w:val="ru-RU"/>
        </w:rPr>
        <w:t xml:space="preserve"> процентов</w:t>
      </w:r>
      <w:r w:rsidRPr="00C55272">
        <w:rPr>
          <w:rFonts w:ascii="Times New Roman" w:hAnsi="Times New Roman" w:cs="Times New Roman"/>
          <w:color w:val="auto"/>
          <w:sz w:val="24"/>
          <w:szCs w:val="24"/>
          <w:lang w:val="ru-RU"/>
        </w:rPr>
        <w:t>, 6</w:t>
      </w:r>
      <w:r w:rsidR="001B6531" w:rsidRPr="00C55272">
        <w:rPr>
          <w:rFonts w:ascii="Times New Roman" w:hAnsi="Times New Roman" w:cs="Times New Roman"/>
          <w:color w:val="auto"/>
          <w:sz w:val="24"/>
          <w:szCs w:val="24"/>
          <w:lang w:val="ru-RU"/>
        </w:rPr>
        <w:t xml:space="preserve"> процентов</w:t>
      </w:r>
      <w:r w:rsidRPr="00C55272">
        <w:rPr>
          <w:rFonts w:ascii="Times New Roman" w:hAnsi="Times New Roman" w:cs="Times New Roman"/>
          <w:color w:val="auto"/>
          <w:sz w:val="24"/>
          <w:szCs w:val="24"/>
          <w:lang w:val="ru-RU"/>
        </w:rPr>
        <w:t xml:space="preserve"> и 31,7</w:t>
      </w:r>
      <w:r w:rsidR="001B6531" w:rsidRPr="00C55272">
        <w:rPr>
          <w:rFonts w:ascii="Times New Roman" w:hAnsi="Times New Roman" w:cs="Times New Roman"/>
          <w:color w:val="auto"/>
          <w:sz w:val="24"/>
          <w:szCs w:val="24"/>
          <w:lang w:val="ru-RU"/>
        </w:rPr>
        <w:t xml:space="preserve"> процентов</w:t>
      </w:r>
      <w:r w:rsidRPr="00C55272">
        <w:rPr>
          <w:rFonts w:ascii="Times New Roman" w:hAnsi="Times New Roman" w:cs="Times New Roman"/>
          <w:color w:val="auto"/>
          <w:sz w:val="24"/>
          <w:szCs w:val="24"/>
          <w:lang w:val="ru-RU"/>
        </w:rPr>
        <w:t xml:space="preserve">, </w:t>
      </w:r>
      <w:r w:rsidRPr="00C55272">
        <w:rPr>
          <w:rFonts w:ascii="Times New Roman" w:hAnsi="Times New Roman" w:cs="Times New Roman"/>
          <w:sz w:val="24"/>
          <w:szCs w:val="24"/>
          <w:lang w:val="ru-RU"/>
        </w:rPr>
        <w:t>что также привело бы к оценке B.</w:t>
      </w:r>
      <w:r w:rsidR="00131A1A" w:rsidRPr="00C55272">
        <w:rPr>
          <w:rFonts w:ascii="Times New Roman" w:hAnsi="Times New Roman" w:cs="Times New Roman"/>
          <w:sz w:val="24"/>
          <w:szCs w:val="24"/>
          <w:lang w:val="ru-RU"/>
        </w:rPr>
        <w:t xml:space="preserve"> Оценка - В.</w:t>
      </w:r>
      <w:r w:rsidR="004729B4" w:rsidRPr="00C55272">
        <w:rPr>
          <w:rFonts w:ascii="Times New Roman" w:hAnsi="Times New Roman" w:cs="Times New Roman"/>
          <w:sz w:val="24"/>
          <w:szCs w:val="24"/>
          <w:lang w:val="ru-RU"/>
        </w:rPr>
        <w:br w:type="page"/>
      </w:r>
    </w:p>
    <w:p w14:paraId="61DB8C84" w14:textId="60B374D9" w:rsidR="00105DFD" w:rsidRPr="00C55272" w:rsidRDefault="00105DFD" w:rsidP="00434AF1">
      <w:pPr>
        <w:pStyle w:val="Caption"/>
        <w:jc w:val="both"/>
        <w:rPr>
          <w:color w:val="auto"/>
          <w:sz w:val="24"/>
          <w:szCs w:val="24"/>
        </w:rPr>
      </w:pPr>
      <w:bookmarkStart w:id="28" w:name="_Toc517943432"/>
      <w:bookmarkStart w:id="29" w:name="_Toc531115656"/>
      <w:r w:rsidRPr="00C55272">
        <w:rPr>
          <w:color w:val="auto"/>
          <w:sz w:val="24"/>
          <w:szCs w:val="24"/>
        </w:rPr>
        <w:lastRenderedPageBreak/>
        <w:t>Таблица</w:t>
      </w:r>
      <w:bookmarkEnd w:id="28"/>
      <w:r w:rsidR="00434AF1" w:rsidRPr="00C55272">
        <w:rPr>
          <w:color w:val="auto"/>
          <w:sz w:val="24"/>
          <w:szCs w:val="24"/>
        </w:rPr>
        <w:t xml:space="preserve"> </w:t>
      </w:r>
      <w:r w:rsidR="00434AF1" w:rsidRPr="00C55272">
        <w:rPr>
          <w:color w:val="auto"/>
          <w:sz w:val="24"/>
          <w:szCs w:val="24"/>
          <w:lang w:val="en-US"/>
        </w:rPr>
        <w:t>F</w:t>
      </w:r>
      <w:r w:rsidR="00E81DD1" w:rsidRPr="00C55272">
        <w:rPr>
          <w:color w:val="auto"/>
          <w:sz w:val="24"/>
          <w:szCs w:val="24"/>
        </w:rPr>
        <w:t>:</w:t>
      </w:r>
      <w:r w:rsidRPr="00C55272">
        <w:rPr>
          <w:color w:val="auto"/>
          <w:sz w:val="24"/>
          <w:szCs w:val="24"/>
        </w:rPr>
        <w:t xml:space="preserve"> Уровень исполнения бюджета для совокупных расходов</w:t>
      </w:r>
      <w:r w:rsidR="00356CF2" w:rsidRPr="00C55272">
        <w:rPr>
          <w:color w:val="auto"/>
          <w:sz w:val="24"/>
          <w:szCs w:val="24"/>
        </w:rPr>
        <w:t xml:space="preserve"> (млрд. тенге)</w:t>
      </w:r>
      <w:bookmarkEnd w:id="29"/>
    </w:p>
    <w:tbl>
      <w:tblPr>
        <w:tblW w:w="9371" w:type="dxa"/>
        <w:tblInd w:w="55" w:type="dxa"/>
        <w:tblCellMar>
          <w:left w:w="70" w:type="dxa"/>
          <w:right w:w="70" w:type="dxa"/>
        </w:tblCellMar>
        <w:tblLook w:val="04A0" w:firstRow="1" w:lastRow="0" w:firstColumn="1" w:lastColumn="0" w:noHBand="0" w:noVBand="1"/>
      </w:tblPr>
      <w:tblGrid>
        <w:gridCol w:w="3843"/>
        <w:gridCol w:w="1454"/>
        <w:gridCol w:w="1948"/>
        <w:gridCol w:w="2126"/>
      </w:tblGrid>
      <w:tr w:rsidR="009673D8" w:rsidRPr="00C55272" w14:paraId="4A1BAAEF" w14:textId="77777777" w:rsidTr="000B53CC">
        <w:trPr>
          <w:trHeight w:val="492"/>
        </w:trPr>
        <w:tc>
          <w:tcPr>
            <w:tcW w:w="3843" w:type="dxa"/>
            <w:tcBorders>
              <w:top w:val="nil"/>
              <w:left w:val="nil"/>
              <w:bottom w:val="nil"/>
              <w:right w:val="nil"/>
            </w:tcBorders>
            <w:shd w:val="clear" w:color="auto" w:fill="auto"/>
            <w:vAlign w:val="center"/>
            <w:hideMark/>
          </w:tcPr>
          <w:p w14:paraId="3EAA88A8" w14:textId="77777777" w:rsidR="009673D8" w:rsidRPr="00C55272" w:rsidRDefault="009673D8" w:rsidP="00012085">
            <w:pPr>
              <w:spacing w:after="160"/>
              <w:jc w:val="both"/>
              <w:rPr>
                <w:i/>
                <w:iCs/>
                <w:color w:val="FFFFFF"/>
                <w:sz w:val="22"/>
              </w:rPr>
            </w:pPr>
          </w:p>
        </w:tc>
        <w:tc>
          <w:tcPr>
            <w:tcW w:w="1454" w:type="dxa"/>
            <w:tcBorders>
              <w:top w:val="single" w:sz="8" w:space="0" w:color="auto"/>
              <w:left w:val="single" w:sz="8" w:space="0" w:color="auto"/>
              <w:bottom w:val="single" w:sz="8" w:space="0" w:color="auto"/>
              <w:right w:val="single" w:sz="4" w:space="0" w:color="auto"/>
            </w:tcBorders>
            <w:shd w:val="clear" w:color="auto" w:fill="5B9BD5"/>
            <w:vAlign w:val="center"/>
            <w:hideMark/>
          </w:tcPr>
          <w:p w14:paraId="2F4973AB" w14:textId="77777777" w:rsidR="009673D8" w:rsidRPr="00C55272" w:rsidRDefault="009673D8" w:rsidP="00012085">
            <w:pPr>
              <w:spacing w:after="160"/>
              <w:jc w:val="center"/>
              <w:rPr>
                <w:b/>
                <w:bCs/>
                <w:color w:val="FFFFFF"/>
                <w:sz w:val="22"/>
              </w:rPr>
            </w:pPr>
            <w:r w:rsidRPr="00C55272">
              <w:rPr>
                <w:b/>
                <w:bCs/>
                <w:color w:val="FFFFFF"/>
                <w:sz w:val="22"/>
              </w:rPr>
              <w:t>2015</w:t>
            </w:r>
          </w:p>
        </w:tc>
        <w:tc>
          <w:tcPr>
            <w:tcW w:w="1948" w:type="dxa"/>
            <w:tcBorders>
              <w:top w:val="single" w:sz="8" w:space="0" w:color="auto"/>
              <w:left w:val="nil"/>
              <w:bottom w:val="single" w:sz="8" w:space="0" w:color="auto"/>
              <w:right w:val="single" w:sz="4" w:space="0" w:color="auto"/>
            </w:tcBorders>
            <w:shd w:val="clear" w:color="auto" w:fill="5B9BD5"/>
            <w:vAlign w:val="center"/>
            <w:hideMark/>
          </w:tcPr>
          <w:p w14:paraId="2FE72A68" w14:textId="77777777" w:rsidR="009673D8" w:rsidRPr="00C55272" w:rsidRDefault="009673D8" w:rsidP="00012085">
            <w:pPr>
              <w:spacing w:after="160"/>
              <w:jc w:val="center"/>
              <w:rPr>
                <w:b/>
                <w:bCs/>
                <w:color w:val="FFFFFF"/>
                <w:sz w:val="22"/>
              </w:rPr>
            </w:pPr>
            <w:r w:rsidRPr="00C55272">
              <w:rPr>
                <w:b/>
                <w:bCs/>
                <w:color w:val="FFFFFF"/>
                <w:sz w:val="22"/>
              </w:rPr>
              <w:t>2016</w:t>
            </w:r>
          </w:p>
        </w:tc>
        <w:tc>
          <w:tcPr>
            <w:tcW w:w="2126" w:type="dxa"/>
            <w:tcBorders>
              <w:top w:val="single" w:sz="8" w:space="0" w:color="auto"/>
              <w:left w:val="nil"/>
              <w:bottom w:val="single" w:sz="8" w:space="0" w:color="auto"/>
              <w:right w:val="single" w:sz="8" w:space="0" w:color="auto"/>
            </w:tcBorders>
            <w:shd w:val="clear" w:color="auto" w:fill="5B9BD5"/>
            <w:vAlign w:val="center"/>
            <w:hideMark/>
          </w:tcPr>
          <w:p w14:paraId="5252B5F7" w14:textId="77777777" w:rsidR="009673D8" w:rsidRPr="00C55272" w:rsidRDefault="009673D8" w:rsidP="00012085">
            <w:pPr>
              <w:spacing w:after="160"/>
              <w:jc w:val="center"/>
              <w:rPr>
                <w:b/>
                <w:bCs/>
                <w:color w:val="FFFFFF"/>
                <w:sz w:val="22"/>
              </w:rPr>
            </w:pPr>
            <w:r w:rsidRPr="00C55272">
              <w:rPr>
                <w:b/>
                <w:bCs/>
                <w:color w:val="FFFFFF"/>
                <w:sz w:val="22"/>
              </w:rPr>
              <w:t>2017</w:t>
            </w:r>
          </w:p>
        </w:tc>
      </w:tr>
      <w:tr w:rsidR="009673D8" w:rsidRPr="00C55272" w14:paraId="448619BB" w14:textId="77777777" w:rsidTr="000B53CC">
        <w:trPr>
          <w:trHeight w:val="452"/>
        </w:trPr>
        <w:tc>
          <w:tcPr>
            <w:tcW w:w="3843" w:type="dxa"/>
            <w:tcBorders>
              <w:top w:val="single" w:sz="8" w:space="0" w:color="auto"/>
              <w:left w:val="single" w:sz="8" w:space="0" w:color="auto"/>
              <w:bottom w:val="single" w:sz="4" w:space="0" w:color="auto"/>
              <w:right w:val="single" w:sz="8" w:space="0" w:color="auto"/>
            </w:tcBorders>
            <w:shd w:val="clear" w:color="auto" w:fill="DEEAF6"/>
            <w:vAlign w:val="center"/>
            <w:hideMark/>
          </w:tcPr>
          <w:p w14:paraId="22796360" w14:textId="77777777" w:rsidR="009673D8" w:rsidRPr="00C55272" w:rsidRDefault="009673D8" w:rsidP="00012085">
            <w:pPr>
              <w:spacing w:after="160"/>
              <w:rPr>
                <w:color w:val="000000"/>
                <w:sz w:val="22"/>
              </w:rPr>
            </w:pPr>
            <w:r w:rsidRPr="00C55272">
              <w:rPr>
                <w:color w:val="000000"/>
                <w:sz w:val="22"/>
              </w:rPr>
              <w:t>Первоначально утвержденные общие расходы бюджета</w:t>
            </w:r>
          </w:p>
        </w:tc>
        <w:tc>
          <w:tcPr>
            <w:tcW w:w="1454" w:type="dxa"/>
            <w:tcBorders>
              <w:top w:val="nil"/>
              <w:left w:val="nil"/>
              <w:bottom w:val="single" w:sz="4" w:space="0" w:color="auto"/>
              <w:right w:val="single" w:sz="4" w:space="0" w:color="auto"/>
            </w:tcBorders>
            <w:shd w:val="clear" w:color="auto" w:fill="auto"/>
            <w:vAlign w:val="center"/>
            <w:hideMark/>
          </w:tcPr>
          <w:p w14:paraId="25E61778" w14:textId="77777777" w:rsidR="009673D8" w:rsidRPr="00C55272" w:rsidRDefault="009673D8" w:rsidP="00012085">
            <w:pPr>
              <w:spacing w:after="160"/>
              <w:jc w:val="right"/>
              <w:rPr>
                <w:color w:val="000000"/>
                <w:sz w:val="22"/>
              </w:rPr>
            </w:pPr>
            <w:r w:rsidRPr="00C55272">
              <w:rPr>
                <w:color w:val="000000"/>
                <w:sz w:val="22"/>
              </w:rPr>
              <w:t>7</w:t>
            </w:r>
            <w:r w:rsidR="00613647" w:rsidRPr="00C55272">
              <w:rPr>
                <w:color w:val="000000"/>
                <w:sz w:val="22"/>
              </w:rPr>
              <w:t xml:space="preserve"> </w:t>
            </w:r>
            <w:r w:rsidRPr="00C55272">
              <w:rPr>
                <w:color w:val="000000"/>
                <w:sz w:val="22"/>
              </w:rPr>
              <w:t>211</w:t>
            </w:r>
          </w:p>
        </w:tc>
        <w:tc>
          <w:tcPr>
            <w:tcW w:w="1948" w:type="dxa"/>
            <w:tcBorders>
              <w:top w:val="nil"/>
              <w:left w:val="nil"/>
              <w:bottom w:val="single" w:sz="4" w:space="0" w:color="auto"/>
              <w:right w:val="single" w:sz="4" w:space="0" w:color="auto"/>
            </w:tcBorders>
            <w:shd w:val="clear" w:color="auto" w:fill="auto"/>
            <w:vAlign w:val="center"/>
            <w:hideMark/>
          </w:tcPr>
          <w:p w14:paraId="071F15E9" w14:textId="77777777" w:rsidR="009673D8" w:rsidRPr="00C55272" w:rsidRDefault="009673D8" w:rsidP="00012085">
            <w:pPr>
              <w:spacing w:after="160"/>
              <w:jc w:val="right"/>
              <w:rPr>
                <w:color w:val="000000"/>
                <w:sz w:val="22"/>
              </w:rPr>
            </w:pPr>
            <w:r w:rsidRPr="00C55272">
              <w:rPr>
                <w:color w:val="000000"/>
                <w:sz w:val="22"/>
              </w:rPr>
              <w:t>7</w:t>
            </w:r>
            <w:r w:rsidR="00613647" w:rsidRPr="00C55272">
              <w:rPr>
                <w:color w:val="000000"/>
                <w:sz w:val="22"/>
              </w:rPr>
              <w:t xml:space="preserve"> </w:t>
            </w:r>
            <w:r w:rsidRPr="00C55272">
              <w:rPr>
                <w:color w:val="000000"/>
                <w:sz w:val="22"/>
              </w:rPr>
              <w:t>407</w:t>
            </w:r>
          </w:p>
        </w:tc>
        <w:tc>
          <w:tcPr>
            <w:tcW w:w="2126" w:type="dxa"/>
            <w:tcBorders>
              <w:top w:val="nil"/>
              <w:left w:val="nil"/>
              <w:bottom w:val="single" w:sz="4" w:space="0" w:color="auto"/>
              <w:right w:val="single" w:sz="8" w:space="0" w:color="auto"/>
            </w:tcBorders>
            <w:shd w:val="clear" w:color="auto" w:fill="auto"/>
            <w:vAlign w:val="center"/>
            <w:hideMark/>
          </w:tcPr>
          <w:p w14:paraId="4E9851C7" w14:textId="77777777" w:rsidR="009673D8" w:rsidRPr="00C55272" w:rsidRDefault="009673D8" w:rsidP="00012085">
            <w:pPr>
              <w:spacing w:after="160"/>
              <w:jc w:val="right"/>
              <w:rPr>
                <w:color w:val="000000"/>
                <w:sz w:val="22"/>
              </w:rPr>
            </w:pPr>
            <w:r w:rsidRPr="00C55272">
              <w:rPr>
                <w:color w:val="000000"/>
                <w:sz w:val="22"/>
              </w:rPr>
              <w:t>8</w:t>
            </w:r>
            <w:r w:rsidR="00613647" w:rsidRPr="00C55272">
              <w:rPr>
                <w:color w:val="000000"/>
                <w:sz w:val="22"/>
              </w:rPr>
              <w:t xml:space="preserve"> </w:t>
            </w:r>
            <w:r w:rsidRPr="00C55272">
              <w:rPr>
                <w:color w:val="000000"/>
                <w:sz w:val="22"/>
              </w:rPr>
              <w:t>644</w:t>
            </w:r>
          </w:p>
        </w:tc>
      </w:tr>
      <w:tr w:rsidR="009673D8" w:rsidRPr="00C55272" w14:paraId="4244571E" w14:textId="77777777" w:rsidTr="000B53CC">
        <w:trPr>
          <w:trHeight w:val="201"/>
        </w:trPr>
        <w:tc>
          <w:tcPr>
            <w:tcW w:w="3843" w:type="dxa"/>
            <w:tcBorders>
              <w:top w:val="nil"/>
              <w:left w:val="single" w:sz="8" w:space="0" w:color="auto"/>
              <w:bottom w:val="single" w:sz="4" w:space="0" w:color="auto"/>
              <w:right w:val="single" w:sz="8" w:space="0" w:color="auto"/>
            </w:tcBorders>
            <w:shd w:val="clear" w:color="auto" w:fill="DEEAF6"/>
            <w:vAlign w:val="center"/>
            <w:hideMark/>
          </w:tcPr>
          <w:p w14:paraId="6795FDFD" w14:textId="77777777" w:rsidR="009673D8" w:rsidRPr="00C55272" w:rsidRDefault="009673D8" w:rsidP="00012085">
            <w:pPr>
              <w:spacing w:after="160"/>
              <w:rPr>
                <w:color w:val="000000"/>
                <w:sz w:val="22"/>
              </w:rPr>
            </w:pPr>
            <w:r w:rsidRPr="00C55272">
              <w:rPr>
                <w:color w:val="000000"/>
                <w:sz w:val="22"/>
              </w:rPr>
              <w:t>Фактические расходы</w:t>
            </w:r>
          </w:p>
        </w:tc>
        <w:tc>
          <w:tcPr>
            <w:tcW w:w="1454" w:type="dxa"/>
            <w:tcBorders>
              <w:top w:val="nil"/>
              <w:left w:val="nil"/>
              <w:bottom w:val="single" w:sz="4" w:space="0" w:color="auto"/>
              <w:right w:val="single" w:sz="4" w:space="0" w:color="auto"/>
            </w:tcBorders>
            <w:shd w:val="clear" w:color="auto" w:fill="auto"/>
            <w:vAlign w:val="center"/>
            <w:hideMark/>
          </w:tcPr>
          <w:p w14:paraId="003DB1B3" w14:textId="77777777" w:rsidR="009673D8" w:rsidRPr="00C55272" w:rsidRDefault="009673D8" w:rsidP="00012085">
            <w:pPr>
              <w:spacing w:after="160"/>
              <w:jc w:val="right"/>
              <w:rPr>
                <w:color w:val="000000"/>
                <w:sz w:val="22"/>
              </w:rPr>
            </w:pPr>
            <w:r w:rsidRPr="00C55272">
              <w:rPr>
                <w:color w:val="000000"/>
                <w:sz w:val="22"/>
              </w:rPr>
              <w:t>6</w:t>
            </w:r>
            <w:r w:rsidR="00613647" w:rsidRPr="00C55272">
              <w:rPr>
                <w:color w:val="000000"/>
                <w:sz w:val="22"/>
              </w:rPr>
              <w:t xml:space="preserve"> </w:t>
            </w:r>
            <w:r w:rsidRPr="00C55272">
              <w:rPr>
                <w:color w:val="000000"/>
                <w:sz w:val="22"/>
              </w:rPr>
              <w:t>791</w:t>
            </w:r>
          </w:p>
        </w:tc>
        <w:tc>
          <w:tcPr>
            <w:tcW w:w="1948" w:type="dxa"/>
            <w:tcBorders>
              <w:top w:val="nil"/>
              <w:left w:val="nil"/>
              <w:bottom w:val="single" w:sz="4" w:space="0" w:color="auto"/>
              <w:right w:val="single" w:sz="4" w:space="0" w:color="auto"/>
            </w:tcBorders>
            <w:shd w:val="clear" w:color="auto" w:fill="auto"/>
            <w:vAlign w:val="center"/>
            <w:hideMark/>
          </w:tcPr>
          <w:p w14:paraId="59D6CAE3" w14:textId="77777777" w:rsidR="009673D8" w:rsidRPr="00C55272" w:rsidRDefault="009673D8" w:rsidP="00012085">
            <w:pPr>
              <w:spacing w:after="160"/>
              <w:jc w:val="right"/>
              <w:rPr>
                <w:color w:val="000000"/>
                <w:sz w:val="22"/>
              </w:rPr>
            </w:pPr>
            <w:r w:rsidRPr="00C55272">
              <w:rPr>
                <w:color w:val="000000"/>
                <w:sz w:val="22"/>
              </w:rPr>
              <w:t>7</w:t>
            </w:r>
            <w:r w:rsidR="00613647" w:rsidRPr="00C55272">
              <w:rPr>
                <w:color w:val="000000"/>
                <w:sz w:val="22"/>
              </w:rPr>
              <w:t xml:space="preserve"> </w:t>
            </w:r>
            <w:r w:rsidRPr="00C55272">
              <w:rPr>
                <w:color w:val="000000"/>
                <w:sz w:val="22"/>
              </w:rPr>
              <w:t>900</w:t>
            </w:r>
          </w:p>
        </w:tc>
        <w:tc>
          <w:tcPr>
            <w:tcW w:w="2126" w:type="dxa"/>
            <w:tcBorders>
              <w:top w:val="nil"/>
              <w:left w:val="nil"/>
              <w:bottom w:val="single" w:sz="4" w:space="0" w:color="auto"/>
              <w:right w:val="single" w:sz="8" w:space="0" w:color="auto"/>
            </w:tcBorders>
            <w:shd w:val="clear" w:color="auto" w:fill="auto"/>
            <w:vAlign w:val="center"/>
            <w:hideMark/>
          </w:tcPr>
          <w:p w14:paraId="20323C69" w14:textId="77777777" w:rsidR="009673D8" w:rsidRPr="00C55272" w:rsidRDefault="009673D8" w:rsidP="00012085">
            <w:pPr>
              <w:spacing w:after="160"/>
              <w:jc w:val="right"/>
              <w:rPr>
                <w:color w:val="000000"/>
                <w:sz w:val="22"/>
              </w:rPr>
            </w:pPr>
            <w:r w:rsidRPr="00C55272">
              <w:rPr>
                <w:sz w:val="22"/>
              </w:rPr>
              <w:t>11</w:t>
            </w:r>
            <w:r w:rsidR="00613647" w:rsidRPr="00C55272">
              <w:rPr>
                <w:sz w:val="22"/>
              </w:rPr>
              <w:t xml:space="preserve"> </w:t>
            </w:r>
            <w:r w:rsidRPr="00C55272">
              <w:rPr>
                <w:sz w:val="22"/>
              </w:rPr>
              <w:t>155</w:t>
            </w:r>
          </w:p>
        </w:tc>
      </w:tr>
      <w:tr w:rsidR="009673D8" w:rsidRPr="00C55272" w14:paraId="01FEB5BE" w14:textId="77777777" w:rsidTr="000B53CC">
        <w:trPr>
          <w:trHeight w:val="840"/>
        </w:trPr>
        <w:tc>
          <w:tcPr>
            <w:tcW w:w="3843" w:type="dxa"/>
            <w:tcBorders>
              <w:top w:val="nil"/>
              <w:left w:val="single" w:sz="8" w:space="0" w:color="auto"/>
              <w:bottom w:val="single" w:sz="4" w:space="0" w:color="auto"/>
              <w:right w:val="single" w:sz="8" w:space="0" w:color="auto"/>
            </w:tcBorders>
            <w:shd w:val="clear" w:color="auto" w:fill="DEEAF6"/>
            <w:vAlign w:val="center"/>
            <w:hideMark/>
          </w:tcPr>
          <w:p w14:paraId="52CF04F8" w14:textId="77777777" w:rsidR="009673D8" w:rsidRPr="00C55272" w:rsidRDefault="009673D8" w:rsidP="00012085">
            <w:pPr>
              <w:spacing w:after="160"/>
              <w:rPr>
                <w:color w:val="000000"/>
                <w:sz w:val="22"/>
              </w:rPr>
            </w:pPr>
            <w:r w:rsidRPr="00C55272">
              <w:rPr>
                <w:color w:val="000000"/>
                <w:sz w:val="22"/>
              </w:rPr>
              <w:t>Разница между фактическими и первоначально утвержденными расходами бюджета</w:t>
            </w:r>
          </w:p>
        </w:tc>
        <w:tc>
          <w:tcPr>
            <w:tcW w:w="1454" w:type="dxa"/>
            <w:tcBorders>
              <w:top w:val="nil"/>
              <w:left w:val="nil"/>
              <w:bottom w:val="single" w:sz="4" w:space="0" w:color="auto"/>
              <w:right w:val="single" w:sz="4" w:space="0" w:color="auto"/>
            </w:tcBorders>
            <w:shd w:val="clear" w:color="auto" w:fill="auto"/>
            <w:vAlign w:val="center"/>
            <w:hideMark/>
          </w:tcPr>
          <w:p w14:paraId="6AFE8D96" w14:textId="77777777" w:rsidR="009673D8" w:rsidRPr="00C55272" w:rsidRDefault="009673D8" w:rsidP="00012085">
            <w:pPr>
              <w:spacing w:after="160"/>
              <w:jc w:val="right"/>
              <w:rPr>
                <w:color w:val="000000"/>
                <w:sz w:val="22"/>
              </w:rPr>
            </w:pPr>
            <w:r w:rsidRPr="00C55272">
              <w:rPr>
                <w:color w:val="000000"/>
                <w:sz w:val="22"/>
              </w:rPr>
              <w:t>-420</w:t>
            </w:r>
          </w:p>
        </w:tc>
        <w:tc>
          <w:tcPr>
            <w:tcW w:w="1948" w:type="dxa"/>
            <w:tcBorders>
              <w:top w:val="nil"/>
              <w:left w:val="nil"/>
              <w:bottom w:val="single" w:sz="4" w:space="0" w:color="auto"/>
              <w:right w:val="single" w:sz="4" w:space="0" w:color="auto"/>
            </w:tcBorders>
            <w:shd w:val="clear" w:color="auto" w:fill="auto"/>
            <w:vAlign w:val="center"/>
            <w:hideMark/>
          </w:tcPr>
          <w:p w14:paraId="428A981F" w14:textId="77777777" w:rsidR="009673D8" w:rsidRPr="00C55272" w:rsidRDefault="009673D8" w:rsidP="00012085">
            <w:pPr>
              <w:spacing w:after="160"/>
              <w:jc w:val="right"/>
              <w:rPr>
                <w:color w:val="000000"/>
                <w:sz w:val="22"/>
              </w:rPr>
            </w:pPr>
            <w:r w:rsidRPr="00C55272">
              <w:rPr>
                <w:color w:val="000000"/>
                <w:sz w:val="22"/>
              </w:rPr>
              <w:t>493</w:t>
            </w:r>
          </w:p>
        </w:tc>
        <w:tc>
          <w:tcPr>
            <w:tcW w:w="2126" w:type="dxa"/>
            <w:tcBorders>
              <w:top w:val="nil"/>
              <w:left w:val="nil"/>
              <w:bottom w:val="single" w:sz="4" w:space="0" w:color="auto"/>
              <w:right w:val="single" w:sz="8" w:space="0" w:color="auto"/>
            </w:tcBorders>
            <w:shd w:val="clear" w:color="auto" w:fill="auto"/>
            <w:vAlign w:val="center"/>
            <w:hideMark/>
          </w:tcPr>
          <w:p w14:paraId="59FAB500" w14:textId="77777777" w:rsidR="009673D8" w:rsidRPr="00C55272" w:rsidRDefault="00832C18" w:rsidP="00012085">
            <w:pPr>
              <w:spacing w:after="160"/>
              <w:jc w:val="right"/>
              <w:rPr>
                <w:color w:val="000000"/>
                <w:sz w:val="22"/>
              </w:rPr>
            </w:pPr>
            <w:r w:rsidRPr="00C55272">
              <w:rPr>
                <w:color w:val="000000"/>
                <w:sz w:val="22"/>
              </w:rPr>
              <w:t xml:space="preserve">2 </w:t>
            </w:r>
            <w:r w:rsidR="009673D8" w:rsidRPr="00C55272">
              <w:rPr>
                <w:color w:val="000000"/>
                <w:sz w:val="22"/>
              </w:rPr>
              <w:t>511</w:t>
            </w:r>
          </w:p>
        </w:tc>
      </w:tr>
      <w:tr w:rsidR="009673D8" w:rsidRPr="00C55272" w14:paraId="4AC201E5" w14:textId="77777777" w:rsidTr="000B53CC">
        <w:trPr>
          <w:trHeight w:val="988"/>
        </w:trPr>
        <w:tc>
          <w:tcPr>
            <w:tcW w:w="3843" w:type="dxa"/>
            <w:tcBorders>
              <w:top w:val="nil"/>
              <w:left w:val="single" w:sz="8" w:space="0" w:color="auto"/>
              <w:bottom w:val="single" w:sz="8" w:space="0" w:color="auto"/>
              <w:right w:val="single" w:sz="8" w:space="0" w:color="auto"/>
            </w:tcBorders>
            <w:shd w:val="clear" w:color="auto" w:fill="DEEAF6"/>
            <w:vAlign w:val="center"/>
            <w:hideMark/>
          </w:tcPr>
          <w:p w14:paraId="238EED5A" w14:textId="77777777" w:rsidR="009673D8" w:rsidRPr="00C55272" w:rsidRDefault="009673D8" w:rsidP="00012085">
            <w:pPr>
              <w:rPr>
                <w:color w:val="000000"/>
                <w:sz w:val="22"/>
              </w:rPr>
            </w:pPr>
            <w:r w:rsidRPr="00C55272">
              <w:rPr>
                <w:color w:val="000000"/>
                <w:sz w:val="22"/>
              </w:rPr>
              <w:t xml:space="preserve">Фактические совокупные расходы в % от первоначально утвержденных расходов бюджета </w:t>
            </w:r>
          </w:p>
        </w:tc>
        <w:tc>
          <w:tcPr>
            <w:tcW w:w="1454" w:type="dxa"/>
            <w:tcBorders>
              <w:top w:val="nil"/>
              <w:left w:val="nil"/>
              <w:bottom w:val="single" w:sz="8" w:space="0" w:color="auto"/>
              <w:right w:val="single" w:sz="4" w:space="0" w:color="auto"/>
            </w:tcBorders>
            <w:shd w:val="clear" w:color="auto" w:fill="auto"/>
            <w:vAlign w:val="center"/>
            <w:hideMark/>
          </w:tcPr>
          <w:p w14:paraId="3D34596F" w14:textId="77777777" w:rsidR="009673D8" w:rsidRPr="00C55272" w:rsidRDefault="009673D8" w:rsidP="00012085">
            <w:pPr>
              <w:jc w:val="right"/>
              <w:rPr>
                <w:color w:val="000000"/>
                <w:sz w:val="22"/>
              </w:rPr>
            </w:pPr>
            <w:r w:rsidRPr="00C55272">
              <w:rPr>
                <w:color w:val="000000"/>
                <w:sz w:val="22"/>
              </w:rPr>
              <w:t>94,20%</w:t>
            </w:r>
          </w:p>
        </w:tc>
        <w:tc>
          <w:tcPr>
            <w:tcW w:w="1948" w:type="dxa"/>
            <w:tcBorders>
              <w:top w:val="nil"/>
              <w:left w:val="nil"/>
              <w:bottom w:val="single" w:sz="8" w:space="0" w:color="auto"/>
              <w:right w:val="single" w:sz="4" w:space="0" w:color="auto"/>
            </w:tcBorders>
            <w:shd w:val="clear" w:color="auto" w:fill="auto"/>
            <w:vAlign w:val="center"/>
            <w:hideMark/>
          </w:tcPr>
          <w:p w14:paraId="1C57C999" w14:textId="77777777" w:rsidR="009673D8" w:rsidRPr="00C55272" w:rsidRDefault="009673D8" w:rsidP="00012085">
            <w:pPr>
              <w:jc w:val="right"/>
              <w:rPr>
                <w:color w:val="000000"/>
                <w:sz w:val="22"/>
              </w:rPr>
            </w:pPr>
            <w:r w:rsidRPr="00C55272">
              <w:rPr>
                <w:color w:val="000000"/>
                <w:sz w:val="22"/>
              </w:rPr>
              <w:t>106,70%</w:t>
            </w:r>
          </w:p>
        </w:tc>
        <w:tc>
          <w:tcPr>
            <w:tcW w:w="2126" w:type="dxa"/>
            <w:tcBorders>
              <w:top w:val="nil"/>
              <w:left w:val="nil"/>
              <w:bottom w:val="single" w:sz="8" w:space="0" w:color="auto"/>
              <w:right w:val="single" w:sz="8" w:space="0" w:color="auto"/>
            </w:tcBorders>
            <w:shd w:val="clear" w:color="auto" w:fill="auto"/>
            <w:vAlign w:val="center"/>
            <w:hideMark/>
          </w:tcPr>
          <w:p w14:paraId="6EDDB6FD" w14:textId="77777777" w:rsidR="009673D8" w:rsidRPr="00C55272" w:rsidRDefault="009673D8" w:rsidP="00012085">
            <w:pPr>
              <w:jc w:val="right"/>
              <w:rPr>
                <w:color w:val="000000"/>
                <w:sz w:val="22"/>
              </w:rPr>
            </w:pPr>
            <w:r w:rsidRPr="00C55272">
              <w:rPr>
                <w:color w:val="000000"/>
                <w:sz w:val="22"/>
              </w:rPr>
              <w:t>129,05%</w:t>
            </w:r>
          </w:p>
        </w:tc>
      </w:tr>
      <w:tr w:rsidR="009673D8" w:rsidRPr="00C55272" w14:paraId="5C770B56" w14:textId="77777777" w:rsidTr="00832C18">
        <w:trPr>
          <w:trHeight w:val="524"/>
        </w:trPr>
        <w:tc>
          <w:tcPr>
            <w:tcW w:w="9371" w:type="dxa"/>
            <w:gridSpan w:val="4"/>
            <w:tcBorders>
              <w:top w:val="nil"/>
              <w:left w:val="nil"/>
              <w:bottom w:val="nil"/>
              <w:right w:val="nil"/>
            </w:tcBorders>
            <w:shd w:val="clear" w:color="auto" w:fill="auto"/>
            <w:noWrap/>
            <w:vAlign w:val="center"/>
            <w:hideMark/>
          </w:tcPr>
          <w:p w14:paraId="0FCF7CF2" w14:textId="77777777" w:rsidR="009673D8" w:rsidRPr="00C55272" w:rsidRDefault="009673D8" w:rsidP="00012085">
            <w:pPr>
              <w:rPr>
                <w:i/>
                <w:iCs/>
                <w:color w:val="000000"/>
                <w:sz w:val="20"/>
                <w:szCs w:val="20"/>
              </w:rPr>
            </w:pPr>
            <w:r w:rsidRPr="00C55272">
              <w:rPr>
                <w:i/>
                <w:iCs/>
                <w:color w:val="000000"/>
                <w:sz w:val="20"/>
                <w:szCs w:val="20"/>
              </w:rPr>
              <w:t xml:space="preserve">Источник: </w:t>
            </w:r>
            <w:r w:rsidR="00503AD2" w:rsidRPr="00C55272">
              <w:rPr>
                <w:i/>
                <w:iCs/>
                <w:color w:val="000000"/>
                <w:sz w:val="20"/>
                <w:szCs w:val="20"/>
              </w:rPr>
              <w:t>Ежегодны</w:t>
            </w:r>
            <w:r w:rsidR="00851A26" w:rsidRPr="00C55272">
              <w:rPr>
                <w:i/>
                <w:iCs/>
                <w:color w:val="000000"/>
                <w:sz w:val="20"/>
                <w:szCs w:val="20"/>
              </w:rPr>
              <w:t>е</w:t>
            </w:r>
            <w:r w:rsidR="00503AD2" w:rsidRPr="00C55272">
              <w:rPr>
                <w:i/>
                <w:iCs/>
                <w:color w:val="000000"/>
                <w:sz w:val="20"/>
                <w:szCs w:val="20"/>
              </w:rPr>
              <w:t xml:space="preserve"> з</w:t>
            </w:r>
            <w:r w:rsidRPr="00C55272">
              <w:rPr>
                <w:i/>
                <w:iCs/>
                <w:color w:val="000000"/>
                <w:sz w:val="20"/>
                <w:szCs w:val="20"/>
              </w:rPr>
              <w:t xml:space="preserve">аконы </w:t>
            </w:r>
            <w:r w:rsidR="00503AD2" w:rsidRPr="00C55272">
              <w:rPr>
                <w:i/>
                <w:iCs/>
                <w:color w:val="000000"/>
                <w:sz w:val="20"/>
                <w:szCs w:val="20"/>
              </w:rPr>
              <w:t xml:space="preserve">о </w:t>
            </w:r>
            <w:r w:rsidRPr="00C55272">
              <w:rPr>
                <w:i/>
                <w:iCs/>
                <w:color w:val="000000"/>
                <w:sz w:val="20"/>
                <w:szCs w:val="20"/>
              </w:rPr>
              <w:t>бюджете,</w:t>
            </w:r>
            <w:r w:rsidR="00613647" w:rsidRPr="00C55272">
              <w:rPr>
                <w:i/>
                <w:iCs/>
                <w:color w:val="000000"/>
                <w:sz w:val="20"/>
                <w:szCs w:val="20"/>
              </w:rPr>
              <w:t xml:space="preserve"> </w:t>
            </w:r>
            <w:r w:rsidR="00503AD2" w:rsidRPr="00C55272">
              <w:rPr>
                <w:i/>
                <w:iCs/>
                <w:color w:val="000000"/>
                <w:sz w:val="20"/>
                <w:szCs w:val="20"/>
              </w:rPr>
              <w:t xml:space="preserve">ежегодная </w:t>
            </w:r>
            <w:r w:rsidRPr="00C55272">
              <w:rPr>
                <w:i/>
                <w:iCs/>
                <w:color w:val="000000"/>
                <w:sz w:val="20"/>
                <w:szCs w:val="20"/>
              </w:rPr>
              <w:t>финансов</w:t>
            </w:r>
            <w:r w:rsidR="00503AD2" w:rsidRPr="00C55272">
              <w:rPr>
                <w:i/>
                <w:iCs/>
                <w:color w:val="000000"/>
                <w:sz w:val="20"/>
                <w:szCs w:val="20"/>
              </w:rPr>
              <w:t xml:space="preserve">ая </w:t>
            </w:r>
            <w:r w:rsidRPr="00C55272">
              <w:rPr>
                <w:i/>
                <w:iCs/>
                <w:color w:val="000000"/>
                <w:sz w:val="20"/>
                <w:szCs w:val="20"/>
              </w:rPr>
              <w:t>отчетност</w:t>
            </w:r>
            <w:r w:rsidR="00851A26" w:rsidRPr="00C55272">
              <w:rPr>
                <w:i/>
                <w:iCs/>
                <w:color w:val="000000"/>
                <w:sz w:val="20"/>
                <w:szCs w:val="20"/>
              </w:rPr>
              <w:t>ь</w:t>
            </w:r>
            <w:r w:rsidRPr="00C55272">
              <w:rPr>
                <w:i/>
                <w:iCs/>
                <w:color w:val="000000"/>
                <w:sz w:val="20"/>
                <w:szCs w:val="20"/>
              </w:rPr>
              <w:t xml:space="preserve">, </w:t>
            </w:r>
            <w:r w:rsidR="00613647" w:rsidRPr="00C55272">
              <w:rPr>
                <w:i/>
                <w:iCs/>
                <w:color w:val="000000"/>
                <w:sz w:val="20"/>
                <w:szCs w:val="20"/>
              </w:rPr>
              <w:t xml:space="preserve">данные </w:t>
            </w:r>
            <w:r w:rsidRPr="00C55272">
              <w:rPr>
                <w:i/>
                <w:iCs/>
                <w:color w:val="000000"/>
                <w:sz w:val="20"/>
                <w:szCs w:val="20"/>
              </w:rPr>
              <w:t>MФ</w:t>
            </w:r>
            <w:r w:rsidR="00503AD2" w:rsidRPr="00C55272">
              <w:rPr>
                <w:i/>
                <w:iCs/>
                <w:color w:val="000000"/>
                <w:sz w:val="20"/>
                <w:szCs w:val="20"/>
              </w:rPr>
              <w:t xml:space="preserve">. </w:t>
            </w:r>
          </w:p>
          <w:p w14:paraId="25F8FFB8" w14:textId="77777777" w:rsidR="00832C18" w:rsidRPr="00C55272" w:rsidRDefault="00832C18" w:rsidP="00012085">
            <w:pPr>
              <w:rPr>
                <w:color w:val="000000"/>
                <w:sz w:val="22"/>
              </w:rPr>
            </w:pPr>
          </w:p>
        </w:tc>
      </w:tr>
      <w:tr w:rsidR="009673D8" w:rsidRPr="00C55272" w14:paraId="17E69530" w14:textId="77777777" w:rsidTr="000B53CC">
        <w:trPr>
          <w:trHeight w:val="900"/>
        </w:trPr>
        <w:tc>
          <w:tcPr>
            <w:tcW w:w="3843" w:type="dxa"/>
            <w:tcBorders>
              <w:top w:val="single" w:sz="8" w:space="0" w:color="auto"/>
              <w:left w:val="single" w:sz="8" w:space="0" w:color="auto"/>
              <w:bottom w:val="single" w:sz="8" w:space="0" w:color="auto"/>
              <w:right w:val="single" w:sz="8" w:space="0" w:color="auto"/>
            </w:tcBorders>
            <w:shd w:val="clear" w:color="auto" w:fill="5B9BD5"/>
            <w:vAlign w:val="center"/>
            <w:hideMark/>
          </w:tcPr>
          <w:p w14:paraId="5DFAC5BF" w14:textId="77777777" w:rsidR="009673D8" w:rsidRPr="00C55272" w:rsidRDefault="00851A26" w:rsidP="00012085">
            <w:pPr>
              <w:spacing w:after="160"/>
              <w:jc w:val="center"/>
              <w:rPr>
                <w:b/>
                <w:color w:val="FFFFFF"/>
                <w:sz w:val="22"/>
              </w:rPr>
            </w:pPr>
            <w:r w:rsidRPr="00C55272">
              <w:rPr>
                <w:b/>
                <w:color w:val="FFFFFF"/>
                <w:sz w:val="22"/>
              </w:rPr>
              <w:t>Показатель</w:t>
            </w:r>
            <w:r w:rsidR="009673D8" w:rsidRPr="00C55272">
              <w:rPr>
                <w:b/>
                <w:color w:val="FFFFFF"/>
                <w:sz w:val="22"/>
              </w:rPr>
              <w:t xml:space="preserve"> </w:t>
            </w:r>
          </w:p>
        </w:tc>
        <w:tc>
          <w:tcPr>
            <w:tcW w:w="1454" w:type="dxa"/>
            <w:tcBorders>
              <w:top w:val="single" w:sz="8" w:space="0" w:color="auto"/>
              <w:left w:val="nil"/>
              <w:bottom w:val="single" w:sz="8" w:space="0" w:color="auto"/>
              <w:right w:val="single" w:sz="4" w:space="0" w:color="auto"/>
            </w:tcBorders>
            <w:shd w:val="clear" w:color="auto" w:fill="5B9BD5"/>
            <w:vAlign w:val="center"/>
            <w:hideMark/>
          </w:tcPr>
          <w:p w14:paraId="7881129D" w14:textId="77777777" w:rsidR="009673D8" w:rsidRPr="00C55272" w:rsidRDefault="009673D8" w:rsidP="00012085">
            <w:pPr>
              <w:spacing w:after="160"/>
              <w:jc w:val="center"/>
              <w:rPr>
                <w:b/>
                <w:bCs/>
                <w:color w:val="FFFFFF"/>
                <w:sz w:val="22"/>
              </w:rPr>
            </w:pPr>
            <w:r w:rsidRPr="00C55272">
              <w:rPr>
                <w:b/>
                <w:bCs/>
                <w:color w:val="FFFFFF"/>
                <w:sz w:val="22"/>
              </w:rPr>
              <w:t>Оценка 2018 г.</w:t>
            </w:r>
          </w:p>
        </w:tc>
        <w:tc>
          <w:tcPr>
            <w:tcW w:w="1948" w:type="dxa"/>
            <w:tcBorders>
              <w:top w:val="single" w:sz="8" w:space="0" w:color="auto"/>
              <w:left w:val="nil"/>
              <w:bottom w:val="single" w:sz="8" w:space="0" w:color="auto"/>
              <w:right w:val="single" w:sz="4" w:space="0" w:color="auto"/>
            </w:tcBorders>
            <w:shd w:val="clear" w:color="auto" w:fill="5B9BD5"/>
            <w:vAlign w:val="center"/>
            <w:hideMark/>
          </w:tcPr>
          <w:p w14:paraId="0AB41643" w14:textId="77777777" w:rsidR="009673D8" w:rsidRPr="00C55272" w:rsidRDefault="00044DF0" w:rsidP="00012085">
            <w:pPr>
              <w:spacing w:after="160"/>
              <w:jc w:val="center"/>
              <w:rPr>
                <w:b/>
                <w:bCs/>
                <w:color w:val="FFFFFF"/>
                <w:sz w:val="22"/>
              </w:rPr>
            </w:pPr>
            <w:r w:rsidRPr="00C55272">
              <w:rPr>
                <w:b/>
                <w:bCs/>
                <w:color w:val="FFFFFF"/>
                <w:sz w:val="22"/>
              </w:rPr>
              <w:t>Обоснование оценки на 2018</w:t>
            </w:r>
            <w:r w:rsidR="009673D8" w:rsidRPr="00C55272">
              <w:rPr>
                <w:b/>
                <w:bCs/>
                <w:color w:val="FFFFFF"/>
                <w:sz w:val="22"/>
              </w:rPr>
              <w:t xml:space="preserve"> год</w:t>
            </w:r>
          </w:p>
        </w:tc>
        <w:tc>
          <w:tcPr>
            <w:tcW w:w="2126" w:type="dxa"/>
            <w:tcBorders>
              <w:top w:val="single" w:sz="8" w:space="0" w:color="auto"/>
              <w:left w:val="nil"/>
              <w:bottom w:val="single" w:sz="8" w:space="0" w:color="auto"/>
              <w:right w:val="single" w:sz="8" w:space="0" w:color="auto"/>
            </w:tcBorders>
            <w:shd w:val="clear" w:color="auto" w:fill="5B9BD5"/>
            <w:vAlign w:val="center"/>
            <w:hideMark/>
          </w:tcPr>
          <w:p w14:paraId="39C6BA51" w14:textId="77777777" w:rsidR="009673D8" w:rsidRPr="00C55272" w:rsidRDefault="009673D8" w:rsidP="00012085">
            <w:pPr>
              <w:spacing w:after="160"/>
              <w:jc w:val="center"/>
              <w:rPr>
                <w:b/>
                <w:bCs/>
                <w:color w:val="FFFFFF"/>
                <w:sz w:val="22"/>
              </w:rPr>
            </w:pPr>
            <w:r w:rsidRPr="00C55272">
              <w:rPr>
                <w:b/>
                <w:bCs/>
                <w:color w:val="FFFFFF"/>
                <w:sz w:val="22"/>
              </w:rPr>
              <w:t>Изменени</w:t>
            </w:r>
            <w:r w:rsidR="00E210A8" w:rsidRPr="00C55272">
              <w:rPr>
                <w:b/>
                <w:bCs/>
                <w:color w:val="FFFFFF"/>
                <w:sz w:val="22"/>
              </w:rPr>
              <w:t xml:space="preserve">я по сравнению с 2009 г. </w:t>
            </w:r>
            <w:r w:rsidRPr="00C55272">
              <w:rPr>
                <w:b/>
                <w:bCs/>
                <w:color w:val="FFFFFF"/>
                <w:sz w:val="22"/>
              </w:rPr>
              <w:t>и другие факторы</w:t>
            </w:r>
          </w:p>
        </w:tc>
      </w:tr>
      <w:tr w:rsidR="009673D8" w:rsidRPr="00C55272" w14:paraId="4ACB2C91" w14:textId="77777777" w:rsidTr="000B53CC">
        <w:trPr>
          <w:trHeight w:val="1812"/>
        </w:trPr>
        <w:tc>
          <w:tcPr>
            <w:tcW w:w="3843" w:type="dxa"/>
            <w:tcBorders>
              <w:top w:val="nil"/>
              <w:left w:val="single" w:sz="8" w:space="0" w:color="auto"/>
              <w:bottom w:val="single" w:sz="8" w:space="0" w:color="auto"/>
              <w:right w:val="single" w:sz="8" w:space="0" w:color="auto"/>
            </w:tcBorders>
            <w:shd w:val="clear" w:color="auto" w:fill="DEEAF6"/>
            <w:vAlign w:val="center"/>
            <w:hideMark/>
          </w:tcPr>
          <w:p w14:paraId="03F60B2A" w14:textId="77777777" w:rsidR="009673D8" w:rsidRPr="00C55272" w:rsidRDefault="001B6531" w:rsidP="00012085">
            <w:pPr>
              <w:spacing w:after="160"/>
              <w:rPr>
                <w:b/>
                <w:color w:val="000000"/>
                <w:sz w:val="22"/>
              </w:rPr>
            </w:pPr>
            <w:r w:rsidRPr="00C55272">
              <w:rPr>
                <w:b/>
                <w:sz w:val="22"/>
              </w:rPr>
              <w:t xml:space="preserve">PI-1 </w:t>
            </w:r>
            <w:r w:rsidR="009673D8" w:rsidRPr="00C55272">
              <w:rPr>
                <w:b/>
                <w:sz w:val="22"/>
              </w:rPr>
              <w:t xml:space="preserve">Совокупные </w:t>
            </w:r>
            <w:r w:rsidR="009673D8" w:rsidRPr="00C55272">
              <w:rPr>
                <w:b/>
                <w:color w:val="000000"/>
                <w:sz w:val="22"/>
              </w:rPr>
              <w:t>расходы по сравнению с первоначальным утвержденным бюджетом</w:t>
            </w:r>
          </w:p>
        </w:tc>
        <w:tc>
          <w:tcPr>
            <w:tcW w:w="1454" w:type="dxa"/>
            <w:tcBorders>
              <w:top w:val="nil"/>
              <w:left w:val="nil"/>
              <w:bottom w:val="single" w:sz="8" w:space="0" w:color="auto"/>
              <w:right w:val="single" w:sz="4" w:space="0" w:color="auto"/>
            </w:tcBorders>
            <w:shd w:val="clear" w:color="auto" w:fill="DEEAF6"/>
            <w:vAlign w:val="center"/>
            <w:hideMark/>
          </w:tcPr>
          <w:p w14:paraId="1116EAA1" w14:textId="77777777" w:rsidR="009673D8" w:rsidRPr="00C55272" w:rsidRDefault="009673D8" w:rsidP="00012085">
            <w:pPr>
              <w:spacing w:after="160"/>
              <w:jc w:val="center"/>
              <w:rPr>
                <w:color w:val="000000"/>
                <w:sz w:val="22"/>
              </w:rPr>
            </w:pPr>
            <w:r w:rsidRPr="00C55272">
              <w:rPr>
                <w:color w:val="000000"/>
                <w:sz w:val="22"/>
              </w:rPr>
              <w:t>B</w:t>
            </w:r>
          </w:p>
        </w:tc>
        <w:tc>
          <w:tcPr>
            <w:tcW w:w="1948" w:type="dxa"/>
            <w:tcBorders>
              <w:top w:val="nil"/>
              <w:left w:val="nil"/>
              <w:bottom w:val="single" w:sz="8" w:space="0" w:color="auto"/>
              <w:right w:val="single" w:sz="4" w:space="0" w:color="auto"/>
            </w:tcBorders>
            <w:shd w:val="clear" w:color="auto" w:fill="DEEAF6"/>
            <w:vAlign w:val="center"/>
            <w:hideMark/>
          </w:tcPr>
          <w:p w14:paraId="3733E7F3" w14:textId="77777777" w:rsidR="009673D8" w:rsidRPr="00C55272" w:rsidRDefault="009673D8" w:rsidP="00012085">
            <w:pPr>
              <w:spacing w:after="160"/>
              <w:rPr>
                <w:color w:val="000000"/>
                <w:sz w:val="22"/>
              </w:rPr>
            </w:pPr>
            <w:r w:rsidRPr="00C55272">
              <w:rPr>
                <w:color w:val="000000"/>
                <w:sz w:val="22"/>
              </w:rPr>
              <w:t xml:space="preserve">Отклонения от первоначального бюджета составляли менее 10 процентов в двух из последних трех </w:t>
            </w:r>
            <w:r w:rsidR="00891078" w:rsidRPr="00C55272">
              <w:rPr>
                <w:color w:val="000000"/>
                <w:sz w:val="22"/>
              </w:rPr>
              <w:t>лет</w:t>
            </w:r>
            <w:r w:rsidRPr="00C55272">
              <w:rPr>
                <w:color w:val="000000"/>
                <w:sz w:val="22"/>
              </w:rPr>
              <w:t xml:space="preserve"> в период с 2015 по 2017 годы</w:t>
            </w:r>
          </w:p>
        </w:tc>
        <w:tc>
          <w:tcPr>
            <w:tcW w:w="2126" w:type="dxa"/>
            <w:tcBorders>
              <w:top w:val="nil"/>
              <w:left w:val="nil"/>
              <w:bottom w:val="single" w:sz="8" w:space="0" w:color="auto"/>
              <w:right w:val="single" w:sz="8" w:space="0" w:color="auto"/>
            </w:tcBorders>
            <w:shd w:val="clear" w:color="auto" w:fill="DEEAF6"/>
            <w:vAlign w:val="center"/>
            <w:hideMark/>
          </w:tcPr>
          <w:p w14:paraId="5D56175D" w14:textId="77777777" w:rsidR="009673D8" w:rsidRPr="00C55272" w:rsidRDefault="009673D8" w:rsidP="00012085">
            <w:pPr>
              <w:spacing w:after="160"/>
              <w:rPr>
                <w:color w:val="000000"/>
                <w:sz w:val="22"/>
              </w:rPr>
            </w:pPr>
            <w:r w:rsidRPr="00C55272">
              <w:rPr>
                <w:color w:val="000000"/>
                <w:sz w:val="22"/>
              </w:rPr>
              <w:t>Без изменений: если критерии 2005 года примен</w:t>
            </w:r>
            <w:r w:rsidR="00891078" w:rsidRPr="00C55272">
              <w:rPr>
                <w:color w:val="000000"/>
                <w:sz w:val="22"/>
              </w:rPr>
              <w:t>ить</w:t>
            </w:r>
            <w:r w:rsidRPr="00C55272">
              <w:rPr>
                <w:color w:val="000000"/>
                <w:sz w:val="22"/>
              </w:rPr>
              <w:t xml:space="preserve"> к 2015-2017 годам, то выставляемая оценка B</w:t>
            </w:r>
          </w:p>
        </w:tc>
      </w:tr>
    </w:tbl>
    <w:p w14:paraId="6F799216" w14:textId="77777777" w:rsidR="009673D8" w:rsidRPr="00C55272" w:rsidRDefault="009673D8" w:rsidP="00012085">
      <w:pPr>
        <w:pStyle w:val="ParagraphTextNormal"/>
        <w:spacing w:before="0" w:after="160" w:line="240" w:lineRule="auto"/>
        <w:jc w:val="both"/>
        <w:rPr>
          <w:rFonts w:ascii="Times New Roman" w:hAnsi="Times New Roman" w:cs="Times New Roman"/>
          <w:sz w:val="24"/>
          <w:szCs w:val="24"/>
          <w:lang w:val="ru-RU"/>
        </w:rPr>
      </w:pPr>
    </w:p>
    <w:p w14:paraId="25E646E9" w14:textId="77777777" w:rsidR="009673D8" w:rsidRPr="00C55272" w:rsidRDefault="009673D8" w:rsidP="00434AF1">
      <w:pPr>
        <w:pStyle w:val="Heading3"/>
        <w:spacing w:before="300" w:after="0" w:line="240" w:lineRule="auto"/>
        <w:ind w:left="720" w:hanging="720"/>
        <w:jc w:val="both"/>
        <w:rPr>
          <w:rFonts w:ascii="Times New Roman" w:hAnsi="Times New Roman" w:cs="Times New Roman"/>
          <w:caps/>
          <w:color w:val="243F60"/>
          <w:spacing w:val="12"/>
          <w:sz w:val="24"/>
          <w:szCs w:val="24"/>
          <w:u w:color="243F60"/>
          <w:lang w:val="ru-RU"/>
        </w:rPr>
      </w:pPr>
      <w:bookmarkStart w:id="30" w:name="_Toc531622377"/>
      <w:r w:rsidRPr="00C55272">
        <w:rPr>
          <w:rFonts w:ascii="Times New Roman" w:hAnsi="Times New Roman" w:cs="Times New Roman"/>
          <w:caps/>
          <w:color w:val="243F60"/>
          <w:spacing w:val="12"/>
          <w:sz w:val="24"/>
          <w:szCs w:val="24"/>
          <w:u w:color="243F60"/>
          <w:lang w:val="ru-RU"/>
        </w:rPr>
        <w:t xml:space="preserve">PI-2 </w:t>
      </w:r>
      <w:r w:rsidRPr="00C55272">
        <w:rPr>
          <w:rFonts w:ascii="Times New Roman" w:hAnsi="Times New Roman" w:cs="Times New Roman"/>
          <w:caps/>
          <w:color w:val="auto"/>
          <w:spacing w:val="12"/>
          <w:sz w:val="24"/>
          <w:szCs w:val="24"/>
          <w:u w:color="243F60"/>
          <w:lang w:val="ru-RU"/>
        </w:rPr>
        <w:t>Структура</w:t>
      </w:r>
      <w:r w:rsidRPr="00C55272">
        <w:rPr>
          <w:rFonts w:ascii="Times New Roman" w:hAnsi="Times New Roman" w:cs="Times New Roman"/>
          <w:caps/>
          <w:color w:val="243F60"/>
          <w:spacing w:val="12"/>
          <w:sz w:val="24"/>
          <w:szCs w:val="24"/>
          <w:u w:color="243F60"/>
          <w:lang w:val="ru-RU"/>
        </w:rPr>
        <w:t xml:space="preserve"> </w:t>
      </w:r>
      <w:r w:rsidRPr="00C55272">
        <w:rPr>
          <w:rFonts w:ascii="Times New Roman" w:hAnsi="Times New Roman" w:cs="Times New Roman"/>
          <w:caps/>
          <w:color w:val="auto"/>
          <w:spacing w:val="12"/>
          <w:sz w:val="24"/>
          <w:szCs w:val="24"/>
          <w:u w:color="243F60"/>
          <w:lang w:val="ru-RU"/>
        </w:rPr>
        <w:t>фактических расходов</w:t>
      </w:r>
      <w:bookmarkEnd w:id="30"/>
      <w:r w:rsidRPr="00C55272">
        <w:rPr>
          <w:rFonts w:ascii="Times New Roman" w:hAnsi="Times New Roman" w:cs="Times New Roman"/>
          <w:caps/>
          <w:color w:val="auto"/>
          <w:spacing w:val="12"/>
          <w:sz w:val="24"/>
          <w:szCs w:val="24"/>
          <w:u w:color="243F60"/>
          <w:lang w:val="ru-RU"/>
        </w:rPr>
        <w:t xml:space="preserve"> </w:t>
      </w:r>
    </w:p>
    <w:p w14:paraId="0E3B284C" w14:textId="77777777" w:rsidR="00434AF1" w:rsidRPr="00C55272" w:rsidRDefault="00434AF1" w:rsidP="00434AF1">
      <w:pPr>
        <w:pStyle w:val="BodyA"/>
        <w:rPr>
          <w:lang w:val="ru-RU"/>
        </w:rPr>
      </w:pPr>
    </w:p>
    <w:p w14:paraId="0E85A24F" w14:textId="77777777" w:rsidR="009673D8" w:rsidRPr="00C55272" w:rsidRDefault="009673D8" w:rsidP="00012085">
      <w:pPr>
        <w:pStyle w:val="BodyA"/>
        <w:spacing w:after="160"/>
        <w:jc w:val="both"/>
        <w:rPr>
          <w:rFonts w:ascii="Times New Roman" w:eastAsia="Arial" w:hAnsi="Times New Roman" w:cs="Times New Roman"/>
          <w:iCs/>
          <w:sz w:val="24"/>
          <w:szCs w:val="24"/>
          <w:lang w:val="ru-RU"/>
        </w:rPr>
      </w:pPr>
      <w:r w:rsidRPr="00C55272">
        <w:rPr>
          <w:rFonts w:ascii="Times New Roman" w:eastAsia="Arial" w:hAnsi="Times New Roman" w:cs="Times New Roman"/>
          <w:iCs/>
          <w:sz w:val="24"/>
          <w:szCs w:val="24"/>
          <w:lang w:val="ru-RU"/>
        </w:rPr>
        <w:t xml:space="preserve">Этот показатель измеряет </w:t>
      </w:r>
      <w:r w:rsidR="00E210A8" w:rsidRPr="00C55272">
        <w:rPr>
          <w:rFonts w:ascii="Times New Roman" w:eastAsia="Arial" w:hAnsi="Times New Roman" w:cs="Times New Roman"/>
          <w:iCs/>
          <w:sz w:val="24"/>
          <w:szCs w:val="24"/>
          <w:lang w:val="ru-RU"/>
        </w:rPr>
        <w:t xml:space="preserve">на сколько </w:t>
      </w:r>
      <w:r w:rsidRPr="00C55272">
        <w:rPr>
          <w:rFonts w:ascii="Times New Roman" w:eastAsia="Arial" w:hAnsi="Times New Roman" w:cs="Times New Roman"/>
          <w:iCs/>
          <w:sz w:val="24"/>
          <w:szCs w:val="24"/>
          <w:lang w:val="ru-RU"/>
        </w:rPr>
        <w:t>перераспределения</w:t>
      </w:r>
      <w:r w:rsidR="00E210A8" w:rsidRPr="00C55272">
        <w:rPr>
          <w:rFonts w:ascii="Times New Roman" w:eastAsia="Arial" w:hAnsi="Times New Roman" w:cs="Times New Roman"/>
          <w:iCs/>
          <w:sz w:val="24"/>
          <w:szCs w:val="24"/>
          <w:lang w:val="ru-RU"/>
        </w:rPr>
        <w:t xml:space="preserve"> между основными категориями </w:t>
      </w:r>
      <w:r w:rsidRPr="00C55272">
        <w:rPr>
          <w:rFonts w:ascii="Times New Roman" w:eastAsia="Arial" w:hAnsi="Times New Roman" w:cs="Times New Roman"/>
          <w:iCs/>
          <w:sz w:val="24"/>
          <w:szCs w:val="24"/>
          <w:lang w:val="ru-RU"/>
        </w:rPr>
        <w:t xml:space="preserve">бюджета в течение года </w:t>
      </w:r>
      <w:r w:rsidR="00E210A8" w:rsidRPr="00C55272">
        <w:rPr>
          <w:rFonts w:ascii="Times New Roman" w:eastAsia="Arial" w:hAnsi="Times New Roman" w:cs="Times New Roman"/>
          <w:iCs/>
          <w:sz w:val="24"/>
          <w:szCs w:val="24"/>
          <w:lang w:val="ru-RU"/>
        </w:rPr>
        <w:t xml:space="preserve">повлияли на изменения в </w:t>
      </w:r>
      <w:r w:rsidRPr="00C55272">
        <w:rPr>
          <w:rFonts w:ascii="Times New Roman" w:eastAsia="Arial" w:hAnsi="Times New Roman" w:cs="Times New Roman"/>
          <w:iCs/>
          <w:sz w:val="24"/>
          <w:szCs w:val="24"/>
          <w:lang w:val="ru-RU"/>
        </w:rPr>
        <w:t>с</w:t>
      </w:r>
      <w:r w:rsidR="00044DF0" w:rsidRPr="00C55272">
        <w:rPr>
          <w:rFonts w:ascii="Times New Roman" w:eastAsia="Arial" w:hAnsi="Times New Roman" w:cs="Times New Roman"/>
          <w:iCs/>
          <w:sz w:val="24"/>
          <w:szCs w:val="24"/>
          <w:lang w:val="ru-RU"/>
        </w:rPr>
        <w:t>труктур</w:t>
      </w:r>
      <w:r w:rsidR="00E210A8" w:rsidRPr="00C55272">
        <w:rPr>
          <w:rFonts w:ascii="Times New Roman" w:eastAsia="Arial" w:hAnsi="Times New Roman" w:cs="Times New Roman"/>
          <w:iCs/>
          <w:sz w:val="24"/>
          <w:szCs w:val="24"/>
          <w:lang w:val="ru-RU"/>
        </w:rPr>
        <w:t>е</w:t>
      </w:r>
      <w:r w:rsidRPr="00C55272">
        <w:rPr>
          <w:rFonts w:ascii="Times New Roman" w:eastAsia="Arial" w:hAnsi="Times New Roman" w:cs="Times New Roman"/>
          <w:iCs/>
          <w:sz w:val="24"/>
          <w:szCs w:val="24"/>
          <w:lang w:val="ru-RU"/>
        </w:rPr>
        <w:t xml:space="preserve"> расходов. </w:t>
      </w:r>
      <w:r w:rsidR="00503AD2" w:rsidRPr="00C55272">
        <w:rPr>
          <w:rFonts w:ascii="Times New Roman" w:eastAsia="Arial" w:hAnsi="Times New Roman" w:cs="Times New Roman"/>
          <w:iCs/>
          <w:sz w:val="24"/>
          <w:szCs w:val="24"/>
          <w:lang w:val="ru-RU"/>
        </w:rPr>
        <w:t>П</w:t>
      </w:r>
      <w:r w:rsidR="00044DF0" w:rsidRPr="00C55272">
        <w:rPr>
          <w:rFonts w:ascii="Times New Roman" w:eastAsia="Arial" w:hAnsi="Times New Roman" w:cs="Times New Roman"/>
          <w:iCs/>
          <w:sz w:val="24"/>
          <w:szCs w:val="24"/>
          <w:lang w:val="ru-RU"/>
        </w:rPr>
        <w:t>оказател</w:t>
      </w:r>
      <w:r w:rsidR="006648F6" w:rsidRPr="00C55272">
        <w:rPr>
          <w:rFonts w:ascii="Times New Roman" w:eastAsia="Arial" w:hAnsi="Times New Roman" w:cs="Times New Roman"/>
          <w:iCs/>
          <w:sz w:val="24"/>
          <w:szCs w:val="24"/>
          <w:lang w:val="ru-RU"/>
        </w:rPr>
        <w:t>ь</w:t>
      </w:r>
      <w:r w:rsidR="00503AD2" w:rsidRPr="00C55272">
        <w:rPr>
          <w:rFonts w:ascii="Times New Roman" w:eastAsia="Arial" w:hAnsi="Times New Roman" w:cs="Times New Roman"/>
          <w:iCs/>
          <w:sz w:val="24"/>
          <w:szCs w:val="24"/>
          <w:lang w:val="ru-RU"/>
        </w:rPr>
        <w:t xml:space="preserve"> состоит из</w:t>
      </w:r>
      <w:r w:rsidR="00044DF0" w:rsidRPr="00C55272">
        <w:rPr>
          <w:rFonts w:ascii="Times New Roman" w:eastAsia="Arial" w:hAnsi="Times New Roman" w:cs="Times New Roman"/>
          <w:iCs/>
          <w:sz w:val="24"/>
          <w:szCs w:val="24"/>
          <w:lang w:val="ru-RU"/>
        </w:rPr>
        <w:t xml:space="preserve"> </w:t>
      </w:r>
      <w:r w:rsidRPr="00C55272">
        <w:rPr>
          <w:rFonts w:ascii="Times New Roman" w:eastAsia="Arial" w:hAnsi="Times New Roman" w:cs="Times New Roman"/>
          <w:iCs/>
          <w:sz w:val="24"/>
          <w:szCs w:val="24"/>
          <w:lang w:val="ru-RU"/>
        </w:rPr>
        <w:t>тр</w:t>
      </w:r>
      <w:r w:rsidR="00503AD2" w:rsidRPr="00C55272">
        <w:rPr>
          <w:rFonts w:ascii="Times New Roman" w:eastAsia="Arial" w:hAnsi="Times New Roman" w:cs="Times New Roman"/>
          <w:iCs/>
          <w:sz w:val="24"/>
          <w:szCs w:val="24"/>
          <w:lang w:val="ru-RU"/>
        </w:rPr>
        <w:t>ех</w:t>
      </w:r>
      <w:r w:rsidRPr="00C55272">
        <w:rPr>
          <w:rFonts w:ascii="Times New Roman" w:eastAsia="Arial" w:hAnsi="Times New Roman" w:cs="Times New Roman"/>
          <w:iCs/>
          <w:sz w:val="24"/>
          <w:szCs w:val="24"/>
          <w:lang w:val="ru-RU"/>
        </w:rPr>
        <w:t xml:space="preserve"> параметр</w:t>
      </w:r>
      <w:r w:rsidR="00503AD2" w:rsidRPr="00C55272">
        <w:rPr>
          <w:rFonts w:ascii="Times New Roman" w:eastAsia="Arial" w:hAnsi="Times New Roman" w:cs="Times New Roman"/>
          <w:iCs/>
          <w:sz w:val="24"/>
          <w:szCs w:val="24"/>
          <w:lang w:val="ru-RU"/>
        </w:rPr>
        <w:t>ов</w:t>
      </w:r>
      <w:r w:rsidR="006648F6" w:rsidRPr="00C55272">
        <w:rPr>
          <w:rFonts w:ascii="Times New Roman" w:eastAsia="Arial" w:hAnsi="Times New Roman" w:cs="Times New Roman"/>
          <w:iCs/>
          <w:sz w:val="24"/>
          <w:szCs w:val="24"/>
          <w:lang w:val="ru-RU"/>
        </w:rPr>
        <w:t>; используемый метод</w:t>
      </w:r>
      <w:r w:rsidRPr="00C55272">
        <w:rPr>
          <w:rFonts w:ascii="Times New Roman" w:eastAsia="Arial" w:hAnsi="Times New Roman" w:cs="Times New Roman"/>
          <w:iCs/>
          <w:sz w:val="24"/>
          <w:szCs w:val="24"/>
          <w:lang w:val="ru-RU"/>
        </w:rPr>
        <w:t xml:space="preserve"> </w:t>
      </w:r>
      <w:r w:rsidR="006648F6" w:rsidRPr="00C55272">
        <w:rPr>
          <w:rFonts w:ascii="Times New Roman" w:eastAsia="Arial" w:hAnsi="Times New Roman" w:cs="Times New Roman"/>
          <w:iCs/>
          <w:sz w:val="24"/>
          <w:szCs w:val="24"/>
          <w:lang w:val="ru-RU"/>
        </w:rPr>
        <w:t>для расчета сводно</w:t>
      </w:r>
      <w:r w:rsidR="00F23792" w:rsidRPr="00C55272">
        <w:rPr>
          <w:rFonts w:ascii="Times New Roman" w:eastAsia="Arial" w:hAnsi="Times New Roman" w:cs="Times New Roman"/>
          <w:iCs/>
          <w:sz w:val="24"/>
          <w:szCs w:val="24"/>
          <w:lang w:val="ru-RU"/>
        </w:rPr>
        <w:t xml:space="preserve">й оценки по показателю - </w:t>
      </w:r>
      <w:r w:rsidRPr="00C55272">
        <w:rPr>
          <w:rFonts w:ascii="Times New Roman" w:eastAsia="Arial" w:hAnsi="Times New Roman" w:cs="Times New Roman"/>
          <w:iCs/>
          <w:sz w:val="24"/>
          <w:szCs w:val="24"/>
          <w:lang w:val="ru-RU"/>
        </w:rPr>
        <w:t xml:space="preserve">M1. Отклонение рассчитывается путем корректировки каждой строки </w:t>
      </w:r>
      <w:r w:rsidR="00EF4048" w:rsidRPr="00C55272">
        <w:rPr>
          <w:rFonts w:ascii="Times New Roman" w:eastAsia="Arial" w:hAnsi="Times New Roman" w:cs="Times New Roman"/>
          <w:iCs/>
          <w:sz w:val="24"/>
          <w:szCs w:val="24"/>
          <w:lang w:val="ru-RU"/>
        </w:rPr>
        <w:t xml:space="preserve">первоначального </w:t>
      </w:r>
      <w:r w:rsidRPr="00C55272">
        <w:rPr>
          <w:rFonts w:ascii="Times New Roman" w:eastAsia="Arial" w:hAnsi="Times New Roman" w:cs="Times New Roman"/>
          <w:iCs/>
          <w:sz w:val="24"/>
          <w:szCs w:val="24"/>
          <w:lang w:val="ru-RU"/>
        </w:rPr>
        <w:t xml:space="preserve">бюджета на </w:t>
      </w:r>
      <w:r w:rsidR="00EA2132" w:rsidRPr="00C55272">
        <w:rPr>
          <w:rFonts w:ascii="Times New Roman" w:eastAsia="Arial" w:hAnsi="Times New Roman" w:cs="Times New Roman"/>
          <w:iCs/>
          <w:sz w:val="24"/>
          <w:szCs w:val="24"/>
          <w:lang w:val="ru-RU"/>
        </w:rPr>
        <w:t xml:space="preserve">общую </w:t>
      </w:r>
      <w:r w:rsidRPr="00C55272">
        <w:rPr>
          <w:rFonts w:ascii="Times New Roman" w:eastAsia="Arial" w:hAnsi="Times New Roman" w:cs="Times New Roman"/>
          <w:iCs/>
          <w:sz w:val="24"/>
          <w:szCs w:val="24"/>
          <w:lang w:val="ru-RU"/>
        </w:rPr>
        <w:t>разницу между плано</w:t>
      </w:r>
      <w:r w:rsidR="004F0FB7" w:rsidRPr="00C55272">
        <w:rPr>
          <w:rFonts w:ascii="Times New Roman" w:eastAsia="Arial" w:hAnsi="Times New Roman" w:cs="Times New Roman"/>
          <w:iCs/>
          <w:sz w:val="24"/>
          <w:szCs w:val="24"/>
          <w:lang w:val="ru-RU"/>
        </w:rPr>
        <w:t>вы</w:t>
      </w:r>
      <w:r w:rsidRPr="00C55272">
        <w:rPr>
          <w:rFonts w:ascii="Times New Roman" w:eastAsia="Arial" w:hAnsi="Times New Roman" w:cs="Times New Roman"/>
          <w:iCs/>
          <w:sz w:val="24"/>
          <w:szCs w:val="24"/>
          <w:lang w:val="ru-RU"/>
        </w:rPr>
        <w:t xml:space="preserve">м и фактическим исполнением бюджета, а затем </w:t>
      </w:r>
      <w:r w:rsidR="00545E1F" w:rsidRPr="00C55272">
        <w:rPr>
          <w:rFonts w:ascii="Times New Roman" w:eastAsia="Arial" w:hAnsi="Times New Roman" w:cs="Times New Roman"/>
          <w:iCs/>
          <w:sz w:val="24"/>
          <w:szCs w:val="24"/>
          <w:lang w:val="ru-RU"/>
        </w:rPr>
        <w:t>сложением</w:t>
      </w:r>
      <w:r w:rsidRPr="00C55272">
        <w:rPr>
          <w:rFonts w:ascii="Times New Roman" w:eastAsia="Arial" w:hAnsi="Times New Roman" w:cs="Times New Roman"/>
          <w:iCs/>
          <w:sz w:val="24"/>
          <w:szCs w:val="24"/>
          <w:lang w:val="ru-RU"/>
        </w:rPr>
        <w:t xml:space="preserve"> абсолютных разниц между этими скорректированными суммами и фактичес</w:t>
      </w:r>
      <w:r w:rsidR="00EA2132" w:rsidRPr="00C55272">
        <w:rPr>
          <w:rFonts w:ascii="Times New Roman" w:eastAsia="Arial" w:hAnsi="Times New Roman" w:cs="Times New Roman"/>
          <w:iCs/>
          <w:sz w:val="24"/>
          <w:szCs w:val="24"/>
          <w:lang w:val="ru-RU"/>
        </w:rPr>
        <w:t>кими расходами по каждой строке.</w:t>
      </w:r>
      <w:r w:rsidRPr="00C55272">
        <w:rPr>
          <w:rFonts w:ascii="Times New Roman" w:eastAsia="Arial" w:hAnsi="Times New Roman" w:cs="Times New Roman"/>
          <w:iCs/>
          <w:sz w:val="24"/>
          <w:szCs w:val="24"/>
          <w:lang w:val="ru-RU"/>
        </w:rPr>
        <w:t xml:space="preserve"> </w:t>
      </w:r>
      <w:r w:rsidR="00EA2132" w:rsidRPr="00C55272">
        <w:rPr>
          <w:rFonts w:ascii="Times New Roman" w:eastAsia="Arial" w:hAnsi="Times New Roman" w:cs="Times New Roman"/>
          <w:iCs/>
          <w:sz w:val="24"/>
          <w:szCs w:val="24"/>
          <w:lang w:val="ru-RU"/>
        </w:rPr>
        <w:t>З</w:t>
      </w:r>
      <w:r w:rsidRPr="00C55272">
        <w:rPr>
          <w:rFonts w:ascii="Times New Roman" w:eastAsia="Arial" w:hAnsi="Times New Roman" w:cs="Times New Roman"/>
          <w:iCs/>
          <w:sz w:val="24"/>
          <w:szCs w:val="24"/>
          <w:lang w:val="ru-RU"/>
        </w:rPr>
        <w:t xml:space="preserve">атем </w:t>
      </w:r>
      <w:r w:rsidR="00EA2132" w:rsidRPr="00C55272">
        <w:rPr>
          <w:rFonts w:ascii="Times New Roman" w:eastAsia="Arial" w:hAnsi="Times New Roman" w:cs="Times New Roman"/>
          <w:iCs/>
          <w:sz w:val="24"/>
          <w:szCs w:val="24"/>
          <w:lang w:val="ru-RU"/>
        </w:rPr>
        <w:t xml:space="preserve">полученное значение </w:t>
      </w:r>
      <w:r w:rsidRPr="00C55272">
        <w:rPr>
          <w:rFonts w:ascii="Times New Roman" w:eastAsia="Arial" w:hAnsi="Times New Roman" w:cs="Times New Roman"/>
          <w:iCs/>
          <w:sz w:val="24"/>
          <w:szCs w:val="24"/>
          <w:lang w:val="ru-RU"/>
        </w:rPr>
        <w:t>выражается в процентах от общих фактических расходов. П</w:t>
      </w:r>
      <w:r w:rsidR="00F23792" w:rsidRPr="00C55272">
        <w:rPr>
          <w:rFonts w:ascii="Times New Roman" w:eastAsia="Arial" w:hAnsi="Times New Roman" w:cs="Times New Roman"/>
          <w:iCs/>
          <w:sz w:val="24"/>
          <w:szCs w:val="24"/>
          <w:lang w:val="ru-RU"/>
        </w:rPr>
        <w:t>латежи по п</w:t>
      </w:r>
      <w:r w:rsidRPr="00C55272">
        <w:rPr>
          <w:rFonts w:ascii="Times New Roman" w:eastAsia="Arial" w:hAnsi="Times New Roman" w:cs="Times New Roman"/>
          <w:iCs/>
          <w:sz w:val="24"/>
          <w:szCs w:val="24"/>
          <w:lang w:val="ru-RU"/>
        </w:rPr>
        <w:t>роцент</w:t>
      </w:r>
      <w:r w:rsidR="00F23792" w:rsidRPr="00C55272">
        <w:rPr>
          <w:rFonts w:ascii="Times New Roman" w:eastAsia="Arial" w:hAnsi="Times New Roman" w:cs="Times New Roman"/>
          <w:iCs/>
          <w:sz w:val="24"/>
          <w:szCs w:val="24"/>
          <w:lang w:val="ru-RU"/>
        </w:rPr>
        <w:t xml:space="preserve">ам </w:t>
      </w:r>
      <w:r w:rsidRPr="00C55272">
        <w:rPr>
          <w:rFonts w:ascii="Times New Roman" w:eastAsia="Arial" w:hAnsi="Times New Roman" w:cs="Times New Roman"/>
          <w:iCs/>
          <w:sz w:val="24"/>
          <w:szCs w:val="24"/>
          <w:lang w:val="ru-RU"/>
        </w:rPr>
        <w:t>исключаются из параметра 2.1, но включ</w:t>
      </w:r>
      <w:r w:rsidR="00545E1F" w:rsidRPr="00C55272">
        <w:rPr>
          <w:rFonts w:ascii="Times New Roman" w:eastAsia="Arial" w:hAnsi="Times New Roman" w:cs="Times New Roman"/>
          <w:iCs/>
          <w:sz w:val="24"/>
          <w:szCs w:val="24"/>
          <w:lang w:val="ru-RU"/>
        </w:rPr>
        <w:t>аются в</w:t>
      </w:r>
      <w:r w:rsidRPr="00C55272">
        <w:rPr>
          <w:rFonts w:ascii="Times New Roman" w:eastAsia="Arial" w:hAnsi="Times New Roman" w:cs="Times New Roman"/>
          <w:iCs/>
          <w:sz w:val="24"/>
          <w:szCs w:val="24"/>
          <w:lang w:val="ru-RU"/>
        </w:rPr>
        <w:t xml:space="preserve"> параметр 2.2. </w:t>
      </w:r>
      <w:r w:rsidR="00F23792" w:rsidRPr="00C55272">
        <w:rPr>
          <w:rFonts w:ascii="Times New Roman" w:hAnsi="Times New Roman" w:cs="Times New Roman"/>
          <w:sz w:val="24"/>
          <w:szCs w:val="24"/>
          <w:lang w:val="ru-RU"/>
        </w:rPr>
        <w:t>Показатель охватывает центральное правительство и включает три последних завершенных финансовых года.</w:t>
      </w:r>
    </w:p>
    <w:p w14:paraId="37B07B1B" w14:textId="77777777" w:rsidR="009673D8" w:rsidRPr="00C55272" w:rsidRDefault="00B27A7F" w:rsidP="00B27A7F">
      <w:pPr>
        <w:pStyle w:val="Heading4"/>
        <w:spacing w:line="240" w:lineRule="auto"/>
        <w:ind w:left="864" w:hanging="864"/>
        <w:jc w:val="both"/>
        <w:rPr>
          <w:rFonts w:ascii="Times New Roman" w:hAnsi="Times New Roman" w:cs="Times New Roman"/>
          <w:color w:val="auto"/>
          <w:sz w:val="24"/>
          <w:szCs w:val="24"/>
          <w:lang w:val="ru-RU"/>
        </w:rPr>
      </w:pPr>
      <w:r w:rsidRPr="00C55272">
        <w:rPr>
          <w:rFonts w:ascii="Times New Roman" w:hAnsi="Times New Roman" w:cs="Times New Roman"/>
          <w:color w:val="auto"/>
          <w:sz w:val="24"/>
          <w:szCs w:val="24"/>
        </w:rPr>
        <w:t>D</w:t>
      </w:r>
      <w:r w:rsidRPr="00C55272">
        <w:rPr>
          <w:rFonts w:ascii="Times New Roman" w:hAnsi="Times New Roman" w:cs="Times New Roman"/>
          <w:color w:val="auto"/>
          <w:sz w:val="24"/>
          <w:szCs w:val="24"/>
          <w:lang w:val="ru-RU"/>
        </w:rPr>
        <w:t>-</w:t>
      </w:r>
      <w:r w:rsidR="009673D8" w:rsidRPr="00C55272">
        <w:rPr>
          <w:rFonts w:ascii="Times New Roman" w:hAnsi="Times New Roman" w:cs="Times New Roman"/>
          <w:color w:val="auto"/>
          <w:sz w:val="24"/>
          <w:szCs w:val="24"/>
          <w:lang w:val="ru-RU"/>
        </w:rPr>
        <w:t xml:space="preserve">2.1 структура фактических расходов </w:t>
      </w:r>
      <w:r w:rsidR="00EA2132" w:rsidRPr="00C55272">
        <w:rPr>
          <w:rFonts w:ascii="Times New Roman" w:hAnsi="Times New Roman" w:cs="Times New Roman"/>
          <w:color w:val="auto"/>
          <w:sz w:val="24"/>
          <w:szCs w:val="24"/>
          <w:lang w:val="ru-RU"/>
        </w:rPr>
        <w:t>по функциональной классификации</w:t>
      </w:r>
    </w:p>
    <w:p w14:paraId="086F7C73" w14:textId="77777777" w:rsidR="00B27A7F" w:rsidRPr="00C55272" w:rsidRDefault="00B27A7F" w:rsidP="00B27A7F">
      <w:pPr>
        <w:pStyle w:val="BodyA"/>
        <w:rPr>
          <w:lang w:val="ru-RU"/>
        </w:rPr>
      </w:pPr>
    </w:p>
    <w:p w14:paraId="3805FFC0" w14:textId="77777777" w:rsidR="009673D8" w:rsidRPr="00C55272" w:rsidRDefault="00F23792" w:rsidP="00012085">
      <w:pPr>
        <w:pStyle w:val="BodyA"/>
        <w:spacing w:after="160"/>
        <w:jc w:val="both"/>
        <w:rPr>
          <w:rFonts w:ascii="Times New Roman" w:eastAsia="Arial" w:hAnsi="Times New Roman" w:cs="Times New Roman"/>
          <w:iCs/>
          <w:sz w:val="24"/>
          <w:szCs w:val="24"/>
          <w:lang w:val="ru-RU"/>
        </w:rPr>
      </w:pPr>
      <w:r w:rsidRPr="00C55272">
        <w:rPr>
          <w:rFonts w:ascii="Times New Roman" w:eastAsia="Arial" w:hAnsi="Times New Roman" w:cs="Times New Roman"/>
          <w:iCs/>
          <w:sz w:val="24"/>
          <w:szCs w:val="24"/>
          <w:lang w:val="ru-RU"/>
        </w:rPr>
        <w:t>По</w:t>
      </w:r>
      <w:r w:rsidR="009673D8" w:rsidRPr="00C55272">
        <w:rPr>
          <w:rFonts w:ascii="Times New Roman" w:eastAsia="Arial" w:hAnsi="Times New Roman" w:cs="Times New Roman"/>
          <w:iCs/>
          <w:sz w:val="24"/>
          <w:szCs w:val="24"/>
          <w:lang w:val="ru-RU"/>
        </w:rPr>
        <w:t xml:space="preserve"> перво</w:t>
      </w:r>
      <w:r w:rsidRPr="00C55272">
        <w:rPr>
          <w:rFonts w:ascii="Times New Roman" w:eastAsia="Arial" w:hAnsi="Times New Roman" w:cs="Times New Roman"/>
          <w:iCs/>
          <w:sz w:val="24"/>
          <w:szCs w:val="24"/>
          <w:lang w:val="ru-RU"/>
        </w:rPr>
        <w:t>му</w:t>
      </w:r>
      <w:r w:rsidR="009673D8" w:rsidRPr="00C55272">
        <w:rPr>
          <w:rFonts w:ascii="Times New Roman" w:eastAsia="Arial" w:hAnsi="Times New Roman" w:cs="Times New Roman"/>
          <w:iCs/>
          <w:sz w:val="24"/>
          <w:szCs w:val="24"/>
          <w:lang w:val="ru-RU"/>
        </w:rPr>
        <w:t xml:space="preserve"> параметр</w:t>
      </w:r>
      <w:r w:rsidRPr="00C55272">
        <w:rPr>
          <w:rFonts w:ascii="Times New Roman" w:eastAsia="Arial" w:hAnsi="Times New Roman" w:cs="Times New Roman"/>
          <w:iCs/>
          <w:sz w:val="24"/>
          <w:szCs w:val="24"/>
          <w:lang w:val="ru-RU"/>
        </w:rPr>
        <w:t xml:space="preserve">у </w:t>
      </w:r>
      <w:r w:rsidR="009673D8" w:rsidRPr="00C55272">
        <w:rPr>
          <w:rFonts w:ascii="Times New Roman" w:eastAsia="Arial" w:hAnsi="Times New Roman" w:cs="Times New Roman"/>
          <w:iCs/>
          <w:sz w:val="24"/>
          <w:szCs w:val="24"/>
          <w:lang w:val="ru-RU"/>
        </w:rPr>
        <w:t xml:space="preserve">отклонения </w:t>
      </w:r>
      <w:r w:rsidRPr="00C55272">
        <w:rPr>
          <w:rFonts w:ascii="Times New Roman" w:eastAsia="Arial" w:hAnsi="Times New Roman" w:cs="Times New Roman"/>
          <w:iCs/>
          <w:sz w:val="24"/>
          <w:szCs w:val="24"/>
          <w:lang w:val="ru-RU"/>
        </w:rPr>
        <w:t xml:space="preserve">фактических расходов по </w:t>
      </w:r>
      <w:r w:rsidR="009673D8" w:rsidRPr="00C55272">
        <w:rPr>
          <w:rFonts w:ascii="Times New Roman" w:eastAsia="Arial" w:hAnsi="Times New Roman" w:cs="Times New Roman"/>
          <w:iCs/>
          <w:sz w:val="24"/>
          <w:szCs w:val="24"/>
          <w:lang w:val="ru-RU"/>
        </w:rPr>
        <w:t>функционально</w:t>
      </w:r>
      <w:r w:rsidRPr="00C55272">
        <w:rPr>
          <w:rFonts w:ascii="Times New Roman" w:eastAsia="Arial" w:hAnsi="Times New Roman" w:cs="Times New Roman"/>
          <w:iCs/>
          <w:sz w:val="24"/>
          <w:szCs w:val="24"/>
          <w:lang w:val="ru-RU"/>
        </w:rPr>
        <w:t xml:space="preserve">й классификации </w:t>
      </w:r>
      <w:r w:rsidR="009673D8" w:rsidRPr="00C55272">
        <w:rPr>
          <w:rFonts w:ascii="Times New Roman" w:eastAsia="Arial" w:hAnsi="Times New Roman" w:cs="Times New Roman"/>
          <w:iCs/>
          <w:sz w:val="24"/>
          <w:szCs w:val="24"/>
          <w:lang w:val="ru-RU"/>
        </w:rPr>
        <w:t>составили 1</w:t>
      </w:r>
      <w:r w:rsidR="002C1BAB" w:rsidRPr="00C55272">
        <w:rPr>
          <w:rFonts w:ascii="Times New Roman" w:eastAsia="Arial" w:hAnsi="Times New Roman" w:cs="Times New Roman"/>
          <w:iCs/>
          <w:sz w:val="24"/>
          <w:szCs w:val="24"/>
          <w:lang w:val="ru-RU"/>
        </w:rPr>
        <w:t>1</w:t>
      </w:r>
      <w:r w:rsidR="009673D8" w:rsidRPr="00C55272">
        <w:rPr>
          <w:rFonts w:ascii="Times New Roman" w:eastAsia="Arial" w:hAnsi="Times New Roman" w:cs="Times New Roman"/>
          <w:iCs/>
          <w:sz w:val="24"/>
          <w:szCs w:val="24"/>
          <w:lang w:val="ru-RU"/>
        </w:rPr>
        <w:t>,</w:t>
      </w:r>
      <w:r w:rsidR="00812F41" w:rsidRPr="00C55272">
        <w:rPr>
          <w:rFonts w:ascii="Times New Roman" w:eastAsia="Arial" w:hAnsi="Times New Roman" w:cs="Times New Roman"/>
          <w:iCs/>
          <w:sz w:val="24"/>
          <w:szCs w:val="24"/>
          <w:lang w:val="ru-RU"/>
        </w:rPr>
        <w:t>4</w:t>
      </w:r>
      <w:r w:rsidR="00851A26" w:rsidRPr="00C55272">
        <w:rPr>
          <w:rFonts w:ascii="Times New Roman" w:eastAsia="Arial" w:hAnsi="Times New Roman" w:cs="Times New Roman"/>
          <w:iCs/>
          <w:sz w:val="24"/>
          <w:szCs w:val="24"/>
          <w:lang w:val="ru-RU"/>
        </w:rPr>
        <w:t xml:space="preserve"> процентов</w:t>
      </w:r>
      <w:r w:rsidR="009673D8" w:rsidRPr="00C55272">
        <w:rPr>
          <w:rFonts w:ascii="Times New Roman" w:eastAsia="Arial" w:hAnsi="Times New Roman" w:cs="Times New Roman"/>
          <w:iCs/>
          <w:sz w:val="24"/>
          <w:szCs w:val="24"/>
          <w:lang w:val="ru-RU"/>
        </w:rPr>
        <w:t xml:space="preserve"> в 2015 году, </w:t>
      </w:r>
      <w:r w:rsidR="00812F41" w:rsidRPr="00C55272">
        <w:rPr>
          <w:rFonts w:ascii="Times New Roman" w:eastAsia="Arial" w:hAnsi="Times New Roman" w:cs="Times New Roman"/>
          <w:iCs/>
          <w:sz w:val="24"/>
          <w:szCs w:val="24"/>
          <w:lang w:val="ru-RU"/>
        </w:rPr>
        <w:t>9,5</w:t>
      </w:r>
      <w:r w:rsidR="00851A26" w:rsidRPr="00C55272">
        <w:rPr>
          <w:rFonts w:ascii="Times New Roman" w:eastAsia="Arial" w:hAnsi="Times New Roman" w:cs="Times New Roman"/>
          <w:iCs/>
          <w:sz w:val="24"/>
          <w:szCs w:val="24"/>
          <w:lang w:val="ru-RU"/>
        </w:rPr>
        <w:t xml:space="preserve"> процентов </w:t>
      </w:r>
      <w:r w:rsidR="009673D8" w:rsidRPr="00C55272">
        <w:rPr>
          <w:rFonts w:ascii="Times New Roman" w:eastAsia="Arial" w:hAnsi="Times New Roman" w:cs="Times New Roman"/>
          <w:iCs/>
          <w:sz w:val="24"/>
          <w:szCs w:val="24"/>
          <w:lang w:val="ru-RU"/>
        </w:rPr>
        <w:t>в 2016 году и 3</w:t>
      </w:r>
      <w:r w:rsidR="00812F41" w:rsidRPr="00C55272">
        <w:rPr>
          <w:rFonts w:ascii="Times New Roman" w:eastAsia="Arial" w:hAnsi="Times New Roman" w:cs="Times New Roman"/>
          <w:iCs/>
          <w:sz w:val="24"/>
          <w:szCs w:val="24"/>
          <w:lang w:val="ru-RU"/>
        </w:rPr>
        <w:t>9</w:t>
      </w:r>
      <w:r w:rsidR="009673D8" w:rsidRPr="00C55272">
        <w:rPr>
          <w:rFonts w:ascii="Times New Roman" w:eastAsia="Arial" w:hAnsi="Times New Roman" w:cs="Times New Roman"/>
          <w:iCs/>
          <w:sz w:val="24"/>
          <w:szCs w:val="24"/>
          <w:lang w:val="ru-RU"/>
        </w:rPr>
        <w:t>,</w:t>
      </w:r>
      <w:r w:rsidR="00812F41" w:rsidRPr="00C55272">
        <w:rPr>
          <w:rFonts w:ascii="Times New Roman" w:eastAsia="Arial" w:hAnsi="Times New Roman" w:cs="Times New Roman"/>
          <w:iCs/>
          <w:sz w:val="24"/>
          <w:szCs w:val="24"/>
          <w:lang w:val="ru-RU"/>
        </w:rPr>
        <w:t>2</w:t>
      </w:r>
      <w:r w:rsidR="00851A26" w:rsidRPr="00C55272">
        <w:rPr>
          <w:rFonts w:ascii="Times New Roman" w:eastAsia="Arial" w:hAnsi="Times New Roman" w:cs="Times New Roman"/>
          <w:iCs/>
          <w:sz w:val="24"/>
          <w:szCs w:val="24"/>
          <w:lang w:val="ru-RU"/>
        </w:rPr>
        <w:t xml:space="preserve"> процентов </w:t>
      </w:r>
      <w:r w:rsidR="009673D8" w:rsidRPr="00C55272">
        <w:rPr>
          <w:rFonts w:ascii="Times New Roman" w:eastAsia="Arial" w:hAnsi="Times New Roman" w:cs="Times New Roman"/>
          <w:iCs/>
          <w:sz w:val="24"/>
          <w:szCs w:val="24"/>
          <w:lang w:val="ru-RU"/>
        </w:rPr>
        <w:t xml:space="preserve">в 2017 году (подробная таблица </w:t>
      </w:r>
      <w:r w:rsidRPr="00C55272">
        <w:rPr>
          <w:rFonts w:ascii="Times New Roman" w:eastAsia="Arial" w:hAnsi="Times New Roman" w:cs="Times New Roman"/>
          <w:iCs/>
          <w:sz w:val="24"/>
          <w:szCs w:val="24"/>
          <w:lang w:val="ru-RU"/>
        </w:rPr>
        <w:t xml:space="preserve">анализа </w:t>
      </w:r>
      <w:r w:rsidR="009673D8" w:rsidRPr="00C55272">
        <w:rPr>
          <w:rFonts w:ascii="Times New Roman" w:eastAsia="Arial" w:hAnsi="Times New Roman" w:cs="Times New Roman"/>
          <w:iCs/>
          <w:sz w:val="24"/>
          <w:szCs w:val="24"/>
          <w:lang w:val="ru-RU"/>
        </w:rPr>
        <w:t>функциональн</w:t>
      </w:r>
      <w:r w:rsidRPr="00C55272">
        <w:rPr>
          <w:rFonts w:ascii="Times New Roman" w:eastAsia="Arial" w:hAnsi="Times New Roman" w:cs="Times New Roman"/>
          <w:iCs/>
          <w:sz w:val="24"/>
          <w:szCs w:val="24"/>
          <w:lang w:val="ru-RU"/>
        </w:rPr>
        <w:t xml:space="preserve">ых расходов </w:t>
      </w:r>
      <w:r w:rsidR="00851A26" w:rsidRPr="00C55272">
        <w:rPr>
          <w:rFonts w:ascii="Times New Roman" w:eastAsia="Arial" w:hAnsi="Times New Roman" w:cs="Times New Roman"/>
          <w:iCs/>
          <w:sz w:val="24"/>
          <w:szCs w:val="24"/>
          <w:lang w:val="ru-RU"/>
        </w:rPr>
        <w:t>приведена</w:t>
      </w:r>
      <w:r w:rsidR="009673D8" w:rsidRPr="00C55272">
        <w:rPr>
          <w:rFonts w:ascii="Times New Roman" w:eastAsia="Arial" w:hAnsi="Times New Roman" w:cs="Times New Roman"/>
          <w:iCs/>
          <w:sz w:val="24"/>
          <w:szCs w:val="24"/>
          <w:lang w:val="ru-RU"/>
        </w:rPr>
        <w:t xml:space="preserve"> </w:t>
      </w:r>
      <w:r w:rsidR="009673D8" w:rsidRPr="00C55272">
        <w:rPr>
          <w:rFonts w:ascii="Times New Roman" w:eastAsia="Arial" w:hAnsi="Times New Roman" w:cs="Times New Roman"/>
          <w:iCs/>
          <w:sz w:val="24"/>
          <w:szCs w:val="24"/>
          <w:lang w:val="ru-RU"/>
        </w:rPr>
        <w:lastRenderedPageBreak/>
        <w:t xml:space="preserve">в </w:t>
      </w:r>
      <w:r w:rsidR="00812F41" w:rsidRPr="00C55272">
        <w:rPr>
          <w:rFonts w:ascii="Times New Roman" w:eastAsia="Arial" w:hAnsi="Times New Roman" w:cs="Times New Roman"/>
          <w:iCs/>
          <w:sz w:val="24"/>
          <w:szCs w:val="24"/>
          <w:lang w:val="ru-RU"/>
        </w:rPr>
        <w:t>Приложении 4</w:t>
      </w:r>
      <w:r w:rsidR="009673D8" w:rsidRPr="00C55272">
        <w:rPr>
          <w:rFonts w:ascii="Times New Roman" w:eastAsia="Arial" w:hAnsi="Times New Roman" w:cs="Times New Roman"/>
          <w:iCs/>
          <w:sz w:val="24"/>
          <w:szCs w:val="24"/>
          <w:lang w:val="ru-RU"/>
        </w:rPr>
        <w:t>). Поскольку отклонение функциональных расходов составлял</w:t>
      </w:r>
      <w:r w:rsidR="004F0FB7" w:rsidRPr="00C55272">
        <w:rPr>
          <w:rFonts w:ascii="Times New Roman" w:eastAsia="Arial" w:hAnsi="Times New Roman" w:cs="Times New Roman"/>
          <w:iCs/>
          <w:sz w:val="24"/>
          <w:szCs w:val="24"/>
          <w:lang w:val="ru-RU"/>
        </w:rPr>
        <w:t>о</w:t>
      </w:r>
      <w:r w:rsidR="00851A26" w:rsidRPr="00C55272">
        <w:rPr>
          <w:rFonts w:ascii="Times New Roman" w:eastAsia="Arial" w:hAnsi="Times New Roman" w:cs="Times New Roman"/>
          <w:iCs/>
          <w:sz w:val="24"/>
          <w:szCs w:val="24"/>
          <w:lang w:val="ru-RU"/>
        </w:rPr>
        <w:t xml:space="preserve"> менее 15 процентов</w:t>
      </w:r>
      <w:r w:rsidR="009673D8" w:rsidRPr="00C55272">
        <w:rPr>
          <w:rFonts w:ascii="Times New Roman" w:eastAsia="Arial" w:hAnsi="Times New Roman" w:cs="Times New Roman"/>
          <w:iCs/>
          <w:sz w:val="24"/>
          <w:szCs w:val="24"/>
          <w:lang w:val="ru-RU"/>
        </w:rPr>
        <w:t xml:space="preserve"> за </w:t>
      </w:r>
      <w:r w:rsidR="00FF0781" w:rsidRPr="00C55272">
        <w:rPr>
          <w:rFonts w:ascii="Times New Roman" w:eastAsia="Arial" w:hAnsi="Times New Roman" w:cs="Times New Roman"/>
          <w:iCs/>
          <w:sz w:val="24"/>
          <w:szCs w:val="24"/>
          <w:lang w:val="ru-RU"/>
        </w:rPr>
        <w:t xml:space="preserve">два </w:t>
      </w:r>
      <w:r w:rsidR="009673D8" w:rsidRPr="00C55272">
        <w:rPr>
          <w:rFonts w:ascii="Times New Roman" w:eastAsia="Arial" w:hAnsi="Times New Roman" w:cs="Times New Roman"/>
          <w:iCs/>
          <w:sz w:val="24"/>
          <w:szCs w:val="24"/>
          <w:lang w:val="ru-RU"/>
        </w:rPr>
        <w:t xml:space="preserve">года из </w:t>
      </w:r>
      <w:r w:rsidR="00FF0781" w:rsidRPr="00C55272">
        <w:rPr>
          <w:rFonts w:ascii="Times New Roman" w:eastAsia="Arial" w:hAnsi="Times New Roman" w:cs="Times New Roman"/>
          <w:iCs/>
          <w:sz w:val="24"/>
          <w:szCs w:val="24"/>
          <w:lang w:val="ru-RU"/>
        </w:rPr>
        <w:t>тре</w:t>
      </w:r>
      <w:r w:rsidR="009673D8" w:rsidRPr="00C55272">
        <w:rPr>
          <w:rFonts w:ascii="Times New Roman" w:eastAsia="Arial" w:hAnsi="Times New Roman" w:cs="Times New Roman"/>
          <w:iCs/>
          <w:sz w:val="24"/>
          <w:szCs w:val="24"/>
          <w:lang w:val="ru-RU"/>
        </w:rPr>
        <w:t xml:space="preserve">х, </w:t>
      </w:r>
      <w:r w:rsidR="004F0FB7" w:rsidRPr="00C55272">
        <w:rPr>
          <w:rFonts w:ascii="Times New Roman" w:eastAsia="Arial" w:hAnsi="Times New Roman" w:cs="Times New Roman"/>
          <w:iCs/>
          <w:sz w:val="24"/>
          <w:szCs w:val="24"/>
          <w:lang w:val="ru-RU"/>
        </w:rPr>
        <w:t xml:space="preserve">то </w:t>
      </w:r>
      <w:r w:rsidR="009673D8" w:rsidRPr="00C55272">
        <w:rPr>
          <w:rFonts w:ascii="Times New Roman" w:eastAsia="Arial" w:hAnsi="Times New Roman" w:cs="Times New Roman"/>
          <w:iCs/>
          <w:sz w:val="24"/>
          <w:szCs w:val="24"/>
          <w:lang w:val="ru-RU"/>
        </w:rPr>
        <w:t>оценка для параметра (i) равна C. Этот результат показывает, что фактическое распределение имеющихся бюджетных ресурсов значительно отличается от запланированного распределения. Следует отметить, что Казахстан использует функциональную классификацию, которая существенно отличается от СOFOG, особенно с точки зрения экономических вопросов, которую Правительство РК разделяет на четыре подгруппы.</w:t>
      </w:r>
    </w:p>
    <w:p w14:paraId="59313686" w14:textId="77777777" w:rsidR="009673D8" w:rsidRPr="00C55272" w:rsidRDefault="009673D8" w:rsidP="00012085">
      <w:pPr>
        <w:pStyle w:val="BodyA"/>
        <w:spacing w:after="160"/>
        <w:jc w:val="both"/>
        <w:rPr>
          <w:rFonts w:ascii="Times New Roman" w:eastAsia="Arial" w:hAnsi="Times New Roman" w:cs="Times New Roman"/>
          <w:iCs/>
          <w:sz w:val="24"/>
          <w:szCs w:val="24"/>
          <w:lang w:val="ru-RU"/>
        </w:rPr>
      </w:pPr>
      <w:r w:rsidRPr="00C55272">
        <w:rPr>
          <w:rFonts w:ascii="Times New Roman" w:eastAsia="Arial" w:hAnsi="Times New Roman" w:cs="Times New Roman"/>
          <w:iCs/>
          <w:sz w:val="24"/>
          <w:szCs w:val="24"/>
          <w:lang w:val="ru-RU"/>
        </w:rPr>
        <w:t xml:space="preserve">Анализ функций не выявляет особой закономерности с точки зрения «победителей» и «проигравших», </w:t>
      </w:r>
      <w:r w:rsidR="00EA2132" w:rsidRPr="00C55272">
        <w:rPr>
          <w:rFonts w:ascii="Times New Roman" w:eastAsia="Arial" w:hAnsi="Times New Roman" w:cs="Times New Roman"/>
          <w:iCs/>
          <w:sz w:val="24"/>
          <w:szCs w:val="24"/>
          <w:lang w:val="ru-RU"/>
        </w:rPr>
        <w:t>хотя примечательно, что достаточно</w:t>
      </w:r>
      <w:r w:rsidRPr="00C55272">
        <w:rPr>
          <w:rFonts w:ascii="Times New Roman" w:eastAsia="Arial" w:hAnsi="Times New Roman" w:cs="Times New Roman"/>
          <w:iCs/>
          <w:sz w:val="24"/>
          <w:szCs w:val="24"/>
          <w:lang w:val="ru-RU"/>
        </w:rPr>
        <w:t xml:space="preserve"> непрозрачная категория «Прочие» на сегодняшний день показывает сам</w:t>
      </w:r>
      <w:r w:rsidR="004F0FB7" w:rsidRPr="00C55272">
        <w:rPr>
          <w:rFonts w:ascii="Times New Roman" w:eastAsia="Arial" w:hAnsi="Times New Roman" w:cs="Times New Roman"/>
          <w:iCs/>
          <w:sz w:val="24"/>
          <w:szCs w:val="24"/>
          <w:lang w:val="ru-RU"/>
        </w:rPr>
        <w:t>ое</w:t>
      </w:r>
      <w:r w:rsidRPr="00C55272">
        <w:rPr>
          <w:rFonts w:ascii="Times New Roman" w:eastAsia="Arial" w:hAnsi="Times New Roman" w:cs="Times New Roman"/>
          <w:iCs/>
          <w:sz w:val="24"/>
          <w:szCs w:val="24"/>
          <w:lang w:val="ru-RU"/>
        </w:rPr>
        <w:t xml:space="preserve"> большое отклонение в 2017 году, </w:t>
      </w:r>
      <w:r w:rsidR="00732545" w:rsidRPr="00C55272">
        <w:rPr>
          <w:rFonts w:ascii="Times New Roman" w:eastAsia="Arial" w:hAnsi="Times New Roman" w:cs="Times New Roman"/>
          <w:iCs/>
          <w:sz w:val="24"/>
          <w:szCs w:val="24"/>
          <w:lang w:val="ru-RU"/>
        </w:rPr>
        <w:t xml:space="preserve">что, </w:t>
      </w:r>
      <w:r w:rsidRPr="00C55272">
        <w:rPr>
          <w:rFonts w:ascii="Times New Roman" w:eastAsia="Arial" w:hAnsi="Times New Roman" w:cs="Times New Roman"/>
          <w:iCs/>
          <w:sz w:val="24"/>
          <w:szCs w:val="24"/>
          <w:lang w:val="ru-RU"/>
        </w:rPr>
        <w:t>по-видимому, отража</w:t>
      </w:r>
      <w:r w:rsidR="00732545" w:rsidRPr="00C55272">
        <w:rPr>
          <w:rFonts w:ascii="Times New Roman" w:eastAsia="Arial" w:hAnsi="Times New Roman" w:cs="Times New Roman"/>
          <w:iCs/>
          <w:sz w:val="24"/>
          <w:szCs w:val="24"/>
          <w:lang w:val="ru-RU"/>
        </w:rPr>
        <w:t>ет</w:t>
      </w:r>
      <w:r w:rsidRPr="00C55272">
        <w:rPr>
          <w:rFonts w:ascii="Times New Roman" w:eastAsia="Arial" w:hAnsi="Times New Roman" w:cs="Times New Roman"/>
          <w:iCs/>
          <w:sz w:val="24"/>
          <w:szCs w:val="24"/>
          <w:lang w:val="ru-RU"/>
        </w:rPr>
        <w:t xml:space="preserve"> стоимость рекапитализации банковской системы.</w:t>
      </w:r>
      <w:r w:rsidR="00812F41" w:rsidRPr="00C55272">
        <w:rPr>
          <w:rFonts w:ascii="Times New Roman" w:hAnsi="Times New Roman" w:cs="Times New Roman"/>
          <w:sz w:val="24"/>
          <w:szCs w:val="24"/>
          <w:lang w:val="ru-RU"/>
        </w:rPr>
        <w:t xml:space="preserve"> </w:t>
      </w:r>
      <w:r w:rsidR="00812F41" w:rsidRPr="00C55272">
        <w:rPr>
          <w:rFonts w:ascii="Times New Roman" w:eastAsia="Arial" w:hAnsi="Times New Roman" w:cs="Times New Roman"/>
          <w:iCs/>
          <w:sz w:val="24"/>
          <w:szCs w:val="24"/>
          <w:lang w:val="ru-RU"/>
        </w:rPr>
        <w:t xml:space="preserve">Как показано в Приложении 4, </w:t>
      </w:r>
      <w:r w:rsidR="00861D5D" w:rsidRPr="00C55272">
        <w:rPr>
          <w:rFonts w:ascii="Times New Roman" w:eastAsia="Arial" w:hAnsi="Times New Roman" w:cs="Times New Roman"/>
          <w:iCs/>
          <w:sz w:val="24"/>
          <w:szCs w:val="24"/>
          <w:lang w:val="ru-RU"/>
        </w:rPr>
        <w:t xml:space="preserve">в период 2015-2017 годов </w:t>
      </w:r>
      <w:r w:rsidR="00812F41" w:rsidRPr="00C55272">
        <w:rPr>
          <w:rFonts w:ascii="Times New Roman" w:eastAsia="Arial" w:hAnsi="Times New Roman" w:cs="Times New Roman"/>
          <w:iCs/>
          <w:sz w:val="24"/>
          <w:szCs w:val="24"/>
          <w:lang w:val="ru-RU"/>
        </w:rPr>
        <w:t xml:space="preserve">фактические расходы </w:t>
      </w:r>
      <w:r w:rsidR="0079784B" w:rsidRPr="00C55272">
        <w:rPr>
          <w:rFonts w:ascii="Times New Roman" w:eastAsia="Arial" w:hAnsi="Times New Roman" w:cs="Times New Roman"/>
          <w:iCs/>
          <w:sz w:val="24"/>
          <w:szCs w:val="24"/>
          <w:lang w:val="ru-RU"/>
        </w:rPr>
        <w:t>на выполнение многих</w:t>
      </w:r>
      <w:r w:rsidR="00812F41" w:rsidRPr="00C55272">
        <w:rPr>
          <w:rFonts w:ascii="Times New Roman" w:eastAsia="Arial" w:hAnsi="Times New Roman" w:cs="Times New Roman"/>
          <w:iCs/>
          <w:sz w:val="24"/>
          <w:szCs w:val="24"/>
          <w:lang w:val="ru-RU"/>
        </w:rPr>
        <w:t xml:space="preserve"> функци</w:t>
      </w:r>
      <w:r w:rsidR="00861D5D" w:rsidRPr="00C55272">
        <w:rPr>
          <w:rFonts w:ascii="Times New Roman" w:eastAsia="Arial" w:hAnsi="Times New Roman" w:cs="Times New Roman"/>
          <w:iCs/>
          <w:sz w:val="24"/>
          <w:szCs w:val="24"/>
          <w:lang w:val="ru-RU"/>
        </w:rPr>
        <w:t>й</w:t>
      </w:r>
      <w:r w:rsidR="00812F41" w:rsidRPr="00C55272">
        <w:rPr>
          <w:rFonts w:ascii="Times New Roman" w:eastAsia="Arial" w:hAnsi="Times New Roman" w:cs="Times New Roman"/>
          <w:iCs/>
          <w:sz w:val="24"/>
          <w:szCs w:val="24"/>
          <w:lang w:val="ru-RU"/>
        </w:rPr>
        <w:t xml:space="preserve"> были довольно близки к </w:t>
      </w:r>
      <w:r w:rsidR="00861D5D" w:rsidRPr="00C55272">
        <w:rPr>
          <w:rFonts w:ascii="Times New Roman" w:eastAsia="Arial" w:hAnsi="Times New Roman" w:cs="Times New Roman"/>
          <w:iCs/>
          <w:sz w:val="24"/>
          <w:szCs w:val="24"/>
          <w:lang w:val="ru-RU"/>
        </w:rPr>
        <w:t>запланированному</w:t>
      </w:r>
      <w:r w:rsidR="00812F41" w:rsidRPr="00C55272">
        <w:rPr>
          <w:rFonts w:ascii="Times New Roman" w:eastAsia="Arial" w:hAnsi="Times New Roman" w:cs="Times New Roman"/>
          <w:iCs/>
          <w:sz w:val="24"/>
          <w:szCs w:val="24"/>
          <w:lang w:val="ru-RU"/>
        </w:rPr>
        <w:t xml:space="preserve"> бюджету, хотя в относительном выражении эти функции могут </w:t>
      </w:r>
      <w:r w:rsidR="00861D5D" w:rsidRPr="00C55272">
        <w:rPr>
          <w:rFonts w:ascii="Times New Roman" w:eastAsia="Arial" w:hAnsi="Times New Roman" w:cs="Times New Roman"/>
          <w:iCs/>
          <w:sz w:val="24"/>
          <w:szCs w:val="24"/>
          <w:lang w:val="ru-RU"/>
        </w:rPr>
        <w:t>сыграть меньшую роль</w:t>
      </w:r>
      <w:r w:rsidR="00812F41" w:rsidRPr="00C55272">
        <w:rPr>
          <w:rFonts w:ascii="Times New Roman" w:eastAsia="Arial" w:hAnsi="Times New Roman" w:cs="Times New Roman"/>
          <w:iCs/>
          <w:sz w:val="24"/>
          <w:szCs w:val="24"/>
          <w:lang w:val="ru-RU"/>
        </w:rPr>
        <w:t xml:space="preserve"> из-за </w:t>
      </w:r>
      <w:r w:rsidR="00861D5D" w:rsidRPr="00C55272">
        <w:rPr>
          <w:rFonts w:ascii="Times New Roman" w:eastAsia="Arial" w:hAnsi="Times New Roman" w:cs="Times New Roman"/>
          <w:iCs/>
          <w:sz w:val="24"/>
          <w:szCs w:val="24"/>
          <w:lang w:val="ru-RU"/>
        </w:rPr>
        <w:t>того, что в одной</w:t>
      </w:r>
      <w:r w:rsidR="00812F41" w:rsidRPr="00C55272">
        <w:rPr>
          <w:rFonts w:ascii="Times New Roman" w:eastAsia="Arial" w:hAnsi="Times New Roman" w:cs="Times New Roman"/>
          <w:iCs/>
          <w:sz w:val="24"/>
          <w:szCs w:val="24"/>
          <w:lang w:val="ru-RU"/>
        </w:rPr>
        <w:t xml:space="preserve"> функциональной </w:t>
      </w:r>
      <w:r w:rsidR="00EA2132" w:rsidRPr="00C55272">
        <w:rPr>
          <w:rFonts w:ascii="Times New Roman" w:eastAsia="Arial" w:hAnsi="Times New Roman" w:cs="Times New Roman"/>
          <w:iCs/>
          <w:sz w:val="24"/>
          <w:szCs w:val="24"/>
          <w:lang w:val="ru-RU"/>
        </w:rPr>
        <w:t>группе</w:t>
      </w:r>
      <w:r w:rsidR="00861D5D" w:rsidRPr="00C55272">
        <w:rPr>
          <w:rFonts w:ascii="Times New Roman" w:eastAsia="Arial" w:hAnsi="Times New Roman" w:cs="Times New Roman"/>
          <w:iCs/>
          <w:sz w:val="24"/>
          <w:szCs w:val="24"/>
          <w:lang w:val="ru-RU"/>
        </w:rPr>
        <w:t xml:space="preserve"> отклонение большое, что оказывает существенное влияние</w:t>
      </w:r>
      <w:r w:rsidR="00812F41" w:rsidRPr="00C55272">
        <w:rPr>
          <w:rFonts w:ascii="Times New Roman" w:eastAsia="Arial" w:hAnsi="Times New Roman" w:cs="Times New Roman"/>
          <w:iCs/>
          <w:sz w:val="24"/>
          <w:szCs w:val="24"/>
          <w:lang w:val="ru-RU"/>
        </w:rPr>
        <w:t xml:space="preserve"> на суммарное значение.</w:t>
      </w:r>
      <w:r w:rsidR="007709A2" w:rsidRPr="00C55272">
        <w:rPr>
          <w:rFonts w:ascii="Times New Roman" w:eastAsia="Arial" w:hAnsi="Times New Roman" w:cs="Times New Roman"/>
          <w:iCs/>
          <w:sz w:val="24"/>
          <w:szCs w:val="24"/>
          <w:lang w:val="ru-RU"/>
        </w:rPr>
        <w:t xml:space="preserve"> Оценка – С.</w:t>
      </w:r>
    </w:p>
    <w:p w14:paraId="5005A159" w14:textId="77777777" w:rsidR="009673D8" w:rsidRPr="00C55272" w:rsidRDefault="00B27A7F" w:rsidP="00B27A7F">
      <w:pPr>
        <w:pStyle w:val="Heading4"/>
        <w:spacing w:line="240" w:lineRule="auto"/>
        <w:ind w:left="864" w:hanging="864"/>
        <w:jc w:val="both"/>
        <w:rPr>
          <w:rFonts w:ascii="Times New Roman" w:hAnsi="Times New Roman" w:cs="Times New Roman"/>
          <w:color w:val="auto"/>
          <w:sz w:val="24"/>
          <w:szCs w:val="24"/>
          <w:lang w:val="ru-RU"/>
        </w:rPr>
      </w:pPr>
      <w:r w:rsidRPr="00C55272">
        <w:rPr>
          <w:rFonts w:ascii="Times New Roman" w:hAnsi="Times New Roman" w:cs="Times New Roman"/>
          <w:color w:val="auto"/>
          <w:sz w:val="24"/>
          <w:szCs w:val="24"/>
        </w:rPr>
        <w:t>D</w:t>
      </w:r>
      <w:r w:rsidRPr="00C55272">
        <w:rPr>
          <w:rFonts w:ascii="Times New Roman" w:hAnsi="Times New Roman" w:cs="Times New Roman"/>
          <w:color w:val="auto"/>
          <w:sz w:val="24"/>
          <w:szCs w:val="24"/>
          <w:lang w:val="ru-RU"/>
        </w:rPr>
        <w:t>-</w:t>
      </w:r>
      <w:r w:rsidR="009673D8" w:rsidRPr="00C55272">
        <w:rPr>
          <w:rFonts w:ascii="Times New Roman" w:hAnsi="Times New Roman" w:cs="Times New Roman"/>
          <w:color w:val="auto"/>
          <w:sz w:val="24"/>
          <w:szCs w:val="24"/>
          <w:lang w:val="ru-RU"/>
        </w:rPr>
        <w:t>2.2 Структура фактических расходов в соответствии с экономической классификацией</w:t>
      </w:r>
    </w:p>
    <w:p w14:paraId="030BB80A" w14:textId="77777777" w:rsidR="009673D8" w:rsidRPr="00C55272" w:rsidRDefault="00732545" w:rsidP="00012085">
      <w:pPr>
        <w:pStyle w:val="ParagraphTextNormal"/>
        <w:spacing w:before="0" w:after="160" w:line="240" w:lineRule="auto"/>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З</w:t>
      </w:r>
      <w:r w:rsidR="009673D8" w:rsidRPr="00C55272">
        <w:rPr>
          <w:rFonts w:ascii="Times New Roman" w:eastAsia="Arial" w:hAnsi="Times New Roman" w:cs="Times New Roman"/>
          <w:sz w:val="24"/>
          <w:szCs w:val="24"/>
          <w:lang w:val="ru-RU"/>
        </w:rPr>
        <w:t xml:space="preserve">а период </w:t>
      </w:r>
      <w:r w:rsidRPr="00C55272">
        <w:rPr>
          <w:rFonts w:ascii="Times New Roman" w:eastAsia="Arial" w:hAnsi="Times New Roman" w:cs="Times New Roman"/>
          <w:sz w:val="24"/>
          <w:szCs w:val="24"/>
          <w:lang w:val="ru-RU"/>
        </w:rPr>
        <w:t xml:space="preserve">с </w:t>
      </w:r>
      <w:r w:rsidR="009673D8" w:rsidRPr="00C55272">
        <w:rPr>
          <w:rFonts w:ascii="Times New Roman" w:eastAsia="Arial" w:hAnsi="Times New Roman" w:cs="Times New Roman"/>
          <w:sz w:val="24"/>
          <w:szCs w:val="24"/>
          <w:lang w:val="ru-RU"/>
        </w:rPr>
        <w:t>2015</w:t>
      </w:r>
      <w:r w:rsidRPr="00C55272">
        <w:rPr>
          <w:rFonts w:ascii="Times New Roman" w:eastAsia="Arial" w:hAnsi="Times New Roman" w:cs="Times New Roman"/>
          <w:sz w:val="24"/>
          <w:szCs w:val="24"/>
          <w:lang w:val="ru-RU"/>
        </w:rPr>
        <w:t xml:space="preserve"> по </w:t>
      </w:r>
      <w:r w:rsidR="009673D8" w:rsidRPr="00C55272">
        <w:rPr>
          <w:rFonts w:ascii="Times New Roman" w:eastAsia="Arial" w:hAnsi="Times New Roman" w:cs="Times New Roman"/>
          <w:sz w:val="24"/>
          <w:szCs w:val="24"/>
          <w:lang w:val="ru-RU"/>
        </w:rPr>
        <w:t xml:space="preserve">2017 гг. отклонения расходов </w:t>
      </w:r>
      <w:r w:rsidR="00FD0110" w:rsidRPr="00C55272">
        <w:rPr>
          <w:rFonts w:ascii="Times New Roman" w:eastAsia="Arial" w:hAnsi="Times New Roman" w:cs="Times New Roman"/>
          <w:sz w:val="24"/>
          <w:szCs w:val="24"/>
          <w:lang w:val="ru-RU"/>
        </w:rPr>
        <w:t xml:space="preserve">по экономической классификации </w:t>
      </w:r>
      <w:r w:rsidR="009673D8" w:rsidRPr="00C55272">
        <w:rPr>
          <w:rFonts w:ascii="Times New Roman" w:eastAsia="Arial" w:hAnsi="Times New Roman" w:cs="Times New Roman"/>
          <w:sz w:val="24"/>
          <w:szCs w:val="24"/>
          <w:lang w:val="ru-RU"/>
        </w:rPr>
        <w:t>составили 12,0</w:t>
      </w:r>
      <w:r w:rsidR="00851A26" w:rsidRPr="00C55272">
        <w:rPr>
          <w:rFonts w:ascii="Times New Roman" w:eastAsia="Arial" w:hAnsi="Times New Roman" w:cs="Times New Roman"/>
          <w:sz w:val="24"/>
          <w:szCs w:val="24"/>
          <w:lang w:val="ru-RU"/>
        </w:rPr>
        <w:t xml:space="preserve"> </w:t>
      </w:r>
      <w:r w:rsidR="00851A26" w:rsidRPr="00C55272">
        <w:rPr>
          <w:rFonts w:ascii="Times New Roman" w:eastAsia="Arial" w:hAnsi="Times New Roman" w:cs="Times New Roman"/>
          <w:iCs/>
          <w:sz w:val="24"/>
          <w:szCs w:val="24"/>
          <w:lang w:val="ru-RU"/>
        </w:rPr>
        <w:t>процентов</w:t>
      </w:r>
      <w:r w:rsidR="009673D8" w:rsidRPr="00C55272">
        <w:rPr>
          <w:rFonts w:ascii="Times New Roman" w:eastAsia="Arial" w:hAnsi="Times New Roman" w:cs="Times New Roman"/>
          <w:sz w:val="24"/>
          <w:szCs w:val="24"/>
          <w:lang w:val="ru-RU"/>
        </w:rPr>
        <w:t xml:space="preserve">, </w:t>
      </w:r>
      <w:r w:rsidR="00861D5D" w:rsidRPr="00C55272">
        <w:rPr>
          <w:rFonts w:ascii="Times New Roman" w:eastAsia="Arial" w:hAnsi="Times New Roman" w:cs="Times New Roman"/>
          <w:sz w:val="24"/>
          <w:szCs w:val="24"/>
          <w:lang w:val="ru-RU"/>
        </w:rPr>
        <w:t>12,5</w:t>
      </w:r>
      <w:r w:rsidR="00851A26" w:rsidRPr="00C55272">
        <w:rPr>
          <w:rFonts w:ascii="Times New Roman" w:eastAsia="Arial" w:hAnsi="Times New Roman" w:cs="Times New Roman"/>
          <w:sz w:val="24"/>
          <w:szCs w:val="24"/>
          <w:lang w:val="ru-RU"/>
        </w:rPr>
        <w:t xml:space="preserve"> </w:t>
      </w:r>
      <w:r w:rsidR="00851A26" w:rsidRPr="00C55272">
        <w:rPr>
          <w:rFonts w:ascii="Times New Roman" w:eastAsia="Arial" w:hAnsi="Times New Roman" w:cs="Times New Roman"/>
          <w:iCs/>
          <w:sz w:val="24"/>
          <w:szCs w:val="24"/>
          <w:lang w:val="ru-RU"/>
        </w:rPr>
        <w:t>процентов</w:t>
      </w:r>
      <w:r w:rsidR="009673D8" w:rsidRPr="00C55272">
        <w:rPr>
          <w:rFonts w:ascii="Times New Roman" w:eastAsia="Arial" w:hAnsi="Times New Roman" w:cs="Times New Roman"/>
          <w:sz w:val="24"/>
          <w:szCs w:val="24"/>
          <w:lang w:val="ru-RU"/>
        </w:rPr>
        <w:t xml:space="preserve"> и 35,7</w:t>
      </w:r>
      <w:r w:rsidR="00851A26" w:rsidRPr="00C55272">
        <w:rPr>
          <w:rFonts w:ascii="Times New Roman" w:eastAsia="Arial" w:hAnsi="Times New Roman" w:cs="Times New Roman"/>
          <w:sz w:val="24"/>
          <w:szCs w:val="24"/>
          <w:lang w:val="ru-RU"/>
        </w:rPr>
        <w:t xml:space="preserve"> </w:t>
      </w:r>
      <w:r w:rsidR="00851A26" w:rsidRPr="00C55272">
        <w:rPr>
          <w:rFonts w:ascii="Times New Roman" w:eastAsia="Arial" w:hAnsi="Times New Roman" w:cs="Times New Roman"/>
          <w:iCs/>
          <w:sz w:val="24"/>
          <w:szCs w:val="24"/>
          <w:lang w:val="ru-RU"/>
        </w:rPr>
        <w:t>процентов</w:t>
      </w:r>
      <w:r w:rsidR="009673D8" w:rsidRPr="00C55272">
        <w:rPr>
          <w:rFonts w:ascii="Times New Roman" w:eastAsia="Arial" w:hAnsi="Times New Roman" w:cs="Times New Roman"/>
          <w:sz w:val="24"/>
          <w:szCs w:val="24"/>
          <w:lang w:val="ru-RU"/>
        </w:rPr>
        <w:t xml:space="preserve"> соответственно. Эти результаты соответствуют оценке </w:t>
      </w:r>
      <w:r w:rsidR="00812F41" w:rsidRPr="00C55272">
        <w:rPr>
          <w:rFonts w:ascii="Times New Roman" w:eastAsia="Arial" w:hAnsi="Times New Roman" w:cs="Times New Roman"/>
          <w:sz w:val="24"/>
          <w:szCs w:val="24"/>
          <w:lang w:val="ru-RU"/>
        </w:rPr>
        <w:t>С</w:t>
      </w:r>
      <w:r w:rsidR="009673D8" w:rsidRPr="00C55272">
        <w:rPr>
          <w:rFonts w:ascii="Times New Roman" w:eastAsia="Arial" w:hAnsi="Times New Roman" w:cs="Times New Roman"/>
          <w:sz w:val="24"/>
          <w:szCs w:val="24"/>
          <w:lang w:val="ru-RU"/>
        </w:rPr>
        <w:t>, поскольку отклонение составляет менее 15</w:t>
      </w:r>
      <w:r w:rsidR="00851A26" w:rsidRPr="00C55272">
        <w:rPr>
          <w:rFonts w:ascii="Times New Roman" w:eastAsia="Arial" w:hAnsi="Times New Roman" w:cs="Times New Roman"/>
          <w:sz w:val="24"/>
          <w:szCs w:val="24"/>
          <w:lang w:val="ru-RU"/>
        </w:rPr>
        <w:t xml:space="preserve"> </w:t>
      </w:r>
      <w:r w:rsidR="00851A26" w:rsidRPr="00C55272">
        <w:rPr>
          <w:rFonts w:ascii="Times New Roman" w:eastAsia="Arial" w:hAnsi="Times New Roman" w:cs="Times New Roman"/>
          <w:iCs/>
          <w:sz w:val="24"/>
          <w:szCs w:val="24"/>
          <w:lang w:val="ru-RU"/>
        </w:rPr>
        <w:t>процентов</w:t>
      </w:r>
      <w:r w:rsidR="009673D8" w:rsidRPr="00C55272">
        <w:rPr>
          <w:rFonts w:ascii="Times New Roman" w:eastAsia="Arial" w:hAnsi="Times New Roman" w:cs="Times New Roman"/>
          <w:sz w:val="24"/>
          <w:szCs w:val="24"/>
          <w:lang w:val="ru-RU"/>
        </w:rPr>
        <w:t xml:space="preserve"> </w:t>
      </w:r>
      <w:r w:rsidR="00034385" w:rsidRPr="00C55272">
        <w:rPr>
          <w:rFonts w:ascii="Times New Roman" w:eastAsia="Arial" w:hAnsi="Times New Roman" w:cs="Times New Roman"/>
          <w:sz w:val="24"/>
          <w:szCs w:val="24"/>
          <w:lang w:val="ru-RU"/>
        </w:rPr>
        <w:t xml:space="preserve">в </w:t>
      </w:r>
      <w:r w:rsidR="00812F41" w:rsidRPr="00C55272">
        <w:rPr>
          <w:rFonts w:ascii="Times New Roman" w:eastAsia="Arial" w:hAnsi="Times New Roman" w:cs="Times New Roman"/>
          <w:sz w:val="24"/>
          <w:szCs w:val="24"/>
          <w:lang w:val="ru-RU"/>
        </w:rPr>
        <w:t>дв</w:t>
      </w:r>
      <w:r w:rsidR="00034385" w:rsidRPr="00C55272">
        <w:rPr>
          <w:rFonts w:ascii="Times New Roman" w:eastAsia="Arial" w:hAnsi="Times New Roman" w:cs="Times New Roman"/>
          <w:sz w:val="24"/>
          <w:szCs w:val="24"/>
          <w:lang w:val="ru-RU"/>
        </w:rPr>
        <w:t>ух</w:t>
      </w:r>
      <w:r w:rsidR="009673D8" w:rsidRPr="00C55272">
        <w:rPr>
          <w:rFonts w:ascii="Times New Roman" w:eastAsia="Arial" w:hAnsi="Times New Roman" w:cs="Times New Roman"/>
          <w:sz w:val="24"/>
          <w:szCs w:val="24"/>
          <w:lang w:val="ru-RU"/>
        </w:rPr>
        <w:t xml:space="preserve"> из трех лет. Наиболее заметной особенностью, выявленной в ходе анализа, является очень большая сумма, относимая к категории прочих расходов в 2017 году. Подробные данные приведены в </w:t>
      </w:r>
      <w:r w:rsidR="00812F41" w:rsidRPr="00C55272">
        <w:rPr>
          <w:rFonts w:ascii="Times New Roman" w:eastAsia="Arial" w:hAnsi="Times New Roman" w:cs="Times New Roman"/>
          <w:sz w:val="24"/>
          <w:szCs w:val="24"/>
          <w:lang w:val="ru-RU"/>
        </w:rPr>
        <w:t>Приложении 5.</w:t>
      </w:r>
      <w:r w:rsidR="007709A2" w:rsidRPr="00C55272">
        <w:rPr>
          <w:rFonts w:ascii="Times New Roman" w:eastAsia="Arial" w:hAnsi="Times New Roman" w:cs="Times New Roman"/>
          <w:sz w:val="24"/>
          <w:szCs w:val="24"/>
          <w:lang w:val="ru-RU"/>
        </w:rPr>
        <w:t xml:space="preserve"> Оценка – С.</w:t>
      </w:r>
    </w:p>
    <w:p w14:paraId="73A00FE7" w14:textId="77777777" w:rsidR="009673D8" w:rsidRPr="00C55272" w:rsidRDefault="00B27A7F" w:rsidP="00B27A7F">
      <w:pPr>
        <w:pStyle w:val="Heading4"/>
        <w:spacing w:line="240" w:lineRule="auto"/>
        <w:jc w:val="both"/>
        <w:rPr>
          <w:rFonts w:ascii="Times New Roman" w:hAnsi="Times New Roman" w:cs="Times New Roman"/>
          <w:color w:val="auto"/>
          <w:sz w:val="24"/>
          <w:szCs w:val="24"/>
          <w:lang w:val="ru-RU"/>
        </w:rPr>
      </w:pPr>
      <w:r w:rsidRPr="00C55272">
        <w:rPr>
          <w:rFonts w:ascii="Times New Roman" w:hAnsi="Times New Roman" w:cs="Times New Roman"/>
          <w:color w:val="auto"/>
          <w:sz w:val="24"/>
          <w:szCs w:val="24"/>
        </w:rPr>
        <w:t>D</w:t>
      </w:r>
      <w:r w:rsidRPr="00C55272">
        <w:rPr>
          <w:rFonts w:ascii="Times New Roman" w:hAnsi="Times New Roman" w:cs="Times New Roman"/>
          <w:color w:val="auto"/>
          <w:sz w:val="24"/>
          <w:szCs w:val="24"/>
          <w:lang w:val="ru-RU"/>
        </w:rPr>
        <w:t>-</w:t>
      </w:r>
      <w:r w:rsidR="009673D8" w:rsidRPr="00C55272">
        <w:rPr>
          <w:rFonts w:ascii="Times New Roman" w:hAnsi="Times New Roman" w:cs="Times New Roman"/>
          <w:color w:val="auto"/>
          <w:sz w:val="24"/>
          <w:szCs w:val="24"/>
          <w:lang w:val="ru-RU"/>
        </w:rPr>
        <w:t xml:space="preserve">2.3 </w:t>
      </w:r>
      <w:r w:rsidR="00FD0110" w:rsidRPr="00C55272">
        <w:rPr>
          <w:rFonts w:ascii="Times New Roman" w:hAnsi="Times New Roman" w:cs="Times New Roman"/>
          <w:color w:val="auto"/>
          <w:sz w:val="24"/>
          <w:szCs w:val="24"/>
          <w:lang w:val="ru-RU"/>
        </w:rPr>
        <w:t>фактически</w:t>
      </w:r>
      <w:r w:rsidR="007709A2" w:rsidRPr="00C55272">
        <w:rPr>
          <w:rFonts w:ascii="Times New Roman" w:hAnsi="Times New Roman" w:cs="Times New Roman"/>
          <w:color w:val="auto"/>
          <w:sz w:val="24"/>
          <w:szCs w:val="24"/>
          <w:lang w:val="ru-RU"/>
        </w:rPr>
        <w:t>е</w:t>
      </w:r>
      <w:r w:rsidR="00FD0110" w:rsidRPr="00C55272">
        <w:rPr>
          <w:rFonts w:ascii="Times New Roman" w:hAnsi="Times New Roman" w:cs="Times New Roman"/>
          <w:color w:val="auto"/>
          <w:sz w:val="24"/>
          <w:szCs w:val="24"/>
          <w:lang w:val="ru-RU"/>
        </w:rPr>
        <w:t xml:space="preserve"> </w:t>
      </w:r>
      <w:r w:rsidR="009673D8" w:rsidRPr="00C55272">
        <w:rPr>
          <w:rFonts w:ascii="Times New Roman" w:hAnsi="Times New Roman" w:cs="Times New Roman"/>
          <w:color w:val="auto"/>
          <w:sz w:val="24"/>
          <w:szCs w:val="24"/>
          <w:lang w:val="ru-RU"/>
        </w:rPr>
        <w:t>расход</w:t>
      </w:r>
      <w:r w:rsidR="007709A2" w:rsidRPr="00C55272">
        <w:rPr>
          <w:rFonts w:ascii="Times New Roman" w:hAnsi="Times New Roman" w:cs="Times New Roman"/>
          <w:color w:val="auto"/>
          <w:sz w:val="24"/>
          <w:szCs w:val="24"/>
          <w:lang w:val="ru-RU"/>
        </w:rPr>
        <w:t>ы</w:t>
      </w:r>
      <w:r w:rsidR="009673D8" w:rsidRPr="00C55272">
        <w:rPr>
          <w:rFonts w:ascii="Times New Roman" w:hAnsi="Times New Roman" w:cs="Times New Roman"/>
          <w:color w:val="auto"/>
          <w:sz w:val="24"/>
          <w:szCs w:val="24"/>
          <w:lang w:val="ru-RU"/>
        </w:rPr>
        <w:t>, отнесенны</w:t>
      </w:r>
      <w:r w:rsidR="007709A2" w:rsidRPr="00C55272">
        <w:rPr>
          <w:rFonts w:ascii="Times New Roman" w:hAnsi="Times New Roman" w:cs="Times New Roman"/>
          <w:color w:val="auto"/>
          <w:sz w:val="24"/>
          <w:szCs w:val="24"/>
          <w:lang w:val="ru-RU"/>
        </w:rPr>
        <w:t>е</w:t>
      </w:r>
      <w:r w:rsidR="009673D8" w:rsidRPr="00C55272">
        <w:rPr>
          <w:rFonts w:ascii="Times New Roman" w:hAnsi="Times New Roman" w:cs="Times New Roman"/>
          <w:color w:val="auto"/>
          <w:sz w:val="24"/>
          <w:szCs w:val="24"/>
          <w:lang w:val="ru-RU"/>
        </w:rPr>
        <w:t xml:space="preserve"> к непредвиденным расходам</w:t>
      </w:r>
      <w:r w:rsidR="007709A2" w:rsidRPr="00C55272">
        <w:rPr>
          <w:rFonts w:ascii="Times New Roman" w:hAnsi="Times New Roman" w:cs="Times New Roman"/>
          <w:color w:val="auto"/>
          <w:sz w:val="24"/>
          <w:szCs w:val="24"/>
          <w:lang w:val="ru-RU"/>
        </w:rPr>
        <w:t xml:space="preserve"> </w:t>
      </w:r>
      <w:r w:rsidR="009673D8" w:rsidRPr="00C55272">
        <w:rPr>
          <w:rFonts w:ascii="Times New Roman" w:hAnsi="Times New Roman" w:cs="Times New Roman"/>
          <w:color w:val="auto"/>
          <w:sz w:val="24"/>
          <w:szCs w:val="24"/>
          <w:lang w:val="ru-RU"/>
        </w:rPr>
        <w:t xml:space="preserve"> </w:t>
      </w:r>
    </w:p>
    <w:p w14:paraId="5E8EFA91" w14:textId="77777777" w:rsidR="00B27A7F" w:rsidRPr="00C55272" w:rsidRDefault="00B27A7F" w:rsidP="00B27A7F">
      <w:pPr>
        <w:pStyle w:val="BodyA"/>
        <w:rPr>
          <w:lang w:val="ru-RU"/>
        </w:rPr>
      </w:pPr>
    </w:p>
    <w:p w14:paraId="2E2F81F1" w14:textId="77777777" w:rsidR="004729B4" w:rsidRPr="00C55272" w:rsidRDefault="009673D8" w:rsidP="00012085">
      <w:pPr>
        <w:pStyle w:val="ParagraphTextNormal"/>
        <w:spacing w:before="0" w:after="160" w:line="240" w:lineRule="auto"/>
        <w:jc w:val="both"/>
        <w:rPr>
          <w:rFonts w:ascii="Times New Roman" w:hAnsi="Times New Roman" w:cs="Times New Roman"/>
          <w:sz w:val="24"/>
          <w:szCs w:val="24"/>
          <w:lang w:val="ru-RU"/>
        </w:rPr>
        <w:sectPr w:rsidR="004729B4" w:rsidRPr="00C55272" w:rsidSect="004729B4">
          <w:pgSz w:w="11900" w:h="16840"/>
          <w:pgMar w:top="1418" w:right="1127" w:bottom="1418" w:left="1701" w:header="0" w:footer="794" w:gutter="0"/>
          <w:pgNumType w:start="1"/>
          <w:cols w:space="720"/>
          <w:docGrid w:linePitch="326"/>
        </w:sectPr>
      </w:pPr>
      <w:r w:rsidRPr="00C55272">
        <w:rPr>
          <w:rFonts w:ascii="Times New Roman" w:hAnsi="Times New Roman" w:cs="Times New Roman"/>
          <w:sz w:val="24"/>
          <w:szCs w:val="24"/>
          <w:lang w:val="ru-RU"/>
        </w:rPr>
        <w:t xml:space="preserve">Несмотря на то, что Казахстан выделяет бюджетные средства в </w:t>
      </w:r>
      <w:r w:rsidR="00FD0110"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Резерв</w:t>
      </w:r>
      <w:r w:rsidR="00FD0110"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 xml:space="preserve"> на покрытие непредвиденных расходов, эти ассигнования представляют собой очень </w:t>
      </w:r>
      <w:r w:rsidR="00FD0110" w:rsidRPr="00C55272">
        <w:rPr>
          <w:rFonts w:ascii="Times New Roman" w:hAnsi="Times New Roman" w:cs="Times New Roman"/>
          <w:sz w:val="24"/>
          <w:szCs w:val="24"/>
          <w:lang w:val="ru-RU"/>
        </w:rPr>
        <w:t>незначительную</w:t>
      </w:r>
      <w:r w:rsidRPr="00C55272">
        <w:rPr>
          <w:rFonts w:ascii="Times New Roman" w:hAnsi="Times New Roman" w:cs="Times New Roman"/>
          <w:sz w:val="24"/>
          <w:szCs w:val="24"/>
          <w:lang w:val="ru-RU"/>
        </w:rPr>
        <w:t xml:space="preserve"> сумму и за отчетный период средства из </w:t>
      </w:r>
      <w:r w:rsidR="00FD0110"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Резерва</w:t>
      </w:r>
      <w:r w:rsidR="00FD0110"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 xml:space="preserve"> </w:t>
      </w:r>
      <w:r w:rsidR="00732545" w:rsidRPr="00C55272">
        <w:rPr>
          <w:rFonts w:ascii="Times New Roman" w:hAnsi="Times New Roman" w:cs="Times New Roman"/>
          <w:sz w:val="24"/>
          <w:szCs w:val="24"/>
          <w:lang w:val="ru-RU"/>
        </w:rPr>
        <w:t xml:space="preserve">фактически </w:t>
      </w:r>
      <w:r w:rsidRPr="00C55272">
        <w:rPr>
          <w:rFonts w:ascii="Times New Roman" w:hAnsi="Times New Roman" w:cs="Times New Roman"/>
          <w:sz w:val="24"/>
          <w:szCs w:val="24"/>
          <w:lang w:val="ru-RU"/>
        </w:rPr>
        <w:t xml:space="preserve">не </w:t>
      </w:r>
      <w:r w:rsidR="00732545" w:rsidRPr="00C55272">
        <w:rPr>
          <w:rFonts w:ascii="Times New Roman" w:hAnsi="Times New Roman" w:cs="Times New Roman"/>
          <w:sz w:val="24"/>
          <w:szCs w:val="24"/>
          <w:lang w:val="ru-RU"/>
        </w:rPr>
        <w:t>изы</w:t>
      </w:r>
      <w:r w:rsidRPr="00C55272">
        <w:rPr>
          <w:rFonts w:ascii="Times New Roman" w:hAnsi="Times New Roman" w:cs="Times New Roman"/>
          <w:sz w:val="24"/>
          <w:szCs w:val="24"/>
          <w:lang w:val="ru-RU"/>
        </w:rPr>
        <w:t xml:space="preserve">мались. Таким образом, оценка параметра A. </w:t>
      </w:r>
    </w:p>
    <w:p w14:paraId="6F98B84A" w14:textId="5F9687D7" w:rsidR="009673D8" w:rsidRPr="00C55272" w:rsidRDefault="00D149FC" w:rsidP="00DC1151">
      <w:pPr>
        <w:pStyle w:val="Caption"/>
        <w:rPr>
          <w:color w:val="auto"/>
          <w:sz w:val="24"/>
          <w:szCs w:val="24"/>
        </w:rPr>
      </w:pPr>
      <w:bookmarkStart w:id="31" w:name="_Toc517943435"/>
      <w:r w:rsidRPr="00C55272">
        <w:rPr>
          <w:color w:val="auto"/>
          <w:sz w:val="24"/>
          <w:szCs w:val="24"/>
        </w:rPr>
        <w:lastRenderedPageBreak/>
        <w:t xml:space="preserve">Таблица </w:t>
      </w:r>
      <w:r w:rsidR="00B27A7F" w:rsidRPr="00C55272">
        <w:rPr>
          <w:color w:val="auto"/>
          <w:sz w:val="24"/>
          <w:szCs w:val="24"/>
          <w:lang w:val="en-US"/>
        </w:rPr>
        <w:t>G</w:t>
      </w:r>
      <w:r w:rsidR="00E81DD1" w:rsidRPr="00C55272">
        <w:rPr>
          <w:color w:val="auto"/>
          <w:sz w:val="24"/>
          <w:szCs w:val="24"/>
        </w:rPr>
        <w:t>:</w:t>
      </w:r>
      <w:r w:rsidRPr="00C55272">
        <w:rPr>
          <w:color w:val="auto"/>
          <w:sz w:val="24"/>
          <w:szCs w:val="24"/>
        </w:rPr>
        <w:t xml:space="preserve"> Использование ассигнований для покрытия непредвиденных расходов (в млн. тенге)</w:t>
      </w:r>
      <w:bookmarkEnd w:id="31"/>
    </w:p>
    <w:tbl>
      <w:tblPr>
        <w:tblW w:w="90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66"/>
        <w:gridCol w:w="2959"/>
        <w:gridCol w:w="3402"/>
      </w:tblGrid>
      <w:tr w:rsidR="009673D8" w:rsidRPr="00C55272" w14:paraId="10B8DEDC" w14:textId="77777777" w:rsidTr="000B53CC">
        <w:trPr>
          <w:trHeight w:val="262"/>
        </w:trPr>
        <w:tc>
          <w:tcPr>
            <w:tcW w:w="2666" w:type="dxa"/>
            <w:shd w:val="clear" w:color="auto" w:fill="5B9BD5"/>
            <w:tcMar>
              <w:top w:w="80" w:type="dxa"/>
              <w:left w:w="80" w:type="dxa"/>
              <w:bottom w:w="80" w:type="dxa"/>
              <w:right w:w="80" w:type="dxa"/>
            </w:tcMar>
          </w:tcPr>
          <w:p w14:paraId="50E2E27F" w14:textId="77777777" w:rsidR="009673D8" w:rsidRPr="00C55272" w:rsidRDefault="009673D8" w:rsidP="00012085">
            <w:pPr>
              <w:pStyle w:val="ParagraphTextNormal"/>
              <w:spacing w:before="0" w:after="160" w:line="240" w:lineRule="auto"/>
              <w:rPr>
                <w:rFonts w:ascii="Times New Roman" w:hAnsi="Times New Roman" w:cs="Times New Roman"/>
                <w:b/>
                <w:sz w:val="22"/>
                <w:szCs w:val="24"/>
                <w:lang w:val="ru-RU"/>
              </w:rPr>
            </w:pPr>
            <w:r w:rsidRPr="00C55272">
              <w:rPr>
                <w:rFonts w:ascii="Times New Roman" w:hAnsi="Times New Roman" w:cs="Times New Roman"/>
                <w:b/>
                <w:color w:val="FFFFFF"/>
                <w:sz w:val="22"/>
                <w:szCs w:val="24"/>
                <w:u w:color="FFFFFF"/>
                <w:lang w:val="ru-RU"/>
              </w:rPr>
              <w:t>Год</w:t>
            </w:r>
          </w:p>
        </w:tc>
        <w:tc>
          <w:tcPr>
            <w:tcW w:w="2959" w:type="dxa"/>
            <w:shd w:val="clear" w:color="auto" w:fill="5B9BD5"/>
            <w:tcMar>
              <w:top w:w="80" w:type="dxa"/>
              <w:left w:w="80" w:type="dxa"/>
              <w:bottom w:w="80" w:type="dxa"/>
              <w:right w:w="80" w:type="dxa"/>
            </w:tcMar>
          </w:tcPr>
          <w:p w14:paraId="2B180678" w14:textId="77777777" w:rsidR="009673D8" w:rsidRPr="00C55272" w:rsidRDefault="009673D8" w:rsidP="00851A26">
            <w:pPr>
              <w:pStyle w:val="ParagraphTextNormal"/>
              <w:spacing w:before="0" w:after="160" w:line="240" w:lineRule="auto"/>
              <w:jc w:val="center"/>
              <w:rPr>
                <w:rFonts w:ascii="Times New Roman" w:hAnsi="Times New Roman" w:cs="Times New Roman"/>
                <w:b/>
                <w:sz w:val="22"/>
                <w:szCs w:val="24"/>
                <w:lang w:val="ru-RU"/>
              </w:rPr>
            </w:pPr>
            <w:r w:rsidRPr="00C55272">
              <w:rPr>
                <w:rFonts w:ascii="Times New Roman" w:hAnsi="Times New Roman" w:cs="Times New Roman"/>
                <w:b/>
                <w:color w:val="FFFFFF"/>
                <w:sz w:val="22"/>
                <w:szCs w:val="24"/>
                <w:u w:color="FFFFFF"/>
                <w:lang w:val="ru-RU"/>
              </w:rPr>
              <w:t>Оценочная величина непредвиденных расходов</w:t>
            </w:r>
          </w:p>
        </w:tc>
        <w:tc>
          <w:tcPr>
            <w:tcW w:w="3402" w:type="dxa"/>
            <w:shd w:val="clear" w:color="auto" w:fill="5B9BD5"/>
            <w:tcMar>
              <w:top w:w="80" w:type="dxa"/>
              <w:left w:w="80" w:type="dxa"/>
              <w:bottom w:w="80" w:type="dxa"/>
              <w:right w:w="80" w:type="dxa"/>
            </w:tcMar>
          </w:tcPr>
          <w:p w14:paraId="53BCE563" w14:textId="77777777" w:rsidR="009673D8" w:rsidRPr="00C55272" w:rsidRDefault="009673D8" w:rsidP="00851A26">
            <w:pPr>
              <w:pStyle w:val="ParagraphTextNormal"/>
              <w:spacing w:before="0" w:after="160" w:line="240" w:lineRule="auto"/>
              <w:jc w:val="center"/>
              <w:rPr>
                <w:rFonts w:ascii="Times New Roman" w:eastAsia="Arial" w:hAnsi="Times New Roman" w:cs="Times New Roman"/>
                <w:b/>
                <w:color w:val="FFFFFF"/>
                <w:sz w:val="22"/>
                <w:szCs w:val="24"/>
                <w:u w:color="FFFFFF"/>
                <w:lang w:val="ru-RU"/>
              </w:rPr>
            </w:pPr>
            <w:r w:rsidRPr="00C55272">
              <w:rPr>
                <w:rFonts w:ascii="Times New Roman" w:hAnsi="Times New Roman" w:cs="Times New Roman"/>
                <w:b/>
                <w:color w:val="FFFFFF"/>
                <w:sz w:val="22"/>
                <w:szCs w:val="24"/>
                <w:u w:color="FFFFFF"/>
                <w:lang w:val="ru-RU"/>
              </w:rPr>
              <w:t>Фактическое использование средств на непредвиденные расходы</w:t>
            </w:r>
          </w:p>
        </w:tc>
      </w:tr>
      <w:tr w:rsidR="009673D8" w:rsidRPr="00C55272" w14:paraId="4E20D949" w14:textId="77777777" w:rsidTr="00383108">
        <w:trPr>
          <w:trHeight w:val="264"/>
        </w:trPr>
        <w:tc>
          <w:tcPr>
            <w:tcW w:w="2666" w:type="dxa"/>
            <w:shd w:val="clear" w:color="auto" w:fill="D9E2F3"/>
            <w:tcMar>
              <w:top w:w="80" w:type="dxa"/>
              <w:left w:w="80" w:type="dxa"/>
              <w:bottom w:w="80" w:type="dxa"/>
              <w:right w:w="80" w:type="dxa"/>
            </w:tcMar>
          </w:tcPr>
          <w:p w14:paraId="1F4A53DF" w14:textId="77777777" w:rsidR="009673D8" w:rsidRPr="00C55272" w:rsidRDefault="009673D8" w:rsidP="00012085">
            <w:pPr>
              <w:pStyle w:val="ParagraphTextNormal"/>
              <w:spacing w:before="0" w:after="160" w:line="240" w:lineRule="auto"/>
              <w:rPr>
                <w:rFonts w:ascii="Times New Roman" w:hAnsi="Times New Roman" w:cs="Times New Roman"/>
                <w:sz w:val="22"/>
                <w:szCs w:val="24"/>
                <w:lang w:val="ru-RU"/>
              </w:rPr>
            </w:pPr>
            <w:r w:rsidRPr="00C55272">
              <w:rPr>
                <w:rFonts w:ascii="Times New Roman" w:hAnsi="Times New Roman" w:cs="Times New Roman"/>
                <w:sz w:val="22"/>
                <w:szCs w:val="24"/>
                <w:lang w:val="ru-RU"/>
              </w:rPr>
              <w:t>2015</w:t>
            </w:r>
          </w:p>
        </w:tc>
        <w:tc>
          <w:tcPr>
            <w:tcW w:w="2959" w:type="dxa"/>
            <w:shd w:val="clear" w:color="auto" w:fill="D9E2F3"/>
            <w:tcMar>
              <w:top w:w="80" w:type="dxa"/>
              <w:left w:w="80" w:type="dxa"/>
              <w:bottom w:w="80" w:type="dxa"/>
              <w:right w:w="80" w:type="dxa"/>
            </w:tcMar>
          </w:tcPr>
          <w:p w14:paraId="01806377" w14:textId="77777777" w:rsidR="009673D8" w:rsidRPr="00C55272" w:rsidRDefault="009673D8" w:rsidP="00012085">
            <w:pPr>
              <w:pStyle w:val="ParagraphTextNormal"/>
              <w:spacing w:before="0" w:after="160" w:line="240" w:lineRule="auto"/>
              <w:jc w:val="right"/>
              <w:rPr>
                <w:rFonts w:ascii="Times New Roman" w:hAnsi="Times New Roman" w:cs="Times New Roman"/>
                <w:sz w:val="22"/>
                <w:szCs w:val="24"/>
                <w:lang w:val="ru-RU"/>
              </w:rPr>
            </w:pPr>
            <w:r w:rsidRPr="00C55272">
              <w:rPr>
                <w:rFonts w:ascii="Times New Roman" w:hAnsi="Times New Roman" w:cs="Times New Roman"/>
                <w:sz w:val="22"/>
                <w:szCs w:val="24"/>
                <w:lang w:val="ru-RU"/>
              </w:rPr>
              <w:t>322</w:t>
            </w:r>
          </w:p>
        </w:tc>
        <w:tc>
          <w:tcPr>
            <w:tcW w:w="3402" w:type="dxa"/>
            <w:shd w:val="clear" w:color="auto" w:fill="D9E2F3"/>
            <w:tcMar>
              <w:top w:w="80" w:type="dxa"/>
              <w:left w:w="80" w:type="dxa"/>
              <w:bottom w:w="80" w:type="dxa"/>
              <w:right w:w="80" w:type="dxa"/>
            </w:tcMar>
          </w:tcPr>
          <w:p w14:paraId="35746A5A" w14:textId="77777777" w:rsidR="009673D8" w:rsidRPr="00C55272" w:rsidRDefault="009673D8" w:rsidP="00012085">
            <w:pPr>
              <w:pStyle w:val="ParagraphTextNormal"/>
              <w:spacing w:before="0" w:after="160" w:line="240" w:lineRule="auto"/>
              <w:jc w:val="right"/>
              <w:rPr>
                <w:rFonts w:ascii="Times New Roman" w:hAnsi="Times New Roman" w:cs="Times New Roman"/>
                <w:sz w:val="22"/>
                <w:szCs w:val="24"/>
                <w:lang w:val="ru-RU"/>
              </w:rPr>
            </w:pPr>
            <w:r w:rsidRPr="00C55272">
              <w:rPr>
                <w:rFonts w:ascii="Times New Roman" w:hAnsi="Times New Roman" w:cs="Times New Roman"/>
                <w:sz w:val="22"/>
                <w:szCs w:val="24"/>
                <w:lang w:val="ru-RU"/>
              </w:rPr>
              <w:t>0</w:t>
            </w:r>
          </w:p>
        </w:tc>
      </w:tr>
      <w:tr w:rsidR="009673D8" w:rsidRPr="00C55272" w14:paraId="08C88E56" w14:textId="77777777" w:rsidTr="00383108">
        <w:trPr>
          <w:trHeight w:val="302"/>
        </w:trPr>
        <w:tc>
          <w:tcPr>
            <w:tcW w:w="2666" w:type="dxa"/>
            <w:shd w:val="clear" w:color="auto" w:fill="auto"/>
            <w:tcMar>
              <w:top w:w="80" w:type="dxa"/>
              <w:left w:w="80" w:type="dxa"/>
              <w:bottom w:w="80" w:type="dxa"/>
              <w:right w:w="80" w:type="dxa"/>
            </w:tcMar>
          </w:tcPr>
          <w:p w14:paraId="5D3C9B9C" w14:textId="77777777" w:rsidR="009673D8" w:rsidRPr="00C55272" w:rsidRDefault="009673D8" w:rsidP="00012085">
            <w:pPr>
              <w:pStyle w:val="ParagraphTextNormal"/>
              <w:spacing w:before="0" w:after="160" w:line="240" w:lineRule="auto"/>
              <w:rPr>
                <w:rFonts w:ascii="Times New Roman" w:hAnsi="Times New Roman" w:cs="Times New Roman"/>
                <w:sz w:val="22"/>
                <w:szCs w:val="24"/>
                <w:lang w:val="ru-RU"/>
              </w:rPr>
            </w:pPr>
            <w:r w:rsidRPr="00C55272">
              <w:rPr>
                <w:rFonts w:ascii="Times New Roman" w:hAnsi="Times New Roman" w:cs="Times New Roman"/>
                <w:sz w:val="22"/>
                <w:szCs w:val="24"/>
                <w:lang w:val="ru-RU"/>
              </w:rPr>
              <w:t>2016</w:t>
            </w:r>
          </w:p>
        </w:tc>
        <w:tc>
          <w:tcPr>
            <w:tcW w:w="2959" w:type="dxa"/>
            <w:shd w:val="clear" w:color="auto" w:fill="auto"/>
            <w:tcMar>
              <w:top w:w="80" w:type="dxa"/>
              <w:left w:w="80" w:type="dxa"/>
              <w:bottom w:w="80" w:type="dxa"/>
              <w:right w:w="80" w:type="dxa"/>
            </w:tcMar>
          </w:tcPr>
          <w:p w14:paraId="792AA48F" w14:textId="77777777" w:rsidR="009673D8" w:rsidRPr="00C55272" w:rsidRDefault="009673D8" w:rsidP="00012085">
            <w:pPr>
              <w:pStyle w:val="ParagraphTextNormal"/>
              <w:spacing w:before="0" w:after="160" w:line="240" w:lineRule="auto"/>
              <w:jc w:val="right"/>
              <w:rPr>
                <w:rFonts w:ascii="Times New Roman" w:hAnsi="Times New Roman" w:cs="Times New Roman"/>
                <w:sz w:val="22"/>
                <w:szCs w:val="24"/>
                <w:lang w:val="ru-RU"/>
              </w:rPr>
            </w:pPr>
            <w:r w:rsidRPr="00C55272">
              <w:rPr>
                <w:rFonts w:ascii="Times New Roman" w:hAnsi="Times New Roman" w:cs="Times New Roman"/>
                <w:sz w:val="22"/>
                <w:szCs w:val="24"/>
                <w:lang w:val="ru-RU"/>
              </w:rPr>
              <w:t>240</w:t>
            </w:r>
          </w:p>
        </w:tc>
        <w:tc>
          <w:tcPr>
            <w:tcW w:w="3402" w:type="dxa"/>
            <w:shd w:val="clear" w:color="auto" w:fill="auto"/>
            <w:tcMar>
              <w:top w:w="80" w:type="dxa"/>
              <w:left w:w="80" w:type="dxa"/>
              <w:bottom w:w="80" w:type="dxa"/>
              <w:right w:w="80" w:type="dxa"/>
            </w:tcMar>
          </w:tcPr>
          <w:p w14:paraId="73F7E992" w14:textId="77777777" w:rsidR="009673D8" w:rsidRPr="00C55272" w:rsidRDefault="009673D8" w:rsidP="00012085">
            <w:pPr>
              <w:pStyle w:val="ParagraphTextNormal"/>
              <w:spacing w:before="0" w:after="160" w:line="240" w:lineRule="auto"/>
              <w:jc w:val="right"/>
              <w:rPr>
                <w:rFonts w:ascii="Times New Roman" w:hAnsi="Times New Roman" w:cs="Times New Roman"/>
                <w:sz w:val="22"/>
                <w:szCs w:val="24"/>
                <w:lang w:val="ru-RU"/>
              </w:rPr>
            </w:pPr>
            <w:r w:rsidRPr="00C55272">
              <w:rPr>
                <w:rFonts w:ascii="Times New Roman" w:hAnsi="Times New Roman" w:cs="Times New Roman"/>
                <w:sz w:val="22"/>
                <w:szCs w:val="24"/>
                <w:lang w:val="ru-RU"/>
              </w:rPr>
              <w:t>0</w:t>
            </w:r>
          </w:p>
        </w:tc>
      </w:tr>
      <w:tr w:rsidR="009673D8" w:rsidRPr="00C55272" w14:paraId="7FF4055E" w14:textId="77777777" w:rsidTr="00383108">
        <w:trPr>
          <w:trHeight w:val="257"/>
        </w:trPr>
        <w:tc>
          <w:tcPr>
            <w:tcW w:w="2666" w:type="dxa"/>
            <w:shd w:val="clear" w:color="auto" w:fill="D9E2F3"/>
            <w:tcMar>
              <w:top w:w="80" w:type="dxa"/>
              <w:left w:w="80" w:type="dxa"/>
              <w:bottom w:w="80" w:type="dxa"/>
              <w:right w:w="80" w:type="dxa"/>
            </w:tcMar>
          </w:tcPr>
          <w:p w14:paraId="11093C4E" w14:textId="77777777" w:rsidR="009673D8" w:rsidRPr="00C55272" w:rsidRDefault="009673D8" w:rsidP="00012085">
            <w:pPr>
              <w:pStyle w:val="ParagraphTextNormal"/>
              <w:spacing w:before="0" w:after="160" w:line="240" w:lineRule="auto"/>
              <w:rPr>
                <w:rFonts w:ascii="Times New Roman" w:hAnsi="Times New Roman" w:cs="Times New Roman"/>
                <w:sz w:val="22"/>
                <w:szCs w:val="24"/>
                <w:lang w:val="ru-RU"/>
              </w:rPr>
            </w:pPr>
            <w:r w:rsidRPr="00C55272">
              <w:rPr>
                <w:rFonts w:ascii="Times New Roman" w:hAnsi="Times New Roman" w:cs="Times New Roman"/>
                <w:sz w:val="22"/>
                <w:szCs w:val="24"/>
                <w:lang w:val="ru-RU"/>
              </w:rPr>
              <w:t>2017</w:t>
            </w:r>
          </w:p>
        </w:tc>
        <w:tc>
          <w:tcPr>
            <w:tcW w:w="2959" w:type="dxa"/>
            <w:shd w:val="clear" w:color="auto" w:fill="D9E2F3"/>
            <w:tcMar>
              <w:top w:w="80" w:type="dxa"/>
              <w:left w:w="80" w:type="dxa"/>
              <w:bottom w:w="80" w:type="dxa"/>
              <w:right w:w="80" w:type="dxa"/>
            </w:tcMar>
          </w:tcPr>
          <w:p w14:paraId="2A5B459E" w14:textId="77777777" w:rsidR="009673D8" w:rsidRPr="00C55272" w:rsidRDefault="009673D8" w:rsidP="00012085">
            <w:pPr>
              <w:pStyle w:val="ParagraphTextNormal"/>
              <w:spacing w:before="0" w:after="160" w:line="240" w:lineRule="auto"/>
              <w:jc w:val="right"/>
              <w:rPr>
                <w:rFonts w:ascii="Times New Roman" w:hAnsi="Times New Roman" w:cs="Times New Roman"/>
                <w:sz w:val="22"/>
                <w:szCs w:val="24"/>
                <w:lang w:val="ru-RU"/>
              </w:rPr>
            </w:pPr>
            <w:r w:rsidRPr="00C55272">
              <w:rPr>
                <w:rFonts w:ascii="Times New Roman" w:hAnsi="Times New Roman" w:cs="Times New Roman"/>
                <w:sz w:val="22"/>
                <w:szCs w:val="24"/>
                <w:lang w:val="ru-RU"/>
              </w:rPr>
              <w:t>66</w:t>
            </w:r>
          </w:p>
        </w:tc>
        <w:tc>
          <w:tcPr>
            <w:tcW w:w="3402" w:type="dxa"/>
            <w:shd w:val="clear" w:color="auto" w:fill="D9E2F3"/>
            <w:tcMar>
              <w:top w:w="80" w:type="dxa"/>
              <w:left w:w="80" w:type="dxa"/>
              <w:bottom w:w="80" w:type="dxa"/>
              <w:right w:w="80" w:type="dxa"/>
            </w:tcMar>
          </w:tcPr>
          <w:p w14:paraId="0A8A8A9B" w14:textId="77777777" w:rsidR="009673D8" w:rsidRPr="00C55272" w:rsidRDefault="009673D8" w:rsidP="00012085">
            <w:pPr>
              <w:pStyle w:val="ParagraphTextNormal"/>
              <w:spacing w:before="0" w:after="160" w:line="240" w:lineRule="auto"/>
              <w:jc w:val="right"/>
              <w:rPr>
                <w:rFonts w:ascii="Times New Roman" w:hAnsi="Times New Roman" w:cs="Times New Roman"/>
                <w:sz w:val="22"/>
                <w:szCs w:val="24"/>
                <w:lang w:val="ru-RU"/>
              </w:rPr>
            </w:pPr>
            <w:r w:rsidRPr="00C55272">
              <w:rPr>
                <w:rFonts w:ascii="Times New Roman" w:hAnsi="Times New Roman" w:cs="Times New Roman"/>
                <w:sz w:val="22"/>
                <w:szCs w:val="24"/>
                <w:lang w:val="ru-RU"/>
              </w:rPr>
              <w:t>0</w:t>
            </w:r>
          </w:p>
        </w:tc>
      </w:tr>
    </w:tbl>
    <w:p w14:paraId="4F7ED5AB" w14:textId="77777777" w:rsidR="009673D8" w:rsidRPr="00C55272" w:rsidRDefault="009673D8" w:rsidP="00012085">
      <w:pPr>
        <w:pStyle w:val="ParagraphTextNormal"/>
        <w:spacing w:before="0" w:after="160" w:line="240" w:lineRule="auto"/>
        <w:jc w:val="both"/>
        <w:rPr>
          <w:rFonts w:ascii="Times New Roman" w:eastAsia="Arial" w:hAnsi="Times New Roman" w:cs="Times New Roman"/>
          <w:i/>
          <w:iCs/>
          <w:lang w:val="ru-RU"/>
        </w:rPr>
      </w:pPr>
      <w:r w:rsidRPr="00C55272">
        <w:rPr>
          <w:rFonts w:ascii="Times New Roman" w:hAnsi="Times New Roman" w:cs="Times New Roman"/>
          <w:i/>
          <w:iCs/>
          <w:lang w:val="ru-RU"/>
        </w:rPr>
        <w:t>Источник: Законы о годовом бюджете, Годовая финансовая отчетность</w:t>
      </w:r>
    </w:p>
    <w:p w14:paraId="4FD7D7F6" w14:textId="77777777" w:rsidR="009673D8" w:rsidRPr="00C55272" w:rsidRDefault="009673D8" w:rsidP="00012085">
      <w:pPr>
        <w:pStyle w:val="ParagraphTextNormal"/>
        <w:spacing w:before="0" w:after="0" w:line="240" w:lineRule="auto"/>
        <w:jc w:val="both"/>
        <w:rPr>
          <w:rFonts w:ascii="Times New Roman" w:eastAsia="Arial" w:hAnsi="Times New Roman" w:cs="Times New Roman"/>
          <w:i/>
          <w:iCs/>
          <w:sz w:val="22"/>
          <w:szCs w:val="22"/>
          <w:lang w:val="ru-RU"/>
        </w:rPr>
      </w:pPr>
    </w:p>
    <w:tbl>
      <w:tblPr>
        <w:tblW w:w="922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25"/>
        <w:gridCol w:w="970"/>
        <w:gridCol w:w="2437"/>
        <w:gridCol w:w="3397"/>
      </w:tblGrid>
      <w:tr w:rsidR="009673D8" w:rsidRPr="00C55272" w14:paraId="4637DE7D" w14:textId="77777777" w:rsidTr="000B53CC">
        <w:trPr>
          <w:trHeight w:val="864"/>
        </w:trPr>
        <w:tc>
          <w:tcPr>
            <w:tcW w:w="2425" w:type="dxa"/>
            <w:shd w:val="clear" w:color="auto" w:fill="5B9BD5"/>
            <w:vAlign w:val="center"/>
            <w:hideMark/>
          </w:tcPr>
          <w:p w14:paraId="2684E637" w14:textId="77777777" w:rsidR="009673D8" w:rsidRPr="00C55272" w:rsidRDefault="00696C9F" w:rsidP="00851A26">
            <w:pPr>
              <w:pStyle w:val="ParagraphTextNormal"/>
              <w:pBdr>
                <w:top w:val="none" w:sz="0" w:space="0" w:color="auto"/>
                <w:left w:val="none" w:sz="0" w:space="0" w:color="auto"/>
                <w:bottom w:val="none" w:sz="0" w:space="0" w:color="auto"/>
                <w:right w:val="none" w:sz="0" w:space="0" w:color="auto"/>
                <w:between w:val="none" w:sz="0" w:space="0" w:color="auto"/>
                <w:bar w:val="none" w:sz="0" w:color="auto"/>
              </w:pBdr>
              <w:spacing w:before="0" w:after="160" w:line="240" w:lineRule="auto"/>
              <w:jc w:val="center"/>
              <w:rPr>
                <w:rFonts w:ascii="Times New Roman" w:hAnsi="Times New Roman" w:cs="Times New Roman"/>
                <w:b/>
                <w:color w:val="FFFFFF"/>
                <w:sz w:val="22"/>
                <w:szCs w:val="22"/>
                <w:u w:color="FFFFFF"/>
                <w:lang w:val="ru-RU"/>
              </w:rPr>
            </w:pPr>
            <w:r w:rsidRPr="00C55272">
              <w:rPr>
                <w:rFonts w:ascii="Times New Roman" w:hAnsi="Times New Roman" w:cs="Times New Roman"/>
                <w:b/>
                <w:color w:val="FFFFFF"/>
                <w:sz w:val="22"/>
                <w:szCs w:val="22"/>
                <w:u w:color="FFFFFF"/>
                <w:lang w:val="ru-RU"/>
              </w:rPr>
              <w:t>Показатель</w:t>
            </w:r>
            <w:r w:rsidR="009673D8" w:rsidRPr="00C55272">
              <w:rPr>
                <w:rFonts w:ascii="Times New Roman" w:hAnsi="Times New Roman" w:cs="Times New Roman"/>
                <w:b/>
                <w:color w:val="FFFFFF"/>
                <w:sz w:val="22"/>
                <w:szCs w:val="22"/>
                <w:u w:color="FFFFFF"/>
                <w:lang w:val="ru-RU"/>
              </w:rPr>
              <w:t>/Параметр</w:t>
            </w:r>
          </w:p>
        </w:tc>
        <w:tc>
          <w:tcPr>
            <w:tcW w:w="970" w:type="dxa"/>
            <w:shd w:val="clear" w:color="auto" w:fill="5B9BD5"/>
            <w:vAlign w:val="center"/>
            <w:hideMark/>
          </w:tcPr>
          <w:p w14:paraId="53808A65" w14:textId="77777777" w:rsidR="009673D8" w:rsidRPr="00C55272" w:rsidRDefault="009673D8" w:rsidP="00851A26">
            <w:pPr>
              <w:pStyle w:val="ParagraphTextNormal"/>
              <w:pBdr>
                <w:top w:val="none" w:sz="0" w:space="0" w:color="auto"/>
                <w:left w:val="none" w:sz="0" w:space="0" w:color="auto"/>
                <w:bottom w:val="none" w:sz="0" w:space="0" w:color="auto"/>
                <w:right w:val="none" w:sz="0" w:space="0" w:color="auto"/>
                <w:between w:val="none" w:sz="0" w:space="0" w:color="auto"/>
                <w:bar w:val="none" w:sz="0" w:color="auto"/>
              </w:pBdr>
              <w:spacing w:before="0" w:after="160" w:line="240" w:lineRule="auto"/>
              <w:jc w:val="center"/>
              <w:rPr>
                <w:rFonts w:ascii="Times New Roman" w:hAnsi="Times New Roman" w:cs="Times New Roman"/>
                <w:b/>
                <w:color w:val="FFFFFF"/>
                <w:sz w:val="22"/>
                <w:szCs w:val="22"/>
                <w:u w:color="FFFFFF"/>
                <w:lang w:val="ru-RU"/>
              </w:rPr>
            </w:pPr>
            <w:r w:rsidRPr="00C55272">
              <w:rPr>
                <w:rFonts w:ascii="Times New Roman" w:hAnsi="Times New Roman" w:cs="Times New Roman"/>
                <w:b/>
                <w:color w:val="FFFFFF"/>
                <w:sz w:val="22"/>
                <w:szCs w:val="22"/>
                <w:u w:color="FFFFFF"/>
                <w:lang w:val="ru-RU"/>
              </w:rPr>
              <w:t>Оценка 2018 г.</w:t>
            </w:r>
          </w:p>
        </w:tc>
        <w:tc>
          <w:tcPr>
            <w:tcW w:w="2437" w:type="dxa"/>
            <w:shd w:val="clear" w:color="auto" w:fill="5B9BD5"/>
            <w:vAlign w:val="center"/>
            <w:hideMark/>
          </w:tcPr>
          <w:p w14:paraId="054A2A4C" w14:textId="77777777" w:rsidR="009673D8" w:rsidRPr="00C55272" w:rsidRDefault="009673D8" w:rsidP="00851A26">
            <w:pPr>
              <w:pStyle w:val="ParagraphTextNormal"/>
              <w:pBdr>
                <w:top w:val="none" w:sz="0" w:space="0" w:color="auto"/>
                <w:left w:val="none" w:sz="0" w:space="0" w:color="auto"/>
                <w:bottom w:val="none" w:sz="0" w:space="0" w:color="auto"/>
                <w:right w:val="none" w:sz="0" w:space="0" w:color="auto"/>
                <w:between w:val="none" w:sz="0" w:space="0" w:color="auto"/>
                <w:bar w:val="none" w:sz="0" w:color="auto"/>
              </w:pBdr>
              <w:spacing w:before="0" w:after="160" w:line="240" w:lineRule="auto"/>
              <w:jc w:val="center"/>
              <w:rPr>
                <w:rFonts w:ascii="Times New Roman" w:hAnsi="Times New Roman" w:cs="Times New Roman"/>
                <w:b/>
                <w:color w:val="FFFFFF"/>
                <w:sz w:val="22"/>
                <w:szCs w:val="22"/>
                <w:u w:color="FFFFFF"/>
                <w:lang w:val="ru-RU"/>
              </w:rPr>
            </w:pPr>
            <w:r w:rsidRPr="00C55272">
              <w:rPr>
                <w:rFonts w:ascii="Times New Roman" w:hAnsi="Times New Roman" w:cs="Times New Roman"/>
                <w:b/>
                <w:color w:val="FFFFFF"/>
                <w:sz w:val="22"/>
                <w:szCs w:val="22"/>
                <w:u w:color="FFFFFF"/>
                <w:lang w:val="ru-RU"/>
              </w:rPr>
              <w:t>Обоснование оценки 2018 года</w:t>
            </w:r>
          </w:p>
        </w:tc>
        <w:tc>
          <w:tcPr>
            <w:tcW w:w="3397" w:type="dxa"/>
            <w:shd w:val="clear" w:color="auto" w:fill="5B9BD5"/>
            <w:vAlign w:val="center"/>
            <w:hideMark/>
          </w:tcPr>
          <w:p w14:paraId="094564C7" w14:textId="77777777" w:rsidR="009673D8" w:rsidRPr="00C55272" w:rsidRDefault="009673D8" w:rsidP="00851A26">
            <w:pPr>
              <w:pStyle w:val="ParagraphTextNormal"/>
              <w:pBdr>
                <w:top w:val="none" w:sz="0" w:space="0" w:color="auto"/>
                <w:left w:val="none" w:sz="0" w:space="0" w:color="auto"/>
                <w:bottom w:val="none" w:sz="0" w:space="0" w:color="auto"/>
                <w:right w:val="none" w:sz="0" w:space="0" w:color="auto"/>
                <w:between w:val="none" w:sz="0" w:space="0" w:color="auto"/>
                <w:bar w:val="none" w:sz="0" w:color="auto"/>
              </w:pBdr>
              <w:spacing w:before="0" w:after="160" w:line="240" w:lineRule="auto"/>
              <w:jc w:val="center"/>
              <w:rPr>
                <w:rFonts w:ascii="Times New Roman" w:hAnsi="Times New Roman" w:cs="Times New Roman"/>
                <w:b/>
                <w:color w:val="FFFFFF"/>
                <w:sz w:val="22"/>
                <w:szCs w:val="22"/>
                <w:u w:color="FFFFFF"/>
                <w:lang w:val="ru-RU"/>
              </w:rPr>
            </w:pPr>
            <w:r w:rsidRPr="00C55272">
              <w:rPr>
                <w:rFonts w:ascii="Times New Roman" w:hAnsi="Times New Roman" w:cs="Times New Roman"/>
                <w:b/>
                <w:color w:val="FFFFFF"/>
                <w:sz w:val="22"/>
                <w:szCs w:val="22"/>
                <w:u w:color="FFFFFF"/>
                <w:lang w:val="ru-RU"/>
              </w:rPr>
              <w:t>Изменени</w:t>
            </w:r>
            <w:r w:rsidR="00696C9F" w:rsidRPr="00C55272">
              <w:rPr>
                <w:rFonts w:ascii="Times New Roman" w:hAnsi="Times New Roman" w:cs="Times New Roman"/>
                <w:b/>
                <w:color w:val="FFFFFF"/>
                <w:sz w:val="22"/>
                <w:szCs w:val="22"/>
                <w:u w:color="FFFFFF"/>
                <w:lang w:val="ru-RU"/>
              </w:rPr>
              <w:t>я в сравнении</w:t>
            </w:r>
            <w:r w:rsidRPr="00C55272">
              <w:rPr>
                <w:rFonts w:ascii="Times New Roman" w:hAnsi="Times New Roman" w:cs="Times New Roman"/>
                <w:b/>
                <w:color w:val="FFFFFF"/>
                <w:sz w:val="22"/>
                <w:szCs w:val="22"/>
                <w:u w:color="FFFFFF"/>
                <w:lang w:val="ru-RU"/>
              </w:rPr>
              <w:t xml:space="preserve"> </w:t>
            </w:r>
            <w:r w:rsidR="00696C9F" w:rsidRPr="00C55272">
              <w:rPr>
                <w:rFonts w:ascii="Times New Roman" w:hAnsi="Times New Roman" w:cs="Times New Roman"/>
                <w:b/>
                <w:color w:val="FFFFFF"/>
                <w:sz w:val="22"/>
                <w:szCs w:val="22"/>
                <w:u w:color="FFFFFF"/>
                <w:lang w:val="ru-RU"/>
              </w:rPr>
              <w:t xml:space="preserve">с 2009 г. </w:t>
            </w:r>
            <w:r w:rsidRPr="00C55272">
              <w:rPr>
                <w:rFonts w:ascii="Times New Roman" w:hAnsi="Times New Roman" w:cs="Times New Roman"/>
                <w:b/>
                <w:color w:val="FFFFFF"/>
                <w:sz w:val="22"/>
                <w:szCs w:val="22"/>
                <w:u w:color="FFFFFF"/>
                <w:lang w:val="ru-RU"/>
              </w:rPr>
              <w:t>и другие факторы</w:t>
            </w:r>
          </w:p>
        </w:tc>
      </w:tr>
      <w:tr w:rsidR="009673D8" w:rsidRPr="00C55272" w14:paraId="3D0DB37D" w14:textId="77777777" w:rsidTr="000B53CC">
        <w:trPr>
          <w:trHeight w:val="384"/>
        </w:trPr>
        <w:tc>
          <w:tcPr>
            <w:tcW w:w="2425" w:type="dxa"/>
            <w:shd w:val="clear" w:color="auto" w:fill="DEEAF6"/>
            <w:vAlign w:val="center"/>
            <w:hideMark/>
          </w:tcPr>
          <w:p w14:paraId="685F4417" w14:textId="77777777" w:rsidR="009673D8" w:rsidRPr="00C55272" w:rsidRDefault="001B6531" w:rsidP="00012085">
            <w:pPr>
              <w:jc w:val="both"/>
              <w:rPr>
                <w:b/>
                <w:color w:val="000000"/>
                <w:sz w:val="22"/>
                <w:szCs w:val="22"/>
              </w:rPr>
            </w:pPr>
            <w:r w:rsidRPr="00C55272">
              <w:rPr>
                <w:b/>
                <w:color w:val="000000"/>
                <w:sz w:val="22"/>
                <w:szCs w:val="22"/>
              </w:rPr>
              <w:t xml:space="preserve">PI-2 Структура фактических расходов </w:t>
            </w:r>
            <w:r w:rsidR="009673D8" w:rsidRPr="00C55272">
              <w:rPr>
                <w:b/>
                <w:color w:val="000000"/>
                <w:sz w:val="22"/>
                <w:szCs w:val="22"/>
              </w:rPr>
              <w:t>(M1)</w:t>
            </w:r>
          </w:p>
        </w:tc>
        <w:tc>
          <w:tcPr>
            <w:tcW w:w="970" w:type="dxa"/>
            <w:shd w:val="clear" w:color="auto" w:fill="DEEAF6"/>
            <w:vAlign w:val="center"/>
            <w:hideMark/>
          </w:tcPr>
          <w:p w14:paraId="29C408AA" w14:textId="77777777" w:rsidR="009673D8" w:rsidRPr="00C55272" w:rsidRDefault="00A16CB5" w:rsidP="00012085">
            <w:pPr>
              <w:jc w:val="center"/>
              <w:rPr>
                <w:color w:val="000000"/>
                <w:sz w:val="22"/>
                <w:szCs w:val="22"/>
              </w:rPr>
            </w:pPr>
            <w:r w:rsidRPr="00C55272">
              <w:rPr>
                <w:color w:val="000000"/>
                <w:sz w:val="22"/>
                <w:szCs w:val="22"/>
              </w:rPr>
              <w:t>С</w:t>
            </w:r>
            <w:r w:rsidR="009673D8" w:rsidRPr="00C55272">
              <w:rPr>
                <w:color w:val="000000"/>
                <w:sz w:val="22"/>
                <w:szCs w:val="22"/>
              </w:rPr>
              <w:t xml:space="preserve"> +</w:t>
            </w:r>
          </w:p>
        </w:tc>
        <w:tc>
          <w:tcPr>
            <w:tcW w:w="2437" w:type="dxa"/>
            <w:shd w:val="clear" w:color="auto" w:fill="DEEAF6"/>
            <w:vAlign w:val="center"/>
            <w:hideMark/>
          </w:tcPr>
          <w:p w14:paraId="608D2138" w14:textId="77777777" w:rsidR="009673D8" w:rsidRPr="00C55272" w:rsidRDefault="009673D8" w:rsidP="00012085">
            <w:pPr>
              <w:jc w:val="both"/>
              <w:rPr>
                <w:color w:val="000000"/>
                <w:sz w:val="22"/>
                <w:szCs w:val="22"/>
              </w:rPr>
            </w:pPr>
            <w:r w:rsidRPr="00C55272">
              <w:rPr>
                <w:color w:val="000000"/>
                <w:sz w:val="22"/>
                <w:szCs w:val="22"/>
              </w:rPr>
              <w:t> </w:t>
            </w:r>
          </w:p>
        </w:tc>
        <w:tc>
          <w:tcPr>
            <w:tcW w:w="3397" w:type="dxa"/>
            <w:shd w:val="clear" w:color="auto" w:fill="DEEAF6"/>
            <w:vAlign w:val="center"/>
            <w:hideMark/>
          </w:tcPr>
          <w:p w14:paraId="21405BC7" w14:textId="77777777" w:rsidR="009673D8" w:rsidRPr="00C55272" w:rsidRDefault="009673D8" w:rsidP="00012085">
            <w:pPr>
              <w:jc w:val="both"/>
              <w:rPr>
                <w:color w:val="000000"/>
                <w:sz w:val="22"/>
                <w:szCs w:val="22"/>
              </w:rPr>
            </w:pPr>
            <w:r w:rsidRPr="00C55272">
              <w:rPr>
                <w:color w:val="000000"/>
                <w:sz w:val="22"/>
                <w:szCs w:val="22"/>
              </w:rPr>
              <w:t> </w:t>
            </w:r>
          </w:p>
        </w:tc>
      </w:tr>
      <w:tr w:rsidR="009673D8" w:rsidRPr="00C55272" w14:paraId="72DC8305" w14:textId="77777777" w:rsidTr="00383108">
        <w:trPr>
          <w:trHeight w:val="1044"/>
        </w:trPr>
        <w:tc>
          <w:tcPr>
            <w:tcW w:w="2425" w:type="dxa"/>
            <w:shd w:val="clear" w:color="auto" w:fill="auto"/>
            <w:vAlign w:val="center"/>
            <w:hideMark/>
          </w:tcPr>
          <w:p w14:paraId="51ABA637" w14:textId="77777777" w:rsidR="009673D8" w:rsidRPr="00C55272" w:rsidRDefault="009673D8" w:rsidP="00012085">
            <w:pPr>
              <w:rPr>
                <w:color w:val="000000"/>
                <w:sz w:val="22"/>
                <w:szCs w:val="22"/>
              </w:rPr>
            </w:pPr>
            <w:r w:rsidRPr="00C55272">
              <w:rPr>
                <w:color w:val="000000"/>
                <w:sz w:val="22"/>
                <w:szCs w:val="22"/>
              </w:rPr>
              <w:t xml:space="preserve">(i) Структура </w:t>
            </w:r>
            <w:r w:rsidR="00FD0110" w:rsidRPr="00C55272">
              <w:rPr>
                <w:color w:val="000000"/>
                <w:sz w:val="22"/>
                <w:szCs w:val="22"/>
              </w:rPr>
              <w:t xml:space="preserve">фактических </w:t>
            </w:r>
            <w:r w:rsidRPr="00C55272">
              <w:rPr>
                <w:color w:val="000000"/>
                <w:sz w:val="22"/>
                <w:szCs w:val="22"/>
              </w:rPr>
              <w:t>расходов по функциональной классификации</w:t>
            </w:r>
          </w:p>
        </w:tc>
        <w:tc>
          <w:tcPr>
            <w:tcW w:w="970" w:type="dxa"/>
            <w:shd w:val="clear" w:color="auto" w:fill="auto"/>
            <w:vAlign w:val="center"/>
            <w:hideMark/>
          </w:tcPr>
          <w:p w14:paraId="411463B9" w14:textId="77777777" w:rsidR="009673D8" w:rsidRPr="00C55272" w:rsidRDefault="009673D8" w:rsidP="00012085">
            <w:pPr>
              <w:jc w:val="center"/>
              <w:rPr>
                <w:color w:val="000000"/>
                <w:sz w:val="22"/>
                <w:szCs w:val="22"/>
              </w:rPr>
            </w:pPr>
            <w:r w:rsidRPr="00C55272">
              <w:rPr>
                <w:color w:val="000000"/>
                <w:sz w:val="22"/>
                <w:szCs w:val="22"/>
              </w:rPr>
              <w:t>C</w:t>
            </w:r>
          </w:p>
        </w:tc>
        <w:tc>
          <w:tcPr>
            <w:tcW w:w="2437" w:type="dxa"/>
            <w:shd w:val="clear" w:color="auto" w:fill="auto"/>
            <w:vAlign w:val="center"/>
            <w:hideMark/>
          </w:tcPr>
          <w:p w14:paraId="46427E95" w14:textId="77777777" w:rsidR="009673D8" w:rsidRPr="00C55272" w:rsidRDefault="009673D8" w:rsidP="00012085">
            <w:pPr>
              <w:rPr>
                <w:color w:val="000000"/>
                <w:sz w:val="22"/>
                <w:szCs w:val="22"/>
              </w:rPr>
            </w:pPr>
            <w:r w:rsidRPr="00C55272">
              <w:rPr>
                <w:color w:val="000000"/>
                <w:sz w:val="22"/>
                <w:szCs w:val="22"/>
              </w:rPr>
              <w:t>Отклонение в с</w:t>
            </w:r>
            <w:r w:rsidR="00FD0110" w:rsidRPr="00C55272">
              <w:rPr>
                <w:color w:val="000000"/>
                <w:sz w:val="22"/>
                <w:szCs w:val="22"/>
              </w:rPr>
              <w:t xml:space="preserve">труктуре функциональных </w:t>
            </w:r>
            <w:r w:rsidRPr="00C55272">
              <w:rPr>
                <w:color w:val="000000"/>
                <w:sz w:val="22"/>
                <w:szCs w:val="22"/>
              </w:rPr>
              <w:t>расходов составлял</w:t>
            </w:r>
            <w:r w:rsidR="00FD0110" w:rsidRPr="00C55272">
              <w:rPr>
                <w:color w:val="000000"/>
                <w:sz w:val="22"/>
                <w:szCs w:val="22"/>
              </w:rPr>
              <w:t>о</w:t>
            </w:r>
            <w:r w:rsidRPr="00C55272">
              <w:rPr>
                <w:color w:val="000000"/>
                <w:sz w:val="22"/>
                <w:szCs w:val="22"/>
              </w:rPr>
              <w:t xml:space="preserve"> менее 15% за 2 года из 3-х.</w:t>
            </w:r>
          </w:p>
        </w:tc>
        <w:tc>
          <w:tcPr>
            <w:tcW w:w="3397" w:type="dxa"/>
            <w:shd w:val="clear" w:color="auto" w:fill="auto"/>
            <w:vAlign w:val="center"/>
            <w:hideMark/>
          </w:tcPr>
          <w:p w14:paraId="7FFEF3D1" w14:textId="77777777" w:rsidR="009673D8" w:rsidRPr="00C55272" w:rsidRDefault="009673D8" w:rsidP="00012085">
            <w:pPr>
              <w:rPr>
                <w:color w:val="000000"/>
                <w:sz w:val="22"/>
                <w:szCs w:val="22"/>
              </w:rPr>
            </w:pPr>
            <w:r w:rsidRPr="00C55272">
              <w:rPr>
                <w:color w:val="000000"/>
                <w:sz w:val="22"/>
                <w:szCs w:val="22"/>
              </w:rPr>
              <w:t>Затраты по проектам, финансируемым извне, ранее были исключены из рассмотрения. Исключение проектов, финансируемых извне, не оказало бы большого влияния на анализ</w:t>
            </w:r>
            <w:r w:rsidR="00FD0110" w:rsidRPr="00C55272">
              <w:rPr>
                <w:color w:val="000000"/>
                <w:sz w:val="22"/>
                <w:szCs w:val="22"/>
              </w:rPr>
              <w:t xml:space="preserve"> и оценку</w:t>
            </w:r>
            <w:r w:rsidRPr="00C55272">
              <w:rPr>
                <w:color w:val="000000"/>
                <w:sz w:val="22"/>
                <w:szCs w:val="22"/>
              </w:rPr>
              <w:t>.</w:t>
            </w:r>
          </w:p>
        </w:tc>
      </w:tr>
      <w:tr w:rsidR="009673D8" w:rsidRPr="00C55272" w14:paraId="3EED2B5C" w14:textId="77777777" w:rsidTr="00383108">
        <w:trPr>
          <w:trHeight w:val="1020"/>
        </w:trPr>
        <w:tc>
          <w:tcPr>
            <w:tcW w:w="2425" w:type="dxa"/>
            <w:shd w:val="clear" w:color="auto" w:fill="auto"/>
            <w:vAlign w:val="center"/>
            <w:hideMark/>
          </w:tcPr>
          <w:p w14:paraId="109B5ED1" w14:textId="77777777" w:rsidR="009673D8" w:rsidRPr="00C55272" w:rsidRDefault="009673D8" w:rsidP="00012085">
            <w:pPr>
              <w:rPr>
                <w:color w:val="000000"/>
                <w:sz w:val="22"/>
                <w:szCs w:val="22"/>
              </w:rPr>
            </w:pPr>
            <w:r w:rsidRPr="00C55272">
              <w:rPr>
                <w:color w:val="000000"/>
                <w:sz w:val="22"/>
                <w:szCs w:val="22"/>
              </w:rPr>
              <w:t xml:space="preserve">(ii) Структура фактических расходов </w:t>
            </w:r>
            <w:r w:rsidR="00FD0110" w:rsidRPr="00C55272">
              <w:rPr>
                <w:color w:val="000000"/>
                <w:sz w:val="22"/>
                <w:szCs w:val="22"/>
              </w:rPr>
              <w:t>по</w:t>
            </w:r>
            <w:r w:rsidRPr="00C55272">
              <w:rPr>
                <w:color w:val="000000"/>
                <w:sz w:val="22"/>
                <w:szCs w:val="22"/>
              </w:rPr>
              <w:t xml:space="preserve"> экономической классификаци</w:t>
            </w:r>
            <w:r w:rsidR="00FD0110" w:rsidRPr="00C55272">
              <w:rPr>
                <w:color w:val="000000"/>
                <w:sz w:val="22"/>
                <w:szCs w:val="22"/>
              </w:rPr>
              <w:t>и</w:t>
            </w:r>
          </w:p>
        </w:tc>
        <w:tc>
          <w:tcPr>
            <w:tcW w:w="970" w:type="dxa"/>
            <w:shd w:val="clear" w:color="auto" w:fill="auto"/>
            <w:vAlign w:val="center"/>
            <w:hideMark/>
          </w:tcPr>
          <w:p w14:paraId="33911F1D" w14:textId="77777777" w:rsidR="009673D8" w:rsidRPr="00C55272" w:rsidRDefault="00A16CB5" w:rsidP="00012085">
            <w:pPr>
              <w:jc w:val="center"/>
              <w:rPr>
                <w:color w:val="000000"/>
                <w:sz w:val="22"/>
                <w:szCs w:val="22"/>
              </w:rPr>
            </w:pPr>
            <w:r w:rsidRPr="00C55272">
              <w:rPr>
                <w:color w:val="000000"/>
                <w:sz w:val="22"/>
                <w:szCs w:val="22"/>
              </w:rPr>
              <w:t>С</w:t>
            </w:r>
          </w:p>
        </w:tc>
        <w:tc>
          <w:tcPr>
            <w:tcW w:w="2437" w:type="dxa"/>
            <w:shd w:val="clear" w:color="auto" w:fill="auto"/>
            <w:vAlign w:val="center"/>
            <w:hideMark/>
          </w:tcPr>
          <w:p w14:paraId="6163754C" w14:textId="77777777" w:rsidR="009673D8" w:rsidRPr="00C55272" w:rsidRDefault="009673D8" w:rsidP="00012085">
            <w:pPr>
              <w:rPr>
                <w:color w:val="000000"/>
                <w:sz w:val="22"/>
                <w:szCs w:val="22"/>
              </w:rPr>
            </w:pPr>
            <w:r w:rsidRPr="00C55272">
              <w:rPr>
                <w:color w:val="000000"/>
                <w:sz w:val="22"/>
                <w:szCs w:val="22"/>
              </w:rPr>
              <w:t xml:space="preserve">Отклонение составляло менее 15% в течение </w:t>
            </w:r>
            <w:r w:rsidR="00861D5D" w:rsidRPr="00C55272">
              <w:rPr>
                <w:color w:val="000000"/>
                <w:sz w:val="22"/>
                <w:szCs w:val="22"/>
              </w:rPr>
              <w:t>двух</w:t>
            </w:r>
            <w:r w:rsidRPr="00C55272">
              <w:rPr>
                <w:color w:val="000000"/>
                <w:sz w:val="22"/>
                <w:szCs w:val="22"/>
              </w:rPr>
              <w:t xml:space="preserve"> из трех лет.</w:t>
            </w:r>
          </w:p>
        </w:tc>
        <w:tc>
          <w:tcPr>
            <w:tcW w:w="3397" w:type="dxa"/>
            <w:shd w:val="clear" w:color="auto" w:fill="auto"/>
            <w:vAlign w:val="center"/>
            <w:hideMark/>
          </w:tcPr>
          <w:p w14:paraId="3F97D5AD" w14:textId="77777777" w:rsidR="009673D8" w:rsidRPr="00C55272" w:rsidRDefault="009673D8" w:rsidP="00012085">
            <w:pPr>
              <w:rPr>
                <w:color w:val="000000"/>
                <w:sz w:val="22"/>
                <w:szCs w:val="22"/>
              </w:rPr>
            </w:pPr>
            <w:r w:rsidRPr="00C55272">
              <w:rPr>
                <w:color w:val="000000"/>
                <w:sz w:val="22"/>
                <w:szCs w:val="22"/>
              </w:rPr>
              <w:t>Новый параметр с 2016 года</w:t>
            </w:r>
          </w:p>
        </w:tc>
      </w:tr>
      <w:tr w:rsidR="009673D8" w:rsidRPr="00C55272" w14:paraId="4D44A14E" w14:textId="77777777" w:rsidTr="00383108">
        <w:trPr>
          <w:trHeight w:val="900"/>
        </w:trPr>
        <w:tc>
          <w:tcPr>
            <w:tcW w:w="2425" w:type="dxa"/>
            <w:shd w:val="clear" w:color="auto" w:fill="auto"/>
            <w:vAlign w:val="center"/>
            <w:hideMark/>
          </w:tcPr>
          <w:p w14:paraId="2BA53646" w14:textId="77777777" w:rsidR="009673D8" w:rsidRPr="00C55272" w:rsidRDefault="009673D8" w:rsidP="00012085">
            <w:pPr>
              <w:rPr>
                <w:color w:val="000000"/>
                <w:sz w:val="22"/>
                <w:szCs w:val="22"/>
              </w:rPr>
            </w:pPr>
            <w:r w:rsidRPr="00C55272">
              <w:rPr>
                <w:color w:val="000000"/>
                <w:sz w:val="22"/>
                <w:szCs w:val="22"/>
              </w:rPr>
              <w:t xml:space="preserve">(iii) Средняя сумма </w:t>
            </w:r>
            <w:r w:rsidR="00FD0110" w:rsidRPr="00C55272">
              <w:rPr>
                <w:color w:val="000000"/>
                <w:sz w:val="22"/>
                <w:szCs w:val="22"/>
              </w:rPr>
              <w:t xml:space="preserve">фактических </w:t>
            </w:r>
            <w:r w:rsidRPr="00C55272">
              <w:rPr>
                <w:color w:val="000000"/>
                <w:sz w:val="22"/>
                <w:szCs w:val="22"/>
              </w:rPr>
              <w:t>расходов, начисленных в качестве непредвиденных расходов за 201</w:t>
            </w:r>
            <w:r w:rsidR="001D69A0" w:rsidRPr="00C55272">
              <w:rPr>
                <w:color w:val="000000"/>
                <w:sz w:val="22"/>
                <w:szCs w:val="22"/>
              </w:rPr>
              <w:t>5</w:t>
            </w:r>
            <w:r w:rsidRPr="00C55272">
              <w:rPr>
                <w:color w:val="000000"/>
                <w:sz w:val="22"/>
                <w:szCs w:val="22"/>
              </w:rPr>
              <w:t>-201</w:t>
            </w:r>
            <w:r w:rsidR="001D69A0" w:rsidRPr="00C55272">
              <w:rPr>
                <w:color w:val="000000"/>
                <w:sz w:val="22"/>
                <w:szCs w:val="22"/>
              </w:rPr>
              <w:t>7</w:t>
            </w:r>
            <w:r w:rsidRPr="00C55272">
              <w:rPr>
                <w:color w:val="000000"/>
                <w:sz w:val="22"/>
                <w:szCs w:val="22"/>
              </w:rPr>
              <w:t xml:space="preserve"> гг.</w:t>
            </w:r>
          </w:p>
        </w:tc>
        <w:tc>
          <w:tcPr>
            <w:tcW w:w="970" w:type="dxa"/>
            <w:shd w:val="clear" w:color="auto" w:fill="auto"/>
            <w:vAlign w:val="center"/>
            <w:hideMark/>
          </w:tcPr>
          <w:p w14:paraId="7C1FEAB3" w14:textId="77777777" w:rsidR="009673D8" w:rsidRPr="00C55272" w:rsidRDefault="009673D8" w:rsidP="00012085">
            <w:pPr>
              <w:jc w:val="center"/>
              <w:rPr>
                <w:color w:val="000000"/>
                <w:sz w:val="22"/>
                <w:szCs w:val="22"/>
              </w:rPr>
            </w:pPr>
            <w:r w:rsidRPr="00C55272">
              <w:rPr>
                <w:color w:val="000000"/>
                <w:sz w:val="22"/>
                <w:szCs w:val="22"/>
              </w:rPr>
              <w:t>A</w:t>
            </w:r>
          </w:p>
        </w:tc>
        <w:tc>
          <w:tcPr>
            <w:tcW w:w="2437" w:type="dxa"/>
            <w:shd w:val="clear" w:color="auto" w:fill="auto"/>
            <w:vAlign w:val="center"/>
            <w:hideMark/>
          </w:tcPr>
          <w:p w14:paraId="6F7BDBF8" w14:textId="77777777" w:rsidR="009673D8" w:rsidRPr="00C55272" w:rsidRDefault="009673D8" w:rsidP="00012085">
            <w:pPr>
              <w:rPr>
                <w:color w:val="000000"/>
                <w:sz w:val="22"/>
                <w:szCs w:val="22"/>
              </w:rPr>
            </w:pPr>
            <w:r w:rsidRPr="00C55272">
              <w:rPr>
                <w:color w:val="000000"/>
                <w:sz w:val="22"/>
                <w:szCs w:val="22"/>
              </w:rPr>
              <w:t>Фактические расходы, начисляемые на непредвиденные расходы, были равны нулю</w:t>
            </w:r>
          </w:p>
        </w:tc>
        <w:tc>
          <w:tcPr>
            <w:tcW w:w="3397" w:type="dxa"/>
            <w:shd w:val="clear" w:color="auto" w:fill="auto"/>
            <w:vAlign w:val="center"/>
            <w:hideMark/>
          </w:tcPr>
          <w:p w14:paraId="7DB2BE8A" w14:textId="77777777" w:rsidR="009673D8" w:rsidRPr="00C55272" w:rsidRDefault="009673D8" w:rsidP="00012085">
            <w:pPr>
              <w:rPr>
                <w:color w:val="000000"/>
                <w:sz w:val="22"/>
                <w:szCs w:val="22"/>
              </w:rPr>
            </w:pPr>
            <w:r w:rsidRPr="00C55272">
              <w:rPr>
                <w:color w:val="000000"/>
                <w:sz w:val="22"/>
                <w:szCs w:val="22"/>
              </w:rPr>
              <w:t>Нов</w:t>
            </w:r>
            <w:r w:rsidR="008C12D9" w:rsidRPr="00C55272">
              <w:rPr>
                <w:color w:val="000000"/>
                <w:sz w:val="22"/>
                <w:szCs w:val="22"/>
              </w:rPr>
              <w:t>ый</w:t>
            </w:r>
            <w:r w:rsidRPr="00C55272">
              <w:rPr>
                <w:color w:val="000000"/>
                <w:sz w:val="22"/>
                <w:szCs w:val="22"/>
              </w:rPr>
              <w:t xml:space="preserve"> параметр с 2011 года</w:t>
            </w:r>
          </w:p>
        </w:tc>
      </w:tr>
    </w:tbl>
    <w:p w14:paraId="5CECF9D6" w14:textId="77777777" w:rsidR="00356CF2" w:rsidRPr="00C55272" w:rsidRDefault="00356CF2" w:rsidP="00012085">
      <w:pPr>
        <w:pStyle w:val="BodyA"/>
        <w:rPr>
          <w:rFonts w:ascii="Times New Roman" w:hAnsi="Times New Roman" w:cs="Times New Roman"/>
          <w:lang w:val="ru-RU"/>
        </w:rPr>
      </w:pPr>
    </w:p>
    <w:p w14:paraId="0A39720B" w14:textId="77777777" w:rsidR="00356CF2" w:rsidRPr="00C55272" w:rsidRDefault="00356CF2" w:rsidP="00012085">
      <w:pPr>
        <w:pStyle w:val="BodyA"/>
        <w:rPr>
          <w:rFonts w:ascii="Times New Roman" w:hAnsi="Times New Roman" w:cs="Times New Roman"/>
          <w:lang w:val="ru-RU"/>
        </w:rPr>
      </w:pPr>
    </w:p>
    <w:p w14:paraId="58D8C7AB" w14:textId="77777777" w:rsidR="009673D8" w:rsidRPr="00C55272" w:rsidRDefault="009673D8" w:rsidP="00B27A7F">
      <w:pPr>
        <w:pStyle w:val="Heading3"/>
        <w:spacing w:before="300" w:after="0" w:line="240" w:lineRule="auto"/>
        <w:ind w:left="720" w:hanging="720"/>
        <w:jc w:val="both"/>
        <w:rPr>
          <w:rFonts w:ascii="Times New Roman" w:hAnsi="Times New Roman" w:cs="Times New Roman"/>
          <w:caps/>
          <w:color w:val="243F60"/>
          <w:spacing w:val="12"/>
          <w:sz w:val="24"/>
          <w:szCs w:val="24"/>
          <w:u w:color="243F60"/>
          <w:lang w:val="ru-RU"/>
        </w:rPr>
      </w:pPr>
      <w:bookmarkStart w:id="32" w:name="_Toc531622378"/>
      <w:r w:rsidRPr="00C55272">
        <w:rPr>
          <w:rFonts w:ascii="Times New Roman" w:hAnsi="Times New Roman" w:cs="Times New Roman"/>
          <w:caps/>
          <w:color w:val="auto"/>
          <w:spacing w:val="12"/>
          <w:sz w:val="24"/>
          <w:szCs w:val="24"/>
          <w:u w:color="243F60"/>
        </w:rPr>
        <w:t>PI</w:t>
      </w:r>
      <w:r w:rsidRPr="00C55272">
        <w:rPr>
          <w:rFonts w:ascii="Times New Roman" w:hAnsi="Times New Roman" w:cs="Times New Roman"/>
          <w:caps/>
          <w:color w:val="auto"/>
          <w:spacing w:val="12"/>
          <w:sz w:val="24"/>
          <w:szCs w:val="24"/>
          <w:u w:color="243F60"/>
          <w:lang w:val="ru-RU"/>
        </w:rPr>
        <w:t>-3: исполнени</w:t>
      </w:r>
      <w:r w:rsidR="00696C9F" w:rsidRPr="00C55272">
        <w:rPr>
          <w:rFonts w:ascii="Times New Roman" w:hAnsi="Times New Roman" w:cs="Times New Roman"/>
          <w:caps/>
          <w:color w:val="auto"/>
          <w:spacing w:val="12"/>
          <w:sz w:val="24"/>
          <w:szCs w:val="24"/>
          <w:u w:color="243F60"/>
          <w:lang w:val="ru-RU"/>
        </w:rPr>
        <w:t>Е</w:t>
      </w:r>
      <w:r w:rsidRPr="00C55272">
        <w:rPr>
          <w:rFonts w:ascii="Times New Roman" w:hAnsi="Times New Roman" w:cs="Times New Roman"/>
          <w:caps/>
          <w:color w:val="auto"/>
          <w:spacing w:val="12"/>
          <w:sz w:val="24"/>
          <w:szCs w:val="24"/>
          <w:u w:color="243F60"/>
          <w:lang w:val="ru-RU"/>
        </w:rPr>
        <w:t xml:space="preserve"> доходной части бюджета</w:t>
      </w:r>
      <w:bookmarkEnd w:id="32"/>
      <w:r w:rsidRPr="00C55272">
        <w:rPr>
          <w:rFonts w:ascii="Times New Roman" w:hAnsi="Times New Roman" w:cs="Times New Roman"/>
          <w:caps/>
          <w:color w:val="auto"/>
          <w:spacing w:val="12"/>
          <w:sz w:val="24"/>
          <w:szCs w:val="24"/>
          <w:u w:color="243F60"/>
          <w:lang w:val="ru-RU"/>
        </w:rPr>
        <w:t xml:space="preserve"> </w:t>
      </w:r>
    </w:p>
    <w:p w14:paraId="0F70C364" w14:textId="77777777" w:rsidR="00B27A7F" w:rsidRPr="00C55272" w:rsidRDefault="00B27A7F" w:rsidP="00B27A7F">
      <w:pPr>
        <w:pStyle w:val="BodyA"/>
        <w:rPr>
          <w:lang w:val="ru-RU"/>
        </w:rPr>
      </w:pPr>
    </w:p>
    <w:p w14:paraId="740485C1" w14:textId="77777777" w:rsidR="009673D8" w:rsidRPr="00C55272" w:rsidRDefault="009673D8" w:rsidP="00012085">
      <w:pPr>
        <w:pStyle w:val="ParagraphTextNormal"/>
        <w:spacing w:before="0" w:after="160" w:line="240" w:lineRule="auto"/>
        <w:jc w:val="both"/>
        <w:rPr>
          <w:rFonts w:ascii="Times New Roman" w:eastAsia="Arial" w:hAnsi="Times New Roman" w:cs="Times New Roman"/>
          <w:iCs/>
          <w:sz w:val="24"/>
          <w:szCs w:val="24"/>
          <w:lang w:val="ru-RU"/>
        </w:rPr>
      </w:pPr>
      <w:r w:rsidRPr="00C55272">
        <w:rPr>
          <w:rFonts w:ascii="Times New Roman" w:eastAsia="Arial" w:hAnsi="Times New Roman" w:cs="Times New Roman"/>
          <w:iCs/>
          <w:sz w:val="24"/>
          <w:szCs w:val="24"/>
          <w:lang w:val="ru-RU"/>
        </w:rPr>
        <w:t xml:space="preserve">Этот </w:t>
      </w:r>
      <w:r w:rsidR="00570BB8" w:rsidRPr="00C55272">
        <w:rPr>
          <w:rFonts w:ascii="Times New Roman" w:eastAsia="Arial" w:hAnsi="Times New Roman" w:cs="Times New Roman"/>
          <w:iCs/>
          <w:sz w:val="24"/>
          <w:szCs w:val="24"/>
          <w:lang w:val="ru-RU"/>
        </w:rPr>
        <w:t>показатель</w:t>
      </w:r>
      <w:r w:rsidRPr="00C55272">
        <w:rPr>
          <w:rFonts w:ascii="Times New Roman" w:eastAsia="Arial" w:hAnsi="Times New Roman" w:cs="Times New Roman"/>
          <w:iCs/>
          <w:sz w:val="24"/>
          <w:szCs w:val="24"/>
          <w:lang w:val="ru-RU"/>
        </w:rPr>
        <w:t xml:space="preserve"> состоит из двух параметров и измеряет расхождение в совокупных доходах (плановых и фактических) и расхождение в структуре доходов. Он использует метод подсчета M2 для объединения оценок </w:t>
      </w:r>
      <w:r w:rsidR="00570BB8" w:rsidRPr="00C55272">
        <w:rPr>
          <w:rFonts w:ascii="Times New Roman" w:eastAsia="Arial" w:hAnsi="Times New Roman" w:cs="Times New Roman"/>
          <w:iCs/>
          <w:sz w:val="24"/>
          <w:szCs w:val="24"/>
          <w:lang w:val="ru-RU"/>
        </w:rPr>
        <w:t>параметров.</w:t>
      </w:r>
    </w:p>
    <w:p w14:paraId="6C8C2051" w14:textId="77777777" w:rsidR="00CB2611" w:rsidRPr="00C55272" w:rsidRDefault="009673D8" w:rsidP="00012085">
      <w:pPr>
        <w:pStyle w:val="ParagraphTextNormal"/>
        <w:spacing w:before="0" w:after="160" w:line="240" w:lineRule="auto"/>
        <w:jc w:val="both"/>
        <w:rPr>
          <w:rFonts w:ascii="Times New Roman" w:eastAsia="Arial" w:hAnsi="Times New Roman" w:cs="Times New Roman"/>
          <w:iCs/>
          <w:sz w:val="24"/>
          <w:szCs w:val="24"/>
          <w:lang w:val="ru-RU"/>
        </w:rPr>
      </w:pPr>
      <w:r w:rsidRPr="00C55272">
        <w:rPr>
          <w:rFonts w:ascii="Times New Roman" w:eastAsia="Arial" w:hAnsi="Times New Roman" w:cs="Times New Roman"/>
          <w:iCs/>
          <w:sz w:val="24"/>
          <w:szCs w:val="24"/>
          <w:lang w:val="ru-RU"/>
        </w:rPr>
        <w:t xml:space="preserve">Показатель способствует оценке надежности </w:t>
      </w:r>
      <w:r w:rsidR="00570BB8" w:rsidRPr="00C55272">
        <w:rPr>
          <w:rFonts w:ascii="Times New Roman" w:eastAsia="Arial" w:hAnsi="Times New Roman" w:cs="Times New Roman"/>
          <w:iCs/>
          <w:sz w:val="24"/>
          <w:szCs w:val="24"/>
          <w:lang w:val="ru-RU"/>
        </w:rPr>
        <w:t xml:space="preserve">и достоверности </w:t>
      </w:r>
      <w:r w:rsidRPr="00C55272">
        <w:rPr>
          <w:rFonts w:ascii="Times New Roman" w:eastAsia="Arial" w:hAnsi="Times New Roman" w:cs="Times New Roman"/>
          <w:iCs/>
          <w:sz w:val="24"/>
          <w:szCs w:val="24"/>
          <w:lang w:val="ru-RU"/>
        </w:rPr>
        <w:t>бюджета, анализируя точность прогнозирования доходов. Он включает в себя как сопоставление запланированных и фактических совокупных государственных доходов, так и анализ изменений в с</w:t>
      </w:r>
      <w:r w:rsidR="00570BB8" w:rsidRPr="00C55272">
        <w:rPr>
          <w:rFonts w:ascii="Times New Roman" w:eastAsia="Arial" w:hAnsi="Times New Roman" w:cs="Times New Roman"/>
          <w:iCs/>
          <w:sz w:val="24"/>
          <w:szCs w:val="24"/>
          <w:lang w:val="ru-RU"/>
        </w:rPr>
        <w:t xml:space="preserve">труктуре </w:t>
      </w:r>
      <w:r w:rsidRPr="00C55272">
        <w:rPr>
          <w:rFonts w:ascii="Times New Roman" w:eastAsia="Arial" w:hAnsi="Times New Roman" w:cs="Times New Roman"/>
          <w:iCs/>
          <w:sz w:val="24"/>
          <w:szCs w:val="24"/>
          <w:lang w:val="ru-RU"/>
        </w:rPr>
        <w:t xml:space="preserve">планируемых и фактических доходов. </w:t>
      </w:r>
      <w:bookmarkStart w:id="33" w:name="_Hlk531026824"/>
      <w:r w:rsidR="00CB2611" w:rsidRPr="00C55272">
        <w:rPr>
          <w:rFonts w:ascii="Times New Roman" w:eastAsia="Arial" w:hAnsi="Times New Roman" w:cs="Times New Roman"/>
          <w:iCs/>
          <w:sz w:val="24"/>
          <w:szCs w:val="24"/>
          <w:lang w:val="ru-RU"/>
        </w:rPr>
        <w:t>Охват: центральное правительство. Период: последние три финансовых года.</w:t>
      </w:r>
    </w:p>
    <w:bookmarkEnd w:id="33"/>
    <w:p w14:paraId="56C0B025" w14:textId="77777777" w:rsidR="009673D8" w:rsidRPr="00C55272" w:rsidRDefault="009673D8" w:rsidP="00012085">
      <w:pPr>
        <w:pStyle w:val="ParagraphTextNormal"/>
        <w:spacing w:before="0" w:after="160" w:line="240" w:lineRule="auto"/>
        <w:jc w:val="both"/>
        <w:rPr>
          <w:rFonts w:ascii="Times New Roman" w:eastAsia="Arial" w:hAnsi="Times New Roman" w:cs="Times New Roman"/>
          <w:sz w:val="24"/>
          <w:szCs w:val="24"/>
          <w:lang w:val="ru-RU"/>
        </w:rPr>
      </w:pPr>
      <w:r w:rsidRPr="00C55272">
        <w:rPr>
          <w:rFonts w:ascii="Times New Roman" w:eastAsia="Arial" w:hAnsi="Times New Roman" w:cs="Times New Roman"/>
          <w:iCs/>
          <w:sz w:val="24"/>
          <w:szCs w:val="24"/>
          <w:lang w:val="ru-RU"/>
        </w:rPr>
        <w:lastRenderedPageBreak/>
        <w:t xml:space="preserve">Подробные данные за трехлетний период, закончившийся 31 декабря 2017 года, приведены в </w:t>
      </w:r>
      <w:r w:rsidR="00A16CB5" w:rsidRPr="00C55272">
        <w:rPr>
          <w:rFonts w:ascii="Times New Roman" w:eastAsia="Arial" w:hAnsi="Times New Roman" w:cs="Times New Roman"/>
          <w:iCs/>
          <w:sz w:val="24"/>
          <w:szCs w:val="24"/>
          <w:lang w:val="ru-RU"/>
        </w:rPr>
        <w:t xml:space="preserve">Приложении </w:t>
      </w:r>
      <w:r w:rsidRPr="00C55272">
        <w:rPr>
          <w:rFonts w:ascii="Times New Roman" w:eastAsia="Arial" w:hAnsi="Times New Roman" w:cs="Times New Roman"/>
          <w:iCs/>
          <w:sz w:val="24"/>
          <w:szCs w:val="24"/>
          <w:lang w:val="ru-RU"/>
        </w:rPr>
        <w:t>6. Сводная таблица</w:t>
      </w:r>
      <w:r w:rsidRPr="00C55272">
        <w:rPr>
          <w:rFonts w:ascii="Times New Roman" w:eastAsia="Arial" w:hAnsi="Times New Roman" w:cs="Times New Roman"/>
          <w:sz w:val="24"/>
          <w:szCs w:val="24"/>
          <w:lang w:val="ru-RU"/>
        </w:rPr>
        <w:t xml:space="preserve"> результатов приведена в таблице </w:t>
      </w:r>
      <w:r w:rsidR="00B27A7F" w:rsidRPr="00C55272">
        <w:rPr>
          <w:rFonts w:ascii="Times New Roman" w:eastAsia="Arial" w:hAnsi="Times New Roman" w:cs="Times New Roman"/>
          <w:sz w:val="24"/>
          <w:szCs w:val="24"/>
        </w:rPr>
        <w:t>H</w:t>
      </w:r>
      <w:r w:rsidRPr="00C55272">
        <w:rPr>
          <w:rFonts w:ascii="Times New Roman" w:eastAsia="Arial" w:hAnsi="Times New Roman" w:cs="Times New Roman"/>
          <w:sz w:val="24"/>
          <w:szCs w:val="24"/>
          <w:lang w:val="ru-RU"/>
        </w:rPr>
        <w:t xml:space="preserve"> ниже.</w:t>
      </w:r>
    </w:p>
    <w:p w14:paraId="39326ADC" w14:textId="2CE6293C" w:rsidR="009673D8" w:rsidRPr="00C55272" w:rsidRDefault="009673D8" w:rsidP="00DC1151">
      <w:pPr>
        <w:pStyle w:val="Caption"/>
        <w:keepNext/>
        <w:jc w:val="both"/>
        <w:rPr>
          <w:color w:val="auto"/>
          <w:sz w:val="24"/>
          <w:szCs w:val="24"/>
        </w:rPr>
      </w:pPr>
      <w:r w:rsidRPr="00C55272">
        <w:rPr>
          <w:color w:val="auto"/>
          <w:sz w:val="24"/>
          <w:szCs w:val="24"/>
        </w:rPr>
        <w:t>Таблица</w:t>
      </w:r>
      <w:r w:rsidR="00B27A7F" w:rsidRPr="00C55272">
        <w:rPr>
          <w:color w:val="auto"/>
          <w:sz w:val="24"/>
          <w:szCs w:val="24"/>
        </w:rPr>
        <w:t xml:space="preserve"> </w:t>
      </w:r>
      <w:r w:rsidR="00B27A7F" w:rsidRPr="00C55272">
        <w:rPr>
          <w:color w:val="auto"/>
          <w:sz w:val="24"/>
          <w:szCs w:val="24"/>
          <w:lang w:val="en-US"/>
        </w:rPr>
        <w:t>H</w:t>
      </w:r>
      <w:r w:rsidR="00E81DD1" w:rsidRPr="00C55272">
        <w:rPr>
          <w:color w:val="auto"/>
          <w:sz w:val="24"/>
          <w:szCs w:val="24"/>
        </w:rPr>
        <w:t>:</w:t>
      </w:r>
      <w:r w:rsidRPr="00C55272">
        <w:rPr>
          <w:color w:val="auto"/>
          <w:sz w:val="24"/>
          <w:szCs w:val="24"/>
        </w:rPr>
        <w:t xml:space="preserve"> Матрица результатов</w:t>
      </w:r>
    </w:p>
    <w:tbl>
      <w:tblPr>
        <w:tblW w:w="82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22"/>
        <w:gridCol w:w="3140"/>
        <w:gridCol w:w="2796"/>
      </w:tblGrid>
      <w:tr w:rsidR="009673D8" w:rsidRPr="00C55272" w14:paraId="14AE30C1" w14:textId="77777777" w:rsidTr="000B53CC">
        <w:trPr>
          <w:trHeight w:val="480"/>
        </w:trPr>
        <w:tc>
          <w:tcPr>
            <w:tcW w:w="2322" w:type="dxa"/>
            <w:shd w:val="clear" w:color="auto" w:fill="5B9BD5"/>
            <w:tcMar>
              <w:top w:w="80" w:type="dxa"/>
              <w:left w:w="80" w:type="dxa"/>
              <w:bottom w:w="80" w:type="dxa"/>
              <w:right w:w="80" w:type="dxa"/>
            </w:tcMar>
          </w:tcPr>
          <w:p w14:paraId="5E3A5795" w14:textId="77777777" w:rsidR="009673D8" w:rsidRPr="00C55272" w:rsidRDefault="009673D8" w:rsidP="00012085">
            <w:pPr>
              <w:pStyle w:val="ParagraphTextNormal"/>
              <w:spacing w:before="0" w:after="160" w:line="240" w:lineRule="auto"/>
              <w:jc w:val="both"/>
              <w:rPr>
                <w:rFonts w:ascii="Times New Roman" w:hAnsi="Times New Roman" w:cs="Times New Roman"/>
                <w:b/>
                <w:sz w:val="22"/>
                <w:szCs w:val="24"/>
                <w:lang w:val="ru-RU"/>
              </w:rPr>
            </w:pPr>
            <w:r w:rsidRPr="00C55272">
              <w:rPr>
                <w:rFonts w:ascii="Times New Roman" w:hAnsi="Times New Roman" w:cs="Times New Roman"/>
                <w:b/>
                <w:color w:val="FFFFFF"/>
                <w:sz w:val="22"/>
                <w:szCs w:val="24"/>
                <w:u w:color="FFFFFF"/>
                <w:lang w:val="ru-RU"/>
              </w:rPr>
              <w:t>Год</w:t>
            </w:r>
          </w:p>
        </w:tc>
        <w:tc>
          <w:tcPr>
            <w:tcW w:w="3140" w:type="dxa"/>
            <w:shd w:val="clear" w:color="auto" w:fill="5B9BD5"/>
            <w:tcMar>
              <w:top w:w="80" w:type="dxa"/>
              <w:left w:w="80" w:type="dxa"/>
              <w:bottom w:w="80" w:type="dxa"/>
              <w:right w:w="80" w:type="dxa"/>
            </w:tcMar>
          </w:tcPr>
          <w:p w14:paraId="7F3ECAEA" w14:textId="77777777" w:rsidR="009673D8" w:rsidRPr="00C55272" w:rsidRDefault="009673D8" w:rsidP="00012085">
            <w:pPr>
              <w:pStyle w:val="ParagraphTextNormal"/>
              <w:spacing w:before="0" w:after="160" w:line="240" w:lineRule="auto"/>
              <w:ind w:right="579"/>
              <w:jc w:val="both"/>
              <w:rPr>
                <w:rFonts w:ascii="Times New Roman" w:hAnsi="Times New Roman" w:cs="Times New Roman"/>
                <w:b/>
                <w:sz w:val="22"/>
                <w:szCs w:val="24"/>
                <w:lang w:val="ru-RU"/>
              </w:rPr>
            </w:pPr>
            <w:r w:rsidRPr="00C55272">
              <w:rPr>
                <w:rFonts w:ascii="Times New Roman" w:hAnsi="Times New Roman" w:cs="Times New Roman"/>
                <w:b/>
                <w:color w:val="FFFFFF"/>
                <w:sz w:val="22"/>
                <w:szCs w:val="24"/>
                <w:u w:color="FFFFFF"/>
                <w:lang w:val="ru-RU"/>
              </w:rPr>
              <w:t>Отклонение по</w:t>
            </w:r>
            <w:r w:rsidR="00356CF2" w:rsidRPr="00C55272">
              <w:rPr>
                <w:rFonts w:ascii="Times New Roman" w:hAnsi="Times New Roman" w:cs="Times New Roman"/>
                <w:b/>
                <w:color w:val="FFFFFF"/>
                <w:sz w:val="22"/>
                <w:szCs w:val="24"/>
                <w:u w:color="FFFFFF"/>
                <w:lang w:val="ru-RU"/>
              </w:rPr>
              <w:t xml:space="preserve">  </w:t>
            </w:r>
            <w:r w:rsidRPr="00C55272">
              <w:rPr>
                <w:rFonts w:ascii="Times New Roman" w:hAnsi="Times New Roman" w:cs="Times New Roman"/>
                <w:b/>
                <w:color w:val="FFFFFF"/>
                <w:sz w:val="22"/>
                <w:szCs w:val="24"/>
                <w:u w:color="FFFFFF"/>
                <w:lang w:val="ru-RU"/>
              </w:rPr>
              <w:t xml:space="preserve"> совокупным доходам</w:t>
            </w:r>
          </w:p>
        </w:tc>
        <w:tc>
          <w:tcPr>
            <w:tcW w:w="2796" w:type="dxa"/>
            <w:shd w:val="clear" w:color="auto" w:fill="5B9BD5"/>
            <w:tcMar>
              <w:top w:w="80" w:type="dxa"/>
              <w:left w:w="80" w:type="dxa"/>
              <w:bottom w:w="80" w:type="dxa"/>
              <w:right w:w="80" w:type="dxa"/>
            </w:tcMar>
          </w:tcPr>
          <w:p w14:paraId="26FB6068" w14:textId="77777777" w:rsidR="009673D8" w:rsidRPr="00C55272" w:rsidRDefault="009673D8" w:rsidP="00012085">
            <w:pPr>
              <w:pStyle w:val="ParagraphTextNormal"/>
              <w:spacing w:before="0" w:after="160" w:line="240" w:lineRule="auto"/>
              <w:jc w:val="both"/>
              <w:rPr>
                <w:rFonts w:ascii="Times New Roman" w:hAnsi="Times New Roman" w:cs="Times New Roman"/>
                <w:b/>
                <w:sz w:val="22"/>
                <w:szCs w:val="24"/>
                <w:lang w:val="ru-RU"/>
              </w:rPr>
            </w:pPr>
            <w:r w:rsidRPr="00C55272">
              <w:rPr>
                <w:rFonts w:ascii="Times New Roman" w:hAnsi="Times New Roman" w:cs="Times New Roman"/>
                <w:b/>
                <w:color w:val="FFFFFF"/>
                <w:sz w:val="22"/>
                <w:szCs w:val="24"/>
                <w:u w:color="FFFFFF"/>
                <w:lang w:val="ru-RU"/>
              </w:rPr>
              <w:t>Отклонение в структуре</w:t>
            </w:r>
          </w:p>
        </w:tc>
      </w:tr>
      <w:tr w:rsidR="009673D8" w:rsidRPr="00C55272" w14:paraId="25348C5A" w14:textId="77777777" w:rsidTr="000B53CC">
        <w:trPr>
          <w:trHeight w:val="237"/>
        </w:trPr>
        <w:tc>
          <w:tcPr>
            <w:tcW w:w="2322" w:type="dxa"/>
            <w:shd w:val="clear" w:color="auto" w:fill="DEEAF6"/>
            <w:tcMar>
              <w:top w:w="80" w:type="dxa"/>
              <w:left w:w="80" w:type="dxa"/>
              <w:bottom w:w="80" w:type="dxa"/>
              <w:right w:w="80" w:type="dxa"/>
            </w:tcMar>
          </w:tcPr>
          <w:p w14:paraId="79910DB6" w14:textId="77777777" w:rsidR="009673D8" w:rsidRPr="00C55272" w:rsidRDefault="009673D8" w:rsidP="00012085">
            <w:pPr>
              <w:pStyle w:val="ParagraphTextNormal"/>
              <w:spacing w:before="0" w:after="160" w:line="240" w:lineRule="auto"/>
              <w:jc w:val="both"/>
              <w:rPr>
                <w:rFonts w:ascii="Times New Roman" w:hAnsi="Times New Roman" w:cs="Times New Roman"/>
                <w:sz w:val="22"/>
                <w:szCs w:val="24"/>
                <w:lang w:val="ru-RU"/>
              </w:rPr>
            </w:pPr>
            <w:r w:rsidRPr="00C55272">
              <w:rPr>
                <w:rFonts w:ascii="Times New Roman" w:hAnsi="Times New Roman" w:cs="Times New Roman"/>
                <w:sz w:val="22"/>
                <w:szCs w:val="24"/>
                <w:lang w:val="ru-RU"/>
              </w:rPr>
              <w:t>2015</w:t>
            </w:r>
          </w:p>
        </w:tc>
        <w:tc>
          <w:tcPr>
            <w:tcW w:w="3140" w:type="dxa"/>
            <w:shd w:val="clear" w:color="auto" w:fill="DEEAF6"/>
            <w:tcMar>
              <w:top w:w="80" w:type="dxa"/>
              <w:left w:w="80" w:type="dxa"/>
              <w:bottom w:w="80" w:type="dxa"/>
              <w:right w:w="80" w:type="dxa"/>
            </w:tcMar>
          </w:tcPr>
          <w:p w14:paraId="4CC808C3" w14:textId="77777777" w:rsidR="009673D8" w:rsidRPr="00C55272" w:rsidRDefault="009673D8" w:rsidP="00012085">
            <w:pPr>
              <w:pStyle w:val="ParagraphTextNormal"/>
              <w:spacing w:before="0" w:after="160" w:line="240" w:lineRule="auto"/>
              <w:jc w:val="right"/>
              <w:rPr>
                <w:rFonts w:ascii="Times New Roman" w:hAnsi="Times New Roman" w:cs="Times New Roman"/>
                <w:sz w:val="22"/>
                <w:szCs w:val="24"/>
                <w:lang w:val="ru-RU"/>
              </w:rPr>
            </w:pPr>
            <w:r w:rsidRPr="00C55272">
              <w:rPr>
                <w:rFonts w:ascii="Times New Roman" w:hAnsi="Times New Roman" w:cs="Times New Roman"/>
                <w:sz w:val="22"/>
                <w:szCs w:val="24"/>
                <w:lang w:val="ru-RU"/>
              </w:rPr>
              <w:t>9</w:t>
            </w:r>
            <w:r w:rsidR="00A16CB5" w:rsidRPr="00C55272">
              <w:rPr>
                <w:rFonts w:ascii="Times New Roman" w:hAnsi="Times New Roman" w:cs="Times New Roman"/>
                <w:sz w:val="22"/>
                <w:szCs w:val="24"/>
                <w:lang w:val="ru-RU"/>
              </w:rPr>
              <w:t>0,9</w:t>
            </w:r>
            <w:r w:rsidRPr="00C55272">
              <w:rPr>
                <w:rFonts w:ascii="Times New Roman" w:hAnsi="Times New Roman" w:cs="Times New Roman"/>
                <w:sz w:val="22"/>
                <w:szCs w:val="24"/>
                <w:lang w:val="ru-RU"/>
              </w:rPr>
              <w:t>%</w:t>
            </w:r>
          </w:p>
        </w:tc>
        <w:tc>
          <w:tcPr>
            <w:tcW w:w="2796" w:type="dxa"/>
            <w:shd w:val="clear" w:color="auto" w:fill="DEEAF6"/>
            <w:tcMar>
              <w:top w:w="80" w:type="dxa"/>
              <w:left w:w="80" w:type="dxa"/>
              <w:bottom w:w="80" w:type="dxa"/>
              <w:right w:w="80" w:type="dxa"/>
            </w:tcMar>
          </w:tcPr>
          <w:p w14:paraId="3104EE3E" w14:textId="77777777" w:rsidR="009673D8" w:rsidRPr="00C55272" w:rsidRDefault="009673D8" w:rsidP="00012085">
            <w:pPr>
              <w:pStyle w:val="ParagraphTextNormal"/>
              <w:spacing w:before="0" w:after="160" w:line="240" w:lineRule="auto"/>
              <w:jc w:val="right"/>
              <w:rPr>
                <w:rFonts w:ascii="Times New Roman" w:hAnsi="Times New Roman" w:cs="Times New Roman"/>
                <w:sz w:val="22"/>
                <w:szCs w:val="24"/>
                <w:lang w:val="ru-RU"/>
              </w:rPr>
            </w:pPr>
            <w:r w:rsidRPr="00C55272">
              <w:rPr>
                <w:rFonts w:ascii="Times New Roman" w:hAnsi="Times New Roman" w:cs="Times New Roman"/>
                <w:sz w:val="22"/>
                <w:szCs w:val="24"/>
                <w:lang w:val="ru-RU"/>
              </w:rPr>
              <w:t>11</w:t>
            </w:r>
            <w:r w:rsidR="00A16CB5" w:rsidRPr="00C55272">
              <w:rPr>
                <w:rFonts w:ascii="Times New Roman" w:hAnsi="Times New Roman" w:cs="Times New Roman"/>
                <w:sz w:val="22"/>
                <w:szCs w:val="24"/>
                <w:lang w:val="ru-RU"/>
              </w:rPr>
              <w:t>,4</w:t>
            </w:r>
            <w:r w:rsidRPr="00C55272">
              <w:rPr>
                <w:rFonts w:ascii="Times New Roman" w:hAnsi="Times New Roman" w:cs="Times New Roman"/>
                <w:sz w:val="22"/>
                <w:szCs w:val="24"/>
                <w:lang w:val="ru-RU"/>
              </w:rPr>
              <w:t>%</w:t>
            </w:r>
          </w:p>
        </w:tc>
      </w:tr>
      <w:tr w:rsidR="009673D8" w:rsidRPr="00C55272" w14:paraId="050A2D5E" w14:textId="77777777" w:rsidTr="00383108">
        <w:trPr>
          <w:trHeight w:val="420"/>
        </w:trPr>
        <w:tc>
          <w:tcPr>
            <w:tcW w:w="2322" w:type="dxa"/>
            <w:shd w:val="clear" w:color="auto" w:fill="auto"/>
            <w:tcMar>
              <w:top w:w="80" w:type="dxa"/>
              <w:left w:w="80" w:type="dxa"/>
              <w:bottom w:w="80" w:type="dxa"/>
              <w:right w:w="80" w:type="dxa"/>
            </w:tcMar>
          </w:tcPr>
          <w:p w14:paraId="6BF92BA3" w14:textId="77777777" w:rsidR="009673D8" w:rsidRPr="00C55272" w:rsidRDefault="009673D8" w:rsidP="00012085">
            <w:pPr>
              <w:pStyle w:val="ParagraphTextNormal"/>
              <w:spacing w:before="0" w:after="160" w:line="240" w:lineRule="auto"/>
              <w:jc w:val="both"/>
              <w:rPr>
                <w:rFonts w:ascii="Times New Roman" w:hAnsi="Times New Roman" w:cs="Times New Roman"/>
                <w:sz w:val="22"/>
                <w:szCs w:val="24"/>
                <w:lang w:val="ru-RU"/>
              </w:rPr>
            </w:pPr>
            <w:r w:rsidRPr="00C55272">
              <w:rPr>
                <w:rFonts w:ascii="Times New Roman" w:hAnsi="Times New Roman" w:cs="Times New Roman"/>
                <w:sz w:val="22"/>
                <w:szCs w:val="24"/>
                <w:lang w:val="ru-RU"/>
              </w:rPr>
              <w:t>2016</w:t>
            </w:r>
          </w:p>
        </w:tc>
        <w:tc>
          <w:tcPr>
            <w:tcW w:w="3140" w:type="dxa"/>
            <w:shd w:val="clear" w:color="auto" w:fill="auto"/>
            <w:tcMar>
              <w:top w:w="80" w:type="dxa"/>
              <w:left w:w="80" w:type="dxa"/>
              <w:bottom w:w="80" w:type="dxa"/>
              <w:right w:w="80" w:type="dxa"/>
            </w:tcMar>
          </w:tcPr>
          <w:p w14:paraId="510C0F57" w14:textId="77777777" w:rsidR="009673D8" w:rsidRPr="00C55272" w:rsidRDefault="009673D8" w:rsidP="00012085">
            <w:pPr>
              <w:pStyle w:val="ParagraphTextNormal"/>
              <w:spacing w:before="0" w:after="160" w:line="240" w:lineRule="auto"/>
              <w:jc w:val="right"/>
              <w:rPr>
                <w:rFonts w:ascii="Times New Roman" w:hAnsi="Times New Roman" w:cs="Times New Roman"/>
                <w:sz w:val="22"/>
                <w:szCs w:val="24"/>
                <w:lang w:val="ru-RU"/>
              </w:rPr>
            </w:pPr>
            <w:r w:rsidRPr="00C55272">
              <w:rPr>
                <w:rFonts w:ascii="Times New Roman" w:hAnsi="Times New Roman" w:cs="Times New Roman"/>
                <w:sz w:val="22"/>
                <w:szCs w:val="24"/>
                <w:lang w:val="ru-RU"/>
              </w:rPr>
              <w:t>11</w:t>
            </w:r>
            <w:r w:rsidR="00A16CB5" w:rsidRPr="00C55272">
              <w:rPr>
                <w:rFonts w:ascii="Times New Roman" w:hAnsi="Times New Roman" w:cs="Times New Roman"/>
                <w:sz w:val="22"/>
                <w:szCs w:val="24"/>
                <w:lang w:val="ru-RU"/>
              </w:rPr>
              <w:t>6,3</w:t>
            </w:r>
            <w:r w:rsidRPr="00C55272">
              <w:rPr>
                <w:rFonts w:ascii="Times New Roman" w:hAnsi="Times New Roman" w:cs="Times New Roman"/>
                <w:sz w:val="22"/>
                <w:szCs w:val="24"/>
                <w:lang w:val="ru-RU"/>
              </w:rPr>
              <w:t>%</w:t>
            </w:r>
          </w:p>
        </w:tc>
        <w:tc>
          <w:tcPr>
            <w:tcW w:w="2796" w:type="dxa"/>
            <w:shd w:val="clear" w:color="auto" w:fill="auto"/>
            <w:tcMar>
              <w:top w:w="80" w:type="dxa"/>
              <w:left w:w="80" w:type="dxa"/>
              <w:bottom w:w="80" w:type="dxa"/>
              <w:right w:w="80" w:type="dxa"/>
            </w:tcMar>
          </w:tcPr>
          <w:p w14:paraId="56B551A6" w14:textId="77777777" w:rsidR="009673D8" w:rsidRPr="00C55272" w:rsidRDefault="00A16CB5" w:rsidP="00012085">
            <w:pPr>
              <w:pStyle w:val="ParagraphTextNormal"/>
              <w:spacing w:before="0" w:after="160" w:line="240" w:lineRule="auto"/>
              <w:jc w:val="right"/>
              <w:rPr>
                <w:rFonts w:ascii="Times New Roman" w:hAnsi="Times New Roman" w:cs="Times New Roman"/>
                <w:sz w:val="22"/>
                <w:szCs w:val="24"/>
                <w:lang w:val="ru-RU"/>
              </w:rPr>
            </w:pPr>
            <w:r w:rsidRPr="00C55272">
              <w:rPr>
                <w:rFonts w:ascii="Times New Roman" w:hAnsi="Times New Roman" w:cs="Times New Roman"/>
                <w:sz w:val="22"/>
                <w:szCs w:val="24"/>
                <w:lang w:val="ru-RU"/>
              </w:rPr>
              <w:t xml:space="preserve">5,4 </w:t>
            </w:r>
            <w:r w:rsidR="009673D8" w:rsidRPr="00C55272">
              <w:rPr>
                <w:rFonts w:ascii="Times New Roman" w:hAnsi="Times New Roman" w:cs="Times New Roman"/>
                <w:sz w:val="22"/>
                <w:szCs w:val="24"/>
                <w:lang w:val="ru-RU"/>
              </w:rPr>
              <w:t>%</w:t>
            </w:r>
          </w:p>
        </w:tc>
      </w:tr>
      <w:tr w:rsidR="009673D8" w:rsidRPr="00C55272" w14:paraId="68A3FA9B" w14:textId="77777777" w:rsidTr="000B53CC">
        <w:trPr>
          <w:trHeight w:val="372"/>
        </w:trPr>
        <w:tc>
          <w:tcPr>
            <w:tcW w:w="2322" w:type="dxa"/>
            <w:shd w:val="clear" w:color="auto" w:fill="DEEAF6"/>
            <w:tcMar>
              <w:top w:w="80" w:type="dxa"/>
              <w:left w:w="80" w:type="dxa"/>
              <w:bottom w:w="80" w:type="dxa"/>
              <w:right w:w="80" w:type="dxa"/>
            </w:tcMar>
          </w:tcPr>
          <w:p w14:paraId="727B1D60" w14:textId="77777777" w:rsidR="009673D8" w:rsidRPr="00C55272" w:rsidRDefault="009673D8" w:rsidP="00012085">
            <w:pPr>
              <w:pStyle w:val="ParagraphTextNormal"/>
              <w:spacing w:before="0" w:after="160" w:line="240" w:lineRule="auto"/>
              <w:jc w:val="both"/>
              <w:rPr>
                <w:rFonts w:ascii="Times New Roman" w:hAnsi="Times New Roman" w:cs="Times New Roman"/>
                <w:sz w:val="22"/>
                <w:szCs w:val="24"/>
                <w:lang w:val="ru-RU"/>
              </w:rPr>
            </w:pPr>
            <w:r w:rsidRPr="00C55272">
              <w:rPr>
                <w:rFonts w:ascii="Times New Roman" w:hAnsi="Times New Roman" w:cs="Times New Roman"/>
                <w:sz w:val="22"/>
                <w:szCs w:val="24"/>
                <w:lang w:val="ru-RU"/>
              </w:rPr>
              <w:t>2017</w:t>
            </w:r>
          </w:p>
        </w:tc>
        <w:tc>
          <w:tcPr>
            <w:tcW w:w="3140" w:type="dxa"/>
            <w:shd w:val="clear" w:color="auto" w:fill="DEEAF6"/>
            <w:tcMar>
              <w:top w:w="80" w:type="dxa"/>
              <w:left w:w="80" w:type="dxa"/>
              <w:bottom w:w="80" w:type="dxa"/>
              <w:right w:w="80" w:type="dxa"/>
            </w:tcMar>
          </w:tcPr>
          <w:p w14:paraId="7822EED9" w14:textId="77777777" w:rsidR="009673D8" w:rsidRPr="00C55272" w:rsidRDefault="009673D8" w:rsidP="00012085">
            <w:pPr>
              <w:pStyle w:val="ParagraphTextNormal"/>
              <w:spacing w:before="0" w:after="160" w:line="240" w:lineRule="auto"/>
              <w:jc w:val="right"/>
              <w:rPr>
                <w:rFonts w:ascii="Times New Roman" w:hAnsi="Times New Roman" w:cs="Times New Roman"/>
                <w:sz w:val="22"/>
                <w:szCs w:val="24"/>
                <w:lang w:val="ru-RU"/>
              </w:rPr>
            </w:pPr>
            <w:r w:rsidRPr="00C55272">
              <w:rPr>
                <w:rFonts w:ascii="Times New Roman" w:hAnsi="Times New Roman" w:cs="Times New Roman"/>
                <w:sz w:val="22"/>
                <w:szCs w:val="24"/>
                <w:lang w:val="ru-RU"/>
              </w:rPr>
              <w:t>12</w:t>
            </w:r>
            <w:r w:rsidR="00A16CB5" w:rsidRPr="00C55272">
              <w:rPr>
                <w:rFonts w:ascii="Times New Roman" w:hAnsi="Times New Roman" w:cs="Times New Roman"/>
                <w:sz w:val="22"/>
                <w:szCs w:val="24"/>
                <w:lang w:val="ru-RU"/>
              </w:rPr>
              <w:t>2,93</w:t>
            </w:r>
            <w:r w:rsidRPr="00C55272">
              <w:rPr>
                <w:rFonts w:ascii="Times New Roman" w:hAnsi="Times New Roman" w:cs="Times New Roman"/>
                <w:sz w:val="22"/>
                <w:szCs w:val="24"/>
                <w:lang w:val="ru-RU"/>
              </w:rPr>
              <w:t>%</w:t>
            </w:r>
          </w:p>
        </w:tc>
        <w:tc>
          <w:tcPr>
            <w:tcW w:w="2796" w:type="dxa"/>
            <w:shd w:val="clear" w:color="auto" w:fill="DEEAF6"/>
            <w:tcMar>
              <w:top w:w="80" w:type="dxa"/>
              <w:left w:w="80" w:type="dxa"/>
              <w:bottom w:w="80" w:type="dxa"/>
              <w:right w:w="80" w:type="dxa"/>
            </w:tcMar>
          </w:tcPr>
          <w:p w14:paraId="6F31E826" w14:textId="77777777" w:rsidR="009673D8" w:rsidRPr="00C55272" w:rsidRDefault="009673D8" w:rsidP="00012085">
            <w:pPr>
              <w:pStyle w:val="ParagraphTextNormal"/>
              <w:spacing w:before="0" w:after="160" w:line="240" w:lineRule="auto"/>
              <w:jc w:val="right"/>
              <w:rPr>
                <w:rFonts w:ascii="Times New Roman" w:hAnsi="Times New Roman" w:cs="Times New Roman"/>
                <w:sz w:val="22"/>
                <w:szCs w:val="24"/>
                <w:lang w:val="ru-RU"/>
              </w:rPr>
            </w:pPr>
            <w:r w:rsidRPr="00C55272">
              <w:rPr>
                <w:rFonts w:ascii="Times New Roman" w:hAnsi="Times New Roman" w:cs="Times New Roman"/>
                <w:sz w:val="22"/>
                <w:szCs w:val="24"/>
                <w:lang w:val="ru-RU"/>
              </w:rPr>
              <w:t>8</w:t>
            </w:r>
            <w:r w:rsidR="00200323" w:rsidRPr="00C55272">
              <w:rPr>
                <w:rFonts w:ascii="Times New Roman" w:hAnsi="Times New Roman" w:cs="Times New Roman"/>
                <w:sz w:val="22"/>
                <w:szCs w:val="24"/>
                <w:lang w:val="ru-RU"/>
              </w:rPr>
              <w:t>,</w:t>
            </w:r>
            <w:r w:rsidR="00A16CB5" w:rsidRPr="00C55272">
              <w:rPr>
                <w:rFonts w:ascii="Times New Roman" w:hAnsi="Times New Roman" w:cs="Times New Roman"/>
                <w:sz w:val="22"/>
                <w:szCs w:val="24"/>
                <w:lang w:val="ru-RU"/>
              </w:rPr>
              <w:t>5</w:t>
            </w:r>
            <w:r w:rsidRPr="00C55272">
              <w:rPr>
                <w:rFonts w:ascii="Times New Roman" w:hAnsi="Times New Roman" w:cs="Times New Roman"/>
                <w:sz w:val="22"/>
                <w:szCs w:val="24"/>
                <w:lang w:val="ru-RU"/>
              </w:rPr>
              <w:t>%</w:t>
            </w:r>
          </w:p>
        </w:tc>
      </w:tr>
    </w:tbl>
    <w:p w14:paraId="75D1EF70" w14:textId="77777777" w:rsidR="009673D8" w:rsidRPr="00C55272" w:rsidRDefault="00CB2611" w:rsidP="00012085">
      <w:pPr>
        <w:pStyle w:val="ParagraphTextNormal"/>
        <w:spacing w:before="0" w:after="160" w:line="240" w:lineRule="auto"/>
        <w:jc w:val="both"/>
        <w:rPr>
          <w:rFonts w:ascii="Times New Roman" w:hAnsi="Times New Roman" w:cs="Times New Roman"/>
          <w:i/>
          <w:lang w:val="ru-RU"/>
        </w:rPr>
      </w:pPr>
      <w:r w:rsidRPr="00C55272">
        <w:rPr>
          <w:rFonts w:ascii="Times New Roman" w:hAnsi="Times New Roman" w:cs="Times New Roman"/>
          <w:i/>
          <w:lang w:val="ru-RU"/>
        </w:rPr>
        <w:t xml:space="preserve">  </w:t>
      </w:r>
      <w:r w:rsidR="009673D8" w:rsidRPr="00C55272">
        <w:rPr>
          <w:rFonts w:ascii="Times New Roman" w:hAnsi="Times New Roman" w:cs="Times New Roman"/>
          <w:i/>
          <w:lang w:val="ru-RU"/>
        </w:rPr>
        <w:t>Источник: Законы о годовом бюджете и Годовая финансовая отчетность</w:t>
      </w:r>
    </w:p>
    <w:p w14:paraId="11DB8171" w14:textId="77777777" w:rsidR="009673D8" w:rsidRPr="00C55272" w:rsidRDefault="00B27A7F" w:rsidP="00B27A7F">
      <w:pPr>
        <w:pStyle w:val="Heading4"/>
        <w:spacing w:line="240" w:lineRule="auto"/>
        <w:ind w:left="864" w:hanging="864"/>
        <w:jc w:val="both"/>
        <w:rPr>
          <w:rFonts w:ascii="Times New Roman" w:hAnsi="Times New Roman" w:cs="Times New Roman"/>
          <w:sz w:val="24"/>
          <w:szCs w:val="24"/>
          <w:lang w:val="ru-RU"/>
        </w:rPr>
      </w:pPr>
      <w:r w:rsidRPr="00C55272">
        <w:rPr>
          <w:rFonts w:ascii="Times New Roman" w:hAnsi="Times New Roman" w:cs="Times New Roman"/>
          <w:color w:val="auto"/>
          <w:sz w:val="24"/>
          <w:szCs w:val="24"/>
        </w:rPr>
        <w:t>D</w:t>
      </w:r>
      <w:r w:rsidRPr="00C55272">
        <w:rPr>
          <w:rFonts w:ascii="Times New Roman" w:hAnsi="Times New Roman" w:cs="Times New Roman"/>
          <w:color w:val="auto"/>
          <w:sz w:val="24"/>
          <w:szCs w:val="24"/>
          <w:lang w:val="ru-RU"/>
        </w:rPr>
        <w:t>-</w:t>
      </w:r>
      <w:r w:rsidR="00851A26" w:rsidRPr="00C55272">
        <w:rPr>
          <w:rFonts w:ascii="Times New Roman" w:hAnsi="Times New Roman" w:cs="Times New Roman"/>
          <w:color w:val="auto"/>
          <w:sz w:val="24"/>
          <w:szCs w:val="24"/>
          <w:lang w:val="ru-RU"/>
        </w:rPr>
        <w:t>3.1</w:t>
      </w:r>
      <w:r w:rsidR="00455BAB" w:rsidRPr="00C55272">
        <w:rPr>
          <w:rFonts w:ascii="Times New Roman" w:hAnsi="Times New Roman" w:cs="Times New Roman"/>
          <w:color w:val="auto"/>
          <w:sz w:val="24"/>
          <w:szCs w:val="24"/>
          <w:lang w:val="ru-RU"/>
        </w:rPr>
        <w:t xml:space="preserve"> </w:t>
      </w:r>
      <w:r w:rsidR="009673D8" w:rsidRPr="00C55272">
        <w:rPr>
          <w:rFonts w:ascii="Times New Roman" w:hAnsi="Times New Roman" w:cs="Times New Roman"/>
          <w:color w:val="auto"/>
          <w:sz w:val="24"/>
          <w:szCs w:val="24"/>
          <w:lang w:val="ru-RU"/>
        </w:rPr>
        <w:t>исполнени</w:t>
      </w:r>
      <w:r w:rsidR="00455BAB" w:rsidRPr="00C55272">
        <w:rPr>
          <w:rFonts w:ascii="Times New Roman" w:hAnsi="Times New Roman" w:cs="Times New Roman"/>
          <w:color w:val="auto"/>
          <w:sz w:val="24"/>
          <w:szCs w:val="24"/>
          <w:lang w:val="ru-RU"/>
        </w:rPr>
        <w:t xml:space="preserve">е </w:t>
      </w:r>
      <w:r w:rsidR="00760F3C" w:rsidRPr="00C55272">
        <w:rPr>
          <w:rFonts w:ascii="Times New Roman" w:hAnsi="Times New Roman" w:cs="Times New Roman"/>
          <w:color w:val="auto"/>
          <w:sz w:val="24"/>
          <w:szCs w:val="24"/>
          <w:lang w:val="ru-RU"/>
        </w:rPr>
        <w:t xml:space="preserve">совокупных </w:t>
      </w:r>
      <w:r w:rsidR="009673D8" w:rsidRPr="00C55272">
        <w:rPr>
          <w:rFonts w:ascii="Times New Roman" w:hAnsi="Times New Roman" w:cs="Times New Roman"/>
          <w:color w:val="auto"/>
          <w:sz w:val="24"/>
          <w:szCs w:val="24"/>
          <w:lang w:val="ru-RU"/>
        </w:rPr>
        <w:t>доход</w:t>
      </w:r>
      <w:r w:rsidR="00760F3C" w:rsidRPr="00C55272">
        <w:rPr>
          <w:rFonts w:ascii="Times New Roman" w:hAnsi="Times New Roman" w:cs="Times New Roman"/>
          <w:color w:val="auto"/>
          <w:sz w:val="24"/>
          <w:szCs w:val="24"/>
          <w:lang w:val="ru-RU"/>
        </w:rPr>
        <w:t>ов</w:t>
      </w:r>
    </w:p>
    <w:p w14:paraId="2D01994E" w14:textId="77777777" w:rsidR="00B27A7F" w:rsidRPr="00C55272" w:rsidRDefault="00B27A7F" w:rsidP="00B27A7F">
      <w:pPr>
        <w:pStyle w:val="BodyA"/>
        <w:rPr>
          <w:lang w:val="ru-RU"/>
        </w:rPr>
      </w:pPr>
    </w:p>
    <w:p w14:paraId="3163033A" w14:textId="77777777" w:rsidR="009673D8" w:rsidRPr="00C55272" w:rsidRDefault="009673D8" w:rsidP="00012085">
      <w:pPr>
        <w:pStyle w:val="ParagraphTextNormal"/>
        <w:tabs>
          <w:tab w:val="left" w:pos="14459"/>
        </w:tabs>
        <w:spacing w:before="0" w:after="160" w:line="240" w:lineRule="auto"/>
        <w:ind w:right="-18"/>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 xml:space="preserve">Таблица показывает, что за три года, охваченные оценкой, </w:t>
      </w:r>
      <w:r w:rsidR="007E5197" w:rsidRPr="00C55272">
        <w:rPr>
          <w:rFonts w:ascii="Times New Roman" w:eastAsia="Arial" w:hAnsi="Times New Roman" w:cs="Times New Roman"/>
          <w:sz w:val="24"/>
          <w:szCs w:val="24"/>
          <w:lang w:val="ru-RU"/>
        </w:rPr>
        <w:t>отклонения</w:t>
      </w:r>
      <w:r w:rsidRPr="00C55272">
        <w:rPr>
          <w:rFonts w:ascii="Times New Roman" w:eastAsia="Arial" w:hAnsi="Times New Roman" w:cs="Times New Roman"/>
          <w:sz w:val="24"/>
          <w:szCs w:val="24"/>
          <w:lang w:val="ru-RU"/>
        </w:rPr>
        <w:t xml:space="preserve"> в </w:t>
      </w:r>
      <w:r w:rsidR="007E5197" w:rsidRPr="00C55272">
        <w:rPr>
          <w:rFonts w:ascii="Times New Roman" w:eastAsia="Arial" w:hAnsi="Times New Roman" w:cs="Times New Roman"/>
          <w:sz w:val="24"/>
          <w:szCs w:val="24"/>
          <w:lang w:val="ru-RU"/>
        </w:rPr>
        <w:t xml:space="preserve">совокупных </w:t>
      </w:r>
      <w:r w:rsidRPr="00C55272">
        <w:rPr>
          <w:rFonts w:ascii="Times New Roman" w:eastAsia="Arial" w:hAnsi="Times New Roman" w:cs="Times New Roman"/>
          <w:sz w:val="24"/>
          <w:szCs w:val="24"/>
          <w:lang w:val="ru-RU"/>
        </w:rPr>
        <w:t>доходах составили -9</w:t>
      </w:r>
      <w:r w:rsidR="00A16CB5" w:rsidRPr="00C55272">
        <w:rPr>
          <w:rFonts w:ascii="Times New Roman" w:eastAsia="Arial" w:hAnsi="Times New Roman" w:cs="Times New Roman"/>
          <w:sz w:val="24"/>
          <w:szCs w:val="24"/>
          <w:lang w:val="ru-RU"/>
        </w:rPr>
        <w:t>,1</w:t>
      </w:r>
      <w:r w:rsidR="001B6531" w:rsidRPr="00C55272">
        <w:rPr>
          <w:rFonts w:ascii="Times New Roman" w:eastAsia="Arial" w:hAnsi="Times New Roman" w:cs="Times New Roman"/>
          <w:sz w:val="24"/>
          <w:szCs w:val="24"/>
          <w:lang w:val="ru-RU"/>
        </w:rPr>
        <w:t xml:space="preserve"> процентов</w:t>
      </w:r>
      <w:r w:rsidRPr="00C55272">
        <w:rPr>
          <w:rFonts w:ascii="Times New Roman" w:eastAsia="Arial" w:hAnsi="Times New Roman" w:cs="Times New Roman"/>
          <w:sz w:val="24"/>
          <w:szCs w:val="24"/>
          <w:lang w:val="ru-RU"/>
        </w:rPr>
        <w:t>, 1</w:t>
      </w:r>
      <w:r w:rsidR="00A16CB5" w:rsidRPr="00C55272">
        <w:rPr>
          <w:rFonts w:ascii="Times New Roman" w:eastAsia="Arial" w:hAnsi="Times New Roman" w:cs="Times New Roman"/>
          <w:sz w:val="24"/>
          <w:szCs w:val="24"/>
          <w:lang w:val="ru-RU"/>
        </w:rPr>
        <w:t>6,3</w:t>
      </w:r>
      <w:r w:rsidR="001B6531" w:rsidRPr="00C55272">
        <w:rPr>
          <w:rFonts w:ascii="Times New Roman" w:eastAsia="Arial" w:hAnsi="Times New Roman" w:cs="Times New Roman"/>
          <w:sz w:val="24"/>
          <w:szCs w:val="24"/>
          <w:lang w:val="ru-RU"/>
        </w:rPr>
        <w:t xml:space="preserve"> процентов</w:t>
      </w:r>
      <w:r w:rsidRPr="00C55272">
        <w:rPr>
          <w:rFonts w:ascii="Times New Roman" w:eastAsia="Arial" w:hAnsi="Times New Roman" w:cs="Times New Roman"/>
          <w:sz w:val="24"/>
          <w:szCs w:val="24"/>
          <w:lang w:val="ru-RU"/>
        </w:rPr>
        <w:t xml:space="preserve"> и 2</w:t>
      </w:r>
      <w:r w:rsidR="00A16CB5" w:rsidRPr="00C55272">
        <w:rPr>
          <w:rFonts w:ascii="Times New Roman" w:eastAsia="Arial" w:hAnsi="Times New Roman" w:cs="Times New Roman"/>
          <w:sz w:val="24"/>
          <w:szCs w:val="24"/>
          <w:lang w:val="ru-RU"/>
        </w:rPr>
        <w:t>2,9</w:t>
      </w:r>
      <w:r w:rsidR="001B6531" w:rsidRPr="00C55272">
        <w:rPr>
          <w:rFonts w:ascii="Times New Roman" w:eastAsia="Arial" w:hAnsi="Times New Roman" w:cs="Times New Roman"/>
          <w:sz w:val="24"/>
          <w:szCs w:val="24"/>
          <w:lang w:val="ru-RU"/>
        </w:rPr>
        <w:t xml:space="preserve"> процентов</w:t>
      </w:r>
      <w:r w:rsidRPr="00C55272">
        <w:rPr>
          <w:rFonts w:ascii="Times New Roman" w:eastAsia="Arial" w:hAnsi="Times New Roman" w:cs="Times New Roman"/>
          <w:sz w:val="24"/>
          <w:szCs w:val="24"/>
          <w:lang w:val="ru-RU"/>
        </w:rPr>
        <w:t xml:space="preserve"> соответственно. Поскольку фактический доход составлял от 9</w:t>
      </w:r>
      <w:r w:rsidR="0037441F" w:rsidRPr="00C55272">
        <w:rPr>
          <w:rFonts w:ascii="Times New Roman" w:eastAsia="Arial" w:hAnsi="Times New Roman" w:cs="Times New Roman"/>
          <w:sz w:val="24"/>
          <w:szCs w:val="24"/>
          <w:lang w:val="ru-RU"/>
        </w:rPr>
        <w:t>1</w:t>
      </w:r>
      <w:r w:rsidR="001B6531" w:rsidRPr="00C55272">
        <w:rPr>
          <w:rFonts w:ascii="Times New Roman" w:eastAsia="Arial" w:hAnsi="Times New Roman" w:cs="Times New Roman"/>
          <w:sz w:val="24"/>
          <w:szCs w:val="24"/>
          <w:lang w:val="ru-RU"/>
        </w:rPr>
        <w:t xml:space="preserve"> процентов</w:t>
      </w:r>
      <w:r w:rsidRPr="00C55272">
        <w:rPr>
          <w:rFonts w:ascii="Times New Roman" w:eastAsia="Arial" w:hAnsi="Times New Roman" w:cs="Times New Roman"/>
          <w:sz w:val="24"/>
          <w:szCs w:val="24"/>
          <w:lang w:val="ru-RU"/>
        </w:rPr>
        <w:t xml:space="preserve"> до 116</w:t>
      </w:r>
      <w:r w:rsidR="001B6531" w:rsidRPr="00C55272">
        <w:rPr>
          <w:rFonts w:ascii="Times New Roman" w:eastAsia="Arial" w:hAnsi="Times New Roman" w:cs="Times New Roman"/>
          <w:sz w:val="24"/>
          <w:szCs w:val="24"/>
          <w:lang w:val="ru-RU"/>
        </w:rPr>
        <w:t xml:space="preserve"> процентов</w:t>
      </w:r>
      <w:r w:rsidRPr="00C55272">
        <w:rPr>
          <w:rFonts w:ascii="Times New Roman" w:eastAsia="Arial" w:hAnsi="Times New Roman" w:cs="Times New Roman"/>
          <w:sz w:val="24"/>
          <w:szCs w:val="24"/>
          <w:lang w:val="ru-RU"/>
        </w:rPr>
        <w:t xml:space="preserve"> от запланированного дохода только за один из трех лет, </w:t>
      </w:r>
      <w:r w:rsidR="008C12D9" w:rsidRPr="00C55272">
        <w:rPr>
          <w:rFonts w:ascii="Times New Roman" w:eastAsia="Arial" w:hAnsi="Times New Roman" w:cs="Times New Roman"/>
          <w:sz w:val="24"/>
          <w:szCs w:val="24"/>
          <w:lang w:val="ru-RU"/>
        </w:rPr>
        <w:t xml:space="preserve">то для параметра 3.1 </w:t>
      </w:r>
      <w:r w:rsidRPr="00C55272">
        <w:rPr>
          <w:rFonts w:ascii="Times New Roman" w:eastAsia="Arial" w:hAnsi="Times New Roman" w:cs="Times New Roman"/>
          <w:sz w:val="24"/>
          <w:szCs w:val="24"/>
          <w:lang w:val="ru-RU"/>
        </w:rPr>
        <w:t>поставлен</w:t>
      </w:r>
      <w:r w:rsidR="008C12D9" w:rsidRPr="00C55272">
        <w:rPr>
          <w:rFonts w:ascii="Times New Roman" w:eastAsia="Arial" w:hAnsi="Times New Roman" w:cs="Times New Roman"/>
          <w:sz w:val="24"/>
          <w:szCs w:val="24"/>
          <w:lang w:val="ru-RU"/>
        </w:rPr>
        <w:t>а</w:t>
      </w:r>
      <w:r w:rsidRPr="00C55272">
        <w:rPr>
          <w:rFonts w:ascii="Times New Roman" w:eastAsia="Arial" w:hAnsi="Times New Roman" w:cs="Times New Roman"/>
          <w:sz w:val="24"/>
          <w:szCs w:val="24"/>
          <w:lang w:val="ru-RU"/>
        </w:rPr>
        <w:t xml:space="preserve"> оценка</w:t>
      </w:r>
      <w:r w:rsidR="008C12D9" w:rsidRPr="00C55272">
        <w:rPr>
          <w:rFonts w:ascii="Times New Roman" w:eastAsia="Arial" w:hAnsi="Times New Roman" w:cs="Times New Roman"/>
          <w:sz w:val="24"/>
          <w:szCs w:val="24"/>
          <w:lang w:val="ru-RU"/>
        </w:rPr>
        <w:t xml:space="preserve"> </w:t>
      </w:r>
      <w:r w:rsidRPr="00C55272">
        <w:rPr>
          <w:rFonts w:ascii="Times New Roman" w:eastAsia="Arial" w:hAnsi="Times New Roman" w:cs="Times New Roman"/>
          <w:sz w:val="24"/>
          <w:szCs w:val="24"/>
          <w:lang w:val="ru-RU"/>
        </w:rPr>
        <w:t xml:space="preserve">D. Если бы были применены рамки 2005 года, используемые в оценке 2009 года, </w:t>
      </w:r>
      <w:r w:rsidR="008F7789" w:rsidRPr="00C55272">
        <w:rPr>
          <w:rFonts w:ascii="Times New Roman" w:eastAsia="Arial" w:hAnsi="Times New Roman" w:cs="Times New Roman"/>
          <w:sz w:val="24"/>
          <w:szCs w:val="24"/>
          <w:lang w:val="ru-RU"/>
        </w:rPr>
        <w:t xml:space="preserve">то </w:t>
      </w:r>
      <w:r w:rsidRPr="00C55272">
        <w:rPr>
          <w:rFonts w:ascii="Times New Roman" w:eastAsia="Arial" w:hAnsi="Times New Roman" w:cs="Times New Roman"/>
          <w:sz w:val="24"/>
          <w:szCs w:val="24"/>
          <w:lang w:val="ru-RU"/>
        </w:rPr>
        <w:t>оценка была бы такой же, как и в 2009 году. Аналогичным образом, если</w:t>
      </w:r>
      <w:r w:rsidR="008F7789" w:rsidRPr="00C55272">
        <w:rPr>
          <w:rFonts w:ascii="Times New Roman" w:eastAsia="Arial" w:hAnsi="Times New Roman" w:cs="Times New Roman"/>
          <w:sz w:val="24"/>
          <w:szCs w:val="24"/>
          <w:lang w:val="ru-RU"/>
        </w:rPr>
        <w:t xml:space="preserve"> бы</w:t>
      </w:r>
      <w:r w:rsidRPr="00C55272">
        <w:rPr>
          <w:rFonts w:ascii="Times New Roman" w:eastAsia="Arial" w:hAnsi="Times New Roman" w:cs="Times New Roman"/>
          <w:sz w:val="24"/>
          <w:szCs w:val="24"/>
          <w:lang w:val="ru-RU"/>
        </w:rPr>
        <w:t xml:space="preserve"> критерии 2016</w:t>
      </w:r>
      <w:r w:rsidR="008F7789" w:rsidRPr="00C55272">
        <w:rPr>
          <w:rFonts w:ascii="Times New Roman" w:eastAsia="Arial" w:hAnsi="Times New Roman" w:cs="Times New Roman"/>
          <w:sz w:val="24"/>
          <w:szCs w:val="24"/>
          <w:lang w:val="ru-RU"/>
        </w:rPr>
        <w:t xml:space="preserve"> года</w:t>
      </w:r>
      <w:r w:rsidRPr="00C55272">
        <w:rPr>
          <w:rFonts w:ascii="Times New Roman" w:eastAsia="Arial" w:hAnsi="Times New Roman" w:cs="Times New Roman"/>
          <w:sz w:val="24"/>
          <w:szCs w:val="24"/>
          <w:lang w:val="ru-RU"/>
        </w:rPr>
        <w:t xml:space="preserve"> были бы применены к ситуации 2009 года, то и тогда бы оценка была бы D, что указывает на </w:t>
      </w:r>
      <w:r w:rsidR="0037441F" w:rsidRPr="00C55272">
        <w:rPr>
          <w:rFonts w:ascii="Times New Roman" w:eastAsia="Arial" w:hAnsi="Times New Roman" w:cs="Times New Roman"/>
          <w:sz w:val="24"/>
          <w:szCs w:val="24"/>
          <w:lang w:val="ru-RU"/>
        </w:rPr>
        <w:t>отсутствие реальных</w:t>
      </w:r>
      <w:r w:rsidRPr="00C55272">
        <w:rPr>
          <w:rFonts w:ascii="Times New Roman" w:eastAsia="Arial" w:hAnsi="Times New Roman" w:cs="Times New Roman"/>
          <w:sz w:val="24"/>
          <w:szCs w:val="24"/>
          <w:lang w:val="ru-RU"/>
        </w:rPr>
        <w:t xml:space="preserve"> изменени</w:t>
      </w:r>
      <w:r w:rsidR="0037441F" w:rsidRPr="00C55272">
        <w:rPr>
          <w:rFonts w:ascii="Times New Roman" w:eastAsia="Arial" w:hAnsi="Times New Roman" w:cs="Times New Roman"/>
          <w:sz w:val="24"/>
          <w:szCs w:val="24"/>
          <w:lang w:val="ru-RU"/>
        </w:rPr>
        <w:t>й</w:t>
      </w:r>
      <w:r w:rsidRPr="00C55272">
        <w:rPr>
          <w:rFonts w:ascii="Times New Roman" w:eastAsia="Arial" w:hAnsi="Times New Roman" w:cs="Times New Roman"/>
          <w:sz w:val="24"/>
          <w:szCs w:val="24"/>
          <w:lang w:val="ru-RU"/>
        </w:rPr>
        <w:t xml:space="preserve"> в эффективности исполнения.</w:t>
      </w:r>
      <w:r w:rsidR="007709A2" w:rsidRPr="00C55272">
        <w:rPr>
          <w:rFonts w:ascii="Times New Roman" w:eastAsia="Arial" w:hAnsi="Times New Roman" w:cs="Times New Roman"/>
          <w:sz w:val="24"/>
          <w:szCs w:val="24"/>
          <w:lang w:val="ru-RU"/>
        </w:rPr>
        <w:t xml:space="preserve"> Оц</w:t>
      </w:r>
      <w:r w:rsidR="00C90CD8" w:rsidRPr="00C55272">
        <w:rPr>
          <w:rFonts w:ascii="Times New Roman" w:eastAsia="Arial" w:hAnsi="Times New Roman" w:cs="Times New Roman"/>
          <w:sz w:val="24"/>
          <w:szCs w:val="24"/>
          <w:lang w:val="ru-RU"/>
        </w:rPr>
        <w:t>е</w:t>
      </w:r>
      <w:r w:rsidR="007709A2" w:rsidRPr="00C55272">
        <w:rPr>
          <w:rFonts w:ascii="Times New Roman" w:eastAsia="Arial" w:hAnsi="Times New Roman" w:cs="Times New Roman"/>
          <w:sz w:val="24"/>
          <w:szCs w:val="24"/>
          <w:lang w:val="ru-RU"/>
        </w:rPr>
        <w:t xml:space="preserve">нка </w:t>
      </w:r>
      <w:r w:rsidR="00974F3D" w:rsidRPr="00C55272">
        <w:rPr>
          <w:rFonts w:ascii="Times New Roman" w:eastAsia="Arial" w:hAnsi="Times New Roman" w:cs="Times New Roman"/>
          <w:sz w:val="24"/>
          <w:szCs w:val="24"/>
          <w:lang w:val="ru-RU"/>
        </w:rPr>
        <w:t>–</w:t>
      </w:r>
      <w:r w:rsidR="007709A2" w:rsidRPr="00C55272">
        <w:rPr>
          <w:rFonts w:ascii="Times New Roman" w:eastAsia="Arial" w:hAnsi="Times New Roman" w:cs="Times New Roman"/>
          <w:sz w:val="24"/>
          <w:szCs w:val="24"/>
          <w:lang w:val="ru-RU"/>
        </w:rPr>
        <w:t xml:space="preserve"> </w:t>
      </w:r>
      <w:r w:rsidR="00974F3D" w:rsidRPr="00C55272">
        <w:rPr>
          <w:rFonts w:ascii="Times New Roman" w:eastAsia="Arial" w:hAnsi="Times New Roman" w:cs="Times New Roman"/>
          <w:sz w:val="24"/>
          <w:szCs w:val="24"/>
          <w:lang w:val="ru-RU"/>
        </w:rPr>
        <w:t>D.</w:t>
      </w:r>
    </w:p>
    <w:p w14:paraId="3E7FA342" w14:textId="77777777" w:rsidR="009673D8" w:rsidRPr="00C55272" w:rsidRDefault="00B27A7F" w:rsidP="00B27A7F">
      <w:pPr>
        <w:pStyle w:val="Heading4"/>
        <w:spacing w:after="240" w:line="240" w:lineRule="auto"/>
        <w:ind w:left="864" w:hanging="864"/>
        <w:jc w:val="both"/>
        <w:rPr>
          <w:rFonts w:ascii="Times New Roman" w:eastAsia="Arial" w:hAnsi="Times New Roman" w:cs="Times New Roman"/>
          <w:color w:val="auto"/>
          <w:sz w:val="24"/>
          <w:szCs w:val="24"/>
          <w:lang w:val="ru-RU"/>
        </w:rPr>
      </w:pPr>
      <w:r w:rsidRPr="00C55272">
        <w:rPr>
          <w:rFonts w:ascii="Times New Roman" w:hAnsi="Times New Roman" w:cs="Times New Roman"/>
          <w:color w:val="auto"/>
          <w:sz w:val="24"/>
          <w:szCs w:val="24"/>
        </w:rPr>
        <w:t>D</w:t>
      </w:r>
      <w:r w:rsidRPr="00C55272">
        <w:rPr>
          <w:rFonts w:ascii="Times New Roman" w:hAnsi="Times New Roman" w:cs="Times New Roman"/>
          <w:color w:val="auto"/>
          <w:sz w:val="24"/>
          <w:szCs w:val="24"/>
          <w:lang w:val="ru-RU"/>
        </w:rPr>
        <w:t>-</w:t>
      </w:r>
      <w:r w:rsidR="009673D8" w:rsidRPr="00C55272">
        <w:rPr>
          <w:rFonts w:ascii="Times New Roman" w:hAnsi="Times New Roman" w:cs="Times New Roman"/>
          <w:color w:val="auto"/>
          <w:sz w:val="24"/>
          <w:szCs w:val="24"/>
          <w:lang w:val="ru-RU"/>
        </w:rPr>
        <w:t xml:space="preserve">3.2 </w:t>
      </w:r>
      <w:r w:rsidR="005453E1" w:rsidRPr="00C55272">
        <w:rPr>
          <w:rFonts w:ascii="Times New Roman" w:hAnsi="Times New Roman" w:cs="Times New Roman"/>
          <w:color w:val="auto"/>
          <w:sz w:val="24"/>
          <w:szCs w:val="24"/>
          <w:lang w:val="ru-RU"/>
        </w:rPr>
        <w:t xml:space="preserve">Отклонения </w:t>
      </w:r>
      <w:r w:rsidR="009673D8" w:rsidRPr="00C55272">
        <w:rPr>
          <w:rFonts w:ascii="Times New Roman" w:hAnsi="Times New Roman" w:cs="Times New Roman"/>
          <w:color w:val="auto"/>
          <w:sz w:val="24"/>
          <w:szCs w:val="24"/>
          <w:lang w:val="ru-RU"/>
        </w:rPr>
        <w:t>в структуре доходов</w:t>
      </w:r>
    </w:p>
    <w:p w14:paraId="41A6F6FD" w14:textId="77777777" w:rsidR="00974F3D" w:rsidRPr="00C55272" w:rsidRDefault="009673D8" w:rsidP="00012085">
      <w:pPr>
        <w:pStyle w:val="ParagraphTextNormal"/>
        <w:spacing w:before="0" w:after="160" w:line="240" w:lineRule="auto"/>
        <w:ind w:right="-18"/>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За последние три года разница в доходах составляла 11,</w:t>
      </w:r>
      <w:r w:rsidR="00C20F26" w:rsidRPr="00C55272">
        <w:rPr>
          <w:rFonts w:ascii="Times New Roman" w:eastAsia="Arial" w:hAnsi="Times New Roman" w:cs="Times New Roman"/>
          <w:sz w:val="24"/>
          <w:szCs w:val="24"/>
          <w:lang w:val="ru-RU"/>
        </w:rPr>
        <w:t>4</w:t>
      </w:r>
      <w:r w:rsidR="001B6531" w:rsidRPr="00C55272">
        <w:rPr>
          <w:rFonts w:ascii="Times New Roman" w:eastAsia="Arial" w:hAnsi="Times New Roman" w:cs="Times New Roman"/>
          <w:sz w:val="24"/>
          <w:szCs w:val="24"/>
          <w:lang w:val="ru-RU"/>
        </w:rPr>
        <w:t xml:space="preserve"> процентов</w:t>
      </w:r>
      <w:r w:rsidRPr="00C55272">
        <w:rPr>
          <w:rFonts w:ascii="Times New Roman" w:eastAsia="Arial" w:hAnsi="Times New Roman" w:cs="Times New Roman"/>
          <w:sz w:val="24"/>
          <w:szCs w:val="24"/>
          <w:lang w:val="ru-RU"/>
        </w:rPr>
        <w:t xml:space="preserve">, </w:t>
      </w:r>
      <w:r w:rsidR="00C20F26" w:rsidRPr="00C55272">
        <w:rPr>
          <w:rFonts w:ascii="Times New Roman" w:eastAsia="Arial" w:hAnsi="Times New Roman" w:cs="Times New Roman"/>
          <w:sz w:val="24"/>
          <w:szCs w:val="24"/>
          <w:lang w:val="ru-RU"/>
        </w:rPr>
        <w:t>5,4</w:t>
      </w:r>
      <w:r w:rsidR="001B6531" w:rsidRPr="00C55272">
        <w:rPr>
          <w:rFonts w:ascii="Times New Roman" w:eastAsia="Arial" w:hAnsi="Times New Roman" w:cs="Times New Roman"/>
          <w:sz w:val="24"/>
          <w:szCs w:val="24"/>
          <w:lang w:val="ru-RU"/>
        </w:rPr>
        <w:t xml:space="preserve"> процентов</w:t>
      </w:r>
      <w:r w:rsidRPr="00C55272">
        <w:rPr>
          <w:rFonts w:ascii="Times New Roman" w:eastAsia="Arial" w:hAnsi="Times New Roman" w:cs="Times New Roman"/>
          <w:sz w:val="24"/>
          <w:szCs w:val="24"/>
          <w:lang w:val="ru-RU"/>
        </w:rPr>
        <w:t xml:space="preserve"> и 8,4</w:t>
      </w:r>
      <w:r w:rsidR="00C20F26" w:rsidRPr="00C55272">
        <w:rPr>
          <w:rFonts w:ascii="Times New Roman" w:eastAsia="Arial" w:hAnsi="Times New Roman" w:cs="Times New Roman"/>
          <w:sz w:val="24"/>
          <w:szCs w:val="24"/>
          <w:lang w:val="ru-RU"/>
        </w:rPr>
        <w:t>5</w:t>
      </w:r>
      <w:r w:rsidR="001B6531" w:rsidRPr="00C55272">
        <w:rPr>
          <w:rFonts w:ascii="Times New Roman" w:eastAsia="Arial" w:hAnsi="Times New Roman" w:cs="Times New Roman"/>
          <w:sz w:val="24"/>
          <w:szCs w:val="24"/>
          <w:lang w:val="ru-RU"/>
        </w:rPr>
        <w:t xml:space="preserve"> процентов</w:t>
      </w:r>
      <w:r w:rsidRPr="00C55272">
        <w:rPr>
          <w:rFonts w:ascii="Times New Roman" w:eastAsia="Arial" w:hAnsi="Times New Roman" w:cs="Times New Roman"/>
          <w:sz w:val="24"/>
          <w:szCs w:val="24"/>
          <w:lang w:val="ru-RU"/>
        </w:rPr>
        <w:t xml:space="preserve"> соответственно. Это соответствует оценке </w:t>
      </w:r>
      <w:r w:rsidR="00C20F26" w:rsidRPr="00C55272">
        <w:rPr>
          <w:rFonts w:ascii="Times New Roman" w:eastAsia="Arial" w:hAnsi="Times New Roman" w:cs="Times New Roman"/>
          <w:sz w:val="24"/>
          <w:szCs w:val="24"/>
          <w:lang w:val="ru-RU"/>
        </w:rPr>
        <w:t>В</w:t>
      </w:r>
      <w:r w:rsidRPr="00C55272">
        <w:rPr>
          <w:rFonts w:ascii="Times New Roman" w:eastAsia="Arial" w:hAnsi="Times New Roman" w:cs="Times New Roman"/>
          <w:sz w:val="24"/>
          <w:szCs w:val="24"/>
          <w:lang w:val="ru-RU"/>
        </w:rPr>
        <w:t>, поскольку все три отклонения составляли менее 1</w:t>
      </w:r>
      <w:r w:rsidR="00C20F26" w:rsidRPr="00C55272">
        <w:rPr>
          <w:rFonts w:ascii="Times New Roman" w:eastAsia="Arial" w:hAnsi="Times New Roman" w:cs="Times New Roman"/>
          <w:sz w:val="24"/>
          <w:szCs w:val="24"/>
          <w:lang w:val="ru-RU"/>
        </w:rPr>
        <w:t>0</w:t>
      </w:r>
      <w:r w:rsidR="001B6531" w:rsidRPr="00C55272">
        <w:rPr>
          <w:rFonts w:ascii="Times New Roman" w:eastAsia="Arial" w:hAnsi="Times New Roman" w:cs="Times New Roman"/>
          <w:sz w:val="24"/>
          <w:szCs w:val="24"/>
          <w:lang w:val="ru-RU"/>
        </w:rPr>
        <w:t xml:space="preserve"> процентов</w:t>
      </w:r>
      <w:r w:rsidR="00C20F26" w:rsidRPr="00C55272">
        <w:rPr>
          <w:rFonts w:ascii="Times New Roman" w:eastAsia="Arial" w:hAnsi="Times New Roman" w:cs="Times New Roman"/>
          <w:sz w:val="24"/>
          <w:szCs w:val="24"/>
          <w:lang w:val="ru-RU"/>
        </w:rPr>
        <w:t xml:space="preserve">. </w:t>
      </w:r>
      <w:r w:rsidRPr="00C55272">
        <w:rPr>
          <w:rFonts w:ascii="Times New Roman" w:eastAsia="Arial" w:hAnsi="Times New Roman" w:cs="Times New Roman"/>
          <w:sz w:val="24"/>
          <w:szCs w:val="24"/>
          <w:lang w:val="ru-RU"/>
        </w:rPr>
        <w:t xml:space="preserve">Анализ данных показывает, что доходная часть от </w:t>
      </w:r>
      <w:r w:rsidR="005453E1" w:rsidRPr="00C55272">
        <w:rPr>
          <w:rFonts w:ascii="Times New Roman" w:eastAsia="Arial" w:hAnsi="Times New Roman" w:cs="Times New Roman"/>
          <w:sz w:val="24"/>
          <w:szCs w:val="24"/>
          <w:lang w:val="ru-RU"/>
        </w:rPr>
        <w:t>трансфертов, связанных с</w:t>
      </w:r>
      <w:r w:rsidRPr="00C55272">
        <w:rPr>
          <w:rFonts w:ascii="Times New Roman" w:eastAsia="Arial" w:hAnsi="Times New Roman" w:cs="Times New Roman"/>
          <w:sz w:val="24"/>
          <w:szCs w:val="24"/>
          <w:lang w:val="ru-RU"/>
        </w:rPr>
        <w:t xml:space="preserve"> углеводородны</w:t>
      </w:r>
      <w:r w:rsidR="005453E1" w:rsidRPr="00C55272">
        <w:rPr>
          <w:rFonts w:ascii="Times New Roman" w:eastAsia="Arial" w:hAnsi="Times New Roman" w:cs="Times New Roman"/>
          <w:sz w:val="24"/>
          <w:szCs w:val="24"/>
          <w:lang w:val="ru-RU"/>
        </w:rPr>
        <w:t>ми</w:t>
      </w:r>
      <w:r w:rsidRPr="00C55272">
        <w:rPr>
          <w:rFonts w:ascii="Times New Roman" w:eastAsia="Arial" w:hAnsi="Times New Roman" w:cs="Times New Roman"/>
          <w:sz w:val="24"/>
          <w:szCs w:val="24"/>
          <w:lang w:val="ru-RU"/>
        </w:rPr>
        <w:t xml:space="preserve"> ресурс</w:t>
      </w:r>
      <w:r w:rsidR="005453E1" w:rsidRPr="00C55272">
        <w:rPr>
          <w:rFonts w:ascii="Times New Roman" w:eastAsia="Arial" w:hAnsi="Times New Roman" w:cs="Times New Roman"/>
          <w:sz w:val="24"/>
          <w:szCs w:val="24"/>
          <w:lang w:val="ru-RU"/>
        </w:rPr>
        <w:t>ами</w:t>
      </w:r>
      <w:r w:rsidRPr="00C55272">
        <w:rPr>
          <w:rFonts w:ascii="Times New Roman" w:eastAsia="Arial" w:hAnsi="Times New Roman" w:cs="Times New Roman"/>
          <w:sz w:val="24"/>
          <w:szCs w:val="24"/>
          <w:lang w:val="ru-RU"/>
        </w:rPr>
        <w:t xml:space="preserve"> из Национального фонда в 2017 году значительно превысил</w:t>
      </w:r>
      <w:r w:rsidR="008F7789" w:rsidRPr="00C55272">
        <w:rPr>
          <w:rFonts w:ascii="Times New Roman" w:eastAsia="Arial" w:hAnsi="Times New Roman" w:cs="Times New Roman"/>
          <w:sz w:val="24"/>
          <w:szCs w:val="24"/>
          <w:lang w:val="ru-RU"/>
        </w:rPr>
        <w:t>а</w:t>
      </w:r>
      <w:r w:rsidRPr="00C55272">
        <w:rPr>
          <w:rFonts w:ascii="Times New Roman" w:eastAsia="Arial" w:hAnsi="Times New Roman" w:cs="Times New Roman"/>
          <w:sz w:val="24"/>
          <w:szCs w:val="24"/>
          <w:lang w:val="ru-RU"/>
        </w:rPr>
        <w:t xml:space="preserve"> плановый показатель, а доход от налогов на международную торговлю был </w:t>
      </w:r>
      <w:r w:rsidR="00C90CD8" w:rsidRPr="00C55272">
        <w:rPr>
          <w:rFonts w:ascii="Times New Roman" w:eastAsia="Arial" w:hAnsi="Times New Roman" w:cs="Times New Roman"/>
          <w:sz w:val="24"/>
          <w:szCs w:val="24"/>
          <w:lang w:val="ru-RU"/>
        </w:rPr>
        <w:t>неустойчивым. Оценка</w:t>
      </w:r>
      <w:r w:rsidR="00974F3D" w:rsidRPr="00C55272">
        <w:rPr>
          <w:rFonts w:ascii="Times New Roman" w:eastAsia="Arial" w:hAnsi="Times New Roman" w:cs="Times New Roman"/>
          <w:sz w:val="24"/>
          <w:szCs w:val="24"/>
          <w:lang w:val="ru-RU"/>
        </w:rPr>
        <w:t xml:space="preserve"> - </w:t>
      </w:r>
      <w:r w:rsidR="00C90CD8" w:rsidRPr="00C55272">
        <w:rPr>
          <w:rFonts w:ascii="Times New Roman" w:eastAsia="Arial" w:hAnsi="Times New Roman" w:cs="Times New Roman"/>
          <w:sz w:val="24"/>
          <w:szCs w:val="24"/>
          <w:lang w:val="ru-RU"/>
        </w:rPr>
        <w:t>В</w:t>
      </w:r>
      <w:r w:rsidR="00974F3D" w:rsidRPr="00C55272">
        <w:rPr>
          <w:rFonts w:ascii="Times New Roman" w:eastAsia="Arial" w:hAnsi="Times New Roman" w:cs="Times New Roman"/>
          <w:sz w:val="24"/>
          <w:szCs w:val="24"/>
          <w:lang w:val="ru-RU"/>
        </w:rPr>
        <w:t>.</w:t>
      </w:r>
    </w:p>
    <w:tbl>
      <w:tblPr>
        <w:tblW w:w="922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91"/>
        <w:gridCol w:w="1320"/>
        <w:gridCol w:w="2792"/>
        <w:gridCol w:w="2126"/>
      </w:tblGrid>
      <w:tr w:rsidR="009673D8" w:rsidRPr="00C55272" w14:paraId="6B59AAC7" w14:textId="77777777" w:rsidTr="000B53CC">
        <w:trPr>
          <w:trHeight w:val="468"/>
        </w:trPr>
        <w:tc>
          <w:tcPr>
            <w:tcW w:w="2991" w:type="dxa"/>
            <w:shd w:val="clear" w:color="auto" w:fill="5B9BD5"/>
            <w:vAlign w:val="center"/>
            <w:hideMark/>
          </w:tcPr>
          <w:p w14:paraId="3D5E23D9" w14:textId="77777777" w:rsidR="009673D8" w:rsidRPr="00C55272" w:rsidRDefault="00974F3D" w:rsidP="00012085">
            <w:pPr>
              <w:spacing w:after="160"/>
              <w:jc w:val="center"/>
              <w:rPr>
                <w:b/>
                <w:bCs/>
                <w:color w:val="FF0000"/>
                <w:sz w:val="22"/>
              </w:rPr>
            </w:pPr>
            <w:r w:rsidRPr="00C55272">
              <w:rPr>
                <w:b/>
                <w:bCs/>
                <w:color w:val="FFFFFF"/>
                <w:sz w:val="22"/>
              </w:rPr>
              <w:t>Показатель</w:t>
            </w:r>
            <w:r w:rsidR="009673D8" w:rsidRPr="00C55272">
              <w:rPr>
                <w:b/>
                <w:bCs/>
                <w:color w:val="FFFFFF"/>
                <w:sz w:val="22"/>
              </w:rPr>
              <w:t>/ параметр</w:t>
            </w:r>
          </w:p>
        </w:tc>
        <w:tc>
          <w:tcPr>
            <w:tcW w:w="1320" w:type="dxa"/>
            <w:shd w:val="clear" w:color="auto" w:fill="5B9BD5"/>
            <w:vAlign w:val="center"/>
            <w:hideMark/>
          </w:tcPr>
          <w:p w14:paraId="5F9210CD" w14:textId="77777777" w:rsidR="009673D8" w:rsidRPr="00C55272" w:rsidRDefault="009673D8" w:rsidP="00012085">
            <w:pPr>
              <w:spacing w:after="160"/>
              <w:jc w:val="center"/>
              <w:rPr>
                <w:b/>
                <w:bCs/>
                <w:color w:val="FFFFFF"/>
                <w:sz w:val="22"/>
              </w:rPr>
            </w:pPr>
            <w:r w:rsidRPr="00C55272">
              <w:rPr>
                <w:b/>
                <w:bCs/>
                <w:color w:val="FFFFFF"/>
                <w:sz w:val="22"/>
              </w:rPr>
              <w:t xml:space="preserve"> </w:t>
            </w:r>
            <w:r w:rsidR="00851A26" w:rsidRPr="00C55272">
              <w:rPr>
                <w:b/>
                <w:bCs/>
                <w:color w:val="FFFFFF"/>
                <w:sz w:val="22"/>
              </w:rPr>
              <w:t>О</w:t>
            </w:r>
            <w:r w:rsidRPr="00C55272">
              <w:rPr>
                <w:b/>
                <w:bCs/>
                <w:color w:val="FFFFFF"/>
                <w:sz w:val="22"/>
              </w:rPr>
              <w:t>ценка</w:t>
            </w:r>
            <w:r w:rsidR="00851A26" w:rsidRPr="00C55272">
              <w:rPr>
                <w:b/>
                <w:bCs/>
                <w:color w:val="FFFFFF"/>
                <w:sz w:val="22"/>
              </w:rPr>
              <w:t xml:space="preserve"> 2018 г.</w:t>
            </w:r>
          </w:p>
        </w:tc>
        <w:tc>
          <w:tcPr>
            <w:tcW w:w="2792" w:type="dxa"/>
            <w:shd w:val="clear" w:color="auto" w:fill="5B9BD5"/>
            <w:vAlign w:val="center"/>
            <w:hideMark/>
          </w:tcPr>
          <w:p w14:paraId="019B6191" w14:textId="77777777" w:rsidR="009673D8" w:rsidRPr="00C55272" w:rsidRDefault="009673D8" w:rsidP="00012085">
            <w:pPr>
              <w:spacing w:after="160"/>
              <w:rPr>
                <w:b/>
                <w:bCs/>
                <w:color w:val="FFFFFF"/>
                <w:sz w:val="22"/>
              </w:rPr>
            </w:pPr>
            <w:r w:rsidRPr="00C55272">
              <w:rPr>
                <w:b/>
                <w:bCs/>
                <w:color w:val="FFFFFF"/>
                <w:sz w:val="22"/>
              </w:rPr>
              <w:t xml:space="preserve">Обоснование оценки </w:t>
            </w:r>
            <w:r w:rsidR="00974F3D" w:rsidRPr="00C55272">
              <w:rPr>
                <w:b/>
                <w:bCs/>
                <w:color w:val="FFFFFF"/>
                <w:sz w:val="22"/>
              </w:rPr>
              <w:t>з</w:t>
            </w:r>
            <w:r w:rsidRPr="00C55272">
              <w:rPr>
                <w:b/>
                <w:bCs/>
                <w:color w:val="FFFFFF"/>
                <w:sz w:val="22"/>
              </w:rPr>
              <w:t>а 2018 год</w:t>
            </w:r>
          </w:p>
        </w:tc>
        <w:tc>
          <w:tcPr>
            <w:tcW w:w="2126" w:type="dxa"/>
            <w:shd w:val="clear" w:color="auto" w:fill="5B9BD5"/>
            <w:vAlign w:val="center"/>
            <w:hideMark/>
          </w:tcPr>
          <w:p w14:paraId="40FAAA07" w14:textId="77777777" w:rsidR="009673D8" w:rsidRPr="00C55272" w:rsidRDefault="009673D8" w:rsidP="00012085">
            <w:pPr>
              <w:spacing w:after="160"/>
              <w:jc w:val="both"/>
              <w:rPr>
                <w:b/>
                <w:bCs/>
                <w:color w:val="FFFFFF"/>
                <w:sz w:val="22"/>
              </w:rPr>
            </w:pPr>
            <w:bookmarkStart w:id="34" w:name="_Hlk531026833"/>
            <w:r w:rsidRPr="00C55272">
              <w:rPr>
                <w:b/>
                <w:bCs/>
                <w:color w:val="FFFFFF"/>
                <w:sz w:val="22"/>
              </w:rPr>
              <w:t xml:space="preserve">Изменение </w:t>
            </w:r>
            <w:r w:rsidR="00974F3D" w:rsidRPr="00C55272">
              <w:rPr>
                <w:b/>
                <w:bCs/>
                <w:color w:val="FFFFFF"/>
                <w:sz w:val="22"/>
              </w:rPr>
              <w:t xml:space="preserve">в сравнении с 2009 г. </w:t>
            </w:r>
            <w:r w:rsidRPr="00C55272">
              <w:rPr>
                <w:b/>
                <w:bCs/>
                <w:color w:val="FFFFFF"/>
                <w:sz w:val="22"/>
              </w:rPr>
              <w:t>и другие факторы</w:t>
            </w:r>
            <w:bookmarkEnd w:id="34"/>
          </w:p>
        </w:tc>
      </w:tr>
      <w:tr w:rsidR="009673D8" w:rsidRPr="00C55272" w14:paraId="71D63465" w14:textId="77777777" w:rsidTr="00383108">
        <w:trPr>
          <w:trHeight w:val="468"/>
        </w:trPr>
        <w:tc>
          <w:tcPr>
            <w:tcW w:w="2991" w:type="dxa"/>
            <w:shd w:val="clear" w:color="000000" w:fill="DCE6F1"/>
            <w:vAlign w:val="center"/>
            <w:hideMark/>
          </w:tcPr>
          <w:p w14:paraId="69F99099" w14:textId="77777777" w:rsidR="009673D8" w:rsidRPr="00C55272" w:rsidRDefault="001B6531" w:rsidP="00012085">
            <w:pPr>
              <w:spacing w:after="160"/>
              <w:jc w:val="both"/>
              <w:rPr>
                <w:b/>
                <w:color w:val="000000"/>
                <w:sz w:val="22"/>
              </w:rPr>
            </w:pPr>
            <w:r w:rsidRPr="00C55272">
              <w:rPr>
                <w:b/>
                <w:bCs/>
                <w:sz w:val="22"/>
                <w:lang w:val="en-US"/>
              </w:rPr>
              <w:t>PI</w:t>
            </w:r>
            <w:r w:rsidRPr="00C55272">
              <w:rPr>
                <w:b/>
                <w:bCs/>
                <w:sz w:val="22"/>
              </w:rPr>
              <w:t>-3 Исполнение доходной части бюджета</w:t>
            </w:r>
            <w:r w:rsidR="009673D8" w:rsidRPr="00C55272">
              <w:rPr>
                <w:b/>
                <w:bCs/>
                <w:sz w:val="22"/>
              </w:rPr>
              <w:t xml:space="preserve"> (M2)</w:t>
            </w:r>
          </w:p>
        </w:tc>
        <w:tc>
          <w:tcPr>
            <w:tcW w:w="1320" w:type="dxa"/>
            <w:shd w:val="clear" w:color="000000" w:fill="DCE6F1"/>
            <w:vAlign w:val="center"/>
            <w:hideMark/>
          </w:tcPr>
          <w:p w14:paraId="262D249C" w14:textId="77777777" w:rsidR="009673D8" w:rsidRPr="00C55272" w:rsidRDefault="00C20F26" w:rsidP="00012085">
            <w:pPr>
              <w:spacing w:after="160"/>
              <w:jc w:val="center"/>
              <w:rPr>
                <w:color w:val="000000"/>
                <w:sz w:val="22"/>
              </w:rPr>
            </w:pPr>
            <w:r w:rsidRPr="00C55272">
              <w:rPr>
                <w:color w:val="000000"/>
                <w:sz w:val="22"/>
              </w:rPr>
              <w:t>С</w:t>
            </w:r>
          </w:p>
        </w:tc>
        <w:tc>
          <w:tcPr>
            <w:tcW w:w="2792" w:type="dxa"/>
            <w:shd w:val="clear" w:color="000000" w:fill="DCE6F1"/>
            <w:vAlign w:val="center"/>
            <w:hideMark/>
          </w:tcPr>
          <w:p w14:paraId="2CE24525" w14:textId="77777777" w:rsidR="009673D8" w:rsidRPr="00C55272" w:rsidRDefault="009673D8" w:rsidP="00012085">
            <w:pPr>
              <w:spacing w:after="160"/>
              <w:jc w:val="both"/>
              <w:rPr>
                <w:color w:val="000000"/>
                <w:sz w:val="22"/>
              </w:rPr>
            </w:pPr>
            <w:r w:rsidRPr="00C55272">
              <w:rPr>
                <w:color w:val="000000"/>
                <w:sz w:val="22"/>
              </w:rPr>
              <w:t> </w:t>
            </w:r>
          </w:p>
        </w:tc>
        <w:tc>
          <w:tcPr>
            <w:tcW w:w="2126" w:type="dxa"/>
            <w:shd w:val="clear" w:color="000000" w:fill="DCE6F1"/>
            <w:vAlign w:val="center"/>
            <w:hideMark/>
          </w:tcPr>
          <w:p w14:paraId="7F83796D" w14:textId="77777777" w:rsidR="009673D8" w:rsidRPr="00C55272" w:rsidRDefault="009673D8" w:rsidP="00012085">
            <w:pPr>
              <w:spacing w:after="160"/>
              <w:jc w:val="both"/>
              <w:rPr>
                <w:color w:val="000000"/>
                <w:sz w:val="22"/>
              </w:rPr>
            </w:pPr>
            <w:r w:rsidRPr="00C55272">
              <w:rPr>
                <w:color w:val="000000"/>
                <w:sz w:val="22"/>
              </w:rPr>
              <w:t> </w:t>
            </w:r>
          </w:p>
        </w:tc>
      </w:tr>
      <w:tr w:rsidR="009673D8" w:rsidRPr="00C55272" w14:paraId="77E5ABB4" w14:textId="77777777" w:rsidTr="00383108">
        <w:trPr>
          <w:trHeight w:val="468"/>
        </w:trPr>
        <w:tc>
          <w:tcPr>
            <w:tcW w:w="2991" w:type="dxa"/>
            <w:shd w:val="clear" w:color="auto" w:fill="auto"/>
            <w:vAlign w:val="center"/>
            <w:hideMark/>
          </w:tcPr>
          <w:p w14:paraId="41A4F2D0" w14:textId="77777777" w:rsidR="009673D8" w:rsidRPr="00C55272" w:rsidRDefault="009673D8" w:rsidP="00012085">
            <w:pPr>
              <w:spacing w:after="160"/>
              <w:jc w:val="both"/>
              <w:rPr>
                <w:color w:val="000000"/>
                <w:sz w:val="22"/>
              </w:rPr>
            </w:pPr>
            <w:r w:rsidRPr="00C55272">
              <w:rPr>
                <w:color w:val="000000"/>
                <w:sz w:val="22"/>
              </w:rPr>
              <w:t>(i) Совокупные показатели исполнения доходной части</w:t>
            </w:r>
          </w:p>
        </w:tc>
        <w:tc>
          <w:tcPr>
            <w:tcW w:w="1320" w:type="dxa"/>
            <w:shd w:val="clear" w:color="auto" w:fill="auto"/>
            <w:vAlign w:val="center"/>
            <w:hideMark/>
          </w:tcPr>
          <w:p w14:paraId="7003F398" w14:textId="77777777" w:rsidR="009673D8" w:rsidRPr="00C55272" w:rsidRDefault="009673D8" w:rsidP="00012085">
            <w:pPr>
              <w:spacing w:after="160"/>
              <w:jc w:val="center"/>
              <w:rPr>
                <w:color w:val="000000"/>
                <w:sz w:val="22"/>
              </w:rPr>
            </w:pPr>
            <w:r w:rsidRPr="00C55272">
              <w:rPr>
                <w:color w:val="000000"/>
                <w:sz w:val="22"/>
              </w:rPr>
              <w:t>D</w:t>
            </w:r>
          </w:p>
        </w:tc>
        <w:tc>
          <w:tcPr>
            <w:tcW w:w="2792" w:type="dxa"/>
            <w:shd w:val="clear" w:color="auto" w:fill="auto"/>
            <w:vAlign w:val="center"/>
            <w:hideMark/>
          </w:tcPr>
          <w:p w14:paraId="62A50CD9" w14:textId="77777777" w:rsidR="009673D8" w:rsidRPr="00C55272" w:rsidRDefault="009673D8" w:rsidP="00012085">
            <w:pPr>
              <w:spacing w:after="160"/>
              <w:jc w:val="both"/>
              <w:rPr>
                <w:color w:val="000000"/>
                <w:sz w:val="22"/>
              </w:rPr>
            </w:pPr>
            <w:r w:rsidRPr="00C55272">
              <w:rPr>
                <w:color w:val="000000"/>
                <w:sz w:val="22"/>
              </w:rPr>
              <w:t>Отклонения составляли от 92 до 116 процентов от плана всего за один из трех лет.</w:t>
            </w:r>
          </w:p>
        </w:tc>
        <w:tc>
          <w:tcPr>
            <w:tcW w:w="2126" w:type="dxa"/>
            <w:shd w:val="clear" w:color="auto" w:fill="auto"/>
            <w:vAlign w:val="center"/>
            <w:hideMark/>
          </w:tcPr>
          <w:p w14:paraId="70EAB9C5" w14:textId="77777777" w:rsidR="009673D8" w:rsidRPr="00C55272" w:rsidRDefault="009673D8" w:rsidP="00012085">
            <w:pPr>
              <w:spacing w:after="160"/>
              <w:jc w:val="both"/>
              <w:rPr>
                <w:color w:val="000000"/>
                <w:sz w:val="22"/>
              </w:rPr>
            </w:pPr>
            <w:r w:rsidRPr="00C55272">
              <w:rPr>
                <w:color w:val="000000"/>
                <w:sz w:val="22"/>
              </w:rPr>
              <w:t>Применение методологии 2005 года привело бы к оценке A</w:t>
            </w:r>
            <w:r w:rsidR="005453E1" w:rsidRPr="00C55272">
              <w:rPr>
                <w:color w:val="000000"/>
                <w:sz w:val="22"/>
              </w:rPr>
              <w:t>,</w:t>
            </w:r>
            <w:r w:rsidRPr="00C55272">
              <w:rPr>
                <w:color w:val="000000"/>
                <w:sz w:val="22"/>
              </w:rPr>
              <w:t xml:space="preserve"> как и в оценке 2009 года</w:t>
            </w:r>
          </w:p>
        </w:tc>
      </w:tr>
      <w:tr w:rsidR="009673D8" w:rsidRPr="00C55272" w14:paraId="415C0021" w14:textId="77777777" w:rsidTr="000B53CC">
        <w:trPr>
          <w:trHeight w:val="468"/>
        </w:trPr>
        <w:tc>
          <w:tcPr>
            <w:tcW w:w="2991" w:type="dxa"/>
            <w:shd w:val="clear" w:color="auto" w:fill="FFFFFF"/>
            <w:vAlign w:val="center"/>
            <w:hideMark/>
          </w:tcPr>
          <w:p w14:paraId="40F92362" w14:textId="77777777" w:rsidR="009673D8" w:rsidRPr="00C55272" w:rsidRDefault="009673D8" w:rsidP="00012085">
            <w:pPr>
              <w:spacing w:after="160"/>
              <w:jc w:val="both"/>
              <w:rPr>
                <w:color w:val="000000"/>
                <w:sz w:val="22"/>
              </w:rPr>
            </w:pPr>
            <w:r w:rsidRPr="00C55272">
              <w:rPr>
                <w:color w:val="000000"/>
                <w:sz w:val="22"/>
              </w:rPr>
              <w:t xml:space="preserve">(ii) </w:t>
            </w:r>
            <w:r w:rsidR="005453E1" w:rsidRPr="00C55272">
              <w:rPr>
                <w:color w:val="000000"/>
                <w:sz w:val="22"/>
              </w:rPr>
              <w:t>Отклонения</w:t>
            </w:r>
            <w:r w:rsidRPr="00C55272">
              <w:rPr>
                <w:color w:val="000000"/>
                <w:sz w:val="22"/>
              </w:rPr>
              <w:t xml:space="preserve"> в структуре доходов</w:t>
            </w:r>
          </w:p>
        </w:tc>
        <w:tc>
          <w:tcPr>
            <w:tcW w:w="1320" w:type="dxa"/>
            <w:shd w:val="clear" w:color="auto" w:fill="FFFFFF"/>
            <w:vAlign w:val="center"/>
            <w:hideMark/>
          </w:tcPr>
          <w:p w14:paraId="30CF3E58" w14:textId="77777777" w:rsidR="009673D8" w:rsidRPr="00C55272" w:rsidRDefault="00C20F26" w:rsidP="00012085">
            <w:pPr>
              <w:spacing w:after="160"/>
              <w:jc w:val="center"/>
              <w:rPr>
                <w:color w:val="000000"/>
                <w:sz w:val="22"/>
              </w:rPr>
            </w:pPr>
            <w:r w:rsidRPr="00C55272">
              <w:rPr>
                <w:color w:val="000000"/>
                <w:sz w:val="22"/>
              </w:rPr>
              <w:t>В</w:t>
            </w:r>
          </w:p>
        </w:tc>
        <w:tc>
          <w:tcPr>
            <w:tcW w:w="2792" w:type="dxa"/>
            <w:shd w:val="clear" w:color="auto" w:fill="FFFFFF"/>
            <w:vAlign w:val="center"/>
            <w:hideMark/>
          </w:tcPr>
          <w:p w14:paraId="19978459" w14:textId="77777777" w:rsidR="009673D8" w:rsidRPr="00C55272" w:rsidRDefault="009673D8" w:rsidP="00012085">
            <w:pPr>
              <w:spacing w:after="160"/>
              <w:jc w:val="both"/>
              <w:rPr>
                <w:color w:val="000000"/>
                <w:sz w:val="22"/>
              </w:rPr>
            </w:pPr>
            <w:r w:rsidRPr="00C55272">
              <w:rPr>
                <w:color w:val="000000"/>
                <w:sz w:val="22"/>
              </w:rPr>
              <w:t>Отклонения в структуре доходов составляли менее 1</w:t>
            </w:r>
            <w:r w:rsidR="00C20F26" w:rsidRPr="00C55272">
              <w:rPr>
                <w:color w:val="000000"/>
                <w:sz w:val="22"/>
              </w:rPr>
              <w:t>0</w:t>
            </w:r>
            <w:r w:rsidRPr="00C55272">
              <w:rPr>
                <w:color w:val="000000"/>
                <w:sz w:val="22"/>
              </w:rPr>
              <w:t xml:space="preserve">% за </w:t>
            </w:r>
            <w:r w:rsidR="00C20F26" w:rsidRPr="00C55272">
              <w:rPr>
                <w:color w:val="000000"/>
                <w:sz w:val="22"/>
              </w:rPr>
              <w:t>два из трех лет</w:t>
            </w:r>
            <w:r w:rsidRPr="00C55272">
              <w:rPr>
                <w:color w:val="000000"/>
                <w:sz w:val="22"/>
              </w:rPr>
              <w:t>.</w:t>
            </w:r>
          </w:p>
        </w:tc>
        <w:tc>
          <w:tcPr>
            <w:tcW w:w="2126" w:type="dxa"/>
            <w:shd w:val="clear" w:color="auto" w:fill="FFFFFF"/>
            <w:vAlign w:val="center"/>
            <w:hideMark/>
          </w:tcPr>
          <w:p w14:paraId="64BCFDA8" w14:textId="77777777" w:rsidR="009673D8" w:rsidRPr="00C55272" w:rsidRDefault="009673D8" w:rsidP="00012085">
            <w:pPr>
              <w:spacing w:after="160"/>
              <w:jc w:val="both"/>
              <w:rPr>
                <w:color w:val="000000"/>
                <w:sz w:val="22"/>
              </w:rPr>
            </w:pPr>
            <w:r w:rsidRPr="00C55272">
              <w:rPr>
                <w:color w:val="000000"/>
                <w:sz w:val="22"/>
              </w:rPr>
              <w:t>Новый параметр</w:t>
            </w:r>
          </w:p>
        </w:tc>
      </w:tr>
    </w:tbl>
    <w:p w14:paraId="017DD3A0" w14:textId="77777777" w:rsidR="009673D8" w:rsidRPr="00C55272" w:rsidRDefault="00C3365E" w:rsidP="000B53CC">
      <w:pPr>
        <w:pStyle w:val="Heading2"/>
        <w:shd w:val="clear" w:color="auto" w:fill="DEEAF6"/>
        <w:ind w:left="576" w:hanging="576"/>
        <w:jc w:val="both"/>
        <w:rPr>
          <w:rFonts w:ascii="Times New Roman" w:hAnsi="Times New Roman" w:cs="Times New Roman"/>
          <w:bCs w:val="0"/>
          <w:caps/>
          <w:color w:val="auto"/>
          <w:spacing w:val="12"/>
          <w:sz w:val="24"/>
          <w:szCs w:val="24"/>
          <w:lang w:val="ru-RU"/>
        </w:rPr>
      </w:pPr>
      <w:bookmarkStart w:id="35" w:name="_Toc531622379"/>
      <w:r w:rsidRPr="00C55272">
        <w:rPr>
          <w:rFonts w:ascii="Times New Roman" w:hAnsi="Times New Roman" w:cs="Times New Roman"/>
          <w:bCs w:val="0"/>
          <w:caps/>
          <w:color w:val="auto"/>
          <w:spacing w:val="12"/>
          <w:sz w:val="24"/>
          <w:szCs w:val="24"/>
        </w:rPr>
        <w:lastRenderedPageBreak/>
        <w:t>РАЗДЕЛ</w:t>
      </w:r>
      <w:r w:rsidR="00974F3D" w:rsidRPr="00C55272">
        <w:rPr>
          <w:rFonts w:ascii="Times New Roman" w:hAnsi="Times New Roman" w:cs="Times New Roman"/>
          <w:bCs w:val="0"/>
          <w:caps/>
          <w:color w:val="auto"/>
          <w:spacing w:val="12"/>
          <w:sz w:val="24"/>
          <w:szCs w:val="24"/>
          <w:lang w:val="ru-RU"/>
        </w:rPr>
        <w:t xml:space="preserve"> </w:t>
      </w:r>
      <w:r w:rsidR="00974F3D" w:rsidRPr="00C55272">
        <w:rPr>
          <w:rFonts w:ascii="Times New Roman" w:hAnsi="Times New Roman" w:cs="Times New Roman"/>
          <w:bCs w:val="0"/>
          <w:caps/>
          <w:color w:val="auto"/>
          <w:spacing w:val="12"/>
          <w:sz w:val="24"/>
          <w:szCs w:val="24"/>
          <w:lang w:val="en-US"/>
        </w:rPr>
        <w:t>I</w:t>
      </w:r>
      <w:r w:rsidR="00A1760F" w:rsidRPr="00C55272">
        <w:rPr>
          <w:rFonts w:ascii="Times New Roman" w:hAnsi="Times New Roman" w:cs="Times New Roman"/>
          <w:bCs w:val="0"/>
          <w:caps/>
          <w:color w:val="auto"/>
          <w:spacing w:val="12"/>
          <w:sz w:val="24"/>
          <w:szCs w:val="24"/>
          <w:lang w:val="en-US"/>
        </w:rPr>
        <w:t>I</w:t>
      </w:r>
      <w:r w:rsidR="009673D8" w:rsidRPr="00C55272">
        <w:rPr>
          <w:rFonts w:ascii="Times New Roman" w:hAnsi="Times New Roman" w:cs="Times New Roman"/>
          <w:bCs w:val="0"/>
          <w:caps/>
          <w:color w:val="auto"/>
          <w:spacing w:val="12"/>
          <w:sz w:val="24"/>
          <w:szCs w:val="24"/>
          <w:lang w:val="ru-RU"/>
        </w:rPr>
        <w:t>: ПРОЗРАЧНОСТЬ государственных ФИНАНСОВ</w:t>
      </w:r>
      <w:bookmarkEnd w:id="35"/>
    </w:p>
    <w:p w14:paraId="532C483D" w14:textId="77777777" w:rsidR="00383108" w:rsidRPr="00C55272" w:rsidRDefault="00383108" w:rsidP="00012085">
      <w:pPr>
        <w:pStyle w:val="Body"/>
        <w:spacing w:line="240" w:lineRule="auto"/>
        <w:jc w:val="both"/>
        <w:rPr>
          <w:rFonts w:ascii="Times New Roman" w:hAnsi="Times New Roman" w:cs="Times New Roman"/>
          <w:sz w:val="24"/>
          <w:szCs w:val="24"/>
          <w:lang w:val="ru-RU"/>
        </w:rPr>
      </w:pPr>
    </w:p>
    <w:p w14:paraId="64DC1EF5" w14:textId="77777777" w:rsidR="009673D8" w:rsidRPr="00C55272" w:rsidRDefault="009673D8"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Показател</w:t>
      </w:r>
      <w:r w:rsidR="00974F3D" w:rsidRPr="00C55272">
        <w:rPr>
          <w:rFonts w:ascii="Times New Roman" w:hAnsi="Times New Roman" w:cs="Times New Roman"/>
          <w:sz w:val="24"/>
          <w:szCs w:val="24"/>
          <w:lang w:val="ru-RU"/>
        </w:rPr>
        <w:t>и эффективности 4-9 рассматриваю</w:t>
      </w:r>
      <w:r w:rsidRPr="00C55272">
        <w:rPr>
          <w:rFonts w:ascii="Times New Roman" w:hAnsi="Times New Roman" w:cs="Times New Roman"/>
          <w:sz w:val="24"/>
          <w:szCs w:val="24"/>
          <w:lang w:val="ru-RU"/>
        </w:rPr>
        <w:t>т прозрачност</w:t>
      </w:r>
      <w:r w:rsidR="00974F3D" w:rsidRPr="00C55272">
        <w:rPr>
          <w:rFonts w:ascii="Times New Roman" w:hAnsi="Times New Roman" w:cs="Times New Roman"/>
          <w:sz w:val="24"/>
          <w:szCs w:val="24"/>
          <w:lang w:val="ru-RU"/>
        </w:rPr>
        <w:t>ь представления бюджета и других</w:t>
      </w:r>
      <w:r w:rsidRPr="00C55272">
        <w:rPr>
          <w:rFonts w:ascii="Times New Roman" w:hAnsi="Times New Roman" w:cs="Times New Roman"/>
          <w:sz w:val="24"/>
          <w:szCs w:val="24"/>
          <w:lang w:val="ru-RU"/>
        </w:rPr>
        <w:t xml:space="preserve"> аспект</w:t>
      </w:r>
      <w:r w:rsidR="00974F3D" w:rsidRPr="00C55272">
        <w:rPr>
          <w:rFonts w:ascii="Times New Roman" w:hAnsi="Times New Roman" w:cs="Times New Roman"/>
          <w:sz w:val="24"/>
          <w:szCs w:val="24"/>
          <w:lang w:val="ru-RU"/>
        </w:rPr>
        <w:t>ов</w:t>
      </w:r>
      <w:r w:rsidRPr="00C55272">
        <w:rPr>
          <w:rFonts w:ascii="Times New Roman" w:hAnsi="Times New Roman" w:cs="Times New Roman"/>
          <w:sz w:val="24"/>
          <w:szCs w:val="24"/>
          <w:lang w:val="ru-RU"/>
        </w:rPr>
        <w:t xml:space="preserve"> УГФ, в том числе масштабы деятельности Правительства за пределами фискальных отчетов, прозрачность и предсказуемость трансфертов центральн</w:t>
      </w:r>
      <w:r w:rsidR="00974F3D" w:rsidRPr="00C55272">
        <w:rPr>
          <w:rFonts w:ascii="Times New Roman" w:hAnsi="Times New Roman" w:cs="Times New Roman"/>
          <w:sz w:val="24"/>
          <w:szCs w:val="24"/>
          <w:lang w:val="ru-RU"/>
        </w:rPr>
        <w:t xml:space="preserve">ого правительства </w:t>
      </w:r>
      <w:r w:rsidRPr="00C55272">
        <w:rPr>
          <w:rFonts w:ascii="Times New Roman" w:hAnsi="Times New Roman" w:cs="Times New Roman"/>
          <w:sz w:val="24"/>
          <w:szCs w:val="24"/>
          <w:lang w:val="ru-RU"/>
        </w:rPr>
        <w:t xml:space="preserve">местным </w:t>
      </w:r>
      <w:r w:rsidR="00974F3D" w:rsidRPr="00C55272">
        <w:rPr>
          <w:rFonts w:ascii="Times New Roman" w:hAnsi="Times New Roman" w:cs="Times New Roman"/>
          <w:sz w:val="24"/>
          <w:szCs w:val="24"/>
          <w:lang w:val="ru-RU"/>
        </w:rPr>
        <w:t xml:space="preserve">государственным </w:t>
      </w:r>
      <w:r w:rsidRPr="00C55272">
        <w:rPr>
          <w:rFonts w:ascii="Times New Roman" w:hAnsi="Times New Roman" w:cs="Times New Roman"/>
          <w:sz w:val="24"/>
          <w:szCs w:val="24"/>
          <w:lang w:val="ru-RU"/>
        </w:rPr>
        <w:t>органам и предоставление информации о качестве государственных услуг.</w:t>
      </w:r>
    </w:p>
    <w:p w14:paraId="6B9C774A" w14:textId="77777777" w:rsidR="009673D8" w:rsidRPr="00C55272" w:rsidRDefault="009673D8" w:rsidP="00B27A7F">
      <w:pPr>
        <w:pStyle w:val="Heading3"/>
        <w:spacing w:before="300" w:after="0" w:line="240" w:lineRule="auto"/>
        <w:ind w:left="720" w:hanging="720"/>
        <w:jc w:val="both"/>
        <w:rPr>
          <w:rFonts w:ascii="Times New Roman" w:hAnsi="Times New Roman" w:cs="Times New Roman"/>
          <w:caps/>
          <w:color w:val="auto"/>
          <w:spacing w:val="12"/>
          <w:sz w:val="24"/>
          <w:szCs w:val="24"/>
          <w:u w:color="243F60"/>
          <w:lang w:val="ru-RU"/>
        </w:rPr>
      </w:pPr>
      <w:bookmarkStart w:id="36" w:name="_Toc531622380"/>
      <w:r w:rsidRPr="00C55272">
        <w:rPr>
          <w:rFonts w:ascii="Times New Roman" w:hAnsi="Times New Roman" w:cs="Times New Roman"/>
          <w:caps/>
          <w:color w:val="auto"/>
          <w:spacing w:val="12"/>
          <w:sz w:val="24"/>
          <w:szCs w:val="24"/>
          <w:u w:color="243F60"/>
        </w:rPr>
        <w:t>PI</w:t>
      </w:r>
      <w:r w:rsidRPr="00C55272">
        <w:rPr>
          <w:rFonts w:ascii="Times New Roman" w:hAnsi="Times New Roman" w:cs="Times New Roman"/>
          <w:caps/>
          <w:color w:val="auto"/>
          <w:spacing w:val="12"/>
          <w:sz w:val="24"/>
          <w:szCs w:val="24"/>
          <w:u w:color="243F60"/>
          <w:lang w:val="ru-RU"/>
        </w:rPr>
        <w:t>-4: КЛАССИФИКАЦИЯ БЮДЖЕТА</w:t>
      </w:r>
      <w:bookmarkEnd w:id="36"/>
    </w:p>
    <w:p w14:paraId="6C994D5D" w14:textId="77777777" w:rsidR="00B27A7F" w:rsidRPr="00C55272" w:rsidRDefault="00B27A7F" w:rsidP="00B27A7F">
      <w:pPr>
        <w:pStyle w:val="BodyA"/>
        <w:rPr>
          <w:lang w:val="ru-RU"/>
        </w:rPr>
      </w:pPr>
    </w:p>
    <w:p w14:paraId="5039CFD0" w14:textId="77777777" w:rsidR="00974F3D" w:rsidRPr="00C55272" w:rsidRDefault="009673D8" w:rsidP="00012085">
      <w:pPr>
        <w:pStyle w:val="ParagraphTextNormal"/>
        <w:spacing w:before="0" w:after="160" w:line="240" w:lineRule="auto"/>
        <w:jc w:val="both"/>
        <w:rPr>
          <w:rFonts w:ascii="Times New Roman" w:eastAsia="Arial" w:hAnsi="Times New Roman" w:cs="Times New Roman"/>
          <w:iCs/>
          <w:sz w:val="24"/>
          <w:szCs w:val="24"/>
          <w:lang w:val="ru-RU"/>
        </w:rPr>
      </w:pPr>
      <w:r w:rsidRPr="00C55272">
        <w:rPr>
          <w:rFonts w:ascii="Times New Roman" w:hAnsi="Times New Roman" w:cs="Times New Roman"/>
          <w:sz w:val="24"/>
          <w:szCs w:val="24"/>
          <w:lang w:val="ru-RU"/>
        </w:rPr>
        <w:t xml:space="preserve">Этот </w:t>
      </w:r>
      <w:r w:rsidR="00455BAB" w:rsidRPr="00C55272">
        <w:rPr>
          <w:rFonts w:ascii="Times New Roman" w:hAnsi="Times New Roman" w:cs="Times New Roman"/>
          <w:sz w:val="24"/>
          <w:szCs w:val="24"/>
          <w:lang w:val="ru-RU"/>
        </w:rPr>
        <w:t>показатель</w:t>
      </w:r>
      <w:r w:rsidRPr="00C55272">
        <w:rPr>
          <w:rFonts w:ascii="Times New Roman" w:hAnsi="Times New Roman" w:cs="Times New Roman"/>
          <w:sz w:val="24"/>
          <w:szCs w:val="24"/>
          <w:lang w:val="ru-RU"/>
        </w:rPr>
        <w:t xml:space="preserve"> </w:t>
      </w:r>
      <w:r w:rsidR="00401A51" w:rsidRPr="00C55272">
        <w:rPr>
          <w:rFonts w:ascii="Times New Roman" w:hAnsi="Times New Roman" w:cs="Times New Roman"/>
          <w:sz w:val="24"/>
          <w:szCs w:val="24"/>
          <w:lang w:val="ru-RU"/>
        </w:rPr>
        <w:t xml:space="preserve">имеет </w:t>
      </w:r>
      <w:r w:rsidRPr="00C55272">
        <w:rPr>
          <w:rFonts w:ascii="Times New Roman" w:hAnsi="Times New Roman" w:cs="Times New Roman"/>
          <w:sz w:val="24"/>
          <w:szCs w:val="24"/>
          <w:lang w:val="ru-RU"/>
        </w:rPr>
        <w:t>од</w:t>
      </w:r>
      <w:r w:rsidR="00401A51" w:rsidRPr="00C55272">
        <w:rPr>
          <w:rFonts w:ascii="Times New Roman" w:hAnsi="Times New Roman" w:cs="Times New Roman"/>
          <w:sz w:val="24"/>
          <w:szCs w:val="24"/>
          <w:lang w:val="ru-RU"/>
        </w:rPr>
        <w:t>ин</w:t>
      </w:r>
      <w:r w:rsidRPr="00C55272">
        <w:rPr>
          <w:rFonts w:ascii="Times New Roman" w:hAnsi="Times New Roman" w:cs="Times New Roman"/>
          <w:sz w:val="24"/>
          <w:szCs w:val="24"/>
          <w:lang w:val="ru-RU"/>
        </w:rPr>
        <w:t xml:space="preserve"> параметр</w:t>
      </w:r>
      <w:r w:rsidR="00401A51" w:rsidRPr="00C55272">
        <w:rPr>
          <w:rFonts w:ascii="Times New Roman" w:hAnsi="Times New Roman" w:cs="Times New Roman"/>
          <w:sz w:val="24"/>
          <w:szCs w:val="24"/>
          <w:lang w:val="ru-RU"/>
        </w:rPr>
        <w:t xml:space="preserve"> и</w:t>
      </w:r>
      <w:r w:rsidRPr="00C55272">
        <w:rPr>
          <w:rFonts w:ascii="Times New Roman" w:hAnsi="Times New Roman" w:cs="Times New Roman"/>
          <w:sz w:val="24"/>
          <w:szCs w:val="24"/>
          <w:lang w:val="ru-RU"/>
        </w:rPr>
        <w:t xml:space="preserve"> оценивает степень соответствия государственного бюджета и классификации счетов международным стандартам. Требование для</w:t>
      </w:r>
      <w:r w:rsidR="00D92209" w:rsidRPr="00C55272">
        <w:rPr>
          <w:rFonts w:ascii="Times New Roman" w:hAnsi="Times New Roman" w:cs="Times New Roman"/>
          <w:sz w:val="24"/>
          <w:szCs w:val="24"/>
          <w:lang w:val="ru-RU"/>
        </w:rPr>
        <w:t xml:space="preserve"> достижения</w:t>
      </w:r>
      <w:r w:rsidRPr="00C55272">
        <w:rPr>
          <w:rFonts w:ascii="Times New Roman" w:hAnsi="Times New Roman" w:cs="Times New Roman"/>
          <w:sz w:val="24"/>
          <w:szCs w:val="24"/>
          <w:lang w:val="ru-RU"/>
        </w:rPr>
        <w:t xml:space="preserve"> оценки A </w:t>
      </w:r>
      <w:r w:rsidR="00D92209" w:rsidRPr="00C55272">
        <w:rPr>
          <w:rFonts w:ascii="Times New Roman" w:hAnsi="Times New Roman" w:cs="Times New Roman"/>
          <w:sz w:val="24"/>
          <w:szCs w:val="24"/>
          <w:lang w:val="ru-RU"/>
        </w:rPr>
        <w:t>заключается</w:t>
      </w:r>
      <w:r w:rsidRPr="00C55272">
        <w:rPr>
          <w:rFonts w:ascii="Times New Roman" w:hAnsi="Times New Roman" w:cs="Times New Roman"/>
          <w:sz w:val="24"/>
          <w:szCs w:val="24"/>
          <w:lang w:val="ru-RU"/>
        </w:rPr>
        <w:t xml:space="preserve"> в том, что</w:t>
      </w:r>
      <w:r w:rsidR="00401A51" w:rsidRPr="00C55272">
        <w:rPr>
          <w:rFonts w:ascii="Times New Roman" w:hAnsi="Times New Roman" w:cs="Times New Roman"/>
          <w:sz w:val="24"/>
          <w:szCs w:val="24"/>
          <w:lang w:val="ru-RU"/>
        </w:rPr>
        <w:t>бы</w:t>
      </w:r>
      <w:r w:rsidRPr="00C55272">
        <w:rPr>
          <w:rFonts w:ascii="Times New Roman" w:hAnsi="Times New Roman" w:cs="Times New Roman"/>
          <w:sz w:val="24"/>
          <w:szCs w:val="24"/>
          <w:lang w:val="ru-RU"/>
        </w:rPr>
        <w:t xml:space="preserve"> </w:t>
      </w:r>
      <w:r w:rsidR="00D92209" w:rsidRPr="00C55272">
        <w:rPr>
          <w:rFonts w:ascii="Times New Roman" w:hAnsi="Times New Roman" w:cs="Times New Roman"/>
          <w:sz w:val="24"/>
          <w:szCs w:val="24"/>
          <w:lang w:val="ru-RU"/>
        </w:rPr>
        <w:t xml:space="preserve">на каждом уровне административной, экономической и функциональной классификации </w:t>
      </w:r>
      <w:r w:rsidRPr="00C55272">
        <w:rPr>
          <w:rFonts w:ascii="Times New Roman" w:hAnsi="Times New Roman" w:cs="Times New Roman"/>
          <w:sz w:val="24"/>
          <w:szCs w:val="24"/>
          <w:lang w:val="ru-RU"/>
        </w:rPr>
        <w:t>составление, исполнение и отчетность бюджета были</w:t>
      </w:r>
      <w:r w:rsidR="00D92209"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 xml:space="preserve">основаны </w:t>
      </w:r>
      <w:r w:rsidR="00D92209" w:rsidRPr="00C55272">
        <w:rPr>
          <w:rFonts w:ascii="Times New Roman" w:hAnsi="Times New Roman" w:cs="Times New Roman"/>
          <w:sz w:val="24"/>
          <w:szCs w:val="24"/>
          <w:lang w:val="ru-RU"/>
        </w:rPr>
        <w:t xml:space="preserve">на </w:t>
      </w:r>
      <w:r w:rsidRPr="00C55272">
        <w:rPr>
          <w:rFonts w:ascii="Times New Roman" w:hAnsi="Times New Roman" w:cs="Times New Roman"/>
          <w:sz w:val="24"/>
          <w:szCs w:val="24"/>
          <w:lang w:val="ru-RU"/>
        </w:rPr>
        <w:t>использова</w:t>
      </w:r>
      <w:r w:rsidR="00D92209" w:rsidRPr="00C55272">
        <w:rPr>
          <w:rFonts w:ascii="Times New Roman" w:hAnsi="Times New Roman" w:cs="Times New Roman"/>
          <w:sz w:val="24"/>
          <w:szCs w:val="24"/>
          <w:lang w:val="ru-RU"/>
        </w:rPr>
        <w:t>нии</w:t>
      </w:r>
      <w:r w:rsidRPr="00C55272">
        <w:rPr>
          <w:rFonts w:ascii="Times New Roman" w:hAnsi="Times New Roman" w:cs="Times New Roman"/>
          <w:sz w:val="24"/>
          <w:szCs w:val="24"/>
          <w:lang w:val="ru-RU"/>
        </w:rPr>
        <w:t xml:space="preserve"> стандарт</w:t>
      </w:r>
      <w:r w:rsidR="00D92209" w:rsidRPr="00C55272">
        <w:rPr>
          <w:rFonts w:ascii="Times New Roman" w:hAnsi="Times New Roman" w:cs="Times New Roman"/>
          <w:sz w:val="24"/>
          <w:szCs w:val="24"/>
          <w:lang w:val="ru-RU"/>
        </w:rPr>
        <w:t>ов</w:t>
      </w:r>
      <w:r w:rsidRPr="00C55272">
        <w:rPr>
          <w:rFonts w:ascii="Times New Roman" w:hAnsi="Times New Roman" w:cs="Times New Roman"/>
          <w:sz w:val="24"/>
          <w:szCs w:val="24"/>
          <w:lang w:val="ru-RU"/>
        </w:rPr>
        <w:t xml:space="preserve"> СГФ / COFOG или их эквивалента.</w:t>
      </w:r>
      <w:r w:rsidR="00974F3D" w:rsidRPr="00C55272">
        <w:rPr>
          <w:rFonts w:ascii="Times New Roman" w:hAnsi="Times New Roman" w:cs="Times New Roman"/>
          <w:sz w:val="24"/>
          <w:szCs w:val="24"/>
          <w:lang w:val="ru-RU"/>
        </w:rPr>
        <w:t xml:space="preserve"> </w:t>
      </w:r>
      <w:r w:rsidR="00974F3D" w:rsidRPr="00C55272">
        <w:rPr>
          <w:rFonts w:ascii="Times New Roman" w:eastAsia="Arial" w:hAnsi="Times New Roman" w:cs="Times New Roman"/>
          <w:iCs/>
          <w:sz w:val="24"/>
          <w:szCs w:val="24"/>
          <w:lang w:val="ru-RU"/>
        </w:rPr>
        <w:t>Охват: центральное правительство. Период: последние три финансовых года.</w:t>
      </w:r>
    </w:p>
    <w:p w14:paraId="54E62F1C" w14:textId="77777777" w:rsidR="009673D8" w:rsidRPr="00C55272" w:rsidRDefault="009673D8"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Во многих отношениях Казахстан отвечает этим требованиям. Интегрированная информационная система казначейства (ИИСК) определяет экономическую, административную, функциональн</w:t>
      </w:r>
      <w:r w:rsidR="00D92209" w:rsidRPr="00C55272">
        <w:rPr>
          <w:rFonts w:ascii="Times New Roman" w:hAnsi="Times New Roman" w:cs="Times New Roman"/>
          <w:sz w:val="24"/>
          <w:szCs w:val="24"/>
          <w:lang w:val="ru-RU"/>
        </w:rPr>
        <w:t>у</w:t>
      </w:r>
      <w:r w:rsidRPr="00C55272">
        <w:rPr>
          <w:rFonts w:ascii="Times New Roman" w:hAnsi="Times New Roman" w:cs="Times New Roman"/>
          <w:sz w:val="24"/>
          <w:szCs w:val="24"/>
          <w:lang w:val="ru-RU"/>
        </w:rPr>
        <w:t xml:space="preserve">ю и программную/подпрограммную классификацию всех транзакций, а </w:t>
      </w:r>
      <w:r w:rsidR="00401A51" w:rsidRPr="00C55272">
        <w:rPr>
          <w:rFonts w:ascii="Times New Roman" w:hAnsi="Times New Roman" w:cs="Times New Roman"/>
          <w:sz w:val="24"/>
          <w:szCs w:val="24"/>
          <w:lang w:val="ru-RU"/>
        </w:rPr>
        <w:t>отчетность</w:t>
      </w:r>
      <w:r w:rsidRPr="00C55272">
        <w:rPr>
          <w:rFonts w:ascii="Times New Roman" w:hAnsi="Times New Roman" w:cs="Times New Roman"/>
          <w:sz w:val="24"/>
          <w:szCs w:val="24"/>
          <w:lang w:val="ru-RU"/>
        </w:rPr>
        <w:t xml:space="preserve"> по </w:t>
      </w:r>
      <w:r w:rsidR="00401A51" w:rsidRPr="00C55272">
        <w:rPr>
          <w:rFonts w:ascii="Times New Roman" w:hAnsi="Times New Roman" w:cs="Times New Roman"/>
          <w:sz w:val="24"/>
          <w:szCs w:val="24"/>
          <w:lang w:val="ru-RU"/>
        </w:rPr>
        <w:t>ис</w:t>
      </w:r>
      <w:r w:rsidRPr="00C55272">
        <w:rPr>
          <w:rFonts w:ascii="Times New Roman" w:hAnsi="Times New Roman" w:cs="Times New Roman"/>
          <w:sz w:val="24"/>
          <w:szCs w:val="24"/>
          <w:lang w:val="ru-RU"/>
        </w:rPr>
        <w:t>полнению бюджета предоставля</w:t>
      </w:r>
      <w:r w:rsidR="00401A51" w:rsidRPr="00C55272">
        <w:rPr>
          <w:rFonts w:ascii="Times New Roman" w:hAnsi="Times New Roman" w:cs="Times New Roman"/>
          <w:sz w:val="24"/>
          <w:szCs w:val="24"/>
          <w:lang w:val="ru-RU"/>
        </w:rPr>
        <w:t>е</w:t>
      </w:r>
      <w:r w:rsidRPr="00C55272">
        <w:rPr>
          <w:rFonts w:ascii="Times New Roman" w:hAnsi="Times New Roman" w:cs="Times New Roman"/>
          <w:sz w:val="24"/>
          <w:szCs w:val="24"/>
          <w:lang w:val="ru-RU"/>
        </w:rPr>
        <w:t xml:space="preserve">т информацию обо всех классификациях. Но </w:t>
      </w:r>
      <w:r w:rsidR="00401A51" w:rsidRPr="00C55272">
        <w:rPr>
          <w:rFonts w:ascii="Times New Roman" w:hAnsi="Times New Roman" w:cs="Times New Roman"/>
          <w:sz w:val="24"/>
          <w:szCs w:val="24"/>
          <w:lang w:val="ru-RU"/>
        </w:rPr>
        <w:t xml:space="preserve">проекты </w:t>
      </w:r>
      <w:r w:rsidRPr="00C55272">
        <w:rPr>
          <w:rFonts w:ascii="Times New Roman" w:hAnsi="Times New Roman" w:cs="Times New Roman"/>
          <w:sz w:val="24"/>
          <w:szCs w:val="24"/>
          <w:lang w:val="ru-RU"/>
        </w:rPr>
        <w:t>бюджет</w:t>
      </w:r>
      <w:r w:rsidR="00401A51" w:rsidRPr="00C55272">
        <w:rPr>
          <w:rFonts w:ascii="Times New Roman" w:hAnsi="Times New Roman" w:cs="Times New Roman"/>
          <w:sz w:val="24"/>
          <w:szCs w:val="24"/>
          <w:lang w:val="ru-RU"/>
        </w:rPr>
        <w:t>а</w:t>
      </w:r>
      <w:r w:rsidRPr="00C55272">
        <w:rPr>
          <w:rFonts w:ascii="Times New Roman" w:hAnsi="Times New Roman" w:cs="Times New Roman"/>
          <w:sz w:val="24"/>
          <w:szCs w:val="24"/>
          <w:lang w:val="ru-RU"/>
        </w:rPr>
        <w:t xml:space="preserve"> </w:t>
      </w:r>
      <w:r w:rsidR="00C20F26" w:rsidRPr="00C55272">
        <w:rPr>
          <w:rFonts w:ascii="Times New Roman" w:hAnsi="Times New Roman" w:cs="Times New Roman"/>
          <w:sz w:val="24"/>
          <w:szCs w:val="24"/>
          <w:lang w:val="ru-RU"/>
        </w:rPr>
        <w:t xml:space="preserve">(2017 годы – последний завершенный финансовый год, а также 2018 год) </w:t>
      </w:r>
      <w:r w:rsidRPr="00C55272">
        <w:rPr>
          <w:rFonts w:ascii="Times New Roman" w:hAnsi="Times New Roman" w:cs="Times New Roman"/>
          <w:sz w:val="24"/>
          <w:szCs w:val="24"/>
          <w:lang w:val="ru-RU"/>
        </w:rPr>
        <w:t xml:space="preserve">представлены только </w:t>
      </w:r>
      <w:r w:rsidR="00401A51" w:rsidRPr="00C55272">
        <w:rPr>
          <w:rFonts w:ascii="Times New Roman" w:hAnsi="Times New Roman" w:cs="Times New Roman"/>
          <w:sz w:val="24"/>
          <w:szCs w:val="24"/>
          <w:lang w:val="ru-RU"/>
        </w:rPr>
        <w:t xml:space="preserve">по </w:t>
      </w:r>
      <w:r w:rsidRPr="00C55272">
        <w:rPr>
          <w:rFonts w:ascii="Times New Roman" w:hAnsi="Times New Roman" w:cs="Times New Roman"/>
          <w:sz w:val="24"/>
          <w:szCs w:val="24"/>
          <w:lang w:val="ru-RU"/>
        </w:rPr>
        <w:t>административн</w:t>
      </w:r>
      <w:r w:rsidR="00401A51" w:rsidRPr="00C55272">
        <w:rPr>
          <w:rFonts w:ascii="Times New Roman" w:hAnsi="Times New Roman" w:cs="Times New Roman"/>
          <w:sz w:val="24"/>
          <w:szCs w:val="24"/>
          <w:lang w:val="ru-RU"/>
        </w:rPr>
        <w:t>ой и программной</w:t>
      </w:r>
      <w:r w:rsidRPr="00C55272">
        <w:rPr>
          <w:rFonts w:ascii="Times New Roman" w:hAnsi="Times New Roman" w:cs="Times New Roman"/>
          <w:sz w:val="24"/>
          <w:szCs w:val="24"/>
          <w:lang w:val="ru-RU"/>
        </w:rPr>
        <w:t>/подпрограммн</w:t>
      </w:r>
      <w:r w:rsidR="00401A51" w:rsidRPr="00C55272">
        <w:rPr>
          <w:rFonts w:ascii="Times New Roman" w:hAnsi="Times New Roman" w:cs="Times New Roman"/>
          <w:sz w:val="24"/>
          <w:szCs w:val="24"/>
          <w:lang w:val="ru-RU"/>
        </w:rPr>
        <w:t>ой</w:t>
      </w:r>
      <w:r w:rsidRPr="00C55272">
        <w:rPr>
          <w:rFonts w:ascii="Times New Roman" w:hAnsi="Times New Roman" w:cs="Times New Roman"/>
          <w:sz w:val="24"/>
          <w:szCs w:val="24"/>
          <w:lang w:val="ru-RU"/>
        </w:rPr>
        <w:t xml:space="preserve"> классификаци</w:t>
      </w:r>
      <w:r w:rsidR="00401A51" w:rsidRPr="00C55272">
        <w:rPr>
          <w:rFonts w:ascii="Times New Roman" w:hAnsi="Times New Roman" w:cs="Times New Roman"/>
          <w:sz w:val="24"/>
          <w:szCs w:val="24"/>
          <w:lang w:val="ru-RU"/>
        </w:rPr>
        <w:t>ям</w:t>
      </w:r>
      <w:r w:rsidR="003D205D" w:rsidRPr="00C55272">
        <w:rPr>
          <w:rFonts w:ascii="Times New Roman" w:hAnsi="Times New Roman" w:cs="Times New Roman"/>
          <w:sz w:val="24"/>
          <w:szCs w:val="24"/>
          <w:lang w:val="ru-RU"/>
        </w:rPr>
        <w:t xml:space="preserve">, </w:t>
      </w:r>
      <w:r w:rsidR="00401A51" w:rsidRPr="00C55272">
        <w:rPr>
          <w:rFonts w:ascii="Times New Roman" w:hAnsi="Times New Roman" w:cs="Times New Roman"/>
          <w:sz w:val="24"/>
          <w:szCs w:val="24"/>
          <w:lang w:val="ru-RU"/>
        </w:rPr>
        <w:t>и нет экономической классификации</w:t>
      </w:r>
      <w:r w:rsidRPr="00C55272">
        <w:rPr>
          <w:rFonts w:ascii="Times New Roman" w:hAnsi="Times New Roman" w:cs="Times New Roman"/>
          <w:sz w:val="24"/>
          <w:szCs w:val="24"/>
          <w:lang w:val="ru-RU"/>
        </w:rPr>
        <w:t xml:space="preserve">. Из-за этого бюджетные учреждения имеют значительную свободу в определении характера расходов в рамках программ и подпрограмм. По критериям PEFA по крайней мере для оценки C или выше требуются </w:t>
      </w:r>
      <w:r w:rsidR="00401A51" w:rsidRPr="00C55272">
        <w:rPr>
          <w:rFonts w:ascii="Times New Roman" w:hAnsi="Times New Roman" w:cs="Times New Roman"/>
          <w:sz w:val="24"/>
          <w:szCs w:val="24"/>
          <w:lang w:val="ru-RU"/>
        </w:rPr>
        <w:t xml:space="preserve">представление </w:t>
      </w:r>
      <w:r w:rsidRPr="00C55272">
        <w:rPr>
          <w:rFonts w:ascii="Times New Roman" w:hAnsi="Times New Roman" w:cs="Times New Roman"/>
          <w:sz w:val="24"/>
          <w:szCs w:val="24"/>
          <w:lang w:val="ru-RU"/>
        </w:rPr>
        <w:t>как экономическ</w:t>
      </w:r>
      <w:r w:rsidR="00401A51" w:rsidRPr="00C55272">
        <w:rPr>
          <w:rFonts w:ascii="Times New Roman" w:hAnsi="Times New Roman" w:cs="Times New Roman"/>
          <w:sz w:val="24"/>
          <w:szCs w:val="24"/>
          <w:lang w:val="ru-RU"/>
        </w:rPr>
        <w:t>ой</w:t>
      </w:r>
      <w:r w:rsidRPr="00C55272">
        <w:rPr>
          <w:rFonts w:ascii="Times New Roman" w:hAnsi="Times New Roman" w:cs="Times New Roman"/>
          <w:sz w:val="24"/>
          <w:szCs w:val="24"/>
          <w:lang w:val="ru-RU"/>
        </w:rPr>
        <w:t>, так и административн</w:t>
      </w:r>
      <w:r w:rsidR="00401A51" w:rsidRPr="00C55272">
        <w:rPr>
          <w:rFonts w:ascii="Times New Roman" w:hAnsi="Times New Roman" w:cs="Times New Roman"/>
          <w:sz w:val="24"/>
          <w:szCs w:val="24"/>
          <w:lang w:val="ru-RU"/>
        </w:rPr>
        <w:t>ой</w:t>
      </w:r>
      <w:r w:rsidRPr="00C55272">
        <w:rPr>
          <w:rFonts w:ascii="Times New Roman" w:hAnsi="Times New Roman" w:cs="Times New Roman"/>
          <w:sz w:val="24"/>
          <w:szCs w:val="24"/>
          <w:lang w:val="ru-RU"/>
        </w:rPr>
        <w:t xml:space="preserve"> классификаци</w:t>
      </w:r>
      <w:r w:rsidR="00401A51" w:rsidRPr="00C55272">
        <w:rPr>
          <w:rFonts w:ascii="Times New Roman" w:hAnsi="Times New Roman" w:cs="Times New Roman"/>
          <w:sz w:val="24"/>
          <w:szCs w:val="24"/>
          <w:lang w:val="ru-RU"/>
        </w:rPr>
        <w:t>й</w:t>
      </w:r>
      <w:r w:rsidRPr="00C55272">
        <w:rPr>
          <w:rFonts w:ascii="Times New Roman" w:hAnsi="Times New Roman" w:cs="Times New Roman"/>
          <w:sz w:val="24"/>
          <w:szCs w:val="24"/>
          <w:lang w:val="ru-RU"/>
        </w:rPr>
        <w:t>; таким образом, оценка для Казахстана - D.</w:t>
      </w:r>
    </w:p>
    <w:p w14:paraId="1DAA2921" w14:textId="575B1981" w:rsidR="00974F3D" w:rsidRPr="00C55272" w:rsidRDefault="009673D8" w:rsidP="00012085">
      <w:pPr>
        <w:pStyle w:val="BodyA"/>
        <w:spacing w:after="160"/>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 xml:space="preserve">В оценке PEFA за 2009 год не было уделено внимания отсутствию экономической классификации в </w:t>
      </w:r>
      <w:r w:rsidR="00401A51" w:rsidRPr="00C55272">
        <w:rPr>
          <w:rFonts w:ascii="Times New Roman" w:eastAsia="Calibri" w:hAnsi="Times New Roman" w:cs="Times New Roman"/>
          <w:sz w:val="24"/>
          <w:szCs w:val="24"/>
          <w:lang w:val="ru-RU"/>
        </w:rPr>
        <w:t xml:space="preserve">проекте </w:t>
      </w:r>
      <w:r w:rsidRPr="00C55272">
        <w:rPr>
          <w:rFonts w:ascii="Times New Roman" w:eastAsia="Calibri" w:hAnsi="Times New Roman" w:cs="Times New Roman"/>
          <w:sz w:val="24"/>
          <w:szCs w:val="24"/>
          <w:lang w:val="ru-RU"/>
        </w:rPr>
        <w:t>бюджет</w:t>
      </w:r>
      <w:r w:rsidR="00401A51" w:rsidRPr="00C55272">
        <w:rPr>
          <w:rFonts w:ascii="Times New Roman" w:eastAsia="Calibri" w:hAnsi="Times New Roman" w:cs="Times New Roman"/>
          <w:sz w:val="24"/>
          <w:szCs w:val="24"/>
          <w:lang w:val="ru-RU"/>
        </w:rPr>
        <w:t>а</w:t>
      </w:r>
      <w:r w:rsidRPr="00C55272">
        <w:rPr>
          <w:rFonts w:ascii="Times New Roman" w:eastAsia="Calibri" w:hAnsi="Times New Roman" w:cs="Times New Roman"/>
          <w:sz w:val="24"/>
          <w:szCs w:val="24"/>
          <w:lang w:val="ru-RU"/>
        </w:rPr>
        <w:t>, представленной парламенту, и была дана оценка B, по-видимому, исходя из того, что функциональная классификация не совсем соответствовала COFOG. На практике, похоже, с 2009 года никаких изменений не произошло.</w:t>
      </w:r>
    </w:p>
    <w:p w14:paraId="5CEE585F" w14:textId="77777777" w:rsidR="004400CA" w:rsidRPr="00C55272" w:rsidRDefault="004400CA" w:rsidP="00012085">
      <w:pPr>
        <w:pStyle w:val="BodyA"/>
        <w:spacing w:after="160"/>
        <w:jc w:val="both"/>
        <w:rPr>
          <w:rFonts w:ascii="Times New Roman" w:eastAsia="Calibri" w:hAnsi="Times New Roman" w:cs="Times New Roman"/>
          <w:sz w:val="24"/>
          <w:szCs w:val="24"/>
          <w:lang w:val="ru-RU"/>
        </w:rPr>
      </w:pPr>
    </w:p>
    <w:tbl>
      <w:tblPr>
        <w:tblW w:w="9312"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33"/>
        <w:gridCol w:w="935"/>
        <w:gridCol w:w="4852"/>
        <w:gridCol w:w="2192"/>
      </w:tblGrid>
      <w:tr w:rsidR="00383108" w:rsidRPr="00C55272" w14:paraId="47982727" w14:textId="77777777" w:rsidTr="000B53CC">
        <w:trPr>
          <w:trHeight w:val="730"/>
        </w:trPr>
        <w:tc>
          <w:tcPr>
            <w:tcW w:w="1333" w:type="dxa"/>
            <w:shd w:val="clear" w:color="auto" w:fill="5B9BD5"/>
            <w:tcMar>
              <w:top w:w="80" w:type="dxa"/>
              <w:left w:w="80" w:type="dxa"/>
              <w:bottom w:w="80" w:type="dxa"/>
              <w:right w:w="80" w:type="dxa"/>
            </w:tcMar>
            <w:vAlign w:val="center"/>
          </w:tcPr>
          <w:p w14:paraId="23F8964E" w14:textId="77777777" w:rsidR="00383108" w:rsidRPr="00C55272" w:rsidRDefault="00383108" w:rsidP="00383108">
            <w:pPr>
              <w:pBdr>
                <w:top w:val="nil"/>
                <w:left w:val="nil"/>
                <w:bottom w:val="nil"/>
                <w:right w:val="nil"/>
                <w:between w:val="nil"/>
                <w:bar w:val="nil"/>
              </w:pBdr>
              <w:jc w:val="center"/>
              <w:rPr>
                <w:b/>
                <w:bCs/>
                <w:color w:val="FFFFFF"/>
                <w:sz w:val="22"/>
              </w:rPr>
            </w:pPr>
            <w:r w:rsidRPr="00C55272">
              <w:rPr>
                <w:b/>
                <w:bCs/>
                <w:color w:val="FFFFFF"/>
                <w:sz w:val="22"/>
              </w:rPr>
              <w:t>Показатель</w:t>
            </w:r>
          </w:p>
        </w:tc>
        <w:tc>
          <w:tcPr>
            <w:tcW w:w="935" w:type="dxa"/>
            <w:shd w:val="clear" w:color="auto" w:fill="5B9BD5"/>
            <w:tcMar>
              <w:top w:w="80" w:type="dxa"/>
              <w:left w:w="80" w:type="dxa"/>
              <w:bottom w:w="80" w:type="dxa"/>
              <w:right w:w="80" w:type="dxa"/>
            </w:tcMar>
            <w:vAlign w:val="center"/>
          </w:tcPr>
          <w:p w14:paraId="12AAF479" w14:textId="77777777" w:rsidR="00383108" w:rsidRPr="00C55272" w:rsidRDefault="00383108" w:rsidP="00383108">
            <w:pPr>
              <w:pBdr>
                <w:top w:val="nil"/>
                <w:left w:val="nil"/>
                <w:bottom w:val="nil"/>
                <w:right w:val="nil"/>
                <w:between w:val="nil"/>
                <w:bar w:val="nil"/>
              </w:pBdr>
              <w:jc w:val="center"/>
              <w:rPr>
                <w:b/>
                <w:bCs/>
                <w:color w:val="FFFFFF"/>
                <w:sz w:val="22"/>
              </w:rPr>
            </w:pPr>
            <w:r w:rsidRPr="00C55272">
              <w:rPr>
                <w:b/>
                <w:bCs/>
                <w:color w:val="FFFFFF"/>
                <w:sz w:val="22"/>
              </w:rPr>
              <w:t xml:space="preserve">Оценка 2018 г. </w:t>
            </w:r>
          </w:p>
        </w:tc>
        <w:tc>
          <w:tcPr>
            <w:tcW w:w="4852" w:type="dxa"/>
            <w:shd w:val="clear" w:color="auto" w:fill="5B9BD5"/>
            <w:tcMar>
              <w:top w:w="80" w:type="dxa"/>
              <w:left w:w="80" w:type="dxa"/>
              <w:bottom w:w="80" w:type="dxa"/>
              <w:right w:w="80" w:type="dxa"/>
            </w:tcMar>
            <w:vAlign w:val="center"/>
          </w:tcPr>
          <w:p w14:paraId="43717A08" w14:textId="77777777" w:rsidR="00383108" w:rsidRPr="00C55272" w:rsidRDefault="00383108" w:rsidP="00383108">
            <w:pPr>
              <w:pBdr>
                <w:top w:val="nil"/>
                <w:left w:val="nil"/>
                <w:bottom w:val="nil"/>
                <w:right w:val="nil"/>
                <w:between w:val="nil"/>
                <w:bar w:val="nil"/>
              </w:pBdr>
              <w:jc w:val="center"/>
              <w:rPr>
                <w:b/>
                <w:bCs/>
                <w:color w:val="FFFFFF"/>
                <w:sz w:val="22"/>
              </w:rPr>
            </w:pPr>
            <w:r w:rsidRPr="00C55272">
              <w:rPr>
                <w:b/>
                <w:bCs/>
                <w:color w:val="FFFFFF"/>
                <w:sz w:val="22"/>
              </w:rPr>
              <w:t>Обоснование оценки на 2018 год</w:t>
            </w:r>
          </w:p>
        </w:tc>
        <w:tc>
          <w:tcPr>
            <w:tcW w:w="2192" w:type="dxa"/>
            <w:shd w:val="clear" w:color="auto" w:fill="5B9BD5"/>
            <w:tcMar>
              <w:top w:w="80" w:type="dxa"/>
              <w:left w:w="80" w:type="dxa"/>
              <w:bottom w:w="80" w:type="dxa"/>
              <w:right w:w="80" w:type="dxa"/>
            </w:tcMar>
            <w:vAlign w:val="center"/>
          </w:tcPr>
          <w:p w14:paraId="736367F5" w14:textId="77777777" w:rsidR="00383108" w:rsidRPr="00C55272" w:rsidRDefault="00383108" w:rsidP="00383108">
            <w:pPr>
              <w:pBdr>
                <w:top w:val="nil"/>
                <w:left w:val="nil"/>
                <w:bottom w:val="nil"/>
                <w:right w:val="nil"/>
                <w:between w:val="nil"/>
                <w:bar w:val="nil"/>
              </w:pBdr>
              <w:jc w:val="center"/>
              <w:rPr>
                <w:b/>
                <w:bCs/>
                <w:color w:val="FFFFFF"/>
                <w:sz w:val="22"/>
              </w:rPr>
            </w:pPr>
            <w:r w:rsidRPr="00C55272">
              <w:rPr>
                <w:b/>
                <w:bCs/>
                <w:color w:val="FFFFFF"/>
                <w:sz w:val="22"/>
              </w:rPr>
              <w:t>Изменение в сравнении с 2009 г. и другие факторы</w:t>
            </w:r>
          </w:p>
        </w:tc>
      </w:tr>
      <w:tr w:rsidR="009673D8" w:rsidRPr="00C55272" w14:paraId="1898ABD6" w14:textId="77777777" w:rsidTr="000B53CC">
        <w:trPr>
          <w:trHeight w:val="1175"/>
        </w:trPr>
        <w:tc>
          <w:tcPr>
            <w:tcW w:w="1333" w:type="dxa"/>
            <w:shd w:val="clear" w:color="auto" w:fill="DEEAF6"/>
            <w:tcMar>
              <w:top w:w="80" w:type="dxa"/>
              <w:left w:w="80" w:type="dxa"/>
              <w:bottom w:w="80" w:type="dxa"/>
              <w:right w:w="80" w:type="dxa"/>
            </w:tcMar>
          </w:tcPr>
          <w:p w14:paraId="3322D477" w14:textId="77777777" w:rsidR="009673D8" w:rsidRPr="00C55272" w:rsidRDefault="00851A26" w:rsidP="00012085">
            <w:pPr>
              <w:pStyle w:val="Body"/>
              <w:spacing w:line="240" w:lineRule="auto"/>
              <w:jc w:val="both"/>
              <w:rPr>
                <w:rFonts w:ascii="Times New Roman" w:hAnsi="Times New Roman" w:cs="Times New Roman"/>
                <w:b/>
                <w:szCs w:val="24"/>
                <w:lang w:val="ru-RU"/>
              </w:rPr>
            </w:pPr>
            <w:r w:rsidRPr="00C55272">
              <w:rPr>
                <w:rFonts w:ascii="Times New Roman" w:hAnsi="Times New Roman" w:cs="Times New Roman"/>
                <w:b/>
                <w:bCs/>
                <w:color w:val="auto"/>
                <w:szCs w:val="24"/>
                <w:lang w:val="ru-RU"/>
              </w:rPr>
              <w:t xml:space="preserve">PI-4 </w:t>
            </w:r>
            <w:r w:rsidR="009673D8" w:rsidRPr="00C55272">
              <w:rPr>
                <w:rFonts w:ascii="Times New Roman" w:hAnsi="Times New Roman" w:cs="Times New Roman"/>
                <w:b/>
                <w:color w:val="auto"/>
                <w:szCs w:val="24"/>
                <w:lang w:val="ru-RU"/>
              </w:rPr>
              <w:t xml:space="preserve">Классификация </w:t>
            </w:r>
            <w:r w:rsidR="009673D8" w:rsidRPr="00C55272">
              <w:rPr>
                <w:rFonts w:ascii="Times New Roman" w:hAnsi="Times New Roman" w:cs="Times New Roman"/>
                <w:b/>
                <w:szCs w:val="24"/>
                <w:lang w:val="ru-RU"/>
              </w:rPr>
              <w:t>бюджета</w:t>
            </w:r>
          </w:p>
        </w:tc>
        <w:tc>
          <w:tcPr>
            <w:tcW w:w="935" w:type="dxa"/>
            <w:shd w:val="clear" w:color="auto" w:fill="DEEAF6"/>
            <w:tcMar>
              <w:top w:w="80" w:type="dxa"/>
              <w:left w:w="80" w:type="dxa"/>
              <w:bottom w:w="80" w:type="dxa"/>
              <w:right w:w="80" w:type="dxa"/>
            </w:tcMar>
          </w:tcPr>
          <w:p w14:paraId="5A3DB624" w14:textId="77777777" w:rsidR="009673D8" w:rsidRPr="00C55272" w:rsidRDefault="009673D8" w:rsidP="00012085">
            <w:pPr>
              <w:pStyle w:val="Body"/>
              <w:spacing w:line="240" w:lineRule="auto"/>
              <w:jc w:val="center"/>
              <w:rPr>
                <w:rFonts w:ascii="Times New Roman" w:hAnsi="Times New Roman" w:cs="Times New Roman"/>
                <w:szCs w:val="24"/>
                <w:lang w:val="ru-RU"/>
              </w:rPr>
            </w:pPr>
            <w:r w:rsidRPr="00C55272">
              <w:rPr>
                <w:rFonts w:ascii="Times New Roman" w:hAnsi="Times New Roman" w:cs="Times New Roman"/>
                <w:szCs w:val="24"/>
                <w:lang w:val="ru-RU"/>
              </w:rPr>
              <w:t>D</w:t>
            </w:r>
          </w:p>
        </w:tc>
        <w:tc>
          <w:tcPr>
            <w:tcW w:w="4852" w:type="dxa"/>
            <w:shd w:val="clear" w:color="auto" w:fill="DEEAF6"/>
            <w:tcMar>
              <w:top w:w="80" w:type="dxa"/>
              <w:left w:w="80" w:type="dxa"/>
              <w:bottom w:w="80" w:type="dxa"/>
              <w:right w:w="80" w:type="dxa"/>
            </w:tcMar>
          </w:tcPr>
          <w:p w14:paraId="0C8165E9" w14:textId="77777777" w:rsidR="009673D8" w:rsidRPr="00C55272" w:rsidRDefault="009673D8" w:rsidP="00012085">
            <w:pPr>
              <w:pStyle w:val="Body"/>
              <w:spacing w:line="240" w:lineRule="auto"/>
              <w:rPr>
                <w:rFonts w:ascii="Times New Roman" w:hAnsi="Times New Roman" w:cs="Times New Roman"/>
                <w:lang w:val="ru-RU"/>
              </w:rPr>
            </w:pPr>
            <w:r w:rsidRPr="00C55272">
              <w:rPr>
                <w:rFonts w:ascii="Times New Roman" w:hAnsi="Times New Roman" w:cs="Times New Roman"/>
                <w:lang w:val="ru-RU"/>
              </w:rPr>
              <w:t xml:space="preserve">Хотя </w:t>
            </w:r>
            <w:r w:rsidR="00401A51" w:rsidRPr="00C55272">
              <w:rPr>
                <w:rFonts w:ascii="Times New Roman" w:hAnsi="Times New Roman" w:cs="Times New Roman"/>
                <w:lang w:val="ru-RU"/>
              </w:rPr>
              <w:t xml:space="preserve">отчетность </w:t>
            </w:r>
            <w:r w:rsidRPr="00C55272">
              <w:rPr>
                <w:rFonts w:ascii="Times New Roman" w:hAnsi="Times New Roman" w:cs="Times New Roman"/>
                <w:lang w:val="ru-RU"/>
              </w:rPr>
              <w:t>об исполнении бюджета предоставля</w:t>
            </w:r>
            <w:r w:rsidR="00401A51" w:rsidRPr="00C55272">
              <w:rPr>
                <w:rFonts w:ascii="Times New Roman" w:hAnsi="Times New Roman" w:cs="Times New Roman"/>
                <w:lang w:val="ru-RU"/>
              </w:rPr>
              <w:t>е</w:t>
            </w:r>
            <w:r w:rsidRPr="00C55272">
              <w:rPr>
                <w:rFonts w:ascii="Times New Roman" w:hAnsi="Times New Roman" w:cs="Times New Roman"/>
                <w:lang w:val="ru-RU"/>
              </w:rPr>
              <w:t>т информацию на основе административн</w:t>
            </w:r>
            <w:r w:rsidR="00401A51" w:rsidRPr="00C55272">
              <w:rPr>
                <w:rFonts w:ascii="Times New Roman" w:hAnsi="Times New Roman" w:cs="Times New Roman"/>
                <w:lang w:val="ru-RU"/>
              </w:rPr>
              <w:t>ой</w:t>
            </w:r>
            <w:r w:rsidRPr="00C55272">
              <w:rPr>
                <w:rFonts w:ascii="Times New Roman" w:hAnsi="Times New Roman" w:cs="Times New Roman"/>
                <w:lang w:val="ru-RU"/>
              </w:rPr>
              <w:t>, экономическ</w:t>
            </w:r>
            <w:r w:rsidR="00401A51" w:rsidRPr="00C55272">
              <w:rPr>
                <w:rFonts w:ascii="Times New Roman" w:hAnsi="Times New Roman" w:cs="Times New Roman"/>
                <w:lang w:val="ru-RU"/>
              </w:rPr>
              <w:t>ой</w:t>
            </w:r>
            <w:r w:rsidRPr="00C55272">
              <w:rPr>
                <w:rFonts w:ascii="Times New Roman" w:hAnsi="Times New Roman" w:cs="Times New Roman"/>
                <w:lang w:val="ru-RU"/>
              </w:rPr>
              <w:t xml:space="preserve"> и программн</w:t>
            </w:r>
            <w:r w:rsidR="00401A51" w:rsidRPr="00C55272">
              <w:rPr>
                <w:rFonts w:ascii="Times New Roman" w:hAnsi="Times New Roman" w:cs="Times New Roman"/>
                <w:lang w:val="ru-RU"/>
              </w:rPr>
              <w:t>ой</w:t>
            </w:r>
            <w:r w:rsidRPr="00C55272">
              <w:rPr>
                <w:rFonts w:ascii="Times New Roman" w:hAnsi="Times New Roman" w:cs="Times New Roman"/>
                <w:lang w:val="ru-RU"/>
              </w:rPr>
              <w:t xml:space="preserve"> / подпрограммн</w:t>
            </w:r>
            <w:r w:rsidR="00401A51" w:rsidRPr="00C55272">
              <w:rPr>
                <w:rFonts w:ascii="Times New Roman" w:hAnsi="Times New Roman" w:cs="Times New Roman"/>
                <w:lang w:val="ru-RU"/>
              </w:rPr>
              <w:t>ой</w:t>
            </w:r>
            <w:r w:rsidRPr="00C55272">
              <w:rPr>
                <w:rFonts w:ascii="Times New Roman" w:hAnsi="Times New Roman" w:cs="Times New Roman"/>
                <w:lang w:val="ru-RU"/>
              </w:rPr>
              <w:t xml:space="preserve"> классификаций, экономическая классификация не включена в </w:t>
            </w:r>
            <w:r w:rsidR="00401A51" w:rsidRPr="00C55272">
              <w:rPr>
                <w:rFonts w:ascii="Times New Roman" w:hAnsi="Times New Roman" w:cs="Times New Roman"/>
                <w:lang w:val="ru-RU"/>
              </w:rPr>
              <w:t xml:space="preserve">проект </w:t>
            </w:r>
            <w:r w:rsidRPr="00C55272">
              <w:rPr>
                <w:rFonts w:ascii="Times New Roman" w:hAnsi="Times New Roman" w:cs="Times New Roman"/>
                <w:lang w:val="ru-RU"/>
              </w:rPr>
              <w:t>бюджет</w:t>
            </w:r>
            <w:r w:rsidR="00401A51" w:rsidRPr="00C55272">
              <w:rPr>
                <w:rFonts w:ascii="Times New Roman" w:hAnsi="Times New Roman" w:cs="Times New Roman"/>
                <w:lang w:val="ru-RU"/>
              </w:rPr>
              <w:t>а</w:t>
            </w:r>
            <w:r w:rsidRPr="00C55272">
              <w:rPr>
                <w:rFonts w:ascii="Times New Roman" w:hAnsi="Times New Roman" w:cs="Times New Roman"/>
                <w:lang w:val="ru-RU"/>
              </w:rPr>
              <w:t>.</w:t>
            </w:r>
          </w:p>
          <w:p w14:paraId="5B2F6586" w14:textId="77777777" w:rsidR="00B27A7F" w:rsidRPr="00C55272" w:rsidRDefault="00B27A7F" w:rsidP="00012085">
            <w:pPr>
              <w:pStyle w:val="Body"/>
              <w:spacing w:line="240" w:lineRule="auto"/>
              <w:rPr>
                <w:rFonts w:ascii="Times New Roman" w:hAnsi="Times New Roman" w:cs="Times New Roman"/>
                <w:lang w:val="ru-RU"/>
              </w:rPr>
            </w:pPr>
          </w:p>
          <w:p w14:paraId="4456A344" w14:textId="77777777" w:rsidR="00B27A7F" w:rsidRPr="00C55272" w:rsidRDefault="00B27A7F" w:rsidP="00012085">
            <w:pPr>
              <w:pStyle w:val="Body"/>
              <w:spacing w:line="240" w:lineRule="auto"/>
              <w:rPr>
                <w:rFonts w:ascii="Times New Roman" w:hAnsi="Times New Roman" w:cs="Times New Roman"/>
                <w:lang w:val="ru-RU"/>
              </w:rPr>
            </w:pPr>
          </w:p>
        </w:tc>
        <w:tc>
          <w:tcPr>
            <w:tcW w:w="2192" w:type="dxa"/>
            <w:shd w:val="clear" w:color="auto" w:fill="DEEAF6"/>
            <w:tcMar>
              <w:top w:w="80" w:type="dxa"/>
              <w:left w:w="80" w:type="dxa"/>
              <w:bottom w:w="80" w:type="dxa"/>
              <w:right w:w="80" w:type="dxa"/>
            </w:tcMar>
          </w:tcPr>
          <w:p w14:paraId="4AC23C86" w14:textId="77777777" w:rsidR="009673D8" w:rsidRPr="00C55272" w:rsidRDefault="009673D8" w:rsidP="00012085">
            <w:pPr>
              <w:pStyle w:val="Body"/>
              <w:spacing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Без изменений</w:t>
            </w:r>
          </w:p>
        </w:tc>
      </w:tr>
    </w:tbl>
    <w:p w14:paraId="3404EB56" w14:textId="77777777" w:rsidR="009673D8" w:rsidRPr="00C55272" w:rsidRDefault="00D149FC" w:rsidP="00B27A7F">
      <w:pPr>
        <w:pStyle w:val="Heading3"/>
        <w:spacing w:before="300" w:after="0" w:line="240" w:lineRule="auto"/>
        <w:ind w:left="720" w:hanging="720"/>
        <w:jc w:val="both"/>
        <w:rPr>
          <w:rFonts w:ascii="Times New Roman" w:hAnsi="Times New Roman" w:cs="Times New Roman"/>
          <w:caps/>
          <w:color w:val="auto"/>
          <w:spacing w:val="12"/>
          <w:sz w:val="24"/>
          <w:szCs w:val="24"/>
          <w:u w:color="243F60"/>
          <w:lang w:val="ru-RU"/>
        </w:rPr>
      </w:pPr>
      <w:bookmarkStart w:id="37" w:name="_Toc531622381"/>
      <w:r w:rsidRPr="00C55272">
        <w:rPr>
          <w:rFonts w:ascii="Times New Roman" w:hAnsi="Times New Roman" w:cs="Times New Roman"/>
          <w:caps/>
          <w:color w:val="auto"/>
          <w:spacing w:val="12"/>
          <w:sz w:val="24"/>
          <w:szCs w:val="24"/>
          <w:u w:color="243F60"/>
        </w:rPr>
        <w:lastRenderedPageBreak/>
        <w:t>PI</w:t>
      </w:r>
      <w:r w:rsidRPr="00C55272">
        <w:rPr>
          <w:rFonts w:ascii="Times New Roman" w:hAnsi="Times New Roman" w:cs="Times New Roman"/>
          <w:caps/>
          <w:color w:val="auto"/>
          <w:spacing w:val="12"/>
          <w:sz w:val="24"/>
          <w:szCs w:val="24"/>
          <w:u w:color="243F60"/>
          <w:lang w:val="ru-RU"/>
        </w:rPr>
        <w:t xml:space="preserve">-5 </w:t>
      </w:r>
      <w:r w:rsidR="009673D8" w:rsidRPr="00C55272">
        <w:rPr>
          <w:rFonts w:ascii="Times New Roman" w:hAnsi="Times New Roman" w:cs="Times New Roman"/>
          <w:caps/>
          <w:color w:val="auto"/>
          <w:spacing w:val="12"/>
          <w:sz w:val="24"/>
          <w:szCs w:val="24"/>
          <w:u w:color="243F60"/>
          <w:lang w:val="ru-RU"/>
        </w:rPr>
        <w:t>БЮДЖЕТНАЯ ДОКУМЕНТАЦИЯ</w:t>
      </w:r>
      <w:bookmarkEnd w:id="37"/>
      <w:r w:rsidR="009673D8" w:rsidRPr="00C55272">
        <w:rPr>
          <w:rFonts w:ascii="Times New Roman" w:hAnsi="Times New Roman" w:cs="Times New Roman"/>
          <w:caps/>
          <w:color w:val="auto"/>
          <w:spacing w:val="12"/>
          <w:sz w:val="24"/>
          <w:szCs w:val="24"/>
          <w:u w:color="243F60"/>
          <w:lang w:val="ru-RU"/>
        </w:rPr>
        <w:t xml:space="preserve"> </w:t>
      </w:r>
    </w:p>
    <w:p w14:paraId="3BC51DBB" w14:textId="77777777" w:rsidR="00B27A7F" w:rsidRPr="00C55272" w:rsidRDefault="00B27A7F" w:rsidP="00B27A7F">
      <w:pPr>
        <w:pStyle w:val="BodyA"/>
        <w:rPr>
          <w:lang w:val="ru-RU"/>
        </w:rPr>
      </w:pPr>
    </w:p>
    <w:p w14:paraId="14126075" w14:textId="77777777" w:rsidR="00F52736" w:rsidRPr="00C55272" w:rsidRDefault="009673D8" w:rsidP="00012085">
      <w:pPr>
        <w:pStyle w:val="ParagraphTextNormal"/>
        <w:spacing w:before="0" w:after="160" w:line="240" w:lineRule="auto"/>
        <w:jc w:val="both"/>
        <w:rPr>
          <w:rFonts w:ascii="Times New Roman" w:eastAsia="Arial" w:hAnsi="Times New Roman" w:cs="Times New Roman"/>
          <w:iCs/>
          <w:sz w:val="24"/>
          <w:szCs w:val="24"/>
          <w:lang w:val="ru-RU"/>
        </w:rPr>
      </w:pPr>
      <w:r w:rsidRPr="00C55272">
        <w:rPr>
          <w:rFonts w:ascii="Times New Roman" w:hAnsi="Times New Roman" w:cs="Times New Roman"/>
          <w:sz w:val="24"/>
          <w:szCs w:val="24"/>
          <w:lang w:val="ru-RU"/>
        </w:rPr>
        <w:t>Это</w:t>
      </w:r>
      <w:r w:rsidR="000A6535" w:rsidRPr="00C55272">
        <w:rPr>
          <w:rFonts w:ascii="Times New Roman" w:hAnsi="Times New Roman" w:cs="Times New Roman"/>
          <w:sz w:val="24"/>
          <w:szCs w:val="24"/>
          <w:lang w:val="ru-RU"/>
        </w:rPr>
        <w:t>т</w:t>
      </w:r>
      <w:r w:rsidRPr="00C55272">
        <w:rPr>
          <w:rFonts w:ascii="Times New Roman" w:hAnsi="Times New Roman" w:cs="Times New Roman"/>
          <w:sz w:val="24"/>
          <w:szCs w:val="24"/>
          <w:lang w:val="ru-RU"/>
        </w:rPr>
        <w:t xml:space="preserve"> показатель </w:t>
      </w:r>
      <w:r w:rsidR="00845524" w:rsidRPr="00C55272">
        <w:rPr>
          <w:rFonts w:ascii="Times New Roman" w:hAnsi="Times New Roman" w:cs="Times New Roman"/>
          <w:sz w:val="24"/>
          <w:szCs w:val="24"/>
          <w:lang w:val="ru-RU"/>
        </w:rPr>
        <w:t xml:space="preserve">имеет </w:t>
      </w:r>
      <w:r w:rsidRPr="00C55272">
        <w:rPr>
          <w:rFonts w:ascii="Times New Roman" w:hAnsi="Times New Roman" w:cs="Times New Roman"/>
          <w:sz w:val="24"/>
          <w:szCs w:val="24"/>
          <w:lang w:val="ru-RU"/>
        </w:rPr>
        <w:t>од</w:t>
      </w:r>
      <w:r w:rsidR="00845524" w:rsidRPr="00C55272">
        <w:rPr>
          <w:rFonts w:ascii="Times New Roman" w:hAnsi="Times New Roman" w:cs="Times New Roman"/>
          <w:sz w:val="24"/>
          <w:szCs w:val="24"/>
          <w:lang w:val="ru-RU"/>
        </w:rPr>
        <w:t>и</w:t>
      </w:r>
      <w:r w:rsidRPr="00C55272">
        <w:rPr>
          <w:rFonts w:ascii="Times New Roman" w:hAnsi="Times New Roman" w:cs="Times New Roman"/>
          <w:sz w:val="24"/>
          <w:szCs w:val="24"/>
          <w:lang w:val="ru-RU"/>
        </w:rPr>
        <w:t>н параметр, который оценивает полноту информации, представленной в годовой бюджетной документации, измеряемой на соответствие специал</w:t>
      </w:r>
      <w:r w:rsidR="00845524" w:rsidRPr="00C55272">
        <w:rPr>
          <w:rFonts w:ascii="Times New Roman" w:hAnsi="Times New Roman" w:cs="Times New Roman"/>
          <w:sz w:val="24"/>
          <w:szCs w:val="24"/>
          <w:lang w:val="ru-RU"/>
        </w:rPr>
        <w:t>ьному</w:t>
      </w:r>
      <w:r w:rsidRPr="00C55272">
        <w:rPr>
          <w:rFonts w:ascii="Times New Roman" w:hAnsi="Times New Roman" w:cs="Times New Roman"/>
          <w:sz w:val="24"/>
          <w:szCs w:val="24"/>
          <w:lang w:val="ru-RU"/>
        </w:rPr>
        <w:t xml:space="preserve"> списку основных и дополнительных элементов, показанных ниже в таблице 3.</w:t>
      </w:r>
      <w:r w:rsidR="00E5332F" w:rsidRPr="00C55272">
        <w:rPr>
          <w:rFonts w:ascii="Times New Roman" w:hAnsi="Times New Roman" w:cs="Times New Roman"/>
          <w:sz w:val="24"/>
          <w:szCs w:val="24"/>
          <w:lang w:val="ru-RU"/>
        </w:rPr>
        <w:t>4</w:t>
      </w:r>
      <w:r w:rsidR="00B13376" w:rsidRPr="00C55272">
        <w:rPr>
          <w:rFonts w:ascii="Times New Roman" w:hAnsi="Times New Roman" w:cs="Times New Roman"/>
          <w:sz w:val="24"/>
          <w:szCs w:val="24"/>
          <w:lang w:val="ru-RU"/>
        </w:rPr>
        <w:t>.</w:t>
      </w:r>
      <w:r w:rsidR="00F52736" w:rsidRPr="00C55272">
        <w:rPr>
          <w:rFonts w:ascii="Times New Roman" w:hAnsi="Times New Roman" w:cs="Times New Roman"/>
          <w:sz w:val="24"/>
          <w:szCs w:val="24"/>
          <w:lang w:val="ru-RU"/>
        </w:rPr>
        <w:t xml:space="preserve"> </w:t>
      </w:r>
      <w:r w:rsidR="00F52736" w:rsidRPr="00C55272">
        <w:rPr>
          <w:rFonts w:ascii="Times New Roman" w:eastAsia="Arial" w:hAnsi="Times New Roman" w:cs="Times New Roman"/>
          <w:iCs/>
          <w:sz w:val="24"/>
          <w:szCs w:val="24"/>
          <w:lang w:val="ru-RU"/>
        </w:rPr>
        <w:t>Охват: центральное правительство. Период: последний бюджет, представленный в Парламент.</w:t>
      </w:r>
    </w:p>
    <w:p w14:paraId="200B33F5" w14:textId="14C8AC61" w:rsidR="00D149FC" w:rsidRPr="00C55272" w:rsidRDefault="00D149FC" w:rsidP="00DC1151">
      <w:pPr>
        <w:pStyle w:val="Caption"/>
        <w:keepNext/>
        <w:jc w:val="both"/>
        <w:rPr>
          <w:color w:val="auto"/>
          <w:sz w:val="24"/>
          <w:szCs w:val="24"/>
        </w:rPr>
      </w:pPr>
      <w:bookmarkStart w:id="38" w:name="_Toc517943438"/>
      <w:r w:rsidRPr="00C55272">
        <w:rPr>
          <w:color w:val="auto"/>
          <w:sz w:val="24"/>
          <w:szCs w:val="24"/>
        </w:rPr>
        <w:t>Таблиц</w:t>
      </w:r>
      <w:r w:rsidR="00E5332F" w:rsidRPr="00C55272">
        <w:rPr>
          <w:color w:val="auto"/>
          <w:sz w:val="24"/>
          <w:szCs w:val="24"/>
        </w:rPr>
        <w:t xml:space="preserve">а </w:t>
      </w:r>
      <w:r w:rsidR="00B27A7F" w:rsidRPr="00C55272">
        <w:rPr>
          <w:color w:val="auto"/>
          <w:sz w:val="24"/>
          <w:szCs w:val="24"/>
        </w:rPr>
        <w:t>I</w:t>
      </w:r>
      <w:r w:rsidR="00E81DD1" w:rsidRPr="00C55272">
        <w:rPr>
          <w:color w:val="auto"/>
          <w:sz w:val="24"/>
          <w:szCs w:val="24"/>
        </w:rPr>
        <w:t>:</w:t>
      </w:r>
      <w:r w:rsidRPr="00C55272">
        <w:rPr>
          <w:color w:val="auto"/>
          <w:sz w:val="24"/>
          <w:szCs w:val="24"/>
        </w:rPr>
        <w:t xml:space="preserve"> </w:t>
      </w:r>
      <w:bookmarkEnd w:id="38"/>
      <w:r w:rsidRPr="00C55272">
        <w:rPr>
          <w:color w:val="auto"/>
          <w:sz w:val="24"/>
          <w:szCs w:val="24"/>
        </w:rPr>
        <w:t xml:space="preserve">Информация в Бюджетной документации </w:t>
      </w:r>
      <w:r w:rsidR="00F52736" w:rsidRPr="00C55272">
        <w:rPr>
          <w:color w:val="auto"/>
          <w:sz w:val="24"/>
          <w:szCs w:val="24"/>
        </w:rPr>
        <w:t>з</w:t>
      </w:r>
      <w:r w:rsidRPr="00C55272">
        <w:rPr>
          <w:color w:val="auto"/>
          <w:sz w:val="24"/>
          <w:szCs w:val="24"/>
        </w:rPr>
        <w:t>а 2018 год</w:t>
      </w:r>
    </w:p>
    <w:tbl>
      <w:tblPr>
        <w:tblW w:w="9640" w:type="dxa"/>
        <w:tblInd w:w="-3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3453"/>
        <w:gridCol w:w="1226"/>
        <w:gridCol w:w="4961"/>
      </w:tblGrid>
      <w:tr w:rsidR="009673D8" w:rsidRPr="00C55272" w14:paraId="0F9559B3" w14:textId="77777777" w:rsidTr="000B53CC">
        <w:trPr>
          <w:trHeight w:val="200"/>
        </w:trPr>
        <w:tc>
          <w:tcPr>
            <w:tcW w:w="3453"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tcPr>
          <w:p w14:paraId="68D51478" w14:textId="77777777" w:rsidR="009673D8" w:rsidRPr="00C55272" w:rsidRDefault="009673D8" w:rsidP="001B6531">
            <w:pPr>
              <w:pStyle w:val="Body"/>
              <w:spacing w:line="240" w:lineRule="auto"/>
              <w:jc w:val="center"/>
              <w:rPr>
                <w:rFonts w:ascii="Times New Roman" w:hAnsi="Times New Roman" w:cs="Times New Roman"/>
                <w:b/>
                <w:bCs/>
                <w:color w:val="FFFFFF"/>
                <w:szCs w:val="24"/>
                <w:lang w:val="ru-RU"/>
              </w:rPr>
            </w:pPr>
            <w:r w:rsidRPr="00C55272">
              <w:rPr>
                <w:rFonts w:ascii="Times New Roman" w:hAnsi="Times New Roman" w:cs="Times New Roman"/>
                <w:b/>
                <w:bCs/>
                <w:color w:val="FFFFFF"/>
                <w:szCs w:val="24"/>
                <w:lang w:val="ru-RU"/>
              </w:rPr>
              <w:t>Требуемые элементы</w:t>
            </w:r>
          </w:p>
        </w:tc>
        <w:tc>
          <w:tcPr>
            <w:tcW w:w="1226"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tcPr>
          <w:p w14:paraId="517F30F6" w14:textId="77777777" w:rsidR="009673D8" w:rsidRPr="00C55272" w:rsidRDefault="009673D8" w:rsidP="00012085">
            <w:pPr>
              <w:pStyle w:val="Body"/>
              <w:spacing w:line="240" w:lineRule="auto"/>
              <w:jc w:val="center"/>
              <w:rPr>
                <w:rFonts w:ascii="Times New Roman" w:hAnsi="Times New Roman" w:cs="Times New Roman"/>
                <w:b/>
                <w:bCs/>
                <w:color w:val="FFFFFF"/>
                <w:szCs w:val="24"/>
                <w:lang w:val="ru-RU"/>
              </w:rPr>
            </w:pPr>
            <w:r w:rsidRPr="00C55272">
              <w:rPr>
                <w:rFonts w:ascii="Times New Roman" w:hAnsi="Times New Roman" w:cs="Times New Roman"/>
                <w:b/>
                <w:bCs/>
                <w:color w:val="FFFFFF"/>
                <w:szCs w:val="24"/>
                <w:lang w:val="ru-RU"/>
              </w:rPr>
              <w:t>Исполнено</w:t>
            </w:r>
          </w:p>
        </w:tc>
        <w:tc>
          <w:tcPr>
            <w:tcW w:w="4961"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tcPr>
          <w:p w14:paraId="17862064" w14:textId="77777777" w:rsidR="009673D8" w:rsidRPr="00C55272" w:rsidRDefault="009673D8" w:rsidP="00012085">
            <w:pPr>
              <w:pStyle w:val="Body"/>
              <w:spacing w:line="240" w:lineRule="auto"/>
              <w:jc w:val="center"/>
              <w:rPr>
                <w:rFonts w:ascii="Times New Roman" w:hAnsi="Times New Roman" w:cs="Times New Roman"/>
                <w:b/>
                <w:bCs/>
                <w:color w:val="FFFFFF"/>
                <w:szCs w:val="24"/>
                <w:lang w:val="ru-RU"/>
              </w:rPr>
            </w:pPr>
            <w:r w:rsidRPr="00C55272">
              <w:rPr>
                <w:rFonts w:ascii="Times New Roman" w:hAnsi="Times New Roman" w:cs="Times New Roman"/>
                <w:b/>
                <w:bCs/>
                <w:color w:val="FFFFFF"/>
                <w:szCs w:val="24"/>
                <w:lang w:val="ru-RU"/>
              </w:rPr>
              <w:t>Объяснение</w:t>
            </w:r>
          </w:p>
        </w:tc>
      </w:tr>
      <w:tr w:rsidR="009673D8" w:rsidRPr="00C55272" w14:paraId="08084476" w14:textId="77777777" w:rsidTr="000B53CC">
        <w:trPr>
          <w:trHeight w:val="250"/>
        </w:trPr>
        <w:tc>
          <w:tcPr>
            <w:tcW w:w="3453"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tcPr>
          <w:p w14:paraId="6F9ED26F" w14:textId="77777777" w:rsidR="009673D8" w:rsidRPr="00C55272" w:rsidRDefault="009673D8" w:rsidP="001B6531">
            <w:pPr>
              <w:pStyle w:val="Body"/>
              <w:spacing w:line="240" w:lineRule="auto"/>
              <w:jc w:val="center"/>
              <w:rPr>
                <w:rFonts w:ascii="Times New Roman" w:hAnsi="Times New Roman" w:cs="Times New Roman"/>
                <w:b/>
                <w:bCs/>
                <w:color w:val="FFFFFF"/>
                <w:szCs w:val="24"/>
                <w:lang w:val="ru-RU"/>
              </w:rPr>
            </w:pPr>
            <w:r w:rsidRPr="00C55272">
              <w:rPr>
                <w:rFonts w:ascii="Times New Roman" w:hAnsi="Times New Roman" w:cs="Times New Roman"/>
                <w:b/>
                <w:bCs/>
                <w:color w:val="FFFFFF"/>
                <w:szCs w:val="24"/>
                <w:lang w:val="ru-RU"/>
              </w:rPr>
              <w:t>Основные элементы</w:t>
            </w:r>
          </w:p>
        </w:tc>
        <w:tc>
          <w:tcPr>
            <w:tcW w:w="1226"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tcPr>
          <w:p w14:paraId="3AFBE52F" w14:textId="77777777" w:rsidR="009673D8" w:rsidRPr="00C55272" w:rsidRDefault="009673D8" w:rsidP="001B6531">
            <w:pPr>
              <w:pStyle w:val="Body"/>
              <w:spacing w:line="240" w:lineRule="auto"/>
              <w:jc w:val="center"/>
              <w:rPr>
                <w:rFonts w:ascii="Times New Roman" w:hAnsi="Times New Roman" w:cs="Times New Roman"/>
                <w:b/>
                <w:bCs/>
                <w:color w:val="FFFFFF"/>
                <w:szCs w:val="24"/>
                <w:lang w:val="ru-RU"/>
              </w:rPr>
            </w:pPr>
          </w:p>
        </w:tc>
        <w:tc>
          <w:tcPr>
            <w:tcW w:w="4961"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tcPr>
          <w:p w14:paraId="6C941576" w14:textId="77777777" w:rsidR="009673D8" w:rsidRPr="00C55272" w:rsidRDefault="009673D8" w:rsidP="001B6531">
            <w:pPr>
              <w:pStyle w:val="Body"/>
              <w:spacing w:line="240" w:lineRule="auto"/>
              <w:jc w:val="center"/>
              <w:rPr>
                <w:rFonts w:ascii="Times New Roman" w:hAnsi="Times New Roman" w:cs="Times New Roman"/>
                <w:b/>
                <w:bCs/>
                <w:color w:val="FFFFFF"/>
                <w:szCs w:val="24"/>
                <w:lang w:val="ru-RU"/>
              </w:rPr>
            </w:pPr>
          </w:p>
        </w:tc>
      </w:tr>
      <w:tr w:rsidR="009673D8" w:rsidRPr="00C55272" w14:paraId="3F328533" w14:textId="77777777" w:rsidTr="00F52736">
        <w:trPr>
          <w:trHeight w:val="2479"/>
        </w:trPr>
        <w:tc>
          <w:tcPr>
            <w:tcW w:w="3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370842" w14:textId="77777777" w:rsidR="009673D8" w:rsidRPr="00C55272" w:rsidRDefault="009673D8" w:rsidP="00012085">
            <w:pPr>
              <w:pStyle w:val="Body"/>
              <w:spacing w:after="0"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 xml:space="preserve">1. Прогноз бюджетного дефицита или профицита или </w:t>
            </w:r>
            <w:r w:rsidR="00845524" w:rsidRPr="00C55272">
              <w:rPr>
                <w:rFonts w:ascii="Times New Roman" w:hAnsi="Times New Roman" w:cs="Times New Roman"/>
                <w:szCs w:val="24"/>
                <w:lang w:val="ru-RU"/>
              </w:rPr>
              <w:t>начисленного</w:t>
            </w:r>
            <w:r w:rsidR="00EA5F78" w:rsidRPr="00C55272">
              <w:rPr>
                <w:rFonts w:ascii="Times New Roman" w:hAnsi="Times New Roman" w:cs="Times New Roman"/>
                <w:szCs w:val="24"/>
                <w:lang w:val="ru-RU"/>
              </w:rPr>
              <w:t xml:space="preserve"> операционного результата</w:t>
            </w:r>
            <w:r w:rsidRPr="00C55272">
              <w:rPr>
                <w:rFonts w:ascii="Times New Roman" w:hAnsi="Times New Roman" w:cs="Times New Roman"/>
                <w:szCs w:val="24"/>
                <w:lang w:val="ru-RU"/>
              </w:rPr>
              <w:t>.</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4497F5" w14:textId="77777777" w:rsidR="009673D8" w:rsidRPr="00C55272" w:rsidRDefault="009673D8" w:rsidP="00012085">
            <w:pPr>
              <w:pStyle w:val="Body"/>
              <w:spacing w:after="0" w:line="240" w:lineRule="auto"/>
              <w:jc w:val="center"/>
              <w:rPr>
                <w:rFonts w:ascii="Times New Roman" w:hAnsi="Times New Roman" w:cs="Times New Roman"/>
                <w:szCs w:val="24"/>
                <w:lang w:val="ru-RU"/>
              </w:rPr>
            </w:pPr>
            <w:r w:rsidRPr="00C55272">
              <w:rPr>
                <w:rFonts w:ascii="Times New Roman" w:hAnsi="Times New Roman" w:cs="Times New Roman"/>
                <w:szCs w:val="24"/>
                <w:lang w:val="ru-RU"/>
              </w:rPr>
              <w:t>Да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864C86" w14:textId="77777777" w:rsidR="009673D8" w:rsidRPr="00C55272" w:rsidRDefault="009673D8" w:rsidP="00012085">
            <w:pPr>
              <w:pStyle w:val="Body"/>
              <w:spacing w:after="0"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П</w:t>
            </w:r>
            <w:r w:rsidR="007320E2" w:rsidRPr="00C55272">
              <w:rPr>
                <w:rFonts w:ascii="Times New Roman" w:hAnsi="Times New Roman" w:cs="Times New Roman"/>
                <w:szCs w:val="24"/>
                <w:lang w:val="ru-RU"/>
              </w:rPr>
              <w:t>рогнозный</w:t>
            </w:r>
            <w:r w:rsidRPr="00C55272">
              <w:rPr>
                <w:rFonts w:ascii="Times New Roman" w:hAnsi="Times New Roman" w:cs="Times New Roman"/>
                <w:szCs w:val="24"/>
                <w:lang w:val="ru-RU"/>
              </w:rPr>
              <w:t xml:space="preserve"> баланс бюджета представляет собой разницу между суммарн</w:t>
            </w:r>
            <w:r w:rsidR="00845524" w:rsidRPr="00C55272">
              <w:rPr>
                <w:rFonts w:ascii="Times New Roman" w:hAnsi="Times New Roman" w:cs="Times New Roman"/>
                <w:szCs w:val="24"/>
                <w:lang w:val="ru-RU"/>
              </w:rPr>
              <w:t>ыми</w:t>
            </w:r>
            <w:r w:rsidRPr="00C55272">
              <w:rPr>
                <w:rFonts w:ascii="Times New Roman" w:hAnsi="Times New Roman" w:cs="Times New Roman"/>
                <w:szCs w:val="24"/>
                <w:lang w:val="ru-RU"/>
              </w:rPr>
              <w:t xml:space="preserve"> ненефтян</w:t>
            </w:r>
            <w:r w:rsidR="00845524" w:rsidRPr="00C55272">
              <w:rPr>
                <w:rFonts w:ascii="Times New Roman" w:hAnsi="Times New Roman" w:cs="Times New Roman"/>
                <w:szCs w:val="24"/>
                <w:lang w:val="ru-RU"/>
              </w:rPr>
              <w:t>ыми</w:t>
            </w:r>
            <w:r w:rsidRPr="00C55272">
              <w:rPr>
                <w:rFonts w:ascii="Times New Roman" w:hAnsi="Times New Roman" w:cs="Times New Roman"/>
                <w:szCs w:val="24"/>
                <w:lang w:val="ru-RU"/>
              </w:rPr>
              <w:t xml:space="preserve"> и неналогов</w:t>
            </w:r>
            <w:r w:rsidR="00845524" w:rsidRPr="00C55272">
              <w:rPr>
                <w:rFonts w:ascii="Times New Roman" w:hAnsi="Times New Roman" w:cs="Times New Roman"/>
                <w:szCs w:val="24"/>
                <w:lang w:val="ru-RU"/>
              </w:rPr>
              <w:t>ыми</w:t>
            </w:r>
            <w:r w:rsidRPr="00C55272">
              <w:rPr>
                <w:rFonts w:ascii="Times New Roman" w:hAnsi="Times New Roman" w:cs="Times New Roman"/>
                <w:szCs w:val="24"/>
                <w:lang w:val="ru-RU"/>
              </w:rPr>
              <w:t xml:space="preserve"> </w:t>
            </w:r>
            <w:r w:rsidR="00845524" w:rsidRPr="00C55272">
              <w:rPr>
                <w:rFonts w:ascii="Times New Roman" w:hAnsi="Times New Roman" w:cs="Times New Roman"/>
                <w:szCs w:val="24"/>
                <w:lang w:val="ru-RU"/>
              </w:rPr>
              <w:t>доходами</w:t>
            </w:r>
            <w:r w:rsidRPr="00C55272">
              <w:rPr>
                <w:rFonts w:ascii="Times New Roman" w:hAnsi="Times New Roman" w:cs="Times New Roman"/>
                <w:szCs w:val="24"/>
                <w:lang w:val="ru-RU"/>
              </w:rPr>
              <w:t xml:space="preserve"> плюс предопределенный гарантированный трансферт от НФРК, </w:t>
            </w:r>
            <w:r w:rsidR="00845524" w:rsidRPr="00C55272">
              <w:rPr>
                <w:rFonts w:ascii="Times New Roman" w:hAnsi="Times New Roman" w:cs="Times New Roman"/>
                <w:szCs w:val="24"/>
                <w:lang w:val="ru-RU"/>
              </w:rPr>
              <w:t>и</w:t>
            </w:r>
            <w:r w:rsidRPr="00C55272">
              <w:rPr>
                <w:rFonts w:ascii="Times New Roman" w:hAnsi="Times New Roman" w:cs="Times New Roman"/>
                <w:szCs w:val="24"/>
                <w:lang w:val="ru-RU"/>
              </w:rPr>
              <w:t xml:space="preserve"> общ</w:t>
            </w:r>
            <w:r w:rsidR="00845524" w:rsidRPr="00C55272">
              <w:rPr>
                <w:rFonts w:ascii="Times New Roman" w:hAnsi="Times New Roman" w:cs="Times New Roman"/>
                <w:szCs w:val="24"/>
                <w:lang w:val="ru-RU"/>
              </w:rPr>
              <w:t>ими текущими и капитальными расходами</w:t>
            </w:r>
            <w:r w:rsidRPr="00C55272">
              <w:rPr>
                <w:rFonts w:ascii="Times New Roman" w:hAnsi="Times New Roman" w:cs="Times New Roman"/>
                <w:szCs w:val="24"/>
                <w:lang w:val="ru-RU"/>
              </w:rPr>
              <w:t xml:space="preserve"> и чисто</w:t>
            </w:r>
            <w:r w:rsidR="00845524" w:rsidRPr="00C55272">
              <w:rPr>
                <w:rFonts w:ascii="Times New Roman" w:hAnsi="Times New Roman" w:cs="Times New Roman"/>
                <w:szCs w:val="24"/>
                <w:lang w:val="ru-RU"/>
              </w:rPr>
              <w:t>му</w:t>
            </w:r>
            <w:r w:rsidRPr="00C55272">
              <w:rPr>
                <w:rFonts w:ascii="Times New Roman" w:hAnsi="Times New Roman" w:cs="Times New Roman"/>
                <w:szCs w:val="24"/>
                <w:lang w:val="ru-RU"/>
              </w:rPr>
              <w:t xml:space="preserve"> кредитовани</w:t>
            </w:r>
            <w:r w:rsidR="00845524" w:rsidRPr="00C55272">
              <w:rPr>
                <w:rFonts w:ascii="Times New Roman" w:hAnsi="Times New Roman" w:cs="Times New Roman"/>
                <w:szCs w:val="24"/>
                <w:lang w:val="ru-RU"/>
              </w:rPr>
              <w:t>ю</w:t>
            </w:r>
            <w:r w:rsidRPr="00C55272">
              <w:rPr>
                <w:rFonts w:ascii="Times New Roman" w:hAnsi="Times New Roman" w:cs="Times New Roman"/>
                <w:szCs w:val="24"/>
                <w:lang w:val="ru-RU"/>
              </w:rPr>
              <w:t>. Однако</w:t>
            </w:r>
            <w:r w:rsidR="005A082B" w:rsidRPr="00C55272">
              <w:rPr>
                <w:rFonts w:ascii="Times New Roman" w:hAnsi="Times New Roman" w:cs="Times New Roman"/>
                <w:szCs w:val="24"/>
                <w:lang w:val="ru-RU"/>
              </w:rPr>
              <w:t>,</w:t>
            </w:r>
            <w:r w:rsidRPr="00C55272">
              <w:rPr>
                <w:rFonts w:ascii="Times New Roman" w:hAnsi="Times New Roman" w:cs="Times New Roman"/>
                <w:szCs w:val="24"/>
                <w:lang w:val="ru-RU"/>
              </w:rPr>
              <w:t xml:space="preserve"> </w:t>
            </w:r>
            <w:r w:rsidR="00845524" w:rsidRPr="00C55272">
              <w:rPr>
                <w:rFonts w:ascii="Times New Roman" w:hAnsi="Times New Roman" w:cs="Times New Roman"/>
                <w:szCs w:val="24"/>
                <w:lang w:val="ru-RU"/>
              </w:rPr>
              <w:t xml:space="preserve">предоставляемая </w:t>
            </w:r>
            <w:r w:rsidRPr="00C55272">
              <w:rPr>
                <w:rFonts w:ascii="Times New Roman" w:hAnsi="Times New Roman" w:cs="Times New Roman"/>
                <w:szCs w:val="24"/>
                <w:lang w:val="ru-RU"/>
              </w:rPr>
              <w:t xml:space="preserve">информация </w:t>
            </w:r>
            <w:r w:rsidR="00845524" w:rsidRPr="00C55272">
              <w:rPr>
                <w:rFonts w:ascii="Times New Roman" w:hAnsi="Times New Roman" w:cs="Times New Roman"/>
                <w:szCs w:val="24"/>
                <w:lang w:val="ru-RU"/>
              </w:rPr>
              <w:t xml:space="preserve">позволяет рассчитать </w:t>
            </w:r>
            <w:r w:rsidRPr="00C55272">
              <w:rPr>
                <w:rFonts w:ascii="Times New Roman" w:hAnsi="Times New Roman" w:cs="Times New Roman"/>
                <w:szCs w:val="24"/>
                <w:lang w:val="ru-RU"/>
              </w:rPr>
              <w:t>разниц</w:t>
            </w:r>
            <w:r w:rsidR="00845524" w:rsidRPr="00C55272">
              <w:rPr>
                <w:rFonts w:ascii="Times New Roman" w:hAnsi="Times New Roman" w:cs="Times New Roman"/>
                <w:szCs w:val="24"/>
                <w:lang w:val="ru-RU"/>
              </w:rPr>
              <w:t>у</w:t>
            </w:r>
            <w:r w:rsidRPr="00C55272">
              <w:rPr>
                <w:rFonts w:ascii="Times New Roman" w:hAnsi="Times New Roman" w:cs="Times New Roman"/>
                <w:szCs w:val="24"/>
                <w:lang w:val="ru-RU"/>
              </w:rPr>
              <w:t xml:space="preserve"> между общ</w:t>
            </w:r>
            <w:r w:rsidR="00845524" w:rsidRPr="00C55272">
              <w:rPr>
                <w:rFonts w:ascii="Times New Roman" w:hAnsi="Times New Roman" w:cs="Times New Roman"/>
                <w:szCs w:val="24"/>
                <w:lang w:val="ru-RU"/>
              </w:rPr>
              <w:t>ими</w:t>
            </w:r>
            <w:r w:rsidRPr="00C55272">
              <w:rPr>
                <w:rFonts w:ascii="Times New Roman" w:hAnsi="Times New Roman" w:cs="Times New Roman"/>
                <w:szCs w:val="24"/>
                <w:lang w:val="ru-RU"/>
              </w:rPr>
              <w:t xml:space="preserve"> </w:t>
            </w:r>
            <w:r w:rsidR="00845524" w:rsidRPr="00C55272">
              <w:rPr>
                <w:rFonts w:ascii="Times New Roman" w:hAnsi="Times New Roman" w:cs="Times New Roman"/>
                <w:szCs w:val="24"/>
                <w:lang w:val="ru-RU"/>
              </w:rPr>
              <w:t>доходами</w:t>
            </w:r>
            <w:r w:rsidRPr="00C55272">
              <w:rPr>
                <w:rFonts w:ascii="Times New Roman" w:hAnsi="Times New Roman" w:cs="Times New Roman"/>
                <w:szCs w:val="24"/>
                <w:lang w:val="ru-RU"/>
              </w:rPr>
              <w:t xml:space="preserve"> (включая все доходы о</w:t>
            </w:r>
            <w:r w:rsidR="00845524" w:rsidRPr="00C55272">
              <w:rPr>
                <w:rFonts w:ascii="Times New Roman" w:hAnsi="Times New Roman" w:cs="Times New Roman"/>
                <w:szCs w:val="24"/>
                <w:lang w:val="ru-RU"/>
              </w:rPr>
              <w:t xml:space="preserve">т нефти) и </w:t>
            </w:r>
            <w:r w:rsidR="009130F5" w:rsidRPr="00C55272">
              <w:rPr>
                <w:rFonts w:ascii="Times New Roman" w:hAnsi="Times New Roman" w:cs="Times New Roman"/>
                <w:szCs w:val="24"/>
                <w:lang w:val="ru-RU"/>
              </w:rPr>
              <w:t>общими</w:t>
            </w:r>
            <w:r w:rsidR="00845524" w:rsidRPr="00C55272">
              <w:rPr>
                <w:rFonts w:ascii="Times New Roman" w:hAnsi="Times New Roman" w:cs="Times New Roman"/>
                <w:szCs w:val="24"/>
                <w:lang w:val="ru-RU"/>
              </w:rPr>
              <w:t xml:space="preserve"> расходами</w:t>
            </w:r>
            <w:r w:rsidRPr="00C55272">
              <w:rPr>
                <w:rFonts w:ascii="Times New Roman" w:hAnsi="Times New Roman" w:cs="Times New Roman"/>
                <w:szCs w:val="24"/>
                <w:lang w:val="ru-RU"/>
              </w:rPr>
              <w:t>.</w:t>
            </w:r>
          </w:p>
        </w:tc>
      </w:tr>
      <w:tr w:rsidR="009673D8" w:rsidRPr="00C55272" w14:paraId="42D72D15" w14:textId="77777777" w:rsidTr="00F52736">
        <w:trPr>
          <w:trHeight w:val="1084"/>
        </w:trPr>
        <w:tc>
          <w:tcPr>
            <w:tcW w:w="3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2CCB2C" w14:textId="77777777" w:rsidR="009673D8" w:rsidRPr="00C55272" w:rsidRDefault="009673D8" w:rsidP="00012085">
            <w:pPr>
              <w:pStyle w:val="Body"/>
              <w:spacing w:after="0"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2. Фактические доходы бюджета предыдущего года представлены в том же формате, что и плановый показатель</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B2211" w14:textId="77777777" w:rsidR="009673D8" w:rsidRPr="00C55272" w:rsidRDefault="009673D8" w:rsidP="00012085">
            <w:pPr>
              <w:pStyle w:val="Body"/>
              <w:spacing w:after="0" w:line="240" w:lineRule="auto"/>
              <w:jc w:val="center"/>
              <w:rPr>
                <w:rFonts w:ascii="Times New Roman" w:hAnsi="Times New Roman" w:cs="Times New Roman"/>
                <w:szCs w:val="24"/>
                <w:lang w:val="ru-RU"/>
              </w:rPr>
            </w:pPr>
            <w:r w:rsidRPr="00C55272">
              <w:rPr>
                <w:rFonts w:ascii="Times New Roman" w:hAnsi="Times New Roman" w:cs="Times New Roman"/>
                <w:szCs w:val="24"/>
                <w:lang w:val="ru-RU"/>
              </w:rPr>
              <w:t>Да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699CE" w14:textId="77777777" w:rsidR="009673D8" w:rsidRPr="00C55272" w:rsidRDefault="009673D8" w:rsidP="00012085">
            <w:pPr>
              <w:pStyle w:val="Body"/>
              <w:spacing w:after="0"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Данная информация включена в документацию, предоставленную Парламенту.</w:t>
            </w:r>
          </w:p>
        </w:tc>
      </w:tr>
      <w:tr w:rsidR="009673D8" w:rsidRPr="00C55272" w14:paraId="532D5E6C" w14:textId="77777777" w:rsidTr="00F52736">
        <w:trPr>
          <w:trHeight w:val="1210"/>
        </w:trPr>
        <w:tc>
          <w:tcPr>
            <w:tcW w:w="3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E94FC6" w14:textId="77777777" w:rsidR="009673D8" w:rsidRPr="00C55272" w:rsidRDefault="009673D8" w:rsidP="00012085">
            <w:pPr>
              <w:pStyle w:val="Body"/>
              <w:spacing w:after="0"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 xml:space="preserve">3. Бюджет текущего финансового года (пересмотренный бюджет или </w:t>
            </w:r>
            <w:r w:rsidR="00686961" w:rsidRPr="00C55272">
              <w:rPr>
                <w:rFonts w:ascii="Times New Roman" w:hAnsi="Times New Roman" w:cs="Times New Roman"/>
                <w:szCs w:val="24"/>
                <w:lang w:val="ru-RU"/>
              </w:rPr>
              <w:t>прогноз исполнения</w:t>
            </w:r>
            <w:r w:rsidRPr="00C55272">
              <w:rPr>
                <w:rFonts w:ascii="Times New Roman" w:hAnsi="Times New Roman" w:cs="Times New Roman"/>
                <w:szCs w:val="24"/>
                <w:lang w:val="ru-RU"/>
              </w:rPr>
              <w:t xml:space="preserve">) в том же формате, что и </w:t>
            </w:r>
            <w:r w:rsidR="00686961" w:rsidRPr="00C55272">
              <w:rPr>
                <w:rFonts w:ascii="Times New Roman" w:hAnsi="Times New Roman" w:cs="Times New Roman"/>
                <w:szCs w:val="24"/>
                <w:lang w:val="ru-RU"/>
              </w:rPr>
              <w:t xml:space="preserve">проект </w:t>
            </w:r>
            <w:r w:rsidRPr="00C55272">
              <w:rPr>
                <w:rFonts w:ascii="Times New Roman" w:hAnsi="Times New Roman" w:cs="Times New Roman"/>
                <w:szCs w:val="24"/>
                <w:lang w:val="ru-RU"/>
              </w:rPr>
              <w:t>бюджет</w:t>
            </w:r>
            <w:r w:rsidR="00686961" w:rsidRPr="00C55272">
              <w:rPr>
                <w:rFonts w:ascii="Times New Roman" w:hAnsi="Times New Roman" w:cs="Times New Roman"/>
                <w:szCs w:val="24"/>
                <w:lang w:val="ru-RU"/>
              </w:rPr>
              <w:t>а</w:t>
            </w:r>
            <w:r w:rsidRPr="00C55272">
              <w:rPr>
                <w:rFonts w:ascii="Times New Roman" w:hAnsi="Times New Roman" w:cs="Times New Roman"/>
                <w:szCs w:val="24"/>
                <w:lang w:val="ru-RU"/>
              </w:rPr>
              <w:t>.</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A65445" w14:textId="77777777" w:rsidR="009673D8" w:rsidRPr="00C55272" w:rsidRDefault="009673D8" w:rsidP="00012085">
            <w:pPr>
              <w:pStyle w:val="Body"/>
              <w:spacing w:after="0" w:line="240" w:lineRule="auto"/>
              <w:jc w:val="center"/>
              <w:rPr>
                <w:rFonts w:ascii="Times New Roman" w:hAnsi="Times New Roman" w:cs="Times New Roman"/>
                <w:szCs w:val="24"/>
                <w:lang w:val="ru-RU"/>
              </w:rPr>
            </w:pPr>
            <w:r w:rsidRPr="00C55272">
              <w:rPr>
                <w:rFonts w:ascii="Times New Roman" w:hAnsi="Times New Roman" w:cs="Times New Roman"/>
                <w:szCs w:val="24"/>
                <w:lang w:val="ru-RU"/>
              </w:rPr>
              <w:t>Да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FB9FC6" w14:textId="77777777" w:rsidR="009673D8" w:rsidRPr="00C55272" w:rsidRDefault="009673D8" w:rsidP="00012085">
            <w:pPr>
              <w:pStyle w:val="Body"/>
              <w:spacing w:after="0"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Данная информация доступна в виде «уточненного» бюджета на текущий финансовый год, который Парламент уже утверди</w:t>
            </w:r>
            <w:r w:rsidR="00B13376" w:rsidRPr="00C55272">
              <w:rPr>
                <w:rFonts w:ascii="Times New Roman" w:hAnsi="Times New Roman" w:cs="Times New Roman"/>
                <w:szCs w:val="24"/>
                <w:lang w:val="ru-RU"/>
              </w:rPr>
              <w:t>л</w:t>
            </w:r>
            <w:r w:rsidRPr="00C55272">
              <w:rPr>
                <w:rFonts w:ascii="Times New Roman" w:hAnsi="Times New Roman" w:cs="Times New Roman"/>
                <w:szCs w:val="24"/>
                <w:lang w:val="ru-RU"/>
              </w:rPr>
              <w:t>.</w:t>
            </w:r>
          </w:p>
        </w:tc>
      </w:tr>
      <w:tr w:rsidR="009673D8" w:rsidRPr="00C55272" w14:paraId="2F471C2C" w14:textId="77777777" w:rsidTr="00F52736">
        <w:trPr>
          <w:trHeight w:val="1696"/>
        </w:trPr>
        <w:tc>
          <w:tcPr>
            <w:tcW w:w="3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8C39DE" w14:textId="77777777" w:rsidR="009673D8" w:rsidRPr="00C55272" w:rsidRDefault="009673D8" w:rsidP="00012085">
            <w:pPr>
              <w:pStyle w:val="Body"/>
              <w:spacing w:after="0"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 xml:space="preserve">4. Совокупные бюджетные данные как по доходам, так и по расходам в соответствии с основными разделами используемых классификаций, включая данные за текущий и </w:t>
            </w:r>
            <w:r w:rsidR="00A141AC" w:rsidRPr="00C55272">
              <w:rPr>
                <w:rFonts w:ascii="Times New Roman" w:hAnsi="Times New Roman" w:cs="Times New Roman"/>
                <w:szCs w:val="24"/>
                <w:lang w:val="ru-RU"/>
              </w:rPr>
              <w:t>предыдущий</w:t>
            </w:r>
            <w:r w:rsidRPr="00C55272">
              <w:rPr>
                <w:rFonts w:ascii="Times New Roman" w:hAnsi="Times New Roman" w:cs="Times New Roman"/>
                <w:szCs w:val="24"/>
                <w:lang w:val="ru-RU"/>
              </w:rPr>
              <w:t xml:space="preserve"> годы</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94AAF4" w14:textId="77777777" w:rsidR="009673D8" w:rsidRPr="00C55272" w:rsidRDefault="009673D8" w:rsidP="00012085">
            <w:pPr>
              <w:pStyle w:val="Body"/>
              <w:spacing w:after="0" w:line="240" w:lineRule="auto"/>
              <w:jc w:val="center"/>
              <w:rPr>
                <w:rFonts w:ascii="Times New Roman" w:hAnsi="Times New Roman" w:cs="Times New Roman"/>
                <w:szCs w:val="24"/>
                <w:lang w:val="ru-RU"/>
              </w:rPr>
            </w:pPr>
            <w:r w:rsidRPr="00C55272">
              <w:rPr>
                <w:rFonts w:ascii="Times New Roman" w:hAnsi="Times New Roman" w:cs="Times New Roman"/>
                <w:szCs w:val="24"/>
                <w:lang w:val="ru-RU"/>
              </w:rPr>
              <w:t>Нет</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6F1A0C" w14:textId="77777777" w:rsidR="009673D8" w:rsidRPr="00C55272" w:rsidRDefault="009673D8" w:rsidP="00012085">
            <w:pPr>
              <w:pStyle w:val="Body"/>
              <w:spacing w:after="0"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Таблицы, содержащие информацию за все три года вместе по различным классификациям, не включаются в бюджетную документацию.</w:t>
            </w:r>
          </w:p>
        </w:tc>
      </w:tr>
      <w:tr w:rsidR="009673D8" w:rsidRPr="00C55272" w14:paraId="1B482BE5" w14:textId="77777777" w:rsidTr="00F52736">
        <w:trPr>
          <w:trHeight w:val="391"/>
        </w:trPr>
        <w:tc>
          <w:tcPr>
            <w:tcW w:w="3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108758" w14:textId="77777777" w:rsidR="009673D8" w:rsidRPr="00C55272" w:rsidRDefault="009673D8" w:rsidP="00012085">
            <w:pPr>
              <w:pStyle w:val="Body"/>
              <w:spacing w:after="0" w:line="240" w:lineRule="auto"/>
              <w:jc w:val="both"/>
              <w:rPr>
                <w:rFonts w:ascii="Times New Roman" w:hAnsi="Times New Roman" w:cs="Times New Roman"/>
                <w:szCs w:val="24"/>
                <w:lang w:val="ru-RU"/>
              </w:rPr>
            </w:pPr>
            <w:r w:rsidRPr="00C55272">
              <w:rPr>
                <w:rFonts w:ascii="Times New Roman" w:hAnsi="Times New Roman" w:cs="Times New Roman"/>
                <w:b/>
                <w:bCs/>
                <w:szCs w:val="24"/>
                <w:lang w:val="ru-RU"/>
              </w:rPr>
              <w:t>Дополнительные элементы</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5201F" w14:textId="77777777" w:rsidR="009673D8" w:rsidRPr="00C55272" w:rsidRDefault="009673D8" w:rsidP="00012085">
            <w:pPr>
              <w:pBdr>
                <w:top w:val="nil"/>
                <w:left w:val="nil"/>
                <w:bottom w:val="nil"/>
                <w:right w:val="nil"/>
                <w:between w:val="nil"/>
                <w:bar w:val="nil"/>
              </w:pBdr>
              <w:jc w:val="center"/>
              <w:rPr>
                <w:sz w:val="22"/>
                <w:bdr w:val="ni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4E2758" w14:textId="77777777" w:rsidR="009673D8" w:rsidRPr="00C55272" w:rsidRDefault="009673D8" w:rsidP="00012085">
            <w:pPr>
              <w:pBdr>
                <w:top w:val="nil"/>
                <w:left w:val="nil"/>
                <w:bottom w:val="nil"/>
                <w:right w:val="nil"/>
                <w:between w:val="nil"/>
                <w:bar w:val="nil"/>
              </w:pBdr>
              <w:jc w:val="both"/>
              <w:rPr>
                <w:sz w:val="22"/>
                <w:bdr w:val="nil"/>
              </w:rPr>
            </w:pPr>
          </w:p>
        </w:tc>
      </w:tr>
      <w:tr w:rsidR="009673D8" w:rsidRPr="00C55272" w14:paraId="482297C9" w14:textId="77777777" w:rsidTr="00F20FFA">
        <w:trPr>
          <w:trHeight w:val="490"/>
        </w:trPr>
        <w:tc>
          <w:tcPr>
            <w:tcW w:w="3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C8AA43" w14:textId="77777777" w:rsidR="009673D8" w:rsidRPr="00C55272" w:rsidRDefault="009673D8" w:rsidP="00012085">
            <w:pPr>
              <w:pStyle w:val="Body"/>
              <w:spacing w:after="0"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5. Финансирование дефицита, описывающего его ожидаемую структуру.</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389D6A" w14:textId="77777777" w:rsidR="009673D8" w:rsidRPr="00C55272" w:rsidRDefault="009673D8" w:rsidP="00012085">
            <w:pPr>
              <w:pStyle w:val="Body"/>
              <w:spacing w:after="0" w:line="240" w:lineRule="auto"/>
              <w:jc w:val="center"/>
              <w:rPr>
                <w:rFonts w:ascii="Times New Roman" w:hAnsi="Times New Roman" w:cs="Times New Roman"/>
                <w:szCs w:val="24"/>
                <w:lang w:val="ru-RU"/>
              </w:rPr>
            </w:pPr>
            <w:r w:rsidRPr="00C55272">
              <w:rPr>
                <w:rFonts w:ascii="Times New Roman" w:hAnsi="Times New Roman" w:cs="Times New Roman"/>
                <w:szCs w:val="24"/>
                <w:lang w:val="ru-RU"/>
              </w:rPr>
              <w:t>Да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FBB383" w14:textId="77777777" w:rsidR="009673D8" w:rsidRPr="00C55272" w:rsidRDefault="009673D8" w:rsidP="00012085">
            <w:pPr>
              <w:pStyle w:val="Body"/>
              <w:spacing w:after="0"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Эта информация предоставляется Парламенту</w:t>
            </w:r>
            <w:r w:rsidR="00861D5D" w:rsidRPr="00C55272">
              <w:rPr>
                <w:rFonts w:ascii="Times New Roman" w:hAnsi="Times New Roman" w:cs="Times New Roman"/>
                <w:szCs w:val="24"/>
                <w:lang w:val="ru-RU"/>
              </w:rPr>
              <w:t>.</w:t>
            </w:r>
            <w:r w:rsidRPr="00C55272">
              <w:rPr>
                <w:rFonts w:ascii="Times New Roman" w:hAnsi="Times New Roman" w:cs="Times New Roman"/>
                <w:szCs w:val="24"/>
                <w:lang w:val="ru-RU"/>
              </w:rPr>
              <w:t xml:space="preserve"> </w:t>
            </w:r>
          </w:p>
        </w:tc>
      </w:tr>
      <w:tr w:rsidR="009673D8" w:rsidRPr="00C55272" w14:paraId="1CD09069" w14:textId="77777777" w:rsidTr="00F20FFA">
        <w:trPr>
          <w:trHeight w:val="970"/>
        </w:trPr>
        <w:tc>
          <w:tcPr>
            <w:tcW w:w="3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25C2C6" w14:textId="77777777" w:rsidR="009673D8" w:rsidRPr="00C55272" w:rsidRDefault="009673D8" w:rsidP="00012085">
            <w:pPr>
              <w:pStyle w:val="Body"/>
              <w:spacing w:after="0" w:line="240" w:lineRule="auto"/>
              <w:rPr>
                <w:rFonts w:ascii="Times New Roman" w:hAnsi="Times New Roman" w:cs="Times New Roman"/>
                <w:szCs w:val="24"/>
                <w:lang w:val="ru-RU"/>
              </w:rPr>
            </w:pPr>
            <w:r w:rsidRPr="00C55272">
              <w:rPr>
                <w:rFonts w:ascii="Times New Roman" w:hAnsi="Times New Roman" w:cs="Times New Roman"/>
                <w:szCs w:val="24"/>
                <w:lang w:val="ru-RU"/>
              </w:rPr>
              <w:t xml:space="preserve">6. Макроэкономические предположения, включая, по крайней мере, оценки роста ВВП, </w:t>
            </w:r>
            <w:r w:rsidRPr="00C55272">
              <w:rPr>
                <w:rFonts w:ascii="Times New Roman" w:hAnsi="Times New Roman" w:cs="Times New Roman"/>
                <w:szCs w:val="24"/>
                <w:lang w:val="ru-RU"/>
              </w:rPr>
              <w:lastRenderedPageBreak/>
              <w:t>инфляции, процентных ставок и обменного курса.</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E0E15" w14:textId="77777777" w:rsidR="009673D8" w:rsidRPr="00C55272" w:rsidRDefault="009673D8" w:rsidP="00012085">
            <w:pPr>
              <w:pStyle w:val="Body"/>
              <w:spacing w:after="0" w:line="240" w:lineRule="auto"/>
              <w:jc w:val="center"/>
              <w:rPr>
                <w:rFonts w:ascii="Times New Roman" w:hAnsi="Times New Roman" w:cs="Times New Roman"/>
                <w:szCs w:val="24"/>
                <w:lang w:val="ru-RU"/>
              </w:rPr>
            </w:pPr>
            <w:r w:rsidRPr="00C55272">
              <w:rPr>
                <w:rFonts w:ascii="Times New Roman" w:hAnsi="Times New Roman" w:cs="Times New Roman"/>
                <w:szCs w:val="24"/>
                <w:lang w:val="ru-RU"/>
              </w:rPr>
              <w:lastRenderedPageBreak/>
              <w:t>Нет</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5F01B1" w14:textId="77777777" w:rsidR="009673D8" w:rsidRPr="00C55272" w:rsidRDefault="009673D8" w:rsidP="00012085">
            <w:pPr>
              <w:pStyle w:val="Body"/>
              <w:spacing w:after="0"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Приводится информация об экономическом росте и инфляции, но обменный курс предоставляется только косвенно</w:t>
            </w:r>
            <w:r w:rsidR="003369D2" w:rsidRPr="00C55272">
              <w:rPr>
                <w:rFonts w:ascii="Times New Roman" w:hAnsi="Times New Roman" w:cs="Times New Roman"/>
                <w:szCs w:val="24"/>
                <w:lang w:val="ru-RU"/>
              </w:rPr>
              <w:t>,</w:t>
            </w:r>
            <w:r w:rsidRPr="00C55272">
              <w:rPr>
                <w:rFonts w:ascii="Times New Roman" w:hAnsi="Times New Roman" w:cs="Times New Roman"/>
                <w:szCs w:val="24"/>
                <w:lang w:val="ru-RU"/>
              </w:rPr>
              <w:t xml:space="preserve"> и нет прогноза процентных ставок.</w:t>
            </w:r>
          </w:p>
        </w:tc>
      </w:tr>
      <w:tr w:rsidR="009673D8" w:rsidRPr="00C55272" w14:paraId="4441F5CC" w14:textId="77777777" w:rsidTr="00F52736">
        <w:trPr>
          <w:trHeight w:val="1930"/>
        </w:trPr>
        <w:tc>
          <w:tcPr>
            <w:tcW w:w="3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0CCF6" w14:textId="77777777" w:rsidR="009673D8" w:rsidRPr="00C55272" w:rsidRDefault="009673D8" w:rsidP="00012085">
            <w:pPr>
              <w:pStyle w:val="Body"/>
              <w:spacing w:after="0"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 xml:space="preserve">7. Сумма </w:t>
            </w:r>
            <w:r w:rsidR="003369D2" w:rsidRPr="00C55272">
              <w:rPr>
                <w:rFonts w:ascii="Times New Roman" w:hAnsi="Times New Roman" w:cs="Times New Roman"/>
                <w:szCs w:val="24"/>
                <w:lang w:val="ru-RU"/>
              </w:rPr>
              <w:t>гос</w:t>
            </w:r>
            <w:r w:rsidR="00F52736" w:rsidRPr="00C55272">
              <w:rPr>
                <w:rFonts w:ascii="Times New Roman" w:hAnsi="Times New Roman" w:cs="Times New Roman"/>
                <w:szCs w:val="24"/>
                <w:lang w:val="ru-RU"/>
              </w:rPr>
              <w:t xml:space="preserve">ударственного </w:t>
            </w:r>
            <w:r w:rsidRPr="00C55272">
              <w:rPr>
                <w:rFonts w:ascii="Times New Roman" w:hAnsi="Times New Roman" w:cs="Times New Roman"/>
                <w:szCs w:val="24"/>
                <w:lang w:val="ru-RU"/>
              </w:rPr>
              <w:t xml:space="preserve">долга, включая детали, по крайней мере, </w:t>
            </w:r>
            <w:r w:rsidR="00276EDF" w:rsidRPr="00C55272">
              <w:rPr>
                <w:rFonts w:ascii="Times New Roman" w:hAnsi="Times New Roman" w:cs="Times New Roman"/>
                <w:szCs w:val="24"/>
                <w:lang w:val="ru-RU"/>
              </w:rPr>
              <w:t>на начало</w:t>
            </w:r>
            <w:r w:rsidRPr="00C55272">
              <w:rPr>
                <w:rFonts w:ascii="Times New Roman" w:hAnsi="Times New Roman" w:cs="Times New Roman"/>
                <w:szCs w:val="24"/>
                <w:lang w:val="ru-RU"/>
              </w:rPr>
              <w:t xml:space="preserve"> текущего финансового года, представленного в соответствии с</w:t>
            </w:r>
            <w:r w:rsidR="005A082B" w:rsidRPr="00C55272">
              <w:rPr>
                <w:rFonts w:ascii="Times New Roman" w:hAnsi="Times New Roman" w:cs="Times New Roman"/>
                <w:szCs w:val="24"/>
                <w:lang w:val="ru-RU"/>
              </w:rPr>
              <w:t>о</w:t>
            </w:r>
            <w:r w:rsidRPr="00C55272">
              <w:rPr>
                <w:rFonts w:ascii="Times New Roman" w:hAnsi="Times New Roman" w:cs="Times New Roman"/>
                <w:szCs w:val="24"/>
                <w:lang w:val="ru-RU"/>
              </w:rPr>
              <w:t xml:space="preserve"> стандартом СГФ или другими сопоставимыми стандартами.</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03B16A" w14:textId="77777777" w:rsidR="009673D8" w:rsidRPr="00C55272" w:rsidRDefault="009673D8" w:rsidP="00012085">
            <w:pPr>
              <w:pStyle w:val="Body"/>
              <w:spacing w:after="0" w:line="240" w:lineRule="auto"/>
              <w:jc w:val="center"/>
              <w:rPr>
                <w:rFonts w:ascii="Times New Roman" w:hAnsi="Times New Roman" w:cs="Times New Roman"/>
                <w:szCs w:val="24"/>
                <w:lang w:val="ru-RU"/>
              </w:rPr>
            </w:pPr>
            <w:r w:rsidRPr="00C55272">
              <w:rPr>
                <w:rFonts w:ascii="Times New Roman" w:hAnsi="Times New Roman" w:cs="Times New Roman"/>
                <w:szCs w:val="24"/>
                <w:lang w:val="ru-RU"/>
              </w:rPr>
              <w:t>Да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BA0440" w14:textId="77777777" w:rsidR="009673D8" w:rsidRPr="00C55272" w:rsidRDefault="000C56E5" w:rsidP="00012085">
            <w:pPr>
              <w:pStyle w:val="Body"/>
              <w:spacing w:after="0"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Данные</w:t>
            </w:r>
            <w:r w:rsidR="00F52736" w:rsidRPr="00C55272">
              <w:rPr>
                <w:rFonts w:ascii="Times New Roman" w:hAnsi="Times New Roman" w:cs="Times New Roman"/>
                <w:szCs w:val="24"/>
                <w:lang w:val="ru-RU"/>
              </w:rPr>
              <w:t xml:space="preserve"> по государственному долгу,</w:t>
            </w:r>
            <w:r w:rsidR="007320E2" w:rsidRPr="00C55272">
              <w:rPr>
                <w:rFonts w:ascii="Times New Roman" w:hAnsi="Times New Roman" w:cs="Times New Roman"/>
                <w:szCs w:val="24"/>
                <w:lang w:val="ru-RU"/>
              </w:rPr>
              <w:t xml:space="preserve"> соответствующие СГФ</w:t>
            </w:r>
            <w:r w:rsidR="00F52736" w:rsidRPr="00C55272">
              <w:rPr>
                <w:rFonts w:ascii="Times New Roman" w:hAnsi="Times New Roman" w:cs="Times New Roman"/>
                <w:szCs w:val="24"/>
                <w:lang w:val="ru-RU"/>
              </w:rPr>
              <w:t>,</w:t>
            </w:r>
            <w:r w:rsidR="009673D8" w:rsidRPr="00C55272">
              <w:rPr>
                <w:rFonts w:ascii="Times New Roman" w:hAnsi="Times New Roman" w:cs="Times New Roman"/>
                <w:szCs w:val="24"/>
                <w:lang w:val="ru-RU"/>
              </w:rPr>
              <w:t xml:space="preserve"> публикуются ежемесячно, а бюджетная документация включает в себя </w:t>
            </w:r>
            <w:r w:rsidR="003369D2" w:rsidRPr="00C55272">
              <w:rPr>
                <w:rFonts w:ascii="Times New Roman" w:hAnsi="Times New Roman" w:cs="Times New Roman"/>
                <w:szCs w:val="24"/>
                <w:lang w:val="ru-RU"/>
              </w:rPr>
              <w:t>необходимую</w:t>
            </w:r>
            <w:r w:rsidR="009673D8" w:rsidRPr="00C55272">
              <w:rPr>
                <w:rFonts w:ascii="Times New Roman" w:hAnsi="Times New Roman" w:cs="Times New Roman"/>
                <w:szCs w:val="24"/>
                <w:lang w:val="ru-RU"/>
              </w:rPr>
              <w:t xml:space="preserve"> информацию.</w:t>
            </w:r>
          </w:p>
        </w:tc>
      </w:tr>
      <w:tr w:rsidR="009673D8" w:rsidRPr="00C55272" w14:paraId="79C832C3" w14:textId="77777777" w:rsidTr="00F52736">
        <w:trPr>
          <w:trHeight w:val="1606"/>
        </w:trPr>
        <w:tc>
          <w:tcPr>
            <w:tcW w:w="3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7F7830" w14:textId="77777777" w:rsidR="009673D8" w:rsidRPr="00C55272" w:rsidRDefault="009673D8" w:rsidP="00012085">
            <w:pPr>
              <w:pStyle w:val="Body"/>
              <w:spacing w:after="0"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8. Финансовые активы, включая информацию, по крайней мере, на начало текущего финансового года, представленную в соответствии с СГФ или другим сопоставимым стандартом.</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32A48E" w14:textId="77777777" w:rsidR="009673D8" w:rsidRPr="00C55272" w:rsidRDefault="009673D8" w:rsidP="00012085">
            <w:pPr>
              <w:pStyle w:val="Body"/>
              <w:spacing w:after="0" w:line="240" w:lineRule="auto"/>
              <w:jc w:val="center"/>
              <w:rPr>
                <w:rFonts w:ascii="Times New Roman" w:hAnsi="Times New Roman" w:cs="Times New Roman"/>
                <w:szCs w:val="24"/>
                <w:lang w:val="ru-RU"/>
              </w:rPr>
            </w:pPr>
            <w:r w:rsidRPr="00C55272">
              <w:rPr>
                <w:rFonts w:ascii="Times New Roman" w:hAnsi="Times New Roman" w:cs="Times New Roman"/>
                <w:szCs w:val="24"/>
                <w:lang w:val="ru-RU"/>
              </w:rPr>
              <w:t>Да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DF8A44" w14:textId="77777777" w:rsidR="009673D8" w:rsidRPr="00C55272" w:rsidRDefault="007320E2" w:rsidP="00012085">
            <w:pPr>
              <w:pStyle w:val="Body"/>
              <w:spacing w:after="0"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Команде</w:t>
            </w:r>
            <w:r w:rsidR="00F52736" w:rsidRPr="00C55272">
              <w:rPr>
                <w:rFonts w:ascii="Times New Roman" w:hAnsi="Times New Roman" w:cs="Times New Roman"/>
                <w:szCs w:val="24"/>
                <w:lang w:val="ru-RU"/>
              </w:rPr>
              <w:t>,</w:t>
            </w:r>
            <w:r w:rsidRPr="00C55272">
              <w:rPr>
                <w:rFonts w:ascii="Times New Roman" w:hAnsi="Times New Roman" w:cs="Times New Roman"/>
                <w:szCs w:val="24"/>
                <w:lang w:val="ru-RU"/>
              </w:rPr>
              <w:t xml:space="preserve"> проводившей оценку сообщили,</w:t>
            </w:r>
            <w:r w:rsidR="009673D8" w:rsidRPr="00C55272">
              <w:rPr>
                <w:rFonts w:ascii="Times New Roman" w:hAnsi="Times New Roman" w:cs="Times New Roman"/>
                <w:szCs w:val="24"/>
                <w:lang w:val="ru-RU"/>
              </w:rPr>
              <w:t xml:space="preserve"> что информация о финансовых активах принадлежащих НФРК, Национальному банку и трем основным государственным холдинговым компаниям «Байтерек», «Самрук-Казына» и «КазАгро» имеется</w:t>
            </w:r>
            <w:r w:rsidRPr="00C55272">
              <w:rPr>
                <w:rFonts w:ascii="Times New Roman" w:hAnsi="Times New Roman" w:cs="Times New Roman"/>
                <w:szCs w:val="24"/>
                <w:lang w:val="ru-RU"/>
              </w:rPr>
              <w:t>.</w:t>
            </w:r>
          </w:p>
        </w:tc>
      </w:tr>
      <w:tr w:rsidR="009673D8" w:rsidRPr="00C55272" w14:paraId="01C95527" w14:textId="77777777" w:rsidTr="00F20FFA">
        <w:trPr>
          <w:trHeight w:val="1450"/>
        </w:trPr>
        <w:tc>
          <w:tcPr>
            <w:tcW w:w="3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504E84" w14:textId="77777777" w:rsidR="009673D8" w:rsidRPr="00C55272" w:rsidRDefault="009673D8" w:rsidP="00012085">
            <w:pPr>
              <w:pStyle w:val="Body"/>
              <w:spacing w:after="0"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9. Краткая информация о фискальных рисках, включая условные обязательства, такие как гарантии и условные обязательства, возникающие в связи с контрактами по ГЧП.</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E0D22D" w14:textId="77777777" w:rsidR="009673D8" w:rsidRPr="00C55272" w:rsidRDefault="009673D8" w:rsidP="00012085">
            <w:pPr>
              <w:pStyle w:val="Body"/>
              <w:spacing w:after="0" w:line="240" w:lineRule="auto"/>
              <w:jc w:val="center"/>
              <w:rPr>
                <w:rFonts w:ascii="Times New Roman" w:hAnsi="Times New Roman" w:cs="Times New Roman"/>
                <w:szCs w:val="24"/>
                <w:lang w:val="ru-RU"/>
              </w:rPr>
            </w:pPr>
            <w:r w:rsidRPr="00C55272">
              <w:rPr>
                <w:rFonts w:ascii="Times New Roman" w:hAnsi="Times New Roman" w:cs="Times New Roman"/>
                <w:szCs w:val="24"/>
                <w:lang w:val="ru-RU"/>
              </w:rPr>
              <w:t>Нет</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BF958" w14:textId="77777777" w:rsidR="009673D8" w:rsidRPr="00C55272" w:rsidRDefault="007320E2" w:rsidP="00012085">
            <w:pPr>
              <w:pStyle w:val="Body"/>
              <w:spacing w:after="0"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Правительство не опубликовало консолидиров</w:t>
            </w:r>
            <w:r w:rsidR="003369D2" w:rsidRPr="00C55272">
              <w:rPr>
                <w:rFonts w:ascii="Times New Roman" w:hAnsi="Times New Roman" w:cs="Times New Roman"/>
                <w:szCs w:val="24"/>
                <w:lang w:val="ru-RU"/>
              </w:rPr>
              <w:t>анную информацию</w:t>
            </w:r>
            <w:r w:rsidRPr="00C55272">
              <w:rPr>
                <w:rFonts w:ascii="Times New Roman" w:hAnsi="Times New Roman" w:cs="Times New Roman"/>
                <w:szCs w:val="24"/>
                <w:lang w:val="ru-RU"/>
              </w:rPr>
              <w:t xml:space="preserve"> о финансовых рисках, возникающих в результате заимствований компаниями, которыми оно владеет. Закон о бюджете на 2018-2020 гг. установил лимит в размере 1726 млрд. тенге на сумму </w:t>
            </w:r>
            <w:r w:rsidR="00B61D8E" w:rsidRPr="00C55272">
              <w:rPr>
                <w:rFonts w:ascii="Times New Roman" w:hAnsi="Times New Roman" w:cs="Times New Roman"/>
                <w:szCs w:val="24"/>
                <w:lang w:val="ru-RU"/>
              </w:rPr>
              <w:t xml:space="preserve">задолженности </w:t>
            </w:r>
            <w:r w:rsidRPr="00C55272">
              <w:rPr>
                <w:rFonts w:ascii="Times New Roman" w:hAnsi="Times New Roman" w:cs="Times New Roman"/>
                <w:szCs w:val="24"/>
                <w:lang w:val="ru-RU"/>
              </w:rPr>
              <w:t xml:space="preserve">по проектам РБ-ГЧП, но данные о фактических суммах задолженности не были опубликованы. </w:t>
            </w:r>
          </w:p>
        </w:tc>
      </w:tr>
      <w:tr w:rsidR="009673D8" w:rsidRPr="00C55272" w14:paraId="6F58D5D4" w14:textId="77777777" w:rsidTr="00F20FFA">
        <w:trPr>
          <w:trHeight w:val="1336"/>
        </w:trPr>
        <w:tc>
          <w:tcPr>
            <w:tcW w:w="3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464C7" w14:textId="77777777" w:rsidR="009673D8" w:rsidRPr="00C55272" w:rsidRDefault="009673D8" w:rsidP="00012085">
            <w:pPr>
              <w:pStyle w:val="Body"/>
              <w:spacing w:after="0"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 xml:space="preserve">10. Разъяснение </w:t>
            </w:r>
            <w:r w:rsidR="006D6AE8" w:rsidRPr="00C55272">
              <w:rPr>
                <w:rFonts w:ascii="Times New Roman" w:hAnsi="Times New Roman" w:cs="Times New Roman"/>
                <w:szCs w:val="24"/>
                <w:lang w:val="ru-RU"/>
              </w:rPr>
              <w:t xml:space="preserve">влияния на </w:t>
            </w:r>
            <w:r w:rsidRPr="00C55272">
              <w:rPr>
                <w:rFonts w:ascii="Times New Roman" w:hAnsi="Times New Roman" w:cs="Times New Roman"/>
                <w:szCs w:val="24"/>
                <w:lang w:val="ru-RU"/>
              </w:rPr>
              <w:t xml:space="preserve">бюджет новых политических инициатив и крупных новых государственных инвестиций с учетом оценки всех основных изменений политики в области доходов и / или значительных изменений в программах расходов </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AF532" w14:textId="77777777" w:rsidR="009673D8" w:rsidRPr="00C55272" w:rsidRDefault="009673D8" w:rsidP="00012085">
            <w:pPr>
              <w:pStyle w:val="Body"/>
              <w:spacing w:after="0" w:line="240" w:lineRule="auto"/>
              <w:jc w:val="center"/>
              <w:rPr>
                <w:rFonts w:ascii="Times New Roman" w:hAnsi="Times New Roman" w:cs="Times New Roman"/>
                <w:szCs w:val="24"/>
                <w:lang w:val="ru-RU"/>
              </w:rPr>
            </w:pPr>
            <w:r w:rsidRPr="00C55272">
              <w:rPr>
                <w:rFonts w:ascii="Times New Roman" w:hAnsi="Times New Roman" w:cs="Times New Roman"/>
                <w:szCs w:val="24"/>
                <w:lang w:val="ru-RU"/>
              </w:rPr>
              <w:t>Да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0D53E8" w14:textId="77777777" w:rsidR="009673D8" w:rsidRPr="00C55272" w:rsidRDefault="009673D8" w:rsidP="00012085">
            <w:pPr>
              <w:pStyle w:val="Body"/>
              <w:spacing w:after="0"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 xml:space="preserve">Бюджетная документация включает </w:t>
            </w:r>
            <w:r w:rsidR="006D6AE8" w:rsidRPr="00C55272">
              <w:rPr>
                <w:rFonts w:ascii="Times New Roman" w:hAnsi="Times New Roman" w:cs="Times New Roman"/>
                <w:szCs w:val="24"/>
                <w:lang w:val="ru-RU"/>
              </w:rPr>
              <w:t xml:space="preserve">пояснения о влиянии на </w:t>
            </w:r>
            <w:r w:rsidRPr="00C55272">
              <w:rPr>
                <w:rFonts w:ascii="Times New Roman" w:hAnsi="Times New Roman" w:cs="Times New Roman"/>
                <w:szCs w:val="24"/>
                <w:lang w:val="ru-RU"/>
              </w:rPr>
              <w:t xml:space="preserve">бюджет основных политических инициатив, которые, как правило, </w:t>
            </w:r>
            <w:r w:rsidR="006D6AE8" w:rsidRPr="00C55272">
              <w:rPr>
                <w:rFonts w:ascii="Times New Roman" w:hAnsi="Times New Roman" w:cs="Times New Roman"/>
                <w:szCs w:val="24"/>
                <w:lang w:val="ru-RU"/>
              </w:rPr>
              <w:t>указываются</w:t>
            </w:r>
            <w:r w:rsidRPr="00C55272">
              <w:rPr>
                <w:rFonts w:ascii="Times New Roman" w:hAnsi="Times New Roman" w:cs="Times New Roman"/>
                <w:szCs w:val="24"/>
                <w:lang w:val="ru-RU"/>
              </w:rPr>
              <w:t xml:space="preserve"> в Послании Президента в начале каждого года.</w:t>
            </w:r>
          </w:p>
        </w:tc>
      </w:tr>
      <w:tr w:rsidR="009673D8" w:rsidRPr="00C55272" w14:paraId="0EDEBB30" w14:textId="77777777" w:rsidTr="00F20FFA">
        <w:trPr>
          <w:trHeight w:val="1513"/>
        </w:trPr>
        <w:tc>
          <w:tcPr>
            <w:tcW w:w="3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100B18" w14:textId="77777777" w:rsidR="009673D8" w:rsidRPr="00C55272" w:rsidRDefault="009673D8" w:rsidP="00012085">
            <w:pPr>
              <w:pStyle w:val="Body"/>
              <w:spacing w:after="0"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11. Документация по среднесрочным финансовым прогнозам.</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8672E9" w14:textId="77777777" w:rsidR="009673D8" w:rsidRPr="00C55272" w:rsidRDefault="009673D8" w:rsidP="00012085">
            <w:pPr>
              <w:pStyle w:val="Body"/>
              <w:spacing w:after="0" w:line="240" w:lineRule="auto"/>
              <w:jc w:val="center"/>
              <w:rPr>
                <w:rFonts w:ascii="Times New Roman" w:hAnsi="Times New Roman" w:cs="Times New Roman"/>
                <w:szCs w:val="24"/>
                <w:lang w:val="ru-RU"/>
              </w:rPr>
            </w:pPr>
            <w:r w:rsidRPr="00C55272">
              <w:rPr>
                <w:rFonts w:ascii="Times New Roman" w:hAnsi="Times New Roman" w:cs="Times New Roman"/>
                <w:szCs w:val="24"/>
                <w:lang w:val="ru-RU"/>
              </w:rPr>
              <w:t>Да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F30A4C" w14:textId="77777777" w:rsidR="009673D8" w:rsidRPr="00C55272" w:rsidRDefault="009673D8" w:rsidP="00012085">
            <w:pPr>
              <w:pStyle w:val="Body"/>
              <w:spacing w:after="0"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Прогноз социально-экономического развития, подготовленный на первом этапе бюджетного процесса, пересматривается до того, как бюджет будет представлен Парламенту в сентябре каждого года.</w:t>
            </w:r>
          </w:p>
        </w:tc>
      </w:tr>
      <w:tr w:rsidR="009673D8" w:rsidRPr="00C55272" w14:paraId="57F8D1FD" w14:textId="77777777" w:rsidTr="00F20FFA">
        <w:trPr>
          <w:trHeight w:val="960"/>
        </w:trPr>
        <w:tc>
          <w:tcPr>
            <w:tcW w:w="3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BFCF0C" w14:textId="77777777" w:rsidR="009673D8" w:rsidRPr="00C55272" w:rsidRDefault="009673D8" w:rsidP="00012085">
            <w:pPr>
              <w:pStyle w:val="Body"/>
              <w:spacing w:after="0"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12. Количественная оценка налоговых расходов</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76B217" w14:textId="77777777" w:rsidR="009673D8" w:rsidRPr="00C55272" w:rsidRDefault="009673D8" w:rsidP="00012085">
            <w:pPr>
              <w:pStyle w:val="Body"/>
              <w:spacing w:after="0" w:line="240" w:lineRule="auto"/>
              <w:jc w:val="center"/>
              <w:rPr>
                <w:rFonts w:ascii="Times New Roman" w:hAnsi="Times New Roman" w:cs="Times New Roman"/>
                <w:szCs w:val="24"/>
                <w:lang w:val="ru-RU"/>
              </w:rPr>
            </w:pPr>
            <w:r w:rsidRPr="00C55272">
              <w:rPr>
                <w:rFonts w:ascii="Times New Roman" w:hAnsi="Times New Roman" w:cs="Times New Roman"/>
                <w:szCs w:val="24"/>
                <w:lang w:val="ru-RU"/>
              </w:rPr>
              <w:t>Частично</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ACEB6" w14:textId="77777777" w:rsidR="009673D8" w:rsidRPr="00C55272" w:rsidRDefault="004823B2" w:rsidP="00012085">
            <w:pPr>
              <w:pStyle w:val="Body"/>
              <w:spacing w:after="0"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Н</w:t>
            </w:r>
            <w:r w:rsidR="009673D8" w:rsidRPr="00C55272">
              <w:rPr>
                <w:rFonts w:ascii="Times New Roman" w:hAnsi="Times New Roman" w:cs="Times New Roman"/>
                <w:szCs w:val="24"/>
                <w:lang w:val="ru-RU"/>
              </w:rPr>
              <w:t>екоторая информация предоставляется Парламенту о</w:t>
            </w:r>
            <w:r w:rsidRPr="00C55272">
              <w:rPr>
                <w:rFonts w:ascii="Times New Roman" w:hAnsi="Times New Roman" w:cs="Times New Roman"/>
                <w:szCs w:val="24"/>
                <w:lang w:val="ru-RU"/>
              </w:rPr>
              <w:t xml:space="preserve"> суммах налоговых </w:t>
            </w:r>
            <w:r w:rsidR="009673D8" w:rsidRPr="00C55272">
              <w:rPr>
                <w:rFonts w:ascii="Times New Roman" w:hAnsi="Times New Roman" w:cs="Times New Roman"/>
                <w:szCs w:val="24"/>
                <w:lang w:val="ru-RU"/>
              </w:rPr>
              <w:t>освобождени</w:t>
            </w:r>
            <w:r w:rsidRPr="00C55272">
              <w:rPr>
                <w:rFonts w:ascii="Times New Roman" w:hAnsi="Times New Roman" w:cs="Times New Roman"/>
                <w:szCs w:val="24"/>
                <w:lang w:val="ru-RU"/>
              </w:rPr>
              <w:t>й и льгот</w:t>
            </w:r>
            <w:r w:rsidR="009673D8" w:rsidRPr="00C55272">
              <w:rPr>
                <w:rFonts w:ascii="Times New Roman" w:hAnsi="Times New Roman" w:cs="Times New Roman"/>
                <w:szCs w:val="24"/>
                <w:lang w:val="ru-RU"/>
              </w:rPr>
              <w:t xml:space="preserve">, но </w:t>
            </w:r>
            <w:r w:rsidRPr="00C55272">
              <w:rPr>
                <w:rFonts w:ascii="Times New Roman" w:hAnsi="Times New Roman" w:cs="Times New Roman"/>
                <w:szCs w:val="24"/>
                <w:lang w:val="ru-RU"/>
              </w:rPr>
              <w:t>такая информация</w:t>
            </w:r>
            <w:r w:rsidR="009673D8" w:rsidRPr="00C55272">
              <w:rPr>
                <w:rFonts w:ascii="Times New Roman" w:hAnsi="Times New Roman" w:cs="Times New Roman"/>
                <w:szCs w:val="24"/>
                <w:lang w:val="ru-RU"/>
              </w:rPr>
              <w:t xml:space="preserve"> не является всеобъемлющей.</w:t>
            </w:r>
          </w:p>
        </w:tc>
      </w:tr>
    </w:tbl>
    <w:p w14:paraId="7F9CC7C0" w14:textId="77777777" w:rsidR="009673D8" w:rsidRPr="00C55272" w:rsidRDefault="009673D8" w:rsidP="00012085">
      <w:pPr>
        <w:pStyle w:val="Body"/>
        <w:spacing w:line="240" w:lineRule="auto"/>
        <w:jc w:val="both"/>
        <w:rPr>
          <w:rFonts w:ascii="Times New Roman" w:hAnsi="Times New Roman" w:cs="Times New Roman"/>
          <w:i/>
          <w:sz w:val="20"/>
          <w:szCs w:val="20"/>
          <w:lang w:val="ru-RU"/>
        </w:rPr>
      </w:pPr>
      <w:r w:rsidRPr="00C55272">
        <w:rPr>
          <w:rFonts w:ascii="Times New Roman" w:hAnsi="Times New Roman" w:cs="Times New Roman"/>
          <w:i/>
          <w:sz w:val="20"/>
          <w:szCs w:val="20"/>
          <w:lang w:val="ru-RU"/>
        </w:rPr>
        <w:t>Источник: МФ РК</w:t>
      </w:r>
    </w:p>
    <w:p w14:paraId="6119BD78" w14:textId="77777777" w:rsidR="001B6531" w:rsidRPr="00C55272" w:rsidRDefault="00C71AA3" w:rsidP="00012085">
      <w:pPr>
        <w:pStyle w:val="Body"/>
        <w:spacing w:line="240" w:lineRule="auto"/>
        <w:jc w:val="both"/>
        <w:rPr>
          <w:rFonts w:ascii="Times New Roman" w:hAnsi="Times New Roman" w:cs="Times New Roman"/>
          <w:iCs/>
          <w:sz w:val="24"/>
          <w:lang w:val="ru-RU"/>
        </w:rPr>
      </w:pPr>
      <w:r w:rsidRPr="00C55272">
        <w:rPr>
          <w:rFonts w:ascii="Times New Roman" w:hAnsi="Times New Roman" w:cs="Times New Roman"/>
          <w:iCs/>
          <w:sz w:val="24"/>
          <w:lang w:val="ru-RU"/>
        </w:rPr>
        <w:t xml:space="preserve">Поскольку три из четырех основных элементов и пять дополнительных </w:t>
      </w:r>
      <w:r w:rsidR="0085373B" w:rsidRPr="00C55272">
        <w:rPr>
          <w:rFonts w:ascii="Times New Roman" w:hAnsi="Times New Roman" w:cs="Times New Roman"/>
          <w:iCs/>
          <w:sz w:val="24"/>
          <w:lang w:val="ru-RU"/>
        </w:rPr>
        <w:t>элементов удовлетворяют</w:t>
      </w:r>
      <w:r w:rsidRPr="00C55272">
        <w:rPr>
          <w:rFonts w:ascii="Times New Roman" w:hAnsi="Times New Roman" w:cs="Times New Roman"/>
          <w:iCs/>
          <w:sz w:val="24"/>
          <w:lang w:val="ru-RU"/>
        </w:rPr>
        <w:t xml:space="preserve"> </w:t>
      </w:r>
      <w:r w:rsidR="0085373B" w:rsidRPr="00C55272">
        <w:rPr>
          <w:rFonts w:ascii="Times New Roman" w:hAnsi="Times New Roman" w:cs="Times New Roman"/>
          <w:iCs/>
          <w:sz w:val="24"/>
          <w:lang w:val="ru-RU"/>
        </w:rPr>
        <w:t xml:space="preserve">установленным </w:t>
      </w:r>
      <w:r w:rsidRPr="00C55272">
        <w:rPr>
          <w:rFonts w:ascii="Times New Roman" w:hAnsi="Times New Roman" w:cs="Times New Roman"/>
          <w:iCs/>
          <w:sz w:val="24"/>
          <w:lang w:val="ru-RU"/>
        </w:rPr>
        <w:t>требованиям показатель оценивается как В.</w:t>
      </w:r>
    </w:p>
    <w:tbl>
      <w:tblPr>
        <w:tblW w:w="9640" w:type="dxa"/>
        <w:tblInd w:w="-3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2694"/>
        <w:gridCol w:w="977"/>
        <w:gridCol w:w="2244"/>
        <w:gridCol w:w="3725"/>
      </w:tblGrid>
      <w:tr w:rsidR="009673D8" w:rsidRPr="00C55272" w14:paraId="49F44143" w14:textId="77777777" w:rsidTr="000B53CC">
        <w:trPr>
          <w:trHeight w:val="480"/>
        </w:trPr>
        <w:tc>
          <w:tcPr>
            <w:tcW w:w="2694" w:type="dxa"/>
            <w:tcBorders>
              <w:top w:val="single" w:sz="8" w:space="0" w:color="auto"/>
              <w:left w:val="single" w:sz="8" w:space="0" w:color="auto"/>
              <w:bottom w:val="single" w:sz="8" w:space="0" w:color="auto"/>
              <w:right w:val="single" w:sz="4" w:space="0" w:color="auto"/>
            </w:tcBorders>
            <w:shd w:val="clear" w:color="auto" w:fill="5B9BD5"/>
            <w:tcMar>
              <w:top w:w="80" w:type="dxa"/>
              <w:left w:w="80" w:type="dxa"/>
              <w:bottom w:w="80" w:type="dxa"/>
              <w:right w:w="80" w:type="dxa"/>
            </w:tcMar>
            <w:vAlign w:val="center"/>
          </w:tcPr>
          <w:p w14:paraId="33868B9F" w14:textId="77777777" w:rsidR="009673D8" w:rsidRPr="00C55272" w:rsidRDefault="00231123" w:rsidP="00012085">
            <w:pPr>
              <w:pStyle w:val="Body"/>
              <w:spacing w:line="240" w:lineRule="auto"/>
              <w:jc w:val="center"/>
              <w:rPr>
                <w:rFonts w:ascii="Times New Roman" w:hAnsi="Times New Roman" w:cs="Times New Roman"/>
                <w:color w:val="FFFFFF"/>
                <w:szCs w:val="24"/>
                <w:lang w:val="ru-RU"/>
              </w:rPr>
            </w:pPr>
            <w:r w:rsidRPr="00C55272">
              <w:rPr>
                <w:rFonts w:ascii="Times New Roman" w:hAnsi="Times New Roman" w:cs="Times New Roman"/>
                <w:b/>
                <w:bCs/>
                <w:color w:val="FFFFFF"/>
                <w:szCs w:val="24"/>
                <w:lang w:val="ru-RU"/>
              </w:rPr>
              <w:lastRenderedPageBreak/>
              <w:t>Показатель</w:t>
            </w:r>
            <w:r w:rsidR="009673D8" w:rsidRPr="00C55272">
              <w:rPr>
                <w:rFonts w:ascii="Times New Roman" w:hAnsi="Times New Roman" w:cs="Times New Roman"/>
                <w:b/>
                <w:bCs/>
                <w:color w:val="FFFFFF"/>
                <w:szCs w:val="24"/>
                <w:lang w:val="ru-RU"/>
              </w:rPr>
              <w:t>/Параметр</w:t>
            </w:r>
          </w:p>
        </w:tc>
        <w:tc>
          <w:tcPr>
            <w:tcW w:w="977" w:type="dxa"/>
            <w:tcBorders>
              <w:top w:val="single" w:sz="8" w:space="0" w:color="auto"/>
              <w:left w:val="nil"/>
              <w:bottom w:val="single" w:sz="8" w:space="0" w:color="auto"/>
              <w:right w:val="single" w:sz="4" w:space="0" w:color="auto"/>
            </w:tcBorders>
            <w:shd w:val="clear" w:color="auto" w:fill="5B9BD5"/>
            <w:tcMar>
              <w:top w:w="80" w:type="dxa"/>
              <w:left w:w="80" w:type="dxa"/>
              <w:bottom w:w="80" w:type="dxa"/>
              <w:right w:w="80" w:type="dxa"/>
            </w:tcMar>
            <w:vAlign w:val="center"/>
          </w:tcPr>
          <w:p w14:paraId="4BA7233C" w14:textId="77777777" w:rsidR="009673D8" w:rsidRPr="00C55272" w:rsidRDefault="009673D8" w:rsidP="00012085">
            <w:pPr>
              <w:pStyle w:val="Body"/>
              <w:spacing w:line="240" w:lineRule="auto"/>
              <w:jc w:val="center"/>
              <w:rPr>
                <w:rFonts w:ascii="Times New Roman" w:hAnsi="Times New Roman" w:cs="Times New Roman"/>
                <w:color w:val="FFFFFF"/>
                <w:szCs w:val="24"/>
                <w:lang w:val="ru-RU"/>
              </w:rPr>
            </w:pPr>
            <w:r w:rsidRPr="00C55272">
              <w:rPr>
                <w:rFonts w:ascii="Times New Roman" w:hAnsi="Times New Roman" w:cs="Times New Roman"/>
                <w:b/>
                <w:bCs/>
                <w:color w:val="FFFFFF"/>
                <w:szCs w:val="24"/>
                <w:lang w:val="ru-RU"/>
              </w:rPr>
              <w:t>Оценка 2018 г.</w:t>
            </w:r>
          </w:p>
        </w:tc>
        <w:tc>
          <w:tcPr>
            <w:tcW w:w="2244" w:type="dxa"/>
            <w:tcBorders>
              <w:top w:val="single" w:sz="8" w:space="0" w:color="auto"/>
              <w:left w:val="nil"/>
              <w:bottom w:val="single" w:sz="8" w:space="0" w:color="auto"/>
              <w:right w:val="single" w:sz="4" w:space="0" w:color="auto"/>
            </w:tcBorders>
            <w:shd w:val="clear" w:color="auto" w:fill="5B9BD5"/>
            <w:tcMar>
              <w:top w:w="80" w:type="dxa"/>
              <w:left w:w="80" w:type="dxa"/>
              <w:bottom w:w="80" w:type="dxa"/>
              <w:right w:w="80" w:type="dxa"/>
            </w:tcMar>
            <w:vAlign w:val="center"/>
          </w:tcPr>
          <w:p w14:paraId="65FF91C8" w14:textId="77777777" w:rsidR="009673D8" w:rsidRPr="00C55272" w:rsidRDefault="009673D8" w:rsidP="00012085">
            <w:pPr>
              <w:pStyle w:val="Body"/>
              <w:spacing w:line="240" w:lineRule="auto"/>
              <w:jc w:val="center"/>
              <w:rPr>
                <w:rFonts w:ascii="Times New Roman" w:hAnsi="Times New Roman" w:cs="Times New Roman"/>
                <w:color w:val="FFFFFF"/>
                <w:szCs w:val="24"/>
                <w:lang w:val="ru-RU"/>
              </w:rPr>
            </w:pPr>
            <w:r w:rsidRPr="00C55272">
              <w:rPr>
                <w:rFonts w:ascii="Times New Roman" w:hAnsi="Times New Roman" w:cs="Times New Roman"/>
                <w:b/>
                <w:bCs/>
                <w:color w:val="FFFFFF"/>
                <w:szCs w:val="24"/>
                <w:lang w:val="ru-RU"/>
              </w:rPr>
              <w:t>Обоснование оценки 2018 года</w:t>
            </w:r>
          </w:p>
        </w:tc>
        <w:tc>
          <w:tcPr>
            <w:tcW w:w="3725" w:type="dxa"/>
            <w:tcBorders>
              <w:top w:val="single" w:sz="8" w:space="0" w:color="auto"/>
              <w:left w:val="nil"/>
              <w:bottom w:val="single" w:sz="8" w:space="0" w:color="auto"/>
              <w:right w:val="single" w:sz="8" w:space="0" w:color="auto"/>
            </w:tcBorders>
            <w:shd w:val="clear" w:color="auto" w:fill="5B9BD5"/>
            <w:tcMar>
              <w:top w:w="80" w:type="dxa"/>
              <w:left w:w="80" w:type="dxa"/>
              <w:bottom w:w="80" w:type="dxa"/>
              <w:right w:w="80" w:type="dxa"/>
            </w:tcMar>
            <w:vAlign w:val="center"/>
          </w:tcPr>
          <w:p w14:paraId="18888F75" w14:textId="77777777" w:rsidR="009673D8" w:rsidRPr="00C55272" w:rsidRDefault="009673D8" w:rsidP="00012085">
            <w:pPr>
              <w:pStyle w:val="Body"/>
              <w:spacing w:line="240" w:lineRule="auto"/>
              <w:jc w:val="center"/>
              <w:rPr>
                <w:rFonts w:ascii="Times New Roman" w:hAnsi="Times New Roman" w:cs="Times New Roman"/>
                <w:color w:val="FFFFFF"/>
                <w:szCs w:val="24"/>
                <w:lang w:val="ru-RU"/>
              </w:rPr>
            </w:pPr>
            <w:r w:rsidRPr="00C55272">
              <w:rPr>
                <w:rFonts w:ascii="Times New Roman" w:hAnsi="Times New Roman" w:cs="Times New Roman"/>
                <w:b/>
                <w:bCs/>
                <w:color w:val="FFFFFF"/>
                <w:szCs w:val="24"/>
                <w:lang w:val="ru-RU"/>
              </w:rPr>
              <w:t xml:space="preserve">Изменение </w:t>
            </w:r>
            <w:r w:rsidR="00AE40BD" w:rsidRPr="00C55272">
              <w:rPr>
                <w:rFonts w:ascii="Times New Roman" w:hAnsi="Times New Roman" w:cs="Times New Roman"/>
                <w:b/>
                <w:bCs/>
                <w:color w:val="FFFFFF"/>
                <w:szCs w:val="24"/>
                <w:lang w:val="ru-RU"/>
              </w:rPr>
              <w:t>в сравнении с 2009 г.</w:t>
            </w:r>
            <w:r w:rsidRPr="00C55272">
              <w:rPr>
                <w:rFonts w:ascii="Times New Roman" w:hAnsi="Times New Roman" w:cs="Times New Roman"/>
                <w:b/>
                <w:bCs/>
                <w:color w:val="FFFFFF"/>
                <w:szCs w:val="24"/>
                <w:lang w:val="ru-RU"/>
              </w:rPr>
              <w:t xml:space="preserve"> и другие факторы</w:t>
            </w:r>
          </w:p>
        </w:tc>
      </w:tr>
      <w:tr w:rsidR="009673D8" w:rsidRPr="00C55272" w14:paraId="51FD8C8C" w14:textId="77777777" w:rsidTr="000B53CC">
        <w:trPr>
          <w:trHeight w:val="1588"/>
        </w:trPr>
        <w:tc>
          <w:tcPr>
            <w:tcW w:w="2694"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3A78854D" w14:textId="77777777" w:rsidR="009673D8" w:rsidRPr="00C55272" w:rsidRDefault="009673D8" w:rsidP="00012085">
            <w:pPr>
              <w:pStyle w:val="Body"/>
              <w:spacing w:after="0" w:line="240" w:lineRule="auto"/>
              <w:jc w:val="both"/>
              <w:rPr>
                <w:rFonts w:ascii="Times New Roman" w:hAnsi="Times New Roman" w:cs="Times New Roman"/>
                <w:b/>
                <w:szCs w:val="24"/>
                <w:lang w:val="ru-RU"/>
              </w:rPr>
            </w:pPr>
            <w:r w:rsidRPr="00C55272">
              <w:rPr>
                <w:rFonts w:ascii="Times New Roman" w:hAnsi="Times New Roman" w:cs="Times New Roman"/>
                <w:b/>
                <w:szCs w:val="24"/>
                <w:lang w:val="ru-RU"/>
              </w:rPr>
              <w:t>PI-5 Полнота информации, включенной в бюджетную документацию</w:t>
            </w:r>
          </w:p>
        </w:tc>
        <w:tc>
          <w:tcPr>
            <w:tcW w:w="977"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3C9EAC45" w14:textId="77777777" w:rsidR="009673D8" w:rsidRPr="00C55272" w:rsidRDefault="009673D8" w:rsidP="00012085">
            <w:pPr>
              <w:pStyle w:val="Body"/>
              <w:spacing w:after="0"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B</w:t>
            </w:r>
          </w:p>
        </w:tc>
        <w:tc>
          <w:tcPr>
            <w:tcW w:w="2244"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2E43AFFB" w14:textId="77777777" w:rsidR="009673D8" w:rsidRPr="00C55272" w:rsidRDefault="009673D8" w:rsidP="00012085">
            <w:pPr>
              <w:pStyle w:val="Body"/>
              <w:spacing w:after="0"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Документация соответствует требовани</w:t>
            </w:r>
            <w:r w:rsidR="00DD4737" w:rsidRPr="00C55272">
              <w:rPr>
                <w:rFonts w:ascii="Times New Roman" w:hAnsi="Times New Roman" w:cs="Times New Roman"/>
                <w:szCs w:val="24"/>
                <w:lang w:val="ru-RU"/>
              </w:rPr>
              <w:t>ям</w:t>
            </w:r>
            <w:r w:rsidRPr="00C55272">
              <w:rPr>
                <w:rFonts w:ascii="Times New Roman" w:hAnsi="Times New Roman" w:cs="Times New Roman"/>
                <w:szCs w:val="24"/>
                <w:lang w:val="ru-RU"/>
              </w:rPr>
              <w:t xml:space="preserve"> по 3-м основны</w:t>
            </w:r>
            <w:r w:rsidR="00DD4737" w:rsidRPr="00C55272">
              <w:rPr>
                <w:rFonts w:ascii="Times New Roman" w:hAnsi="Times New Roman" w:cs="Times New Roman"/>
                <w:szCs w:val="24"/>
                <w:lang w:val="ru-RU"/>
              </w:rPr>
              <w:t>м</w:t>
            </w:r>
            <w:r w:rsidRPr="00C55272">
              <w:rPr>
                <w:rFonts w:ascii="Times New Roman" w:hAnsi="Times New Roman" w:cs="Times New Roman"/>
                <w:szCs w:val="24"/>
                <w:lang w:val="ru-RU"/>
              </w:rPr>
              <w:t xml:space="preserve"> и 5 дополнительным</w:t>
            </w:r>
            <w:r w:rsidR="002349CD" w:rsidRPr="00C55272">
              <w:rPr>
                <w:rFonts w:ascii="Times New Roman" w:hAnsi="Times New Roman" w:cs="Times New Roman"/>
                <w:szCs w:val="24"/>
                <w:lang w:val="ru-RU"/>
              </w:rPr>
              <w:t xml:space="preserve"> элементам</w:t>
            </w:r>
          </w:p>
        </w:tc>
        <w:tc>
          <w:tcPr>
            <w:tcW w:w="3725"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75C2ECA6" w14:textId="77777777" w:rsidR="009673D8" w:rsidRPr="00C55272" w:rsidRDefault="009673D8" w:rsidP="00012085">
            <w:pPr>
              <w:pStyle w:val="Body"/>
              <w:spacing w:after="0"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Документация соответствует 7 из 9 элементов</w:t>
            </w:r>
            <w:r w:rsidR="002349CD" w:rsidRPr="00C55272">
              <w:rPr>
                <w:rFonts w:ascii="Times New Roman" w:hAnsi="Times New Roman" w:cs="Times New Roman"/>
                <w:szCs w:val="24"/>
                <w:lang w:val="ru-RU"/>
              </w:rPr>
              <w:t>, т.е.</w:t>
            </w:r>
            <w:r w:rsidRPr="00C55272">
              <w:rPr>
                <w:rFonts w:ascii="Times New Roman" w:hAnsi="Times New Roman" w:cs="Times New Roman"/>
                <w:szCs w:val="24"/>
                <w:lang w:val="ru-RU"/>
              </w:rPr>
              <w:t xml:space="preserve"> </w:t>
            </w:r>
            <w:r w:rsidR="002349CD" w:rsidRPr="00C55272">
              <w:rPr>
                <w:rFonts w:ascii="Times New Roman" w:hAnsi="Times New Roman" w:cs="Times New Roman"/>
                <w:szCs w:val="24"/>
                <w:lang w:val="ru-RU"/>
              </w:rPr>
              <w:t>параметр</w:t>
            </w:r>
            <w:r w:rsidRPr="00C55272">
              <w:rPr>
                <w:rFonts w:ascii="Times New Roman" w:hAnsi="Times New Roman" w:cs="Times New Roman"/>
                <w:szCs w:val="24"/>
                <w:lang w:val="ru-RU"/>
              </w:rPr>
              <w:t xml:space="preserve"> получил</w:t>
            </w:r>
            <w:r w:rsidR="002349CD" w:rsidRPr="00C55272">
              <w:rPr>
                <w:rFonts w:ascii="Times New Roman" w:hAnsi="Times New Roman" w:cs="Times New Roman"/>
                <w:szCs w:val="24"/>
                <w:lang w:val="ru-RU"/>
              </w:rPr>
              <w:t xml:space="preserve"> бы</w:t>
            </w:r>
            <w:r w:rsidRPr="00C55272">
              <w:rPr>
                <w:rFonts w:ascii="Times New Roman" w:hAnsi="Times New Roman" w:cs="Times New Roman"/>
                <w:szCs w:val="24"/>
                <w:lang w:val="ru-RU"/>
              </w:rPr>
              <w:t xml:space="preserve"> оценку A </w:t>
            </w:r>
            <w:r w:rsidR="002349CD" w:rsidRPr="00C55272">
              <w:rPr>
                <w:rFonts w:ascii="Times New Roman" w:hAnsi="Times New Roman" w:cs="Times New Roman"/>
                <w:szCs w:val="24"/>
                <w:lang w:val="ru-RU"/>
              </w:rPr>
              <w:t xml:space="preserve">в соответствии с критериями 2005 года </w:t>
            </w:r>
            <w:r w:rsidRPr="00C55272">
              <w:rPr>
                <w:rFonts w:ascii="Times New Roman" w:hAnsi="Times New Roman" w:cs="Times New Roman"/>
                <w:szCs w:val="24"/>
                <w:lang w:val="ru-RU"/>
              </w:rPr>
              <w:t>(оценка B была поставлена в 2009 году).</w:t>
            </w:r>
          </w:p>
        </w:tc>
      </w:tr>
    </w:tbl>
    <w:p w14:paraId="0705B499" w14:textId="77777777" w:rsidR="004729B4" w:rsidRPr="00C55272" w:rsidRDefault="004729B4" w:rsidP="00012085"/>
    <w:p w14:paraId="00EE0DFA" w14:textId="77777777" w:rsidR="009673D8" w:rsidRPr="00C55272" w:rsidRDefault="009673D8" w:rsidP="00B27A7F">
      <w:pPr>
        <w:pStyle w:val="Heading3"/>
        <w:spacing w:before="300" w:after="0" w:line="240" w:lineRule="auto"/>
        <w:ind w:left="720" w:hanging="720"/>
        <w:jc w:val="both"/>
        <w:rPr>
          <w:rFonts w:ascii="Times New Roman" w:hAnsi="Times New Roman" w:cs="Times New Roman"/>
          <w:caps/>
          <w:color w:val="auto"/>
          <w:spacing w:val="12"/>
          <w:sz w:val="24"/>
          <w:szCs w:val="24"/>
          <w:u w:color="243F60"/>
          <w:lang w:val="ru-RU"/>
        </w:rPr>
      </w:pPr>
      <w:bookmarkStart w:id="39" w:name="_Toc531622382"/>
      <w:r w:rsidRPr="00C55272">
        <w:rPr>
          <w:rFonts w:ascii="Times New Roman" w:hAnsi="Times New Roman" w:cs="Times New Roman"/>
          <w:caps/>
          <w:color w:val="auto"/>
          <w:spacing w:val="12"/>
          <w:sz w:val="24"/>
          <w:szCs w:val="24"/>
          <w:u w:color="243F60"/>
          <w:lang w:val="ru-RU"/>
        </w:rPr>
        <w:t xml:space="preserve">PI-6 </w:t>
      </w:r>
      <w:r w:rsidR="001B6531" w:rsidRPr="00C55272">
        <w:rPr>
          <w:rFonts w:ascii="Times New Roman" w:hAnsi="Times New Roman" w:cs="Times New Roman"/>
          <w:caps/>
          <w:color w:val="auto"/>
          <w:spacing w:val="12"/>
          <w:sz w:val="24"/>
          <w:szCs w:val="24"/>
          <w:u w:color="243F60"/>
          <w:lang w:val="ru-RU"/>
        </w:rPr>
        <w:t>Операции центрального правительства за пределами финансовых отчетов</w:t>
      </w:r>
      <w:bookmarkEnd w:id="39"/>
    </w:p>
    <w:p w14:paraId="479AF2BB" w14:textId="77777777" w:rsidR="00B27A7F" w:rsidRPr="00C55272" w:rsidRDefault="00B27A7F" w:rsidP="00B27A7F">
      <w:pPr>
        <w:pStyle w:val="BodyA"/>
        <w:rPr>
          <w:lang w:val="ru-RU"/>
        </w:rPr>
      </w:pPr>
    </w:p>
    <w:p w14:paraId="1E5ED1A5" w14:textId="77777777" w:rsidR="009673D8" w:rsidRPr="00C55272" w:rsidRDefault="00F52736" w:rsidP="00012085">
      <w:pPr>
        <w:pStyle w:val="NoSpacing"/>
        <w:spacing w:after="160"/>
        <w:jc w:val="both"/>
        <w:rPr>
          <w:rFonts w:eastAsia="Calibri"/>
          <w:color w:val="000000"/>
          <w:u w:color="000000"/>
          <w:bdr w:val="nil"/>
          <w:lang w:val="ru-RU" w:eastAsia="ru-RU"/>
        </w:rPr>
      </w:pPr>
      <w:r w:rsidRPr="00C55272">
        <w:rPr>
          <w:rFonts w:eastAsia="Calibri"/>
          <w:color w:val="000000"/>
          <w:u w:color="000000"/>
          <w:bdr w:val="nil"/>
          <w:lang w:val="ru-RU" w:eastAsia="ru-RU"/>
        </w:rPr>
        <w:t xml:space="preserve">Этот </w:t>
      </w:r>
      <w:r w:rsidR="00B13376" w:rsidRPr="00C55272">
        <w:rPr>
          <w:rFonts w:eastAsia="Calibri"/>
          <w:color w:val="000000"/>
          <w:u w:color="000000"/>
          <w:bdr w:val="nil"/>
          <w:lang w:val="ru-RU" w:eastAsia="ru-RU"/>
        </w:rPr>
        <w:t xml:space="preserve">показатель </w:t>
      </w:r>
      <w:r w:rsidRPr="00C55272">
        <w:rPr>
          <w:rFonts w:eastAsia="Calibri"/>
          <w:color w:val="000000"/>
          <w:u w:color="000000"/>
          <w:bdr w:val="nil"/>
          <w:lang w:val="ru-RU" w:eastAsia="ru-RU"/>
        </w:rPr>
        <w:t xml:space="preserve">оценивает </w:t>
      </w:r>
      <w:r w:rsidR="00AE40BD" w:rsidRPr="00C55272">
        <w:rPr>
          <w:rFonts w:eastAsia="Calibri"/>
          <w:color w:val="000000"/>
          <w:u w:color="000000"/>
          <w:bdr w:val="nil"/>
          <w:lang w:val="ru-RU" w:eastAsia="ru-RU"/>
        </w:rPr>
        <w:t>степень отражения</w:t>
      </w:r>
      <w:r w:rsidRPr="00C55272">
        <w:rPr>
          <w:rFonts w:eastAsia="Calibri"/>
          <w:color w:val="000000"/>
          <w:u w:color="000000"/>
          <w:bdr w:val="nil"/>
          <w:lang w:val="ru-RU" w:eastAsia="ru-RU"/>
        </w:rPr>
        <w:t xml:space="preserve"> государственны</w:t>
      </w:r>
      <w:r w:rsidR="00AE40BD" w:rsidRPr="00C55272">
        <w:rPr>
          <w:rFonts w:eastAsia="Calibri"/>
          <w:color w:val="000000"/>
          <w:u w:color="000000"/>
          <w:bdr w:val="nil"/>
          <w:lang w:val="ru-RU" w:eastAsia="ru-RU"/>
        </w:rPr>
        <w:t>х доходов и расходов во</w:t>
      </w:r>
      <w:r w:rsidRPr="00C55272">
        <w:rPr>
          <w:rFonts w:eastAsia="Calibri"/>
          <w:color w:val="000000"/>
          <w:u w:color="000000"/>
          <w:bdr w:val="nil"/>
          <w:lang w:val="ru-RU" w:eastAsia="ru-RU"/>
        </w:rPr>
        <w:t xml:space="preserve"> вне</w:t>
      </w:r>
      <w:r w:rsidR="00AE40BD" w:rsidRPr="00C55272">
        <w:rPr>
          <w:rFonts w:eastAsia="Calibri"/>
          <w:color w:val="000000"/>
          <w:u w:color="000000"/>
          <w:bdr w:val="nil"/>
          <w:lang w:val="ru-RU" w:eastAsia="ru-RU"/>
        </w:rPr>
        <w:t>-</w:t>
      </w:r>
      <w:r w:rsidRPr="00C55272">
        <w:rPr>
          <w:rFonts w:eastAsia="Calibri"/>
          <w:color w:val="000000"/>
          <w:u w:color="000000"/>
          <w:bdr w:val="nil"/>
          <w:lang w:val="ru-RU" w:eastAsia="ru-RU"/>
        </w:rPr>
        <w:t xml:space="preserve">государственных финансовых отчетах. Он состоит из трех параметров и использует метод М2 для расчета сводной оценки. Он рассматривает </w:t>
      </w:r>
      <w:r w:rsidR="00B13376" w:rsidRPr="00C55272">
        <w:rPr>
          <w:rFonts w:eastAsia="Calibri"/>
          <w:color w:val="000000"/>
          <w:u w:color="000000"/>
          <w:bdr w:val="nil"/>
          <w:lang w:val="ru-RU" w:eastAsia="ru-RU"/>
        </w:rPr>
        <w:t xml:space="preserve">объем расходов, контролируемых </w:t>
      </w:r>
      <w:r w:rsidR="00416BCB" w:rsidRPr="00C55272">
        <w:rPr>
          <w:rFonts w:eastAsia="Calibri"/>
          <w:color w:val="000000"/>
          <w:u w:color="000000"/>
          <w:bdr w:val="nil"/>
          <w:lang w:val="ru-RU" w:eastAsia="ru-RU"/>
        </w:rPr>
        <w:t>министерствами структур и органов</w:t>
      </w:r>
      <w:r w:rsidR="00B13376" w:rsidRPr="00C55272">
        <w:rPr>
          <w:rFonts w:eastAsia="Calibri"/>
          <w:color w:val="000000"/>
          <w:u w:color="000000"/>
          <w:bdr w:val="nil"/>
          <w:lang w:val="ru-RU" w:eastAsia="ru-RU"/>
        </w:rPr>
        <w:t xml:space="preserve">, которые не включены в </w:t>
      </w:r>
      <w:r w:rsidR="00EF5447" w:rsidRPr="00C55272">
        <w:rPr>
          <w:rFonts w:eastAsia="Calibri"/>
          <w:color w:val="000000"/>
          <w:u w:color="000000"/>
          <w:bdr w:val="nil"/>
          <w:lang w:val="ru-RU" w:eastAsia="ru-RU"/>
        </w:rPr>
        <w:t>бюджетные</w:t>
      </w:r>
      <w:r w:rsidR="00B13376" w:rsidRPr="00C55272">
        <w:rPr>
          <w:rFonts w:eastAsia="Calibri"/>
          <w:color w:val="000000"/>
          <w:u w:color="000000"/>
          <w:bdr w:val="nil"/>
          <w:lang w:val="ru-RU" w:eastAsia="ru-RU"/>
        </w:rPr>
        <w:t xml:space="preserve"> финансовые отчеты, размер доходов таких органов, которые не включены в финансовые отчеты, и сроки подачи </w:t>
      </w:r>
      <w:r w:rsidR="00EF5447" w:rsidRPr="00C55272">
        <w:rPr>
          <w:rFonts w:eastAsia="Calibri"/>
          <w:color w:val="000000"/>
          <w:u w:color="000000"/>
          <w:bdr w:val="nil"/>
          <w:lang w:val="ru-RU" w:eastAsia="ru-RU"/>
        </w:rPr>
        <w:t xml:space="preserve">данными органами </w:t>
      </w:r>
      <w:r w:rsidR="00B13376" w:rsidRPr="00C55272">
        <w:rPr>
          <w:rFonts w:eastAsia="Calibri"/>
          <w:color w:val="000000"/>
          <w:u w:color="000000"/>
          <w:bdr w:val="nil"/>
          <w:lang w:val="ru-RU" w:eastAsia="ru-RU"/>
        </w:rPr>
        <w:t xml:space="preserve">годовой финансовой отчетности в </w:t>
      </w:r>
      <w:r w:rsidR="006C105D" w:rsidRPr="00C55272">
        <w:rPr>
          <w:rFonts w:eastAsia="Calibri"/>
          <w:color w:val="000000"/>
          <w:u w:color="000000"/>
          <w:bdr w:val="nil"/>
          <w:lang w:val="ru-RU" w:eastAsia="ru-RU"/>
        </w:rPr>
        <w:t>куриру</w:t>
      </w:r>
      <w:r w:rsidR="00B13376" w:rsidRPr="00C55272">
        <w:rPr>
          <w:rFonts w:eastAsia="Calibri"/>
          <w:color w:val="000000"/>
          <w:u w:color="000000"/>
          <w:bdr w:val="nil"/>
          <w:lang w:val="ru-RU" w:eastAsia="ru-RU"/>
        </w:rPr>
        <w:t xml:space="preserve">ющие </w:t>
      </w:r>
      <w:r w:rsidR="006C105D" w:rsidRPr="00C55272">
        <w:rPr>
          <w:rFonts w:eastAsia="Calibri"/>
          <w:color w:val="000000"/>
          <w:u w:color="000000"/>
          <w:bdr w:val="nil"/>
          <w:lang w:val="ru-RU" w:eastAsia="ru-RU"/>
        </w:rPr>
        <w:t>министерства</w:t>
      </w:r>
      <w:r w:rsidR="00B13376" w:rsidRPr="00C55272">
        <w:rPr>
          <w:rFonts w:eastAsia="Calibri"/>
          <w:color w:val="000000"/>
          <w:u w:color="000000"/>
          <w:bdr w:val="nil"/>
          <w:lang w:val="ru-RU" w:eastAsia="ru-RU"/>
        </w:rPr>
        <w:t>.</w:t>
      </w:r>
      <w:r w:rsidR="00AE40BD" w:rsidRPr="00C55272">
        <w:rPr>
          <w:rFonts w:eastAsia="Calibri"/>
          <w:color w:val="000000"/>
          <w:u w:color="000000"/>
          <w:bdr w:val="nil"/>
          <w:lang w:val="ru-RU" w:eastAsia="ru-RU"/>
        </w:rPr>
        <w:t xml:space="preserve"> Охват: центральное правительство. Период: последние три финансовых года</w:t>
      </w:r>
      <w:r w:rsidR="00B13376" w:rsidRPr="00C55272">
        <w:rPr>
          <w:rFonts w:eastAsia="Calibri"/>
          <w:color w:val="000000"/>
          <w:u w:color="000000"/>
          <w:bdr w:val="nil"/>
          <w:lang w:val="ru-RU" w:eastAsia="ru-RU"/>
        </w:rPr>
        <w:t>.</w:t>
      </w:r>
    </w:p>
    <w:p w14:paraId="369D607D" w14:textId="77777777" w:rsidR="009673D8" w:rsidRPr="00C55272" w:rsidRDefault="00B27A7F" w:rsidP="00012085">
      <w:pPr>
        <w:pStyle w:val="Body"/>
        <w:spacing w:line="240" w:lineRule="auto"/>
        <w:jc w:val="both"/>
        <w:rPr>
          <w:rFonts w:ascii="Times New Roman" w:hAnsi="Times New Roman" w:cs="Times New Roman"/>
          <w:b/>
          <w:bCs/>
          <w:sz w:val="24"/>
          <w:szCs w:val="24"/>
          <w:lang w:val="ru-RU"/>
        </w:rPr>
      </w:pPr>
      <w:r w:rsidRPr="00C55272">
        <w:rPr>
          <w:rFonts w:ascii="Times New Roman" w:hAnsi="Times New Roman" w:cs="Times New Roman"/>
          <w:bCs/>
          <w:sz w:val="24"/>
          <w:szCs w:val="24"/>
        </w:rPr>
        <w:t>D</w:t>
      </w:r>
      <w:r w:rsidRPr="00C55272">
        <w:rPr>
          <w:rFonts w:ascii="Times New Roman" w:hAnsi="Times New Roman" w:cs="Times New Roman"/>
          <w:bCs/>
          <w:sz w:val="24"/>
          <w:szCs w:val="24"/>
          <w:lang w:val="ru-RU"/>
        </w:rPr>
        <w:t>-</w:t>
      </w:r>
      <w:r w:rsidR="009673D8" w:rsidRPr="00C55272">
        <w:rPr>
          <w:rFonts w:ascii="Times New Roman" w:hAnsi="Times New Roman" w:cs="Times New Roman"/>
          <w:bCs/>
          <w:sz w:val="24"/>
          <w:szCs w:val="24"/>
          <w:lang w:val="ru-RU"/>
        </w:rPr>
        <w:t xml:space="preserve">6.1 </w:t>
      </w:r>
      <w:r w:rsidR="009673D8" w:rsidRPr="00C55272">
        <w:rPr>
          <w:rFonts w:ascii="Times New Roman" w:hAnsi="Times New Roman" w:cs="Times New Roman"/>
          <w:bCs/>
          <w:caps/>
          <w:color w:val="auto"/>
          <w:sz w:val="24"/>
          <w:szCs w:val="24"/>
          <w:lang w:val="ru-RU"/>
        </w:rPr>
        <w:t>Объем</w:t>
      </w:r>
      <w:r w:rsidR="009673D8" w:rsidRPr="00C55272">
        <w:rPr>
          <w:rFonts w:ascii="Times New Roman" w:hAnsi="Times New Roman" w:cs="Times New Roman"/>
          <w:b/>
          <w:bCs/>
          <w:sz w:val="24"/>
          <w:szCs w:val="24"/>
          <w:lang w:val="ru-RU"/>
        </w:rPr>
        <w:t xml:space="preserve"> </w:t>
      </w:r>
      <w:r w:rsidR="009673D8" w:rsidRPr="00C55272">
        <w:rPr>
          <w:rFonts w:ascii="Times New Roman" w:hAnsi="Times New Roman" w:cs="Times New Roman"/>
          <w:bCs/>
          <w:caps/>
          <w:color w:val="auto"/>
          <w:sz w:val="24"/>
          <w:szCs w:val="24"/>
          <w:lang w:val="ru-RU"/>
        </w:rPr>
        <w:t>неучтенных</w:t>
      </w:r>
      <w:r w:rsidR="009673D8" w:rsidRPr="00C55272">
        <w:rPr>
          <w:rFonts w:ascii="Times New Roman" w:hAnsi="Times New Roman" w:cs="Times New Roman"/>
          <w:b/>
          <w:bCs/>
          <w:sz w:val="24"/>
          <w:szCs w:val="24"/>
          <w:lang w:val="ru-RU"/>
        </w:rPr>
        <w:t xml:space="preserve"> </w:t>
      </w:r>
      <w:r w:rsidR="009673D8" w:rsidRPr="00C55272">
        <w:rPr>
          <w:rFonts w:ascii="Times New Roman" w:hAnsi="Times New Roman" w:cs="Times New Roman"/>
          <w:bCs/>
          <w:caps/>
          <w:color w:val="auto"/>
          <w:sz w:val="24"/>
          <w:szCs w:val="24"/>
          <w:lang w:val="ru-RU"/>
        </w:rPr>
        <w:t>расходов</w:t>
      </w:r>
    </w:p>
    <w:p w14:paraId="4E8B6211" w14:textId="77777777" w:rsidR="009673D8" w:rsidRPr="00C55272" w:rsidRDefault="009673D8" w:rsidP="00012085">
      <w:pPr>
        <w:pStyle w:val="NoSpacing"/>
        <w:spacing w:after="160"/>
        <w:jc w:val="both"/>
        <w:rPr>
          <w:lang w:val="ru-RU"/>
        </w:rPr>
      </w:pPr>
      <w:r w:rsidRPr="00C55272">
        <w:rPr>
          <w:lang w:val="ru-RU"/>
        </w:rPr>
        <w:t>В дополнение к деятельности, непосредственно включенной в республиканский бюджет (РБ), мног</w:t>
      </w:r>
      <w:r w:rsidR="00403D5B" w:rsidRPr="00C55272">
        <w:rPr>
          <w:lang w:val="ru-RU"/>
        </w:rPr>
        <w:t>ие</w:t>
      </w:r>
      <w:r w:rsidRPr="00C55272">
        <w:rPr>
          <w:lang w:val="ru-RU"/>
        </w:rPr>
        <w:t xml:space="preserve"> государственные </w:t>
      </w:r>
      <w:r w:rsidR="00403D5B" w:rsidRPr="00C55272">
        <w:rPr>
          <w:lang w:val="ru-RU"/>
        </w:rPr>
        <w:t>услуги</w:t>
      </w:r>
      <w:r w:rsidRPr="00C55272">
        <w:rPr>
          <w:lang w:val="ru-RU"/>
        </w:rPr>
        <w:t xml:space="preserve"> </w:t>
      </w:r>
      <w:r w:rsidR="00403D5B" w:rsidRPr="00C55272">
        <w:rPr>
          <w:lang w:val="ru-RU"/>
        </w:rPr>
        <w:t>предоставляются</w:t>
      </w:r>
      <w:r w:rsidRPr="00C55272">
        <w:rPr>
          <w:lang w:val="ru-RU"/>
        </w:rPr>
        <w:t xml:space="preserve"> Открытыми акционерными обществами (АО), созданными министерствами. Эти АО разделены на две категории: «Республиканские государственные предприятия (РГП)», имеющие право на управление, и те РГП, «имеющие право на ведение </w:t>
      </w:r>
      <w:r w:rsidR="00403D5B" w:rsidRPr="00C55272">
        <w:rPr>
          <w:lang w:val="ru-RU"/>
        </w:rPr>
        <w:t xml:space="preserve">хозрасчетной деятельности и </w:t>
      </w:r>
      <w:r w:rsidRPr="00C55272">
        <w:rPr>
          <w:lang w:val="ru-RU"/>
        </w:rPr>
        <w:t>бизнеса». Примерами первой категории являются Государственный центр по выплате пенсий, Академия государственного управления при</w:t>
      </w:r>
      <w:r w:rsidR="00403D5B" w:rsidRPr="00C55272">
        <w:rPr>
          <w:lang w:val="ru-RU"/>
        </w:rPr>
        <w:t xml:space="preserve"> Президенте и Центр ГЧП, который</w:t>
      </w:r>
      <w:r w:rsidRPr="00C55272">
        <w:rPr>
          <w:lang w:val="ru-RU"/>
        </w:rPr>
        <w:t xml:space="preserve"> провод</w:t>
      </w:r>
      <w:r w:rsidR="00403D5B" w:rsidRPr="00C55272">
        <w:rPr>
          <w:lang w:val="ru-RU"/>
        </w:rPr>
        <w:t>и</w:t>
      </w:r>
      <w:r w:rsidRPr="00C55272">
        <w:rPr>
          <w:lang w:val="ru-RU"/>
        </w:rPr>
        <w:t>т экономическую оценку государственных инвестиционных проектов (см. ниже PI-11.1). Примерами</w:t>
      </w:r>
      <w:r w:rsidR="00DD4737" w:rsidRPr="00C55272">
        <w:rPr>
          <w:lang w:val="ru-RU"/>
        </w:rPr>
        <w:t xml:space="preserve"> АО</w:t>
      </w:r>
      <w:r w:rsidRPr="00C55272">
        <w:rPr>
          <w:lang w:val="ru-RU"/>
        </w:rPr>
        <w:t xml:space="preserve"> второ</w:t>
      </w:r>
      <w:r w:rsidR="00DD4737" w:rsidRPr="00C55272">
        <w:rPr>
          <w:lang w:val="ru-RU"/>
        </w:rPr>
        <w:t>й категории</w:t>
      </w:r>
      <w:r w:rsidRPr="00C55272">
        <w:rPr>
          <w:lang w:val="ru-RU"/>
        </w:rPr>
        <w:t xml:space="preserve"> являются государственная экспертиза, которая предоставляет проектные и подробные технические услуги для проектов гражданского строительства и сооружений, а также Казгидромет, который </w:t>
      </w:r>
      <w:r w:rsidR="00403D5B" w:rsidRPr="00C55272">
        <w:rPr>
          <w:lang w:val="ru-RU"/>
        </w:rPr>
        <w:t>осуществляет</w:t>
      </w:r>
      <w:r w:rsidRPr="00C55272">
        <w:rPr>
          <w:lang w:val="ru-RU"/>
        </w:rPr>
        <w:t xml:space="preserve"> прогноз погоды и мониторинг состояния воздуха, воды и почвы. В таблице ниже приведены совокупны</w:t>
      </w:r>
      <w:r w:rsidR="007320E2" w:rsidRPr="00C55272">
        <w:rPr>
          <w:lang w:val="ru-RU"/>
        </w:rPr>
        <w:t>е</w:t>
      </w:r>
      <w:r w:rsidRPr="00C55272">
        <w:rPr>
          <w:lang w:val="ru-RU"/>
        </w:rPr>
        <w:t xml:space="preserve"> доход</w:t>
      </w:r>
      <w:r w:rsidR="007320E2" w:rsidRPr="00C55272">
        <w:rPr>
          <w:lang w:val="ru-RU"/>
        </w:rPr>
        <w:t>ы</w:t>
      </w:r>
      <w:r w:rsidRPr="00C55272">
        <w:rPr>
          <w:lang w:val="ru-RU"/>
        </w:rPr>
        <w:t xml:space="preserve"> и расход</w:t>
      </w:r>
      <w:r w:rsidR="007320E2" w:rsidRPr="00C55272">
        <w:rPr>
          <w:lang w:val="ru-RU"/>
        </w:rPr>
        <w:t>ы</w:t>
      </w:r>
      <w:r w:rsidRPr="00C55272">
        <w:rPr>
          <w:lang w:val="ru-RU"/>
        </w:rPr>
        <w:t xml:space="preserve"> этих органов на 2017 год.</w:t>
      </w:r>
    </w:p>
    <w:p w14:paraId="543E0B07" w14:textId="7189C6F3" w:rsidR="00113DCC" w:rsidRPr="00C55272" w:rsidRDefault="00113DCC" w:rsidP="00CC4209">
      <w:pPr>
        <w:pStyle w:val="Caption"/>
        <w:keepNext/>
        <w:jc w:val="both"/>
        <w:rPr>
          <w:color w:val="auto"/>
          <w:sz w:val="24"/>
          <w:szCs w:val="24"/>
        </w:rPr>
      </w:pPr>
      <w:bookmarkStart w:id="40" w:name="_Toc517943439"/>
      <w:r w:rsidRPr="00C55272">
        <w:rPr>
          <w:color w:val="auto"/>
          <w:sz w:val="24"/>
          <w:szCs w:val="24"/>
        </w:rPr>
        <w:t>Tаблиц</w:t>
      </w:r>
      <w:r w:rsidR="007320E2" w:rsidRPr="00C55272">
        <w:rPr>
          <w:color w:val="auto"/>
          <w:sz w:val="24"/>
          <w:szCs w:val="24"/>
        </w:rPr>
        <w:t xml:space="preserve">а </w:t>
      </w:r>
      <w:r w:rsidR="00B27A7F" w:rsidRPr="00C55272">
        <w:rPr>
          <w:color w:val="auto"/>
          <w:sz w:val="24"/>
          <w:szCs w:val="24"/>
          <w:lang w:val="en-US"/>
        </w:rPr>
        <w:t>J</w:t>
      </w:r>
      <w:r w:rsidR="00E81DD1" w:rsidRPr="00C55272">
        <w:rPr>
          <w:color w:val="auto"/>
          <w:sz w:val="24"/>
          <w:szCs w:val="24"/>
        </w:rPr>
        <w:t>:</w:t>
      </w:r>
      <w:r w:rsidRPr="00C55272">
        <w:rPr>
          <w:color w:val="auto"/>
          <w:sz w:val="24"/>
          <w:szCs w:val="24"/>
        </w:rPr>
        <w:t xml:space="preserve"> Доходы и расходы республиканских государственных предприятий (2017 год</w:t>
      </w:r>
      <w:r w:rsidR="00AE40BD" w:rsidRPr="00C55272">
        <w:rPr>
          <w:color w:val="auto"/>
          <w:sz w:val="24"/>
          <w:szCs w:val="24"/>
        </w:rPr>
        <w:t>, млрд. тенге</w:t>
      </w:r>
      <w:r w:rsidRPr="00C55272">
        <w:rPr>
          <w:color w:val="auto"/>
          <w:sz w:val="24"/>
          <w:szCs w:val="24"/>
        </w:rPr>
        <w:t>)</w:t>
      </w:r>
      <w:bookmarkEnd w:id="40"/>
    </w:p>
    <w:tbl>
      <w:tblPr>
        <w:tblW w:w="8405" w:type="dxa"/>
        <w:tblInd w:w="55" w:type="dxa"/>
        <w:tblCellMar>
          <w:left w:w="70" w:type="dxa"/>
          <w:right w:w="70" w:type="dxa"/>
        </w:tblCellMar>
        <w:tblLook w:val="04A0" w:firstRow="1" w:lastRow="0" w:firstColumn="1" w:lastColumn="0" w:noHBand="0" w:noVBand="1"/>
      </w:tblPr>
      <w:tblGrid>
        <w:gridCol w:w="3455"/>
        <w:gridCol w:w="1890"/>
        <w:gridCol w:w="1420"/>
        <w:gridCol w:w="1640"/>
      </w:tblGrid>
      <w:tr w:rsidR="009673D8" w:rsidRPr="00C55272" w14:paraId="7C3553F4" w14:textId="77777777" w:rsidTr="000B53CC">
        <w:trPr>
          <w:trHeight w:val="480"/>
        </w:trPr>
        <w:tc>
          <w:tcPr>
            <w:tcW w:w="3455" w:type="dxa"/>
            <w:tcBorders>
              <w:top w:val="nil"/>
              <w:left w:val="nil"/>
              <w:bottom w:val="nil"/>
              <w:right w:val="nil"/>
            </w:tcBorders>
            <w:shd w:val="clear" w:color="auto" w:fill="auto"/>
            <w:vAlign w:val="center"/>
            <w:hideMark/>
          </w:tcPr>
          <w:p w14:paraId="6B39F81D" w14:textId="77777777" w:rsidR="009673D8" w:rsidRPr="00C55272" w:rsidRDefault="009673D8" w:rsidP="00012085">
            <w:pPr>
              <w:spacing w:after="160"/>
              <w:jc w:val="both"/>
              <w:rPr>
                <w:color w:val="000000"/>
                <w:sz w:val="22"/>
              </w:rPr>
            </w:pPr>
          </w:p>
        </w:tc>
        <w:tc>
          <w:tcPr>
            <w:tcW w:w="1890"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29F051F2" w14:textId="77777777" w:rsidR="009673D8" w:rsidRPr="00C55272" w:rsidRDefault="009673D8" w:rsidP="00012085">
            <w:pPr>
              <w:spacing w:after="160"/>
              <w:jc w:val="center"/>
              <w:rPr>
                <w:b/>
                <w:bCs/>
                <w:color w:val="FFFFFF"/>
                <w:sz w:val="22"/>
              </w:rPr>
            </w:pPr>
            <w:r w:rsidRPr="00C55272">
              <w:rPr>
                <w:b/>
                <w:bCs/>
                <w:color w:val="FFFFFF"/>
                <w:sz w:val="22"/>
              </w:rPr>
              <w:t>Кол</w:t>
            </w:r>
            <w:r w:rsidR="00AE40BD" w:rsidRPr="00C55272">
              <w:rPr>
                <w:b/>
                <w:bCs/>
                <w:color w:val="FFFFFF"/>
                <w:sz w:val="22"/>
              </w:rPr>
              <w:t>ичест</w:t>
            </w:r>
            <w:r w:rsidRPr="00C55272">
              <w:rPr>
                <w:b/>
                <w:bCs/>
                <w:color w:val="FFFFFF"/>
                <w:sz w:val="22"/>
              </w:rPr>
              <w:t>во</w:t>
            </w:r>
          </w:p>
        </w:tc>
        <w:tc>
          <w:tcPr>
            <w:tcW w:w="1420" w:type="dxa"/>
            <w:tcBorders>
              <w:top w:val="single" w:sz="4" w:space="0" w:color="auto"/>
              <w:left w:val="nil"/>
              <w:bottom w:val="nil"/>
              <w:right w:val="single" w:sz="4" w:space="0" w:color="auto"/>
            </w:tcBorders>
            <w:shd w:val="clear" w:color="auto" w:fill="5B9BD5"/>
            <w:vAlign w:val="center"/>
            <w:hideMark/>
          </w:tcPr>
          <w:p w14:paraId="0384697D" w14:textId="77777777" w:rsidR="009673D8" w:rsidRPr="00C55272" w:rsidRDefault="009673D8" w:rsidP="00012085">
            <w:pPr>
              <w:spacing w:after="160"/>
              <w:jc w:val="center"/>
              <w:rPr>
                <w:b/>
                <w:bCs/>
                <w:color w:val="FFFFFF"/>
                <w:sz w:val="22"/>
              </w:rPr>
            </w:pPr>
            <w:r w:rsidRPr="00C55272">
              <w:rPr>
                <w:b/>
                <w:bCs/>
                <w:color w:val="FFFFFF"/>
                <w:sz w:val="22"/>
              </w:rPr>
              <w:t>Доходы</w:t>
            </w:r>
          </w:p>
        </w:tc>
        <w:tc>
          <w:tcPr>
            <w:tcW w:w="1640" w:type="dxa"/>
            <w:tcBorders>
              <w:top w:val="single" w:sz="4" w:space="0" w:color="auto"/>
              <w:left w:val="nil"/>
              <w:bottom w:val="nil"/>
              <w:right w:val="single" w:sz="4" w:space="0" w:color="auto"/>
            </w:tcBorders>
            <w:shd w:val="clear" w:color="auto" w:fill="5B9BD5"/>
            <w:vAlign w:val="center"/>
            <w:hideMark/>
          </w:tcPr>
          <w:p w14:paraId="09CF9936" w14:textId="77777777" w:rsidR="009673D8" w:rsidRPr="00C55272" w:rsidRDefault="009673D8" w:rsidP="00012085">
            <w:pPr>
              <w:spacing w:after="160"/>
              <w:jc w:val="center"/>
              <w:rPr>
                <w:b/>
                <w:bCs/>
                <w:color w:val="FFFFFF"/>
                <w:sz w:val="22"/>
              </w:rPr>
            </w:pPr>
            <w:r w:rsidRPr="00C55272">
              <w:rPr>
                <w:b/>
                <w:bCs/>
                <w:color w:val="FFFFFF"/>
                <w:sz w:val="22"/>
              </w:rPr>
              <w:t>Расходы</w:t>
            </w:r>
          </w:p>
        </w:tc>
      </w:tr>
      <w:tr w:rsidR="009673D8" w:rsidRPr="00C55272" w14:paraId="24F13462" w14:textId="77777777" w:rsidTr="000B53CC">
        <w:trPr>
          <w:trHeight w:val="420"/>
        </w:trPr>
        <w:tc>
          <w:tcPr>
            <w:tcW w:w="3455"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4E29F58" w14:textId="77777777" w:rsidR="009673D8" w:rsidRPr="00C55272" w:rsidRDefault="009673D8" w:rsidP="00012085">
            <w:pPr>
              <w:spacing w:after="160"/>
              <w:jc w:val="both"/>
              <w:rPr>
                <w:color w:val="000000"/>
                <w:sz w:val="22"/>
              </w:rPr>
            </w:pPr>
            <w:r w:rsidRPr="00C55272">
              <w:rPr>
                <w:color w:val="000000"/>
                <w:sz w:val="22"/>
              </w:rPr>
              <w:t>РГП</w:t>
            </w:r>
            <w:r w:rsidR="00403D5B" w:rsidRPr="00C55272">
              <w:rPr>
                <w:color w:val="000000"/>
                <w:sz w:val="22"/>
              </w:rPr>
              <w:t xml:space="preserve"> с правом управления</w:t>
            </w:r>
          </w:p>
        </w:tc>
        <w:tc>
          <w:tcPr>
            <w:tcW w:w="1890" w:type="dxa"/>
            <w:tcBorders>
              <w:top w:val="nil"/>
              <w:left w:val="nil"/>
              <w:bottom w:val="single" w:sz="4" w:space="0" w:color="auto"/>
              <w:right w:val="single" w:sz="4" w:space="0" w:color="auto"/>
            </w:tcBorders>
            <w:shd w:val="clear" w:color="auto" w:fill="auto"/>
            <w:vAlign w:val="center"/>
            <w:hideMark/>
          </w:tcPr>
          <w:p w14:paraId="2507B56F" w14:textId="77777777" w:rsidR="009673D8" w:rsidRPr="00C55272" w:rsidRDefault="009673D8" w:rsidP="00012085">
            <w:pPr>
              <w:spacing w:after="160"/>
              <w:jc w:val="right"/>
              <w:rPr>
                <w:color w:val="000000"/>
                <w:sz w:val="22"/>
              </w:rPr>
            </w:pPr>
            <w:r w:rsidRPr="00C55272">
              <w:rPr>
                <w:color w:val="000000"/>
                <w:sz w:val="22"/>
              </w:rPr>
              <w:t>92</w:t>
            </w:r>
          </w:p>
        </w:tc>
        <w:tc>
          <w:tcPr>
            <w:tcW w:w="1420" w:type="dxa"/>
            <w:tcBorders>
              <w:top w:val="nil"/>
              <w:left w:val="nil"/>
              <w:bottom w:val="single" w:sz="4" w:space="0" w:color="auto"/>
              <w:right w:val="single" w:sz="4" w:space="0" w:color="auto"/>
            </w:tcBorders>
            <w:shd w:val="clear" w:color="auto" w:fill="auto"/>
            <w:vAlign w:val="center"/>
            <w:hideMark/>
          </w:tcPr>
          <w:p w14:paraId="33C81B39" w14:textId="77777777" w:rsidR="009673D8" w:rsidRPr="00C55272" w:rsidRDefault="009673D8" w:rsidP="00012085">
            <w:pPr>
              <w:spacing w:after="160"/>
              <w:jc w:val="right"/>
              <w:rPr>
                <w:color w:val="000000"/>
                <w:sz w:val="22"/>
              </w:rPr>
            </w:pPr>
            <w:r w:rsidRPr="00C55272">
              <w:rPr>
                <w:color w:val="000000"/>
                <w:sz w:val="22"/>
              </w:rPr>
              <w:t>78</w:t>
            </w:r>
            <w:r w:rsidR="00B13376" w:rsidRPr="00C55272">
              <w:rPr>
                <w:color w:val="000000"/>
                <w:sz w:val="22"/>
              </w:rPr>
              <w:t>,</w:t>
            </w:r>
            <w:r w:rsidRPr="00C55272">
              <w:rPr>
                <w:color w:val="000000"/>
                <w:sz w:val="22"/>
              </w:rPr>
              <w:t>1</w:t>
            </w:r>
          </w:p>
        </w:tc>
        <w:tc>
          <w:tcPr>
            <w:tcW w:w="1640" w:type="dxa"/>
            <w:tcBorders>
              <w:top w:val="nil"/>
              <w:left w:val="nil"/>
              <w:bottom w:val="single" w:sz="4" w:space="0" w:color="auto"/>
              <w:right w:val="single" w:sz="4" w:space="0" w:color="auto"/>
            </w:tcBorders>
            <w:shd w:val="clear" w:color="auto" w:fill="auto"/>
            <w:vAlign w:val="center"/>
            <w:hideMark/>
          </w:tcPr>
          <w:p w14:paraId="1EC92084" w14:textId="77777777" w:rsidR="009673D8" w:rsidRPr="00C55272" w:rsidRDefault="009673D8" w:rsidP="00012085">
            <w:pPr>
              <w:spacing w:after="160"/>
              <w:jc w:val="right"/>
              <w:rPr>
                <w:color w:val="000000"/>
                <w:sz w:val="22"/>
              </w:rPr>
            </w:pPr>
            <w:r w:rsidRPr="00C55272">
              <w:rPr>
                <w:color w:val="000000"/>
                <w:sz w:val="22"/>
              </w:rPr>
              <w:t>74</w:t>
            </w:r>
            <w:r w:rsidR="00B13376" w:rsidRPr="00C55272">
              <w:rPr>
                <w:color w:val="000000"/>
                <w:sz w:val="22"/>
              </w:rPr>
              <w:t>,</w:t>
            </w:r>
            <w:r w:rsidRPr="00C55272">
              <w:rPr>
                <w:color w:val="000000"/>
                <w:sz w:val="22"/>
              </w:rPr>
              <w:t>6</w:t>
            </w:r>
          </w:p>
        </w:tc>
      </w:tr>
      <w:tr w:rsidR="009673D8" w:rsidRPr="00C55272" w14:paraId="608029AF" w14:textId="77777777" w:rsidTr="000B53CC">
        <w:trPr>
          <w:trHeight w:val="420"/>
        </w:trPr>
        <w:tc>
          <w:tcPr>
            <w:tcW w:w="3455" w:type="dxa"/>
            <w:tcBorders>
              <w:top w:val="nil"/>
              <w:left w:val="single" w:sz="4" w:space="0" w:color="auto"/>
              <w:bottom w:val="single" w:sz="4" w:space="0" w:color="auto"/>
              <w:right w:val="single" w:sz="4" w:space="0" w:color="auto"/>
            </w:tcBorders>
            <w:shd w:val="clear" w:color="auto" w:fill="DEEAF6"/>
            <w:vAlign w:val="center"/>
            <w:hideMark/>
          </w:tcPr>
          <w:p w14:paraId="54735191" w14:textId="77777777" w:rsidR="009673D8" w:rsidRPr="00C55272" w:rsidRDefault="009673D8" w:rsidP="00012085">
            <w:pPr>
              <w:spacing w:after="160"/>
              <w:jc w:val="both"/>
              <w:rPr>
                <w:color w:val="000000"/>
                <w:sz w:val="22"/>
              </w:rPr>
            </w:pPr>
            <w:r w:rsidRPr="00C55272">
              <w:rPr>
                <w:color w:val="000000"/>
                <w:sz w:val="22"/>
              </w:rPr>
              <w:t>РГП</w:t>
            </w:r>
            <w:r w:rsidR="00AE40BD" w:rsidRPr="00C55272">
              <w:rPr>
                <w:color w:val="000000"/>
                <w:sz w:val="22"/>
              </w:rPr>
              <w:t xml:space="preserve"> с хозрасчетной деятельностью</w:t>
            </w:r>
          </w:p>
        </w:tc>
        <w:tc>
          <w:tcPr>
            <w:tcW w:w="1890" w:type="dxa"/>
            <w:tcBorders>
              <w:top w:val="nil"/>
              <w:left w:val="nil"/>
              <w:bottom w:val="single" w:sz="4" w:space="0" w:color="auto"/>
              <w:right w:val="single" w:sz="4" w:space="0" w:color="auto"/>
            </w:tcBorders>
            <w:shd w:val="clear" w:color="auto" w:fill="auto"/>
            <w:vAlign w:val="center"/>
            <w:hideMark/>
          </w:tcPr>
          <w:p w14:paraId="670D09D4" w14:textId="77777777" w:rsidR="009673D8" w:rsidRPr="00C55272" w:rsidRDefault="009673D8" w:rsidP="00012085">
            <w:pPr>
              <w:spacing w:after="160"/>
              <w:jc w:val="right"/>
              <w:rPr>
                <w:color w:val="000000"/>
                <w:sz w:val="22"/>
              </w:rPr>
            </w:pPr>
            <w:r w:rsidRPr="00C55272">
              <w:rPr>
                <w:color w:val="000000"/>
                <w:sz w:val="22"/>
              </w:rPr>
              <w:t>127</w:t>
            </w:r>
          </w:p>
        </w:tc>
        <w:tc>
          <w:tcPr>
            <w:tcW w:w="1420" w:type="dxa"/>
            <w:tcBorders>
              <w:top w:val="nil"/>
              <w:left w:val="nil"/>
              <w:bottom w:val="single" w:sz="4" w:space="0" w:color="auto"/>
              <w:right w:val="single" w:sz="4" w:space="0" w:color="auto"/>
            </w:tcBorders>
            <w:shd w:val="clear" w:color="auto" w:fill="auto"/>
            <w:vAlign w:val="center"/>
            <w:hideMark/>
          </w:tcPr>
          <w:p w14:paraId="7A3F0844" w14:textId="77777777" w:rsidR="009673D8" w:rsidRPr="00C55272" w:rsidRDefault="009673D8" w:rsidP="00012085">
            <w:pPr>
              <w:spacing w:after="160"/>
              <w:jc w:val="right"/>
              <w:rPr>
                <w:color w:val="000000"/>
                <w:sz w:val="22"/>
              </w:rPr>
            </w:pPr>
            <w:r w:rsidRPr="00C55272">
              <w:rPr>
                <w:color w:val="000000"/>
                <w:sz w:val="22"/>
              </w:rPr>
              <w:t>551</w:t>
            </w:r>
            <w:r w:rsidR="00B13376" w:rsidRPr="00C55272">
              <w:rPr>
                <w:color w:val="000000"/>
                <w:sz w:val="22"/>
              </w:rPr>
              <w:t>,</w:t>
            </w:r>
            <w:r w:rsidRPr="00C55272">
              <w:rPr>
                <w:color w:val="000000"/>
                <w:sz w:val="22"/>
              </w:rPr>
              <w:t>4</w:t>
            </w:r>
          </w:p>
        </w:tc>
        <w:tc>
          <w:tcPr>
            <w:tcW w:w="1640" w:type="dxa"/>
            <w:tcBorders>
              <w:top w:val="nil"/>
              <w:left w:val="nil"/>
              <w:bottom w:val="single" w:sz="4" w:space="0" w:color="auto"/>
              <w:right w:val="single" w:sz="4" w:space="0" w:color="auto"/>
            </w:tcBorders>
            <w:shd w:val="clear" w:color="auto" w:fill="auto"/>
            <w:vAlign w:val="center"/>
            <w:hideMark/>
          </w:tcPr>
          <w:p w14:paraId="5F2D1B60" w14:textId="77777777" w:rsidR="009673D8" w:rsidRPr="00C55272" w:rsidRDefault="009673D8" w:rsidP="00012085">
            <w:pPr>
              <w:spacing w:after="160"/>
              <w:jc w:val="right"/>
              <w:rPr>
                <w:color w:val="000000"/>
                <w:sz w:val="22"/>
              </w:rPr>
            </w:pPr>
            <w:r w:rsidRPr="00C55272">
              <w:rPr>
                <w:color w:val="000000"/>
                <w:sz w:val="22"/>
              </w:rPr>
              <w:t>527</w:t>
            </w:r>
            <w:r w:rsidR="00B13376" w:rsidRPr="00C55272">
              <w:rPr>
                <w:color w:val="000000"/>
                <w:sz w:val="22"/>
              </w:rPr>
              <w:t>,</w:t>
            </w:r>
            <w:r w:rsidRPr="00C55272">
              <w:rPr>
                <w:color w:val="000000"/>
                <w:sz w:val="22"/>
              </w:rPr>
              <w:t>2</w:t>
            </w:r>
          </w:p>
        </w:tc>
      </w:tr>
    </w:tbl>
    <w:p w14:paraId="2FCC096C" w14:textId="77777777" w:rsidR="009673D8" w:rsidRPr="00C55272" w:rsidRDefault="009673D8" w:rsidP="00012085">
      <w:pPr>
        <w:pStyle w:val="Body"/>
        <w:spacing w:line="240" w:lineRule="auto"/>
        <w:jc w:val="both"/>
        <w:rPr>
          <w:rFonts w:ascii="Times New Roman" w:hAnsi="Times New Roman" w:cs="Times New Roman"/>
          <w:i/>
          <w:sz w:val="20"/>
          <w:szCs w:val="20"/>
          <w:lang w:val="ru-RU"/>
        </w:rPr>
      </w:pPr>
      <w:r w:rsidRPr="00C55272">
        <w:rPr>
          <w:rFonts w:ascii="Times New Roman" w:hAnsi="Times New Roman" w:cs="Times New Roman"/>
          <w:i/>
          <w:sz w:val="20"/>
          <w:szCs w:val="20"/>
          <w:lang w:val="ru-RU"/>
        </w:rPr>
        <w:t>Источник: МНЭ</w:t>
      </w:r>
      <w:r w:rsidR="00B13376" w:rsidRPr="00C55272">
        <w:rPr>
          <w:rFonts w:ascii="Times New Roman" w:hAnsi="Times New Roman" w:cs="Times New Roman"/>
          <w:i/>
          <w:sz w:val="20"/>
          <w:szCs w:val="20"/>
          <w:lang w:val="ru-RU"/>
        </w:rPr>
        <w:t xml:space="preserve"> РК</w:t>
      </w:r>
    </w:p>
    <w:p w14:paraId="41924ED3" w14:textId="77777777" w:rsidR="009673D8" w:rsidRPr="00C55272" w:rsidRDefault="009673D8"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РГП </w:t>
      </w:r>
      <w:r w:rsidR="00403D5B" w:rsidRPr="00C55272">
        <w:rPr>
          <w:rFonts w:ascii="Times New Roman" w:hAnsi="Times New Roman" w:cs="Times New Roman"/>
          <w:sz w:val="24"/>
          <w:szCs w:val="24"/>
          <w:lang w:val="ru-RU"/>
        </w:rPr>
        <w:t xml:space="preserve">с правом управления </w:t>
      </w:r>
      <w:r w:rsidRPr="00C55272">
        <w:rPr>
          <w:rFonts w:ascii="Times New Roman" w:hAnsi="Times New Roman" w:cs="Times New Roman"/>
          <w:sz w:val="24"/>
          <w:szCs w:val="24"/>
          <w:lang w:val="ru-RU"/>
        </w:rPr>
        <w:t xml:space="preserve">явно относятся к определению СГФ государственного управления, а не к государственным корпорациям. </w:t>
      </w:r>
      <w:r w:rsidR="00AE40BD" w:rsidRPr="00C55272">
        <w:rPr>
          <w:rFonts w:ascii="Times New Roman" w:hAnsi="Times New Roman" w:cs="Times New Roman"/>
          <w:sz w:val="24"/>
          <w:szCs w:val="24"/>
          <w:lang w:val="ru-RU"/>
        </w:rPr>
        <w:t>Хозрасчетные Р</w:t>
      </w:r>
      <w:r w:rsidRPr="00C55272">
        <w:rPr>
          <w:rFonts w:ascii="Times New Roman" w:hAnsi="Times New Roman" w:cs="Times New Roman"/>
          <w:sz w:val="24"/>
          <w:szCs w:val="24"/>
          <w:lang w:val="ru-RU"/>
        </w:rPr>
        <w:t>ГП мо</w:t>
      </w:r>
      <w:r w:rsidR="00DD4737" w:rsidRPr="00C55272">
        <w:rPr>
          <w:rFonts w:ascii="Times New Roman" w:hAnsi="Times New Roman" w:cs="Times New Roman"/>
          <w:sz w:val="24"/>
          <w:szCs w:val="24"/>
          <w:lang w:val="ru-RU"/>
        </w:rPr>
        <w:t>гут</w:t>
      </w:r>
      <w:r w:rsidRPr="00C55272">
        <w:rPr>
          <w:rFonts w:ascii="Times New Roman" w:hAnsi="Times New Roman" w:cs="Times New Roman"/>
          <w:sz w:val="24"/>
          <w:szCs w:val="24"/>
          <w:lang w:val="ru-RU"/>
        </w:rPr>
        <w:t xml:space="preserve"> иметь некоторые характеристики государственных корпораций, но их основная цель - </w:t>
      </w:r>
      <w:r w:rsidRPr="00C55272">
        <w:rPr>
          <w:rFonts w:ascii="Times New Roman" w:hAnsi="Times New Roman" w:cs="Times New Roman"/>
          <w:sz w:val="24"/>
          <w:szCs w:val="24"/>
          <w:lang w:val="ru-RU"/>
        </w:rPr>
        <w:lastRenderedPageBreak/>
        <w:t xml:space="preserve">выполнять функции, </w:t>
      </w:r>
      <w:r w:rsidR="00403D5B" w:rsidRPr="00C55272">
        <w:rPr>
          <w:rFonts w:ascii="Times New Roman" w:hAnsi="Times New Roman" w:cs="Times New Roman"/>
          <w:sz w:val="24"/>
          <w:szCs w:val="24"/>
          <w:lang w:val="ru-RU"/>
        </w:rPr>
        <w:t>предоставляемые государством</w:t>
      </w:r>
      <w:r w:rsidRPr="00C55272">
        <w:rPr>
          <w:rFonts w:ascii="Times New Roman" w:hAnsi="Times New Roman" w:cs="Times New Roman"/>
          <w:sz w:val="24"/>
          <w:szCs w:val="24"/>
          <w:lang w:val="ru-RU"/>
        </w:rPr>
        <w:t xml:space="preserve">; необходимо будет изучить каждое </w:t>
      </w:r>
      <w:r w:rsidR="00403D5B" w:rsidRPr="00C55272">
        <w:rPr>
          <w:rFonts w:ascii="Times New Roman" w:hAnsi="Times New Roman" w:cs="Times New Roman"/>
          <w:sz w:val="24"/>
          <w:szCs w:val="24"/>
          <w:lang w:val="ru-RU"/>
        </w:rPr>
        <w:t xml:space="preserve">РГП </w:t>
      </w:r>
      <w:r w:rsidRPr="00C55272">
        <w:rPr>
          <w:rFonts w:ascii="Times New Roman" w:hAnsi="Times New Roman" w:cs="Times New Roman"/>
          <w:sz w:val="24"/>
          <w:szCs w:val="24"/>
          <w:lang w:val="ru-RU"/>
        </w:rPr>
        <w:t>отдельно, чтобы определить к какому виду оно относится.</w:t>
      </w:r>
    </w:p>
    <w:p w14:paraId="24E6BF48" w14:textId="77777777" w:rsidR="009673D8" w:rsidRPr="00C55272" w:rsidRDefault="00403D5B"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Другая деятельность </w:t>
      </w:r>
      <w:r w:rsidR="009673D8" w:rsidRPr="00C55272">
        <w:rPr>
          <w:rFonts w:ascii="Times New Roman" w:hAnsi="Times New Roman" w:cs="Times New Roman"/>
          <w:sz w:val="24"/>
          <w:szCs w:val="24"/>
          <w:lang w:val="ru-RU"/>
        </w:rPr>
        <w:t>государственного управления, не включенн</w:t>
      </w:r>
      <w:r w:rsidRPr="00C55272">
        <w:rPr>
          <w:rFonts w:ascii="Times New Roman" w:hAnsi="Times New Roman" w:cs="Times New Roman"/>
          <w:sz w:val="24"/>
          <w:szCs w:val="24"/>
          <w:lang w:val="ru-RU"/>
        </w:rPr>
        <w:t>ая</w:t>
      </w:r>
      <w:r w:rsidR="009673D8" w:rsidRPr="00C55272">
        <w:rPr>
          <w:rFonts w:ascii="Times New Roman" w:hAnsi="Times New Roman" w:cs="Times New Roman"/>
          <w:sz w:val="24"/>
          <w:szCs w:val="24"/>
          <w:lang w:val="ru-RU"/>
        </w:rPr>
        <w:t xml:space="preserve"> в РБ, </w:t>
      </w:r>
      <w:r w:rsidR="00AE40BD" w:rsidRPr="00C55272">
        <w:rPr>
          <w:rFonts w:ascii="Times New Roman" w:hAnsi="Times New Roman" w:cs="Times New Roman"/>
          <w:sz w:val="24"/>
          <w:szCs w:val="24"/>
          <w:lang w:val="ru-RU"/>
        </w:rPr>
        <w:t>это</w:t>
      </w:r>
      <w:r w:rsidR="009673D8" w:rsidRPr="00C55272">
        <w:rPr>
          <w:rFonts w:ascii="Times New Roman" w:hAnsi="Times New Roman" w:cs="Times New Roman"/>
          <w:sz w:val="24"/>
          <w:szCs w:val="24"/>
          <w:lang w:val="ru-RU"/>
        </w:rPr>
        <w:t xml:space="preserve"> операции фондов социального страхования и государственных университетов. Взносы в размере 10 процентов от заработной платы работников </w:t>
      </w:r>
      <w:r w:rsidR="00B13376" w:rsidRPr="00C55272">
        <w:rPr>
          <w:rFonts w:ascii="Times New Roman" w:hAnsi="Times New Roman" w:cs="Times New Roman"/>
          <w:color w:val="auto"/>
          <w:sz w:val="24"/>
          <w:szCs w:val="24"/>
          <w:lang w:val="ru-RU"/>
        </w:rPr>
        <w:t>перечисляются</w:t>
      </w:r>
      <w:r w:rsidR="009673D8" w:rsidRPr="00C55272">
        <w:rPr>
          <w:rFonts w:ascii="Times New Roman" w:hAnsi="Times New Roman" w:cs="Times New Roman"/>
          <w:color w:val="auto"/>
          <w:sz w:val="24"/>
          <w:szCs w:val="24"/>
          <w:lang w:val="ru-RU"/>
        </w:rPr>
        <w:t xml:space="preserve"> </w:t>
      </w:r>
      <w:r w:rsidR="009673D8" w:rsidRPr="00C55272">
        <w:rPr>
          <w:rFonts w:ascii="Times New Roman" w:hAnsi="Times New Roman" w:cs="Times New Roman"/>
          <w:sz w:val="24"/>
          <w:szCs w:val="24"/>
          <w:lang w:val="ru-RU"/>
        </w:rPr>
        <w:t xml:space="preserve">работодателями в Единый накопительный пенсионный фонд (ЕНПФ), а еще 5 процентов - в Государственный фонд социального страхования (ГФСС) и 2 процента (в 2017 году) </w:t>
      </w:r>
      <w:r w:rsidR="00DD4737" w:rsidRPr="00C55272">
        <w:rPr>
          <w:rFonts w:ascii="Times New Roman" w:hAnsi="Times New Roman" w:cs="Times New Roman"/>
          <w:sz w:val="24"/>
          <w:szCs w:val="24"/>
          <w:lang w:val="ru-RU"/>
        </w:rPr>
        <w:t xml:space="preserve">в </w:t>
      </w:r>
      <w:r w:rsidR="009673D8" w:rsidRPr="00C55272">
        <w:rPr>
          <w:rFonts w:ascii="Times New Roman" w:hAnsi="Times New Roman" w:cs="Times New Roman"/>
          <w:sz w:val="24"/>
          <w:szCs w:val="24"/>
          <w:lang w:val="ru-RU"/>
        </w:rPr>
        <w:t xml:space="preserve">Государственный фонд медицинского страхования (ГФМС). Опубликованные </w:t>
      </w:r>
      <w:r w:rsidRPr="00C55272">
        <w:rPr>
          <w:rFonts w:ascii="Times New Roman" w:hAnsi="Times New Roman" w:cs="Times New Roman"/>
          <w:sz w:val="24"/>
          <w:szCs w:val="24"/>
          <w:lang w:val="ru-RU"/>
        </w:rPr>
        <w:t>отчеты</w:t>
      </w:r>
      <w:r w:rsidR="009673D8" w:rsidRPr="00C55272">
        <w:rPr>
          <w:rFonts w:ascii="Times New Roman" w:hAnsi="Times New Roman" w:cs="Times New Roman"/>
          <w:sz w:val="24"/>
          <w:szCs w:val="24"/>
          <w:lang w:val="ru-RU"/>
        </w:rPr>
        <w:t xml:space="preserve"> ЕНПФ показывают доход от взносов в размере 554 млрд. тенге в 2016 году; сопоставимая информация не отображается </w:t>
      </w:r>
      <w:r w:rsidRPr="00C55272">
        <w:rPr>
          <w:rFonts w:ascii="Times New Roman" w:hAnsi="Times New Roman" w:cs="Times New Roman"/>
          <w:sz w:val="24"/>
          <w:szCs w:val="24"/>
          <w:lang w:val="ru-RU"/>
        </w:rPr>
        <w:t>в отчетах</w:t>
      </w:r>
      <w:r w:rsidR="009673D8" w:rsidRPr="00C55272">
        <w:rPr>
          <w:rFonts w:ascii="Times New Roman" w:hAnsi="Times New Roman" w:cs="Times New Roman"/>
          <w:sz w:val="24"/>
          <w:szCs w:val="24"/>
          <w:lang w:val="ru-RU"/>
        </w:rPr>
        <w:t xml:space="preserve"> двух других фондов. Если </w:t>
      </w:r>
      <w:r w:rsidRPr="00C55272">
        <w:rPr>
          <w:rFonts w:ascii="Times New Roman" w:hAnsi="Times New Roman" w:cs="Times New Roman"/>
          <w:sz w:val="24"/>
          <w:szCs w:val="24"/>
          <w:lang w:val="ru-RU"/>
        </w:rPr>
        <w:t>данные</w:t>
      </w:r>
      <w:r w:rsidR="009673D8"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 xml:space="preserve">отчетов </w:t>
      </w:r>
      <w:r w:rsidR="009673D8" w:rsidRPr="00C55272">
        <w:rPr>
          <w:rFonts w:ascii="Times New Roman" w:hAnsi="Times New Roman" w:cs="Times New Roman"/>
          <w:sz w:val="24"/>
          <w:szCs w:val="24"/>
          <w:lang w:val="ru-RU"/>
        </w:rPr>
        <w:t>ЕНПФ буд</w:t>
      </w:r>
      <w:r w:rsidRPr="00C55272">
        <w:rPr>
          <w:rFonts w:ascii="Times New Roman" w:hAnsi="Times New Roman" w:cs="Times New Roman"/>
          <w:sz w:val="24"/>
          <w:szCs w:val="24"/>
          <w:lang w:val="ru-RU"/>
        </w:rPr>
        <w:t>у</w:t>
      </w:r>
      <w:r w:rsidR="009673D8" w:rsidRPr="00C55272">
        <w:rPr>
          <w:rFonts w:ascii="Times New Roman" w:hAnsi="Times New Roman" w:cs="Times New Roman"/>
          <w:sz w:val="24"/>
          <w:szCs w:val="24"/>
          <w:lang w:val="ru-RU"/>
        </w:rPr>
        <w:t>т проецирован</w:t>
      </w:r>
      <w:r w:rsidRPr="00C55272">
        <w:rPr>
          <w:rFonts w:ascii="Times New Roman" w:hAnsi="Times New Roman" w:cs="Times New Roman"/>
          <w:sz w:val="24"/>
          <w:szCs w:val="24"/>
          <w:lang w:val="ru-RU"/>
        </w:rPr>
        <w:t>ы</w:t>
      </w:r>
      <w:r w:rsidR="009673D8" w:rsidRPr="00C55272">
        <w:rPr>
          <w:rFonts w:ascii="Times New Roman" w:hAnsi="Times New Roman" w:cs="Times New Roman"/>
          <w:sz w:val="24"/>
          <w:szCs w:val="24"/>
          <w:lang w:val="ru-RU"/>
        </w:rPr>
        <w:t xml:space="preserve"> на другие фонды, </w:t>
      </w:r>
      <w:r w:rsidR="00DD4737" w:rsidRPr="00C55272">
        <w:rPr>
          <w:rFonts w:ascii="Times New Roman" w:hAnsi="Times New Roman" w:cs="Times New Roman"/>
          <w:sz w:val="24"/>
          <w:szCs w:val="24"/>
          <w:lang w:val="ru-RU"/>
        </w:rPr>
        <w:t xml:space="preserve">то </w:t>
      </w:r>
      <w:r w:rsidR="009673D8" w:rsidRPr="00C55272">
        <w:rPr>
          <w:rFonts w:ascii="Times New Roman" w:hAnsi="Times New Roman" w:cs="Times New Roman"/>
          <w:sz w:val="24"/>
          <w:szCs w:val="24"/>
          <w:lang w:val="ru-RU"/>
        </w:rPr>
        <w:t xml:space="preserve">общий доход от взносов во все три фонда в 2017 году будет составлять порядка 1000 млрд. тенге. ЕНПФ еще не является зрелым </w:t>
      </w:r>
      <w:r w:rsidR="00EF0737" w:rsidRPr="00C55272">
        <w:rPr>
          <w:rFonts w:ascii="Times New Roman" w:hAnsi="Times New Roman" w:cs="Times New Roman"/>
          <w:sz w:val="24"/>
          <w:szCs w:val="24"/>
          <w:lang w:val="ru-RU"/>
        </w:rPr>
        <w:t xml:space="preserve">(с точки зрения сроков функционирования фонда по сравнению с аналогичными фондами в развитых странах) </w:t>
      </w:r>
      <w:r w:rsidR="009673D8" w:rsidRPr="00C55272">
        <w:rPr>
          <w:rFonts w:ascii="Times New Roman" w:hAnsi="Times New Roman" w:cs="Times New Roman"/>
          <w:sz w:val="24"/>
          <w:szCs w:val="24"/>
          <w:lang w:val="ru-RU"/>
        </w:rPr>
        <w:t>фондом, а ежегодные взносы существенно превышают выплаты, но выплаты других фондов должны в целом соответствовать их доходам от взносов. Исходя из этого, расходы трех фондов в 2017 году превысят 500 млрд. тенге. Совокупные доходы и расходы 30 государственных университетов в настоящее время составляют порядка 110 млрд. тенге в год.</w:t>
      </w:r>
    </w:p>
    <w:p w14:paraId="434503B3" w14:textId="77777777" w:rsidR="009673D8" w:rsidRPr="00C55272" w:rsidRDefault="009673D8" w:rsidP="00012085">
      <w:pPr>
        <w:pStyle w:val="Body"/>
        <w:spacing w:line="240" w:lineRule="auto"/>
        <w:jc w:val="both"/>
        <w:rPr>
          <w:rFonts w:ascii="Times New Roman" w:hAnsi="Times New Roman" w:cs="Times New Roman"/>
          <w:b/>
          <w:sz w:val="24"/>
          <w:szCs w:val="24"/>
          <w:lang w:val="ru-RU"/>
        </w:rPr>
      </w:pPr>
      <w:r w:rsidRPr="00C55272">
        <w:rPr>
          <w:rFonts w:ascii="Times New Roman" w:hAnsi="Times New Roman" w:cs="Times New Roman"/>
          <w:sz w:val="24"/>
          <w:szCs w:val="24"/>
          <w:lang w:val="ru-RU"/>
        </w:rPr>
        <w:t>Консолидированные отчеты, охватывающие деятельность РГП</w:t>
      </w:r>
      <w:r w:rsidR="004322AD" w:rsidRPr="00C55272">
        <w:rPr>
          <w:rFonts w:ascii="Times New Roman" w:hAnsi="Times New Roman" w:cs="Times New Roman"/>
          <w:sz w:val="24"/>
          <w:szCs w:val="24"/>
          <w:lang w:val="ru-RU"/>
        </w:rPr>
        <w:t xml:space="preserve"> с правом управления</w:t>
      </w:r>
      <w:r w:rsidRPr="00C55272">
        <w:rPr>
          <w:rFonts w:ascii="Times New Roman" w:hAnsi="Times New Roman" w:cs="Times New Roman"/>
          <w:sz w:val="24"/>
          <w:szCs w:val="24"/>
          <w:lang w:val="ru-RU"/>
        </w:rPr>
        <w:t xml:space="preserve"> или </w:t>
      </w:r>
      <w:r w:rsidR="00AE40BD" w:rsidRPr="00C55272">
        <w:rPr>
          <w:rFonts w:ascii="Times New Roman" w:hAnsi="Times New Roman" w:cs="Times New Roman"/>
          <w:sz w:val="24"/>
          <w:szCs w:val="24"/>
          <w:lang w:val="ru-RU"/>
        </w:rPr>
        <w:t>хозрасчетной деятельностью</w:t>
      </w:r>
      <w:r w:rsidR="00B13376"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 xml:space="preserve"> не формируются, хотя годовые отчеты каждого РГП имеются в Депозитарии финансовой отчетности (ДФО). То же самое относится к каждому государственному университету. Таким образом, расходы, не учтенные в фи</w:t>
      </w:r>
      <w:r w:rsidR="004322AD" w:rsidRPr="00C55272">
        <w:rPr>
          <w:rFonts w:ascii="Times New Roman" w:hAnsi="Times New Roman" w:cs="Times New Roman"/>
          <w:sz w:val="24"/>
          <w:szCs w:val="24"/>
          <w:lang w:val="ru-RU"/>
        </w:rPr>
        <w:t xml:space="preserve">нансовых </w:t>
      </w:r>
      <w:r w:rsidRPr="00C55272">
        <w:rPr>
          <w:rFonts w:ascii="Times New Roman" w:hAnsi="Times New Roman" w:cs="Times New Roman"/>
          <w:sz w:val="24"/>
          <w:szCs w:val="24"/>
          <w:lang w:val="ru-RU"/>
        </w:rPr>
        <w:t>отчетах в 2017 году, составят 600 млрд. тенге (РГП) плюс 500 млрд. тенге (фонды социального страхования) плюс 110 млрд. тенге (университеты) или более 1200 млрд. тенге. Эта сумма соответствует 10,8% от общего объема расходов РБ в размере 11,155 млрд. тенге (см. PI-1 выше), что привело к оценке D. В 2009 году фонды социального страхования были значительно менее развиты, а предыдущая оценка PEFA не учитывала деятельность РГП или университетов</w:t>
      </w:r>
      <w:r w:rsidR="00B13376" w:rsidRPr="00C55272">
        <w:rPr>
          <w:rFonts w:ascii="Times New Roman" w:hAnsi="Times New Roman" w:cs="Times New Roman"/>
          <w:color w:val="auto"/>
          <w:sz w:val="24"/>
          <w:szCs w:val="24"/>
          <w:lang w:val="ru-RU"/>
        </w:rPr>
        <w:t>;</w:t>
      </w:r>
      <w:r w:rsidR="001B2ED6" w:rsidRPr="00C55272">
        <w:rPr>
          <w:rFonts w:ascii="Times New Roman" w:hAnsi="Times New Roman" w:cs="Times New Roman"/>
          <w:color w:val="C00000"/>
          <w:sz w:val="24"/>
          <w:szCs w:val="24"/>
          <w:lang w:val="ru-RU"/>
        </w:rPr>
        <w:t xml:space="preserve"> </w:t>
      </w:r>
      <w:r w:rsidR="001B2ED6" w:rsidRPr="00C55272">
        <w:rPr>
          <w:rFonts w:ascii="Times New Roman" w:hAnsi="Times New Roman" w:cs="Times New Roman"/>
          <w:color w:val="auto"/>
          <w:sz w:val="24"/>
          <w:szCs w:val="24"/>
          <w:lang w:val="ru-RU"/>
        </w:rPr>
        <w:t>поэтому</w:t>
      </w:r>
      <w:r w:rsidRPr="00C55272">
        <w:rPr>
          <w:rFonts w:ascii="Times New Roman" w:hAnsi="Times New Roman" w:cs="Times New Roman"/>
          <w:color w:val="C00000"/>
          <w:sz w:val="24"/>
          <w:szCs w:val="24"/>
          <w:lang w:val="ru-RU"/>
        </w:rPr>
        <w:t xml:space="preserve"> </w:t>
      </w:r>
      <w:r w:rsidR="00AE40BD" w:rsidRPr="00C55272">
        <w:rPr>
          <w:rFonts w:ascii="Times New Roman" w:hAnsi="Times New Roman" w:cs="Times New Roman"/>
          <w:color w:val="auto"/>
          <w:sz w:val="24"/>
          <w:szCs w:val="24"/>
          <w:lang w:val="ru-RU"/>
        </w:rPr>
        <w:t>в 2009 году</w:t>
      </w:r>
      <w:r w:rsidR="008B4805" w:rsidRPr="00C55272">
        <w:rPr>
          <w:rFonts w:ascii="Times New Roman" w:hAnsi="Times New Roman" w:cs="Times New Roman"/>
          <w:color w:val="auto"/>
          <w:sz w:val="24"/>
          <w:szCs w:val="24"/>
          <w:lang w:val="ru-RU"/>
        </w:rPr>
        <w:t xml:space="preserve"> </w:t>
      </w:r>
      <w:r w:rsidRPr="00C55272">
        <w:rPr>
          <w:rFonts w:ascii="Times New Roman" w:hAnsi="Times New Roman" w:cs="Times New Roman"/>
          <w:sz w:val="24"/>
          <w:szCs w:val="24"/>
          <w:lang w:val="ru-RU"/>
        </w:rPr>
        <w:t>была выставлена оценка А.</w:t>
      </w:r>
      <w:r w:rsidR="001B2ED6" w:rsidRPr="00C55272">
        <w:rPr>
          <w:rFonts w:ascii="Times New Roman" w:hAnsi="Times New Roman" w:cs="Times New Roman"/>
          <w:sz w:val="24"/>
          <w:szCs w:val="24"/>
          <w:lang w:val="ru-RU"/>
        </w:rPr>
        <w:t xml:space="preserve">   </w:t>
      </w:r>
      <w:r w:rsidR="00AE40BD" w:rsidRPr="00C55272">
        <w:rPr>
          <w:rFonts w:ascii="Times New Roman" w:hAnsi="Times New Roman" w:cs="Times New Roman"/>
          <w:sz w:val="24"/>
          <w:szCs w:val="24"/>
          <w:lang w:val="ru-RU"/>
        </w:rPr>
        <w:t>Оценка 2018 года – D.</w:t>
      </w:r>
    </w:p>
    <w:p w14:paraId="49ABBC00" w14:textId="77777777" w:rsidR="009673D8" w:rsidRPr="00C55272" w:rsidRDefault="00B27A7F" w:rsidP="00012085">
      <w:pPr>
        <w:pStyle w:val="Body"/>
        <w:spacing w:line="240" w:lineRule="auto"/>
        <w:jc w:val="both"/>
        <w:rPr>
          <w:rFonts w:ascii="Times New Roman" w:hAnsi="Times New Roman" w:cs="Times New Roman"/>
          <w:b/>
          <w:bCs/>
          <w:sz w:val="24"/>
          <w:szCs w:val="24"/>
          <w:lang w:val="ru-RU"/>
        </w:rPr>
      </w:pPr>
      <w:r w:rsidRPr="00C55272">
        <w:rPr>
          <w:rFonts w:ascii="Times New Roman" w:hAnsi="Times New Roman" w:cs="Times New Roman"/>
          <w:bCs/>
          <w:sz w:val="24"/>
          <w:szCs w:val="24"/>
        </w:rPr>
        <w:t>D</w:t>
      </w:r>
      <w:r w:rsidRPr="00C55272">
        <w:rPr>
          <w:rFonts w:ascii="Times New Roman" w:hAnsi="Times New Roman" w:cs="Times New Roman"/>
          <w:bCs/>
          <w:sz w:val="24"/>
          <w:szCs w:val="24"/>
          <w:lang w:val="ru-RU"/>
        </w:rPr>
        <w:t>-</w:t>
      </w:r>
      <w:r w:rsidR="009673D8" w:rsidRPr="00C55272">
        <w:rPr>
          <w:rFonts w:ascii="Times New Roman" w:hAnsi="Times New Roman" w:cs="Times New Roman"/>
          <w:bCs/>
          <w:sz w:val="24"/>
          <w:szCs w:val="24"/>
          <w:lang w:val="ru-RU"/>
        </w:rPr>
        <w:t xml:space="preserve">6.2. </w:t>
      </w:r>
      <w:r w:rsidR="009673D8" w:rsidRPr="00C55272">
        <w:rPr>
          <w:rFonts w:ascii="Times New Roman" w:hAnsi="Times New Roman" w:cs="Times New Roman"/>
          <w:caps/>
          <w:color w:val="auto"/>
          <w:sz w:val="24"/>
          <w:szCs w:val="24"/>
          <w:lang w:val="ru-RU"/>
        </w:rPr>
        <w:t>Объем</w:t>
      </w:r>
      <w:r w:rsidR="009673D8" w:rsidRPr="00C55272">
        <w:rPr>
          <w:rFonts w:ascii="Times New Roman" w:hAnsi="Times New Roman" w:cs="Times New Roman"/>
          <w:b/>
          <w:bCs/>
          <w:sz w:val="24"/>
          <w:szCs w:val="24"/>
          <w:lang w:val="ru-RU"/>
        </w:rPr>
        <w:t xml:space="preserve"> </w:t>
      </w:r>
      <w:r w:rsidR="009673D8" w:rsidRPr="00C55272">
        <w:rPr>
          <w:rFonts w:ascii="Times New Roman" w:hAnsi="Times New Roman" w:cs="Times New Roman"/>
          <w:caps/>
          <w:color w:val="auto"/>
          <w:sz w:val="24"/>
          <w:szCs w:val="24"/>
          <w:lang w:val="ru-RU"/>
        </w:rPr>
        <w:t>неучтенных</w:t>
      </w:r>
      <w:r w:rsidR="009673D8" w:rsidRPr="00C55272">
        <w:rPr>
          <w:rFonts w:ascii="Times New Roman" w:hAnsi="Times New Roman" w:cs="Times New Roman"/>
          <w:b/>
          <w:bCs/>
          <w:sz w:val="24"/>
          <w:szCs w:val="24"/>
          <w:lang w:val="ru-RU"/>
        </w:rPr>
        <w:t xml:space="preserve"> </w:t>
      </w:r>
      <w:r w:rsidR="009673D8" w:rsidRPr="00C55272">
        <w:rPr>
          <w:rFonts w:ascii="Times New Roman" w:hAnsi="Times New Roman" w:cs="Times New Roman"/>
          <w:caps/>
          <w:color w:val="auto"/>
          <w:sz w:val="24"/>
          <w:szCs w:val="24"/>
          <w:lang w:val="ru-RU"/>
        </w:rPr>
        <w:t>доходов</w:t>
      </w:r>
    </w:p>
    <w:p w14:paraId="5C581AE6" w14:textId="77777777" w:rsidR="009673D8" w:rsidRPr="00C55272" w:rsidRDefault="009673D8"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Приведенный выше анализ показывает, что доход за 2017 год</w:t>
      </w:r>
      <w:r w:rsidR="001B2ED6"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 xml:space="preserve"> не учтенный в финансовых отчета</w:t>
      </w:r>
      <w:r w:rsidR="001B2ED6" w:rsidRPr="00C55272">
        <w:rPr>
          <w:rFonts w:ascii="Times New Roman" w:hAnsi="Times New Roman" w:cs="Times New Roman"/>
          <w:sz w:val="24"/>
          <w:szCs w:val="24"/>
          <w:lang w:val="ru-RU"/>
        </w:rPr>
        <w:t>х,</w:t>
      </w:r>
      <w:r w:rsidRPr="00C55272">
        <w:rPr>
          <w:rFonts w:ascii="Times New Roman" w:hAnsi="Times New Roman" w:cs="Times New Roman"/>
          <w:sz w:val="24"/>
          <w:szCs w:val="24"/>
          <w:lang w:val="ru-RU"/>
        </w:rPr>
        <w:t xml:space="preserve"> </w:t>
      </w:r>
      <w:r w:rsidRPr="00C55272">
        <w:rPr>
          <w:rFonts w:ascii="Times New Roman" w:hAnsi="Times New Roman" w:cs="Times New Roman"/>
          <w:color w:val="auto"/>
          <w:sz w:val="24"/>
          <w:szCs w:val="24"/>
          <w:lang w:val="ru-RU"/>
        </w:rPr>
        <w:t>состави</w:t>
      </w:r>
      <w:r w:rsidR="001B2ED6" w:rsidRPr="00C55272">
        <w:rPr>
          <w:rFonts w:ascii="Times New Roman" w:hAnsi="Times New Roman" w:cs="Times New Roman"/>
          <w:color w:val="auto"/>
          <w:sz w:val="24"/>
          <w:szCs w:val="24"/>
          <w:lang w:val="ru-RU"/>
        </w:rPr>
        <w:t>л</w:t>
      </w:r>
      <w:r w:rsidRPr="00C55272">
        <w:rPr>
          <w:rFonts w:ascii="Times New Roman" w:hAnsi="Times New Roman" w:cs="Times New Roman"/>
          <w:sz w:val="24"/>
          <w:szCs w:val="24"/>
          <w:lang w:val="ru-RU"/>
        </w:rPr>
        <w:t xml:space="preserve"> 1</w:t>
      </w:r>
      <w:r w:rsidR="00AE40BD" w:rsidRPr="00C55272">
        <w:rPr>
          <w:rFonts w:ascii="Times New Roman" w:hAnsi="Times New Roman" w:cs="Times New Roman"/>
          <w:sz w:val="24"/>
          <w:szCs w:val="24"/>
          <w:lang w:val="ru-RU"/>
        </w:rPr>
        <w:t>000 млрд. тенге (ф</w:t>
      </w:r>
      <w:r w:rsidRPr="00C55272">
        <w:rPr>
          <w:rFonts w:ascii="Times New Roman" w:hAnsi="Times New Roman" w:cs="Times New Roman"/>
          <w:sz w:val="24"/>
          <w:szCs w:val="24"/>
          <w:lang w:val="ru-RU"/>
        </w:rPr>
        <w:t>онды социального страхования) плюс 630 млр</w:t>
      </w:r>
      <w:r w:rsidR="00AE40BD" w:rsidRPr="00C55272">
        <w:rPr>
          <w:rFonts w:ascii="Times New Roman" w:hAnsi="Times New Roman" w:cs="Times New Roman"/>
          <w:sz w:val="24"/>
          <w:szCs w:val="24"/>
          <w:lang w:val="ru-RU"/>
        </w:rPr>
        <w:t>д. тенге (РГП) плюс 110 млрд. (у</w:t>
      </w:r>
      <w:r w:rsidRPr="00C55272">
        <w:rPr>
          <w:rFonts w:ascii="Times New Roman" w:hAnsi="Times New Roman" w:cs="Times New Roman"/>
          <w:sz w:val="24"/>
          <w:szCs w:val="24"/>
          <w:lang w:val="ru-RU"/>
        </w:rPr>
        <w:t xml:space="preserve">ниверситеты) или почти 1750 млрд. тенге. Эта сумма соответствует 18,0% от общего объема </w:t>
      </w:r>
      <w:r w:rsidR="004322AD" w:rsidRPr="00C55272">
        <w:rPr>
          <w:rFonts w:ascii="Times New Roman" w:hAnsi="Times New Roman" w:cs="Times New Roman"/>
          <w:sz w:val="24"/>
          <w:szCs w:val="24"/>
          <w:lang w:val="ru-RU"/>
        </w:rPr>
        <w:t>доходов</w:t>
      </w:r>
      <w:r w:rsidRPr="00C55272">
        <w:rPr>
          <w:rFonts w:ascii="Times New Roman" w:hAnsi="Times New Roman" w:cs="Times New Roman"/>
          <w:sz w:val="24"/>
          <w:szCs w:val="24"/>
          <w:lang w:val="ru-RU"/>
        </w:rPr>
        <w:t xml:space="preserve"> РБ в размере 9,692 млрд. тенге (см. выше PI-3.1), что привело к оценке D.</w:t>
      </w:r>
    </w:p>
    <w:p w14:paraId="3B0CCDA9" w14:textId="77777777" w:rsidR="009673D8" w:rsidRPr="00C55272" w:rsidRDefault="00B27A7F" w:rsidP="00012085">
      <w:pPr>
        <w:pStyle w:val="Body"/>
        <w:spacing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rPr>
        <w:t>D</w:t>
      </w:r>
      <w:r w:rsidRPr="00C55272">
        <w:rPr>
          <w:rFonts w:ascii="Times New Roman" w:hAnsi="Times New Roman" w:cs="Times New Roman"/>
          <w:bCs/>
          <w:sz w:val="24"/>
          <w:szCs w:val="24"/>
          <w:lang w:val="ru-RU"/>
        </w:rPr>
        <w:t>-</w:t>
      </w:r>
      <w:r w:rsidR="009673D8" w:rsidRPr="00C55272">
        <w:rPr>
          <w:rFonts w:ascii="Times New Roman" w:hAnsi="Times New Roman" w:cs="Times New Roman"/>
          <w:bCs/>
          <w:sz w:val="24"/>
          <w:szCs w:val="24"/>
          <w:lang w:val="ru-RU"/>
        </w:rPr>
        <w:t xml:space="preserve">6.3 </w:t>
      </w:r>
      <w:r w:rsidR="009673D8" w:rsidRPr="00C55272">
        <w:rPr>
          <w:rFonts w:ascii="Times New Roman" w:hAnsi="Times New Roman" w:cs="Times New Roman"/>
          <w:caps/>
          <w:color w:val="auto"/>
          <w:sz w:val="24"/>
          <w:szCs w:val="24"/>
          <w:lang w:val="ru-RU"/>
        </w:rPr>
        <w:t>Финансовые</w:t>
      </w:r>
      <w:r w:rsidR="009673D8" w:rsidRPr="00C55272">
        <w:rPr>
          <w:rFonts w:ascii="Times New Roman" w:hAnsi="Times New Roman" w:cs="Times New Roman"/>
          <w:bCs/>
          <w:sz w:val="24"/>
          <w:szCs w:val="24"/>
          <w:lang w:val="ru-RU"/>
        </w:rPr>
        <w:t xml:space="preserve"> </w:t>
      </w:r>
      <w:r w:rsidR="009673D8" w:rsidRPr="00C55272">
        <w:rPr>
          <w:rFonts w:ascii="Times New Roman" w:hAnsi="Times New Roman" w:cs="Times New Roman"/>
          <w:caps/>
          <w:color w:val="auto"/>
          <w:sz w:val="24"/>
          <w:szCs w:val="24"/>
          <w:lang w:val="ru-RU"/>
        </w:rPr>
        <w:t>отчеты</w:t>
      </w:r>
      <w:r w:rsidR="009673D8" w:rsidRPr="00C55272">
        <w:rPr>
          <w:rFonts w:ascii="Times New Roman" w:hAnsi="Times New Roman" w:cs="Times New Roman"/>
          <w:bCs/>
          <w:sz w:val="24"/>
          <w:szCs w:val="24"/>
          <w:lang w:val="ru-RU"/>
        </w:rPr>
        <w:t xml:space="preserve"> </w:t>
      </w:r>
      <w:r w:rsidR="009673D8" w:rsidRPr="00C55272">
        <w:rPr>
          <w:rFonts w:ascii="Times New Roman" w:hAnsi="Times New Roman" w:cs="Times New Roman"/>
          <w:caps/>
          <w:color w:val="auto"/>
          <w:sz w:val="24"/>
          <w:szCs w:val="24"/>
          <w:lang w:val="ru-RU"/>
        </w:rPr>
        <w:t>внебюджетных</w:t>
      </w:r>
      <w:r w:rsidR="009673D8" w:rsidRPr="00C55272">
        <w:rPr>
          <w:rFonts w:ascii="Times New Roman" w:hAnsi="Times New Roman" w:cs="Times New Roman"/>
          <w:bCs/>
          <w:sz w:val="24"/>
          <w:szCs w:val="24"/>
          <w:lang w:val="ru-RU"/>
        </w:rPr>
        <w:t xml:space="preserve"> </w:t>
      </w:r>
      <w:r w:rsidR="009673D8" w:rsidRPr="00C55272">
        <w:rPr>
          <w:rFonts w:ascii="Times New Roman" w:hAnsi="Times New Roman" w:cs="Times New Roman"/>
          <w:caps/>
          <w:color w:val="auto"/>
          <w:sz w:val="24"/>
          <w:szCs w:val="24"/>
          <w:lang w:val="ru-RU"/>
        </w:rPr>
        <w:t>единиц</w:t>
      </w:r>
    </w:p>
    <w:p w14:paraId="753A99A5" w14:textId="77777777" w:rsidR="004729B4" w:rsidRPr="00C55272" w:rsidRDefault="009673D8"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Финансовые отчеты всех органов, рассмотренных, в связи с этим </w:t>
      </w:r>
      <w:r w:rsidR="004322AD" w:rsidRPr="00C55272">
        <w:rPr>
          <w:rFonts w:ascii="Times New Roman" w:hAnsi="Times New Roman" w:cs="Times New Roman"/>
          <w:sz w:val="24"/>
          <w:szCs w:val="24"/>
          <w:lang w:val="ru-RU"/>
        </w:rPr>
        <w:t xml:space="preserve">показателем </w:t>
      </w:r>
      <w:r w:rsidR="004322AD" w:rsidRPr="00C55272">
        <w:rPr>
          <w:rFonts w:ascii="Times New Roman" w:hAnsi="Times New Roman" w:cs="Times New Roman"/>
          <w:sz w:val="24"/>
          <w:szCs w:val="24"/>
        </w:rPr>
        <w:t>PEFA</w:t>
      </w:r>
      <w:r w:rsidRPr="00C55272">
        <w:rPr>
          <w:rFonts w:ascii="Times New Roman" w:hAnsi="Times New Roman" w:cs="Times New Roman"/>
          <w:sz w:val="24"/>
          <w:szCs w:val="24"/>
          <w:lang w:val="ru-RU"/>
        </w:rPr>
        <w:t xml:space="preserve"> направлены </w:t>
      </w:r>
      <w:r w:rsidR="004322AD" w:rsidRPr="00C55272">
        <w:rPr>
          <w:rFonts w:ascii="Times New Roman" w:hAnsi="Times New Roman" w:cs="Times New Roman"/>
          <w:sz w:val="24"/>
          <w:szCs w:val="24"/>
          <w:lang w:val="ru-RU"/>
        </w:rPr>
        <w:t>курируемым</w:t>
      </w:r>
      <w:r w:rsidRPr="00C55272">
        <w:rPr>
          <w:rFonts w:ascii="Times New Roman" w:hAnsi="Times New Roman" w:cs="Times New Roman"/>
          <w:sz w:val="24"/>
          <w:szCs w:val="24"/>
          <w:lang w:val="ru-RU"/>
        </w:rPr>
        <w:t xml:space="preserve"> министерств</w:t>
      </w:r>
      <w:r w:rsidR="004322AD" w:rsidRPr="00C55272">
        <w:rPr>
          <w:rFonts w:ascii="Times New Roman" w:hAnsi="Times New Roman" w:cs="Times New Roman"/>
          <w:sz w:val="24"/>
          <w:szCs w:val="24"/>
          <w:lang w:val="ru-RU"/>
        </w:rPr>
        <w:t>ам</w:t>
      </w:r>
      <w:r w:rsidRPr="00C55272">
        <w:rPr>
          <w:rFonts w:ascii="Times New Roman" w:hAnsi="Times New Roman" w:cs="Times New Roman"/>
          <w:sz w:val="24"/>
          <w:szCs w:val="24"/>
          <w:lang w:val="ru-RU"/>
        </w:rPr>
        <w:t xml:space="preserve"> к 15 мая следующего года, что свидетельствует об оценке B.</w:t>
      </w:r>
      <w:r w:rsidR="004729B4" w:rsidRPr="00C55272">
        <w:rPr>
          <w:rFonts w:ascii="Times New Roman" w:hAnsi="Times New Roman" w:cs="Times New Roman"/>
          <w:sz w:val="24"/>
          <w:szCs w:val="24"/>
          <w:lang w:val="ru-RU"/>
        </w:rPr>
        <w:br w:type="page"/>
      </w:r>
    </w:p>
    <w:tbl>
      <w:tblPr>
        <w:tblW w:w="9574" w:type="dxa"/>
        <w:jc w:val="center"/>
        <w:tblCellMar>
          <w:left w:w="70" w:type="dxa"/>
          <w:right w:w="70" w:type="dxa"/>
        </w:tblCellMar>
        <w:tblLook w:val="04A0" w:firstRow="1" w:lastRow="0" w:firstColumn="1" w:lastColumn="0" w:noHBand="0" w:noVBand="1"/>
      </w:tblPr>
      <w:tblGrid>
        <w:gridCol w:w="2579"/>
        <w:gridCol w:w="1097"/>
        <w:gridCol w:w="2784"/>
        <w:gridCol w:w="3114"/>
      </w:tblGrid>
      <w:tr w:rsidR="009673D8" w:rsidRPr="00C55272" w14:paraId="3300B9AE" w14:textId="77777777" w:rsidTr="000B53CC">
        <w:trPr>
          <w:trHeight w:val="839"/>
          <w:jc w:val="center"/>
        </w:trPr>
        <w:tc>
          <w:tcPr>
            <w:tcW w:w="2579" w:type="dxa"/>
            <w:tcBorders>
              <w:top w:val="single" w:sz="8" w:space="0" w:color="auto"/>
              <w:left w:val="single" w:sz="8" w:space="0" w:color="auto"/>
              <w:bottom w:val="single" w:sz="8" w:space="0" w:color="auto"/>
              <w:right w:val="single" w:sz="4" w:space="0" w:color="auto"/>
            </w:tcBorders>
            <w:shd w:val="clear" w:color="auto" w:fill="5B9BD5"/>
            <w:vAlign w:val="center"/>
            <w:hideMark/>
          </w:tcPr>
          <w:p w14:paraId="64253332" w14:textId="77777777" w:rsidR="009673D8" w:rsidRPr="00C55272" w:rsidRDefault="00231123" w:rsidP="00012085">
            <w:pPr>
              <w:spacing w:after="160"/>
              <w:jc w:val="both"/>
              <w:rPr>
                <w:b/>
                <w:bCs/>
                <w:color w:val="FFFFFF"/>
                <w:sz w:val="22"/>
              </w:rPr>
            </w:pPr>
            <w:r w:rsidRPr="00C55272">
              <w:rPr>
                <w:b/>
                <w:bCs/>
                <w:color w:val="FFFFFF"/>
                <w:sz w:val="22"/>
              </w:rPr>
              <w:lastRenderedPageBreak/>
              <w:t>Показатель</w:t>
            </w:r>
            <w:r w:rsidR="009673D8" w:rsidRPr="00C55272">
              <w:rPr>
                <w:b/>
                <w:bCs/>
                <w:color w:val="FFFFFF"/>
                <w:sz w:val="22"/>
              </w:rPr>
              <w:t>/Параметр</w:t>
            </w:r>
          </w:p>
        </w:tc>
        <w:tc>
          <w:tcPr>
            <w:tcW w:w="1097" w:type="dxa"/>
            <w:tcBorders>
              <w:top w:val="single" w:sz="8" w:space="0" w:color="auto"/>
              <w:left w:val="nil"/>
              <w:bottom w:val="single" w:sz="8" w:space="0" w:color="auto"/>
              <w:right w:val="single" w:sz="4" w:space="0" w:color="auto"/>
            </w:tcBorders>
            <w:shd w:val="clear" w:color="auto" w:fill="5B9BD5"/>
            <w:vAlign w:val="center"/>
            <w:hideMark/>
          </w:tcPr>
          <w:p w14:paraId="0229E081" w14:textId="77777777" w:rsidR="009673D8" w:rsidRPr="00C55272" w:rsidRDefault="009673D8" w:rsidP="00012085">
            <w:pPr>
              <w:spacing w:after="160"/>
              <w:jc w:val="center"/>
              <w:rPr>
                <w:b/>
                <w:bCs/>
                <w:color w:val="FFFFFF"/>
                <w:sz w:val="22"/>
              </w:rPr>
            </w:pPr>
            <w:r w:rsidRPr="00C55272">
              <w:rPr>
                <w:b/>
                <w:bCs/>
                <w:color w:val="FFFFFF"/>
                <w:sz w:val="22"/>
              </w:rPr>
              <w:t>Оценка 2018 г.</w:t>
            </w:r>
          </w:p>
        </w:tc>
        <w:tc>
          <w:tcPr>
            <w:tcW w:w="2784" w:type="dxa"/>
            <w:tcBorders>
              <w:top w:val="single" w:sz="8" w:space="0" w:color="auto"/>
              <w:left w:val="nil"/>
              <w:bottom w:val="single" w:sz="8" w:space="0" w:color="auto"/>
              <w:right w:val="single" w:sz="4" w:space="0" w:color="auto"/>
            </w:tcBorders>
            <w:shd w:val="clear" w:color="auto" w:fill="5B9BD5"/>
            <w:vAlign w:val="center"/>
            <w:hideMark/>
          </w:tcPr>
          <w:p w14:paraId="1B967873" w14:textId="77777777" w:rsidR="009673D8" w:rsidRPr="00C55272" w:rsidRDefault="009673D8" w:rsidP="00012085">
            <w:pPr>
              <w:spacing w:after="160"/>
              <w:jc w:val="center"/>
              <w:rPr>
                <w:b/>
                <w:bCs/>
                <w:color w:val="FFFFFF"/>
                <w:sz w:val="22"/>
              </w:rPr>
            </w:pPr>
            <w:r w:rsidRPr="00C55272">
              <w:rPr>
                <w:b/>
                <w:bCs/>
                <w:color w:val="FFFFFF"/>
                <w:sz w:val="22"/>
              </w:rPr>
              <w:t>Обоснование оценки 2018 года</w:t>
            </w:r>
          </w:p>
        </w:tc>
        <w:tc>
          <w:tcPr>
            <w:tcW w:w="3114" w:type="dxa"/>
            <w:tcBorders>
              <w:top w:val="single" w:sz="8" w:space="0" w:color="auto"/>
              <w:left w:val="nil"/>
              <w:bottom w:val="single" w:sz="8" w:space="0" w:color="auto"/>
              <w:right w:val="single" w:sz="8" w:space="0" w:color="auto"/>
            </w:tcBorders>
            <w:shd w:val="clear" w:color="auto" w:fill="5B9BD5"/>
            <w:vAlign w:val="center"/>
            <w:hideMark/>
          </w:tcPr>
          <w:p w14:paraId="7697A779" w14:textId="77777777" w:rsidR="009673D8" w:rsidRPr="00C55272" w:rsidRDefault="00DB69A0" w:rsidP="00012085">
            <w:pPr>
              <w:spacing w:after="160"/>
              <w:jc w:val="center"/>
              <w:rPr>
                <w:b/>
                <w:bCs/>
                <w:color w:val="FFFFFF"/>
                <w:sz w:val="22"/>
              </w:rPr>
            </w:pPr>
            <w:r w:rsidRPr="00C55272">
              <w:rPr>
                <w:b/>
                <w:bCs/>
                <w:color w:val="FFFFFF"/>
                <w:sz w:val="22"/>
              </w:rPr>
              <w:t>Изменение в сравнении с 2009 г. и другие факторы</w:t>
            </w:r>
          </w:p>
        </w:tc>
      </w:tr>
      <w:tr w:rsidR="009673D8" w:rsidRPr="00C55272" w14:paraId="0566E3A9" w14:textId="77777777" w:rsidTr="000B53CC">
        <w:trPr>
          <w:trHeight w:val="924"/>
          <w:jc w:val="center"/>
        </w:trPr>
        <w:tc>
          <w:tcPr>
            <w:tcW w:w="2579" w:type="dxa"/>
            <w:tcBorders>
              <w:top w:val="single" w:sz="8" w:space="0" w:color="auto"/>
              <w:left w:val="single" w:sz="8" w:space="0" w:color="auto"/>
              <w:bottom w:val="single" w:sz="4" w:space="0" w:color="auto"/>
              <w:right w:val="single" w:sz="4" w:space="0" w:color="auto"/>
            </w:tcBorders>
            <w:shd w:val="clear" w:color="auto" w:fill="DEEAF6"/>
            <w:vAlign w:val="center"/>
            <w:hideMark/>
          </w:tcPr>
          <w:p w14:paraId="3DE01144" w14:textId="77777777" w:rsidR="009673D8" w:rsidRPr="00C55272" w:rsidRDefault="009673D8" w:rsidP="00012085">
            <w:pPr>
              <w:spacing w:after="160"/>
              <w:rPr>
                <w:b/>
                <w:color w:val="000000"/>
                <w:sz w:val="22"/>
              </w:rPr>
            </w:pPr>
            <w:r w:rsidRPr="00C55272">
              <w:rPr>
                <w:b/>
                <w:color w:val="000000"/>
                <w:sz w:val="22"/>
              </w:rPr>
              <w:t xml:space="preserve">PI-6 </w:t>
            </w:r>
            <w:r w:rsidR="00E4047E" w:rsidRPr="00C55272">
              <w:rPr>
                <w:b/>
                <w:color w:val="000000"/>
                <w:sz w:val="22"/>
              </w:rPr>
              <w:t>–</w:t>
            </w:r>
            <w:r w:rsidR="00B13376" w:rsidRPr="00C55272">
              <w:rPr>
                <w:b/>
                <w:color w:val="000000"/>
                <w:sz w:val="22"/>
              </w:rPr>
              <w:t xml:space="preserve"> </w:t>
            </w:r>
            <w:r w:rsidR="009C795C" w:rsidRPr="00C55272">
              <w:rPr>
                <w:b/>
                <w:color w:val="000000"/>
                <w:sz w:val="22"/>
              </w:rPr>
              <w:t>Операции центрального правительства за пределами финансовых отчетов</w:t>
            </w:r>
            <w:r w:rsidRPr="00C55272">
              <w:rPr>
                <w:b/>
                <w:color w:val="000000"/>
                <w:sz w:val="22"/>
              </w:rPr>
              <w:t xml:space="preserve"> (M2)</w:t>
            </w:r>
          </w:p>
        </w:tc>
        <w:tc>
          <w:tcPr>
            <w:tcW w:w="1097" w:type="dxa"/>
            <w:tcBorders>
              <w:top w:val="single" w:sz="8" w:space="0" w:color="auto"/>
              <w:left w:val="nil"/>
              <w:bottom w:val="single" w:sz="4" w:space="0" w:color="auto"/>
              <w:right w:val="single" w:sz="4" w:space="0" w:color="auto"/>
            </w:tcBorders>
            <w:shd w:val="clear" w:color="auto" w:fill="DEEAF6"/>
            <w:vAlign w:val="center"/>
            <w:hideMark/>
          </w:tcPr>
          <w:p w14:paraId="58033B5D" w14:textId="77777777" w:rsidR="009673D8" w:rsidRPr="00C55272" w:rsidRDefault="009673D8" w:rsidP="00012085">
            <w:pPr>
              <w:spacing w:after="160"/>
              <w:jc w:val="center"/>
              <w:rPr>
                <w:b/>
                <w:color w:val="000000"/>
                <w:sz w:val="22"/>
              </w:rPr>
            </w:pPr>
            <w:r w:rsidRPr="00C55272">
              <w:rPr>
                <w:b/>
                <w:color w:val="000000"/>
                <w:sz w:val="22"/>
              </w:rPr>
              <w:t>D+</w:t>
            </w:r>
          </w:p>
        </w:tc>
        <w:tc>
          <w:tcPr>
            <w:tcW w:w="2784" w:type="dxa"/>
            <w:tcBorders>
              <w:top w:val="single" w:sz="8" w:space="0" w:color="auto"/>
              <w:left w:val="nil"/>
              <w:bottom w:val="single" w:sz="4" w:space="0" w:color="auto"/>
              <w:right w:val="single" w:sz="4" w:space="0" w:color="auto"/>
            </w:tcBorders>
            <w:shd w:val="clear" w:color="auto" w:fill="DEEAF6"/>
            <w:vAlign w:val="center"/>
            <w:hideMark/>
          </w:tcPr>
          <w:p w14:paraId="0F093A93" w14:textId="77777777" w:rsidR="009673D8" w:rsidRPr="00C55272" w:rsidRDefault="009673D8" w:rsidP="00012085">
            <w:pPr>
              <w:spacing w:after="160"/>
              <w:rPr>
                <w:b/>
                <w:color w:val="000000"/>
                <w:sz w:val="22"/>
              </w:rPr>
            </w:pPr>
            <w:r w:rsidRPr="00C55272">
              <w:rPr>
                <w:b/>
                <w:color w:val="000000"/>
                <w:sz w:val="22"/>
              </w:rPr>
              <w:t> </w:t>
            </w:r>
          </w:p>
        </w:tc>
        <w:tc>
          <w:tcPr>
            <w:tcW w:w="3114" w:type="dxa"/>
            <w:tcBorders>
              <w:top w:val="single" w:sz="8" w:space="0" w:color="auto"/>
              <w:left w:val="nil"/>
              <w:bottom w:val="single" w:sz="4" w:space="0" w:color="auto"/>
              <w:right w:val="single" w:sz="8" w:space="0" w:color="auto"/>
            </w:tcBorders>
            <w:shd w:val="clear" w:color="auto" w:fill="DEEAF6"/>
            <w:vAlign w:val="center"/>
            <w:hideMark/>
          </w:tcPr>
          <w:p w14:paraId="7018E06F" w14:textId="77777777" w:rsidR="009673D8" w:rsidRPr="00C55272" w:rsidRDefault="009673D8" w:rsidP="00012085">
            <w:pPr>
              <w:spacing w:after="160"/>
              <w:rPr>
                <w:b/>
                <w:color w:val="000000"/>
                <w:sz w:val="22"/>
              </w:rPr>
            </w:pPr>
            <w:r w:rsidRPr="00C55272">
              <w:rPr>
                <w:b/>
                <w:color w:val="000000"/>
                <w:sz w:val="22"/>
              </w:rPr>
              <w:t> </w:t>
            </w:r>
          </w:p>
        </w:tc>
      </w:tr>
      <w:tr w:rsidR="009673D8" w:rsidRPr="00C55272" w14:paraId="046399E8" w14:textId="77777777" w:rsidTr="00E4047E">
        <w:trPr>
          <w:trHeight w:val="1543"/>
          <w:jc w:val="center"/>
        </w:trPr>
        <w:tc>
          <w:tcPr>
            <w:tcW w:w="2579" w:type="dxa"/>
            <w:tcBorders>
              <w:top w:val="nil"/>
              <w:left w:val="single" w:sz="8" w:space="0" w:color="auto"/>
              <w:bottom w:val="single" w:sz="4" w:space="0" w:color="auto"/>
              <w:right w:val="single" w:sz="4" w:space="0" w:color="auto"/>
            </w:tcBorders>
            <w:shd w:val="clear" w:color="auto" w:fill="auto"/>
            <w:vAlign w:val="center"/>
            <w:hideMark/>
          </w:tcPr>
          <w:p w14:paraId="57387C12" w14:textId="77777777" w:rsidR="009673D8" w:rsidRPr="00C55272" w:rsidRDefault="009673D8" w:rsidP="00012085">
            <w:pPr>
              <w:spacing w:after="160"/>
              <w:rPr>
                <w:color w:val="000000"/>
                <w:sz w:val="22"/>
              </w:rPr>
            </w:pPr>
            <w:r w:rsidRPr="00C55272">
              <w:rPr>
                <w:color w:val="000000"/>
                <w:sz w:val="22"/>
              </w:rPr>
              <w:t>6.1 Объем неучтенных расходов</w:t>
            </w:r>
          </w:p>
        </w:tc>
        <w:tc>
          <w:tcPr>
            <w:tcW w:w="1097" w:type="dxa"/>
            <w:tcBorders>
              <w:top w:val="nil"/>
              <w:left w:val="nil"/>
              <w:bottom w:val="single" w:sz="4" w:space="0" w:color="auto"/>
              <w:right w:val="single" w:sz="4" w:space="0" w:color="auto"/>
            </w:tcBorders>
            <w:shd w:val="clear" w:color="auto" w:fill="auto"/>
            <w:vAlign w:val="center"/>
            <w:hideMark/>
          </w:tcPr>
          <w:p w14:paraId="2CFCA8CA" w14:textId="77777777" w:rsidR="009673D8" w:rsidRPr="00C55272" w:rsidRDefault="009673D8" w:rsidP="00012085">
            <w:pPr>
              <w:spacing w:after="160"/>
              <w:jc w:val="center"/>
              <w:rPr>
                <w:color w:val="000000"/>
                <w:sz w:val="22"/>
              </w:rPr>
            </w:pPr>
            <w:r w:rsidRPr="00C55272">
              <w:rPr>
                <w:color w:val="000000"/>
                <w:sz w:val="22"/>
              </w:rPr>
              <w:t>D</w:t>
            </w:r>
          </w:p>
        </w:tc>
        <w:tc>
          <w:tcPr>
            <w:tcW w:w="2784" w:type="dxa"/>
            <w:tcBorders>
              <w:top w:val="nil"/>
              <w:left w:val="nil"/>
              <w:bottom w:val="single" w:sz="4" w:space="0" w:color="auto"/>
              <w:right w:val="single" w:sz="4" w:space="0" w:color="auto"/>
            </w:tcBorders>
            <w:shd w:val="clear" w:color="auto" w:fill="auto"/>
            <w:vAlign w:val="center"/>
            <w:hideMark/>
          </w:tcPr>
          <w:p w14:paraId="73E41696" w14:textId="77777777" w:rsidR="009673D8" w:rsidRPr="00C55272" w:rsidRDefault="009673D8" w:rsidP="00012085">
            <w:pPr>
              <w:spacing w:after="160"/>
              <w:rPr>
                <w:color w:val="000000"/>
                <w:sz w:val="22"/>
              </w:rPr>
            </w:pPr>
            <w:r w:rsidRPr="00C55272">
              <w:rPr>
                <w:color w:val="000000"/>
                <w:sz w:val="22"/>
              </w:rPr>
              <w:t>Расходы фондов социального страхования, РГП и государственных университетов составили более 10 процентов расходов РБ в 2017 году</w:t>
            </w:r>
          </w:p>
        </w:tc>
        <w:tc>
          <w:tcPr>
            <w:tcW w:w="3114" w:type="dxa"/>
            <w:tcBorders>
              <w:top w:val="nil"/>
              <w:left w:val="nil"/>
              <w:bottom w:val="single" w:sz="4" w:space="0" w:color="auto"/>
              <w:right w:val="single" w:sz="8" w:space="0" w:color="auto"/>
            </w:tcBorders>
            <w:shd w:val="clear" w:color="auto" w:fill="auto"/>
            <w:vAlign w:val="center"/>
            <w:hideMark/>
          </w:tcPr>
          <w:p w14:paraId="10436418" w14:textId="77777777" w:rsidR="009673D8" w:rsidRPr="00C55272" w:rsidRDefault="009673D8" w:rsidP="00012085">
            <w:pPr>
              <w:spacing w:after="160"/>
              <w:rPr>
                <w:color w:val="000000"/>
                <w:sz w:val="22"/>
              </w:rPr>
            </w:pPr>
            <w:r w:rsidRPr="00C55272">
              <w:rPr>
                <w:color w:val="000000"/>
                <w:sz w:val="22"/>
              </w:rPr>
              <w:t>В 2009 году социальное страхование было менее развито и в предыдущей оценке не учитывались РГП и университеты.</w:t>
            </w:r>
          </w:p>
        </w:tc>
      </w:tr>
      <w:tr w:rsidR="009673D8" w:rsidRPr="00C55272" w14:paraId="57F0710B" w14:textId="77777777" w:rsidTr="00E4047E">
        <w:trPr>
          <w:trHeight w:val="1820"/>
          <w:jc w:val="center"/>
        </w:trPr>
        <w:tc>
          <w:tcPr>
            <w:tcW w:w="2579" w:type="dxa"/>
            <w:tcBorders>
              <w:top w:val="nil"/>
              <w:left w:val="single" w:sz="8" w:space="0" w:color="auto"/>
              <w:bottom w:val="single" w:sz="4" w:space="0" w:color="auto"/>
              <w:right w:val="single" w:sz="4" w:space="0" w:color="auto"/>
            </w:tcBorders>
            <w:shd w:val="clear" w:color="auto" w:fill="auto"/>
            <w:vAlign w:val="center"/>
            <w:hideMark/>
          </w:tcPr>
          <w:p w14:paraId="7C13FAB2" w14:textId="77777777" w:rsidR="009673D8" w:rsidRPr="00C55272" w:rsidRDefault="009673D8" w:rsidP="00012085">
            <w:pPr>
              <w:spacing w:after="160"/>
              <w:rPr>
                <w:color w:val="000000"/>
                <w:sz w:val="22"/>
              </w:rPr>
            </w:pPr>
            <w:r w:rsidRPr="00C55272">
              <w:rPr>
                <w:color w:val="000000"/>
                <w:sz w:val="22"/>
              </w:rPr>
              <w:t>6.2. Объем неучтенных доходов</w:t>
            </w:r>
          </w:p>
        </w:tc>
        <w:tc>
          <w:tcPr>
            <w:tcW w:w="1097" w:type="dxa"/>
            <w:tcBorders>
              <w:top w:val="nil"/>
              <w:left w:val="nil"/>
              <w:bottom w:val="single" w:sz="4" w:space="0" w:color="auto"/>
              <w:right w:val="single" w:sz="4" w:space="0" w:color="auto"/>
            </w:tcBorders>
            <w:shd w:val="clear" w:color="auto" w:fill="auto"/>
            <w:vAlign w:val="center"/>
            <w:hideMark/>
          </w:tcPr>
          <w:p w14:paraId="25857F51" w14:textId="77777777" w:rsidR="009673D8" w:rsidRPr="00C55272" w:rsidRDefault="009673D8" w:rsidP="00012085">
            <w:pPr>
              <w:spacing w:after="160"/>
              <w:jc w:val="center"/>
              <w:rPr>
                <w:color w:val="000000"/>
                <w:sz w:val="22"/>
              </w:rPr>
            </w:pPr>
            <w:r w:rsidRPr="00C55272">
              <w:rPr>
                <w:color w:val="000000"/>
                <w:sz w:val="22"/>
              </w:rPr>
              <w:t>D</w:t>
            </w:r>
          </w:p>
        </w:tc>
        <w:tc>
          <w:tcPr>
            <w:tcW w:w="2784" w:type="dxa"/>
            <w:tcBorders>
              <w:top w:val="nil"/>
              <w:left w:val="nil"/>
              <w:bottom w:val="single" w:sz="4" w:space="0" w:color="auto"/>
              <w:right w:val="single" w:sz="4" w:space="0" w:color="auto"/>
            </w:tcBorders>
            <w:shd w:val="clear" w:color="auto" w:fill="auto"/>
            <w:vAlign w:val="center"/>
            <w:hideMark/>
          </w:tcPr>
          <w:p w14:paraId="0D721B9F" w14:textId="77777777" w:rsidR="009673D8" w:rsidRPr="00C55272" w:rsidRDefault="004322AD" w:rsidP="00012085">
            <w:pPr>
              <w:spacing w:after="160"/>
              <w:rPr>
                <w:color w:val="000000"/>
                <w:sz w:val="22"/>
              </w:rPr>
            </w:pPr>
            <w:r w:rsidRPr="00C55272">
              <w:rPr>
                <w:color w:val="000000"/>
                <w:sz w:val="22"/>
              </w:rPr>
              <w:t>Доходы</w:t>
            </w:r>
            <w:r w:rsidR="009673D8" w:rsidRPr="00C55272">
              <w:rPr>
                <w:color w:val="000000"/>
                <w:sz w:val="22"/>
              </w:rPr>
              <w:t xml:space="preserve"> фондов социального страхования, РГП и государственных университетов в 2017 году составил</w:t>
            </w:r>
            <w:r w:rsidRPr="00C55272">
              <w:rPr>
                <w:color w:val="000000"/>
                <w:sz w:val="22"/>
              </w:rPr>
              <w:t>и</w:t>
            </w:r>
            <w:r w:rsidR="009673D8" w:rsidRPr="00C55272">
              <w:rPr>
                <w:color w:val="000000"/>
                <w:sz w:val="22"/>
              </w:rPr>
              <w:t xml:space="preserve"> около 18 процентов дохода от РБ</w:t>
            </w:r>
          </w:p>
        </w:tc>
        <w:tc>
          <w:tcPr>
            <w:tcW w:w="3114" w:type="dxa"/>
            <w:tcBorders>
              <w:top w:val="nil"/>
              <w:left w:val="nil"/>
              <w:bottom w:val="single" w:sz="4" w:space="0" w:color="auto"/>
              <w:right w:val="single" w:sz="8" w:space="0" w:color="auto"/>
            </w:tcBorders>
            <w:shd w:val="clear" w:color="auto" w:fill="auto"/>
            <w:vAlign w:val="center"/>
            <w:hideMark/>
          </w:tcPr>
          <w:p w14:paraId="6D9A6A64" w14:textId="77777777" w:rsidR="009673D8" w:rsidRPr="00C55272" w:rsidRDefault="009673D8" w:rsidP="00012085">
            <w:pPr>
              <w:spacing w:after="160"/>
              <w:rPr>
                <w:color w:val="000000"/>
                <w:sz w:val="22"/>
              </w:rPr>
            </w:pPr>
            <w:r w:rsidRPr="00C55272">
              <w:rPr>
                <w:color w:val="000000"/>
                <w:sz w:val="22"/>
              </w:rPr>
              <w:t>Новый параметр</w:t>
            </w:r>
          </w:p>
        </w:tc>
      </w:tr>
      <w:tr w:rsidR="009673D8" w:rsidRPr="00C55272" w14:paraId="0B19A4FF" w14:textId="77777777" w:rsidTr="00E4047E">
        <w:trPr>
          <w:trHeight w:val="1260"/>
          <w:jc w:val="center"/>
        </w:trPr>
        <w:tc>
          <w:tcPr>
            <w:tcW w:w="2579" w:type="dxa"/>
            <w:tcBorders>
              <w:top w:val="nil"/>
              <w:left w:val="single" w:sz="8" w:space="0" w:color="auto"/>
              <w:bottom w:val="single" w:sz="8" w:space="0" w:color="auto"/>
              <w:right w:val="single" w:sz="4" w:space="0" w:color="auto"/>
            </w:tcBorders>
            <w:shd w:val="clear" w:color="auto" w:fill="auto"/>
            <w:vAlign w:val="center"/>
            <w:hideMark/>
          </w:tcPr>
          <w:p w14:paraId="3E2D906F" w14:textId="77777777" w:rsidR="009673D8" w:rsidRPr="00C55272" w:rsidRDefault="009673D8" w:rsidP="00012085">
            <w:pPr>
              <w:spacing w:after="160"/>
              <w:rPr>
                <w:color w:val="000000"/>
                <w:sz w:val="22"/>
              </w:rPr>
            </w:pPr>
            <w:r w:rsidRPr="00C55272">
              <w:rPr>
                <w:color w:val="000000"/>
                <w:sz w:val="22"/>
              </w:rPr>
              <w:t>6.3 Финансовые отчеты внебюджетных единиц</w:t>
            </w:r>
          </w:p>
        </w:tc>
        <w:tc>
          <w:tcPr>
            <w:tcW w:w="1097" w:type="dxa"/>
            <w:tcBorders>
              <w:top w:val="nil"/>
              <w:left w:val="nil"/>
              <w:bottom w:val="single" w:sz="8" w:space="0" w:color="auto"/>
              <w:right w:val="single" w:sz="4" w:space="0" w:color="auto"/>
            </w:tcBorders>
            <w:shd w:val="clear" w:color="auto" w:fill="auto"/>
            <w:vAlign w:val="center"/>
            <w:hideMark/>
          </w:tcPr>
          <w:p w14:paraId="750AB934" w14:textId="77777777" w:rsidR="009673D8" w:rsidRPr="00C55272" w:rsidRDefault="009673D8" w:rsidP="00012085">
            <w:pPr>
              <w:spacing w:after="160"/>
              <w:jc w:val="center"/>
              <w:rPr>
                <w:color w:val="000000"/>
                <w:sz w:val="22"/>
              </w:rPr>
            </w:pPr>
            <w:r w:rsidRPr="00C55272">
              <w:rPr>
                <w:color w:val="000000"/>
                <w:sz w:val="22"/>
              </w:rPr>
              <w:t>B</w:t>
            </w:r>
          </w:p>
        </w:tc>
        <w:tc>
          <w:tcPr>
            <w:tcW w:w="2784" w:type="dxa"/>
            <w:tcBorders>
              <w:top w:val="nil"/>
              <w:left w:val="nil"/>
              <w:bottom w:val="single" w:sz="8" w:space="0" w:color="auto"/>
              <w:right w:val="single" w:sz="4" w:space="0" w:color="auto"/>
            </w:tcBorders>
            <w:shd w:val="clear" w:color="auto" w:fill="auto"/>
            <w:vAlign w:val="center"/>
            <w:hideMark/>
          </w:tcPr>
          <w:p w14:paraId="376FF9A6" w14:textId="77777777" w:rsidR="009673D8" w:rsidRPr="00C55272" w:rsidRDefault="009673D8" w:rsidP="00012085">
            <w:pPr>
              <w:spacing w:after="160"/>
              <w:rPr>
                <w:color w:val="000000"/>
                <w:sz w:val="22"/>
              </w:rPr>
            </w:pPr>
            <w:r w:rsidRPr="00C55272">
              <w:rPr>
                <w:color w:val="000000"/>
                <w:sz w:val="22"/>
              </w:rPr>
              <w:t xml:space="preserve">До 15 мая следующего года поступают отчеты </w:t>
            </w:r>
            <w:r w:rsidR="004322AD" w:rsidRPr="00C55272">
              <w:rPr>
                <w:color w:val="000000"/>
                <w:sz w:val="22"/>
              </w:rPr>
              <w:t xml:space="preserve">курируемым </w:t>
            </w:r>
            <w:r w:rsidRPr="00C55272">
              <w:rPr>
                <w:color w:val="000000"/>
                <w:sz w:val="22"/>
              </w:rPr>
              <w:t xml:space="preserve"> министерств</w:t>
            </w:r>
            <w:r w:rsidR="004322AD" w:rsidRPr="00C55272">
              <w:rPr>
                <w:color w:val="000000"/>
                <w:sz w:val="22"/>
              </w:rPr>
              <w:t>ам</w:t>
            </w:r>
          </w:p>
        </w:tc>
        <w:tc>
          <w:tcPr>
            <w:tcW w:w="3114" w:type="dxa"/>
            <w:tcBorders>
              <w:top w:val="nil"/>
              <w:left w:val="nil"/>
              <w:bottom w:val="single" w:sz="8" w:space="0" w:color="auto"/>
              <w:right w:val="single" w:sz="8" w:space="0" w:color="auto"/>
            </w:tcBorders>
            <w:shd w:val="clear" w:color="auto" w:fill="auto"/>
            <w:vAlign w:val="center"/>
            <w:hideMark/>
          </w:tcPr>
          <w:p w14:paraId="5DC93596" w14:textId="77777777" w:rsidR="009673D8" w:rsidRPr="00C55272" w:rsidRDefault="009673D8" w:rsidP="00012085">
            <w:pPr>
              <w:spacing w:after="160"/>
              <w:rPr>
                <w:color w:val="000000"/>
                <w:sz w:val="22"/>
              </w:rPr>
            </w:pPr>
            <w:r w:rsidRPr="00C55272">
              <w:rPr>
                <w:color w:val="000000"/>
                <w:sz w:val="22"/>
              </w:rPr>
              <w:t>Новый параметр</w:t>
            </w:r>
          </w:p>
        </w:tc>
      </w:tr>
    </w:tbl>
    <w:p w14:paraId="71DB7485" w14:textId="77777777" w:rsidR="00D4521B" w:rsidRPr="00C55272" w:rsidRDefault="00D4521B" w:rsidP="00012085">
      <w:pPr>
        <w:pStyle w:val="Heading3"/>
        <w:spacing w:before="0" w:after="160" w:line="240" w:lineRule="auto"/>
        <w:ind w:left="720" w:hanging="720"/>
        <w:jc w:val="both"/>
        <w:rPr>
          <w:rFonts w:ascii="Times New Roman" w:hAnsi="Times New Roman" w:cs="Times New Roman"/>
          <w:caps/>
          <w:color w:val="243F60"/>
          <w:spacing w:val="12"/>
          <w:sz w:val="24"/>
          <w:szCs w:val="24"/>
          <w:u w:color="243F60"/>
          <w:lang w:val="ru-RU"/>
        </w:rPr>
      </w:pPr>
    </w:p>
    <w:p w14:paraId="0B1200C4" w14:textId="77777777" w:rsidR="009673D8" w:rsidRPr="00C55272" w:rsidRDefault="009673D8" w:rsidP="00B27A7F">
      <w:pPr>
        <w:pStyle w:val="Heading3"/>
        <w:spacing w:before="300" w:after="0" w:line="240" w:lineRule="auto"/>
        <w:ind w:left="720" w:hanging="720"/>
        <w:jc w:val="both"/>
        <w:rPr>
          <w:rFonts w:ascii="Times New Roman" w:hAnsi="Times New Roman" w:cs="Times New Roman"/>
          <w:caps/>
          <w:color w:val="243F60"/>
          <w:spacing w:val="12"/>
          <w:sz w:val="24"/>
          <w:szCs w:val="24"/>
          <w:u w:color="243F60"/>
          <w:lang w:val="ru-RU"/>
        </w:rPr>
      </w:pPr>
      <w:bookmarkStart w:id="41" w:name="_Toc531622383"/>
      <w:r w:rsidRPr="00C55272">
        <w:rPr>
          <w:rFonts w:ascii="Times New Roman" w:hAnsi="Times New Roman" w:cs="Times New Roman"/>
          <w:caps/>
          <w:color w:val="auto"/>
          <w:spacing w:val="12"/>
          <w:sz w:val="24"/>
          <w:szCs w:val="24"/>
          <w:u w:color="243F60"/>
        </w:rPr>
        <w:t>PI</w:t>
      </w:r>
      <w:r w:rsidRPr="00C55272">
        <w:rPr>
          <w:rFonts w:ascii="Times New Roman" w:hAnsi="Times New Roman" w:cs="Times New Roman"/>
          <w:caps/>
          <w:color w:val="243F60"/>
          <w:spacing w:val="12"/>
          <w:sz w:val="24"/>
          <w:szCs w:val="24"/>
          <w:u w:color="243F60"/>
          <w:lang w:val="ru-RU"/>
        </w:rPr>
        <w:t>-7 трансферты местным исполнительным органам</w:t>
      </w:r>
      <w:bookmarkEnd w:id="41"/>
      <w:r w:rsidRPr="00C55272">
        <w:rPr>
          <w:rFonts w:ascii="Times New Roman" w:hAnsi="Times New Roman" w:cs="Times New Roman"/>
          <w:caps/>
          <w:color w:val="243F60"/>
          <w:spacing w:val="12"/>
          <w:sz w:val="24"/>
          <w:szCs w:val="24"/>
          <w:u w:color="243F60"/>
          <w:lang w:val="ru-RU"/>
        </w:rPr>
        <w:t xml:space="preserve"> </w:t>
      </w:r>
    </w:p>
    <w:p w14:paraId="4CB408CA" w14:textId="77777777" w:rsidR="00B27A7F" w:rsidRPr="00C55272" w:rsidRDefault="00B27A7F" w:rsidP="00B27A7F">
      <w:pPr>
        <w:pStyle w:val="BodyA"/>
        <w:rPr>
          <w:lang w:val="ru-RU"/>
        </w:rPr>
      </w:pPr>
    </w:p>
    <w:p w14:paraId="31C1FFF4" w14:textId="77777777" w:rsidR="009673D8" w:rsidRPr="00C55272" w:rsidRDefault="009673D8"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Этот показатель оценивает прозрачность и своевременность трансфертов от центральных органов власти местным </w:t>
      </w:r>
      <w:r w:rsidR="007A5479" w:rsidRPr="00C55272">
        <w:rPr>
          <w:rFonts w:ascii="Times New Roman" w:hAnsi="Times New Roman" w:cs="Times New Roman"/>
          <w:sz w:val="24"/>
          <w:szCs w:val="24"/>
          <w:lang w:val="ru-RU"/>
        </w:rPr>
        <w:t xml:space="preserve">исполнительным </w:t>
      </w:r>
      <w:r w:rsidRPr="00C55272">
        <w:rPr>
          <w:rFonts w:ascii="Times New Roman" w:hAnsi="Times New Roman" w:cs="Times New Roman"/>
          <w:sz w:val="24"/>
          <w:szCs w:val="24"/>
          <w:lang w:val="ru-RU"/>
        </w:rPr>
        <w:t>органам</w:t>
      </w:r>
      <w:r w:rsidR="007A5479" w:rsidRPr="00C55272">
        <w:rPr>
          <w:rFonts w:ascii="Times New Roman" w:hAnsi="Times New Roman" w:cs="Times New Roman"/>
          <w:sz w:val="24"/>
          <w:szCs w:val="24"/>
          <w:lang w:val="ru-RU"/>
        </w:rPr>
        <w:t xml:space="preserve"> (МИО)</w:t>
      </w:r>
      <w:r w:rsidR="00332475"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 xml:space="preserve"> связанных прямыми финансовыми отношениями. Он рассматривает систему</w:t>
      </w:r>
      <w:r w:rsidR="00850CAC"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 xml:space="preserve"> о</w:t>
      </w:r>
      <w:r w:rsidR="00850CAC" w:rsidRPr="00C55272">
        <w:rPr>
          <w:rFonts w:ascii="Times New Roman" w:hAnsi="Times New Roman" w:cs="Times New Roman"/>
          <w:sz w:val="24"/>
          <w:szCs w:val="24"/>
          <w:lang w:val="ru-RU"/>
        </w:rPr>
        <w:t>бос</w:t>
      </w:r>
      <w:r w:rsidRPr="00C55272">
        <w:rPr>
          <w:rFonts w:ascii="Times New Roman" w:hAnsi="Times New Roman" w:cs="Times New Roman"/>
          <w:sz w:val="24"/>
          <w:szCs w:val="24"/>
          <w:lang w:val="ru-RU"/>
        </w:rPr>
        <w:t xml:space="preserve">нование для </w:t>
      </w:r>
      <w:r w:rsidR="00850CAC" w:rsidRPr="00C55272">
        <w:rPr>
          <w:rFonts w:ascii="Times New Roman" w:hAnsi="Times New Roman" w:cs="Times New Roman"/>
          <w:sz w:val="24"/>
          <w:szCs w:val="24"/>
          <w:lang w:val="ru-RU"/>
        </w:rPr>
        <w:t>трансфертов</w:t>
      </w:r>
      <w:r w:rsidRPr="00C55272">
        <w:rPr>
          <w:rFonts w:ascii="Times New Roman" w:hAnsi="Times New Roman" w:cs="Times New Roman"/>
          <w:sz w:val="24"/>
          <w:szCs w:val="24"/>
          <w:lang w:val="ru-RU"/>
        </w:rPr>
        <w:t xml:space="preserve"> и сроки предоставления информации центральны</w:t>
      </w:r>
      <w:r w:rsidR="00332475" w:rsidRPr="00C55272">
        <w:rPr>
          <w:rFonts w:ascii="Times New Roman" w:hAnsi="Times New Roman" w:cs="Times New Roman"/>
          <w:sz w:val="24"/>
          <w:szCs w:val="24"/>
          <w:lang w:val="ru-RU"/>
        </w:rPr>
        <w:t>ми</w:t>
      </w:r>
      <w:r w:rsidRPr="00C55272">
        <w:rPr>
          <w:rFonts w:ascii="Times New Roman" w:hAnsi="Times New Roman" w:cs="Times New Roman"/>
          <w:sz w:val="24"/>
          <w:szCs w:val="24"/>
          <w:lang w:val="ru-RU"/>
        </w:rPr>
        <w:t xml:space="preserve"> государственны</w:t>
      </w:r>
      <w:r w:rsidR="00332475" w:rsidRPr="00C55272">
        <w:rPr>
          <w:rFonts w:ascii="Times New Roman" w:hAnsi="Times New Roman" w:cs="Times New Roman"/>
          <w:sz w:val="24"/>
          <w:szCs w:val="24"/>
          <w:lang w:val="ru-RU"/>
        </w:rPr>
        <w:t>ми</w:t>
      </w:r>
      <w:r w:rsidRPr="00C55272">
        <w:rPr>
          <w:rFonts w:ascii="Times New Roman" w:hAnsi="Times New Roman" w:cs="Times New Roman"/>
          <w:sz w:val="24"/>
          <w:szCs w:val="24"/>
          <w:lang w:val="ru-RU"/>
        </w:rPr>
        <w:t xml:space="preserve"> орган</w:t>
      </w:r>
      <w:r w:rsidR="00332475" w:rsidRPr="00C55272">
        <w:rPr>
          <w:rFonts w:ascii="Times New Roman" w:hAnsi="Times New Roman" w:cs="Times New Roman"/>
          <w:sz w:val="24"/>
          <w:szCs w:val="24"/>
          <w:lang w:val="ru-RU"/>
        </w:rPr>
        <w:t>ами</w:t>
      </w:r>
      <w:r w:rsidRPr="00C55272">
        <w:rPr>
          <w:rFonts w:ascii="Times New Roman" w:hAnsi="Times New Roman" w:cs="Times New Roman"/>
          <w:sz w:val="24"/>
          <w:szCs w:val="24"/>
          <w:lang w:val="ru-RU"/>
        </w:rPr>
        <w:t xml:space="preserve"> местн</w:t>
      </w:r>
      <w:r w:rsidR="00332475" w:rsidRPr="00C55272">
        <w:rPr>
          <w:rFonts w:ascii="Times New Roman" w:hAnsi="Times New Roman" w:cs="Times New Roman"/>
          <w:sz w:val="24"/>
          <w:szCs w:val="24"/>
          <w:lang w:val="ru-RU"/>
        </w:rPr>
        <w:t>ым органам</w:t>
      </w:r>
      <w:r w:rsidRPr="00C55272">
        <w:rPr>
          <w:rFonts w:ascii="Times New Roman" w:hAnsi="Times New Roman" w:cs="Times New Roman"/>
          <w:sz w:val="24"/>
          <w:szCs w:val="24"/>
          <w:lang w:val="ru-RU"/>
        </w:rPr>
        <w:t xml:space="preserve">. Индикатор содержит два параметра, </w:t>
      </w:r>
      <w:r w:rsidR="007A5479" w:rsidRPr="00C55272">
        <w:rPr>
          <w:rFonts w:ascii="Times New Roman" w:hAnsi="Times New Roman" w:cs="Times New Roman"/>
          <w:sz w:val="24"/>
          <w:szCs w:val="24"/>
          <w:lang w:val="ru-RU"/>
        </w:rPr>
        <w:t xml:space="preserve">сводная оценка рассчитывается по методу </w:t>
      </w:r>
      <w:r w:rsidRPr="00C55272">
        <w:rPr>
          <w:rFonts w:ascii="Times New Roman" w:hAnsi="Times New Roman" w:cs="Times New Roman"/>
          <w:sz w:val="24"/>
          <w:szCs w:val="24"/>
          <w:lang w:val="ru-RU"/>
        </w:rPr>
        <w:t>М2.</w:t>
      </w:r>
      <w:r w:rsidR="007A5479" w:rsidRPr="00C55272">
        <w:rPr>
          <w:rFonts w:ascii="Times New Roman" w:hAnsi="Times New Roman" w:cs="Times New Roman"/>
          <w:sz w:val="24"/>
          <w:szCs w:val="24"/>
          <w:lang w:val="ru-RU"/>
        </w:rPr>
        <w:t xml:space="preserve"> Охват: центральное правительство и МИО, находящихся в прямых финансовых отношениях с центральным правительством. Период: Последний бюджет, представленный в Парламент. </w:t>
      </w:r>
    </w:p>
    <w:p w14:paraId="7A8513EC" w14:textId="3EC1225B" w:rsidR="009673D8" w:rsidRPr="00C55272" w:rsidRDefault="00BE319B" w:rsidP="00BE319B">
      <w:pPr>
        <w:pStyle w:val="Body"/>
        <w:keepNext/>
        <w:spacing w:line="240" w:lineRule="auto"/>
        <w:jc w:val="both"/>
        <w:rPr>
          <w:rFonts w:ascii="Times New Roman" w:hAnsi="Times New Roman" w:cs="Times New Roman"/>
          <w:b/>
          <w:bCs/>
          <w:sz w:val="24"/>
          <w:szCs w:val="24"/>
          <w:lang w:val="ru-RU"/>
        </w:rPr>
      </w:pPr>
      <w:r w:rsidRPr="00C55272">
        <w:rPr>
          <w:rFonts w:ascii="Times New Roman" w:hAnsi="Times New Roman" w:cs="Times New Roman"/>
          <w:b/>
          <w:bCs/>
          <w:sz w:val="24"/>
          <w:szCs w:val="24"/>
        </w:rPr>
        <w:t>D</w:t>
      </w:r>
      <w:r w:rsidRPr="00C55272">
        <w:rPr>
          <w:rFonts w:ascii="Times New Roman" w:hAnsi="Times New Roman" w:cs="Times New Roman"/>
          <w:b/>
          <w:bCs/>
          <w:sz w:val="24"/>
          <w:szCs w:val="24"/>
          <w:lang w:val="ru-RU"/>
        </w:rPr>
        <w:t>-</w:t>
      </w:r>
      <w:r w:rsidR="009673D8" w:rsidRPr="00C55272">
        <w:rPr>
          <w:rFonts w:ascii="Times New Roman" w:hAnsi="Times New Roman" w:cs="Times New Roman"/>
          <w:b/>
          <w:bCs/>
          <w:sz w:val="24"/>
          <w:szCs w:val="24"/>
          <w:lang w:val="ru-RU"/>
        </w:rPr>
        <w:t xml:space="preserve">7.1. </w:t>
      </w:r>
      <w:r w:rsidR="009673D8" w:rsidRPr="00C55272">
        <w:rPr>
          <w:rFonts w:ascii="Times New Roman" w:hAnsi="Times New Roman" w:cs="Times New Roman"/>
          <w:caps/>
          <w:color w:val="auto"/>
          <w:sz w:val="24"/>
          <w:szCs w:val="24"/>
          <w:lang w:val="ru-RU"/>
        </w:rPr>
        <w:t>Система</w:t>
      </w:r>
      <w:r w:rsidR="009673D8" w:rsidRPr="00C55272">
        <w:rPr>
          <w:rFonts w:ascii="Times New Roman" w:hAnsi="Times New Roman" w:cs="Times New Roman"/>
          <w:b/>
          <w:bCs/>
          <w:sz w:val="24"/>
          <w:szCs w:val="24"/>
          <w:lang w:val="ru-RU"/>
        </w:rPr>
        <w:t xml:space="preserve"> </w:t>
      </w:r>
      <w:r w:rsidR="009673D8" w:rsidRPr="00C55272">
        <w:rPr>
          <w:rFonts w:ascii="Times New Roman" w:hAnsi="Times New Roman" w:cs="Times New Roman"/>
          <w:caps/>
          <w:color w:val="auto"/>
          <w:sz w:val="24"/>
          <w:szCs w:val="24"/>
          <w:lang w:val="ru-RU"/>
        </w:rPr>
        <w:t>распределения</w:t>
      </w:r>
      <w:r w:rsidR="009673D8" w:rsidRPr="00C55272">
        <w:rPr>
          <w:rFonts w:ascii="Times New Roman" w:hAnsi="Times New Roman" w:cs="Times New Roman"/>
          <w:b/>
          <w:bCs/>
          <w:sz w:val="24"/>
          <w:szCs w:val="24"/>
          <w:lang w:val="ru-RU"/>
        </w:rPr>
        <w:t xml:space="preserve"> </w:t>
      </w:r>
      <w:r w:rsidR="009673D8" w:rsidRPr="00C55272">
        <w:rPr>
          <w:rFonts w:ascii="Times New Roman" w:hAnsi="Times New Roman" w:cs="Times New Roman"/>
          <w:caps/>
          <w:color w:val="auto"/>
          <w:sz w:val="24"/>
          <w:szCs w:val="24"/>
          <w:lang w:val="ru-RU"/>
        </w:rPr>
        <w:t>трансфер</w:t>
      </w:r>
      <w:r w:rsidR="004400CA" w:rsidRPr="00C55272">
        <w:rPr>
          <w:rFonts w:ascii="Times New Roman" w:hAnsi="Times New Roman" w:cs="Times New Roman"/>
          <w:caps/>
          <w:color w:val="auto"/>
          <w:sz w:val="24"/>
          <w:szCs w:val="24"/>
          <w:lang w:val="ru-RU"/>
        </w:rPr>
        <w:t>Т</w:t>
      </w:r>
      <w:r w:rsidR="009673D8" w:rsidRPr="00C55272">
        <w:rPr>
          <w:rFonts w:ascii="Times New Roman" w:hAnsi="Times New Roman" w:cs="Times New Roman"/>
          <w:caps/>
          <w:color w:val="auto"/>
          <w:sz w:val="24"/>
          <w:szCs w:val="24"/>
          <w:lang w:val="ru-RU"/>
        </w:rPr>
        <w:t>ов</w:t>
      </w:r>
    </w:p>
    <w:p w14:paraId="5E5A2E3B" w14:textId="77777777" w:rsidR="00E75D1F" w:rsidRPr="00C55272" w:rsidRDefault="009673D8" w:rsidP="00012085">
      <w:pPr>
        <w:pStyle w:val="Body"/>
        <w:spacing w:line="240" w:lineRule="auto"/>
        <w:jc w:val="both"/>
        <w:rPr>
          <w:rFonts w:ascii="Times New Roman" w:hAnsi="Times New Roman" w:cs="Times New Roman"/>
          <w:color w:val="C00000"/>
          <w:sz w:val="24"/>
          <w:szCs w:val="24"/>
          <w:lang w:val="ru-RU"/>
        </w:rPr>
      </w:pPr>
      <w:r w:rsidRPr="00C55272">
        <w:rPr>
          <w:rFonts w:ascii="Times New Roman" w:hAnsi="Times New Roman" w:cs="Times New Roman"/>
          <w:sz w:val="24"/>
          <w:szCs w:val="24"/>
          <w:lang w:val="ru-RU"/>
        </w:rPr>
        <w:t>В Казахстане центральные государственные органы находятся в прямых отношениях с 14 областями и городами Астан</w:t>
      </w:r>
      <w:r w:rsidR="000C56E5" w:rsidRPr="00C55272">
        <w:rPr>
          <w:rFonts w:ascii="Times New Roman" w:hAnsi="Times New Roman" w:cs="Times New Roman"/>
          <w:sz w:val="24"/>
          <w:szCs w:val="24"/>
          <w:lang w:val="ru-RU"/>
        </w:rPr>
        <w:t>а,</w:t>
      </w:r>
      <w:r w:rsidRPr="00C55272">
        <w:rPr>
          <w:rFonts w:ascii="Times New Roman" w:hAnsi="Times New Roman" w:cs="Times New Roman"/>
          <w:sz w:val="24"/>
          <w:szCs w:val="24"/>
          <w:lang w:val="ru-RU"/>
        </w:rPr>
        <w:t xml:space="preserve"> Алматы</w:t>
      </w:r>
      <w:r w:rsidR="000C56E5" w:rsidRPr="00C55272">
        <w:rPr>
          <w:rFonts w:ascii="Times New Roman" w:hAnsi="Times New Roman" w:cs="Times New Roman"/>
          <w:sz w:val="24"/>
          <w:szCs w:val="24"/>
          <w:lang w:val="ru-RU"/>
        </w:rPr>
        <w:t xml:space="preserve"> и Шымкент</w:t>
      </w:r>
      <w:r w:rsidRPr="00C55272">
        <w:rPr>
          <w:rFonts w:ascii="Times New Roman" w:hAnsi="Times New Roman" w:cs="Times New Roman"/>
          <w:sz w:val="24"/>
          <w:szCs w:val="24"/>
          <w:lang w:val="ru-RU"/>
        </w:rPr>
        <w:t>, которые имеют</w:t>
      </w:r>
      <w:r w:rsidR="005D1DB0" w:rsidRPr="00C55272">
        <w:rPr>
          <w:rFonts w:ascii="Times New Roman" w:hAnsi="Times New Roman" w:cs="Times New Roman"/>
          <w:sz w:val="24"/>
          <w:szCs w:val="24"/>
          <w:lang w:val="ru-RU"/>
        </w:rPr>
        <w:t xml:space="preserve"> республиканский</w:t>
      </w:r>
      <w:r w:rsidRPr="00C55272">
        <w:rPr>
          <w:rFonts w:ascii="Times New Roman" w:hAnsi="Times New Roman" w:cs="Times New Roman"/>
          <w:sz w:val="24"/>
          <w:szCs w:val="24"/>
          <w:lang w:val="ru-RU"/>
        </w:rPr>
        <w:t xml:space="preserve"> статус. Они, в свою очередь, делятся на 159 районов. МИО в совокупности получают около 40 процентов сво</w:t>
      </w:r>
      <w:r w:rsidR="008D6310" w:rsidRPr="00C55272">
        <w:rPr>
          <w:rFonts w:ascii="Times New Roman" w:hAnsi="Times New Roman" w:cs="Times New Roman"/>
          <w:sz w:val="24"/>
          <w:szCs w:val="24"/>
          <w:lang w:val="ru-RU"/>
        </w:rPr>
        <w:t xml:space="preserve">их доходов </w:t>
      </w:r>
      <w:r w:rsidRPr="00C55272">
        <w:rPr>
          <w:rFonts w:ascii="Times New Roman" w:hAnsi="Times New Roman" w:cs="Times New Roman"/>
          <w:sz w:val="24"/>
          <w:szCs w:val="24"/>
          <w:lang w:val="ru-RU"/>
        </w:rPr>
        <w:t xml:space="preserve">от налогов и неналоговых </w:t>
      </w:r>
      <w:r w:rsidR="008D6310" w:rsidRPr="00C55272">
        <w:rPr>
          <w:rFonts w:ascii="Times New Roman" w:hAnsi="Times New Roman" w:cs="Times New Roman"/>
          <w:sz w:val="24"/>
          <w:szCs w:val="24"/>
          <w:lang w:val="ru-RU"/>
        </w:rPr>
        <w:t>платежей (</w:t>
      </w:r>
      <w:r w:rsidRPr="00C55272">
        <w:rPr>
          <w:rFonts w:ascii="Times New Roman" w:hAnsi="Times New Roman" w:cs="Times New Roman"/>
          <w:sz w:val="24"/>
          <w:szCs w:val="24"/>
          <w:lang w:val="ru-RU"/>
        </w:rPr>
        <w:t>доходов</w:t>
      </w:r>
      <w:r w:rsidR="008D6310"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 xml:space="preserve">, </w:t>
      </w:r>
      <w:r w:rsidR="008D6310" w:rsidRPr="00C55272">
        <w:rPr>
          <w:rFonts w:ascii="Times New Roman" w:hAnsi="Times New Roman" w:cs="Times New Roman"/>
          <w:sz w:val="24"/>
          <w:szCs w:val="24"/>
          <w:lang w:val="ru-RU"/>
        </w:rPr>
        <w:t>установленных</w:t>
      </w:r>
      <w:r w:rsidRPr="00C55272">
        <w:rPr>
          <w:rFonts w:ascii="Times New Roman" w:hAnsi="Times New Roman" w:cs="Times New Roman"/>
          <w:sz w:val="24"/>
          <w:szCs w:val="24"/>
          <w:lang w:val="ru-RU"/>
        </w:rPr>
        <w:t xml:space="preserve"> в соответстви</w:t>
      </w:r>
      <w:r w:rsidR="00332475" w:rsidRPr="00C55272">
        <w:rPr>
          <w:rFonts w:ascii="Times New Roman" w:hAnsi="Times New Roman" w:cs="Times New Roman"/>
          <w:sz w:val="24"/>
          <w:szCs w:val="24"/>
          <w:lang w:val="ru-RU"/>
        </w:rPr>
        <w:t>и</w:t>
      </w:r>
      <w:r w:rsidRPr="00C55272">
        <w:rPr>
          <w:rFonts w:ascii="Times New Roman" w:hAnsi="Times New Roman" w:cs="Times New Roman"/>
          <w:sz w:val="24"/>
          <w:szCs w:val="24"/>
          <w:lang w:val="ru-RU"/>
        </w:rPr>
        <w:t xml:space="preserve"> с Бюджетным кодексом. </w:t>
      </w:r>
      <w:r w:rsidR="00F300C2" w:rsidRPr="00C55272">
        <w:rPr>
          <w:rFonts w:ascii="Times New Roman" w:hAnsi="Times New Roman" w:cs="Times New Roman"/>
          <w:sz w:val="24"/>
          <w:szCs w:val="24"/>
          <w:lang w:val="ru-RU"/>
        </w:rPr>
        <w:t xml:space="preserve">В соответствии со статьей 43 Бюджетного кодекса доходы от налогов, </w:t>
      </w:r>
      <w:r w:rsidR="008D6310" w:rsidRPr="00C55272">
        <w:rPr>
          <w:rFonts w:ascii="Times New Roman" w:hAnsi="Times New Roman" w:cs="Times New Roman"/>
          <w:sz w:val="24"/>
          <w:szCs w:val="24"/>
          <w:lang w:val="ru-RU"/>
        </w:rPr>
        <w:t xml:space="preserve">имеющих </w:t>
      </w:r>
      <w:r w:rsidR="00F300C2" w:rsidRPr="00C55272">
        <w:rPr>
          <w:rFonts w:ascii="Times New Roman" w:hAnsi="Times New Roman" w:cs="Times New Roman"/>
          <w:sz w:val="24"/>
          <w:szCs w:val="24"/>
          <w:lang w:val="ru-RU"/>
        </w:rPr>
        <w:t>стабильн</w:t>
      </w:r>
      <w:r w:rsidR="008D6310" w:rsidRPr="00C55272">
        <w:rPr>
          <w:rFonts w:ascii="Times New Roman" w:hAnsi="Times New Roman" w:cs="Times New Roman"/>
          <w:sz w:val="24"/>
          <w:szCs w:val="24"/>
          <w:lang w:val="ru-RU"/>
        </w:rPr>
        <w:t>ый</w:t>
      </w:r>
      <w:r w:rsidR="00F300C2" w:rsidRPr="00C55272">
        <w:rPr>
          <w:rFonts w:ascii="Times New Roman" w:hAnsi="Times New Roman" w:cs="Times New Roman"/>
          <w:sz w:val="24"/>
          <w:szCs w:val="24"/>
          <w:lang w:val="ru-RU"/>
        </w:rPr>
        <w:t xml:space="preserve"> и предсказуем</w:t>
      </w:r>
      <w:r w:rsidR="008D6310" w:rsidRPr="00C55272">
        <w:rPr>
          <w:rFonts w:ascii="Times New Roman" w:hAnsi="Times New Roman" w:cs="Times New Roman"/>
          <w:sz w:val="24"/>
          <w:szCs w:val="24"/>
          <w:lang w:val="ru-RU"/>
        </w:rPr>
        <w:t>ый характер</w:t>
      </w:r>
      <w:r w:rsidR="00F300C2" w:rsidRPr="00C55272">
        <w:rPr>
          <w:rFonts w:ascii="Times New Roman" w:hAnsi="Times New Roman" w:cs="Times New Roman"/>
          <w:sz w:val="24"/>
          <w:szCs w:val="24"/>
          <w:lang w:val="ru-RU"/>
        </w:rPr>
        <w:t xml:space="preserve"> и которые </w:t>
      </w:r>
      <w:r w:rsidR="00D60CB3" w:rsidRPr="00C55272">
        <w:rPr>
          <w:rFonts w:ascii="Times New Roman" w:hAnsi="Times New Roman" w:cs="Times New Roman"/>
          <w:sz w:val="24"/>
          <w:szCs w:val="24"/>
          <w:lang w:val="ru-RU"/>
        </w:rPr>
        <w:t xml:space="preserve">имеют </w:t>
      </w:r>
      <w:r w:rsidR="008D6310" w:rsidRPr="00C55272">
        <w:rPr>
          <w:rFonts w:ascii="Times New Roman" w:hAnsi="Times New Roman" w:cs="Times New Roman"/>
          <w:sz w:val="24"/>
          <w:szCs w:val="24"/>
          <w:lang w:val="ru-RU"/>
        </w:rPr>
        <w:t xml:space="preserve">тесную </w:t>
      </w:r>
      <w:r w:rsidR="00D60CB3" w:rsidRPr="00C55272">
        <w:rPr>
          <w:rFonts w:ascii="Times New Roman" w:hAnsi="Times New Roman" w:cs="Times New Roman"/>
          <w:sz w:val="24"/>
          <w:szCs w:val="24"/>
          <w:lang w:val="ru-RU"/>
        </w:rPr>
        <w:t>территориальную привязку</w:t>
      </w:r>
      <w:r w:rsidR="00F300C2" w:rsidRPr="00C55272">
        <w:rPr>
          <w:rFonts w:ascii="Times New Roman" w:hAnsi="Times New Roman" w:cs="Times New Roman"/>
          <w:sz w:val="24"/>
          <w:szCs w:val="24"/>
          <w:lang w:val="ru-RU"/>
        </w:rPr>
        <w:t xml:space="preserve">, передаются МИО, а </w:t>
      </w:r>
      <w:r w:rsidR="008D6310" w:rsidRPr="00C55272">
        <w:rPr>
          <w:rFonts w:ascii="Times New Roman" w:hAnsi="Times New Roman" w:cs="Times New Roman"/>
          <w:sz w:val="24"/>
          <w:szCs w:val="24"/>
          <w:lang w:val="ru-RU"/>
        </w:rPr>
        <w:t xml:space="preserve">доходы, имеющие </w:t>
      </w:r>
      <w:r w:rsidR="00F300C2" w:rsidRPr="00C55272">
        <w:rPr>
          <w:rFonts w:ascii="Times New Roman" w:hAnsi="Times New Roman" w:cs="Times New Roman"/>
          <w:sz w:val="24"/>
          <w:szCs w:val="24"/>
          <w:lang w:val="ru-RU"/>
        </w:rPr>
        <w:t>фискальные риски</w:t>
      </w:r>
      <w:r w:rsidR="008D6310" w:rsidRPr="00C55272">
        <w:rPr>
          <w:rFonts w:ascii="Times New Roman" w:hAnsi="Times New Roman" w:cs="Times New Roman"/>
          <w:sz w:val="24"/>
          <w:szCs w:val="24"/>
          <w:lang w:val="ru-RU"/>
        </w:rPr>
        <w:t xml:space="preserve"> и меняющиеся </w:t>
      </w:r>
      <w:r w:rsidR="00E75D1F" w:rsidRPr="00C55272">
        <w:rPr>
          <w:rFonts w:ascii="Times New Roman" w:hAnsi="Times New Roman" w:cs="Times New Roman"/>
          <w:sz w:val="24"/>
          <w:szCs w:val="24"/>
          <w:lang w:val="ru-RU"/>
        </w:rPr>
        <w:t>в зависимости от экономической к</w:t>
      </w:r>
      <w:r w:rsidR="00F300C2" w:rsidRPr="00C55272">
        <w:rPr>
          <w:rFonts w:ascii="Times New Roman" w:hAnsi="Times New Roman" w:cs="Times New Roman"/>
          <w:sz w:val="24"/>
          <w:szCs w:val="24"/>
          <w:lang w:val="ru-RU"/>
        </w:rPr>
        <w:t>онъюнктур</w:t>
      </w:r>
      <w:r w:rsidR="00E75D1F" w:rsidRPr="00C55272">
        <w:rPr>
          <w:rFonts w:ascii="Times New Roman" w:hAnsi="Times New Roman" w:cs="Times New Roman"/>
          <w:sz w:val="24"/>
          <w:szCs w:val="24"/>
          <w:lang w:val="ru-RU"/>
        </w:rPr>
        <w:t>ы,</w:t>
      </w:r>
      <w:r w:rsidR="00F300C2" w:rsidRPr="00C55272">
        <w:rPr>
          <w:rFonts w:ascii="Times New Roman" w:hAnsi="Times New Roman" w:cs="Times New Roman"/>
          <w:sz w:val="24"/>
          <w:szCs w:val="24"/>
          <w:lang w:val="ru-RU"/>
        </w:rPr>
        <w:t xml:space="preserve"> </w:t>
      </w:r>
      <w:r w:rsidR="008D6310" w:rsidRPr="00C55272">
        <w:rPr>
          <w:rFonts w:ascii="Times New Roman" w:hAnsi="Times New Roman" w:cs="Times New Roman"/>
          <w:sz w:val="24"/>
          <w:szCs w:val="24"/>
          <w:lang w:val="ru-RU"/>
        </w:rPr>
        <w:t>передаются</w:t>
      </w:r>
      <w:r w:rsidR="003F5BFE" w:rsidRPr="00C55272">
        <w:rPr>
          <w:rFonts w:ascii="Times New Roman" w:hAnsi="Times New Roman" w:cs="Times New Roman"/>
          <w:sz w:val="24"/>
          <w:szCs w:val="24"/>
          <w:lang w:val="ru-RU"/>
        </w:rPr>
        <w:t xml:space="preserve"> центральны</w:t>
      </w:r>
      <w:r w:rsidR="008D6310" w:rsidRPr="00C55272">
        <w:rPr>
          <w:rFonts w:ascii="Times New Roman" w:hAnsi="Times New Roman" w:cs="Times New Roman"/>
          <w:sz w:val="24"/>
          <w:szCs w:val="24"/>
          <w:lang w:val="ru-RU"/>
        </w:rPr>
        <w:t>м</w:t>
      </w:r>
      <w:r w:rsidR="003F5BFE" w:rsidRPr="00C55272">
        <w:rPr>
          <w:rFonts w:ascii="Times New Roman" w:hAnsi="Times New Roman" w:cs="Times New Roman"/>
          <w:sz w:val="24"/>
          <w:szCs w:val="24"/>
          <w:lang w:val="ru-RU"/>
        </w:rPr>
        <w:t xml:space="preserve"> исполнительны</w:t>
      </w:r>
      <w:r w:rsidR="008D6310" w:rsidRPr="00C55272">
        <w:rPr>
          <w:rFonts w:ascii="Times New Roman" w:hAnsi="Times New Roman" w:cs="Times New Roman"/>
          <w:sz w:val="24"/>
          <w:szCs w:val="24"/>
          <w:lang w:val="ru-RU"/>
        </w:rPr>
        <w:t>м</w:t>
      </w:r>
      <w:r w:rsidR="003F5BFE" w:rsidRPr="00C55272">
        <w:rPr>
          <w:rFonts w:ascii="Times New Roman" w:hAnsi="Times New Roman" w:cs="Times New Roman"/>
          <w:sz w:val="24"/>
          <w:szCs w:val="24"/>
          <w:lang w:val="ru-RU"/>
        </w:rPr>
        <w:t xml:space="preserve"> орган</w:t>
      </w:r>
      <w:r w:rsidR="008D6310" w:rsidRPr="00C55272">
        <w:rPr>
          <w:rFonts w:ascii="Times New Roman" w:hAnsi="Times New Roman" w:cs="Times New Roman"/>
          <w:sz w:val="24"/>
          <w:szCs w:val="24"/>
          <w:lang w:val="ru-RU"/>
        </w:rPr>
        <w:t>ам</w:t>
      </w:r>
      <w:r w:rsidR="00F300C2" w:rsidRPr="00C55272">
        <w:rPr>
          <w:rFonts w:ascii="Times New Roman" w:hAnsi="Times New Roman" w:cs="Times New Roman"/>
          <w:sz w:val="24"/>
          <w:szCs w:val="24"/>
          <w:lang w:val="ru-RU"/>
        </w:rPr>
        <w:t xml:space="preserve">. Таким образом, основные налоговые поступления, получаемые от </w:t>
      </w:r>
      <w:r w:rsidR="00E75D1F" w:rsidRPr="00C55272">
        <w:rPr>
          <w:rFonts w:ascii="Times New Roman" w:hAnsi="Times New Roman" w:cs="Times New Roman"/>
          <w:sz w:val="24"/>
          <w:szCs w:val="24"/>
          <w:lang w:val="ru-RU"/>
        </w:rPr>
        <w:t>МИО</w:t>
      </w:r>
      <w:r w:rsidR="00F300C2" w:rsidRPr="00C55272">
        <w:rPr>
          <w:rFonts w:ascii="Times New Roman" w:hAnsi="Times New Roman" w:cs="Times New Roman"/>
          <w:sz w:val="24"/>
          <w:szCs w:val="24"/>
          <w:lang w:val="ru-RU"/>
        </w:rPr>
        <w:t xml:space="preserve">, </w:t>
      </w:r>
      <w:r w:rsidR="000C56E5" w:rsidRPr="00C55272">
        <w:rPr>
          <w:rFonts w:ascii="Times New Roman" w:hAnsi="Times New Roman" w:cs="Times New Roman"/>
          <w:sz w:val="24"/>
          <w:szCs w:val="24"/>
          <w:lang w:val="ru-RU"/>
        </w:rPr>
        <w:t>формируются</w:t>
      </w:r>
      <w:r w:rsidR="00F300C2" w:rsidRPr="00C55272">
        <w:rPr>
          <w:rFonts w:ascii="Times New Roman" w:hAnsi="Times New Roman" w:cs="Times New Roman"/>
          <w:sz w:val="24"/>
          <w:szCs w:val="24"/>
          <w:lang w:val="ru-RU"/>
        </w:rPr>
        <w:t xml:space="preserve"> из </w:t>
      </w:r>
      <w:r w:rsidR="008D6310" w:rsidRPr="00C55272">
        <w:rPr>
          <w:rFonts w:ascii="Times New Roman" w:hAnsi="Times New Roman" w:cs="Times New Roman"/>
          <w:sz w:val="24"/>
          <w:szCs w:val="24"/>
          <w:lang w:val="ru-RU"/>
        </w:rPr>
        <w:lastRenderedPageBreak/>
        <w:t>индивидуального подоходного налога</w:t>
      </w:r>
      <w:r w:rsidR="00F300C2" w:rsidRPr="00C55272">
        <w:rPr>
          <w:rFonts w:ascii="Times New Roman" w:hAnsi="Times New Roman" w:cs="Times New Roman"/>
          <w:sz w:val="24"/>
          <w:szCs w:val="24"/>
          <w:lang w:val="ru-RU"/>
        </w:rPr>
        <w:t xml:space="preserve"> и </w:t>
      </w:r>
      <w:r w:rsidR="00E75D1F" w:rsidRPr="00C55272">
        <w:rPr>
          <w:rFonts w:ascii="Times New Roman" w:hAnsi="Times New Roman" w:cs="Times New Roman"/>
          <w:sz w:val="24"/>
          <w:szCs w:val="24"/>
          <w:lang w:val="ru-RU"/>
        </w:rPr>
        <w:t>социальн</w:t>
      </w:r>
      <w:r w:rsidR="000C56E5" w:rsidRPr="00C55272">
        <w:rPr>
          <w:rFonts w:ascii="Times New Roman" w:hAnsi="Times New Roman" w:cs="Times New Roman"/>
          <w:sz w:val="24"/>
          <w:szCs w:val="24"/>
          <w:lang w:val="ru-RU"/>
        </w:rPr>
        <w:t>ого</w:t>
      </w:r>
      <w:r w:rsidR="00E75D1F" w:rsidRPr="00C55272">
        <w:rPr>
          <w:rFonts w:ascii="Times New Roman" w:hAnsi="Times New Roman" w:cs="Times New Roman"/>
          <w:sz w:val="24"/>
          <w:szCs w:val="24"/>
          <w:lang w:val="ru-RU"/>
        </w:rPr>
        <w:t xml:space="preserve"> </w:t>
      </w:r>
      <w:r w:rsidR="00F300C2" w:rsidRPr="00C55272">
        <w:rPr>
          <w:rFonts w:ascii="Times New Roman" w:hAnsi="Times New Roman" w:cs="Times New Roman"/>
          <w:sz w:val="24"/>
          <w:szCs w:val="24"/>
          <w:lang w:val="ru-RU"/>
        </w:rPr>
        <w:t>налог</w:t>
      </w:r>
      <w:r w:rsidR="000C56E5" w:rsidRPr="00C55272">
        <w:rPr>
          <w:rFonts w:ascii="Times New Roman" w:hAnsi="Times New Roman" w:cs="Times New Roman"/>
          <w:sz w:val="24"/>
          <w:szCs w:val="24"/>
          <w:lang w:val="ru-RU"/>
        </w:rPr>
        <w:t>а</w:t>
      </w:r>
      <w:r w:rsidR="00E75D1F" w:rsidRPr="00C55272">
        <w:rPr>
          <w:rFonts w:ascii="Times New Roman" w:hAnsi="Times New Roman" w:cs="Times New Roman"/>
          <w:sz w:val="24"/>
          <w:szCs w:val="24"/>
          <w:lang w:val="ru-RU"/>
        </w:rPr>
        <w:t xml:space="preserve"> </w:t>
      </w:r>
      <w:r w:rsidR="000C56E5" w:rsidRPr="00C55272">
        <w:rPr>
          <w:rFonts w:ascii="Times New Roman" w:hAnsi="Times New Roman" w:cs="Times New Roman"/>
          <w:sz w:val="24"/>
          <w:szCs w:val="24"/>
          <w:lang w:val="ru-RU"/>
        </w:rPr>
        <w:t>на</w:t>
      </w:r>
      <w:r w:rsidR="00F300C2" w:rsidRPr="00C55272">
        <w:rPr>
          <w:rFonts w:ascii="Times New Roman" w:hAnsi="Times New Roman" w:cs="Times New Roman"/>
          <w:sz w:val="24"/>
          <w:szCs w:val="24"/>
          <w:lang w:val="ru-RU"/>
        </w:rPr>
        <w:t xml:space="preserve"> заработн</w:t>
      </w:r>
      <w:r w:rsidR="000C56E5" w:rsidRPr="00C55272">
        <w:rPr>
          <w:rFonts w:ascii="Times New Roman" w:hAnsi="Times New Roman" w:cs="Times New Roman"/>
          <w:sz w:val="24"/>
          <w:szCs w:val="24"/>
          <w:lang w:val="ru-RU"/>
        </w:rPr>
        <w:t>ую</w:t>
      </w:r>
      <w:r w:rsidR="00F300C2" w:rsidRPr="00C55272">
        <w:rPr>
          <w:rFonts w:ascii="Times New Roman" w:hAnsi="Times New Roman" w:cs="Times New Roman"/>
          <w:sz w:val="24"/>
          <w:szCs w:val="24"/>
          <w:lang w:val="ru-RU"/>
        </w:rPr>
        <w:t xml:space="preserve"> плат</w:t>
      </w:r>
      <w:r w:rsidR="000C56E5" w:rsidRPr="00C55272">
        <w:rPr>
          <w:rFonts w:ascii="Times New Roman" w:hAnsi="Times New Roman" w:cs="Times New Roman"/>
          <w:sz w:val="24"/>
          <w:szCs w:val="24"/>
          <w:lang w:val="ru-RU"/>
        </w:rPr>
        <w:t>у</w:t>
      </w:r>
      <w:r w:rsidR="00F300C2" w:rsidRPr="00C55272">
        <w:rPr>
          <w:rFonts w:ascii="Times New Roman" w:hAnsi="Times New Roman" w:cs="Times New Roman"/>
          <w:sz w:val="24"/>
          <w:szCs w:val="24"/>
          <w:lang w:val="ru-RU"/>
        </w:rPr>
        <w:t xml:space="preserve">. </w:t>
      </w:r>
      <w:r w:rsidR="00EA13BE" w:rsidRPr="00C55272">
        <w:rPr>
          <w:rFonts w:ascii="Times New Roman" w:hAnsi="Times New Roman" w:cs="Times New Roman"/>
          <w:sz w:val="24"/>
          <w:szCs w:val="24"/>
          <w:lang w:val="ru-RU"/>
        </w:rPr>
        <w:t xml:space="preserve">Кроме местных </w:t>
      </w:r>
      <w:r w:rsidRPr="00C55272">
        <w:rPr>
          <w:rFonts w:ascii="Times New Roman" w:hAnsi="Times New Roman" w:cs="Times New Roman"/>
          <w:sz w:val="24"/>
          <w:szCs w:val="24"/>
          <w:lang w:val="ru-RU"/>
        </w:rPr>
        <w:t xml:space="preserve">налогов на собственность, все </w:t>
      </w:r>
      <w:r w:rsidR="00EA13BE" w:rsidRPr="00C55272">
        <w:rPr>
          <w:rFonts w:ascii="Times New Roman" w:hAnsi="Times New Roman" w:cs="Times New Roman"/>
          <w:sz w:val="24"/>
          <w:szCs w:val="24"/>
          <w:lang w:val="ru-RU"/>
        </w:rPr>
        <w:t xml:space="preserve">другие </w:t>
      </w:r>
      <w:r w:rsidRPr="00C55272">
        <w:rPr>
          <w:rFonts w:ascii="Times New Roman" w:hAnsi="Times New Roman" w:cs="Times New Roman"/>
          <w:sz w:val="24"/>
          <w:szCs w:val="24"/>
          <w:lang w:val="ru-RU"/>
        </w:rPr>
        <w:t>налоговые поступления, предназначенные для МИО, собираются Комитетом государственных доходов при МФ</w:t>
      </w:r>
      <w:r w:rsidRPr="00C55272">
        <w:rPr>
          <w:rFonts w:ascii="Times New Roman" w:hAnsi="Times New Roman" w:cs="Times New Roman"/>
          <w:color w:val="C00000"/>
          <w:sz w:val="24"/>
          <w:szCs w:val="24"/>
          <w:lang w:val="ru-RU"/>
        </w:rPr>
        <w:t xml:space="preserve">. </w:t>
      </w:r>
    </w:p>
    <w:p w14:paraId="44AC840C" w14:textId="77777777" w:rsidR="00C9061C" w:rsidRPr="00C55272" w:rsidRDefault="00E75D1F"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color w:val="auto"/>
          <w:sz w:val="24"/>
          <w:szCs w:val="24"/>
          <w:lang w:val="ru-RU"/>
        </w:rPr>
        <w:t>В дополнение к налоговым доходам</w:t>
      </w:r>
      <w:r w:rsidR="009673D8" w:rsidRPr="00C55272">
        <w:rPr>
          <w:rFonts w:ascii="Times New Roman" w:hAnsi="Times New Roman" w:cs="Times New Roman"/>
          <w:color w:val="auto"/>
          <w:sz w:val="24"/>
          <w:szCs w:val="24"/>
          <w:lang w:val="ru-RU"/>
        </w:rPr>
        <w:t>, МИО получают «трансферты</w:t>
      </w:r>
      <w:r w:rsidR="00EA13BE" w:rsidRPr="00C55272">
        <w:rPr>
          <w:rFonts w:ascii="Times New Roman" w:hAnsi="Times New Roman" w:cs="Times New Roman"/>
          <w:color w:val="auto"/>
          <w:sz w:val="24"/>
          <w:szCs w:val="24"/>
          <w:lang w:val="ru-RU"/>
        </w:rPr>
        <w:t xml:space="preserve"> общего характера</w:t>
      </w:r>
      <w:r w:rsidR="009673D8" w:rsidRPr="00C55272">
        <w:rPr>
          <w:rFonts w:ascii="Times New Roman" w:hAnsi="Times New Roman" w:cs="Times New Roman"/>
          <w:color w:val="auto"/>
          <w:sz w:val="24"/>
          <w:szCs w:val="24"/>
          <w:lang w:val="ru-RU"/>
        </w:rPr>
        <w:t>»</w:t>
      </w:r>
      <w:r w:rsidR="007F2CAA" w:rsidRPr="00C55272">
        <w:rPr>
          <w:rFonts w:ascii="Times New Roman" w:hAnsi="Times New Roman" w:cs="Times New Roman"/>
          <w:color w:val="auto"/>
          <w:sz w:val="24"/>
          <w:szCs w:val="24"/>
          <w:lang w:val="ru-RU"/>
        </w:rPr>
        <w:t>,</w:t>
      </w:r>
      <w:r w:rsidR="009673D8" w:rsidRPr="00C55272">
        <w:rPr>
          <w:rFonts w:ascii="Times New Roman" w:hAnsi="Times New Roman" w:cs="Times New Roman"/>
          <w:color w:val="auto"/>
          <w:sz w:val="24"/>
          <w:szCs w:val="24"/>
          <w:lang w:val="ru-RU"/>
        </w:rPr>
        <w:t xml:space="preserve"> </w:t>
      </w:r>
      <w:r w:rsidR="007F2CAA" w:rsidRPr="00C55272">
        <w:rPr>
          <w:rFonts w:ascii="Times New Roman" w:hAnsi="Times New Roman" w:cs="Times New Roman"/>
          <w:color w:val="auto"/>
          <w:sz w:val="24"/>
          <w:szCs w:val="24"/>
          <w:lang w:val="ru-RU"/>
        </w:rPr>
        <w:t xml:space="preserve">которые </w:t>
      </w:r>
      <w:r w:rsidR="00EA13BE" w:rsidRPr="00C55272">
        <w:rPr>
          <w:rFonts w:ascii="Times New Roman" w:hAnsi="Times New Roman" w:cs="Times New Roman"/>
          <w:color w:val="auto"/>
          <w:sz w:val="24"/>
          <w:szCs w:val="24"/>
          <w:lang w:val="ru-RU"/>
        </w:rPr>
        <w:t>пере</w:t>
      </w:r>
      <w:r w:rsidR="007F2CAA" w:rsidRPr="00C55272">
        <w:rPr>
          <w:rFonts w:ascii="Times New Roman" w:hAnsi="Times New Roman" w:cs="Times New Roman"/>
          <w:color w:val="auto"/>
          <w:sz w:val="24"/>
          <w:szCs w:val="24"/>
          <w:lang w:val="ru-RU"/>
        </w:rPr>
        <w:t xml:space="preserve">числяются им </w:t>
      </w:r>
      <w:r w:rsidR="009673D8" w:rsidRPr="00C55272">
        <w:rPr>
          <w:rFonts w:ascii="Times New Roman" w:hAnsi="Times New Roman" w:cs="Times New Roman"/>
          <w:color w:val="auto"/>
          <w:sz w:val="24"/>
          <w:szCs w:val="24"/>
          <w:lang w:val="ru-RU"/>
        </w:rPr>
        <w:t xml:space="preserve">в сумме, </w:t>
      </w:r>
      <w:r w:rsidR="007F2CAA" w:rsidRPr="00C55272">
        <w:rPr>
          <w:rFonts w:ascii="Times New Roman" w:hAnsi="Times New Roman" w:cs="Times New Roman"/>
          <w:color w:val="auto"/>
          <w:sz w:val="24"/>
          <w:szCs w:val="24"/>
          <w:lang w:val="ru-RU"/>
        </w:rPr>
        <w:t xml:space="preserve">необходимой </w:t>
      </w:r>
      <w:r w:rsidR="009673D8" w:rsidRPr="00C55272">
        <w:rPr>
          <w:rFonts w:ascii="Times New Roman" w:hAnsi="Times New Roman" w:cs="Times New Roman"/>
          <w:color w:val="auto"/>
          <w:sz w:val="24"/>
          <w:szCs w:val="24"/>
          <w:lang w:val="ru-RU"/>
        </w:rPr>
        <w:t xml:space="preserve">для обеспечения сопоставимого уровня </w:t>
      </w:r>
      <w:r w:rsidR="00EA13BE" w:rsidRPr="00C55272">
        <w:rPr>
          <w:rFonts w:ascii="Times New Roman" w:hAnsi="Times New Roman" w:cs="Times New Roman"/>
          <w:color w:val="auto"/>
          <w:sz w:val="24"/>
          <w:szCs w:val="24"/>
          <w:lang w:val="ru-RU"/>
        </w:rPr>
        <w:t xml:space="preserve">предоставляемых </w:t>
      </w:r>
      <w:r w:rsidR="009673D8" w:rsidRPr="00C55272">
        <w:rPr>
          <w:rFonts w:ascii="Times New Roman" w:hAnsi="Times New Roman" w:cs="Times New Roman"/>
          <w:color w:val="auto"/>
          <w:sz w:val="24"/>
          <w:szCs w:val="24"/>
          <w:lang w:val="ru-RU"/>
        </w:rPr>
        <w:t>государственн</w:t>
      </w:r>
      <w:r w:rsidR="007F2CAA" w:rsidRPr="00C55272">
        <w:rPr>
          <w:rFonts w:ascii="Times New Roman" w:hAnsi="Times New Roman" w:cs="Times New Roman"/>
          <w:color w:val="auto"/>
          <w:sz w:val="24"/>
          <w:szCs w:val="24"/>
          <w:lang w:val="ru-RU"/>
        </w:rPr>
        <w:t>ых услуг по всей стране, с учетом</w:t>
      </w:r>
      <w:r w:rsidR="009673D8" w:rsidRPr="00C55272">
        <w:rPr>
          <w:rFonts w:ascii="Times New Roman" w:hAnsi="Times New Roman" w:cs="Times New Roman"/>
          <w:color w:val="auto"/>
          <w:sz w:val="24"/>
          <w:szCs w:val="24"/>
          <w:lang w:val="ru-RU"/>
        </w:rPr>
        <w:t xml:space="preserve"> прогноз</w:t>
      </w:r>
      <w:r w:rsidR="007F2CAA" w:rsidRPr="00C55272">
        <w:rPr>
          <w:rFonts w:ascii="Times New Roman" w:hAnsi="Times New Roman" w:cs="Times New Roman"/>
          <w:color w:val="auto"/>
          <w:sz w:val="24"/>
          <w:szCs w:val="24"/>
          <w:lang w:val="ru-RU"/>
        </w:rPr>
        <w:t>ов</w:t>
      </w:r>
      <w:r w:rsidR="009673D8" w:rsidRPr="00C55272">
        <w:rPr>
          <w:rFonts w:ascii="Times New Roman" w:hAnsi="Times New Roman" w:cs="Times New Roman"/>
          <w:color w:val="auto"/>
          <w:sz w:val="24"/>
          <w:szCs w:val="24"/>
          <w:lang w:val="ru-RU"/>
        </w:rPr>
        <w:t xml:space="preserve"> МНЭ РК</w:t>
      </w:r>
      <w:r w:rsidR="007F2CAA" w:rsidRPr="00C55272">
        <w:rPr>
          <w:rFonts w:ascii="Times New Roman" w:hAnsi="Times New Roman" w:cs="Times New Roman"/>
          <w:color w:val="auto"/>
          <w:sz w:val="24"/>
          <w:szCs w:val="24"/>
          <w:lang w:val="ru-RU"/>
        </w:rPr>
        <w:t xml:space="preserve"> по</w:t>
      </w:r>
      <w:r w:rsidR="009673D8" w:rsidRPr="00C55272">
        <w:rPr>
          <w:rFonts w:ascii="Times New Roman" w:hAnsi="Times New Roman" w:cs="Times New Roman"/>
          <w:color w:val="auto"/>
          <w:sz w:val="24"/>
          <w:szCs w:val="24"/>
          <w:lang w:val="ru-RU"/>
        </w:rPr>
        <w:t xml:space="preserve"> доход</w:t>
      </w:r>
      <w:r w:rsidR="007F2CAA" w:rsidRPr="00C55272">
        <w:rPr>
          <w:rFonts w:ascii="Times New Roman" w:hAnsi="Times New Roman" w:cs="Times New Roman"/>
          <w:color w:val="auto"/>
          <w:sz w:val="24"/>
          <w:szCs w:val="24"/>
          <w:lang w:val="ru-RU"/>
        </w:rPr>
        <w:t>ам</w:t>
      </w:r>
      <w:r w:rsidR="00EA13BE" w:rsidRPr="00C55272">
        <w:rPr>
          <w:rFonts w:ascii="Times New Roman" w:hAnsi="Times New Roman" w:cs="Times New Roman"/>
          <w:color w:val="auto"/>
          <w:sz w:val="24"/>
          <w:szCs w:val="24"/>
          <w:lang w:val="ru-RU"/>
        </w:rPr>
        <w:t>, предназначенным для МИО</w:t>
      </w:r>
      <w:r w:rsidR="009673D8" w:rsidRPr="00C55272">
        <w:rPr>
          <w:rFonts w:ascii="Times New Roman" w:hAnsi="Times New Roman" w:cs="Times New Roman"/>
          <w:color w:val="auto"/>
          <w:sz w:val="24"/>
          <w:szCs w:val="24"/>
          <w:lang w:val="ru-RU"/>
        </w:rPr>
        <w:t xml:space="preserve">. </w:t>
      </w:r>
      <w:r w:rsidR="009673D8" w:rsidRPr="00C55272">
        <w:rPr>
          <w:rFonts w:ascii="Times New Roman" w:hAnsi="Times New Roman" w:cs="Times New Roman"/>
          <w:sz w:val="24"/>
          <w:szCs w:val="24"/>
          <w:lang w:val="ru-RU"/>
        </w:rPr>
        <w:t xml:space="preserve">В расчетах трансфертов </w:t>
      </w:r>
      <w:r w:rsidR="00EA13BE" w:rsidRPr="00C55272">
        <w:rPr>
          <w:rFonts w:ascii="Times New Roman" w:hAnsi="Times New Roman" w:cs="Times New Roman"/>
          <w:sz w:val="24"/>
          <w:szCs w:val="24"/>
          <w:lang w:val="ru-RU"/>
        </w:rPr>
        <w:t xml:space="preserve">общего характера </w:t>
      </w:r>
      <w:r w:rsidR="009673D8" w:rsidRPr="00C55272">
        <w:rPr>
          <w:rFonts w:ascii="Times New Roman" w:hAnsi="Times New Roman" w:cs="Times New Roman"/>
          <w:sz w:val="24"/>
          <w:szCs w:val="24"/>
          <w:lang w:val="ru-RU"/>
        </w:rPr>
        <w:t>учитываются численность населения, возраст и другие факторы,</w:t>
      </w:r>
      <w:r w:rsidR="003D5A22" w:rsidRPr="00C55272">
        <w:rPr>
          <w:rFonts w:ascii="Times New Roman" w:hAnsi="Times New Roman" w:cs="Times New Roman"/>
          <w:sz w:val="24"/>
          <w:szCs w:val="24"/>
          <w:lang w:val="ru-RU"/>
        </w:rPr>
        <w:t xml:space="preserve"> </w:t>
      </w:r>
      <w:r w:rsidR="003D5A22" w:rsidRPr="00C55272">
        <w:rPr>
          <w:rFonts w:ascii="Times New Roman" w:hAnsi="Times New Roman" w:cs="Times New Roman"/>
          <w:color w:val="auto"/>
          <w:sz w:val="24"/>
          <w:szCs w:val="24"/>
          <w:lang w:val="ru-RU"/>
        </w:rPr>
        <w:t>например,</w:t>
      </w:r>
      <w:r w:rsidR="009673D8" w:rsidRPr="00C55272">
        <w:rPr>
          <w:rFonts w:ascii="Times New Roman" w:hAnsi="Times New Roman" w:cs="Times New Roman"/>
          <w:color w:val="auto"/>
          <w:sz w:val="24"/>
          <w:szCs w:val="24"/>
          <w:lang w:val="ru-RU"/>
        </w:rPr>
        <w:t xml:space="preserve"> </w:t>
      </w:r>
      <w:r w:rsidR="009673D8" w:rsidRPr="00C55272">
        <w:rPr>
          <w:rFonts w:ascii="Times New Roman" w:hAnsi="Times New Roman" w:cs="Times New Roman"/>
          <w:sz w:val="24"/>
          <w:szCs w:val="24"/>
          <w:lang w:val="ru-RU"/>
        </w:rPr>
        <w:t>такие как плотность населения, и суммы фиксируются на трехлетние периоды (в настоящее время на период 2017-</w:t>
      </w:r>
      <w:r w:rsidR="00EA13BE" w:rsidRPr="00C55272">
        <w:rPr>
          <w:rFonts w:ascii="Times New Roman" w:hAnsi="Times New Roman" w:cs="Times New Roman"/>
          <w:sz w:val="24"/>
          <w:szCs w:val="24"/>
          <w:lang w:val="ru-RU"/>
        </w:rPr>
        <w:t>20</w:t>
      </w:r>
      <w:r w:rsidR="009673D8" w:rsidRPr="00C55272">
        <w:rPr>
          <w:rFonts w:ascii="Times New Roman" w:hAnsi="Times New Roman" w:cs="Times New Roman"/>
          <w:sz w:val="24"/>
          <w:szCs w:val="24"/>
          <w:lang w:val="ru-RU"/>
        </w:rPr>
        <w:t xml:space="preserve">19 гг.). Два крупных города </w:t>
      </w:r>
      <w:r w:rsidRPr="00C55272">
        <w:rPr>
          <w:rFonts w:ascii="Times New Roman" w:hAnsi="Times New Roman" w:cs="Times New Roman"/>
          <w:sz w:val="24"/>
          <w:szCs w:val="24"/>
          <w:lang w:val="ru-RU"/>
        </w:rPr>
        <w:t>(</w:t>
      </w:r>
      <w:r w:rsidR="00DF4DE0" w:rsidRPr="00C55272">
        <w:rPr>
          <w:rFonts w:ascii="Times New Roman" w:hAnsi="Times New Roman" w:cs="Times New Roman"/>
          <w:sz w:val="24"/>
          <w:szCs w:val="24"/>
          <w:lang w:val="ru-RU"/>
        </w:rPr>
        <w:t xml:space="preserve">гг. </w:t>
      </w:r>
      <w:r w:rsidRPr="00C55272">
        <w:rPr>
          <w:rFonts w:ascii="Times New Roman" w:hAnsi="Times New Roman" w:cs="Times New Roman"/>
          <w:sz w:val="24"/>
          <w:szCs w:val="24"/>
          <w:lang w:val="ru-RU"/>
        </w:rPr>
        <w:t xml:space="preserve">Алматы и Астана) </w:t>
      </w:r>
      <w:r w:rsidR="009673D8" w:rsidRPr="00C55272">
        <w:rPr>
          <w:rFonts w:ascii="Times New Roman" w:hAnsi="Times New Roman" w:cs="Times New Roman"/>
          <w:sz w:val="24"/>
          <w:szCs w:val="24"/>
          <w:lang w:val="ru-RU"/>
        </w:rPr>
        <w:t xml:space="preserve">и два наиболее </w:t>
      </w:r>
      <w:r w:rsidR="00EA13BE" w:rsidRPr="00C55272">
        <w:rPr>
          <w:rFonts w:ascii="Times New Roman" w:hAnsi="Times New Roman" w:cs="Times New Roman"/>
          <w:sz w:val="24"/>
          <w:szCs w:val="24"/>
          <w:lang w:val="ru-RU"/>
        </w:rPr>
        <w:t>развитых</w:t>
      </w:r>
      <w:r w:rsidR="009673D8" w:rsidRPr="00C55272">
        <w:rPr>
          <w:rFonts w:ascii="Times New Roman" w:hAnsi="Times New Roman" w:cs="Times New Roman"/>
          <w:sz w:val="24"/>
          <w:szCs w:val="24"/>
          <w:lang w:val="ru-RU"/>
        </w:rPr>
        <w:t xml:space="preserve"> региона, доходы которых превышают </w:t>
      </w:r>
      <w:r w:rsidR="00EA13BE" w:rsidRPr="00C55272">
        <w:rPr>
          <w:rFonts w:ascii="Times New Roman" w:hAnsi="Times New Roman" w:cs="Times New Roman"/>
          <w:sz w:val="24"/>
          <w:szCs w:val="24"/>
          <w:lang w:val="ru-RU"/>
        </w:rPr>
        <w:t xml:space="preserve">оценку </w:t>
      </w:r>
      <w:r w:rsidR="009673D8" w:rsidRPr="00C55272">
        <w:rPr>
          <w:rFonts w:ascii="Times New Roman" w:hAnsi="Times New Roman" w:cs="Times New Roman"/>
          <w:sz w:val="24"/>
          <w:szCs w:val="24"/>
          <w:lang w:val="ru-RU"/>
        </w:rPr>
        <w:t xml:space="preserve">их </w:t>
      </w:r>
      <w:r w:rsidR="00EA13BE" w:rsidRPr="00C55272">
        <w:rPr>
          <w:rFonts w:ascii="Times New Roman" w:hAnsi="Times New Roman" w:cs="Times New Roman"/>
          <w:sz w:val="24"/>
          <w:szCs w:val="24"/>
          <w:lang w:val="ru-RU"/>
        </w:rPr>
        <w:t>расходов</w:t>
      </w:r>
      <w:r w:rsidR="009673D8" w:rsidRPr="00C55272">
        <w:rPr>
          <w:rFonts w:ascii="Times New Roman" w:hAnsi="Times New Roman" w:cs="Times New Roman"/>
          <w:sz w:val="24"/>
          <w:szCs w:val="24"/>
          <w:lang w:val="ru-RU"/>
        </w:rPr>
        <w:t xml:space="preserve">, </w:t>
      </w:r>
      <w:r w:rsidR="00EA13BE" w:rsidRPr="00C55272">
        <w:rPr>
          <w:rFonts w:ascii="Times New Roman" w:hAnsi="Times New Roman" w:cs="Times New Roman"/>
          <w:sz w:val="24"/>
          <w:szCs w:val="24"/>
          <w:lang w:val="ru-RU"/>
        </w:rPr>
        <w:t>должны сделать обратные трансферты</w:t>
      </w:r>
      <w:r w:rsidR="009673D8" w:rsidRPr="00C55272">
        <w:rPr>
          <w:rFonts w:ascii="Times New Roman" w:hAnsi="Times New Roman" w:cs="Times New Roman"/>
          <w:sz w:val="24"/>
          <w:szCs w:val="24"/>
          <w:lang w:val="ru-RU"/>
        </w:rPr>
        <w:t xml:space="preserve"> в республиканский бюджет. Помимо трансфертов</w:t>
      </w:r>
      <w:r w:rsidR="00EB5D2E" w:rsidRPr="00C55272">
        <w:rPr>
          <w:rFonts w:ascii="Times New Roman" w:hAnsi="Times New Roman" w:cs="Times New Roman"/>
          <w:sz w:val="24"/>
          <w:szCs w:val="24"/>
          <w:lang w:val="ru-RU"/>
        </w:rPr>
        <w:t xml:space="preserve"> общего характера</w:t>
      </w:r>
      <w:r w:rsidR="009673D8" w:rsidRPr="00C55272">
        <w:rPr>
          <w:rFonts w:ascii="Times New Roman" w:hAnsi="Times New Roman" w:cs="Times New Roman"/>
          <w:sz w:val="24"/>
          <w:szCs w:val="24"/>
          <w:lang w:val="ru-RU"/>
        </w:rPr>
        <w:t xml:space="preserve">, местные органы власти могут получать «целевые» трансферты, предназначенные для покрытия конкретных расходов (в том числе инвестиций), определенных центральным государственным органом. Таким образом, более богатые регионы могут получать целевые трансферты (например, для строительства метро в Алматы) одновременно с тем, что они должны делать обратные </w:t>
      </w:r>
      <w:r w:rsidR="00EB5D2E" w:rsidRPr="00C55272">
        <w:rPr>
          <w:rFonts w:ascii="Times New Roman" w:hAnsi="Times New Roman" w:cs="Times New Roman"/>
          <w:sz w:val="24"/>
          <w:szCs w:val="24"/>
          <w:lang w:val="ru-RU"/>
        </w:rPr>
        <w:t>трансферты</w:t>
      </w:r>
      <w:r w:rsidR="009673D8" w:rsidRPr="00C55272">
        <w:rPr>
          <w:rFonts w:ascii="Times New Roman" w:hAnsi="Times New Roman" w:cs="Times New Roman"/>
          <w:sz w:val="24"/>
          <w:szCs w:val="24"/>
          <w:lang w:val="ru-RU"/>
        </w:rPr>
        <w:t xml:space="preserve"> в республиканский бюджет. Общий объем поступлений в МИО в 2017 году составил 4681,3 млрд. тенге; из них 1 962,8 млрд. тенге, </w:t>
      </w:r>
      <w:r w:rsidR="003D5A22" w:rsidRPr="00C55272">
        <w:rPr>
          <w:rFonts w:ascii="Times New Roman" w:hAnsi="Times New Roman" w:cs="Times New Roman"/>
          <w:color w:val="auto"/>
          <w:sz w:val="24"/>
          <w:szCs w:val="24"/>
          <w:lang w:val="ru-RU"/>
        </w:rPr>
        <w:t>полученных</w:t>
      </w:r>
      <w:r w:rsidR="009673D8" w:rsidRPr="00C55272">
        <w:rPr>
          <w:rFonts w:ascii="Times New Roman" w:hAnsi="Times New Roman" w:cs="Times New Roman"/>
          <w:color w:val="70AD47"/>
          <w:sz w:val="24"/>
          <w:szCs w:val="24"/>
          <w:lang w:val="ru-RU"/>
        </w:rPr>
        <w:t xml:space="preserve"> </w:t>
      </w:r>
      <w:r w:rsidR="009673D8" w:rsidRPr="00C55272">
        <w:rPr>
          <w:rFonts w:ascii="Times New Roman" w:hAnsi="Times New Roman" w:cs="Times New Roman"/>
          <w:sz w:val="24"/>
          <w:szCs w:val="24"/>
          <w:lang w:val="ru-RU"/>
        </w:rPr>
        <w:t>за счет налогов, и 1488,2 млрд. тенге за счет трансфертов</w:t>
      </w:r>
      <w:r w:rsidR="00EB5D2E" w:rsidRPr="00C55272">
        <w:rPr>
          <w:rFonts w:ascii="Times New Roman" w:hAnsi="Times New Roman" w:cs="Times New Roman"/>
          <w:sz w:val="24"/>
          <w:szCs w:val="24"/>
          <w:lang w:val="ru-RU"/>
        </w:rPr>
        <w:t xml:space="preserve"> общего характера</w:t>
      </w:r>
      <w:r w:rsidRPr="00C55272">
        <w:rPr>
          <w:rFonts w:ascii="Times New Roman" w:hAnsi="Times New Roman" w:cs="Times New Roman"/>
          <w:sz w:val="24"/>
          <w:szCs w:val="24"/>
          <w:lang w:val="ru-RU"/>
        </w:rPr>
        <w:t xml:space="preserve">, </w:t>
      </w:r>
      <w:r w:rsidR="00EB5D2E" w:rsidRPr="00C55272">
        <w:rPr>
          <w:rFonts w:ascii="Times New Roman" w:hAnsi="Times New Roman" w:cs="Times New Roman"/>
          <w:sz w:val="24"/>
          <w:szCs w:val="24"/>
          <w:lang w:val="ru-RU"/>
        </w:rPr>
        <w:t>плановые суммы по которым</w:t>
      </w:r>
      <w:r w:rsidRPr="00C55272">
        <w:rPr>
          <w:rFonts w:ascii="Times New Roman" w:hAnsi="Times New Roman" w:cs="Times New Roman"/>
          <w:sz w:val="24"/>
          <w:szCs w:val="24"/>
          <w:lang w:val="ru-RU"/>
        </w:rPr>
        <w:t xml:space="preserve"> был</w:t>
      </w:r>
      <w:r w:rsidR="00EB5D2E" w:rsidRPr="00C55272">
        <w:rPr>
          <w:rFonts w:ascii="Times New Roman" w:hAnsi="Times New Roman" w:cs="Times New Roman"/>
          <w:sz w:val="24"/>
          <w:szCs w:val="24"/>
          <w:lang w:val="ru-RU"/>
        </w:rPr>
        <w:t>и</w:t>
      </w:r>
      <w:r w:rsidRPr="00C55272">
        <w:rPr>
          <w:rFonts w:ascii="Times New Roman" w:hAnsi="Times New Roman" w:cs="Times New Roman"/>
          <w:sz w:val="24"/>
          <w:szCs w:val="24"/>
          <w:lang w:val="ru-RU"/>
        </w:rPr>
        <w:t xml:space="preserve"> фактически выплачен</w:t>
      </w:r>
      <w:r w:rsidR="00EB5D2E" w:rsidRPr="00C55272">
        <w:rPr>
          <w:rFonts w:ascii="Times New Roman" w:hAnsi="Times New Roman" w:cs="Times New Roman"/>
          <w:sz w:val="24"/>
          <w:szCs w:val="24"/>
          <w:lang w:val="ru-RU"/>
        </w:rPr>
        <w:t>ы</w:t>
      </w:r>
      <w:r w:rsidR="002319E8" w:rsidRPr="00C55272">
        <w:rPr>
          <w:rFonts w:ascii="Times New Roman" w:hAnsi="Times New Roman" w:cs="Times New Roman"/>
          <w:sz w:val="24"/>
          <w:szCs w:val="24"/>
          <w:lang w:val="ru-RU"/>
        </w:rPr>
        <w:t xml:space="preserve"> МИО</w:t>
      </w:r>
      <w:r w:rsidR="009673D8" w:rsidRPr="00C55272">
        <w:rPr>
          <w:rFonts w:ascii="Times New Roman" w:hAnsi="Times New Roman" w:cs="Times New Roman"/>
          <w:sz w:val="24"/>
          <w:szCs w:val="24"/>
          <w:lang w:val="ru-RU"/>
        </w:rPr>
        <w:t xml:space="preserve">. В качестве целевых трансфертов </w:t>
      </w:r>
      <w:r w:rsidR="003D5A22" w:rsidRPr="00C55272">
        <w:rPr>
          <w:rFonts w:ascii="Times New Roman" w:hAnsi="Times New Roman" w:cs="Times New Roman"/>
          <w:color w:val="auto"/>
          <w:sz w:val="24"/>
          <w:szCs w:val="24"/>
          <w:lang w:val="ru-RU"/>
        </w:rPr>
        <w:t xml:space="preserve">на </w:t>
      </w:r>
      <w:r w:rsidR="009673D8" w:rsidRPr="00C55272">
        <w:rPr>
          <w:rFonts w:ascii="Times New Roman" w:hAnsi="Times New Roman" w:cs="Times New Roman"/>
          <w:sz w:val="24"/>
          <w:szCs w:val="24"/>
          <w:lang w:val="ru-RU"/>
        </w:rPr>
        <w:t>текущи</w:t>
      </w:r>
      <w:r w:rsidR="003D5A22" w:rsidRPr="00C55272">
        <w:rPr>
          <w:rFonts w:ascii="Times New Roman" w:hAnsi="Times New Roman" w:cs="Times New Roman"/>
          <w:sz w:val="24"/>
          <w:szCs w:val="24"/>
          <w:lang w:val="ru-RU"/>
        </w:rPr>
        <w:t>е</w:t>
      </w:r>
      <w:r w:rsidR="009673D8" w:rsidRPr="00C55272">
        <w:rPr>
          <w:rFonts w:ascii="Times New Roman" w:hAnsi="Times New Roman" w:cs="Times New Roman"/>
          <w:sz w:val="24"/>
          <w:szCs w:val="24"/>
          <w:lang w:val="ru-RU"/>
        </w:rPr>
        <w:t xml:space="preserve"> расход</w:t>
      </w:r>
      <w:r w:rsidR="003D5A22" w:rsidRPr="00C55272">
        <w:rPr>
          <w:rFonts w:ascii="Times New Roman" w:hAnsi="Times New Roman" w:cs="Times New Roman"/>
          <w:sz w:val="24"/>
          <w:szCs w:val="24"/>
          <w:lang w:val="ru-RU"/>
        </w:rPr>
        <w:t>ы</w:t>
      </w:r>
      <w:r w:rsidR="009673D8" w:rsidRPr="00C55272">
        <w:rPr>
          <w:rFonts w:ascii="Times New Roman" w:hAnsi="Times New Roman" w:cs="Times New Roman"/>
          <w:sz w:val="24"/>
          <w:szCs w:val="24"/>
          <w:lang w:val="ru-RU"/>
        </w:rPr>
        <w:t xml:space="preserve"> было получено 469,7 млрд. тенге, а </w:t>
      </w:r>
      <w:r w:rsidRPr="00C55272">
        <w:rPr>
          <w:rFonts w:ascii="Times New Roman" w:hAnsi="Times New Roman" w:cs="Times New Roman"/>
          <w:sz w:val="24"/>
          <w:szCs w:val="24"/>
          <w:lang w:val="ru-RU"/>
        </w:rPr>
        <w:t>на целевые трансферты на развитие</w:t>
      </w:r>
      <w:r w:rsidR="009673D8" w:rsidRPr="00C55272">
        <w:rPr>
          <w:rFonts w:ascii="Times New Roman" w:hAnsi="Times New Roman" w:cs="Times New Roman"/>
          <w:sz w:val="24"/>
          <w:szCs w:val="24"/>
          <w:lang w:val="ru-RU"/>
        </w:rPr>
        <w:t xml:space="preserve"> - 581,3 млрд. тенге. </w:t>
      </w:r>
      <w:r w:rsidRPr="00C55272">
        <w:rPr>
          <w:rFonts w:ascii="Times New Roman" w:hAnsi="Times New Roman" w:cs="Times New Roman"/>
          <w:sz w:val="24"/>
          <w:szCs w:val="24"/>
          <w:lang w:val="ru-RU"/>
        </w:rPr>
        <w:t xml:space="preserve">Таблица </w:t>
      </w:r>
      <w:r w:rsidR="00BE319B" w:rsidRPr="00C55272">
        <w:rPr>
          <w:rFonts w:ascii="Times New Roman" w:hAnsi="Times New Roman" w:cs="Times New Roman"/>
          <w:sz w:val="24"/>
          <w:szCs w:val="24"/>
        </w:rPr>
        <w:t>K</w:t>
      </w:r>
      <w:r w:rsidRPr="00C55272">
        <w:rPr>
          <w:rFonts w:ascii="Times New Roman" w:hAnsi="Times New Roman" w:cs="Times New Roman"/>
          <w:sz w:val="24"/>
          <w:szCs w:val="24"/>
          <w:lang w:val="ru-RU"/>
        </w:rPr>
        <w:t xml:space="preserve"> ниже представляет запланированные и фактические трансферты различных типов за </w:t>
      </w:r>
      <w:r w:rsidR="000C56E5" w:rsidRPr="00C55272">
        <w:rPr>
          <w:rFonts w:ascii="Times New Roman" w:hAnsi="Times New Roman" w:cs="Times New Roman"/>
          <w:sz w:val="24"/>
          <w:szCs w:val="24"/>
          <w:lang w:val="ru-RU"/>
        </w:rPr>
        <w:t>три года</w:t>
      </w:r>
      <w:r w:rsidR="006D35D2"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 xml:space="preserve"> 2015 </w:t>
      </w:r>
      <w:r w:rsidR="000C56E5"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 xml:space="preserve">2017. </w:t>
      </w:r>
    </w:p>
    <w:p w14:paraId="29528871" w14:textId="4DA23D94" w:rsidR="00F356F4" w:rsidRPr="00C55272" w:rsidRDefault="00805C73" w:rsidP="00CC4209">
      <w:pPr>
        <w:pStyle w:val="Caption"/>
        <w:keepNext/>
        <w:jc w:val="both"/>
        <w:rPr>
          <w:color w:val="auto"/>
          <w:sz w:val="24"/>
          <w:szCs w:val="24"/>
        </w:rPr>
      </w:pPr>
      <w:bookmarkStart w:id="42" w:name="_Toc528059058"/>
      <w:r w:rsidRPr="00C55272">
        <w:rPr>
          <w:color w:val="auto"/>
          <w:sz w:val="24"/>
          <w:szCs w:val="24"/>
        </w:rPr>
        <w:t>Таблица</w:t>
      </w:r>
      <w:r w:rsidR="00F356F4" w:rsidRPr="00C55272">
        <w:rPr>
          <w:color w:val="auto"/>
          <w:sz w:val="24"/>
          <w:szCs w:val="24"/>
        </w:rPr>
        <w:t xml:space="preserve"> </w:t>
      </w:r>
      <w:r w:rsidR="00BE319B" w:rsidRPr="00C55272">
        <w:rPr>
          <w:color w:val="auto"/>
          <w:sz w:val="24"/>
          <w:szCs w:val="24"/>
          <w:lang w:val="en-US"/>
        </w:rPr>
        <w:t>K</w:t>
      </w:r>
      <w:r w:rsidR="00E81DD1" w:rsidRPr="00C55272">
        <w:rPr>
          <w:color w:val="auto"/>
          <w:sz w:val="24"/>
          <w:szCs w:val="24"/>
        </w:rPr>
        <w:t>:</w:t>
      </w:r>
      <w:r w:rsidR="00F356F4" w:rsidRPr="00C55272">
        <w:rPr>
          <w:color w:val="auto"/>
          <w:sz w:val="24"/>
          <w:szCs w:val="24"/>
        </w:rPr>
        <w:t xml:space="preserve"> </w:t>
      </w:r>
      <w:r w:rsidRPr="00C55272">
        <w:rPr>
          <w:color w:val="auto"/>
          <w:sz w:val="24"/>
          <w:szCs w:val="24"/>
        </w:rPr>
        <w:t>Запланированные и фактические трансферты в МИО</w:t>
      </w:r>
      <w:r w:rsidR="00F356F4" w:rsidRPr="00C55272">
        <w:rPr>
          <w:color w:val="auto"/>
          <w:sz w:val="24"/>
          <w:szCs w:val="24"/>
        </w:rPr>
        <w:t xml:space="preserve"> </w:t>
      </w:r>
      <w:r w:rsidRPr="00C55272">
        <w:rPr>
          <w:color w:val="auto"/>
          <w:sz w:val="24"/>
          <w:szCs w:val="24"/>
        </w:rPr>
        <w:t xml:space="preserve">в </w:t>
      </w:r>
      <w:r w:rsidR="00F356F4" w:rsidRPr="00C55272">
        <w:rPr>
          <w:color w:val="auto"/>
          <w:sz w:val="24"/>
          <w:szCs w:val="24"/>
        </w:rPr>
        <w:t>2015-</w:t>
      </w:r>
      <w:r w:rsidRPr="00C55272">
        <w:rPr>
          <w:color w:val="auto"/>
          <w:sz w:val="24"/>
          <w:szCs w:val="24"/>
        </w:rPr>
        <w:t>20</w:t>
      </w:r>
      <w:r w:rsidR="00F356F4" w:rsidRPr="00C55272">
        <w:rPr>
          <w:color w:val="auto"/>
          <w:sz w:val="24"/>
          <w:szCs w:val="24"/>
        </w:rPr>
        <w:t>17</w:t>
      </w:r>
      <w:r w:rsidRPr="00C55272">
        <w:rPr>
          <w:color w:val="auto"/>
          <w:sz w:val="24"/>
          <w:szCs w:val="24"/>
        </w:rPr>
        <w:t xml:space="preserve"> гг.</w:t>
      </w:r>
      <w:r w:rsidR="00F356F4" w:rsidRPr="00C55272">
        <w:rPr>
          <w:color w:val="auto"/>
          <w:sz w:val="24"/>
          <w:szCs w:val="24"/>
        </w:rPr>
        <w:t xml:space="preserve"> (</w:t>
      </w:r>
      <w:r w:rsidRPr="00C55272">
        <w:rPr>
          <w:color w:val="auto"/>
          <w:sz w:val="24"/>
          <w:szCs w:val="24"/>
        </w:rPr>
        <w:t xml:space="preserve">млрд. </w:t>
      </w:r>
      <w:r w:rsidR="007F386E" w:rsidRPr="00C55272">
        <w:rPr>
          <w:color w:val="auto"/>
          <w:sz w:val="24"/>
          <w:szCs w:val="24"/>
        </w:rPr>
        <w:t>тенге</w:t>
      </w:r>
      <w:r w:rsidR="00F356F4" w:rsidRPr="00C55272">
        <w:rPr>
          <w:color w:val="auto"/>
          <w:sz w:val="24"/>
          <w:szCs w:val="24"/>
        </w:rPr>
        <w:t>)</w:t>
      </w:r>
      <w:bookmarkEnd w:id="42"/>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990"/>
        <w:gridCol w:w="950"/>
        <w:gridCol w:w="978"/>
        <w:gridCol w:w="950"/>
        <w:gridCol w:w="838"/>
        <w:gridCol w:w="863"/>
      </w:tblGrid>
      <w:tr w:rsidR="00684026" w:rsidRPr="00C55272" w14:paraId="03103966" w14:textId="77777777" w:rsidTr="000B53CC">
        <w:tc>
          <w:tcPr>
            <w:tcW w:w="3775" w:type="dxa"/>
            <w:tcBorders>
              <w:top w:val="single" w:sz="4" w:space="0" w:color="auto"/>
              <w:left w:val="single" w:sz="4" w:space="0" w:color="auto"/>
              <w:bottom w:val="single" w:sz="4" w:space="0" w:color="auto"/>
              <w:right w:val="single" w:sz="4" w:space="0" w:color="auto"/>
            </w:tcBorders>
            <w:shd w:val="clear" w:color="auto" w:fill="5B9BD5"/>
          </w:tcPr>
          <w:p w14:paraId="5E4926D9" w14:textId="77777777" w:rsidR="00684026" w:rsidRPr="00C55272" w:rsidRDefault="00684026" w:rsidP="00012085">
            <w:pPr>
              <w:pStyle w:val="Body"/>
              <w:spacing w:line="240" w:lineRule="auto"/>
              <w:rPr>
                <w:rFonts w:ascii="Times New Roman" w:hAnsi="Times New Roman" w:cs="Times New Roman"/>
                <w:b/>
                <w:lang w:val="ru-RU"/>
              </w:rPr>
            </w:pPr>
          </w:p>
        </w:tc>
        <w:tc>
          <w:tcPr>
            <w:tcW w:w="1902" w:type="dxa"/>
            <w:gridSpan w:val="2"/>
            <w:tcBorders>
              <w:top w:val="single" w:sz="4" w:space="0" w:color="auto"/>
              <w:left w:val="single" w:sz="4" w:space="0" w:color="auto"/>
              <w:bottom w:val="single" w:sz="4" w:space="0" w:color="auto"/>
              <w:right w:val="single" w:sz="4" w:space="0" w:color="auto"/>
            </w:tcBorders>
            <w:shd w:val="clear" w:color="auto" w:fill="5B9BD5"/>
            <w:hideMark/>
          </w:tcPr>
          <w:p w14:paraId="37643DD5" w14:textId="77777777" w:rsidR="00684026" w:rsidRPr="00C55272" w:rsidRDefault="00684026" w:rsidP="00012085">
            <w:pPr>
              <w:pStyle w:val="Body"/>
              <w:spacing w:line="240" w:lineRule="auto"/>
              <w:jc w:val="center"/>
              <w:rPr>
                <w:rFonts w:ascii="Times New Roman" w:hAnsi="Times New Roman" w:cs="Times New Roman"/>
                <w:b/>
              </w:rPr>
            </w:pPr>
            <w:r w:rsidRPr="00C55272">
              <w:rPr>
                <w:rFonts w:ascii="Times New Roman" w:hAnsi="Times New Roman" w:cs="Times New Roman"/>
                <w:b/>
              </w:rPr>
              <w:t>2015</w:t>
            </w:r>
          </w:p>
        </w:tc>
        <w:tc>
          <w:tcPr>
            <w:tcW w:w="1877" w:type="dxa"/>
            <w:gridSpan w:val="2"/>
            <w:tcBorders>
              <w:top w:val="single" w:sz="4" w:space="0" w:color="auto"/>
              <w:left w:val="single" w:sz="4" w:space="0" w:color="auto"/>
              <w:bottom w:val="single" w:sz="4" w:space="0" w:color="auto"/>
              <w:right w:val="single" w:sz="4" w:space="0" w:color="auto"/>
            </w:tcBorders>
            <w:shd w:val="clear" w:color="auto" w:fill="5B9BD5"/>
            <w:hideMark/>
          </w:tcPr>
          <w:p w14:paraId="1BA4D68B" w14:textId="77777777" w:rsidR="00684026" w:rsidRPr="00C55272" w:rsidRDefault="00684026" w:rsidP="00012085">
            <w:pPr>
              <w:pStyle w:val="Body"/>
              <w:spacing w:line="240" w:lineRule="auto"/>
              <w:jc w:val="center"/>
              <w:rPr>
                <w:rFonts w:ascii="Times New Roman" w:hAnsi="Times New Roman" w:cs="Times New Roman"/>
                <w:b/>
              </w:rPr>
            </w:pPr>
            <w:r w:rsidRPr="00C55272">
              <w:rPr>
                <w:rFonts w:ascii="Times New Roman" w:hAnsi="Times New Roman" w:cs="Times New Roman"/>
                <w:b/>
              </w:rPr>
              <w:t>2016</w:t>
            </w:r>
          </w:p>
        </w:tc>
        <w:tc>
          <w:tcPr>
            <w:tcW w:w="0" w:type="auto"/>
            <w:gridSpan w:val="2"/>
            <w:tcBorders>
              <w:top w:val="single" w:sz="4" w:space="0" w:color="auto"/>
              <w:left w:val="single" w:sz="4" w:space="0" w:color="auto"/>
              <w:bottom w:val="single" w:sz="4" w:space="0" w:color="auto"/>
              <w:right w:val="single" w:sz="4" w:space="0" w:color="auto"/>
            </w:tcBorders>
            <w:shd w:val="clear" w:color="auto" w:fill="5B9BD5"/>
            <w:hideMark/>
          </w:tcPr>
          <w:p w14:paraId="1DC754E3" w14:textId="77777777" w:rsidR="00684026" w:rsidRPr="00C55272" w:rsidRDefault="00684026" w:rsidP="00012085">
            <w:pPr>
              <w:pStyle w:val="Body"/>
              <w:spacing w:line="240" w:lineRule="auto"/>
              <w:jc w:val="center"/>
              <w:rPr>
                <w:rFonts w:ascii="Times New Roman" w:hAnsi="Times New Roman" w:cs="Times New Roman"/>
                <w:b/>
              </w:rPr>
            </w:pPr>
            <w:r w:rsidRPr="00C55272">
              <w:rPr>
                <w:rFonts w:ascii="Times New Roman" w:hAnsi="Times New Roman" w:cs="Times New Roman"/>
                <w:b/>
              </w:rPr>
              <w:t>2017</w:t>
            </w:r>
          </w:p>
        </w:tc>
      </w:tr>
      <w:tr w:rsidR="002319E8" w:rsidRPr="00C55272" w14:paraId="1E6CB465" w14:textId="77777777" w:rsidTr="00684026">
        <w:tc>
          <w:tcPr>
            <w:tcW w:w="3775" w:type="dxa"/>
            <w:tcBorders>
              <w:top w:val="single" w:sz="4" w:space="0" w:color="auto"/>
              <w:left w:val="single" w:sz="4" w:space="0" w:color="auto"/>
              <w:bottom w:val="single" w:sz="4" w:space="0" w:color="auto"/>
              <w:right w:val="single" w:sz="4" w:space="0" w:color="auto"/>
            </w:tcBorders>
            <w:shd w:val="clear" w:color="auto" w:fill="D9E2F3"/>
          </w:tcPr>
          <w:p w14:paraId="2076A29F" w14:textId="77777777" w:rsidR="007F386E" w:rsidRPr="00C55272" w:rsidRDefault="007F386E" w:rsidP="00012085">
            <w:pPr>
              <w:pStyle w:val="Body"/>
              <w:spacing w:line="240" w:lineRule="auto"/>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shd w:val="clear" w:color="auto" w:fill="D9E2F3"/>
            <w:hideMark/>
          </w:tcPr>
          <w:p w14:paraId="024979D2" w14:textId="77777777" w:rsidR="007F386E" w:rsidRPr="00C55272" w:rsidRDefault="007F386E" w:rsidP="00012085">
            <w:pPr>
              <w:pStyle w:val="Body"/>
              <w:spacing w:line="240" w:lineRule="auto"/>
              <w:jc w:val="center"/>
              <w:rPr>
                <w:rFonts w:ascii="Times New Roman" w:hAnsi="Times New Roman" w:cs="Times New Roman"/>
                <w:b/>
                <w:lang w:val="ru-RU"/>
              </w:rPr>
            </w:pPr>
            <w:r w:rsidRPr="00C55272">
              <w:rPr>
                <w:rFonts w:ascii="Times New Roman" w:hAnsi="Times New Roman" w:cs="Times New Roman"/>
                <w:b/>
                <w:lang w:val="ru-RU"/>
              </w:rPr>
              <w:t>План</w:t>
            </w:r>
          </w:p>
        </w:tc>
        <w:tc>
          <w:tcPr>
            <w:tcW w:w="0" w:type="auto"/>
            <w:tcBorders>
              <w:top w:val="single" w:sz="4" w:space="0" w:color="auto"/>
              <w:left w:val="single" w:sz="4" w:space="0" w:color="auto"/>
              <w:bottom w:val="single" w:sz="4" w:space="0" w:color="auto"/>
              <w:right w:val="single" w:sz="4" w:space="0" w:color="auto"/>
            </w:tcBorders>
            <w:shd w:val="clear" w:color="auto" w:fill="D9E2F3"/>
            <w:hideMark/>
          </w:tcPr>
          <w:p w14:paraId="57D31F6A" w14:textId="77777777" w:rsidR="007F386E" w:rsidRPr="00C55272" w:rsidRDefault="007F386E" w:rsidP="00012085">
            <w:pPr>
              <w:pStyle w:val="Body"/>
              <w:spacing w:line="240" w:lineRule="auto"/>
              <w:jc w:val="center"/>
              <w:rPr>
                <w:rFonts w:ascii="Times New Roman" w:hAnsi="Times New Roman" w:cs="Times New Roman"/>
                <w:b/>
                <w:lang w:val="ru-RU"/>
              </w:rPr>
            </w:pPr>
            <w:r w:rsidRPr="00C55272">
              <w:rPr>
                <w:rFonts w:ascii="Times New Roman" w:hAnsi="Times New Roman" w:cs="Times New Roman"/>
                <w:b/>
                <w:lang w:val="ru-RU"/>
              </w:rPr>
              <w:t>Факт</w:t>
            </w:r>
          </w:p>
        </w:tc>
        <w:tc>
          <w:tcPr>
            <w:tcW w:w="978" w:type="dxa"/>
            <w:tcBorders>
              <w:top w:val="single" w:sz="4" w:space="0" w:color="auto"/>
              <w:left w:val="single" w:sz="4" w:space="0" w:color="auto"/>
              <w:bottom w:val="single" w:sz="4" w:space="0" w:color="auto"/>
              <w:right w:val="single" w:sz="4" w:space="0" w:color="auto"/>
            </w:tcBorders>
            <w:shd w:val="clear" w:color="auto" w:fill="D9E2F3"/>
            <w:hideMark/>
          </w:tcPr>
          <w:p w14:paraId="59691334" w14:textId="77777777" w:rsidR="007F386E" w:rsidRPr="00C55272" w:rsidRDefault="007F386E" w:rsidP="00012085">
            <w:pPr>
              <w:pStyle w:val="Body"/>
              <w:spacing w:line="240" w:lineRule="auto"/>
              <w:jc w:val="center"/>
              <w:rPr>
                <w:rFonts w:ascii="Times New Roman" w:hAnsi="Times New Roman" w:cs="Times New Roman"/>
                <w:b/>
              </w:rPr>
            </w:pPr>
            <w:r w:rsidRPr="00C55272">
              <w:rPr>
                <w:rFonts w:ascii="Times New Roman" w:hAnsi="Times New Roman" w:cs="Times New Roman"/>
                <w:b/>
                <w:lang w:val="ru-RU"/>
              </w:rPr>
              <w:t>План</w:t>
            </w:r>
          </w:p>
        </w:tc>
        <w:tc>
          <w:tcPr>
            <w:tcW w:w="0" w:type="auto"/>
            <w:tcBorders>
              <w:top w:val="single" w:sz="4" w:space="0" w:color="auto"/>
              <w:left w:val="single" w:sz="4" w:space="0" w:color="auto"/>
              <w:bottom w:val="single" w:sz="4" w:space="0" w:color="auto"/>
              <w:right w:val="single" w:sz="4" w:space="0" w:color="auto"/>
            </w:tcBorders>
            <w:shd w:val="clear" w:color="auto" w:fill="D9E2F3"/>
            <w:hideMark/>
          </w:tcPr>
          <w:p w14:paraId="2F129FBD" w14:textId="77777777" w:rsidR="007F386E" w:rsidRPr="00C55272" w:rsidRDefault="007F386E" w:rsidP="00012085">
            <w:pPr>
              <w:pStyle w:val="Body"/>
              <w:spacing w:line="240" w:lineRule="auto"/>
              <w:jc w:val="center"/>
              <w:rPr>
                <w:rFonts w:ascii="Times New Roman" w:hAnsi="Times New Roman" w:cs="Times New Roman"/>
                <w:b/>
              </w:rPr>
            </w:pPr>
            <w:r w:rsidRPr="00C55272">
              <w:rPr>
                <w:rFonts w:ascii="Times New Roman" w:hAnsi="Times New Roman" w:cs="Times New Roman"/>
                <w:b/>
                <w:lang w:val="ru-RU"/>
              </w:rPr>
              <w:t>Факт</w:t>
            </w:r>
          </w:p>
        </w:tc>
        <w:tc>
          <w:tcPr>
            <w:tcW w:w="0" w:type="auto"/>
            <w:tcBorders>
              <w:top w:val="single" w:sz="4" w:space="0" w:color="auto"/>
              <w:left w:val="single" w:sz="4" w:space="0" w:color="auto"/>
              <w:bottom w:val="single" w:sz="4" w:space="0" w:color="auto"/>
              <w:right w:val="single" w:sz="4" w:space="0" w:color="auto"/>
            </w:tcBorders>
            <w:shd w:val="clear" w:color="auto" w:fill="D9E2F3"/>
            <w:hideMark/>
          </w:tcPr>
          <w:p w14:paraId="7886D413" w14:textId="77777777" w:rsidR="007F386E" w:rsidRPr="00C55272" w:rsidRDefault="007F386E" w:rsidP="00012085">
            <w:pPr>
              <w:pStyle w:val="Body"/>
              <w:spacing w:line="240" w:lineRule="auto"/>
              <w:jc w:val="center"/>
              <w:rPr>
                <w:rFonts w:ascii="Times New Roman" w:hAnsi="Times New Roman" w:cs="Times New Roman"/>
                <w:b/>
              </w:rPr>
            </w:pPr>
            <w:r w:rsidRPr="00C55272">
              <w:rPr>
                <w:rFonts w:ascii="Times New Roman" w:hAnsi="Times New Roman" w:cs="Times New Roman"/>
                <w:b/>
                <w:lang w:val="ru-RU"/>
              </w:rPr>
              <w:t>План</w:t>
            </w:r>
          </w:p>
        </w:tc>
        <w:tc>
          <w:tcPr>
            <w:tcW w:w="0" w:type="auto"/>
            <w:tcBorders>
              <w:top w:val="single" w:sz="4" w:space="0" w:color="auto"/>
              <w:left w:val="single" w:sz="4" w:space="0" w:color="auto"/>
              <w:bottom w:val="single" w:sz="4" w:space="0" w:color="auto"/>
              <w:right w:val="single" w:sz="4" w:space="0" w:color="auto"/>
            </w:tcBorders>
            <w:shd w:val="clear" w:color="auto" w:fill="D9E2F3"/>
            <w:hideMark/>
          </w:tcPr>
          <w:p w14:paraId="6782C281" w14:textId="77777777" w:rsidR="007F386E" w:rsidRPr="00C55272" w:rsidRDefault="007F386E" w:rsidP="00012085">
            <w:pPr>
              <w:pStyle w:val="Body"/>
              <w:spacing w:line="240" w:lineRule="auto"/>
              <w:jc w:val="center"/>
              <w:rPr>
                <w:rFonts w:ascii="Times New Roman" w:hAnsi="Times New Roman" w:cs="Times New Roman"/>
                <w:b/>
              </w:rPr>
            </w:pPr>
            <w:r w:rsidRPr="00C55272">
              <w:rPr>
                <w:rFonts w:ascii="Times New Roman" w:hAnsi="Times New Roman" w:cs="Times New Roman"/>
                <w:b/>
                <w:lang w:val="ru-RU"/>
              </w:rPr>
              <w:t>Факт</w:t>
            </w:r>
          </w:p>
        </w:tc>
      </w:tr>
      <w:tr w:rsidR="002319E8" w:rsidRPr="00C55272" w14:paraId="09E8C618" w14:textId="77777777" w:rsidTr="00684026">
        <w:tc>
          <w:tcPr>
            <w:tcW w:w="3775" w:type="dxa"/>
            <w:tcBorders>
              <w:top w:val="single" w:sz="4" w:space="0" w:color="auto"/>
              <w:left w:val="single" w:sz="4" w:space="0" w:color="auto"/>
              <w:bottom w:val="single" w:sz="4" w:space="0" w:color="auto"/>
              <w:right w:val="single" w:sz="4" w:space="0" w:color="auto"/>
            </w:tcBorders>
            <w:shd w:val="clear" w:color="auto" w:fill="auto"/>
            <w:hideMark/>
          </w:tcPr>
          <w:p w14:paraId="4B513EE3" w14:textId="77777777" w:rsidR="00F356F4" w:rsidRPr="00C55272" w:rsidRDefault="002319E8" w:rsidP="00012085">
            <w:pPr>
              <w:pStyle w:val="Body"/>
              <w:spacing w:line="240" w:lineRule="auto"/>
              <w:rPr>
                <w:rFonts w:ascii="Times New Roman" w:hAnsi="Times New Roman" w:cs="Times New Roman"/>
                <w:lang w:val="ru-RU"/>
              </w:rPr>
            </w:pPr>
            <w:r w:rsidRPr="00C55272">
              <w:rPr>
                <w:rFonts w:ascii="Times New Roman" w:hAnsi="Times New Roman" w:cs="Times New Roman"/>
                <w:lang w:val="ru-RU"/>
              </w:rPr>
              <w:t>Т</w:t>
            </w:r>
            <w:r w:rsidR="00E51C25" w:rsidRPr="00C55272">
              <w:rPr>
                <w:rFonts w:ascii="Times New Roman" w:hAnsi="Times New Roman" w:cs="Times New Roman"/>
                <w:lang w:val="ru-RU"/>
              </w:rPr>
              <w:t>рансферты</w:t>
            </w:r>
            <w:r w:rsidRPr="00C55272">
              <w:rPr>
                <w:rFonts w:ascii="Times New Roman" w:hAnsi="Times New Roman" w:cs="Times New Roman"/>
                <w:lang w:val="ru-RU"/>
              </w:rPr>
              <w:t xml:space="preserve"> общего характера</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66D26" w14:textId="77777777" w:rsidR="00F356F4" w:rsidRPr="00C55272" w:rsidRDefault="00F356F4" w:rsidP="00012085">
            <w:pPr>
              <w:pStyle w:val="Body"/>
              <w:spacing w:line="240" w:lineRule="auto"/>
              <w:jc w:val="right"/>
              <w:rPr>
                <w:rFonts w:ascii="Times New Roman" w:hAnsi="Times New Roman" w:cs="Times New Roman"/>
              </w:rPr>
            </w:pPr>
            <w:r w:rsidRPr="00C55272">
              <w:rPr>
                <w:rFonts w:ascii="Times New Roman" w:hAnsi="Times New Roman" w:cs="Times New Roman"/>
              </w:rPr>
              <w:t xml:space="preserve"> 904</w:t>
            </w:r>
            <w:r w:rsidR="008B47EA" w:rsidRPr="00C55272">
              <w:rPr>
                <w:rFonts w:ascii="Times New Roman" w:hAnsi="Times New Roman" w:cs="Times New Roman"/>
              </w:rPr>
              <w:t>,</w:t>
            </w:r>
            <w:r w:rsidRPr="00C55272">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F606BF" w14:textId="77777777" w:rsidR="00F356F4" w:rsidRPr="00C55272" w:rsidRDefault="00F356F4" w:rsidP="00012085">
            <w:pPr>
              <w:pStyle w:val="Body"/>
              <w:spacing w:line="240" w:lineRule="auto"/>
              <w:jc w:val="right"/>
              <w:rPr>
                <w:rFonts w:ascii="Times New Roman" w:hAnsi="Times New Roman" w:cs="Times New Roman"/>
              </w:rPr>
            </w:pPr>
            <w:r w:rsidRPr="00C55272">
              <w:rPr>
                <w:rFonts w:ascii="Times New Roman" w:hAnsi="Times New Roman" w:cs="Times New Roman"/>
              </w:rPr>
              <w:t xml:space="preserve">  904</w:t>
            </w:r>
            <w:r w:rsidR="008B47EA" w:rsidRPr="00C55272">
              <w:rPr>
                <w:rFonts w:ascii="Times New Roman" w:hAnsi="Times New Roman" w:cs="Times New Roman"/>
              </w:rPr>
              <w:t>,</w:t>
            </w:r>
            <w:r w:rsidRPr="00C55272">
              <w:rPr>
                <w:rFonts w:ascii="Times New Roman" w:hAnsi="Times New Roman" w:cs="Times New Roman"/>
              </w:rPr>
              <w:t>4</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DB338" w14:textId="77777777" w:rsidR="00F356F4" w:rsidRPr="00C55272" w:rsidRDefault="00F356F4" w:rsidP="00012085">
            <w:pPr>
              <w:pStyle w:val="Body"/>
              <w:spacing w:line="240" w:lineRule="auto"/>
              <w:jc w:val="right"/>
              <w:rPr>
                <w:rFonts w:ascii="Times New Roman" w:hAnsi="Times New Roman" w:cs="Times New Roman"/>
              </w:rPr>
            </w:pPr>
            <w:r w:rsidRPr="00C55272">
              <w:rPr>
                <w:rFonts w:ascii="Times New Roman" w:hAnsi="Times New Roman" w:cs="Times New Roman"/>
              </w:rPr>
              <w:t xml:space="preserve"> 836</w:t>
            </w:r>
            <w:r w:rsidR="008B47EA" w:rsidRPr="00C55272">
              <w:rPr>
                <w:rFonts w:ascii="Times New Roman" w:hAnsi="Times New Roman" w:cs="Times New Roman"/>
              </w:rPr>
              <w:t>,</w:t>
            </w:r>
            <w:r w:rsidRPr="00C55272">
              <w:rPr>
                <w:rFonts w:ascii="Times New Roman" w:hAnsi="Times New Roman" w:cs="Times New Roman"/>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1190D" w14:textId="77777777" w:rsidR="00F356F4" w:rsidRPr="00C55272" w:rsidRDefault="00F356F4" w:rsidP="00012085">
            <w:pPr>
              <w:pStyle w:val="Body"/>
              <w:spacing w:line="240" w:lineRule="auto"/>
              <w:jc w:val="right"/>
              <w:rPr>
                <w:rFonts w:ascii="Times New Roman" w:hAnsi="Times New Roman" w:cs="Times New Roman"/>
              </w:rPr>
            </w:pPr>
            <w:r w:rsidRPr="00C55272">
              <w:rPr>
                <w:rFonts w:ascii="Times New Roman" w:hAnsi="Times New Roman" w:cs="Times New Roman"/>
              </w:rPr>
              <w:t xml:space="preserve">  836</w:t>
            </w:r>
            <w:r w:rsidR="008B47EA" w:rsidRPr="00C55272">
              <w:rPr>
                <w:rFonts w:ascii="Times New Roman" w:hAnsi="Times New Roman" w:cs="Times New Roman"/>
              </w:rPr>
              <w:t>,</w:t>
            </w:r>
            <w:r w:rsidRPr="00C55272">
              <w:rPr>
                <w:rFonts w:ascii="Times New Roman" w:hAnsi="Times New Roman" w:cs="Times New Roman"/>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AAD9EC" w14:textId="77777777" w:rsidR="00F356F4" w:rsidRPr="00C55272" w:rsidRDefault="00F356F4" w:rsidP="00012085">
            <w:pPr>
              <w:pStyle w:val="Body"/>
              <w:spacing w:line="240" w:lineRule="auto"/>
              <w:jc w:val="right"/>
              <w:rPr>
                <w:rFonts w:ascii="Times New Roman" w:hAnsi="Times New Roman" w:cs="Times New Roman"/>
              </w:rPr>
            </w:pPr>
            <w:r w:rsidRPr="00C55272">
              <w:rPr>
                <w:rFonts w:ascii="Times New Roman" w:hAnsi="Times New Roman" w:cs="Times New Roman"/>
              </w:rPr>
              <w:t>1</w:t>
            </w:r>
            <w:r w:rsidR="00493E44" w:rsidRPr="00C55272">
              <w:rPr>
                <w:rFonts w:ascii="Times New Roman" w:hAnsi="Times New Roman" w:cs="Times New Roman"/>
                <w:lang w:val="ru-RU"/>
              </w:rPr>
              <w:t xml:space="preserve"> </w:t>
            </w:r>
            <w:r w:rsidRPr="00C55272">
              <w:rPr>
                <w:rFonts w:ascii="Times New Roman" w:hAnsi="Times New Roman" w:cs="Times New Roman"/>
              </w:rPr>
              <w:t>488</w:t>
            </w:r>
            <w:r w:rsidR="008B47EA" w:rsidRPr="00C55272">
              <w:rPr>
                <w:rFonts w:ascii="Times New Roman" w:hAnsi="Times New Roman" w:cs="Times New Roman"/>
              </w:rPr>
              <w:t>,</w:t>
            </w:r>
            <w:r w:rsidRPr="00C55272">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76F02D" w14:textId="77777777" w:rsidR="00F356F4" w:rsidRPr="00C55272" w:rsidRDefault="00F356F4" w:rsidP="00012085">
            <w:pPr>
              <w:pStyle w:val="Body"/>
              <w:spacing w:line="240" w:lineRule="auto"/>
              <w:jc w:val="right"/>
              <w:rPr>
                <w:rFonts w:ascii="Times New Roman" w:hAnsi="Times New Roman" w:cs="Times New Roman"/>
              </w:rPr>
            </w:pPr>
            <w:r w:rsidRPr="00C55272">
              <w:rPr>
                <w:rFonts w:ascii="Times New Roman" w:hAnsi="Times New Roman" w:cs="Times New Roman"/>
              </w:rPr>
              <w:t>1</w:t>
            </w:r>
            <w:r w:rsidR="00493E44" w:rsidRPr="00C55272">
              <w:rPr>
                <w:rFonts w:ascii="Times New Roman" w:hAnsi="Times New Roman" w:cs="Times New Roman"/>
                <w:lang w:val="ru-RU"/>
              </w:rPr>
              <w:t xml:space="preserve"> </w:t>
            </w:r>
            <w:r w:rsidRPr="00C55272">
              <w:rPr>
                <w:rFonts w:ascii="Times New Roman" w:hAnsi="Times New Roman" w:cs="Times New Roman"/>
              </w:rPr>
              <w:t>488</w:t>
            </w:r>
            <w:r w:rsidR="008B47EA" w:rsidRPr="00C55272">
              <w:rPr>
                <w:rFonts w:ascii="Times New Roman" w:hAnsi="Times New Roman" w:cs="Times New Roman"/>
              </w:rPr>
              <w:t>,</w:t>
            </w:r>
            <w:r w:rsidRPr="00C55272">
              <w:rPr>
                <w:rFonts w:ascii="Times New Roman" w:hAnsi="Times New Roman" w:cs="Times New Roman"/>
              </w:rPr>
              <w:t>3</w:t>
            </w:r>
          </w:p>
        </w:tc>
      </w:tr>
      <w:tr w:rsidR="002319E8" w:rsidRPr="00C55272" w14:paraId="50E00846" w14:textId="77777777" w:rsidTr="00684026">
        <w:tc>
          <w:tcPr>
            <w:tcW w:w="3775" w:type="dxa"/>
            <w:tcBorders>
              <w:top w:val="single" w:sz="4" w:space="0" w:color="auto"/>
              <w:left w:val="single" w:sz="4" w:space="0" w:color="auto"/>
              <w:bottom w:val="single" w:sz="4" w:space="0" w:color="auto"/>
              <w:right w:val="single" w:sz="4" w:space="0" w:color="auto"/>
            </w:tcBorders>
            <w:shd w:val="clear" w:color="auto" w:fill="auto"/>
            <w:hideMark/>
          </w:tcPr>
          <w:p w14:paraId="42042EBB" w14:textId="77777777" w:rsidR="00F356F4" w:rsidRPr="00C55272" w:rsidRDefault="007F386E" w:rsidP="00012085">
            <w:pPr>
              <w:pStyle w:val="Body"/>
              <w:spacing w:line="240" w:lineRule="auto"/>
              <w:rPr>
                <w:rFonts w:ascii="Times New Roman" w:hAnsi="Times New Roman" w:cs="Times New Roman"/>
                <w:lang w:val="ru-RU"/>
              </w:rPr>
            </w:pPr>
            <w:r w:rsidRPr="00C55272">
              <w:rPr>
                <w:rFonts w:ascii="Times New Roman" w:hAnsi="Times New Roman" w:cs="Times New Roman"/>
                <w:lang w:val="ru-RU"/>
              </w:rPr>
              <w:t>Целевые текущие трансферты</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195A0" w14:textId="77777777" w:rsidR="00F356F4" w:rsidRPr="00C55272" w:rsidRDefault="00F356F4" w:rsidP="00012085">
            <w:pPr>
              <w:pStyle w:val="Body"/>
              <w:spacing w:line="240" w:lineRule="auto"/>
              <w:jc w:val="right"/>
              <w:rPr>
                <w:rFonts w:ascii="Times New Roman" w:hAnsi="Times New Roman" w:cs="Times New Roman"/>
              </w:rPr>
            </w:pPr>
            <w:r w:rsidRPr="00C55272">
              <w:rPr>
                <w:rFonts w:ascii="Times New Roman" w:hAnsi="Times New Roman" w:cs="Times New Roman"/>
              </w:rPr>
              <w:t xml:space="preserve"> 764</w:t>
            </w:r>
            <w:r w:rsidR="008B47EA" w:rsidRPr="00C55272">
              <w:rPr>
                <w:rFonts w:ascii="Times New Roman" w:hAnsi="Times New Roman" w:cs="Times New Roman"/>
              </w:rPr>
              <w:t>,</w:t>
            </w:r>
            <w:r w:rsidRPr="00C55272">
              <w:rPr>
                <w:rFonts w:ascii="Times New Roman" w:hAnsi="Times New Roman" w:cs="Times New Roman"/>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755DEDC" w14:textId="77777777" w:rsidR="00F356F4" w:rsidRPr="00C55272" w:rsidRDefault="00F356F4" w:rsidP="00012085">
            <w:pPr>
              <w:pStyle w:val="Body"/>
              <w:spacing w:line="240" w:lineRule="auto"/>
              <w:jc w:val="right"/>
              <w:rPr>
                <w:rFonts w:ascii="Times New Roman" w:hAnsi="Times New Roman" w:cs="Times New Roman"/>
              </w:rPr>
            </w:pPr>
            <w:r w:rsidRPr="00C55272">
              <w:rPr>
                <w:rFonts w:ascii="Times New Roman" w:hAnsi="Times New Roman" w:cs="Times New Roman"/>
              </w:rPr>
              <w:t xml:space="preserve">  608</w:t>
            </w:r>
            <w:r w:rsidR="008B47EA" w:rsidRPr="00C55272">
              <w:rPr>
                <w:rFonts w:ascii="Times New Roman" w:hAnsi="Times New Roman" w:cs="Times New Roman"/>
              </w:rPr>
              <w:t>,</w:t>
            </w:r>
            <w:r w:rsidRPr="00C55272">
              <w:rPr>
                <w:rFonts w:ascii="Times New Roman" w:hAnsi="Times New Roman" w:cs="Times New Roman"/>
              </w:rPr>
              <w:t>4</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37F8E" w14:textId="77777777" w:rsidR="00F356F4" w:rsidRPr="00C55272" w:rsidRDefault="00F356F4" w:rsidP="00012085">
            <w:pPr>
              <w:pStyle w:val="Body"/>
              <w:spacing w:line="240" w:lineRule="auto"/>
              <w:jc w:val="right"/>
              <w:rPr>
                <w:rFonts w:ascii="Times New Roman" w:hAnsi="Times New Roman" w:cs="Times New Roman"/>
              </w:rPr>
            </w:pPr>
            <w:r w:rsidRPr="00C55272">
              <w:rPr>
                <w:rFonts w:ascii="Times New Roman" w:hAnsi="Times New Roman" w:cs="Times New Roman"/>
              </w:rPr>
              <w:t xml:space="preserve"> 865</w:t>
            </w:r>
            <w:r w:rsidR="008B47EA" w:rsidRPr="00C55272">
              <w:rPr>
                <w:rFonts w:ascii="Times New Roman" w:hAnsi="Times New Roman" w:cs="Times New Roman"/>
              </w:rPr>
              <w:t>,</w:t>
            </w:r>
            <w:r w:rsidRPr="00C55272">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13810" w14:textId="77777777" w:rsidR="00F356F4" w:rsidRPr="00C55272" w:rsidRDefault="00F356F4" w:rsidP="00012085">
            <w:pPr>
              <w:pStyle w:val="Body"/>
              <w:spacing w:line="240" w:lineRule="auto"/>
              <w:jc w:val="right"/>
              <w:rPr>
                <w:rFonts w:ascii="Times New Roman" w:hAnsi="Times New Roman" w:cs="Times New Roman"/>
              </w:rPr>
            </w:pPr>
            <w:r w:rsidRPr="00C55272">
              <w:rPr>
                <w:rFonts w:ascii="Times New Roman" w:hAnsi="Times New Roman" w:cs="Times New Roman"/>
              </w:rPr>
              <w:t>1145</w:t>
            </w:r>
            <w:r w:rsidR="008B47EA" w:rsidRPr="00C55272">
              <w:rPr>
                <w:rFonts w:ascii="Times New Roman" w:hAnsi="Times New Roman" w:cs="Times New Roman"/>
              </w:rPr>
              <w:t>,</w:t>
            </w:r>
            <w:r w:rsidRPr="00C55272">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E0909D" w14:textId="77777777" w:rsidR="00F356F4" w:rsidRPr="00C55272" w:rsidRDefault="00F356F4" w:rsidP="00012085">
            <w:pPr>
              <w:pStyle w:val="Body"/>
              <w:spacing w:line="240" w:lineRule="auto"/>
              <w:jc w:val="right"/>
              <w:rPr>
                <w:rFonts w:ascii="Times New Roman" w:hAnsi="Times New Roman" w:cs="Times New Roman"/>
              </w:rPr>
            </w:pPr>
            <w:r w:rsidRPr="00C55272">
              <w:rPr>
                <w:rFonts w:ascii="Times New Roman" w:hAnsi="Times New Roman" w:cs="Times New Roman"/>
              </w:rPr>
              <w:t xml:space="preserve">  405</w:t>
            </w:r>
            <w:r w:rsidR="008B47EA" w:rsidRPr="00C55272">
              <w:rPr>
                <w:rFonts w:ascii="Times New Roman" w:hAnsi="Times New Roman" w:cs="Times New Roman"/>
              </w:rPr>
              <w:t>,</w:t>
            </w:r>
            <w:r w:rsidRPr="00C55272">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187F80" w14:textId="77777777" w:rsidR="00F356F4" w:rsidRPr="00C55272" w:rsidRDefault="00F356F4" w:rsidP="00012085">
            <w:pPr>
              <w:pStyle w:val="Body"/>
              <w:spacing w:line="240" w:lineRule="auto"/>
              <w:jc w:val="right"/>
              <w:rPr>
                <w:rFonts w:ascii="Times New Roman" w:hAnsi="Times New Roman" w:cs="Times New Roman"/>
              </w:rPr>
            </w:pPr>
            <w:r w:rsidRPr="00C55272">
              <w:rPr>
                <w:rFonts w:ascii="Times New Roman" w:hAnsi="Times New Roman" w:cs="Times New Roman"/>
              </w:rPr>
              <w:t xml:space="preserve">  469</w:t>
            </w:r>
            <w:r w:rsidR="008B47EA" w:rsidRPr="00C55272">
              <w:rPr>
                <w:rFonts w:ascii="Times New Roman" w:hAnsi="Times New Roman" w:cs="Times New Roman"/>
              </w:rPr>
              <w:t>,</w:t>
            </w:r>
            <w:r w:rsidRPr="00C55272">
              <w:rPr>
                <w:rFonts w:ascii="Times New Roman" w:hAnsi="Times New Roman" w:cs="Times New Roman"/>
              </w:rPr>
              <w:t>7</w:t>
            </w:r>
          </w:p>
        </w:tc>
      </w:tr>
      <w:tr w:rsidR="002319E8" w:rsidRPr="00C55272" w14:paraId="5C8F2889" w14:textId="77777777" w:rsidTr="00684026">
        <w:tc>
          <w:tcPr>
            <w:tcW w:w="3775" w:type="dxa"/>
            <w:tcBorders>
              <w:top w:val="single" w:sz="4" w:space="0" w:color="auto"/>
              <w:left w:val="single" w:sz="4" w:space="0" w:color="auto"/>
              <w:bottom w:val="single" w:sz="4" w:space="0" w:color="auto"/>
              <w:right w:val="single" w:sz="4" w:space="0" w:color="auto"/>
            </w:tcBorders>
            <w:shd w:val="clear" w:color="auto" w:fill="auto"/>
            <w:hideMark/>
          </w:tcPr>
          <w:p w14:paraId="3DAA36CD" w14:textId="77777777" w:rsidR="00F356F4" w:rsidRPr="00C55272" w:rsidRDefault="007F386E" w:rsidP="00012085">
            <w:pPr>
              <w:pStyle w:val="Body"/>
              <w:spacing w:line="240" w:lineRule="auto"/>
              <w:rPr>
                <w:rFonts w:ascii="Times New Roman" w:hAnsi="Times New Roman" w:cs="Times New Roman"/>
                <w:lang w:val="ru-RU"/>
              </w:rPr>
            </w:pPr>
            <w:r w:rsidRPr="00C55272">
              <w:rPr>
                <w:rFonts w:ascii="Times New Roman" w:hAnsi="Times New Roman" w:cs="Times New Roman"/>
                <w:lang w:val="ru-RU"/>
              </w:rPr>
              <w:t>Целевые трансферты на развитие</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53A5A" w14:textId="77777777" w:rsidR="00F356F4" w:rsidRPr="00C55272" w:rsidRDefault="00F356F4" w:rsidP="00012085">
            <w:pPr>
              <w:pStyle w:val="Body"/>
              <w:spacing w:line="240" w:lineRule="auto"/>
              <w:jc w:val="right"/>
              <w:rPr>
                <w:rFonts w:ascii="Times New Roman" w:hAnsi="Times New Roman" w:cs="Times New Roman"/>
              </w:rPr>
            </w:pPr>
            <w:r w:rsidRPr="00C55272">
              <w:rPr>
                <w:rFonts w:ascii="Times New Roman" w:hAnsi="Times New Roman" w:cs="Times New Roman"/>
              </w:rPr>
              <w:t xml:space="preserve"> 615</w:t>
            </w:r>
            <w:r w:rsidR="008B47EA" w:rsidRPr="00C55272">
              <w:rPr>
                <w:rFonts w:ascii="Times New Roman" w:hAnsi="Times New Roman" w:cs="Times New Roman"/>
              </w:rPr>
              <w:t>,</w:t>
            </w:r>
            <w:r w:rsidRPr="00C55272">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19C6D67" w14:textId="77777777" w:rsidR="00F356F4" w:rsidRPr="00C55272" w:rsidRDefault="00F356F4" w:rsidP="00012085">
            <w:pPr>
              <w:pStyle w:val="Body"/>
              <w:spacing w:line="240" w:lineRule="auto"/>
              <w:jc w:val="right"/>
              <w:rPr>
                <w:rFonts w:ascii="Times New Roman" w:hAnsi="Times New Roman" w:cs="Times New Roman"/>
              </w:rPr>
            </w:pPr>
            <w:r w:rsidRPr="00C55272">
              <w:rPr>
                <w:rFonts w:ascii="Times New Roman" w:hAnsi="Times New Roman" w:cs="Times New Roman"/>
              </w:rPr>
              <w:t xml:space="preserve">  480</w:t>
            </w:r>
            <w:r w:rsidR="008B47EA" w:rsidRPr="00C55272">
              <w:rPr>
                <w:rFonts w:ascii="Times New Roman" w:hAnsi="Times New Roman" w:cs="Times New Roman"/>
              </w:rPr>
              <w:t>,</w:t>
            </w:r>
            <w:r w:rsidRPr="00C55272">
              <w:rPr>
                <w:rFonts w:ascii="Times New Roman" w:hAnsi="Times New Roman" w:cs="Times New Roman"/>
              </w:rPr>
              <w:t>1</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DF908" w14:textId="77777777" w:rsidR="00F356F4" w:rsidRPr="00C55272" w:rsidRDefault="00F356F4" w:rsidP="00012085">
            <w:pPr>
              <w:pStyle w:val="Body"/>
              <w:spacing w:line="240" w:lineRule="auto"/>
              <w:jc w:val="right"/>
              <w:rPr>
                <w:rFonts w:ascii="Times New Roman" w:hAnsi="Times New Roman" w:cs="Times New Roman"/>
              </w:rPr>
            </w:pPr>
            <w:r w:rsidRPr="00C55272">
              <w:rPr>
                <w:rFonts w:ascii="Times New Roman" w:hAnsi="Times New Roman" w:cs="Times New Roman"/>
              </w:rPr>
              <w:t xml:space="preserve"> 234</w:t>
            </w:r>
            <w:r w:rsidR="008B47EA" w:rsidRPr="00C55272">
              <w:rPr>
                <w:rFonts w:ascii="Times New Roman" w:hAnsi="Times New Roman" w:cs="Times New Roman"/>
              </w:rPr>
              <w:t>,</w:t>
            </w:r>
            <w:r w:rsidRPr="00C55272">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E7A856" w14:textId="77777777" w:rsidR="00F356F4" w:rsidRPr="00C55272" w:rsidRDefault="00F356F4" w:rsidP="00012085">
            <w:pPr>
              <w:pStyle w:val="Body"/>
              <w:spacing w:line="240" w:lineRule="auto"/>
              <w:jc w:val="right"/>
              <w:rPr>
                <w:rFonts w:ascii="Times New Roman" w:hAnsi="Times New Roman" w:cs="Times New Roman"/>
              </w:rPr>
            </w:pPr>
            <w:r w:rsidRPr="00C55272">
              <w:rPr>
                <w:rFonts w:ascii="Times New Roman" w:hAnsi="Times New Roman" w:cs="Times New Roman"/>
              </w:rPr>
              <w:t xml:space="preserve">  461</w:t>
            </w:r>
            <w:r w:rsidR="008B47EA" w:rsidRPr="00C55272">
              <w:rPr>
                <w:rFonts w:ascii="Times New Roman" w:hAnsi="Times New Roman" w:cs="Times New Roman"/>
              </w:rPr>
              <w:t>,</w:t>
            </w:r>
            <w:r w:rsidRPr="00C55272">
              <w:rPr>
                <w:rFonts w:ascii="Times New Roman" w:hAnsi="Times New Roman" w:cs="Times New Roman"/>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31AB9C" w14:textId="77777777" w:rsidR="00F356F4" w:rsidRPr="00C55272" w:rsidRDefault="00F356F4" w:rsidP="00012085">
            <w:pPr>
              <w:pStyle w:val="Body"/>
              <w:spacing w:line="240" w:lineRule="auto"/>
              <w:jc w:val="right"/>
              <w:rPr>
                <w:rFonts w:ascii="Times New Roman" w:hAnsi="Times New Roman" w:cs="Times New Roman"/>
              </w:rPr>
            </w:pPr>
            <w:r w:rsidRPr="00C55272">
              <w:rPr>
                <w:rFonts w:ascii="Times New Roman" w:hAnsi="Times New Roman" w:cs="Times New Roman"/>
              </w:rPr>
              <w:t xml:space="preserve">  442</w:t>
            </w:r>
            <w:r w:rsidR="008B47EA" w:rsidRPr="00C55272">
              <w:rPr>
                <w:rFonts w:ascii="Times New Roman" w:hAnsi="Times New Roman" w:cs="Times New Roman"/>
              </w:rPr>
              <w:t>,</w:t>
            </w:r>
            <w:r w:rsidRPr="00C55272">
              <w:rPr>
                <w:rFonts w:ascii="Times New Roman" w:hAnsi="Times New Roman" w:cs="Times New Roman"/>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913446" w14:textId="77777777" w:rsidR="00F356F4" w:rsidRPr="00C55272" w:rsidRDefault="00F356F4" w:rsidP="00012085">
            <w:pPr>
              <w:pStyle w:val="Body"/>
              <w:spacing w:line="240" w:lineRule="auto"/>
              <w:jc w:val="right"/>
              <w:rPr>
                <w:rFonts w:ascii="Times New Roman" w:hAnsi="Times New Roman" w:cs="Times New Roman"/>
              </w:rPr>
            </w:pPr>
            <w:r w:rsidRPr="00C55272">
              <w:rPr>
                <w:rFonts w:ascii="Times New Roman" w:hAnsi="Times New Roman" w:cs="Times New Roman"/>
              </w:rPr>
              <w:t xml:space="preserve">  581</w:t>
            </w:r>
            <w:r w:rsidR="008B47EA" w:rsidRPr="00C55272">
              <w:rPr>
                <w:rFonts w:ascii="Times New Roman" w:hAnsi="Times New Roman" w:cs="Times New Roman"/>
              </w:rPr>
              <w:t>,</w:t>
            </w:r>
            <w:r w:rsidRPr="00C55272">
              <w:rPr>
                <w:rFonts w:ascii="Times New Roman" w:hAnsi="Times New Roman" w:cs="Times New Roman"/>
              </w:rPr>
              <w:t>3</w:t>
            </w:r>
          </w:p>
        </w:tc>
      </w:tr>
      <w:tr w:rsidR="002319E8" w:rsidRPr="00C55272" w14:paraId="71CC1C44" w14:textId="77777777" w:rsidTr="00684026">
        <w:tc>
          <w:tcPr>
            <w:tcW w:w="3775" w:type="dxa"/>
            <w:tcBorders>
              <w:top w:val="single" w:sz="4" w:space="0" w:color="auto"/>
              <w:left w:val="single" w:sz="4" w:space="0" w:color="auto"/>
              <w:bottom w:val="single" w:sz="4" w:space="0" w:color="auto"/>
              <w:right w:val="single" w:sz="4" w:space="0" w:color="auto"/>
            </w:tcBorders>
            <w:shd w:val="clear" w:color="auto" w:fill="auto"/>
            <w:hideMark/>
          </w:tcPr>
          <w:p w14:paraId="7B12F811" w14:textId="77777777" w:rsidR="00F356F4" w:rsidRPr="00C55272" w:rsidRDefault="007F386E" w:rsidP="00012085">
            <w:pPr>
              <w:pStyle w:val="Body"/>
              <w:spacing w:line="240" w:lineRule="auto"/>
              <w:rPr>
                <w:rFonts w:ascii="Times New Roman" w:hAnsi="Times New Roman" w:cs="Times New Roman"/>
                <w:lang w:val="ru-RU"/>
              </w:rPr>
            </w:pPr>
            <w:r w:rsidRPr="00C55272">
              <w:rPr>
                <w:rFonts w:ascii="Times New Roman" w:hAnsi="Times New Roman" w:cs="Times New Roman"/>
                <w:lang w:val="ru-RU"/>
              </w:rPr>
              <w:t>Суммарная величина трансфертов</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39E63" w14:textId="77777777" w:rsidR="00F356F4" w:rsidRPr="00C55272" w:rsidRDefault="00F356F4" w:rsidP="00012085">
            <w:pPr>
              <w:pStyle w:val="Body"/>
              <w:spacing w:line="240" w:lineRule="auto"/>
              <w:jc w:val="right"/>
              <w:rPr>
                <w:rFonts w:ascii="Times New Roman" w:hAnsi="Times New Roman" w:cs="Times New Roman"/>
              </w:rPr>
            </w:pPr>
            <w:r w:rsidRPr="00C55272">
              <w:rPr>
                <w:rFonts w:ascii="Times New Roman" w:hAnsi="Times New Roman" w:cs="Times New Roman"/>
              </w:rPr>
              <w:t>2</w:t>
            </w:r>
            <w:r w:rsidR="00684026" w:rsidRPr="00C55272">
              <w:rPr>
                <w:rFonts w:ascii="Times New Roman" w:hAnsi="Times New Roman" w:cs="Times New Roman"/>
                <w:lang w:val="ru-RU"/>
              </w:rPr>
              <w:t xml:space="preserve"> </w:t>
            </w:r>
            <w:r w:rsidRPr="00C55272">
              <w:rPr>
                <w:rFonts w:ascii="Times New Roman" w:hAnsi="Times New Roman" w:cs="Times New Roman"/>
              </w:rPr>
              <w:t>285</w:t>
            </w:r>
            <w:r w:rsidR="008B47EA" w:rsidRPr="00C55272">
              <w:rPr>
                <w:rFonts w:ascii="Times New Roman" w:hAnsi="Times New Roman" w:cs="Times New Roman"/>
              </w:rPr>
              <w:t>,</w:t>
            </w:r>
            <w:r w:rsidRPr="00C55272">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9FF954" w14:textId="77777777" w:rsidR="00F356F4" w:rsidRPr="00C55272" w:rsidRDefault="00493E44" w:rsidP="00012085">
            <w:pPr>
              <w:pStyle w:val="Body"/>
              <w:spacing w:line="240" w:lineRule="auto"/>
              <w:jc w:val="right"/>
              <w:rPr>
                <w:rFonts w:ascii="Times New Roman" w:hAnsi="Times New Roman" w:cs="Times New Roman"/>
              </w:rPr>
            </w:pPr>
            <w:r w:rsidRPr="00C55272">
              <w:rPr>
                <w:rFonts w:ascii="Times New Roman" w:hAnsi="Times New Roman" w:cs="Times New Roman"/>
                <w:lang w:val="ru-RU"/>
              </w:rPr>
              <w:t xml:space="preserve"> </w:t>
            </w:r>
            <w:r w:rsidR="00F356F4" w:rsidRPr="00C55272">
              <w:rPr>
                <w:rFonts w:ascii="Times New Roman" w:hAnsi="Times New Roman" w:cs="Times New Roman"/>
              </w:rPr>
              <w:t>1992</w:t>
            </w:r>
            <w:r w:rsidR="008B47EA" w:rsidRPr="00C55272">
              <w:rPr>
                <w:rFonts w:ascii="Times New Roman" w:hAnsi="Times New Roman" w:cs="Times New Roman"/>
              </w:rPr>
              <w:t>,</w:t>
            </w:r>
            <w:r w:rsidR="00F356F4" w:rsidRPr="00C55272">
              <w:rPr>
                <w:rFonts w:ascii="Times New Roman" w:hAnsi="Times New Roman" w:cs="Times New Roman"/>
              </w:rPr>
              <w:t>9</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D02A6" w14:textId="77777777" w:rsidR="00F356F4" w:rsidRPr="00C55272" w:rsidRDefault="00F356F4" w:rsidP="00012085">
            <w:pPr>
              <w:pStyle w:val="Body"/>
              <w:spacing w:line="240" w:lineRule="auto"/>
              <w:jc w:val="right"/>
              <w:rPr>
                <w:rFonts w:ascii="Times New Roman" w:hAnsi="Times New Roman" w:cs="Times New Roman"/>
              </w:rPr>
            </w:pPr>
            <w:r w:rsidRPr="00C55272">
              <w:rPr>
                <w:rFonts w:ascii="Times New Roman" w:hAnsi="Times New Roman" w:cs="Times New Roman"/>
              </w:rPr>
              <w:t>1</w:t>
            </w:r>
            <w:r w:rsidR="007F386E" w:rsidRPr="00C55272">
              <w:rPr>
                <w:rFonts w:ascii="Times New Roman" w:hAnsi="Times New Roman" w:cs="Times New Roman"/>
                <w:lang w:val="ru-RU"/>
              </w:rPr>
              <w:t xml:space="preserve"> </w:t>
            </w:r>
            <w:r w:rsidRPr="00C55272">
              <w:rPr>
                <w:rFonts w:ascii="Times New Roman" w:hAnsi="Times New Roman" w:cs="Times New Roman"/>
              </w:rPr>
              <w:t>936</w:t>
            </w:r>
            <w:r w:rsidR="008B47EA" w:rsidRPr="00C55272">
              <w:rPr>
                <w:rFonts w:ascii="Times New Roman" w:hAnsi="Times New Roman" w:cs="Times New Roman"/>
              </w:rPr>
              <w:t>,</w:t>
            </w:r>
            <w:r w:rsidRPr="00C55272">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5CB932A" w14:textId="77777777" w:rsidR="00F356F4" w:rsidRPr="00C55272" w:rsidRDefault="00F356F4" w:rsidP="00012085">
            <w:pPr>
              <w:pStyle w:val="Body"/>
              <w:spacing w:line="240" w:lineRule="auto"/>
              <w:jc w:val="right"/>
              <w:rPr>
                <w:rFonts w:ascii="Times New Roman" w:hAnsi="Times New Roman" w:cs="Times New Roman"/>
              </w:rPr>
            </w:pPr>
            <w:r w:rsidRPr="00C55272">
              <w:rPr>
                <w:rFonts w:ascii="Times New Roman" w:hAnsi="Times New Roman" w:cs="Times New Roman"/>
              </w:rPr>
              <w:t>2</w:t>
            </w:r>
            <w:r w:rsidR="00493E44" w:rsidRPr="00C55272">
              <w:rPr>
                <w:rFonts w:ascii="Times New Roman" w:hAnsi="Times New Roman" w:cs="Times New Roman"/>
                <w:lang w:val="ru-RU"/>
              </w:rPr>
              <w:t xml:space="preserve"> </w:t>
            </w:r>
            <w:r w:rsidRPr="00C55272">
              <w:rPr>
                <w:rFonts w:ascii="Times New Roman" w:hAnsi="Times New Roman" w:cs="Times New Roman"/>
              </w:rPr>
              <w:t>444</w:t>
            </w:r>
            <w:r w:rsidR="008B47EA" w:rsidRPr="00C55272">
              <w:rPr>
                <w:rFonts w:ascii="Times New Roman" w:hAnsi="Times New Roman" w:cs="Times New Roman"/>
              </w:rPr>
              <w:t>,</w:t>
            </w:r>
            <w:r w:rsidRPr="00C55272">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D98B93" w14:textId="77777777" w:rsidR="00F356F4" w:rsidRPr="00C55272" w:rsidRDefault="00F356F4" w:rsidP="00012085">
            <w:pPr>
              <w:pStyle w:val="Body"/>
              <w:spacing w:line="240" w:lineRule="auto"/>
              <w:jc w:val="right"/>
              <w:rPr>
                <w:rFonts w:ascii="Times New Roman" w:hAnsi="Times New Roman" w:cs="Times New Roman"/>
              </w:rPr>
            </w:pPr>
            <w:r w:rsidRPr="00C55272">
              <w:rPr>
                <w:rFonts w:ascii="Times New Roman" w:hAnsi="Times New Roman" w:cs="Times New Roman"/>
              </w:rPr>
              <w:t>2</w:t>
            </w:r>
            <w:r w:rsidR="007F386E" w:rsidRPr="00C55272">
              <w:rPr>
                <w:rFonts w:ascii="Times New Roman" w:hAnsi="Times New Roman" w:cs="Times New Roman"/>
                <w:lang w:val="ru-RU"/>
              </w:rPr>
              <w:t xml:space="preserve"> </w:t>
            </w:r>
            <w:r w:rsidRPr="00C55272">
              <w:rPr>
                <w:rFonts w:ascii="Times New Roman" w:hAnsi="Times New Roman" w:cs="Times New Roman"/>
              </w:rPr>
              <w:t>336</w:t>
            </w:r>
            <w:r w:rsidR="008B47EA" w:rsidRPr="00C55272">
              <w:rPr>
                <w:rFonts w:ascii="Times New Roman" w:hAnsi="Times New Roman" w:cs="Times New Roman"/>
              </w:rPr>
              <w:t>,</w:t>
            </w:r>
            <w:r w:rsidRPr="00C55272">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CC4DAA" w14:textId="77777777" w:rsidR="00F356F4" w:rsidRPr="00C55272" w:rsidRDefault="00F356F4" w:rsidP="00012085">
            <w:pPr>
              <w:pStyle w:val="Body"/>
              <w:spacing w:line="240" w:lineRule="auto"/>
              <w:jc w:val="right"/>
              <w:rPr>
                <w:rFonts w:ascii="Times New Roman" w:hAnsi="Times New Roman" w:cs="Times New Roman"/>
              </w:rPr>
            </w:pPr>
            <w:r w:rsidRPr="00C55272">
              <w:rPr>
                <w:rFonts w:ascii="Times New Roman" w:hAnsi="Times New Roman" w:cs="Times New Roman"/>
              </w:rPr>
              <w:t>2</w:t>
            </w:r>
            <w:r w:rsidR="00493E44" w:rsidRPr="00C55272">
              <w:rPr>
                <w:rFonts w:ascii="Times New Roman" w:hAnsi="Times New Roman" w:cs="Times New Roman"/>
                <w:lang w:val="ru-RU"/>
              </w:rPr>
              <w:t xml:space="preserve"> </w:t>
            </w:r>
            <w:r w:rsidRPr="00C55272">
              <w:rPr>
                <w:rFonts w:ascii="Times New Roman" w:hAnsi="Times New Roman" w:cs="Times New Roman"/>
              </w:rPr>
              <w:t>539</w:t>
            </w:r>
            <w:r w:rsidR="008B47EA" w:rsidRPr="00C55272">
              <w:rPr>
                <w:rFonts w:ascii="Times New Roman" w:hAnsi="Times New Roman" w:cs="Times New Roman"/>
              </w:rPr>
              <w:t>,</w:t>
            </w:r>
            <w:r w:rsidRPr="00C55272">
              <w:rPr>
                <w:rFonts w:ascii="Times New Roman" w:hAnsi="Times New Roman" w:cs="Times New Roman"/>
              </w:rPr>
              <w:t>2</w:t>
            </w:r>
          </w:p>
        </w:tc>
      </w:tr>
      <w:tr w:rsidR="002319E8" w:rsidRPr="00C55272" w14:paraId="215ECD34" w14:textId="77777777" w:rsidTr="00684026">
        <w:tc>
          <w:tcPr>
            <w:tcW w:w="3775" w:type="dxa"/>
            <w:tcBorders>
              <w:top w:val="single" w:sz="4" w:space="0" w:color="auto"/>
              <w:left w:val="single" w:sz="4" w:space="0" w:color="auto"/>
              <w:bottom w:val="single" w:sz="4" w:space="0" w:color="auto"/>
              <w:right w:val="single" w:sz="4" w:space="0" w:color="auto"/>
            </w:tcBorders>
            <w:shd w:val="clear" w:color="auto" w:fill="auto"/>
            <w:hideMark/>
          </w:tcPr>
          <w:p w14:paraId="3E654EAB" w14:textId="77777777" w:rsidR="00F356F4" w:rsidRPr="00C55272" w:rsidRDefault="002319E8" w:rsidP="00012085">
            <w:pPr>
              <w:pStyle w:val="Body"/>
              <w:spacing w:line="240" w:lineRule="auto"/>
              <w:rPr>
                <w:rFonts w:ascii="Times New Roman" w:hAnsi="Times New Roman" w:cs="Times New Roman"/>
                <w:lang w:val="ru-RU"/>
              </w:rPr>
            </w:pPr>
            <w:r w:rsidRPr="00C55272">
              <w:rPr>
                <w:rFonts w:ascii="Times New Roman" w:hAnsi="Times New Roman" w:cs="Times New Roman"/>
                <w:lang w:val="ru-RU"/>
              </w:rPr>
              <w:t>Т</w:t>
            </w:r>
            <w:r w:rsidR="00E51C25" w:rsidRPr="00C55272">
              <w:rPr>
                <w:rFonts w:ascii="Times New Roman" w:hAnsi="Times New Roman" w:cs="Times New Roman"/>
                <w:lang w:val="ru-RU"/>
              </w:rPr>
              <w:t>рансферты</w:t>
            </w:r>
            <w:r w:rsidR="00F356F4" w:rsidRPr="00C55272">
              <w:rPr>
                <w:rFonts w:ascii="Times New Roman" w:hAnsi="Times New Roman" w:cs="Times New Roman"/>
                <w:lang w:val="ru-RU"/>
              </w:rPr>
              <w:t xml:space="preserve"> </w:t>
            </w:r>
            <w:r w:rsidRPr="00C55272">
              <w:rPr>
                <w:rFonts w:ascii="Times New Roman" w:hAnsi="Times New Roman" w:cs="Times New Roman"/>
                <w:lang w:val="ru-RU"/>
              </w:rPr>
              <w:t xml:space="preserve">общего характера </w:t>
            </w:r>
            <w:r w:rsidR="007F386E" w:rsidRPr="00C55272">
              <w:rPr>
                <w:rFonts w:ascii="Times New Roman" w:hAnsi="Times New Roman" w:cs="Times New Roman"/>
                <w:lang w:val="ru-RU"/>
              </w:rPr>
              <w:t>как</w:t>
            </w:r>
            <w:r w:rsidR="00F356F4" w:rsidRPr="00C55272">
              <w:rPr>
                <w:rFonts w:ascii="Times New Roman" w:hAnsi="Times New Roman" w:cs="Times New Roman"/>
                <w:lang w:val="ru-RU"/>
              </w:rPr>
              <w:t xml:space="preserve"> % </w:t>
            </w:r>
            <w:r w:rsidR="007F386E" w:rsidRPr="00C55272">
              <w:rPr>
                <w:rFonts w:ascii="Times New Roman" w:hAnsi="Times New Roman" w:cs="Times New Roman"/>
                <w:lang w:val="ru-RU"/>
              </w:rPr>
              <w:t xml:space="preserve">от </w:t>
            </w:r>
            <w:r w:rsidRPr="00C55272">
              <w:rPr>
                <w:rFonts w:ascii="Times New Roman" w:hAnsi="Times New Roman" w:cs="Times New Roman"/>
                <w:lang w:val="ru-RU"/>
              </w:rPr>
              <w:t>общей суммы</w:t>
            </w:r>
            <w:r w:rsidR="007F386E" w:rsidRPr="00C55272">
              <w:rPr>
                <w:rFonts w:ascii="Times New Roman" w:hAnsi="Times New Roman" w:cs="Times New Roman"/>
                <w:lang w:val="ru-RU"/>
              </w:rPr>
              <w:t xml:space="preserve"> трансфертов</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F87DA99" w14:textId="77777777" w:rsidR="00F356F4" w:rsidRPr="00C55272" w:rsidRDefault="00F356F4" w:rsidP="00012085">
            <w:pPr>
              <w:pStyle w:val="Body"/>
              <w:spacing w:line="240" w:lineRule="auto"/>
              <w:jc w:val="right"/>
              <w:rPr>
                <w:rFonts w:ascii="Times New Roman" w:hAnsi="Times New Roman" w:cs="Times New Roman"/>
                <w:lang w:val="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DA0FAD" w14:textId="77777777" w:rsidR="00F356F4" w:rsidRPr="00C55272" w:rsidRDefault="00F356F4" w:rsidP="00012085">
            <w:pPr>
              <w:pStyle w:val="Body"/>
              <w:spacing w:line="240" w:lineRule="auto"/>
              <w:jc w:val="right"/>
              <w:rPr>
                <w:rFonts w:ascii="Times New Roman" w:hAnsi="Times New Roman" w:cs="Times New Roman"/>
              </w:rPr>
            </w:pPr>
            <w:r w:rsidRPr="00C55272">
              <w:rPr>
                <w:rFonts w:ascii="Times New Roman" w:hAnsi="Times New Roman" w:cs="Times New Roman"/>
                <w:lang w:val="ru-RU"/>
              </w:rPr>
              <w:t xml:space="preserve">   </w:t>
            </w:r>
            <w:r w:rsidRPr="00C55272">
              <w:rPr>
                <w:rFonts w:ascii="Times New Roman" w:hAnsi="Times New Roman" w:cs="Times New Roman"/>
              </w:rPr>
              <w:t>45</w:t>
            </w:r>
            <w:r w:rsidR="008B47EA" w:rsidRPr="00C55272">
              <w:rPr>
                <w:rFonts w:ascii="Times New Roman" w:hAnsi="Times New Roman" w:cs="Times New Roman"/>
              </w:rPr>
              <w:t>,</w:t>
            </w:r>
            <w:r w:rsidRPr="00C55272">
              <w:rPr>
                <w:rFonts w:ascii="Times New Roman" w:hAnsi="Times New Roman" w:cs="Times New Roman"/>
              </w:rPr>
              <w:t>4%</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2D982F7F" w14:textId="77777777" w:rsidR="00F356F4" w:rsidRPr="00C55272" w:rsidRDefault="00F356F4" w:rsidP="00012085">
            <w:pPr>
              <w:pStyle w:val="Body"/>
              <w:spacing w:line="240" w:lineRule="auto"/>
              <w:jc w:val="right"/>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62F833" w14:textId="77777777" w:rsidR="00F356F4" w:rsidRPr="00C55272" w:rsidRDefault="00F356F4" w:rsidP="00012085">
            <w:pPr>
              <w:pStyle w:val="Body"/>
              <w:spacing w:line="240" w:lineRule="auto"/>
              <w:jc w:val="right"/>
              <w:rPr>
                <w:rFonts w:ascii="Times New Roman" w:hAnsi="Times New Roman" w:cs="Times New Roman"/>
              </w:rPr>
            </w:pPr>
            <w:r w:rsidRPr="00C55272">
              <w:rPr>
                <w:rFonts w:ascii="Times New Roman" w:hAnsi="Times New Roman" w:cs="Times New Roman"/>
              </w:rPr>
              <w:t xml:space="preserve">   34</w:t>
            </w:r>
            <w:r w:rsidR="008B47EA" w:rsidRPr="00C55272">
              <w:rPr>
                <w:rFonts w:ascii="Times New Roman" w:hAnsi="Times New Roman" w:cs="Times New Roman"/>
              </w:rPr>
              <w:t>,</w:t>
            </w:r>
            <w:r w:rsidRPr="00C55272">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D886EE" w14:textId="77777777" w:rsidR="00F356F4" w:rsidRPr="00C55272" w:rsidRDefault="00F356F4" w:rsidP="00012085">
            <w:pPr>
              <w:pStyle w:val="Body"/>
              <w:spacing w:line="240" w:lineRule="auto"/>
              <w:jc w:val="right"/>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BD4076" w14:textId="77777777" w:rsidR="00F356F4" w:rsidRPr="00C55272" w:rsidRDefault="00F356F4" w:rsidP="00012085">
            <w:pPr>
              <w:pStyle w:val="Body"/>
              <w:spacing w:line="240" w:lineRule="auto"/>
              <w:jc w:val="right"/>
              <w:rPr>
                <w:rFonts w:ascii="Times New Roman" w:hAnsi="Times New Roman" w:cs="Times New Roman"/>
              </w:rPr>
            </w:pPr>
            <w:r w:rsidRPr="00C55272">
              <w:rPr>
                <w:rFonts w:ascii="Times New Roman" w:hAnsi="Times New Roman" w:cs="Times New Roman"/>
              </w:rPr>
              <w:t xml:space="preserve">  58</w:t>
            </w:r>
            <w:r w:rsidR="008B47EA" w:rsidRPr="00C55272">
              <w:rPr>
                <w:rFonts w:ascii="Times New Roman" w:hAnsi="Times New Roman" w:cs="Times New Roman"/>
              </w:rPr>
              <w:t>,</w:t>
            </w:r>
            <w:r w:rsidRPr="00C55272">
              <w:rPr>
                <w:rFonts w:ascii="Times New Roman" w:hAnsi="Times New Roman" w:cs="Times New Roman"/>
              </w:rPr>
              <w:t>6%</w:t>
            </w:r>
          </w:p>
        </w:tc>
      </w:tr>
    </w:tbl>
    <w:p w14:paraId="4CF311AA" w14:textId="77777777" w:rsidR="00F356F4" w:rsidRPr="00C55272" w:rsidRDefault="008B47EA" w:rsidP="00012085">
      <w:pPr>
        <w:pStyle w:val="Body"/>
        <w:spacing w:line="240" w:lineRule="auto"/>
        <w:rPr>
          <w:rFonts w:ascii="Times New Roman" w:hAnsi="Times New Roman" w:cs="Times New Roman"/>
          <w:i/>
          <w:sz w:val="20"/>
          <w:szCs w:val="20"/>
          <w:lang w:val="ru-RU"/>
        </w:rPr>
      </w:pPr>
      <w:r w:rsidRPr="00C55272">
        <w:rPr>
          <w:rFonts w:ascii="Times New Roman" w:hAnsi="Times New Roman" w:cs="Times New Roman"/>
          <w:i/>
          <w:sz w:val="20"/>
          <w:szCs w:val="20"/>
          <w:lang w:val="ru-RU"/>
        </w:rPr>
        <w:t>Источник</w:t>
      </w:r>
      <w:r w:rsidR="00F356F4" w:rsidRPr="00C55272">
        <w:rPr>
          <w:rFonts w:ascii="Times New Roman" w:hAnsi="Times New Roman" w:cs="Times New Roman"/>
          <w:i/>
          <w:sz w:val="20"/>
          <w:szCs w:val="20"/>
          <w:lang w:val="ru-RU"/>
        </w:rPr>
        <w:t xml:space="preserve">: </w:t>
      </w:r>
      <w:r w:rsidRPr="00C55272">
        <w:rPr>
          <w:rFonts w:ascii="Times New Roman" w:hAnsi="Times New Roman" w:cs="Times New Roman"/>
          <w:i/>
          <w:sz w:val="20"/>
          <w:szCs w:val="20"/>
          <w:lang w:val="ru-RU"/>
        </w:rPr>
        <w:t>МФ РК</w:t>
      </w:r>
    </w:p>
    <w:p w14:paraId="23F9956E" w14:textId="77777777" w:rsidR="00F356F4" w:rsidRPr="00C55272" w:rsidRDefault="00E51C25"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Оценка этого параметра основана на последнем завершенном финансовом годе, т.е. на 2017. В эт</w:t>
      </w:r>
      <w:r w:rsidR="003F5BFE" w:rsidRPr="00C55272">
        <w:rPr>
          <w:rFonts w:ascii="Times New Roman" w:hAnsi="Times New Roman" w:cs="Times New Roman"/>
          <w:sz w:val="24"/>
          <w:szCs w:val="24"/>
          <w:lang w:val="ru-RU"/>
        </w:rPr>
        <w:t xml:space="preserve">от </w:t>
      </w:r>
      <w:r w:rsidRPr="00C55272">
        <w:rPr>
          <w:rFonts w:ascii="Times New Roman" w:hAnsi="Times New Roman" w:cs="Times New Roman"/>
          <w:sz w:val="24"/>
          <w:szCs w:val="24"/>
          <w:lang w:val="ru-RU"/>
        </w:rPr>
        <w:t xml:space="preserve">год налоговые поступления и трансферты </w:t>
      </w:r>
      <w:r w:rsidR="00995E01" w:rsidRPr="00C55272">
        <w:rPr>
          <w:rFonts w:ascii="Times New Roman" w:hAnsi="Times New Roman" w:cs="Times New Roman"/>
          <w:sz w:val="24"/>
          <w:szCs w:val="24"/>
          <w:lang w:val="ru-RU"/>
        </w:rPr>
        <w:t xml:space="preserve">общего характера </w:t>
      </w:r>
      <w:r w:rsidRPr="00C55272">
        <w:rPr>
          <w:rFonts w:ascii="Times New Roman" w:hAnsi="Times New Roman" w:cs="Times New Roman"/>
          <w:sz w:val="24"/>
          <w:szCs w:val="24"/>
          <w:lang w:val="ru-RU"/>
        </w:rPr>
        <w:t>составили 73,7</w:t>
      </w:r>
      <w:r w:rsidR="009C795C" w:rsidRPr="00C55272">
        <w:rPr>
          <w:rFonts w:ascii="Times New Roman" w:hAnsi="Times New Roman" w:cs="Times New Roman"/>
          <w:sz w:val="24"/>
          <w:szCs w:val="24"/>
          <w:lang w:val="ru-RU"/>
        </w:rPr>
        <w:t xml:space="preserve"> процентов</w:t>
      </w:r>
      <w:r w:rsidRPr="00C55272">
        <w:rPr>
          <w:rFonts w:ascii="Times New Roman" w:hAnsi="Times New Roman" w:cs="Times New Roman"/>
          <w:sz w:val="24"/>
          <w:szCs w:val="24"/>
          <w:lang w:val="ru-RU"/>
        </w:rPr>
        <w:t xml:space="preserve"> от общего объема поступлений </w:t>
      </w:r>
      <w:r w:rsidR="003F5BFE" w:rsidRPr="00C55272">
        <w:rPr>
          <w:rFonts w:ascii="Times New Roman" w:hAnsi="Times New Roman" w:cs="Times New Roman"/>
          <w:sz w:val="24"/>
          <w:szCs w:val="24"/>
          <w:lang w:val="ru-RU"/>
        </w:rPr>
        <w:t>МИО</w:t>
      </w:r>
      <w:r w:rsidR="00995E01" w:rsidRPr="00C55272">
        <w:rPr>
          <w:rFonts w:ascii="Times New Roman" w:hAnsi="Times New Roman" w:cs="Times New Roman"/>
          <w:sz w:val="24"/>
          <w:szCs w:val="24"/>
          <w:lang w:val="ru-RU"/>
        </w:rPr>
        <w:t>, а трансферты общего характера</w:t>
      </w:r>
      <w:r w:rsidRPr="00C55272">
        <w:rPr>
          <w:rFonts w:ascii="Times New Roman" w:hAnsi="Times New Roman" w:cs="Times New Roman"/>
          <w:sz w:val="24"/>
          <w:szCs w:val="24"/>
          <w:lang w:val="ru-RU"/>
        </w:rPr>
        <w:t xml:space="preserve"> составили 58,6 процента от </w:t>
      </w:r>
      <w:r w:rsidR="00995E01" w:rsidRPr="00C55272">
        <w:rPr>
          <w:rFonts w:ascii="Times New Roman" w:hAnsi="Times New Roman" w:cs="Times New Roman"/>
          <w:sz w:val="24"/>
          <w:szCs w:val="24"/>
          <w:lang w:val="ru-RU"/>
        </w:rPr>
        <w:t xml:space="preserve">всех </w:t>
      </w:r>
      <w:r w:rsidRPr="00C55272">
        <w:rPr>
          <w:rFonts w:ascii="Times New Roman" w:hAnsi="Times New Roman" w:cs="Times New Roman"/>
          <w:sz w:val="24"/>
          <w:szCs w:val="24"/>
          <w:lang w:val="ru-RU"/>
        </w:rPr>
        <w:t>трансфертов</w:t>
      </w:r>
      <w:r w:rsidR="003F5BFE" w:rsidRPr="00C55272">
        <w:rPr>
          <w:rFonts w:ascii="Times New Roman" w:hAnsi="Times New Roman" w:cs="Times New Roman"/>
          <w:sz w:val="24"/>
          <w:szCs w:val="24"/>
          <w:lang w:val="ru-RU"/>
        </w:rPr>
        <w:t xml:space="preserve"> из</w:t>
      </w:r>
      <w:r w:rsidRPr="00C55272">
        <w:rPr>
          <w:rFonts w:ascii="Times New Roman" w:hAnsi="Times New Roman" w:cs="Times New Roman"/>
          <w:sz w:val="24"/>
          <w:szCs w:val="24"/>
          <w:lang w:val="ru-RU"/>
        </w:rPr>
        <w:t xml:space="preserve"> </w:t>
      </w:r>
      <w:r w:rsidR="003F5BFE" w:rsidRPr="00C55272">
        <w:rPr>
          <w:rFonts w:ascii="Times New Roman" w:hAnsi="Times New Roman" w:cs="Times New Roman"/>
          <w:sz w:val="24"/>
          <w:szCs w:val="24"/>
          <w:lang w:val="ru-RU"/>
        </w:rPr>
        <w:t>РБ</w:t>
      </w:r>
      <w:r w:rsidRPr="00C55272">
        <w:rPr>
          <w:rFonts w:ascii="Times New Roman" w:hAnsi="Times New Roman" w:cs="Times New Roman"/>
          <w:sz w:val="24"/>
          <w:szCs w:val="24"/>
          <w:lang w:val="ru-RU"/>
        </w:rPr>
        <w:t xml:space="preserve"> в </w:t>
      </w:r>
      <w:r w:rsidR="003F5BFE" w:rsidRPr="00C55272">
        <w:rPr>
          <w:rFonts w:ascii="Times New Roman" w:hAnsi="Times New Roman" w:cs="Times New Roman"/>
          <w:sz w:val="24"/>
          <w:szCs w:val="24"/>
          <w:lang w:val="ru-RU"/>
        </w:rPr>
        <w:t>МИО</w:t>
      </w:r>
      <w:r w:rsidRPr="00C55272">
        <w:rPr>
          <w:rFonts w:ascii="Times New Roman" w:hAnsi="Times New Roman" w:cs="Times New Roman"/>
          <w:sz w:val="24"/>
          <w:szCs w:val="24"/>
          <w:lang w:val="ru-RU"/>
        </w:rPr>
        <w:t xml:space="preserve">. Поскольку ни одна </w:t>
      </w:r>
      <w:r w:rsidR="003F5BFE" w:rsidRPr="00C55272">
        <w:rPr>
          <w:rFonts w:ascii="Times New Roman" w:hAnsi="Times New Roman" w:cs="Times New Roman"/>
          <w:sz w:val="24"/>
          <w:szCs w:val="24"/>
          <w:lang w:val="ru-RU"/>
        </w:rPr>
        <w:t>из цифр</w:t>
      </w:r>
      <w:r w:rsidRPr="00C55272">
        <w:rPr>
          <w:rFonts w:ascii="Times New Roman" w:hAnsi="Times New Roman" w:cs="Times New Roman"/>
          <w:sz w:val="24"/>
          <w:szCs w:val="24"/>
          <w:lang w:val="ru-RU"/>
        </w:rPr>
        <w:t xml:space="preserve"> не достигает 75-процентного порога, необходимого для </w:t>
      </w:r>
      <w:r w:rsidR="003F5BFE" w:rsidRPr="00C55272">
        <w:rPr>
          <w:rFonts w:ascii="Times New Roman" w:hAnsi="Times New Roman" w:cs="Times New Roman"/>
          <w:sz w:val="24"/>
          <w:szCs w:val="24"/>
          <w:lang w:val="ru-RU"/>
        </w:rPr>
        <w:t>оценки</w:t>
      </w:r>
      <w:r w:rsidRPr="00C55272">
        <w:rPr>
          <w:rFonts w:ascii="Times New Roman" w:hAnsi="Times New Roman" w:cs="Times New Roman"/>
          <w:sz w:val="24"/>
          <w:szCs w:val="24"/>
          <w:lang w:val="ru-RU"/>
        </w:rPr>
        <w:t xml:space="preserve"> B, оценка для этого </w:t>
      </w:r>
      <w:r w:rsidR="003F5BFE" w:rsidRPr="00C55272">
        <w:rPr>
          <w:rFonts w:ascii="Times New Roman" w:hAnsi="Times New Roman" w:cs="Times New Roman"/>
          <w:sz w:val="24"/>
          <w:szCs w:val="24"/>
          <w:lang w:val="ru-RU"/>
        </w:rPr>
        <w:t>параметра</w:t>
      </w:r>
      <w:r w:rsidRPr="00C55272">
        <w:rPr>
          <w:rFonts w:ascii="Times New Roman" w:hAnsi="Times New Roman" w:cs="Times New Roman"/>
          <w:sz w:val="24"/>
          <w:szCs w:val="24"/>
          <w:lang w:val="ru-RU"/>
        </w:rPr>
        <w:t xml:space="preserve"> равна C.</w:t>
      </w:r>
    </w:p>
    <w:p w14:paraId="38E65B4D" w14:textId="77777777" w:rsidR="009673D8" w:rsidRPr="00C55272" w:rsidRDefault="00BE319B" w:rsidP="00BE319B">
      <w:pPr>
        <w:pStyle w:val="Body"/>
        <w:keepNext/>
        <w:spacing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rPr>
        <w:lastRenderedPageBreak/>
        <w:t>D</w:t>
      </w:r>
      <w:r w:rsidRPr="00C55272">
        <w:rPr>
          <w:rFonts w:ascii="Times New Roman" w:hAnsi="Times New Roman" w:cs="Times New Roman"/>
          <w:bCs/>
          <w:sz w:val="24"/>
          <w:szCs w:val="24"/>
          <w:lang w:val="ru-RU"/>
        </w:rPr>
        <w:t>-</w:t>
      </w:r>
      <w:r w:rsidR="009673D8" w:rsidRPr="00C55272">
        <w:rPr>
          <w:rFonts w:ascii="Times New Roman" w:hAnsi="Times New Roman" w:cs="Times New Roman"/>
          <w:bCs/>
          <w:sz w:val="24"/>
          <w:szCs w:val="24"/>
          <w:lang w:val="ru-RU"/>
        </w:rPr>
        <w:t xml:space="preserve">7.2 </w:t>
      </w:r>
      <w:r w:rsidR="009673D8" w:rsidRPr="00C55272">
        <w:rPr>
          <w:rFonts w:ascii="Times New Roman" w:hAnsi="Times New Roman" w:cs="Times New Roman"/>
          <w:caps/>
          <w:color w:val="auto"/>
          <w:sz w:val="24"/>
          <w:szCs w:val="24"/>
          <w:lang w:val="ru-RU"/>
        </w:rPr>
        <w:t>Своевременность</w:t>
      </w:r>
      <w:r w:rsidR="009673D8" w:rsidRPr="00C55272">
        <w:rPr>
          <w:rFonts w:ascii="Times New Roman" w:hAnsi="Times New Roman" w:cs="Times New Roman"/>
          <w:bCs/>
          <w:sz w:val="24"/>
          <w:szCs w:val="24"/>
          <w:lang w:val="ru-RU"/>
        </w:rPr>
        <w:t xml:space="preserve"> </w:t>
      </w:r>
      <w:r w:rsidR="009673D8" w:rsidRPr="00C55272">
        <w:rPr>
          <w:rFonts w:ascii="Times New Roman" w:hAnsi="Times New Roman" w:cs="Times New Roman"/>
          <w:caps/>
          <w:color w:val="auto"/>
          <w:sz w:val="24"/>
          <w:szCs w:val="24"/>
          <w:lang w:val="ru-RU"/>
        </w:rPr>
        <w:t>информации</w:t>
      </w:r>
      <w:r w:rsidR="009673D8" w:rsidRPr="00C55272">
        <w:rPr>
          <w:rFonts w:ascii="Times New Roman" w:hAnsi="Times New Roman" w:cs="Times New Roman"/>
          <w:bCs/>
          <w:sz w:val="24"/>
          <w:szCs w:val="24"/>
          <w:lang w:val="ru-RU"/>
        </w:rPr>
        <w:t xml:space="preserve"> о </w:t>
      </w:r>
      <w:r w:rsidR="009673D8" w:rsidRPr="00C55272">
        <w:rPr>
          <w:rFonts w:ascii="Times New Roman" w:hAnsi="Times New Roman" w:cs="Times New Roman"/>
          <w:caps/>
          <w:color w:val="auto"/>
          <w:sz w:val="24"/>
          <w:szCs w:val="24"/>
          <w:lang w:val="ru-RU"/>
        </w:rPr>
        <w:t>трансфертах</w:t>
      </w:r>
    </w:p>
    <w:p w14:paraId="7849779B" w14:textId="77777777" w:rsidR="00DA4475" w:rsidRPr="00C55272" w:rsidRDefault="009673D8"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МИО уведомляются о трансфертах</w:t>
      </w:r>
      <w:r w:rsidR="006812BA" w:rsidRPr="00C55272">
        <w:rPr>
          <w:rFonts w:ascii="Times New Roman" w:hAnsi="Times New Roman" w:cs="Times New Roman"/>
          <w:sz w:val="24"/>
          <w:szCs w:val="24"/>
          <w:lang w:val="ru-RU"/>
        </w:rPr>
        <w:t xml:space="preserve"> общего характера</w:t>
      </w:r>
      <w:r w:rsidRPr="00C55272">
        <w:rPr>
          <w:rFonts w:ascii="Times New Roman" w:hAnsi="Times New Roman" w:cs="Times New Roman"/>
          <w:sz w:val="24"/>
          <w:szCs w:val="24"/>
          <w:lang w:val="ru-RU"/>
        </w:rPr>
        <w:t>, которые они могут ожидать, когда прое</w:t>
      </w:r>
      <w:r w:rsidR="00790291" w:rsidRPr="00C55272">
        <w:rPr>
          <w:rFonts w:ascii="Times New Roman" w:hAnsi="Times New Roman" w:cs="Times New Roman"/>
          <w:sz w:val="24"/>
          <w:szCs w:val="24"/>
          <w:lang w:val="ru-RU"/>
        </w:rPr>
        <w:t>к</w:t>
      </w:r>
      <w:r w:rsidRPr="00C55272">
        <w:rPr>
          <w:rFonts w:ascii="Times New Roman" w:hAnsi="Times New Roman" w:cs="Times New Roman"/>
          <w:sz w:val="24"/>
          <w:szCs w:val="24"/>
          <w:lang w:val="ru-RU"/>
        </w:rPr>
        <w:t xml:space="preserve">т республиканского бюджета </w:t>
      </w:r>
      <w:r w:rsidR="006812BA" w:rsidRPr="00C55272">
        <w:rPr>
          <w:rFonts w:ascii="Times New Roman" w:hAnsi="Times New Roman" w:cs="Times New Roman"/>
          <w:sz w:val="24"/>
          <w:szCs w:val="24"/>
          <w:lang w:val="ru-RU"/>
        </w:rPr>
        <w:t>предоставляется</w:t>
      </w:r>
      <w:r w:rsidRPr="00C55272">
        <w:rPr>
          <w:rFonts w:ascii="Times New Roman" w:hAnsi="Times New Roman" w:cs="Times New Roman"/>
          <w:sz w:val="24"/>
          <w:szCs w:val="24"/>
          <w:lang w:val="ru-RU"/>
        </w:rPr>
        <w:t xml:space="preserve"> в Парламент в сентябре каждого года</w:t>
      </w:r>
      <w:r w:rsidR="006812BA"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 xml:space="preserve"> </w:t>
      </w:r>
      <w:r w:rsidR="006812BA" w:rsidRPr="00C55272">
        <w:rPr>
          <w:rFonts w:ascii="Times New Roman" w:hAnsi="Times New Roman" w:cs="Times New Roman"/>
          <w:sz w:val="24"/>
          <w:szCs w:val="24"/>
          <w:lang w:val="ru-RU"/>
        </w:rPr>
        <w:t>Н</w:t>
      </w:r>
      <w:r w:rsidRPr="00C55272">
        <w:rPr>
          <w:rFonts w:ascii="Times New Roman" w:hAnsi="Times New Roman" w:cs="Times New Roman"/>
          <w:sz w:val="24"/>
          <w:szCs w:val="24"/>
          <w:lang w:val="ru-RU"/>
        </w:rPr>
        <w:t xml:space="preserve">о </w:t>
      </w:r>
      <w:r w:rsidR="006812BA" w:rsidRPr="00C55272">
        <w:rPr>
          <w:rFonts w:ascii="Times New Roman" w:hAnsi="Times New Roman" w:cs="Times New Roman"/>
          <w:sz w:val="24"/>
          <w:szCs w:val="24"/>
          <w:lang w:val="ru-RU"/>
        </w:rPr>
        <w:t xml:space="preserve">МИО </w:t>
      </w:r>
      <w:r w:rsidRPr="00C55272">
        <w:rPr>
          <w:rFonts w:ascii="Times New Roman" w:hAnsi="Times New Roman" w:cs="Times New Roman"/>
          <w:sz w:val="24"/>
          <w:szCs w:val="24"/>
          <w:lang w:val="ru-RU"/>
        </w:rPr>
        <w:t xml:space="preserve">не </w:t>
      </w:r>
      <w:r w:rsidR="006812BA" w:rsidRPr="00C55272">
        <w:rPr>
          <w:rFonts w:ascii="Times New Roman" w:hAnsi="Times New Roman" w:cs="Times New Roman"/>
          <w:sz w:val="24"/>
          <w:szCs w:val="24"/>
          <w:lang w:val="ru-RU"/>
        </w:rPr>
        <w:t xml:space="preserve">владеют информацией </w:t>
      </w:r>
      <w:r w:rsidRPr="00C55272">
        <w:rPr>
          <w:rFonts w:ascii="Times New Roman" w:hAnsi="Times New Roman" w:cs="Times New Roman"/>
          <w:sz w:val="24"/>
          <w:szCs w:val="24"/>
          <w:lang w:val="ru-RU"/>
        </w:rPr>
        <w:t>о своей доле целевых трансфертов до тех пор, пока бюджет не будет принят Парламентом, по</w:t>
      </w:r>
      <w:r w:rsidR="001C49F0" w:rsidRPr="00C55272">
        <w:rPr>
          <w:rFonts w:ascii="Times New Roman" w:hAnsi="Times New Roman" w:cs="Times New Roman"/>
          <w:sz w:val="24"/>
          <w:szCs w:val="24"/>
          <w:lang w:val="ru-RU"/>
        </w:rPr>
        <w:t>дписан Президентом и опубликован</w:t>
      </w:r>
      <w:r w:rsidRPr="00C55272">
        <w:rPr>
          <w:rFonts w:ascii="Times New Roman" w:hAnsi="Times New Roman" w:cs="Times New Roman"/>
          <w:sz w:val="24"/>
          <w:szCs w:val="24"/>
          <w:lang w:val="ru-RU"/>
        </w:rPr>
        <w:t xml:space="preserve"> Постановлением Правительства (в течение семи дней с момента подписания Президентом). Поскольку эти процессы ежегодно не завершаются  фактическ</w:t>
      </w:r>
      <w:r w:rsidR="001C49F0" w:rsidRPr="00C55272">
        <w:rPr>
          <w:rFonts w:ascii="Times New Roman" w:hAnsi="Times New Roman" w:cs="Times New Roman"/>
          <w:sz w:val="24"/>
          <w:szCs w:val="24"/>
          <w:lang w:val="ru-RU"/>
        </w:rPr>
        <w:t>и до</w:t>
      </w:r>
      <w:r w:rsidRPr="00C55272">
        <w:rPr>
          <w:rFonts w:ascii="Times New Roman" w:hAnsi="Times New Roman" w:cs="Times New Roman"/>
          <w:sz w:val="24"/>
          <w:szCs w:val="24"/>
          <w:lang w:val="ru-RU"/>
        </w:rPr>
        <w:t xml:space="preserve"> начала декабря</w:t>
      </w:r>
      <w:r w:rsidR="003F5BFE" w:rsidRPr="00C55272">
        <w:rPr>
          <w:rFonts w:ascii="Times New Roman" w:hAnsi="Times New Roman" w:cs="Times New Roman"/>
          <w:sz w:val="24"/>
          <w:szCs w:val="24"/>
          <w:lang w:val="ru-RU"/>
        </w:rPr>
        <w:t xml:space="preserve"> (см. </w:t>
      </w:r>
      <w:r w:rsidR="003F5BFE" w:rsidRPr="00C55272">
        <w:rPr>
          <w:rFonts w:ascii="Times New Roman" w:hAnsi="Times New Roman" w:cs="Times New Roman"/>
          <w:sz w:val="24"/>
          <w:szCs w:val="24"/>
        </w:rPr>
        <w:t>PI</w:t>
      </w:r>
      <w:r w:rsidR="003F5BFE" w:rsidRPr="00C55272">
        <w:rPr>
          <w:rFonts w:ascii="Times New Roman" w:hAnsi="Times New Roman" w:cs="Times New Roman"/>
          <w:sz w:val="24"/>
          <w:szCs w:val="24"/>
          <w:lang w:val="ru-RU"/>
        </w:rPr>
        <w:t>-18.3 ниже)</w:t>
      </w:r>
      <w:r w:rsidRPr="00C55272">
        <w:rPr>
          <w:rFonts w:ascii="Times New Roman" w:hAnsi="Times New Roman" w:cs="Times New Roman"/>
          <w:sz w:val="24"/>
          <w:szCs w:val="24"/>
          <w:lang w:val="ru-RU"/>
        </w:rPr>
        <w:t>,</w:t>
      </w:r>
      <w:r w:rsidR="00790291" w:rsidRPr="00C55272">
        <w:rPr>
          <w:rFonts w:ascii="Times New Roman" w:hAnsi="Times New Roman" w:cs="Times New Roman"/>
          <w:sz w:val="24"/>
          <w:szCs w:val="24"/>
          <w:lang w:val="ru-RU"/>
        </w:rPr>
        <w:t xml:space="preserve"> то</w:t>
      </w:r>
      <w:r w:rsidRPr="00C55272">
        <w:rPr>
          <w:rFonts w:ascii="Times New Roman" w:hAnsi="Times New Roman" w:cs="Times New Roman"/>
          <w:sz w:val="24"/>
          <w:szCs w:val="24"/>
          <w:lang w:val="ru-RU"/>
        </w:rPr>
        <w:t xml:space="preserve"> МИО получают уведомление об общей сумме </w:t>
      </w:r>
      <w:r w:rsidR="001C49F0" w:rsidRPr="00C55272">
        <w:rPr>
          <w:rFonts w:ascii="Times New Roman" w:hAnsi="Times New Roman" w:cs="Times New Roman"/>
          <w:sz w:val="24"/>
          <w:szCs w:val="24"/>
          <w:lang w:val="ru-RU"/>
        </w:rPr>
        <w:t>предназначаемых им</w:t>
      </w:r>
      <w:r w:rsidRPr="00C55272">
        <w:rPr>
          <w:rFonts w:ascii="Times New Roman" w:hAnsi="Times New Roman" w:cs="Times New Roman"/>
          <w:sz w:val="24"/>
          <w:szCs w:val="24"/>
          <w:lang w:val="ru-RU"/>
        </w:rPr>
        <w:t xml:space="preserve"> </w:t>
      </w:r>
      <w:r w:rsidR="001C49F0" w:rsidRPr="00C55272">
        <w:rPr>
          <w:rFonts w:ascii="Times New Roman" w:hAnsi="Times New Roman" w:cs="Times New Roman"/>
          <w:sz w:val="24"/>
          <w:szCs w:val="24"/>
          <w:lang w:val="ru-RU"/>
        </w:rPr>
        <w:t>трансфертов</w:t>
      </w:r>
      <w:r w:rsidRPr="00C55272">
        <w:rPr>
          <w:rFonts w:ascii="Times New Roman" w:hAnsi="Times New Roman" w:cs="Times New Roman"/>
          <w:sz w:val="24"/>
          <w:szCs w:val="24"/>
          <w:lang w:val="ru-RU"/>
        </w:rPr>
        <w:t xml:space="preserve"> от Правительства менее чем</w:t>
      </w:r>
      <w:r w:rsidR="00790291" w:rsidRPr="00C55272">
        <w:rPr>
          <w:rFonts w:ascii="Times New Roman" w:hAnsi="Times New Roman" w:cs="Times New Roman"/>
          <w:sz w:val="24"/>
          <w:szCs w:val="24"/>
          <w:lang w:val="ru-RU"/>
        </w:rPr>
        <w:t xml:space="preserve"> за</w:t>
      </w:r>
      <w:r w:rsidRPr="00C55272">
        <w:rPr>
          <w:rFonts w:ascii="Times New Roman" w:hAnsi="Times New Roman" w:cs="Times New Roman"/>
          <w:sz w:val="24"/>
          <w:szCs w:val="24"/>
          <w:lang w:val="ru-RU"/>
        </w:rPr>
        <w:t xml:space="preserve"> четыре недели</w:t>
      </w:r>
      <w:r w:rsidR="00790291" w:rsidRPr="00C55272">
        <w:rPr>
          <w:rFonts w:ascii="Times New Roman" w:hAnsi="Times New Roman" w:cs="Times New Roman"/>
          <w:sz w:val="24"/>
          <w:szCs w:val="24"/>
          <w:lang w:val="ru-RU"/>
        </w:rPr>
        <w:t xml:space="preserve"> до начала бюджетного года</w:t>
      </w:r>
      <w:r w:rsidRPr="00C55272">
        <w:rPr>
          <w:rFonts w:ascii="Times New Roman" w:hAnsi="Times New Roman" w:cs="Times New Roman"/>
          <w:sz w:val="24"/>
          <w:szCs w:val="24"/>
          <w:lang w:val="ru-RU"/>
        </w:rPr>
        <w:t xml:space="preserve">, что </w:t>
      </w:r>
      <w:r w:rsidR="00DF51BE" w:rsidRPr="00C55272">
        <w:rPr>
          <w:rFonts w:ascii="Times New Roman" w:hAnsi="Times New Roman" w:cs="Times New Roman"/>
          <w:sz w:val="24"/>
          <w:szCs w:val="24"/>
          <w:lang w:val="ru-RU"/>
        </w:rPr>
        <w:t>ведет к</w:t>
      </w:r>
      <w:r w:rsidRPr="00C55272">
        <w:rPr>
          <w:rFonts w:ascii="Times New Roman" w:hAnsi="Times New Roman" w:cs="Times New Roman"/>
          <w:sz w:val="24"/>
          <w:szCs w:val="24"/>
          <w:lang w:val="ru-RU"/>
        </w:rPr>
        <w:t xml:space="preserve"> оценк</w:t>
      </w:r>
      <w:r w:rsidR="00DF51BE" w:rsidRPr="00C55272">
        <w:rPr>
          <w:rFonts w:ascii="Times New Roman" w:hAnsi="Times New Roman" w:cs="Times New Roman"/>
          <w:sz w:val="24"/>
          <w:szCs w:val="24"/>
          <w:lang w:val="ru-RU"/>
        </w:rPr>
        <w:t>е</w:t>
      </w:r>
      <w:r w:rsidRPr="00C55272">
        <w:rPr>
          <w:rFonts w:ascii="Times New Roman" w:hAnsi="Times New Roman" w:cs="Times New Roman"/>
          <w:sz w:val="24"/>
          <w:szCs w:val="24"/>
          <w:lang w:val="ru-RU"/>
        </w:rPr>
        <w:t xml:space="preserve"> C.</w:t>
      </w:r>
      <w:r w:rsidR="003F5BFE" w:rsidRPr="00C55272">
        <w:rPr>
          <w:rFonts w:ascii="Times New Roman" w:hAnsi="Times New Roman" w:cs="Times New Roman"/>
          <w:sz w:val="24"/>
          <w:szCs w:val="24"/>
          <w:lang w:val="ru-RU"/>
        </w:rPr>
        <w:t xml:space="preserve"> Это справедливо для </w:t>
      </w:r>
      <w:r w:rsidR="001C49F0" w:rsidRPr="00C55272">
        <w:rPr>
          <w:rFonts w:ascii="Times New Roman" w:hAnsi="Times New Roman" w:cs="Times New Roman"/>
          <w:sz w:val="24"/>
          <w:szCs w:val="24"/>
          <w:lang w:val="ru-RU"/>
        </w:rPr>
        <w:t xml:space="preserve">2017 и 2018 </w:t>
      </w:r>
      <w:r w:rsidR="003F5BFE" w:rsidRPr="00C55272">
        <w:rPr>
          <w:rFonts w:ascii="Times New Roman" w:hAnsi="Times New Roman" w:cs="Times New Roman"/>
          <w:sz w:val="24"/>
          <w:szCs w:val="24"/>
          <w:lang w:val="ru-RU"/>
        </w:rPr>
        <w:t>финансовых</w:t>
      </w:r>
      <w:r w:rsidR="001C49F0" w:rsidRPr="00C55272">
        <w:rPr>
          <w:rFonts w:ascii="Times New Roman" w:hAnsi="Times New Roman" w:cs="Times New Roman"/>
          <w:sz w:val="24"/>
          <w:szCs w:val="24"/>
          <w:lang w:val="ru-RU"/>
        </w:rPr>
        <w:t xml:space="preserve"> </w:t>
      </w:r>
      <w:r w:rsidR="009E6DF9" w:rsidRPr="00C55272">
        <w:rPr>
          <w:rFonts w:ascii="Times New Roman" w:hAnsi="Times New Roman" w:cs="Times New Roman"/>
          <w:sz w:val="24"/>
          <w:szCs w:val="24"/>
          <w:lang w:val="ru-RU"/>
        </w:rPr>
        <w:t>лет</w:t>
      </w:r>
      <w:r w:rsidR="003F5BFE" w:rsidRPr="00C55272">
        <w:rPr>
          <w:rFonts w:ascii="Times New Roman" w:hAnsi="Times New Roman" w:cs="Times New Roman"/>
          <w:sz w:val="24"/>
          <w:szCs w:val="24"/>
          <w:lang w:val="ru-RU"/>
        </w:rPr>
        <w:t xml:space="preserve">. </w:t>
      </w:r>
    </w:p>
    <w:tbl>
      <w:tblPr>
        <w:tblW w:w="9439" w:type="dxa"/>
        <w:tblInd w:w="55" w:type="dxa"/>
        <w:tblCellMar>
          <w:left w:w="70" w:type="dxa"/>
          <w:right w:w="70" w:type="dxa"/>
        </w:tblCellMar>
        <w:tblLook w:val="04A0" w:firstRow="1" w:lastRow="0" w:firstColumn="1" w:lastColumn="0" w:noHBand="0" w:noVBand="1"/>
      </w:tblPr>
      <w:tblGrid>
        <w:gridCol w:w="2580"/>
        <w:gridCol w:w="1041"/>
        <w:gridCol w:w="3260"/>
        <w:gridCol w:w="2558"/>
      </w:tblGrid>
      <w:tr w:rsidR="00383108" w:rsidRPr="00C55272" w14:paraId="233559FD" w14:textId="77777777" w:rsidTr="000B53CC">
        <w:trPr>
          <w:trHeight w:val="804"/>
        </w:trPr>
        <w:tc>
          <w:tcPr>
            <w:tcW w:w="2580" w:type="dxa"/>
            <w:tcBorders>
              <w:top w:val="single" w:sz="8" w:space="0" w:color="auto"/>
              <w:left w:val="single" w:sz="8" w:space="0" w:color="auto"/>
              <w:bottom w:val="single" w:sz="8" w:space="0" w:color="auto"/>
              <w:right w:val="single" w:sz="4" w:space="0" w:color="auto"/>
            </w:tcBorders>
            <w:shd w:val="clear" w:color="auto" w:fill="5B9BD5"/>
            <w:hideMark/>
          </w:tcPr>
          <w:p w14:paraId="357E5EF5" w14:textId="77777777" w:rsidR="00383108" w:rsidRPr="00C55272" w:rsidRDefault="00383108" w:rsidP="00383108">
            <w:pPr>
              <w:spacing w:after="160"/>
              <w:jc w:val="center"/>
              <w:rPr>
                <w:b/>
                <w:bCs/>
                <w:color w:val="FFFFFF"/>
                <w:sz w:val="22"/>
              </w:rPr>
            </w:pPr>
            <w:r w:rsidRPr="00C55272">
              <w:rPr>
                <w:sz w:val="22"/>
              </w:rPr>
              <w:t xml:space="preserve"> </w:t>
            </w:r>
            <w:bookmarkStart w:id="43" w:name="_Hlk519005629"/>
            <w:r w:rsidRPr="00C55272">
              <w:rPr>
                <w:b/>
                <w:bCs/>
                <w:color w:val="FFFFFF"/>
                <w:sz w:val="22"/>
              </w:rPr>
              <w:t>Показатель/Параметр</w:t>
            </w:r>
          </w:p>
        </w:tc>
        <w:tc>
          <w:tcPr>
            <w:tcW w:w="1041" w:type="dxa"/>
            <w:tcBorders>
              <w:top w:val="single" w:sz="8" w:space="0" w:color="auto"/>
              <w:left w:val="nil"/>
              <w:bottom w:val="single" w:sz="8" w:space="0" w:color="auto"/>
              <w:right w:val="single" w:sz="4" w:space="0" w:color="auto"/>
            </w:tcBorders>
            <w:shd w:val="clear" w:color="auto" w:fill="5B9BD5"/>
            <w:vAlign w:val="center"/>
            <w:hideMark/>
          </w:tcPr>
          <w:p w14:paraId="4C0DBB57" w14:textId="77777777" w:rsidR="00383108" w:rsidRPr="00C55272" w:rsidRDefault="00383108" w:rsidP="00383108">
            <w:pPr>
              <w:spacing w:after="160"/>
              <w:jc w:val="center"/>
              <w:rPr>
                <w:b/>
                <w:bCs/>
                <w:color w:val="FFFFFF"/>
                <w:sz w:val="22"/>
              </w:rPr>
            </w:pPr>
            <w:r w:rsidRPr="00C55272">
              <w:rPr>
                <w:b/>
                <w:bCs/>
                <w:color w:val="FFFFFF"/>
                <w:sz w:val="22"/>
              </w:rPr>
              <w:t>Оценка 2018 г.</w:t>
            </w:r>
          </w:p>
        </w:tc>
        <w:tc>
          <w:tcPr>
            <w:tcW w:w="3260" w:type="dxa"/>
            <w:tcBorders>
              <w:top w:val="single" w:sz="8" w:space="0" w:color="auto"/>
              <w:left w:val="nil"/>
              <w:bottom w:val="single" w:sz="8" w:space="0" w:color="auto"/>
              <w:right w:val="single" w:sz="4" w:space="0" w:color="auto"/>
            </w:tcBorders>
            <w:shd w:val="clear" w:color="auto" w:fill="5B9BD5"/>
            <w:vAlign w:val="center"/>
            <w:hideMark/>
          </w:tcPr>
          <w:p w14:paraId="45D8C662" w14:textId="77777777" w:rsidR="00383108" w:rsidRPr="00C55272" w:rsidRDefault="00383108" w:rsidP="00383108">
            <w:pPr>
              <w:spacing w:after="160"/>
              <w:jc w:val="center"/>
              <w:rPr>
                <w:b/>
                <w:bCs/>
                <w:color w:val="FFFFFF"/>
                <w:sz w:val="22"/>
              </w:rPr>
            </w:pPr>
            <w:r w:rsidRPr="00C55272">
              <w:rPr>
                <w:b/>
                <w:bCs/>
                <w:color w:val="FFFFFF"/>
                <w:sz w:val="22"/>
              </w:rPr>
              <w:t>Обоснование оценки 2018 года</w:t>
            </w:r>
          </w:p>
        </w:tc>
        <w:tc>
          <w:tcPr>
            <w:tcW w:w="2558" w:type="dxa"/>
            <w:tcBorders>
              <w:top w:val="single" w:sz="8" w:space="0" w:color="auto"/>
              <w:left w:val="nil"/>
              <w:bottom w:val="single" w:sz="8" w:space="0" w:color="auto"/>
              <w:right w:val="single" w:sz="8" w:space="0" w:color="auto"/>
            </w:tcBorders>
            <w:shd w:val="clear" w:color="auto" w:fill="5B9BD5"/>
            <w:vAlign w:val="center"/>
            <w:hideMark/>
          </w:tcPr>
          <w:p w14:paraId="283F65E9" w14:textId="77777777" w:rsidR="00383108" w:rsidRPr="00C55272" w:rsidRDefault="00383108" w:rsidP="00383108">
            <w:pPr>
              <w:spacing w:after="160"/>
              <w:jc w:val="center"/>
              <w:rPr>
                <w:b/>
                <w:bCs/>
                <w:color w:val="FFFFFF"/>
                <w:sz w:val="22"/>
              </w:rPr>
            </w:pPr>
            <w:r w:rsidRPr="00C55272">
              <w:rPr>
                <w:b/>
                <w:bCs/>
                <w:color w:val="FFFFFF"/>
                <w:sz w:val="22"/>
              </w:rPr>
              <w:t>Изменение в сравнении с 2009 г. и другие факторы</w:t>
            </w:r>
          </w:p>
        </w:tc>
      </w:tr>
      <w:bookmarkEnd w:id="43"/>
      <w:tr w:rsidR="009673D8" w:rsidRPr="00C55272" w14:paraId="43D1BE02" w14:textId="77777777" w:rsidTr="000B53CC">
        <w:trPr>
          <w:trHeight w:val="618"/>
        </w:trPr>
        <w:tc>
          <w:tcPr>
            <w:tcW w:w="2580" w:type="dxa"/>
            <w:tcBorders>
              <w:top w:val="nil"/>
              <w:left w:val="single" w:sz="8" w:space="0" w:color="auto"/>
              <w:bottom w:val="single" w:sz="4" w:space="0" w:color="auto"/>
              <w:right w:val="single" w:sz="4" w:space="0" w:color="auto"/>
            </w:tcBorders>
            <w:shd w:val="clear" w:color="auto" w:fill="DEEAF6"/>
            <w:vAlign w:val="center"/>
            <w:hideMark/>
          </w:tcPr>
          <w:p w14:paraId="50C9F72E" w14:textId="77777777" w:rsidR="009673D8" w:rsidRPr="00C55272" w:rsidRDefault="009673D8" w:rsidP="00012085">
            <w:pPr>
              <w:spacing w:after="160"/>
              <w:rPr>
                <w:b/>
                <w:color w:val="000000"/>
                <w:sz w:val="22"/>
              </w:rPr>
            </w:pPr>
            <w:r w:rsidRPr="00C55272">
              <w:rPr>
                <w:b/>
                <w:color w:val="000000"/>
                <w:sz w:val="22"/>
              </w:rPr>
              <w:t>PI-7</w:t>
            </w:r>
            <w:r w:rsidR="00AE67EB" w:rsidRPr="00C55272">
              <w:rPr>
                <w:b/>
                <w:color w:val="000000"/>
                <w:sz w:val="22"/>
              </w:rPr>
              <w:t xml:space="preserve"> </w:t>
            </w:r>
            <w:r w:rsidR="00C36F1D" w:rsidRPr="00C55272">
              <w:rPr>
                <w:b/>
                <w:color w:val="000000"/>
                <w:sz w:val="22"/>
              </w:rPr>
              <w:t>–</w:t>
            </w:r>
            <w:r w:rsidRPr="00C55272">
              <w:rPr>
                <w:b/>
                <w:color w:val="000000"/>
                <w:sz w:val="22"/>
              </w:rPr>
              <w:t xml:space="preserve"> </w:t>
            </w:r>
            <w:r w:rsidR="00C36F1D" w:rsidRPr="00C55272">
              <w:rPr>
                <w:b/>
                <w:color w:val="000000"/>
                <w:sz w:val="22"/>
              </w:rPr>
              <w:t xml:space="preserve">Трансферты </w:t>
            </w:r>
            <w:r w:rsidR="002F2524" w:rsidRPr="00C55272">
              <w:rPr>
                <w:b/>
                <w:color w:val="000000"/>
                <w:sz w:val="22"/>
              </w:rPr>
              <w:t>МИО</w:t>
            </w:r>
            <w:r w:rsidRPr="00C55272">
              <w:rPr>
                <w:b/>
                <w:color w:val="000000"/>
                <w:sz w:val="22"/>
              </w:rPr>
              <w:t xml:space="preserve"> (M2)</w:t>
            </w:r>
          </w:p>
        </w:tc>
        <w:tc>
          <w:tcPr>
            <w:tcW w:w="1041" w:type="dxa"/>
            <w:tcBorders>
              <w:top w:val="nil"/>
              <w:left w:val="nil"/>
              <w:bottom w:val="single" w:sz="4" w:space="0" w:color="auto"/>
              <w:right w:val="single" w:sz="4" w:space="0" w:color="auto"/>
            </w:tcBorders>
            <w:shd w:val="clear" w:color="auto" w:fill="DEEAF6"/>
            <w:vAlign w:val="center"/>
            <w:hideMark/>
          </w:tcPr>
          <w:p w14:paraId="6F1C895B" w14:textId="77777777" w:rsidR="009673D8" w:rsidRPr="00C55272" w:rsidRDefault="009673D8" w:rsidP="00012085">
            <w:pPr>
              <w:spacing w:after="160"/>
              <w:jc w:val="center"/>
              <w:rPr>
                <w:b/>
                <w:color w:val="000000"/>
                <w:sz w:val="22"/>
              </w:rPr>
            </w:pPr>
            <w:r w:rsidRPr="00C55272">
              <w:rPr>
                <w:b/>
                <w:color w:val="000000"/>
                <w:sz w:val="22"/>
              </w:rPr>
              <w:t>C</w:t>
            </w:r>
          </w:p>
        </w:tc>
        <w:tc>
          <w:tcPr>
            <w:tcW w:w="3260" w:type="dxa"/>
            <w:tcBorders>
              <w:top w:val="nil"/>
              <w:left w:val="nil"/>
              <w:bottom w:val="single" w:sz="4" w:space="0" w:color="auto"/>
              <w:right w:val="single" w:sz="4" w:space="0" w:color="auto"/>
            </w:tcBorders>
            <w:shd w:val="clear" w:color="auto" w:fill="DEEAF6"/>
            <w:vAlign w:val="center"/>
            <w:hideMark/>
          </w:tcPr>
          <w:p w14:paraId="34CE6C9C" w14:textId="77777777" w:rsidR="009673D8" w:rsidRPr="00C55272" w:rsidRDefault="009673D8" w:rsidP="00012085">
            <w:pPr>
              <w:spacing w:after="160"/>
              <w:jc w:val="both"/>
              <w:rPr>
                <w:b/>
                <w:color w:val="000000"/>
                <w:sz w:val="22"/>
              </w:rPr>
            </w:pPr>
            <w:r w:rsidRPr="00C55272">
              <w:rPr>
                <w:b/>
                <w:color w:val="000000"/>
                <w:sz w:val="22"/>
              </w:rPr>
              <w:t> </w:t>
            </w:r>
          </w:p>
        </w:tc>
        <w:tc>
          <w:tcPr>
            <w:tcW w:w="2558" w:type="dxa"/>
            <w:tcBorders>
              <w:top w:val="nil"/>
              <w:left w:val="nil"/>
              <w:bottom w:val="single" w:sz="4" w:space="0" w:color="auto"/>
              <w:right w:val="single" w:sz="8" w:space="0" w:color="auto"/>
            </w:tcBorders>
            <w:shd w:val="clear" w:color="auto" w:fill="DEEAF6"/>
            <w:vAlign w:val="center"/>
            <w:hideMark/>
          </w:tcPr>
          <w:p w14:paraId="6E295C95" w14:textId="77777777" w:rsidR="009673D8" w:rsidRPr="00C55272" w:rsidRDefault="009673D8" w:rsidP="00012085">
            <w:pPr>
              <w:spacing w:after="160"/>
              <w:jc w:val="both"/>
              <w:rPr>
                <w:color w:val="000000"/>
                <w:sz w:val="22"/>
              </w:rPr>
            </w:pPr>
            <w:r w:rsidRPr="00C55272">
              <w:rPr>
                <w:color w:val="000000"/>
                <w:sz w:val="22"/>
              </w:rPr>
              <w:t> </w:t>
            </w:r>
          </w:p>
        </w:tc>
      </w:tr>
      <w:tr w:rsidR="009673D8" w:rsidRPr="00C55272" w14:paraId="3A2D5599" w14:textId="77777777" w:rsidTr="00DA4475">
        <w:trPr>
          <w:trHeight w:val="468"/>
        </w:trPr>
        <w:tc>
          <w:tcPr>
            <w:tcW w:w="2580" w:type="dxa"/>
            <w:tcBorders>
              <w:top w:val="nil"/>
              <w:left w:val="single" w:sz="8" w:space="0" w:color="auto"/>
              <w:bottom w:val="single" w:sz="4" w:space="0" w:color="auto"/>
              <w:right w:val="single" w:sz="4" w:space="0" w:color="auto"/>
            </w:tcBorders>
            <w:shd w:val="clear" w:color="auto" w:fill="auto"/>
            <w:vAlign w:val="center"/>
            <w:hideMark/>
          </w:tcPr>
          <w:p w14:paraId="6073328F" w14:textId="77777777" w:rsidR="009673D8" w:rsidRPr="00C55272" w:rsidRDefault="009673D8" w:rsidP="00012085">
            <w:pPr>
              <w:spacing w:after="160"/>
              <w:rPr>
                <w:color w:val="000000"/>
                <w:sz w:val="22"/>
              </w:rPr>
            </w:pPr>
            <w:r w:rsidRPr="00C55272">
              <w:rPr>
                <w:color w:val="000000"/>
                <w:sz w:val="22"/>
              </w:rPr>
              <w:t>7.1. Система распределения трансфертов</w:t>
            </w:r>
          </w:p>
        </w:tc>
        <w:tc>
          <w:tcPr>
            <w:tcW w:w="1041" w:type="dxa"/>
            <w:tcBorders>
              <w:top w:val="nil"/>
              <w:left w:val="nil"/>
              <w:bottom w:val="single" w:sz="4" w:space="0" w:color="auto"/>
              <w:right w:val="single" w:sz="4" w:space="0" w:color="auto"/>
            </w:tcBorders>
            <w:shd w:val="clear" w:color="auto" w:fill="auto"/>
            <w:vAlign w:val="center"/>
            <w:hideMark/>
          </w:tcPr>
          <w:p w14:paraId="3E677E01" w14:textId="77777777" w:rsidR="009673D8" w:rsidRPr="00C55272" w:rsidRDefault="009673D8" w:rsidP="00012085">
            <w:pPr>
              <w:spacing w:after="160"/>
              <w:jc w:val="center"/>
              <w:rPr>
                <w:color w:val="000000"/>
                <w:sz w:val="22"/>
              </w:rPr>
            </w:pPr>
            <w:r w:rsidRPr="00C55272">
              <w:rPr>
                <w:color w:val="000000"/>
                <w:sz w:val="22"/>
              </w:rPr>
              <w:t>C</w:t>
            </w:r>
          </w:p>
        </w:tc>
        <w:tc>
          <w:tcPr>
            <w:tcW w:w="3260" w:type="dxa"/>
            <w:tcBorders>
              <w:top w:val="nil"/>
              <w:left w:val="nil"/>
              <w:bottom w:val="single" w:sz="4" w:space="0" w:color="auto"/>
              <w:right w:val="single" w:sz="4" w:space="0" w:color="auto"/>
            </w:tcBorders>
            <w:shd w:val="clear" w:color="auto" w:fill="auto"/>
            <w:vAlign w:val="center"/>
            <w:hideMark/>
          </w:tcPr>
          <w:p w14:paraId="2359AEFA" w14:textId="77777777" w:rsidR="009673D8" w:rsidRPr="00C55272" w:rsidRDefault="00C36F1D" w:rsidP="00012085">
            <w:pPr>
              <w:spacing w:after="160"/>
              <w:jc w:val="both"/>
              <w:rPr>
                <w:color w:val="000000"/>
                <w:sz w:val="22"/>
              </w:rPr>
            </w:pPr>
            <w:r w:rsidRPr="00C55272">
              <w:rPr>
                <w:color w:val="000000"/>
                <w:sz w:val="22"/>
              </w:rPr>
              <w:t>Т</w:t>
            </w:r>
            <w:r w:rsidR="009673D8" w:rsidRPr="00C55272">
              <w:rPr>
                <w:color w:val="000000"/>
                <w:sz w:val="22"/>
              </w:rPr>
              <w:t>рансферты</w:t>
            </w:r>
            <w:r w:rsidRPr="00C55272">
              <w:rPr>
                <w:color w:val="000000"/>
                <w:sz w:val="22"/>
              </w:rPr>
              <w:t xml:space="preserve"> общего характера</w:t>
            </w:r>
            <w:r w:rsidR="009673D8" w:rsidRPr="00C55272">
              <w:rPr>
                <w:color w:val="000000"/>
                <w:sz w:val="22"/>
              </w:rPr>
              <w:t xml:space="preserve">, определенные по формуле, составили 58,6% от общего объема </w:t>
            </w:r>
            <w:r w:rsidRPr="00C55272">
              <w:rPr>
                <w:color w:val="000000"/>
                <w:sz w:val="22"/>
              </w:rPr>
              <w:t>трансфертов</w:t>
            </w:r>
            <w:r w:rsidR="009673D8" w:rsidRPr="00C55272">
              <w:rPr>
                <w:color w:val="000000"/>
                <w:sz w:val="22"/>
              </w:rPr>
              <w:t xml:space="preserve"> РБ в МИО в 2017 году.</w:t>
            </w:r>
          </w:p>
        </w:tc>
        <w:tc>
          <w:tcPr>
            <w:tcW w:w="2558" w:type="dxa"/>
            <w:tcBorders>
              <w:top w:val="nil"/>
              <w:left w:val="nil"/>
              <w:bottom w:val="single" w:sz="4" w:space="0" w:color="auto"/>
              <w:right w:val="single" w:sz="8" w:space="0" w:color="auto"/>
            </w:tcBorders>
            <w:shd w:val="clear" w:color="auto" w:fill="auto"/>
            <w:vAlign w:val="center"/>
            <w:hideMark/>
          </w:tcPr>
          <w:p w14:paraId="429A72A7" w14:textId="77777777" w:rsidR="009673D8" w:rsidRPr="00C55272" w:rsidRDefault="009673D8" w:rsidP="00012085">
            <w:pPr>
              <w:spacing w:after="160"/>
              <w:rPr>
                <w:color w:val="000000"/>
                <w:sz w:val="22"/>
              </w:rPr>
            </w:pPr>
            <w:r w:rsidRPr="00C55272">
              <w:rPr>
                <w:color w:val="000000"/>
                <w:sz w:val="22"/>
              </w:rPr>
              <w:t xml:space="preserve">Общие трансферты составили всего 28% от общего объема трансфертов в 2007 году. </w:t>
            </w:r>
            <w:r w:rsidR="00C36F1D" w:rsidRPr="00C55272">
              <w:rPr>
                <w:color w:val="000000"/>
                <w:sz w:val="22"/>
              </w:rPr>
              <w:t>Показатель улучшился</w:t>
            </w:r>
            <w:r w:rsidRPr="00C55272">
              <w:rPr>
                <w:color w:val="000000"/>
                <w:sz w:val="22"/>
              </w:rPr>
              <w:t>.</w:t>
            </w:r>
          </w:p>
        </w:tc>
      </w:tr>
      <w:tr w:rsidR="009673D8" w:rsidRPr="00C55272" w14:paraId="6BC27F66" w14:textId="77777777" w:rsidTr="00DA4475">
        <w:trPr>
          <w:trHeight w:val="410"/>
        </w:trPr>
        <w:tc>
          <w:tcPr>
            <w:tcW w:w="2580" w:type="dxa"/>
            <w:tcBorders>
              <w:top w:val="nil"/>
              <w:left w:val="single" w:sz="8" w:space="0" w:color="auto"/>
              <w:bottom w:val="single" w:sz="8" w:space="0" w:color="auto"/>
              <w:right w:val="single" w:sz="4" w:space="0" w:color="auto"/>
            </w:tcBorders>
            <w:shd w:val="clear" w:color="auto" w:fill="auto"/>
            <w:vAlign w:val="center"/>
            <w:hideMark/>
          </w:tcPr>
          <w:p w14:paraId="78399BC1" w14:textId="77777777" w:rsidR="009673D8" w:rsidRPr="00C55272" w:rsidRDefault="009673D8" w:rsidP="00012085">
            <w:pPr>
              <w:spacing w:after="160"/>
              <w:rPr>
                <w:color w:val="000000"/>
                <w:sz w:val="22"/>
              </w:rPr>
            </w:pPr>
            <w:r w:rsidRPr="00C55272">
              <w:rPr>
                <w:color w:val="000000"/>
                <w:sz w:val="22"/>
              </w:rPr>
              <w:t>7.2 Своевременность информации о трансфертах</w:t>
            </w:r>
          </w:p>
        </w:tc>
        <w:tc>
          <w:tcPr>
            <w:tcW w:w="1041" w:type="dxa"/>
            <w:tcBorders>
              <w:top w:val="nil"/>
              <w:left w:val="nil"/>
              <w:bottom w:val="single" w:sz="8" w:space="0" w:color="auto"/>
              <w:right w:val="single" w:sz="4" w:space="0" w:color="auto"/>
            </w:tcBorders>
            <w:shd w:val="clear" w:color="auto" w:fill="auto"/>
            <w:vAlign w:val="center"/>
            <w:hideMark/>
          </w:tcPr>
          <w:p w14:paraId="55193EC3" w14:textId="77777777" w:rsidR="009673D8" w:rsidRPr="00C55272" w:rsidRDefault="009673D8" w:rsidP="00012085">
            <w:pPr>
              <w:spacing w:after="160"/>
              <w:jc w:val="center"/>
              <w:rPr>
                <w:color w:val="000000"/>
                <w:sz w:val="22"/>
              </w:rPr>
            </w:pPr>
            <w:r w:rsidRPr="00C55272">
              <w:rPr>
                <w:color w:val="000000"/>
                <w:sz w:val="22"/>
              </w:rPr>
              <w:t>C</w:t>
            </w:r>
          </w:p>
        </w:tc>
        <w:tc>
          <w:tcPr>
            <w:tcW w:w="3260" w:type="dxa"/>
            <w:tcBorders>
              <w:top w:val="nil"/>
              <w:left w:val="nil"/>
              <w:bottom w:val="single" w:sz="8" w:space="0" w:color="auto"/>
              <w:right w:val="single" w:sz="4" w:space="0" w:color="auto"/>
            </w:tcBorders>
            <w:shd w:val="clear" w:color="auto" w:fill="auto"/>
            <w:vAlign w:val="center"/>
            <w:hideMark/>
          </w:tcPr>
          <w:p w14:paraId="44899E39" w14:textId="77777777" w:rsidR="009673D8" w:rsidRPr="00C55272" w:rsidRDefault="009673D8" w:rsidP="00012085">
            <w:pPr>
              <w:spacing w:after="160"/>
              <w:rPr>
                <w:color w:val="000000"/>
                <w:sz w:val="22"/>
              </w:rPr>
            </w:pPr>
            <w:r w:rsidRPr="00C55272">
              <w:rPr>
                <w:color w:val="000000"/>
                <w:sz w:val="22"/>
              </w:rPr>
              <w:t xml:space="preserve">МИО получают полную информацию о предполагаемой сумме </w:t>
            </w:r>
            <w:r w:rsidR="00C36F1D" w:rsidRPr="00C55272">
              <w:rPr>
                <w:color w:val="000000"/>
                <w:sz w:val="22"/>
              </w:rPr>
              <w:t>трансфертов</w:t>
            </w:r>
            <w:r w:rsidRPr="00C55272">
              <w:rPr>
                <w:color w:val="000000"/>
                <w:sz w:val="22"/>
              </w:rPr>
              <w:t xml:space="preserve"> менее чем за 4 недели до начала бюджетного года.</w:t>
            </w:r>
          </w:p>
        </w:tc>
        <w:tc>
          <w:tcPr>
            <w:tcW w:w="2558" w:type="dxa"/>
            <w:tcBorders>
              <w:top w:val="nil"/>
              <w:left w:val="nil"/>
              <w:bottom w:val="single" w:sz="8" w:space="0" w:color="auto"/>
              <w:right w:val="single" w:sz="8" w:space="0" w:color="auto"/>
            </w:tcBorders>
            <w:shd w:val="clear" w:color="auto" w:fill="auto"/>
            <w:vAlign w:val="center"/>
            <w:hideMark/>
          </w:tcPr>
          <w:p w14:paraId="6E87D34F" w14:textId="77777777" w:rsidR="009673D8" w:rsidRPr="00C55272" w:rsidRDefault="009673D8" w:rsidP="00012085">
            <w:pPr>
              <w:spacing w:after="160"/>
              <w:rPr>
                <w:color w:val="000000"/>
                <w:sz w:val="22"/>
              </w:rPr>
            </w:pPr>
            <w:r w:rsidRPr="00C55272">
              <w:rPr>
                <w:color w:val="000000"/>
                <w:sz w:val="22"/>
              </w:rPr>
              <w:t>Без изменения</w:t>
            </w:r>
          </w:p>
        </w:tc>
      </w:tr>
    </w:tbl>
    <w:p w14:paraId="1F9E5615" w14:textId="77777777" w:rsidR="00C9061C" w:rsidRPr="00C55272" w:rsidRDefault="00C9061C" w:rsidP="00012085"/>
    <w:p w14:paraId="18591802" w14:textId="77777777" w:rsidR="00733FB4" w:rsidRPr="00C55272" w:rsidRDefault="00733FB4" w:rsidP="00012085">
      <w:pPr>
        <w:pStyle w:val="Heading3"/>
        <w:spacing w:before="0" w:after="160" w:line="240" w:lineRule="auto"/>
        <w:ind w:left="720" w:hanging="720"/>
        <w:jc w:val="both"/>
        <w:rPr>
          <w:rFonts w:ascii="Times New Roman" w:hAnsi="Times New Roman" w:cs="Times New Roman"/>
          <w:caps/>
          <w:color w:val="243F60"/>
          <w:spacing w:val="12"/>
          <w:sz w:val="24"/>
          <w:szCs w:val="24"/>
          <w:u w:color="243F60"/>
          <w:lang w:val="ru-RU"/>
        </w:rPr>
      </w:pPr>
    </w:p>
    <w:p w14:paraId="2CFAB6EE" w14:textId="77777777" w:rsidR="009673D8" w:rsidRPr="00C55272" w:rsidRDefault="009673D8" w:rsidP="00BE319B">
      <w:pPr>
        <w:pStyle w:val="Heading3"/>
        <w:spacing w:before="300" w:line="240" w:lineRule="auto"/>
        <w:ind w:left="720" w:hanging="720"/>
        <w:jc w:val="both"/>
        <w:rPr>
          <w:rFonts w:ascii="Times New Roman" w:hAnsi="Times New Roman" w:cs="Times New Roman"/>
          <w:caps/>
          <w:color w:val="auto"/>
          <w:spacing w:val="12"/>
          <w:sz w:val="24"/>
          <w:szCs w:val="24"/>
          <w:u w:color="243F60"/>
          <w:lang w:val="ru-RU"/>
        </w:rPr>
      </w:pPr>
      <w:bookmarkStart w:id="44" w:name="_Toc531622384"/>
      <w:r w:rsidRPr="00C55272">
        <w:rPr>
          <w:rFonts w:ascii="Times New Roman" w:hAnsi="Times New Roman" w:cs="Times New Roman"/>
          <w:caps/>
          <w:color w:val="auto"/>
          <w:spacing w:val="12"/>
          <w:sz w:val="24"/>
          <w:szCs w:val="24"/>
          <w:u w:color="243F60"/>
        </w:rPr>
        <w:t>PI</w:t>
      </w:r>
      <w:r w:rsidRPr="00C55272">
        <w:rPr>
          <w:rFonts w:ascii="Times New Roman" w:hAnsi="Times New Roman" w:cs="Times New Roman"/>
          <w:caps/>
          <w:color w:val="auto"/>
          <w:spacing w:val="12"/>
          <w:sz w:val="24"/>
          <w:szCs w:val="24"/>
          <w:u w:color="243F60"/>
          <w:lang w:val="ru-RU"/>
        </w:rPr>
        <w:t>-8 Информаци</w:t>
      </w:r>
      <w:r w:rsidR="009C795C" w:rsidRPr="00C55272">
        <w:rPr>
          <w:rFonts w:ascii="Times New Roman" w:hAnsi="Times New Roman" w:cs="Times New Roman"/>
          <w:caps/>
          <w:color w:val="auto"/>
          <w:spacing w:val="12"/>
          <w:sz w:val="24"/>
          <w:szCs w:val="24"/>
          <w:u w:color="243F60"/>
          <w:lang w:val="ru-RU"/>
        </w:rPr>
        <w:t>Я</w:t>
      </w:r>
      <w:r w:rsidRPr="00C55272">
        <w:rPr>
          <w:rFonts w:ascii="Times New Roman" w:hAnsi="Times New Roman" w:cs="Times New Roman"/>
          <w:caps/>
          <w:color w:val="auto"/>
          <w:spacing w:val="12"/>
          <w:sz w:val="24"/>
          <w:szCs w:val="24"/>
          <w:u w:color="243F60"/>
          <w:lang w:val="ru-RU"/>
        </w:rPr>
        <w:t xml:space="preserve"> о</w:t>
      </w:r>
      <w:r w:rsidR="009C795C" w:rsidRPr="00C55272">
        <w:rPr>
          <w:rFonts w:ascii="Times New Roman" w:hAnsi="Times New Roman" w:cs="Times New Roman"/>
          <w:caps/>
          <w:color w:val="auto"/>
          <w:spacing w:val="12"/>
          <w:sz w:val="24"/>
          <w:szCs w:val="24"/>
          <w:u w:color="243F60"/>
          <w:lang w:val="ru-RU"/>
        </w:rPr>
        <w:t xml:space="preserve">Б эффективности </w:t>
      </w:r>
      <w:r w:rsidRPr="00C55272">
        <w:rPr>
          <w:rFonts w:ascii="Times New Roman" w:hAnsi="Times New Roman" w:cs="Times New Roman"/>
          <w:caps/>
          <w:color w:val="auto"/>
          <w:spacing w:val="12"/>
          <w:sz w:val="24"/>
          <w:szCs w:val="24"/>
          <w:u w:color="243F60"/>
          <w:lang w:val="ru-RU"/>
        </w:rPr>
        <w:t>предоставления услуг</w:t>
      </w:r>
      <w:bookmarkEnd w:id="44"/>
    </w:p>
    <w:p w14:paraId="294896C3" w14:textId="77777777" w:rsidR="00BE319B" w:rsidRPr="00C55272" w:rsidRDefault="00BE319B" w:rsidP="00BE319B">
      <w:pPr>
        <w:pStyle w:val="BodyA"/>
        <w:rPr>
          <w:lang w:val="ru-RU"/>
        </w:rPr>
      </w:pPr>
    </w:p>
    <w:p w14:paraId="60CC898F" w14:textId="77777777" w:rsidR="009673D8" w:rsidRPr="00C55272" w:rsidRDefault="009673D8"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Этот </w:t>
      </w:r>
      <w:r w:rsidR="005206B1" w:rsidRPr="00C55272">
        <w:rPr>
          <w:rFonts w:ascii="Times New Roman" w:hAnsi="Times New Roman" w:cs="Times New Roman"/>
          <w:sz w:val="24"/>
          <w:szCs w:val="24"/>
          <w:lang w:val="ru-RU"/>
        </w:rPr>
        <w:t xml:space="preserve">показатель оценивает </w:t>
      </w:r>
      <w:r w:rsidRPr="00C55272">
        <w:rPr>
          <w:rFonts w:ascii="Times New Roman" w:hAnsi="Times New Roman" w:cs="Times New Roman"/>
          <w:sz w:val="24"/>
          <w:szCs w:val="24"/>
          <w:lang w:val="ru-RU"/>
        </w:rPr>
        <w:t xml:space="preserve">качество предоставления информации в бюджетной документации </w:t>
      </w:r>
      <w:r w:rsidR="005206B1" w:rsidRPr="00C55272">
        <w:rPr>
          <w:rFonts w:ascii="Times New Roman" w:hAnsi="Times New Roman" w:cs="Times New Roman"/>
          <w:sz w:val="24"/>
          <w:szCs w:val="24"/>
          <w:lang w:val="ru-RU"/>
        </w:rPr>
        <w:t xml:space="preserve">по проектам бюджета </w:t>
      </w:r>
      <w:r w:rsidRPr="00C55272">
        <w:rPr>
          <w:rFonts w:ascii="Times New Roman" w:hAnsi="Times New Roman" w:cs="Times New Roman"/>
          <w:sz w:val="24"/>
          <w:szCs w:val="24"/>
          <w:lang w:val="ru-RU"/>
        </w:rPr>
        <w:t>и отчетности об исполнении бюджета и рассматривает, были ли проведены аудиты эффективности и оценка</w:t>
      </w:r>
      <w:r w:rsidR="005206B1" w:rsidRPr="00C55272">
        <w:rPr>
          <w:rFonts w:ascii="Times New Roman" w:hAnsi="Times New Roman" w:cs="Times New Roman"/>
          <w:sz w:val="24"/>
          <w:szCs w:val="24"/>
          <w:lang w:val="ru-RU"/>
        </w:rPr>
        <w:t xml:space="preserve"> исполнения бюджета</w:t>
      </w:r>
      <w:r w:rsidRPr="00C55272">
        <w:rPr>
          <w:rFonts w:ascii="Times New Roman" w:hAnsi="Times New Roman" w:cs="Times New Roman"/>
          <w:sz w:val="24"/>
          <w:szCs w:val="24"/>
          <w:lang w:val="ru-RU"/>
        </w:rPr>
        <w:t>. Он также оценивает</w:t>
      </w:r>
      <w:r w:rsidR="00433F31"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 xml:space="preserve"> </w:t>
      </w:r>
      <w:r w:rsidR="005206B1" w:rsidRPr="00C55272">
        <w:rPr>
          <w:rFonts w:ascii="Times New Roman" w:hAnsi="Times New Roman" w:cs="Times New Roman"/>
          <w:sz w:val="24"/>
          <w:szCs w:val="24"/>
          <w:lang w:val="ru-RU"/>
        </w:rPr>
        <w:t xml:space="preserve">каким образом </w:t>
      </w:r>
      <w:r w:rsidRPr="00C55272">
        <w:rPr>
          <w:rFonts w:ascii="Times New Roman" w:hAnsi="Times New Roman" w:cs="Times New Roman"/>
          <w:sz w:val="24"/>
          <w:szCs w:val="24"/>
          <w:lang w:val="ru-RU"/>
        </w:rPr>
        <w:t xml:space="preserve">собирается и </w:t>
      </w:r>
      <w:r w:rsidR="005206B1" w:rsidRPr="00C55272">
        <w:rPr>
          <w:rFonts w:ascii="Times New Roman" w:hAnsi="Times New Roman" w:cs="Times New Roman"/>
          <w:sz w:val="24"/>
          <w:szCs w:val="24"/>
          <w:lang w:val="ru-RU"/>
        </w:rPr>
        <w:t>учитывается</w:t>
      </w:r>
      <w:r w:rsidRPr="00C55272">
        <w:rPr>
          <w:rFonts w:ascii="Times New Roman" w:hAnsi="Times New Roman" w:cs="Times New Roman"/>
          <w:sz w:val="24"/>
          <w:szCs w:val="24"/>
          <w:lang w:val="ru-RU"/>
        </w:rPr>
        <w:t xml:space="preserve"> информация о ресурсах, получ</w:t>
      </w:r>
      <w:r w:rsidR="005206B1" w:rsidRPr="00C55272">
        <w:rPr>
          <w:rFonts w:ascii="Times New Roman" w:hAnsi="Times New Roman" w:cs="Times New Roman"/>
          <w:sz w:val="24"/>
          <w:szCs w:val="24"/>
          <w:lang w:val="ru-RU"/>
        </w:rPr>
        <w:t>аемых</w:t>
      </w:r>
      <w:r w:rsidRPr="00C55272">
        <w:rPr>
          <w:rFonts w:ascii="Times New Roman" w:hAnsi="Times New Roman" w:cs="Times New Roman"/>
          <w:sz w:val="24"/>
          <w:szCs w:val="24"/>
          <w:lang w:val="ru-RU"/>
        </w:rPr>
        <w:t xml:space="preserve"> </w:t>
      </w:r>
      <w:r w:rsidR="005206B1" w:rsidRPr="00C55272">
        <w:rPr>
          <w:rFonts w:ascii="Times New Roman" w:hAnsi="Times New Roman" w:cs="Times New Roman"/>
          <w:sz w:val="24"/>
          <w:szCs w:val="24"/>
          <w:lang w:val="ru-RU"/>
        </w:rPr>
        <w:t>государственными структурами</w:t>
      </w:r>
      <w:r w:rsidRPr="00C55272">
        <w:rPr>
          <w:rFonts w:ascii="Times New Roman" w:hAnsi="Times New Roman" w:cs="Times New Roman"/>
          <w:sz w:val="24"/>
          <w:szCs w:val="24"/>
          <w:lang w:val="ru-RU"/>
        </w:rPr>
        <w:t xml:space="preserve">, предоставляющими услуги. </w:t>
      </w:r>
      <w:r w:rsidR="005206B1" w:rsidRPr="00C55272">
        <w:rPr>
          <w:rFonts w:ascii="Times New Roman" w:hAnsi="Times New Roman" w:cs="Times New Roman"/>
          <w:sz w:val="24"/>
          <w:szCs w:val="24"/>
          <w:lang w:val="ru-RU"/>
        </w:rPr>
        <w:t>Общая оценка показателя основывается на о</w:t>
      </w:r>
      <w:r w:rsidRPr="00C55272">
        <w:rPr>
          <w:rFonts w:ascii="Times New Roman" w:hAnsi="Times New Roman" w:cs="Times New Roman"/>
          <w:sz w:val="24"/>
          <w:szCs w:val="24"/>
          <w:lang w:val="ru-RU"/>
        </w:rPr>
        <w:t>ценк</w:t>
      </w:r>
      <w:r w:rsidR="005206B1" w:rsidRPr="00C55272">
        <w:rPr>
          <w:rFonts w:ascii="Times New Roman" w:hAnsi="Times New Roman" w:cs="Times New Roman"/>
          <w:sz w:val="24"/>
          <w:szCs w:val="24"/>
          <w:lang w:val="ru-RU"/>
        </w:rPr>
        <w:t>ах</w:t>
      </w:r>
      <w:r w:rsidRPr="00C55272">
        <w:rPr>
          <w:rFonts w:ascii="Times New Roman" w:hAnsi="Times New Roman" w:cs="Times New Roman"/>
          <w:sz w:val="24"/>
          <w:szCs w:val="24"/>
          <w:lang w:val="ru-RU"/>
        </w:rPr>
        <w:t xml:space="preserve"> четырех параметров</w:t>
      </w:r>
      <w:r w:rsidR="005206B1" w:rsidRPr="00C55272">
        <w:rPr>
          <w:rFonts w:ascii="Times New Roman" w:hAnsi="Times New Roman" w:cs="Times New Roman"/>
          <w:sz w:val="24"/>
          <w:szCs w:val="24"/>
          <w:lang w:val="ru-RU"/>
        </w:rPr>
        <w:t>, которые</w:t>
      </w:r>
      <w:r w:rsidRPr="00C55272">
        <w:rPr>
          <w:rFonts w:ascii="Times New Roman" w:hAnsi="Times New Roman" w:cs="Times New Roman"/>
          <w:sz w:val="24"/>
          <w:szCs w:val="24"/>
          <w:lang w:val="ru-RU"/>
        </w:rPr>
        <w:t xml:space="preserve"> агрегируют</w:t>
      </w:r>
      <w:r w:rsidR="005206B1" w:rsidRPr="00C55272">
        <w:rPr>
          <w:rFonts w:ascii="Times New Roman" w:hAnsi="Times New Roman" w:cs="Times New Roman"/>
          <w:sz w:val="24"/>
          <w:szCs w:val="24"/>
          <w:lang w:val="ru-RU"/>
        </w:rPr>
        <w:t>ся</w:t>
      </w:r>
      <w:r w:rsidRPr="00C55272">
        <w:rPr>
          <w:rFonts w:ascii="Times New Roman" w:hAnsi="Times New Roman" w:cs="Times New Roman"/>
          <w:sz w:val="24"/>
          <w:szCs w:val="24"/>
          <w:lang w:val="ru-RU"/>
        </w:rPr>
        <w:t xml:space="preserve"> в соответствии с M2.</w:t>
      </w:r>
      <w:r w:rsidR="00D5595F" w:rsidRPr="00C55272">
        <w:rPr>
          <w:rFonts w:ascii="Times New Roman" w:hAnsi="Times New Roman" w:cs="Times New Roman"/>
          <w:sz w:val="24"/>
          <w:szCs w:val="24"/>
          <w:lang w:val="ru-RU"/>
        </w:rPr>
        <w:t xml:space="preserve"> </w:t>
      </w:r>
      <w:r w:rsidR="00733FB4" w:rsidRPr="00C55272">
        <w:rPr>
          <w:rFonts w:ascii="Times New Roman" w:hAnsi="Times New Roman" w:cs="Times New Roman"/>
          <w:sz w:val="24"/>
          <w:szCs w:val="24"/>
          <w:lang w:val="ru-RU"/>
        </w:rPr>
        <w:t>Охват</w:t>
      </w:r>
      <w:r w:rsidR="00D5595F" w:rsidRPr="00C55272">
        <w:rPr>
          <w:rFonts w:ascii="Times New Roman" w:hAnsi="Times New Roman" w:cs="Times New Roman"/>
          <w:sz w:val="24"/>
          <w:szCs w:val="24"/>
          <w:lang w:val="ru-RU"/>
        </w:rPr>
        <w:t xml:space="preserve">: </w:t>
      </w:r>
      <w:r w:rsidR="00733FB4" w:rsidRPr="00C55272">
        <w:rPr>
          <w:rFonts w:ascii="Times New Roman" w:hAnsi="Times New Roman" w:cs="Times New Roman"/>
          <w:sz w:val="24"/>
          <w:szCs w:val="24"/>
          <w:lang w:val="ru-RU"/>
        </w:rPr>
        <w:t>центральное правительство. Услуги, предоставляемые и финансируемые другими уровнями правительства также должны включаться в оценку, если финансирование таких услуг со стороны центрального правительства в виде целевых грантов значительно</w:t>
      </w:r>
      <w:r w:rsidR="00D5595F" w:rsidRPr="00C55272">
        <w:rPr>
          <w:rFonts w:ascii="Times New Roman" w:hAnsi="Times New Roman" w:cs="Times New Roman"/>
          <w:sz w:val="24"/>
          <w:szCs w:val="24"/>
          <w:lang w:val="ru-RU"/>
        </w:rPr>
        <w:t xml:space="preserve">. </w:t>
      </w:r>
      <w:r w:rsidR="00733FB4" w:rsidRPr="00C55272">
        <w:rPr>
          <w:rFonts w:ascii="Times New Roman" w:hAnsi="Times New Roman" w:cs="Times New Roman"/>
          <w:sz w:val="24"/>
          <w:szCs w:val="24"/>
          <w:lang w:val="ru-RU"/>
        </w:rPr>
        <w:t xml:space="preserve">Период: Параметр </w:t>
      </w:r>
      <w:r w:rsidR="00D5595F" w:rsidRPr="00C55272">
        <w:rPr>
          <w:rFonts w:ascii="Times New Roman" w:hAnsi="Times New Roman" w:cs="Times New Roman"/>
          <w:sz w:val="24"/>
          <w:szCs w:val="24"/>
          <w:lang w:val="ru-RU"/>
        </w:rPr>
        <w:t>8.1</w:t>
      </w:r>
      <w:r w:rsidR="00733FB4" w:rsidRPr="00C55272">
        <w:rPr>
          <w:rFonts w:ascii="Times New Roman" w:hAnsi="Times New Roman" w:cs="Times New Roman"/>
          <w:sz w:val="24"/>
          <w:szCs w:val="24"/>
          <w:lang w:val="ru-RU"/>
        </w:rPr>
        <w:t xml:space="preserve"> – индикаторы эффективности и планируемые результаты на следующий финансовый год. Параметр </w:t>
      </w:r>
      <w:r w:rsidR="00D5595F" w:rsidRPr="00C55272">
        <w:rPr>
          <w:rFonts w:ascii="Times New Roman" w:hAnsi="Times New Roman" w:cs="Times New Roman"/>
          <w:sz w:val="24"/>
          <w:szCs w:val="24"/>
          <w:lang w:val="ru-RU"/>
        </w:rPr>
        <w:t xml:space="preserve">8.2: </w:t>
      </w:r>
      <w:r w:rsidR="00733FB4" w:rsidRPr="00C55272">
        <w:rPr>
          <w:rFonts w:ascii="Times New Roman" w:hAnsi="Times New Roman" w:cs="Times New Roman"/>
          <w:sz w:val="24"/>
          <w:szCs w:val="24"/>
          <w:lang w:val="ru-RU"/>
        </w:rPr>
        <w:t>результаты последнего завершенного финансового года. Параметры</w:t>
      </w:r>
      <w:r w:rsidR="00D5595F" w:rsidRPr="00C55272">
        <w:rPr>
          <w:rFonts w:ascii="Times New Roman" w:hAnsi="Times New Roman" w:cs="Times New Roman"/>
          <w:sz w:val="24"/>
          <w:szCs w:val="24"/>
          <w:lang w:val="ru-RU"/>
        </w:rPr>
        <w:t xml:space="preserve"> 8.3 </w:t>
      </w:r>
      <w:r w:rsidR="00D5595F" w:rsidRPr="00C55272">
        <w:rPr>
          <w:rFonts w:ascii="Times New Roman" w:hAnsi="Times New Roman" w:cs="Times New Roman"/>
          <w:sz w:val="24"/>
          <w:szCs w:val="24"/>
        </w:rPr>
        <w:t>and</w:t>
      </w:r>
      <w:r w:rsidR="00D5595F" w:rsidRPr="00C55272">
        <w:rPr>
          <w:rFonts w:ascii="Times New Roman" w:hAnsi="Times New Roman" w:cs="Times New Roman"/>
          <w:sz w:val="24"/>
          <w:szCs w:val="24"/>
          <w:lang w:val="ru-RU"/>
        </w:rPr>
        <w:t xml:space="preserve"> 8.4: </w:t>
      </w:r>
      <w:r w:rsidR="00733FB4" w:rsidRPr="00C55272">
        <w:rPr>
          <w:rFonts w:ascii="Times New Roman" w:hAnsi="Times New Roman" w:cs="Times New Roman"/>
          <w:sz w:val="24"/>
          <w:szCs w:val="24"/>
          <w:lang w:val="ru-RU"/>
        </w:rPr>
        <w:t>последний три завершенных финансовых года</w:t>
      </w:r>
      <w:r w:rsidR="00D5595F" w:rsidRPr="00C55272">
        <w:rPr>
          <w:rFonts w:ascii="Times New Roman" w:hAnsi="Times New Roman" w:cs="Times New Roman"/>
          <w:sz w:val="24"/>
          <w:szCs w:val="24"/>
          <w:lang w:val="ru-RU"/>
        </w:rPr>
        <w:t>.</w:t>
      </w:r>
    </w:p>
    <w:p w14:paraId="21C6212C" w14:textId="77777777" w:rsidR="00733FB4" w:rsidRPr="00C55272" w:rsidRDefault="00733FB4" w:rsidP="00012085">
      <w:pPr>
        <w:pStyle w:val="Body"/>
        <w:spacing w:line="240" w:lineRule="auto"/>
        <w:jc w:val="both"/>
        <w:rPr>
          <w:rFonts w:ascii="Times New Roman" w:hAnsi="Times New Roman" w:cs="Times New Roman"/>
          <w:sz w:val="24"/>
          <w:szCs w:val="24"/>
          <w:lang w:val="ru-RU"/>
        </w:rPr>
      </w:pPr>
    </w:p>
    <w:p w14:paraId="48F34FE1" w14:textId="77777777" w:rsidR="009673D8" w:rsidRPr="00C55272" w:rsidRDefault="00BE319B" w:rsidP="00BE319B">
      <w:pPr>
        <w:pStyle w:val="Body"/>
        <w:keepNext/>
        <w:spacing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rPr>
        <w:lastRenderedPageBreak/>
        <w:t>D</w:t>
      </w:r>
      <w:r w:rsidRPr="00C55272">
        <w:rPr>
          <w:rFonts w:ascii="Times New Roman" w:hAnsi="Times New Roman" w:cs="Times New Roman"/>
          <w:bCs/>
          <w:sz w:val="24"/>
          <w:szCs w:val="24"/>
          <w:lang w:val="ru-RU"/>
        </w:rPr>
        <w:t>-</w:t>
      </w:r>
      <w:r w:rsidR="009673D8" w:rsidRPr="00C55272">
        <w:rPr>
          <w:rFonts w:ascii="Times New Roman" w:hAnsi="Times New Roman" w:cs="Times New Roman"/>
          <w:bCs/>
          <w:sz w:val="24"/>
          <w:szCs w:val="24"/>
          <w:lang w:val="ru-RU"/>
        </w:rPr>
        <w:t xml:space="preserve">8.1 </w:t>
      </w:r>
      <w:r w:rsidR="009673D8" w:rsidRPr="00C55272">
        <w:rPr>
          <w:rFonts w:ascii="Times New Roman" w:hAnsi="Times New Roman" w:cs="Times New Roman"/>
          <w:caps/>
          <w:color w:val="auto"/>
          <w:sz w:val="24"/>
          <w:szCs w:val="24"/>
          <w:lang w:val="ru-RU"/>
        </w:rPr>
        <w:t>Планы</w:t>
      </w:r>
      <w:r w:rsidR="009673D8" w:rsidRPr="00C55272">
        <w:rPr>
          <w:rFonts w:ascii="Times New Roman" w:hAnsi="Times New Roman" w:cs="Times New Roman"/>
          <w:bCs/>
          <w:sz w:val="24"/>
          <w:szCs w:val="24"/>
          <w:lang w:val="ru-RU"/>
        </w:rPr>
        <w:t xml:space="preserve"> </w:t>
      </w:r>
      <w:r w:rsidR="009673D8" w:rsidRPr="00C55272">
        <w:rPr>
          <w:rFonts w:ascii="Times New Roman" w:hAnsi="Times New Roman" w:cs="Times New Roman"/>
          <w:caps/>
          <w:color w:val="auto"/>
          <w:sz w:val="24"/>
          <w:szCs w:val="24"/>
          <w:lang w:val="ru-RU"/>
        </w:rPr>
        <w:t>работ</w:t>
      </w:r>
      <w:r w:rsidR="009673D8" w:rsidRPr="00C55272">
        <w:rPr>
          <w:rFonts w:ascii="Times New Roman" w:hAnsi="Times New Roman" w:cs="Times New Roman"/>
          <w:bCs/>
          <w:sz w:val="24"/>
          <w:szCs w:val="24"/>
          <w:lang w:val="ru-RU"/>
        </w:rPr>
        <w:t xml:space="preserve"> </w:t>
      </w:r>
      <w:r w:rsidR="009673D8" w:rsidRPr="00C55272">
        <w:rPr>
          <w:rFonts w:ascii="Times New Roman" w:hAnsi="Times New Roman" w:cs="Times New Roman"/>
          <w:caps/>
          <w:color w:val="auto"/>
          <w:sz w:val="24"/>
          <w:szCs w:val="24"/>
          <w:lang w:val="ru-RU"/>
        </w:rPr>
        <w:t>по</w:t>
      </w:r>
      <w:r w:rsidR="009673D8" w:rsidRPr="00C55272">
        <w:rPr>
          <w:rFonts w:ascii="Times New Roman" w:hAnsi="Times New Roman" w:cs="Times New Roman"/>
          <w:bCs/>
          <w:sz w:val="24"/>
          <w:szCs w:val="24"/>
          <w:lang w:val="ru-RU"/>
        </w:rPr>
        <w:t xml:space="preserve"> </w:t>
      </w:r>
      <w:r w:rsidR="009673D8" w:rsidRPr="00C55272">
        <w:rPr>
          <w:rFonts w:ascii="Times New Roman" w:hAnsi="Times New Roman" w:cs="Times New Roman"/>
          <w:caps/>
          <w:color w:val="auto"/>
          <w:sz w:val="24"/>
          <w:szCs w:val="24"/>
          <w:lang w:val="ru-RU"/>
        </w:rPr>
        <w:t>предоставлению</w:t>
      </w:r>
      <w:r w:rsidR="009673D8" w:rsidRPr="00C55272">
        <w:rPr>
          <w:rFonts w:ascii="Times New Roman" w:hAnsi="Times New Roman" w:cs="Times New Roman"/>
          <w:bCs/>
          <w:sz w:val="24"/>
          <w:szCs w:val="24"/>
          <w:lang w:val="ru-RU"/>
        </w:rPr>
        <w:t xml:space="preserve"> </w:t>
      </w:r>
      <w:r w:rsidR="009673D8" w:rsidRPr="00C55272">
        <w:rPr>
          <w:rFonts w:ascii="Times New Roman" w:hAnsi="Times New Roman" w:cs="Times New Roman"/>
          <w:caps/>
          <w:color w:val="auto"/>
          <w:sz w:val="24"/>
          <w:szCs w:val="24"/>
          <w:lang w:val="ru-RU"/>
        </w:rPr>
        <w:t>услуг</w:t>
      </w:r>
    </w:p>
    <w:p w14:paraId="394C3BBD" w14:textId="77777777" w:rsidR="009673D8" w:rsidRPr="00C55272" w:rsidRDefault="009673D8"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Стратегические планы, подготовленные</w:t>
      </w:r>
      <w:r w:rsidR="002C4DB7" w:rsidRPr="00C55272">
        <w:rPr>
          <w:rFonts w:ascii="Times New Roman" w:hAnsi="Times New Roman" w:cs="Times New Roman"/>
          <w:sz w:val="24"/>
          <w:szCs w:val="24"/>
          <w:lang w:val="ru-RU"/>
        </w:rPr>
        <w:t xml:space="preserve"> и публикуемые</w:t>
      </w:r>
      <w:r w:rsidRPr="00C55272">
        <w:rPr>
          <w:rFonts w:ascii="Times New Roman" w:hAnsi="Times New Roman" w:cs="Times New Roman"/>
          <w:sz w:val="24"/>
          <w:szCs w:val="24"/>
          <w:lang w:val="ru-RU"/>
        </w:rPr>
        <w:t xml:space="preserve"> каждым министерством на пятилетнюю перспективу, </w:t>
      </w:r>
      <w:r w:rsidR="00D5595F" w:rsidRPr="00C55272">
        <w:rPr>
          <w:rFonts w:ascii="Times New Roman" w:hAnsi="Times New Roman" w:cs="Times New Roman"/>
          <w:sz w:val="24"/>
          <w:szCs w:val="24"/>
          <w:lang w:val="ru-RU"/>
        </w:rPr>
        <w:t>определяют</w:t>
      </w:r>
      <w:r w:rsidRPr="00C55272">
        <w:rPr>
          <w:rFonts w:ascii="Times New Roman" w:hAnsi="Times New Roman" w:cs="Times New Roman"/>
          <w:sz w:val="24"/>
          <w:szCs w:val="24"/>
          <w:lang w:val="ru-RU"/>
        </w:rPr>
        <w:t xml:space="preserve"> стратегические цели и мероприятия министерства. Согласно отчету Счетного комитета (СК) по исполнению </w:t>
      </w:r>
      <w:r w:rsidR="00433F31" w:rsidRPr="00C55272">
        <w:rPr>
          <w:rFonts w:ascii="Times New Roman" w:hAnsi="Times New Roman" w:cs="Times New Roman"/>
          <w:sz w:val="24"/>
          <w:szCs w:val="24"/>
          <w:lang w:val="ru-RU"/>
        </w:rPr>
        <w:t xml:space="preserve">бюджета за </w:t>
      </w:r>
      <w:r w:rsidRPr="00C55272">
        <w:rPr>
          <w:rFonts w:ascii="Times New Roman" w:hAnsi="Times New Roman" w:cs="Times New Roman"/>
          <w:sz w:val="24"/>
          <w:szCs w:val="24"/>
          <w:lang w:val="ru-RU"/>
        </w:rPr>
        <w:t>2016 год, около 60 процентов расходов бюджетных программ соответствует стратегическим планам с целевыми показателями эффективности. Планы включают таблицу, показывающую связь между целями и бюджетными программами, осуществляемыми соответствующим</w:t>
      </w:r>
      <w:r w:rsidR="00790291" w:rsidRPr="00C55272">
        <w:rPr>
          <w:rFonts w:ascii="Times New Roman" w:hAnsi="Times New Roman" w:cs="Times New Roman"/>
          <w:sz w:val="24"/>
          <w:szCs w:val="24"/>
          <w:lang w:val="ru-RU"/>
        </w:rPr>
        <w:t>и</w:t>
      </w:r>
      <w:r w:rsidRPr="00C55272">
        <w:rPr>
          <w:rFonts w:ascii="Times New Roman" w:hAnsi="Times New Roman" w:cs="Times New Roman"/>
          <w:sz w:val="24"/>
          <w:szCs w:val="24"/>
          <w:lang w:val="ru-RU"/>
        </w:rPr>
        <w:t xml:space="preserve"> министерств</w:t>
      </w:r>
      <w:r w:rsidR="00790291" w:rsidRPr="00C55272">
        <w:rPr>
          <w:rFonts w:ascii="Times New Roman" w:hAnsi="Times New Roman" w:cs="Times New Roman"/>
          <w:sz w:val="24"/>
          <w:szCs w:val="24"/>
          <w:lang w:val="ru-RU"/>
        </w:rPr>
        <w:t>а</w:t>
      </w:r>
      <w:r w:rsidRPr="00C55272">
        <w:rPr>
          <w:rFonts w:ascii="Times New Roman" w:hAnsi="Times New Roman" w:cs="Times New Roman"/>
          <w:sz w:val="24"/>
          <w:szCs w:val="24"/>
          <w:lang w:val="ru-RU"/>
        </w:rPr>
        <w:t>м</w:t>
      </w:r>
      <w:r w:rsidR="00790291" w:rsidRPr="00C55272">
        <w:rPr>
          <w:rFonts w:ascii="Times New Roman" w:hAnsi="Times New Roman" w:cs="Times New Roman"/>
          <w:sz w:val="24"/>
          <w:szCs w:val="24"/>
          <w:lang w:val="ru-RU"/>
        </w:rPr>
        <w:t>и.</w:t>
      </w:r>
      <w:r w:rsidRPr="00C55272">
        <w:rPr>
          <w:rFonts w:ascii="Times New Roman" w:hAnsi="Times New Roman" w:cs="Times New Roman"/>
          <w:sz w:val="24"/>
          <w:szCs w:val="24"/>
          <w:lang w:val="ru-RU"/>
        </w:rPr>
        <w:t xml:space="preserve"> В следующей таблице указаны целевые показатели эффективности в отношении конкрет</w:t>
      </w:r>
      <w:r w:rsidR="00D5595F" w:rsidRPr="00C55272">
        <w:rPr>
          <w:rFonts w:ascii="Times New Roman" w:hAnsi="Times New Roman" w:cs="Times New Roman"/>
          <w:sz w:val="24"/>
          <w:szCs w:val="24"/>
          <w:lang w:val="ru-RU"/>
        </w:rPr>
        <w:t>ных запланированных мероприятий</w:t>
      </w:r>
      <w:r w:rsidR="002C4DB7" w:rsidRPr="00C55272">
        <w:rPr>
          <w:rFonts w:ascii="Times New Roman" w:hAnsi="Times New Roman" w:cs="Times New Roman"/>
          <w:sz w:val="24"/>
          <w:szCs w:val="24"/>
          <w:lang w:val="ru-RU"/>
        </w:rPr>
        <w:t xml:space="preserve">, включая некоторую информацию о достигнутых на данный момент результатах. </w:t>
      </w:r>
      <w:r w:rsidR="00433F31" w:rsidRPr="00C55272">
        <w:rPr>
          <w:rFonts w:ascii="Times New Roman" w:hAnsi="Times New Roman" w:cs="Times New Roman"/>
          <w:sz w:val="24"/>
          <w:szCs w:val="24"/>
          <w:lang w:val="ru-RU"/>
        </w:rPr>
        <w:t>К</w:t>
      </w:r>
      <w:r w:rsidRPr="00C55272">
        <w:rPr>
          <w:rFonts w:ascii="Times New Roman" w:hAnsi="Times New Roman" w:cs="Times New Roman"/>
          <w:sz w:val="24"/>
          <w:szCs w:val="24"/>
          <w:lang w:val="ru-RU"/>
        </w:rPr>
        <w:t>оординаци</w:t>
      </w:r>
      <w:r w:rsidR="00433F31" w:rsidRPr="00C55272">
        <w:rPr>
          <w:rFonts w:ascii="Times New Roman" w:hAnsi="Times New Roman" w:cs="Times New Roman"/>
          <w:sz w:val="24"/>
          <w:szCs w:val="24"/>
          <w:lang w:val="ru-RU"/>
        </w:rPr>
        <w:t>я</w:t>
      </w:r>
      <w:r w:rsidRPr="00C55272">
        <w:rPr>
          <w:rFonts w:ascii="Times New Roman" w:hAnsi="Times New Roman" w:cs="Times New Roman"/>
          <w:sz w:val="24"/>
          <w:szCs w:val="24"/>
          <w:lang w:val="ru-RU"/>
        </w:rPr>
        <w:t xml:space="preserve"> </w:t>
      </w:r>
      <w:r w:rsidR="00433F31" w:rsidRPr="00C55272">
        <w:rPr>
          <w:rFonts w:ascii="Times New Roman" w:hAnsi="Times New Roman" w:cs="Times New Roman"/>
          <w:sz w:val="24"/>
          <w:szCs w:val="24"/>
          <w:lang w:val="ru-RU"/>
        </w:rPr>
        <w:t xml:space="preserve">работы министерств и ведомств по данному вопросу возложена </w:t>
      </w:r>
      <w:r w:rsidRPr="00C55272">
        <w:rPr>
          <w:rFonts w:ascii="Times New Roman" w:hAnsi="Times New Roman" w:cs="Times New Roman"/>
          <w:sz w:val="24"/>
          <w:szCs w:val="24"/>
          <w:lang w:val="ru-RU"/>
        </w:rPr>
        <w:t xml:space="preserve">на MНЭ РК, а Агентство по делам государственной службы и борьбе с коррупцией (АДГСБК) проводит оценку </w:t>
      </w:r>
      <w:r w:rsidR="00D5595F" w:rsidRPr="00C55272">
        <w:rPr>
          <w:rFonts w:ascii="Times New Roman" w:hAnsi="Times New Roman" w:cs="Times New Roman"/>
          <w:sz w:val="24"/>
          <w:szCs w:val="24"/>
          <w:lang w:val="ru-RU"/>
        </w:rPr>
        <w:t>оказания государственных услуг</w:t>
      </w:r>
      <w:r w:rsidRPr="00C55272">
        <w:rPr>
          <w:rFonts w:ascii="Times New Roman" w:hAnsi="Times New Roman" w:cs="Times New Roman"/>
          <w:sz w:val="24"/>
          <w:szCs w:val="24"/>
          <w:lang w:val="ru-RU"/>
        </w:rPr>
        <w:t xml:space="preserve"> министерств</w:t>
      </w:r>
      <w:r w:rsidR="00D5595F" w:rsidRPr="00C55272">
        <w:rPr>
          <w:rFonts w:ascii="Times New Roman" w:hAnsi="Times New Roman" w:cs="Times New Roman"/>
          <w:sz w:val="24"/>
          <w:szCs w:val="24"/>
          <w:lang w:val="ru-RU"/>
        </w:rPr>
        <w:t>ами</w:t>
      </w:r>
      <w:r w:rsidRPr="00C55272">
        <w:rPr>
          <w:rFonts w:ascii="Times New Roman" w:hAnsi="Times New Roman" w:cs="Times New Roman"/>
          <w:sz w:val="24"/>
          <w:szCs w:val="24"/>
          <w:lang w:val="ru-RU"/>
        </w:rPr>
        <w:t xml:space="preserve">. </w:t>
      </w:r>
      <w:r w:rsidR="00433F31" w:rsidRPr="00C55272">
        <w:rPr>
          <w:rFonts w:ascii="Times New Roman" w:hAnsi="Times New Roman" w:cs="Times New Roman"/>
          <w:sz w:val="24"/>
          <w:szCs w:val="24"/>
          <w:lang w:val="ru-RU"/>
        </w:rPr>
        <w:t>Однако</w:t>
      </w:r>
      <w:r w:rsidRPr="00C55272">
        <w:rPr>
          <w:rFonts w:ascii="Times New Roman" w:hAnsi="Times New Roman" w:cs="Times New Roman"/>
          <w:sz w:val="24"/>
          <w:szCs w:val="24"/>
          <w:lang w:val="ru-RU"/>
        </w:rPr>
        <w:t xml:space="preserve"> </w:t>
      </w:r>
      <w:r w:rsidR="00433F31" w:rsidRPr="00C55272">
        <w:rPr>
          <w:rFonts w:ascii="Times New Roman" w:hAnsi="Times New Roman" w:cs="Times New Roman"/>
          <w:sz w:val="24"/>
          <w:szCs w:val="24"/>
          <w:lang w:val="ru-RU"/>
        </w:rPr>
        <w:t>в планах слабо</w:t>
      </w:r>
      <w:r w:rsidRPr="00C55272">
        <w:rPr>
          <w:rFonts w:ascii="Times New Roman" w:hAnsi="Times New Roman" w:cs="Times New Roman"/>
          <w:sz w:val="24"/>
          <w:szCs w:val="24"/>
          <w:lang w:val="ru-RU"/>
        </w:rPr>
        <w:t xml:space="preserve"> объясняются количественные целевые показатели эффективности, которые не могут быть напрямую связаны с рассматриваемыми </w:t>
      </w:r>
      <w:r w:rsidR="00FC5067" w:rsidRPr="00C55272">
        <w:rPr>
          <w:rFonts w:ascii="Times New Roman" w:hAnsi="Times New Roman" w:cs="Times New Roman"/>
          <w:sz w:val="24"/>
          <w:szCs w:val="24"/>
          <w:lang w:val="ru-RU"/>
        </w:rPr>
        <w:t xml:space="preserve">в плане </w:t>
      </w:r>
      <w:r w:rsidRPr="00C55272">
        <w:rPr>
          <w:rFonts w:ascii="Times New Roman" w:hAnsi="Times New Roman" w:cs="Times New Roman"/>
          <w:sz w:val="24"/>
          <w:szCs w:val="24"/>
          <w:lang w:val="ru-RU"/>
        </w:rPr>
        <w:t>действиями или конкретными результатами этих действий: например, план МФ РК на 2018-2022 годы</w:t>
      </w:r>
      <w:r w:rsidR="002C4DB7" w:rsidRPr="00C55272">
        <w:rPr>
          <w:rFonts w:ascii="Times New Roman" w:hAnsi="Times New Roman" w:cs="Times New Roman"/>
          <w:sz w:val="24"/>
          <w:szCs w:val="24"/>
          <w:lang w:val="ru-RU"/>
        </w:rPr>
        <w:t xml:space="preserve"> (доступный на английском языке)</w:t>
      </w:r>
      <w:r w:rsidRPr="00C55272">
        <w:rPr>
          <w:rFonts w:ascii="Times New Roman" w:hAnsi="Times New Roman" w:cs="Times New Roman"/>
          <w:sz w:val="24"/>
          <w:szCs w:val="24"/>
          <w:lang w:val="ru-RU"/>
        </w:rPr>
        <w:t xml:space="preserve"> нацелен на </w:t>
      </w:r>
      <w:r w:rsidR="00767015" w:rsidRPr="00C55272">
        <w:rPr>
          <w:rFonts w:ascii="Times New Roman" w:hAnsi="Times New Roman" w:cs="Times New Roman"/>
          <w:color w:val="auto"/>
          <w:sz w:val="24"/>
          <w:szCs w:val="24"/>
          <w:lang w:val="ru-RU"/>
        </w:rPr>
        <w:t>достижение</w:t>
      </w:r>
      <w:r w:rsidR="00767015"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определенны</w:t>
      </w:r>
      <w:r w:rsidR="00767015" w:rsidRPr="00C55272">
        <w:rPr>
          <w:rFonts w:ascii="Times New Roman" w:hAnsi="Times New Roman" w:cs="Times New Roman"/>
          <w:sz w:val="24"/>
          <w:szCs w:val="24"/>
          <w:lang w:val="ru-RU"/>
        </w:rPr>
        <w:t>х</w:t>
      </w:r>
      <w:r w:rsidRPr="00C55272">
        <w:rPr>
          <w:rFonts w:ascii="Times New Roman" w:hAnsi="Times New Roman" w:cs="Times New Roman"/>
          <w:sz w:val="24"/>
          <w:szCs w:val="24"/>
          <w:lang w:val="ru-RU"/>
        </w:rPr>
        <w:t xml:space="preserve"> позици</w:t>
      </w:r>
      <w:r w:rsidR="00767015" w:rsidRPr="00C55272">
        <w:rPr>
          <w:rFonts w:ascii="Times New Roman" w:hAnsi="Times New Roman" w:cs="Times New Roman"/>
          <w:sz w:val="24"/>
          <w:szCs w:val="24"/>
          <w:lang w:val="ru-RU"/>
        </w:rPr>
        <w:t>й</w:t>
      </w:r>
      <w:r w:rsidRPr="00C55272">
        <w:rPr>
          <w:rFonts w:ascii="Times New Roman" w:hAnsi="Times New Roman" w:cs="Times New Roman"/>
          <w:sz w:val="24"/>
          <w:szCs w:val="24"/>
          <w:lang w:val="ru-RU"/>
        </w:rPr>
        <w:t xml:space="preserve"> в рейтинге глобальной конкурентоспособности с помощью ряда мероприятий, касающихся налогообложения и регулирования предпринимательской деятельности. Учитывая, что охват стратегических планов и целевых показателей эффективности составляет менее 75 процентов бюджетных расходов, оценка составляет C.</w:t>
      </w:r>
    </w:p>
    <w:p w14:paraId="3C9C82B3" w14:textId="77777777" w:rsidR="009673D8" w:rsidRPr="00C55272" w:rsidRDefault="00BE319B" w:rsidP="00BE319B">
      <w:pPr>
        <w:pStyle w:val="Body"/>
        <w:keepNext/>
        <w:spacing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rPr>
        <w:t>D</w:t>
      </w:r>
      <w:r w:rsidRPr="00C55272">
        <w:rPr>
          <w:rFonts w:ascii="Times New Roman" w:hAnsi="Times New Roman" w:cs="Times New Roman"/>
          <w:bCs/>
          <w:sz w:val="24"/>
          <w:szCs w:val="24"/>
          <w:lang w:val="ru-RU"/>
        </w:rPr>
        <w:t>-8.2 ЭФФЕКТИВНОСТЬ ПРЕДОСТАВЛЕНИЯ УСЛУГ</w:t>
      </w:r>
    </w:p>
    <w:p w14:paraId="5B4ED9FA" w14:textId="77777777" w:rsidR="009673D8" w:rsidRPr="00C55272" w:rsidRDefault="002C4DB7"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Публикуемые </w:t>
      </w:r>
      <w:r w:rsidR="00FC5067" w:rsidRPr="00C55272">
        <w:rPr>
          <w:rFonts w:ascii="Times New Roman" w:hAnsi="Times New Roman" w:cs="Times New Roman"/>
          <w:sz w:val="24"/>
          <w:szCs w:val="24"/>
          <w:lang w:val="ru-RU"/>
        </w:rPr>
        <w:t>пояснительные записки</w:t>
      </w:r>
      <w:r w:rsidR="009673D8" w:rsidRPr="00C55272">
        <w:rPr>
          <w:rFonts w:ascii="Times New Roman" w:hAnsi="Times New Roman" w:cs="Times New Roman"/>
          <w:sz w:val="24"/>
          <w:szCs w:val="24"/>
          <w:lang w:val="ru-RU"/>
        </w:rPr>
        <w:t>, которые прилага</w:t>
      </w:r>
      <w:r w:rsidR="00767015" w:rsidRPr="00C55272">
        <w:rPr>
          <w:rFonts w:ascii="Times New Roman" w:hAnsi="Times New Roman" w:cs="Times New Roman"/>
          <w:sz w:val="24"/>
          <w:szCs w:val="24"/>
          <w:lang w:val="ru-RU"/>
        </w:rPr>
        <w:t>ю</w:t>
      </w:r>
      <w:r w:rsidR="009673D8" w:rsidRPr="00C55272">
        <w:rPr>
          <w:rFonts w:ascii="Times New Roman" w:hAnsi="Times New Roman" w:cs="Times New Roman"/>
          <w:sz w:val="24"/>
          <w:szCs w:val="24"/>
          <w:lang w:val="ru-RU"/>
        </w:rPr>
        <w:t>тся к отчету о</w:t>
      </w:r>
      <w:r w:rsidR="00FC5067" w:rsidRPr="00C55272">
        <w:rPr>
          <w:rFonts w:ascii="Times New Roman" w:hAnsi="Times New Roman" w:cs="Times New Roman"/>
          <w:sz w:val="24"/>
          <w:szCs w:val="24"/>
          <w:lang w:val="ru-RU"/>
        </w:rPr>
        <w:t>б</w:t>
      </w:r>
      <w:r w:rsidR="009673D8" w:rsidRPr="00C55272">
        <w:rPr>
          <w:rFonts w:ascii="Times New Roman" w:hAnsi="Times New Roman" w:cs="Times New Roman"/>
          <w:sz w:val="24"/>
          <w:szCs w:val="24"/>
          <w:lang w:val="ru-RU"/>
        </w:rPr>
        <w:t xml:space="preserve"> </w:t>
      </w:r>
      <w:r w:rsidR="00FC5067" w:rsidRPr="00C55272">
        <w:rPr>
          <w:rFonts w:ascii="Times New Roman" w:hAnsi="Times New Roman" w:cs="Times New Roman"/>
          <w:sz w:val="24"/>
          <w:szCs w:val="24"/>
          <w:lang w:val="ru-RU"/>
        </w:rPr>
        <w:t>ис</w:t>
      </w:r>
      <w:r w:rsidR="009673D8" w:rsidRPr="00C55272">
        <w:rPr>
          <w:rFonts w:ascii="Times New Roman" w:hAnsi="Times New Roman" w:cs="Times New Roman"/>
          <w:sz w:val="24"/>
          <w:szCs w:val="24"/>
          <w:lang w:val="ru-RU"/>
        </w:rPr>
        <w:t xml:space="preserve">полнении бюджета </w:t>
      </w:r>
      <w:r w:rsidR="00767015" w:rsidRPr="00C55272">
        <w:rPr>
          <w:rFonts w:ascii="Times New Roman" w:hAnsi="Times New Roman" w:cs="Times New Roman"/>
          <w:color w:val="auto"/>
          <w:sz w:val="24"/>
          <w:szCs w:val="24"/>
          <w:lang w:val="ru-RU"/>
        </w:rPr>
        <w:t xml:space="preserve">за </w:t>
      </w:r>
      <w:r w:rsidR="009673D8" w:rsidRPr="00C55272">
        <w:rPr>
          <w:rFonts w:ascii="Times New Roman" w:hAnsi="Times New Roman" w:cs="Times New Roman"/>
          <w:sz w:val="24"/>
          <w:szCs w:val="24"/>
          <w:lang w:val="ru-RU"/>
        </w:rPr>
        <w:t>каждый год, содержат некотор</w:t>
      </w:r>
      <w:r w:rsidR="00FC5067" w:rsidRPr="00C55272">
        <w:rPr>
          <w:rFonts w:ascii="Times New Roman" w:hAnsi="Times New Roman" w:cs="Times New Roman"/>
          <w:sz w:val="24"/>
          <w:szCs w:val="24"/>
          <w:lang w:val="ru-RU"/>
        </w:rPr>
        <w:t>ую информацию</w:t>
      </w:r>
      <w:r w:rsidR="009673D8" w:rsidRPr="00C55272">
        <w:rPr>
          <w:rFonts w:ascii="Times New Roman" w:hAnsi="Times New Roman" w:cs="Times New Roman"/>
          <w:sz w:val="24"/>
          <w:szCs w:val="24"/>
          <w:lang w:val="ru-RU"/>
        </w:rPr>
        <w:t xml:space="preserve"> о том, в какой степени достигнуты целевые показатели эффективности</w:t>
      </w:r>
      <w:r w:rsidRPr="00C55272">
        <w:rPr>
          <w:rFonts w:ascii="Times New Roman" w:hAnsi="Times New Roman" w:cs="Times New Roman"/>
          <w:sz w:val="24"/>
          <w:szCs w:val="24"/>
          <w:lang w:val="ru-RU"/>
        </w:rPr>
        <w:t xml:space="preserve"> (см. </w:t>
      </w:r>
      <w:r w:rsidRPr="00C55272">
        <w:rPr>
          <w:rFonts w:ascii="Times New Roman" w:hAnsi="Times New Roman" w:cs="Times New Roman"/>
          <w:sz w:val="24"/>
          <w:szCs w:val="24"/>
        </w:rPr>
        <w:t>PI</w:t>
      </w:r>
      <w:r w:rsidRPr="00C55272">
        <w:rPr>
          <w:rFonts w:ascii="Times New Roman" w:hAnsi="Times New Roman" w:cs="Times New Roman"/>
          <w:sz w:val="24"/>
          <w:szCs w:val="24"/>
          <w:lang w:val="ru-RU"/>
        </w:rPr>
        <w:t>-15.3)</w:t>
      </w:r>
      <w:r w:rsidR="009673D8"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 xml:space="preserve">Стратегические планы также включают некоторую информацию о достигнутых результатах, а также о будущих задачах. Таким образом, планы, подготовленные в 2018 году в течение 5-летнего периода 2019-2024 годов, будут содержать некоторую информацию о фактических результатах 2017 года. </w:t>
      </w:r>
      <w:r w:rsidR="009673D8" w:rsidRPr="00C55272">
        <w:rPr>
          <w:rFonts w:ascii="Times New Roman" w:hAnsi="Times New Roman" w:cs="Times New Roman"/>
          <w:sz w:val="24"/>
          <w:szCs w:val="24"/>
          <w:lang w:val="ru-RU"/>
        </w:rPr>
        <w:t>Поскольку целевые показатели эффективности охватывают менее 75 процентов расходов, оценка C.</w:t>
      </w:r>
    </w:p>
    <w:p w14:paraId="7B0D3A90" w14:textId="77777777" w:rsidR="009673D8" w:rsidRPr="00C55272" w:rsidRDefault="00BE319B" w:rsidP="00BE319B">
      <w:pPr>
        <w:pStyle w:val="Body"/>
        <w:keepNext/>
        <w:spacing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rPr>
        <w:t>D</w:t>
      </w:r>
      <w:r w:rsidRPr="00C55272">
        <w:rPr>
          <w:rFonts w:ascii="Times New Roman" w:hAnsi="Times New Roman" w:cs="Times New Roman"/>
          <w:bCs/>
          <w:sz w:val="24"/>
          <w:szCs w:val="24"/>
          <w:lang w:val="ru-RU"/>
        </w:rPr>
        <w:t xml:space="preserve">-8.3. </w:t>
      </w:r>
      <w:r w:rsidRPr="00C55272">
        <w:rPr>
          <w:rFonts w:ascii="Times New Roman" w:hAnsi="Times New Roman" w:cs="Times New Roman"/>
          <w:color w:val="auto"/>
          <w:sz w:val="24"/>
          <w:szCs w:val="24"/>
          <w:lang w:val="ru-RU"/>
        </w:rPr>
        <w:t>РЕСУРСЫ</w:t>
      </w:r>
      <w:r w:rsidRPr="00C55272">
        <w:rPr>
          <w:rFonts w:ascii="Times New Roman" w:hAnsi="Times New Roman" w:cs="Times New Roman"/>
          <w:bCs/>
          <w:sz w:val="24"/>
          <w:szCs w:val="24"/>
          <w:lang w:val="ru-RU"/>
        </w:rPr>
        <w:t>, ПОЛУЧАЕМЫЕ ГОСУДАРСТВЕННЫМИ СТРУКТУРАМИ ДЛЯ ПРЕДОСТАВЛЕНИЯ УСЛУГ</w:t>
      </w:r>
    </w:p>
    <w:p w14:paraId="458C91FC" w14:textId="77777777" w:rsidR="009673D8" w:rsidRPr="00C55272" w:rsidRDefault="009673D8"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Интегрированная информационная система Казначейства (ИИСК - см. также PI-21 ниже) </w:t>
      </w:r>
      <w:r w:rsidR="00D24236" w:rsidRPr="00C55272">
        <w:rPr>
          <w:rFonts w:ascii="Times New Roman" w:hAnsi="Times New Roman" w:cs="Times New Roman"/>
          <w:sz w:val="24"/>
          <w:szCs w:val="24"/>
          <w:lang w:val="ru-RU"/>
        </w:rPr>
        <w:t>имеет</w:t>
      </w:r>
      <w:r w:rsidRPr="00C55272">
        <w:rPr>
          <w:rFonts w:ascii="Times New Roman" w:hAnsi="Times New Roman" w:cs="Times New Roman"/>
          <w:sz w:val="24"/>
          <w:szCs w:val="24"/>
          <w:lang w:val="ru-RU"/>
        </w:rPr>
        <w:t xml:space="preserve"> информацию обо всех транзакциях </w:t>
      </w:r>
      <w:r w:rsidR="00D5595F" w:rsidRPr="00C55272">
        <w:rPr>
          <w:rFonts w:ascii="Times New Roman" w:hAnsi="Times New Roman" w:cs="Times New Roman"/>
          <w:sz w:val="24"/>
          <w:szCs w:val="24"/>
          <w:lang w:val="ru-RU"/>
        </w:rPr>
        <w:t>(</w:t>
      </w:r>
      <w:r w:rsidR="00DA5750" w:rsidRPr="00C55272">
        <w:rPr>
          <w:rFonts w:ascii="Times New Roman" w:hAnsi="Times New Roman" w:cs="Times New Roman"/>
          <w:sz w:val="24"/>
          <w:szCs w:val="24"/>
          <w:lang w:val="ru-RU"/>
        </w:rPr>
        <w:t xml:space="preserve">доходы и расходы) </w:t>
      </w:r>
      <w:r w:rsidRPr="00C55272">
        <w:rPr>
          <w:rFonts w:ascii="Times New Roman" w:hAnsi="Times New Roman" w:cs="Times New Roman"/>
          <w:sz w:val="24"/>
          <w:szCs w:val="24"/>
          <w:lang w:val="ru-RU"/>
        </w:rPr>
        <w:t xml:space="preserve">с участием центральных и местных государственных органов, включая отдельные школы и </w:t>
      </w:r>
      <w:r w:rsidR="00D5595F" w:rsidRPr="00C55272">
        <w:rPr>
          <w:rFonts w:ascii="Times New Roman" w:hAnsi="Times New Roman" w:cs="Times New Roman"/>
          <w:sz w:val="24"/>
          <w:szCs w:val="24"/>
          <w:lang w:val="ru-RU"/>
        </w:rPr>
        <w:t>поли</w:t>
      </w:r>
      <w:r w:rsidRPr="00C55272">
        <w:rPr>
          <w:rFonts w:ascii="Times New Roman" w:hAnsi="Times New Roman" w:cs="Times New Roman"/>
          <w:sz w:val="24"/>
          <w:szCs w:val="24"/>
          <w:lang w:val="ru-RU"/>
        </w:rPr>
        <w:t>клиники</w:t>
      </w:r>
      <w:r w:rsidR="002C4DB7" w:rsidRPr="00C55272">
        <w:rPr>
          <w:rFonts w:ascii="Times New Roman" w:hAnsi="Times New Roman" w:cs="Times New Roman"/>
          <w:sz w:val="24"/>
          <w:szCs w:val="24"/>
          <w:lang w:val="ru-RU"/>
        </w:rPr>
        <w:t>, которые полностью интегрированы в бюджеты центральных и местных исполнительных органов власти</w:t>
      </w:r>
      <w:r w:rsidRPr="00C55272">
        <w:rPr>
          <w:rFonts w:ascii="Times New Roman" w:hAnsi="Times New Roman" w:cs="Times New Roman"/>
          <w:sz w:val="24"/>
          <w:szCs w:val="24"/>
          <w:lang w:val="ru-RU"/>
        </w:rPr>
        <w:t xml:space="preserve">. </w:t>
      </w:r>
      <w:r w:rsidR="00DA5750" w:rsidRPr="00C55272">
        <w:rPr>
          <w:rFonts w:ascii="Times New Roman" w:hAnsi="Times New Roman" w:cs="Times New Roman"/>
          <w:sz w:val="24"/>
          <w:szCs w:val="24"/>
          <w:lang w:val="ru-RU"/>
        </w:rPr>
        <w:t>М</w:t>
      </w:r>
      <w:r w:rsidR="00D5595F" w:rsidRPr="00C55272">
        <w:rPr>
          <w:rFonts w:ascii="Times New Roman" w:hAnsi="Times New Roman" w:cs="Times New Roman"/>
          <w:sz w:val="24"/>
          <w:szCs w:val="24"/>
          <w:lang w:val="ru-RU"/>
        </w:rPr>
        <w:t>инистерства</w:t>
      </w:r>
      <w:r w:rsidR="00DA5750" w:rsidRPr="00C55272">
        <w:rPr>
          <w:rFonts w:ascii="Times New Roman" w:hAnsi="Times New Roman" w:cs="Times New Roman"/>
          <w:sz w:val="24"/>
          <w:szCs w:val="24"/>
          <w:lang w:val="ru-RU"/>
        </w:rPr>
        <w:t xml:space="preserve"> могут использовать систему Казначейства для отслеживания ситуации по всем подразделениям по всей стране. </w:t>
      </w:r>
      <w:r w:rsidRPr="00C55272">
        <w:rPr>
          <w:rFonts w:ascii="Times New Roman" w:hAnsi="Times New Roman" w:cs="Times New Roman"/>
          <w:sz w:val="24"/>
          <w:szCs w:val="24"/>
          <w:lang w:val="ru-RU"/>
        </w:rPr>
        <w:t xml:space="preserve">Этот показатель входил в PI-23 в соответствии с критериями 2005 года и получил оценку A в оценке PEFA 2009 года. Следует отметить, что в тех случаях, когда </w:t>
      </w:r>
      <w:r w:rsidR="00D24236" w:rsidRPr="00C55272">
        <w:rPr>
          <w:rFonts w:ascii="Times New Roman" w:hAnsi="Times New Roman" w:cs="Times New Roman"/>
          <w:sz w:val="24"/>
          <w:szCs w:val="24"/>
          <w:lang w:val="ru-RU"/>
        </w:rPr>
        <w:t>государс</w:t>
      </w:r>
      <w:r w:rsidR="00DE0F79" w:rsidRPr="00C55272">
        <w:rPr>
          <w:rFonts w:ascii="Times New Roman" w:hAnsi="Times New Roman" w:cs="Times New Roman"/>
          <w:sz w:val="24"/>
          <w:szCs w:val="24"/>
          <w:lang w:val="ru-RU"/>
        </w:rPr>
        <w:t>твенные организации</w:t>
      </w:r>
      <w:r w:rsidR="00767015"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 xml:space="preserve"> оказывающие услуги</w:t>
      </w:r>
      <w:r w:rsidR="00767015"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 xml:space="preserve"> были созданы как акционерные общества (АО - см. PI-6 выше), их транзакции не проходят через </w:t>
      </w:r>
      <w:r w:rsidR="00D24236" w:rsidRPr="00C55272">
        <w:rPr>
          <w:rFonts w:ascii="Times New Roman" w:hAnsi="Times New Roman" w:cs="Times New Roman"/>
          <w:sz w:val="24"/>
          <w:szCs w:val="24"/>
          <w:lang w:val="ru-RU"/>
        </w:rPr>
        <w:t>Единый к</w:t>
      </w:r>
      <w:r w:rsidRPr="00C55272">
        <w:rPr>
          <w:rFonts w:ascii="Times New Roman" w:hAnsi="Times New Roman" w:cs="Times New Roman"/>
          <w:sz w:val="24"/>
          <w:szCs w:val="24"/>
          <w:lang w:val="ru-RU"/>
        </w:rPr>
        <w:t>азначейск</w:t>
      </w:r>
      <w:r w:rsidR="00D24236" w:rsidRPr="00C55272">
        <w:rPr>
          <w:rFonts w:ascii="Times New Roman" w:hAnsi="Times New Roman" w:cs="Times New Roman"/>
          <w:sz w:val="24"/>
          <w:szCs w:val="24"/>
          <w:lang w:val="ru-RU"/>
        </w:rPr>
        <w:t>ий</w:t>
      </w:r>
      <w:r w:rsidRPr="00C55272">
        <w:rPr>
          <w:rFonts w:ascii="Times New Roman" w:hAnsi="Times New Roman" w:cs="Times New Roman"/>
          <w:sz w:val="24"/>
          <w:szCs w:val="24"/>
          <w:lang w:val="ru-RU"/>
        </w:rPr>
        <w:t xml:space="preserve"> </w:t>
      </w:r>
      <w:r w:rsidR="00D24236" w:rsidRPr="00C55272">
        <w:rPr>
          <w:rFonts w:ascii="Times New Roman" w:hAnsi="Times New Roman" w:cs="Times New Roman"/>
          <w:sz w:val="24"/>
          <w:szCs w:val="24"/>
          <w:lang w:val="ru-RU"/>
        </w:rPr>
        <w:t>счет</w:t>
      </w:r>
      <w:r w:rsidRPr="00C55272">
        <w:rPr>
          <w:rFonts w:ascii="Times New Roman" w:hAnsi="Times New Roman" w:cs="Times New Roman"/>
          <w:sz w:val="24"/>
          <w:szCs w:val="24"/>
          <w:lang w:val="ru-RU"/>
        </w:rPr>
        <w:t xml:space="preserve"> и не зарегистрированы в ИИСК.</w:t>
      </w:r>
      <w:r w:rsidR="002C4DB7" w:rsidRPr="00C55272">
        <w:rPr>
          <w:rFonts w:ascii="Times New Roman" w:hAnsi="Times New Roman" w:cs="Times New Roman"/>
          <w:sz w:val="24"/>
          <w:szCs w:val="24"/>
          <w:lang w:val="ru-RU"/>
        </w:rPr>
        <w:t xml:space="preserve"> Однако такие организации ежегодно </w:t>
      </w:r>
      <w:r w:rsidR="00D24236" w:rsidRPr="00C55272">
        <w:rPr>
          <w:rFonts w:ascii="Times New Roman" w:hAnsi="Times New Roman" w:cs="Times New Roman"/>
          <w:sz w:val="24"/>
          <w:szCs w:val="24"/>
          <w:lang w:val="ru-RU"/>
        </w:rPr>
        <w:t>предоставляют отчеты в</w:t>
      </w:r>
      <w:r w:rsidR="002C4DB7" w:rsidRPr="00C55272">
        <w:rPr>
          <w:rFonts w:ascii="Times New Roman" w:hAnsi="Times New Roman" w:cs="Times New Roman"/>
          <w:sz w:val="24"/>
          <w:szCs w:val="24"/>
          <w:lang w:val="ru-RU"/>
        </w:rPr>
        <w:t xml:space="preserve"> </w:t>
      </w:r>
      <w:r w:rsidR="00D24236" w:rsidRPr="00C55272">
        <w:rPr>
          <w:rFonts w:ascii="Times New Roman" w:hAnsi="Times New Roman" w:cs="Times New Roman"/>
          <w:sz w:val="24"/>
          <w:szCs w:val="24"/>
          <w:lang w:val="ru-RU"/>
        </w:rPr>
        <w:t>курируемые министерства и ведомства</w:t>
      </w:r>
      <w:r w:rsidR="002C4DB7" w:rsidRPr="00C55272">
        <w:rPr>
          <w:rFonts w:ascii="Times New Roman" w:hAnsi="Times New Roman" w:cs="Times New Roman"/>
          <w:sz w:val="24"/>
          <w:szCs w:val="24"/>
          <w:lang w:val="ru-RU"/>
        </w:rPr>
        <w:t xml:space="preserve"> (см. PI-6.3 выше), которые включают информацию</w:t>
      </w:r>
      <w:r w:rsidR="00D24236" w:rsidRPr="00C55272">
        <w:rPr>
          <w:rFonts w:ascii="Times New Roman" w:hAnsi="Times New Roman" w:cs="Times New Roman"/>
          <w:sz w:val="24"/>
          <w:szCs w:val="24"/>
          <w:lang w:val="ru-RU"/>
        </w:rPr>
        <w:t xml:space="preserve"> о</w:t>
      </w:r>
      <w:r w:rsidR="00DE0F79" w:rsidRPr="00C55272">
        <w:rPr>
          <w:rFonts w:ascii="Times New Roman" w:hAnsi="Times New Roman" w:cs="Times New Roman"/>
          <w:sz w:val="24"/>
          <w:szCs w:val="24"/>
          <w:lang w:val="ru-RU"/>
        </w:rPr>
        <w:t>бо всех</w:t>
      </w:r>
      <w:r w:rsidR="00D24236" w:rsidRPr="00C55272">
        <w:rPr>
          <w:rFonts w:ascii="Times New Roman" w:hAnsi="Times New Roman" w:cs="Times New Roman"/>
          <w:sz w:val="24"/>
          <w:szCs w:val="24"/>
          <w:lang w:val="ru-RU"/>
        </w:rPr>
        <w:t xml:space="preserve"> полученных </w:t>
      </w:r>
      <w:r w:rsidR="00DE0F79" w:rsidRPr="00C55272">
        <w:rPr>
          <w:rFonts w:ascii="Times New Roman" w:hAnsi="Times New Roman" w:cs="Times New Roman"/>
          <w:sz w:val="24"/>
          <w:szCs w:val="24"/>
          <w:lang w:val="ru-RU"/>
        </w:rPr>
        <w:t>средствах от государства, получателей услуг и других источников</w:t>
      </w:r>
      <w:r w:rsidR="002C4DB7" w:rsidRPr="00C55272">
        <w:rPr>
          <w:rFonts w:ascii="Times New Roman" w:hAnsi="Times New Roman" w:cs="Times New Roman"/>
          <w:sz w:val="24"/>
          <w:szCs w:val="24"/>
          <w:lang w:val="ru-RU"/>
        </w:rPr>
        <w:t xml:space="preserve">. </w:t>
      </w:r>
      <w:r w:rsidR="00014BFC" w:rsidRPr="00C55272">
        <w:rPr>
          <w:rFonts w:ascii="Times New Roman" w:hAnsi="Times New Roman" w:cs="Times New Roman"/>
          <w:sz w:val="24"/>
          <w:szCs w:val="24"/>
          <w:lang w:val="ru-RU"/>
        </w:rPr>
        <w:t>Так</w:t>
      </w:r>
      <w:r w:rsidR="00DE0F79" w:rsidRPr="00C55272">
        <w:rPr>
          <w:rFonts w:ascii="Times New Roman" w:hAnsi="Times New Roman" w:cs="Times New Roman"/>
          <w:sz w:val="24"/>
          <w:szCs w:val="24"/>
          <w:lang w:val="ru-RU"/>
        </w:rPr>
        <w:t xml:space="preserve">ая практика </w:t>
      </w:r>
      <w:r w:rsidR="00014BFC" w:rsidRPr="00C55272">
        <w:rPr>
          <w:rFonts w:ascii="Times New Roman" w:hAnsi="Times New Roman" w:cs="Times New Roman"/>
          <w:sz w:val="24"/>
          <w:szCs w:val="24"/>
          <w:lang w:val="ru-RU"/>
        </w:rPr>
        <w:t>имел</w:t>
      </w:r>
      <w:r w:rsidR="00DE0F79" w:rsidRPr="00C55272">
        <w:rPr>
          <w:rFonts w:ascii="Times New Roman" w:hAnsi="Times New Roman" w:cs="Times New Roman"/>
          <w:sz w:val="24"/>
          <w:szCs w:val="24"/>
          <w:lang w:val="ru-RU"/>
        </w:rPr>
        <w:t>а</w:t>
      </w:r>
      <w:r w:rsidR="00014BFC" w:rsidRPr="00C55272">
        <w:rPr>
          <w:rFonts w:ascii="Times New Roman" w:hAnsi="Times New Roman" w:cs="Times New Roman"/>
          <w:sz w:val="24"/>
          <w:szCs w:val="24"/>
          <w:lang w:val="ru-RU"/>
        </w:rPr>
        <w:t xml:space="preserve"> место в период</w:t>
      </w:r>
      <w:r w:rsidR="002C4DB7" w:rsidRPr="00C55272">
        <w:rPr>
          <w:rFonts w:ascii="Times New Roman" w:hAnsi="Times New Roman" w:cs="Times New Roman"/>
          <w:sz w:val="24"/>
          <w:szCs w:val="24"/>
          <w:lang w:val="ru-RU"/>
        </w:rPr>
        <w:t xml:space="preserve"> 2015-</w:t>
      </w:r>
      <w:r w:rsidR="00014BFC" w:rsidRPr="00C55272">
        <w:rPr>
          <w:rFonts w:ascii="Times New Roman" w:hAnsi="Times New Roman" w:cs="Times New Roman"/>
          <w:sz w:val="24"/>
          <w:szCs w:val="24"/>
          <w:lang w:val="ru-RU"/>
        </w:rPr>
        <w:t>20</w:t>
      </w:r>
      <w:r w:rsidR="002C4DB7" w:rsidRPr="00C55272">
        <w:rPr>
          <w:rFonts w:ascii="Times New Roman" w:hAnsi="Times New Roman" w:cs="Times New Roman"/>
          <w:sz w:val="24"/>
          <w:szCs w:val="24"/>
          <w:lang w:val="ru-RU"/>
        </w:rPr>
        <w:t>17 годов.</w:t>
      </w:r>
      <w:r w:rsidR="00014BFC" w:rsidRPr="00C55272">
        <w:rPr>
          <w:rFonts w:ascii="Times New Roman" w:hAnsi="Times New Roman" w:cs="Times New Roman"/>
          <w:sz w:val="24"/>
          <w:szCs w:val="24"/>
          <w:lang w:val="ru-RU"/>
        </w:rPr>
        <w:t xml:space="preserve"> </w:t>
      </w:r>
      <w:r w:rsidR="002C4DB7" w:rsidRPr="00C55272">
        <w:rPr>
          <w:rFonts w:ascii="Times New Roman" w:hAnsi="Times New Roman" w:cs="Times New Roman"/>
          <w:sz w:val="24"/>
          <w:szCs w:val="24"/>
          <w:lang w:val="ru-RU"/>
        </w:rPr>
        <w:t>Оценка: A.</w:t>
      </w:r>
    </w:p>
    <w:p w14:paraId="3CC94B23" w14:textId="77777777" w:rsidR="009673D8" w:rsidRPr="00C55272" w:rsidRDefault="00BE319B" w:rsidP="00BE319B">
      <w:pPr>
        <w:pStyle w:val="Body"/>
        <w:keepNext/>
        <w:spacing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rPr>
        <w:lastRenderedPageBreak/>
        <w:t>D</w:t>
      </w:r>
      <w:r w:rsidRPr="00C55272">
        <w:rPr>
          <w:rFonts w:ascii="Times New Roman" w:hAnsi="Times New Roman" w:cs="Times New Roman"/>
          <w:bCs/>
          <w:sz w:val="24"/>
          <w:szCs w:val="24"/>
          <w:lang w:val="ru-RU"/>
        </w:rPr>
        <w:t>-8.4 ОЦЕНКА ЭФФЕКТИВНОСТИ ПРЕДОСТАВЛЕНИЯ УСЛУГ</w:t>
      </w:r>
    </w:p>
    <w:p w14:paraId="11544859" w14:textId="77777777" w:rsidR="009673D8" w:rsidRPr="00C55272" w:rsidRDefault="009673D8"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Счетный комитет проводит ограниченную аудиторскую проверку исполнения программ</w:t>
      </w:r>
      <w:r w:rsidR="00767015"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 xml:space="preserve"> </w:t>
      </w:r>
      <w:r w:rsidR="00767015" w:rsidRPr="00C55272">
        <w:rPr>
          <w:rFonts w:ascii="Times New Roman" w:hAnsi="Times New Roman" w:cs="Times New Roman"/>
          <w:sz w:val="24"/>
          <w:szCs w:val="24"/>
          <w:lang w:val="ru-RU"/>
        </w:rPr>
        <w:t>с</w:t>
      </w:r>
      <w:r w:rsidRPr="00C55272">
        <w:rPr>
          <w:rFonts w:ascii="Times New Roman" w:hAnsi="Times New Roman" w:cs="Times New Roman"/>
          <w:sz w:val="24"/>
          <w:szCs w:val="24"/>
          <w:lang w:val="ru-RU"/>
        </w:rPr>
        <w:t>вязанных с расходованием средств, но его ресурсы ограничены и результаты не публикуются. Министерство информации и связи провело несколько опросов общественного мнения о работе различных служб</w:t>
      </w:r>
      <w:r w:rsidR="00DE0F79" w:rsidRPr="00C55272">
        <w:rPr>
          <w:rFonts w:ascii="Times New Roman" w:hAnsi="Times New Roman" w:cs="Times New Roman"/>
          <w:sz w:val="24"/>
          <w:szCs w:val="24"/>
          <w:lang w:val="ru-RU"/>
        </w:rPr>
        <w:t xml:space="preserve"> и структур</w:t>
      </w:r>
      <w:r w:rsidRPr="00C55272">
        <w:rPr>
          <w:rFonts w:ascii="Times New Roman" w:hAnsi="Times New Roman" w:cs="Times New Roman"/>
          <w:sz w:val="24"/>
          <w:szCs w:val="24"/>
          <w:lang w:val="ru-RU"/>
        </w:rPr>
        <w:t xml:space="preserve">. </w:t>
      </w:r>
      <w:r w:rsidR="00014BFC" w:rsidRPr="00C55272">
        <w:rPr>
          <w:rFonts w:ascii="Times New Roman" w:hAnsi="Times New Roman" w:cs="Times New Roman"/>
          <w:sz w:val="24"/>
          <w:szCs w:val="24"/>
          <w:lang w:val="ru-RU"/>
        </w:rPr>
        <w:t xml:space="preserve">Но </w:t>
      </w:r>
      <w:r w:rsidR="00DE0F79" w:rsidRPr="00C55272">
        <w:rPr>
          <w:rFonts w:ascii="Times New Roman" w:hAnsi="Times New Roman" w:cs="Times New Roman"/>
          <w:sz w:val="24"/>
          <w:szCs w:val="24"/>
          <w:lang w:val="ru-RU"/>
        </w:rPr>
        <w:t>такие</w:t>
      </w:r>
      <w:r w:rsidR="00014BFC" w:rsidRPr="00C55272">
        <w:rPr>
          <w:rFonts w:ascii="Times New Roman" w:hAnsi="Times New Roman" w:cs="Times New Roman"/>
          <w:sz w:val="24"/>
          <w:szCs w:val="24"/>
          <w:lang w:val="ru-RU"/>
        </w:rPr>
        <w:t xml:space="preserve"> </w:t>
      </w:r>
      <w:r w:rsidR="00DE0F79" w:rsidRPr="00C55272">
        <w:rPr>
          <w:rFonts w:ascii="Times New Roman" w:hAnsi="Times New Roman" w:cs="Times New Roman"/>
          <w:sz w:val="24"/>
          <w:szCs w:val="24"/>
          <w:lang w:val="ru-RU"/>
        </w:rPr>
        <w:t xml:space="preserve">опросы не </w:t>
      </w:r>
      <w:r w:rsidR="00014BFC" w:rsidRPr="00C55272">
        <w:rPr>
          <w:rFonts w:ascii="Times New Roman" w:hAnsi="Times New Roman" w:cs="Times New Roman"/>
          <w:sz w:val="24"/>
          <w:szCs w:val="24"/>
          <w:lang w:val="ru-RU"/>
        </w:rPr>
        <w:t>смо</w:t>
      </w:r>
      <w:r w:rsidR="00DE0F79" w:rsidRPr="00C55272">
        <w:rPr>
          <w:rFonts w:ascii="Times New Roman" w:hAnsi="Times New Roman" w:cs="Times New Roman"/>
          <w:sz w:val="24"/>
          <w:szCs w:val="24"/>
          <w:lang w:val="ru-RU"/>
        </w:rPr>
        <w:t>гут</w:t>
      </w:r>
      <w:r w:rsidR="00014BFC" w:rsidRPr="00C55272">
        <w:rPr>
          <w:rFonts w:ascii="Times New Roman" w:hAnsi="Times New Roman" w:cs="Times New Roman"/>
          <w:sz w:val="24"/>
          <w:szCs w:val="24"/>
          <w:lang w:val="ru-RU"/>
        </w:rPr>
        <w:t xml:space="preserve"> охватить 25%. </w:t>
      </w:r>
      <w:r w:rsidRPr="00C55272">
        <w:rPr>
          <w:rFonts w:ascii="Times New Roman" w:hAnsi="Times New Roman" w:cs="Times New Roman"/>
          <w:sz w:val="24"/>
          <w:szCs w:val="24"/>
          <w:lang w:val="ru-RU"/>
        </w:rPr>
        <w:t xml:space="preserve">Оценка: </w:t>
      </w:r>
      <w:r w:rsidR="00E961C0" w:rsidRPr="00C55272">
        <w:rPr>
          <w:rFonts w:ascii="Times New Roman" w:hAnsi="Times New Roman" w:cs="Times New Roman"/>
          <w:sz w:val="24"/>
          <w:szCs w:val="24"/>
        </w:rPr>
        <w:t>D</w:t>
      </w:r>
    </w:p>
    <w:tbl>
      <w:tblPr>
        <w:tblW w:w="9498" w:type="dxa"/>
        <w:tblInd w:w="-20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2631"/>
        <w:gridCol w:w="885"/>
        <w:gridCol w:w="3882"/>
        <w:gridCol w:w="2100"/>
      </w:tblGrid>
      <w:tr w:rsidR="009673D8" w:rsidRPr="00C55272" w14:paraId="6F8495D5" w14:textId="77777777" w:rsidTr="000B53CC">
        <w:trPr>
          <w:trHeight w:val="730"/>
        </w:trPr>
        <w:tc>
          <w:tcPr>
            <w:tcW w:w="2631"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69682E82" w14:textId="77777777" w:rsidR="009673D8" w:rsidRPr="00C55272" w:rsidRDefault="00D5595F" w:rsidP="00012085">
            <w:pPr>
              <w:pStyle w:val="Body"/>
              <w:spacing w:line="240" w:lineRule="auto"/>
              <w:jc w:val="center"/>
              <w:rPr>
                <w:rFonts w:ascii="Times New Roman" w:hAnsi="Times New Roman" w:cs="Times New Roman"/>
                <w:color w:val="FFFFFF"/>
                <w:szCs w:val="24"/>
                <w:lang w:val="ru-RU"/>
              </w:rPr>
            </w:pPr>
            <w:r w:rsidRPr="00C55272">
              <w:rPr>
                <w:rFonts w:ascii="Times New Roman" w:hAnsi="Times New Roman" w:cs="Times New Roman"/>
                <w:b/>
                <w:bCs/>
                <w:color w:val="FFFFFF"/>
                <w:szCs w:val="24"/>
                <w:lang w:val="ru-RU"/>
              </w:rPr>
              <w:t>Показатель</w:t>
            </w:r>
            <w:r w:rsidR="009673D8" w:rsidRPr="00C55272">
              <w:rPr>
                <w:rFonts w:ascii="Times New Roman" w:hAnsi="Times New Roman" w:cs="Times New Roman"/>
                <w:b/>
                <w:bCs/>
                <w:color w:val="FFFFFF"/>
                <w:szCs w:val="24"/>
                <w:lang w:val="ru-RU"/>
              </w:rPr>
              <w:t>/Параметр</w:t>
            </w:r>
          </w:p>
        </w:tc>
        <w:tc>
          <w:tcPr>
            <w:tcW w:w="885"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5CCD298F" w14:textId="77777777" w:rsidR="009673D8" w:rsidRPr="00C55272" w:rsidRDefault="009673D8" w:rsidP="00012085">
            <w:pPr>
              <w:pStyle w:val="Body"/>
              <w:spacing w:line="240" w:lineRule="auto"/>
              <w:jc w:val="center"/>
              <w:rPr>
                <w:rFonts w:ascii="Times New Roman" w:hAnsi="Times New Roman" w:cs="Times New Roman"/>
                <w:b/>
                <w:bCs/>
                <w:color w:val="FFFFFF"/>
                <w:szCs w:val="24"/>
                <w:lang w:val="ru-RU"/>
              </w:rPr>
            </w:pPr>
            <w:r w:rsidRPr="00C55272">
              <w:rPr>
                <w:rFonts w:ascii="Times New Roman" w:hAnsi="Times New Roman" w:cs="Times New Roman"/>
                <w:b/>
                <w:bCs/>
                <w:color w:val="FFFFFF"/>
                <w:szCs w:val="24"/>
                <w:lang w:val="ru-RU"/>
              </w:rPr>
              <w:t>Оценка 2018 г.</w:t>
            </w:r>
          </w:p>
          <w:p w14:paraId="45C04836" w14:textId="77777777" w:rsidR="009673D8" w:rsidRPr="00C55272" w:rsidRDefault="009673D8" w:rsidP="00012085">
            <w:pPr>
              <w:pStyle w:val="Body"/>
              <w:spacing w:line="240" w:lineRule="auto"/>
              <w:jc w:val="center"/>
              <w:rPr>
                <w:rFonts w:ascii="Times New Roman" w:hAnsi="Times New Roman" w:cs="Times New Roman"/>
                <w:color w:val="FFFFFF"/>
                <w:szCs w:val="24"/>
                <w:lang w:val="ru-RU"/>
              </w:rPr>
            </w:pPr>
          </w:p>
        </w:tc>
        <w:tc>
          <w:tcPr>
            <w:tcW w:w="3882"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7C9F23B8" w14:textId="77777777" w:rsidR="009673D8" w:rsidRPr="00C55272" w:rsidRDefault="009673D8" w:rsidP="00012085">
            <w:pPr>
              <w:pStyle w:val="Body"/>
              <w:spacing w:line="240" w:lineRule="auto"/>
              <w:jc w:val="center"/>
              <w:rPr>
                <w:rFonts w:ascii="Times New Roman" w:hAnsi="Times New Roman" w:cs="Times New Roman"/>
                <w:color w:val="FFFFFF"/>
                <w:szCs w:val="24"/>
                <w:lang w:val="ru-RU"/>
              </w:rPr>
            </w:pPr>
            <w:r w:rsidRPr="00C55272">
              <w:rPr>
                <w:rFonts w:ascii="Times New Roman" w:hAnsi="Times New Roman" w:cs="Times New Roman"/>
                <w:b/>
                <w:bCs/>
                <w:color w:val="FFFFFF"/>
                <w:szCs w:val="24"/>
                <w:lang w:val="ru-RU"/>
              </w:rPr>
              <w:t>Обоснование оценки 2018 г.</w:t>
            </w:r>
          </w:p>
        </w:tc>
        <w:tc>
          <w:tcPr>
            <w:tcW w:w="2100"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002A3D76" w14:textId="77777777" w:rsidR="009673D8" w:rsidRPr="00C55272" w:rsidRDefault="009673D8" w:rsidP="00012085">
            <w:pPr>
              <w:pStyle w:val="Body"/>
              <w:spacing w:line="240" w:lineRule="auto"/>
              <w:jc w:val="center"/>
              <w:rPr>
                <w:rFonts w:ascii="Times New Roman" w:hAnsi="Times New Roman" w:cs="Times New Roman"/>
                <w:color w:val="FFFFFF"/>
                <w:szCs w:val="24"/>
                <w:lang w:val="ru-RU"/>
              </w:rPr>
            </w:pPr>
            <w:r w:rsidRPr="00C55272">
              <w:rPr>
                <w:rFonts w:ascii="Times New Roman" w:hAnsi="Times New Roman" w:cs="Times New Roman"/>
                <w:b/>
                <w:bCs/>
                <w:color w:val="FFFFFF"/>
                <w:szCs w:val="24"/>
                <w:lang w:val="ru-RU"/>
              </w:rPr>
              <w:t>Изменение</w:t>
            </w:r>
            <w:r w:rsidR="00D5595F" w:rsidRPr="00C55272">
              <w:rPr>
                <w:rFonts w:ascii="Times New Roman" w:hAnsi="Times New Roman" w:cs="Times New Roman"/>
                <w:b/>
                <w:bCs/>
                <w:color w:val="FFFFFF"/>
                <w:szCs w:val="24"/>
                <w:lang w:val="ru-RU"/>
              </w:rPr>
              <w:t xml:space="preserve"> в сравнении с 2009 г.</w:t>
            </w:r>
            <w:r w:rsidRPr="00C55272">
              <w:rPr>
                <w:rFonts w:ascii="Times New Roman" w:hAnsi="Times New Roman" w:cs="Times New Roman"/>
                <w:b/>
                <w:bCs/>
                <w:color w:val="FFFFFF"/>
                <w:szCs w:val="24"/>
                <w:lang w:val="ru-RU"/>
              </w:rPr>
              <w:t xml:space="preserve">  и другие факторы</w:t>
            </w:r>
          </w:p>
        </w:tc>
      </w:tr>
      <w:tr w:rsidR="009673D8" w:rsidRPr="00C55272" w14:paraId="105E534F" w14:textId="77777777" w:rsidTr="000B53CC">
        <w:trPr>
          <w:trHeight w:val="730"/>
        </w:trPr>
        <w:tc>
          <w:tcPr>
            <w:tcW w:w="2631"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4C74EE89" w14:textId="77777777" w:rsidR="009673D8" w:rsidRPr="00C55272" w:rsidRDefault="009673D8" w:rsidP="00012085">
            <w:pPr>
              <w:pStyle w:val="Body"/>
              <w:spacing w:line="240" w:lineRule="auto"/>
              <w:rPr>
                <w:rFonts w:ascii="Times New Roman" w:hAnsi="Times New Roman" w:cs="Times New Roman"/>
                <w:b/>
                <w:szCs w:val="24"/>
                <w:lang w:val="ru-RU"/>
              </w:rPr>
            </w:pPr>
            <w:r w:rsidRPr="00C55272">
              <w:rPr>
                <w:rFonts w:ascii="Times New Roman" w:hAnsi="Times New Roman" w:cs="Times New Roman"/>
                <w:b/>
                <w:szCs w:val="24"/>
                <w:lang w:val="ru-RU"/>
              </w:rPr>
              <w:t xml:space="preserve">PI-8 </w:t>
            </w:r>
            <w:r w:rsidR="009C795C" w:rsidRPr="00C55272">
              <w:rPr>
                <w:rFonts w:ascii="Times New Roman" w:hAnsi="Times New Roman" w:cs="Times New Roman"/>
                <w:b/>
                <w:szCs w:val="24"/>
                <w:lang w:val="ru-RU"/>
              </w:rPr>
              <w:t>И</w:t>
            </w:r>
            <w:r w:rsidRPr="00C55272">
              <w:rPr>
                <w:rFonts w:ascii="Times New Roman" w:hAnsi="Times New Roman" w:cs="Times New Roman"/>
                <w:b/>
                <w:szCs w:val="24"/>
                <w:lang w:val="ru-RU"/>
              </w:rPr>
              <w:t>нформаци</w:t>
            </w:r>
            <w:r w:rsidR="009C795C" w:rsidRPr="00C55272">
              <w:rPr>
                <w:rFonts w:ascii="Times New Roman" w:hAnsi="Times New Roman" w:cs="Times New Roman"/>
                <w:b/>
                <w:szCs w:val="24"/>
                <w:lang w:val="ru-RU"/>
              </w:rPr>
              <w:t>я</w:t>
            </w:r>
            <w:r w:rsidRPr="00C55272">
              <w:rPr>
                <w:rFonts w:ascii="Times New Roman" w:hAnsi="Times New Roman" w:cs="Times New Roman"/>
                <w:b/>
                <w:szCs w:val="24"/>
                <w:lang w:val="ru-RU"/>
              </w:rPr>
              <w:t xml:space="preserve"> об эффективности предоставления услуг (M2)</w:t>
            </w:r>
          </w:p>
        </w:tc>
        <w:tc>
          <w:tcPr>
            <w:tcW w:w="885"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3CEFE40C" w14:textId="77777777" w:rsidR="009673D8" w:rsidRPr="00C55272" w:rsidRDefault="009673D8" w:rsidP="00012085">
            <w:pPr>
              <w:pStyle w:val="Body"/>
              <w:spacing w:line="240" w:lineRule="auto"/>
              <w:jc w:val="center"/>
              <w:rPr>
                <w:rFonts w:ascii="Times New Roman" w:hAnsi="Times New Roman" w:cs="Times New Roman"/>
                <w:b/>
                <w:szCs w:val="24"/>
                <w:lang w:val="ru-RU"/>
              </w:rPr>
            </w:pPr>
            <w:r w:rsidRPr="00C55272">
              <w:rPr>
                <w:rFonts w:ascii="Times New Roman" w:hAnsi="Times New Roman" w:cs="Times New Roman"/>
                <w:b/>
                <w:szCs w:val="24"/>
                <w:lang w:val="ru-RU"/>
              </w:rPr>
              <w:t>C+</w:t>
            </w:r>
          </w:p>
        </w:tc>
        <w:tc>
          <w:tcPr>
            <w:tcW w:w="3882"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5A0C77E0" w14:textId="77777777" w:rsidR="009673D8" w:rsidRPr="00C55272" w:rsidRDefault="009673D8" w:rsidP="00012085">
            <w:pPr>
              <w:pBdr>
                <w:top w:val="nil"/>
                <w:left w:val="nil"/>
                <w:bottom w:val="nil"/>
                <w:right w:val="nil"/>
                <w:between w:val="nil"/>
                <w:bar w:val="nil"/>
              </w:pBdr>
              <w:spacing w:after="160"/>
              <w:jc w:val="both"/>
              <w:rPr>
                <w:b/>
                <w:sz w:val="22"/>
                <w:bdr w:val="nil"/>
              </w:rPr>
            </w:pPr>
          </w:p>
        </w:tc>
        <w:tc>
          <w:tcPr>
            <w:tcW w:w="2100"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2B5FAC36" w14:textId="77777777" w:rsidR="009673D8" w:rsidRPr="00C55272" w:rsidRDefault="009673D8" w:rsidP="00012085">
            <w:pPr>
              <w:pBdr>
                <w:top w:val="nil"/>
                <w:left w:val="nil"/>
                <w:bottom w:val="nil"/>
                <w:right w:val="nil"/>
                <w:between w:val="nil"/>
                <w:bar w:val="nil"/>
              </w:pBdr>
              <w:spacing w:after="160"/>
              <w:jc w:val="both"/>
              <w:rPr>
                <w:b/>
                <w:sz w:val="22"/>
                <w:bdr w:val="nil"/>
              </w:rPr>
            </w:pPr>
          </w:p>
        </w:tc>
      </w:tr>
      <w:tr w:rsidR="009673D8" w:rsidRPr="00C55272" w14:paraId="4445FFF9" w14:textId="77777777" w:rsidTr="00F20FFA">
        <w:trPr>
          <w:trHeight w:val="970"/>
        </w:trPr>
        <w:tc>
          <w:tcPr>
            <w:tcW w:w="26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AEC050" w14:textId="77777777" w:rsidR="009673D8" w:rsidRPr="00C55272" w:rsidRDefault="009673D8" w:rsidP="00012085">
            <w:pPr>
              <w:pStyle w:val="Body"/>
              <w:spacing w:line="240" w:lineRule="auto"/>
              <w:rPr>
                <w:rFonts w:ascii="Times New Roman" w:hAnsi="Times New Roman" w:cs="Times New Roman"/>
                <w:szCs w:val="24"/>
                <w:lang w:val="ru-RU"/>
              </w:rPr>
            </w:pPr>
            <w:r w:rsidRPr="00C55272">
              <w:rPr>
                <w:rFonts w:ascii="Times New Roman" w:hAnsi="Times New Roman" w:cs="Times New Roman"/>
                <w:szCs w:val="24"/>
                <w:lang w:val="ru-RU"/>
              </w:rPr>
              <w:t>8.1 Планы работ по предоставлению услуг</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1482E6" w14:textId="77777777" w:rsidR="009673D8" w:rsidRPr="00C55272" w:rsidRDefault="009673D8" w:rsidP="00012085">
            <w:pPr>
              <w:pStyle w:val="Body"/>
              <w:spacing w:line="240" w:lineRule="auto"/>
              <w:jc w:val="center"/>
              <w:rPr>
                <w:rFonts w:ascii="Times New Roman" w:hAnsi="Times New Roman" w:cs="Times New Roman"/>
                <w:szCs w:val="24"/>
                <w:lang w:val="ru-RU"/>
              </w:rPr>
            </w:pPr>
            <w:r w:rsidRPr="00C55272">
              <w:rPr>
                <w:rFonts w:ascii="Times New Roman" w:hAnsi="Times New Roman" w:cs="Times New Roman"/>
                <w:szCs w:val="24"/>
                <w:lang w:val="ru-RU"/>
              </w:rPr>
              <w:t>C</w:t>
            </w:r>
          </w:p>
        </w:tc>
        <w:tc>
          <w:tcPr>
            <w:tcW w:w="3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EE701F" w14:textId="77777777" w:rsidR="009673D8" w:rsidRPr="00C55272" w:rsidRDefault="009673D8" w:rsidP="00012085">
            <w:pPr>
              <w:pStyle w:val="Body"/>
              <w:spacing w:line="240" w:lineRule="auto"/>
              <w:rPr>
                <w:rFonts w:ascii="Times New Roman" w:hAnsi="Times New Roman" w:cs="Times New Roman"/>
                <w:szCs w:val="24"/>
                <w:lang w:val="ru-RU"/>
              </w:rPr>
            </w:pPr>
            <w:r w:rsidRPr="00C55272">
              <w:rPr>
                <w:rFonts w:ascii="Times New Roman" w:hAnsi="Times New Roman" w:cs="Times New Roman"/>
                <w:szCs w:val="24"/>
                <w:lang w:val="ru-RU"/>
              </w:rPr>
              <w:t xml:space="preserve">Стратегические планы министерств содержат количественные целевые показатели, </w:t>
            </w:r>
            <w:r w:rsidR="007D0C0A" w:rsidRPr="00C55272">
              <w:rPr>
                <w:rFonts w:ascii="Times New Roman" w:hAnsi="Times New Roman" w:cs="Times New Roman"/>
                <w:szCs w:val="24"/>
                <w:lang w:val="ru-RU"/>
              </w:rPr>
              <w:t xml:space="preserve">которые оценивают около 60% </w:t>
            </w:r>
            <w:r w:rsidR="000541F0" w:rsidRPr="00C55272">
              <w:rPr>
                <w:rFonts w:ascii="Times New Roman" w:hAnsi="Times New Roman" w:cs="Times New Roman"/>
                <w:szCs w:val="24"/>
                <w:lang w:val="ru-RU"/>
              </w:rPr>
              <w:t xml:space="preserve">бюджетных </w:t>
            </w:r>
            <w:r w:rsidR="007D0C0A" w:rsidRPr="00C55272">
              <w:rPr>
                <w:rFonts w:ascii="Times New Roman" w:hAnsi="Times New Roman" w:cs="Times New Roman"/>
                <w:szCs w:val="24"/>
                <w:lang w:val="ru-RU"/>
              </w:rPr>
              <w:t xml:space="preserve">программ </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02270" w14:textId="77777777" w:rsidR="009673D8" w:rsidRPr="00C55272" w:rsidRDefault="009673D8" w:rsidP="00012085">
            <w:pPr>
              <w:pStyle w:val="Body"/>
              <w:spacing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Новый параметр</w:t>
            </w:r>
          </w:p>
        </w:tc>
      </w:tr>
      <w:tr w:rsidR="009673D8" w:rsidRPr="00C55272" w14:paraId="64C1A76C" w14:textId="77777777" w:rsidTr="00F20FFA">
        <w:trPr>
          <w:trHeight w:val="970"/>
        </w:trPr>
        <w:tc>
          <w:tcPr>
            <w:tcW w:w="26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9D2C4" w14:textId="77777777" w:rsidR="009673D8" w:rsidRPr="00C55272" w:rsidRDefault="009673D8" w:rsidP="00012085">
            <w:pPr>
              <w:pStyle w:val="Body"/>
              <w:spacing w:line="240" w:lineRule="auto"/>
              <w:rPr>
                <w:rFonts w:ascii="Times New Roman" w:hAnsi="Times New Roman" w:cs="Times New Roman"/>
                <w:szCs w:val="24"/>
                <w:lang w:val="ru-RU"/>
              </w:rPr>
            </w:pPr>
            <w:r w:rsidRPr="00C55272">
              <w:rPr>
                <w:rFonts w:ascii="Times New Roman" w:hAnsi="Times New Roman" w:cs="Times New Roman"/>
                <w:szCs w:val="24"/>
                <w:lang w:val="ru-RU"/>
              </w:rPr>
              <w:t>8.2 Эффективность предоставления услуг</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784D6" w14:textId="77777777" w:rsidR="009673D8" w:rsidRPr="00C55272" w:rsidRDefault="009673D8" w:rsidP="00012085">
            <w:pPr>
              <w:pStyle w:val="Body"/>
              <w:spacing w:line="240" w:lineRule="auto"/>
              <w:jc w:val="center"/>
              <w:rPr>
                <w:rFonts w:ascii="Times New Roman" w:hAnsi="Times New Roman" w:cs="Times New Roman"/>
                <w:szCs w:val="24"/>
                <w:lang w:val="ru-RU"/>
              </w:rPr>
            </w:pPr>
            <w:r w:rsidRPr="00C55272">
              <w:rPr>
                <w:rFonts w:ascii="Times New Roman" w:hAnsi="Times New Roman" w:cs="Times New Roman"/>
                <w:szCs w:val="24"/>
                <w:lang w:val="ru-RU"/>
              </w:rPr>
              <w:t>C</w:t>
            </w:r>
          </w:p>
        </w:tc>
        <w:tc>
          <w:tcPr>
            <w:tcW w:w="3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D00B90" w14:textId="77777777" w:rsidR="009673D8" w:rsidRPr="00C55272" w:rsidRDefault="009673D8" w:rsidP="00012085">
            <w:pPr>
              <w:pStyle w:val="Body"/>
              <w:spacing w:line="240" w:lineRule="auto"/>
              <w:rPr>
                <w:rFonts w:ascii="Times New Roman" w:hAnsi="Times New Roman" w:cs="Times New Roman"/>
                <w:szCs w:val="24"/>
                <w:lang w:val="ru-RU"/>
              </w:rPr>
            </w:pPr>
            <w:r w:rsidRPr="00C55272">
              <w:rPr>
                <w:rFonts w:ascii="Times New Roman" w:hAnsi="Times New Roman" w:cs="Times New Roman"/>
                <w:szCs w:val="24"/>
                <w:lang w:val="ru-RU"/>
              </w:rPr>
              <w:t xml:space="preserve">Некоторая информация приведена в </w:t>
            </w:r>
            <w:r w:rsidR="005D04F5" w:rsidRPr="00C55272">
              <w:rPr>
                <w:rFonts w:ascii="Times New Roman" w:hAnsi="Times New Roman" w:cs="Times New Roman"/>
                <w:szCs w:val="24"/>
                <w:lang w:val="ru-RU"/>
              </w:rPr>
              <w:t xml:space="preserve">публикуемых </w:t>
            </w:r>
            <w:r w:rsidR="000541F0" w:rsidRPr="00C55272">
              <w:rPr>
                <w:rFonts w:ascii="Times New Roman" w:hAnsi="Times New Roman" w:cs="Times New Roman"/>
                <w:szCs w:val="24"/>
                <w:lang w:val="ru-RU"/>
              </w:rPr>
              <w:t xml:space="preserve">пояснительных записках </w:t>
            </w:r>
            <w:r w:rsidRPr="00C55272">
              <w:rPr>
                <w:rFonts w:ascii="Times New Roman" w:hAnsi="Times New Roman" w:cs="Times New Roman"/>
                <w:szCs w:val="24"/>
                <w:lang w:val="ru-RU"/>
              </w:rPr>
              <w:t xml:space="preserve">к отчетам об исполнении бюджета за каждый год. Охват </w:t>
            </w:r>
            <w:r w:rsidR="005D04F5" w:rsidRPr="00C55272">
              <w:rPr>
                <w:rFonts w:ascii="Times New Roman" w:hAnsi="Times New Roman" w:cs="Times New Roman"/>
                <w:szCs w:val="24"/>
                <w:lang w:val="ru-RU"/>
              </w:rPr>
              <w:t xml:space="preserve">количественными целями </w:t>
            </w:r>
            <w:r w:rsidRPr="00C55272">
              <w:rPr>
                <w:rFonts w:ascii="Times New Roman" w:hAnsi="Times New Roman" w:cs="Times New Roman"/>
                <w:szCs w:val="24"/>
                <w:lang w:val="ru-RU"/>
              </w:rPr>
              <w:t xml:space="preserve">- как </w:t>
            </w:r>
            <w:r w:rsidR="000541F0" w:rsidRPr="00C55272">
              <w:rPr>
                <w:rFonts w:ascii="Times New Roman" w:hAnsi="Times New Roman" w:cs="Times New Roman"/>
                <w:szCs w:val="24"/>
                <w:lang w:val="ru-RU"/>
              </w:rPr>
              <w:t>в</w:t>
            </w:r>
            <w:r w:rsidRPr="00C55272">
              <w:rPr>
                <w:rFonts w:ascii="Times New Roman" w:hAnsi="Times New Roman" w:cs="Times New Roman"/>
                <w:szCs w:val="24"/>
                <w:lang w:val="ru-RU"/>
              </w:rPr>
              <w:t xml:space="preserve"> 8.1.</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587D0A" w14:textId="77777777" w:rsidR="009673D8" w:rsidRPr="00C55272" w:rsidRDefault="009673D8" w:rsidP="00012085">
            <w:pPr>
              <w:pStyle w:val="Body"/>
              <w:spacing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Новый параметр</w:t>
            </w:r>
          </w:p>
        </w:tc>
      </w:tr>
      <w:tr w:rsidR="009673D8" w:rsidRPr="00C55272" w14:paraId="3E9A61BF" w14:textId="77777777" w:rsidTr="00F20FFA">
        <w:trPr>
          <w:trHeight w:val="970"/>
        </w:trPr>
        <w:tc>
          <w:tcPr>
            <w:tcW w:w="26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40BC50" w14:textId="77777777" w:rsidR="009673D8" w:rsidRPr="00C55272" w:rsidRDefault="009673D8" w:rsidP="00012085">
            <w:pPr>
              <w:pStyle w:val="Body"/>
              <w:spacing w:line="240" w:lineRule="auto"/>
              <w:rPr>
                <w:rFonts w:ascii="Times New Roman" w:hAnsi="Times New Roman" w:cs="Times New Roman"/>
                <w:szCs w:val="24"/>
                <w:lang w:val="ru-RU"/>
              </w:rPr>
            </w:pPr>
            <w:r w:rsidRPr="00C55272">
              <w:rPr>
                <w:rFonts w:ascii="Times New Roman" w:hAnsi="Times New Roman" w:cs="Times New Roman"/>
                <w:szCs w:val="24"/>
                <w:lang w:val="ru-RU"/>
              </w:rPr>
              <w:t xml:space="preserve">8.3 Ресурсы, получаемые </w:t>
            </w:r>
            <w:r w:rsidR="000541F0" w:rsidRPr="00C55272">
              <w:rPr>
                <w:rFonts w:ascii="Times New Roman" w:hAnsi="Times New Roman" w:cs="Times New Roman"/>
                <w:szCs w:val="24"/>
                <w:lang w:val="ru-RU"/>
              </w:rPr>
              <w:t>госструктурами</w:t>
            </w:r>
            <w:r w:rsidRPr="00C55272">
              <w:rPr>
                <w:rFonts w:ascii="Times New Roman" w:hAnsi="Times New Roman" w:cs="Times New Roman"/>
                <w:szCs w:val="24"/>
                <w:lang w:val="ru-RU"/>
              </w:rPr>
              <w:t>, предоставляющими услуги</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854058" w14:textId="77777777" w:rsidR="009673D8" w:rsidRPr="00C55272" w:rsidRDefault="009673D8" w:rsidP="00012085">
            <w:pPr>
              <w:pStyle w:val="Body"/>
              <w:spacing w:line="240" w:lineRule="auto"/>
              <w:jc w:val="center"/>
              <w:rPr>
                <w:rFonts w:ascii="Times New Roman" w:hAnsi="Times New Roman" w:cs="Times New Roman"/>
                <w:szCs w:val="24"/>
                <w:lang w:val="ru-RU"/>
              </w:rPr>
            </w:pPr>
            <w:r w:rsidRPr="00C55272">
              <w:rPr>
                <w:rFonts w:ascii="Times New Roman" w:hAnsi="Times New Roman" w:cs="Times New Roman"/>
                <w:szCs w:val="24"/>
                <w:lang w:val="ru-RU"/>
              </w:rPr>
              <w:t>A</w:t>
            </w:r>
          </w:p>
        </w:tc>
        <w:tc>
          <w:tcPr>
            <w:tcW w:w="3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0276C3" w14:textId="77777777" w:rsidR="009673D8" w:rsidRPr="00C55272" w:rsidRDefault="009673D8" w:rsidP="00012085">
            <w:pPr>
              <w:pStyle w:val="Body"/>
              <w:spacing w:line="240" w:lineRule="auto"/>
              <w:rPr>
                <w:rFonts w:ascii="Times New Roman" w:hAnsi="Times New Roman" w:cs="Times New Roman"/>
                <w:szCs w:val="24"/>
                <w:lang w:val="ru-RU"/>
              </w:rPr>
            </w:pPr>
            <w:r w:rsidRPr="00C55272">
              <w:rPr>
                <w:rFonts w:ascii="Times New Roman" w:hAnsi="Times New Roman" w:cs="Times New Roman"/>
                <w:szCs w:val="24"/>
                <w:lang w:val="ru-RU"/>
              </w:rPr>
              <w:t>Информация о ресурсах, полученных в каждой школе и клинике, может быть получена из информационной системы Казначейства</w:t>
            </w:r>
            <w:r w:rsidR="005D04F5" w:rsidRPr="00C55272">
              <w:rPr>
                <w:rFonts w:ascii="Times New Roman" w:hAnsi="Times New Roman" w:cs="Times New Roman"/>
                <w:szCs w:val="24"/>
                <w:lang w:val="ru-RU"/>
              </w:rPr>
              <w:t xml:space="preserve"> или из ежегодных </w:t>
            </w:r>
            <w:r w:rsidR="000541F0" w:rsidRPr="00C55272">
              <w:rPr>
                <w:rFonts w:ascii="Times New Roman" w:hAnsi="Times New Roman" w:cs="Times New Roman"/>
                <w:szCs w:val="24"/>
                <w:lang w:val="ru-RU"/>
              </w:rPr>
              <w:t>отчетов</w:t>
            </w:r>
            <w:r w:rsidR="005D04F5" w:rsidRPr="00C55272">
              <w:rPr>
                <w:rFonts w:ascii="Times New Roman" w:hAnsi="Times New Roman" w:cs="Times New Roman"/>
                <w:szCs w:val="24"/>
                <w:lang w:val="ru-RU"/>
              </w:rPr>
              <w:t xml:space="preserve">, </w:t>
            </w:r>
            <w:r w:rsidR="000541F0" w:rsidRPr="00C55272">
              <w:rPr>
                <w:rFonts w:ascii="Times New Roman" w:hAnsi="Times New Roman" w:cs="Times New Roman"/>
                <w:szCs w:val="24"/>
                <w:lang w:val="ru-RU"/>
              </w:rPr>
              <w:t>предоставляемых</w:t>
            </w:r>
            <w:r w:rsidR="005D04F5" w:rsidRPr="00C55272">
              <w:rPr>
                <w:rFonts w:ascii="Times New Roman" w:hAnsi="Times New Roman" w:cs="Times New Roman"/>
                <w:szCs w:val="24"/>
                <w:lang w:val="ru-RU"/>
              </w:rPr>
              <w:t xml:space="preserve"> АО министерства</w:t>
            </w:r>
            <w:r w:rsidR="000541F0" w:rsidRPr="00C55272">
              <w:rPr>
                <w:rFonts w:ascii="Times New Roman" w:hAnsi="Times New Roman" w:cs="Times New Roman"/>
                <w:szCs w:val="24"/>
                <w:lang w:val="ru-RU"/>
              </w:rPr>
              <w:t>м</w:t>
            </w:r>
            <w:r w:rsidR="005D04F5" w:rsidRPr="00C55272">
              <w:rPr>
                <w:rFonts w:ascii="Times New Roman" w:hAnsi="Times New Roman" w:cs="Times New Roman"/>
                <w:szCs w:val="24"/>
                <w:lang w:val="ru-RU"/>
              </w:rPr>
              <w:t xml:space="preserve">, в чьем ведении они находятся. </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930E59" w14:textId="77777777" w:rsidR="009673D8" w:rsidRPr="00C55272" w:rsidRDefault="009673D8" w:rsidP="00012085">
            <w:pPr>
              <w:pStyle w:val="Body"/>
              <w:spacing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Без изменений</w:t>
            </w:r>
          </w:p>
        </w:tc>
      </w:tr>
      <w:tr w:rsidR="009673D8" w:rsidRPr="00C55272" w14:paraId="0E9F6950" w14:textId="77777777" w:rsidTr="00F20FFA">
        <w:trPr>
          <w:trHeight w:val="1210"/>
        </w:trPr>
        <w:tc>
          <w:tcPr>
            <w:tcW w:w="26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4A810" w14:textId="77777777" w:rsidR="009673D8" w:rsidRPr="00C55272" w:rsidRDefault="009673D8" w:rsidP="00012085">
            <w:pPr>
              <w:pStyle w:val="Body"/>
              <w:spacing w:line="240" w:lineRule="auto"/>
              <w:rPr>
                <w:rFonts w:ascii="Times New Roman" w:hAnsi="Times New Roman" w:cs="Times New Roman"/>
                <w:szCs w:val="24"/>
                <w:lang w:val="ru-RU"/>
              </w:rPr>
            </w:pPr>
            <w:r w:rsidRPr="00C55272">
              <w:rPr>
                <w:rFonts w:ascii="Times New Roman" w:hAnsi="Times New Roman" w:cs="Times New Roman"/>
                <w:szCs w:val="24"/>
                <w:lang w:val="ru-RU"/>
              </w:rPr>
              <w:t>8.4 Оценка эффективности предоставления услуг</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D05930" w14:textId="77777777" w:rsidR="009673D8" w:rsidRPr="00C55272" w:rsidRDefault="005D04F5" w:rsidP="00012085">
            <w:pPr>
              <w:pStyle w:val="Body"/>
              <w:spacing w:line="240" w:lineRule="auto"/>
              <w:jc w:val="center"/>
              <w:rPr>
                <w:rFonts w:ascii="Times New Roman" w:hAnsi="Times New Roman" w:cs="Times New Roman"/>
                <w:szCs w:val="24"/>
              </w:rPr>
            </w:pPr>
            <w:r w:rsidRPr="00C55272">
              <w:rPr>
                <w:rFonts w:ascii="Times New Roman" w:hAnsi="Times New Roman" w:cs="Times New Roman"/>
                <w:szCs w:val="24"/>
              </w:rPr>
              <w:t>D</w:t>
            </w:r>
          </w:p>
        </w:tc>
        <w:tc>
          <w:tcPr>
            <w:tcW w:w="3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FA4514" w14:textId="77777777" w:rsidR="009673D8" w:rsidRPr="00C55272" w:rsidRDefault="009673D8" w:rsidP="00012085">
            <w:pPr>
              <w:pStyle w:val="Body"/>
              <w:spacing w:line="240" w:lineRule="auto"/>
              <w:rPr>
                <w:rFonts w:ascii="Times New Roman" w:hAnsi="Times New Roman" w:cs="Times New Roman"/>
                <w:szCs w:val="24"/>
                <w:lang w:val="ru-RU"/>
              </w:rPr>
            </w:pPr>
            <w:r w:rsidRPr="00C55272">
              <w:rPr>
                <w:rFonts w:ascii="Times New Roman" w:hAnsi="Times New Roman" w:cs="Times New Roman"/>
                <w:szCs w:val="24"/>
                <w:lang w:val="ru-RU"/>
              </w:rPr>
              <w:t>С</w:t>
            </w:r>
            <w:r w:rsidR="00767015" w:rsidRPr="00C55272">
              <w:rPr>
                <w:rFonts w:ascii="Times New Roman" w:hAnsi="Times New Roman" w:cs="Times New Roman"/>
                <w:szCs w:val="24"/>
                <w:lang w:val="ru-RU"/>
              </w:rPr>
              <w:t>ч</w:t>
            </w:r>
            <w:r w:rsidRPr="00C55272">
              <w:rPr>
                <w:rFonts w:ascii="Times New Roman" w:hAnsi="Times New Roman" w:cs="Times New Roman"/>
                <w:szCs w:val="24"/>
                <w:lang w:val="ru-RU"/>
              </w:rPr>
              <w:t xml:space="preserve">етный комитет провел ряд проверок эффективности, </w:t>
            </w:r>
            <w:r w:rsidR="00767015" w:rsidRPr="00C55272">
              <w:rPr>
                <w:rFonts w:ascii="Times New Roman" w:hAnsi="Times New Roman" w:cs="Times New Roman"/>
                <w:szCs w:val="24"/>
                <w:lang w:val="ru-RU"/>
              </w:rPr>
              <w:t>а</w:t>
            </w:r>
            <w:r w:rsidRPr="00C55272">
              <w:rPr>
                <w:rFonts w:ascii="Times New Roman" w:hAnsi="Times New Roman" w:cs="Times New Roman"/>
                <w:szCs w:val="24"/>
                <w:lang w:val="ru-RU"/>
              </w:rPr>
              <w:t xml:space="preserve"> Министерство </w:t>
            </w:r>
            <w:r w:rsidR="00D5595F" w:rsidRPr="00C55272">
              <w:rPr>
                <w:rFonts w:ascii="Times New Roman" w:hAnsi="Times New Roman" w:cs="Times New Roman"/>
                <w:szCs w:val="24"/>
                <w:lang w:val="ru-RU"/>
              </w:rPr>
              <w:t xml:space="preserve">информации и </w:t>
            </w:r>
            <w:r w:rsidRPr="00C55272">
              <w:rPr>
                <w:rFonts w:ascii="Times New Roman" w:hAnsi="Times New Roman" w:cs="Times New Roman"/>
                <w:szCs w:val="24"/>
                <w:lang w:val="ru-RU"/>
              </w:rPr>
              <w:t>связи провело некоторые опросы общественного мнения об оказании услуг</w:t>
            </w:r>
            <w:r w:rsidR="005D04F5" w:rsidRPr="00C55272">
              <w:rPr>
                <w:rFonts w:ascii="Times New Roman" w:hAnsi="Times New Roman" w:cs="Times New Roman"/>
                <w:szCs w:val="24"/>
                <w:lang w:val="ru-RU"/>
              </w:rPr>
              <w:t xml:space="preserve">, однако охват очень ограничен. </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38E469" w14:textId="77777777" w:rsidR="009673D8" w:rsidRPr="00C55272" w:rsidRDefault="009673D8" w:rsidP="00012085">
            <w:pPr>
              <w:pStyle w:val="Body"/>
              <w:spacing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Новый параметр</w:t>
            </w:r>
          </w:p>
        </w:tc>
      </w:tr>
    </w:tbl>
    <w:p w14:paraId="1497DB63" w14:textId="77777777" w:rsidR="00B45E95" w:rsidRPr="00C55272" w:rsidRDefault="00B45E95" w:rsidP="00012085"/>
    <w:p w14:paraId="20C816B8" w14:textId="77777777" w:rsidR="009673D8" w:rsidRPr="00C55272" w:rsidRDefault="009673D8" w:rsidP="00BE319B">
      <w:pPr>
        <w:pStyle w:val="Heading3"/>
        <w:spacing w:before="300" w:after="0" w:line="240" w:lineRule="auto"/>
        <w:ind w:left="720" w:hanging="720"/>
        <w:jc w:val="both"/>
        <w:rPr>
          <w:rFonts w:ascii="Times New Roman" w:hAnsi="Times New Roman" w:cs="Times New Roman"/>
          <w:caps/>
          <w:color w:val="auto"/>
          <w:spacing w:val="12"/>
          <w:sz w:val="24"/>
          <w:szCs w:val="24"/>
          <w:u w:color="243F60"/>
          <w:lang w:val="ru-RU"/>
        </w:rPr>
      </w:pPr>
      <w:bookmarkStart w:id="45" w:name="_Toc531622385"/>
      <w:r w:rsidRPr="00C55272">
        <w:rPr>
          <w:rFonts w:ascii="Times New Roman" w:hAnsi="Times New Roman" w:cs="Times New Roman"/>
          <w:caps/>
          <w:color w:val="auto"/>
          <w:spacing w:val="12"/>
          <w:sz w:val="24"/>
          <w:szCs w:val="24"/>
          <w:u w:color="243F60"/>
          <w:lang w:val="ru-RU"/>
        </w:rPr>
        <w:t>PI-9 Доступ общественности к финансовой информации</w:t>
      </w:r>
      <w:bookmarkEnd w:id="45"/>
    </w:p>
    <w:p w14:paraId="371C5BB3" w14:textId="77777777" w:rsidR="00BE319B" w:rsidRPr="00C55272" w:rsidRDefault="00BE319B" w:rsidP="00BE319B">
      <w:pPr>
        <w:pStyle w:val="BodyA"/>
        <w:rPr>
          <w:lang w:val="ru-RU"/>
        </w:rPr>
      </w:pPr>
    </w:p>
    <w:p w14:paraId="55F6A71C" w14:textId="77777777" w:rsidR="009673D8" w:rsidRPr="00C55272" w:rsidRDefault="009673D8"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color w:val="auto"/>
          <w:sz w:val="24"/>
          <w:szCs w:val="24"/>
          <w:lang w:val="ru-RU"/>
        </w:rPr>
        <w:t xml:space="preserve">Этот </w:t>
      </w:r>
      <w:r w:rsidR="00F27DFE" w:rsidRPr="00C55272">
        <w:rPr>
          <w:rFonts w:ascii="Times New Roman" w:hAnsi="Times New Roman" w:cs="Times New Roman"/>
          <w:color w:val="auto"/>
          <w:sz w:val="24"/>
          <w:szCs w:val="24"/>
          <w:lang w:val="ru-RU"/>
        </w:rPr>
        <w:t xml:space="preserve">показатель </w:t>
      </w:r>
      <w:r w:rsidRPr="00C55272">
        <w:rPr>
          <w:rFonts w:ascii="Times New Roman" w:hAnsi="Times New Roman" w:cs="Times New Roman"/>
          <w:color w:val="auto"/>
          <w:sz w:val="24"/>
          <w:szCs w:val="24"/>
          <w:lang w:val="ru-RU"/>
        </w:rPr>
        <w:t>содержит один параметр, который оценивает полноту финансовой информации</w:t>
      </w:r>
      <w:r w:rsidR="00F27DFE" w:rsidRPr="00C55272">
        <w:rPr>
          <w:rFonts w:ascii="Times New Roman" w:hAnsi="Times New Roman" w:cs="Times New Roman"/>
          <w:color w:val="auto"/>
          <w:sz w:val="24"/>
          <w:szCs w:val="24"/>
          <w:lang w:val="ru-RU"/>
        </w:rPr>
        <w:t xml:space="preserve"> </w:t>
      </w:r>
      <w:r w:rsidRPr="00C55272">
        <w:rPr>
          <w:rFonts w:ascii="Times New Roman" w:hAnsi="Times New Roman" w:cs="Times New Roman"/>
          <w:color w:val="auto"/>
          <w:sz w:val="24"/>
          <w:szCs w:val="24"/>
          <w:lang w:val="ru-RU"/>
        </w:rPr>
        <w:t>доступн</w:t>
      </w:r>
      <w:r w:rsidR="00F27DFE" w:rsidRPr="00C55272">
        <w:rPr>
          <w:rFonts w:ascii="Times New Roman" w:hAnsi="Times New Roman" w:cs="Times New Roman"/>
          <w:color w:val="auto"/>
          <w:sz w:val="24"/>
          <w:szCs w:val="24"/>
          <w:lang w:val="ru-RU"/>
        </w:rPr>
        <w:t>ой</w:t>
      </w:r>
      <w:r w:rsidRPr="00C55272">
        <w:rPr>
          <w:rFonts w:ascii="Times New Roman" w:hAnsi="Times New Roman" w:cs="Times New Roman"/>
          <w:color w:val="auto"/>
          <w:sz w:val="24"/>
          <w:szCs w:val="24"/>
          <w:lang w:val="ru-RU"/>
        </w:rPr>
        <w:t xml:space="preserve"> широкой общественности</w:t>
      </w:r>
      <w:r w:rsidR="00262427" w:rsidRPr="00C55272">
        <w:rPr>
          <w:rFonts w:ascii="Times New Roman" w:hAnsi="Times New Roman" w:cs="Times New Roman"/>
          <w:color w:val="auto"/>
          <w:sz w:val="24"/>
          <w:szCs w:val="24"/>
          <w:lang w:val="ru-RU"/>
        </w:rPr>
        <w:t>, на основе наличия</w:t>
      </w:r>
      <w:r w:rsidRPr="00C55272">
        <w:rPr>
          <w:rFonts w:ascii="Times New Roman" w:hAnsi="Times New Roman" w:cs="Times New Roman"/>
          <w:color w:val="auto"/>
          <w:sz w:val="24"/>
          <w:szCs w:val="24"/>
          <w:lang w:val="ru-RU"/>
        </w:rPr>
        <w:t xml:space="preserve"> определенных элементов информации. </w:t>
      </w:r>
      <w:r w:rsidRPr="00C55272">
        <w:rPr>
          <w:rFonts w:ascii="Times New Roman" w:hAnsi="Times New Roman" w:cs="Times New Roman"/>
          <w:sz w:val="24"/>
          <w:szCs w:val="24"/>
          <w:lang w:val="ru-RU"/>
        </w:rPr>
        <w:t>Оценка зависит от степени выполнения пяти основных и четырех дополнительных элементов в таблице 3.</w:t>
      </w:r>
      <w:r w:rsidR="00F27DFE" w:rsidRPr="00C55272">
        <w:rPr>
          <w:rFonts w:ascii="Times New Roman" w:hAnsi="Times New Roman" w:cs="Times New Roman"/>
          <w:sz w:val="24"/>
          <w:szCs w:val="24"/>
          <w:lang w:val="ru-RU"/>
        </w:rPr>
        <w:t>7</w:t>
      </w:r>
      <w:r w:rsidRPr="00C55272">
        <w:rPr>
          <w:rFonts w:ascii="Times New Roman" w:hAnsi="Times New Roman" w:cs="Times New Roman"/>
          <w:sz w:val="24"/>
          <w:szCs w:val="24"/>
          <w:lang w:val="ru-RU"/>
        </w:rPr>
        <w:t xml:space="preserve"> ниже.</w:t>
      </w:r>
    </w:p>
    <w:p w14:paraId="7275C924" w14:textId="642146C8" w:rsidR="009673D8" w:rsidRPr="00C55272" w:rsidRDefault="009673D8" w:rsidP="00DC1151">
      <w:pPr>
        <w:pStyle w:val="Caption"/>
        <w:keepNext/>
        <w:jc w:val="both"/>
        <w:rPr>
          <w:color w:val="auto"/>
          <w:sz w:val="24"/>
          <w:szCs w:val="24"/>
        </w:rPr>
      </w:pPr>
      <w:r w:rsidRPr="00C55272">
        <w:rPr>
          <w:color w:val="auto"/>
          <w:sz w:val="24"/>
          <w:szCs w:val="24"/>
        </w:rPr>
        <w:lastRenderedPageBreak/>
        <w:t xml:space="preserve">Таблица </w:t>
      </w:r>
      <w:r w:rsidR="00BE319B" w:rsidRPr="00C55272">
        <w:rPr>
          <w:color w:val="auto"/>
          <w:sz w:val="24"/>
          <w:szCs w:val="24"/>
          <w:lang w:val="en-US"/>
        </w:rPr>
        <w:t>L</w:t>
      </w:r>
      <w:r w:rsidR="00E81DD1" w:rsidRPr="00C55272">
        <w:rPr>
          <w:color w:val="auto"/>
          <w:sz w:val="24"/>
          <w:szCs w:val="24"/>
        </w:rPr>
        <w:t>:</w:t>
      </w:r>
      <w:r w:rsidRPr="00C55272">
        <w:rPr>
          <w:color w:val="auto"/>
          <w:sz w:val="24"/>
          <w:szCs w:val="24"/>
        </w:rPr>
        <w:t xml:space="preserve"> Бюджетная информация</w:t>
      </w:r>
      <w:r w:rsidR="00251ACD" w:rsidRPr="00C55272">
        <w:rPr>
          <w:color w:val="auto"/>
          <w:sz w:val="24"/>
          <w:szCs w:val="24"/>
        </w:rPr>
        <w:t>,</w:t>
      </w:r>
      <w:r w:rsidRPr="00C55272">
        <w:rPr>
          <w:color w:val="auto"/>
          <w:sz w:val="24"/>
          <w:szCs w:val="24"/>
        </w:rPr>
        <w:t xml:space="preserve"> доступная общественности </w:t>
      </w:r>
    </w:p>
    <w:tbl>
      <w:tblPr>
        <w:tblW w:w="918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2918"/>
        <w:gridCol w:w="1647"/>
        <w:gridCol w:w="4621"/>
      </w:tblGrid>
      <w:tr w:rsidR="009673D8" w:rsidRPr="00C55272" w14:paraId="5CFC8498" w14:textId="77777777" w:rsidTr="000B53CC">
        <w:trPr>
          <w:trHeight w:val="490"/>
        </w:trPr>
        <w:tc>
          <w:tcPr>
            <w:tcW w:w="2918"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tcPr>
          <w:p w14:paraId="2BB26077" w14:textId="77777777" w:rsidR="009673D8" w:rsidRPr="00C55272" w:rsidRDefault="009673D8" w:rsidP="00012085">
            <w:pPr>
              <w:pStyle w:val="Body"/>
              <w:spacing w:line="240" w:lineRule="auto"/>
              <w:jc w:val="both"/>
              <w:rPr>
                <w:rFonts w:ascii="Times New Roman" w:hAnsi="Times New Roman" w:cs="Times New Roman"/>
                <w:color w:val="FFFFFF"/>
                <w:szCs w:val="24"/>
                <w:lang w:val="ru-RU"/>
              </w:rPr>
            </w:pPr>
            <w:r w:rsidRPr="00C55272">
              <w:rPr>
                <w:rFonts w:ascii="Times New Roman" w:hAnsi="Times New Roman" w:cs="Times New Roman"/>
                <w:b/>
                <w:bCs/>
                <w:color w:val="FFFFFF"/>
                <w:szCs w:val="24"/>
                <w:lang w:val="ru-RU"/>
              </w:rPr>
              <w:t>Требуемый элемент</w:t>
            </w:r>
          </w:p>
        </w:tc>
        <w:tc>
          <w:tcPr>
            <w:tcW w:w="1647"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tcPr>
          <w:p w14:paraId="752B8EC4" w14:textId="77777777" w:rsidR="009673D8" w:rsidRPr="00C55272" w:rsidRDefault="009673D8" w:rsidP="00012085">
            <w:pPr>
              <w:pStyle w:val="Body"/>
              <w:spacing w:line="240" w:lineRule="auto"/>
              <w:jc w:val="both"/>
              <w:rPr>
                <w:rFonts w:ascii="Times New Roman" w:hAnsi="Times New Roman" w:cs="Times New Roman"/>
                <w:color w:val="FFFFFF"/>
                <w:szCs w:val="24"/>
                <w:lang w:val="ru-RU"/>
              </w:rPr>
            </w:pPr>
            <w:r w:rsidRPr="00C55272">
              <w:rPr>
                <w:rFonts w:ascii="Times New Roman" w:hAnsi="Times New Roman" w:cs="Times New Roman"/>
                <w:b/>
                <w:bCs/>
                <w:color w:val="FFFFFF"/>
                <w:szCs w:val="24"/>
                <w:lang w:val="ru-RU"/>
              </w:rPr>
              <w:t>Выполнение</w:t>
            </w:r>
          </w:p>
        </w:tc>
        <w:tc>
          <w:tcPr>
            <w:tcW w:w="4621"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tcPr>
          <w:p w14:paraId="2310F7BB" w14:textId="77777777" w:rsidR="009673D8" w:rsidRPr="00C55272" w:rsidRDefault="009673D8" w:rsidP="00012085">
            <w:pPr>
              <w:pStyle w:val="Body"/>
              <w:spacing w:line="240" w:lineRule="auto"/>
              <w:jc w:val="both"/>
              <w:rPr>
                <w:rFonts w:ascii="Times New Roman" w:hAnsi="Times New Roman" w:cs="Times New Roman"/>
                <w:color w:val="FFFFFF"/>
                <w:szCs w:val="24"/>
                <w:lang w:val="ru-RU"/>
              </w:rPr>
            </w:pPr>
            <w:r w:rsidRPr="00C55272">
              <w:rPr>
                <w:rFonts w:ascii="Times New Roman" w:hAnsi="Times New Roman" w:cs="Times New Roman"/>
                <w:b/>
                <w:bCs/>
                <w:color w:val="FFFFFF"/>
                <w:szCs w:val="24"/>
                <w:lang w:val="ru-RU"/>
              </w:rPr>
              <w:t>Объяснение</w:t>
            </w:r>
          </w:p>
        </w:tc>
      </w:tr>
      <w:tr w:rsidR="009673D8" w:rsidRPr="00C55272" w14:paraId="4E9B4F1F" w14:textId="77777777" w:rsidTr="000B53CC">
        <w:trPr>
          <w:trHeight w:val="250"/>
        </w:trPr>
        <w:tc>
          <w:tcPr>
            <w:tcW w:w="2918"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tcPr>
          <w:p w14:paraId="5E7795E1" w14:textId="77777777" w:rsidR="009673D8" w:rsidRPr="00C55272" w:rsidRDefault="009673D8" w:rsidP="00012085">
            <w:pPr>
              <w:pStyle w:val="Body"/>
              <w:spacing w:line="240" w:lineRule="auto"/>
              <w:jc w:val="both"/>
              <w:rPr>
                <w:rFonts w:ascii="Times New Roman" w:hAnsi="Times New Roman" w:cs="Times New Roman"/>
                <w:color w:val="FFFFFF"/>
                <w:szCs w:val="24"/>
                <w:lang w:val="ru-RU"/>
              </w:rPr>
            </w:pPr>
            <w:r w:rsidRPr="00C55272">
              <w:rPr>
                <w:rFonts w:ascii="Times New Roman" w:hAnsi="Times New Roman" w:cs="Times New Roman"/>
                <w:b/>
                <w:bCs/>
                <w:color w:val="FFFFFF"/>
                <w:szCs w:val="24"/>
                <w:lang w:val="ru-RU"/>
              </w:rPr>
              <w:t>Основные элементы</w:t>
            </w:r>
          </w:p>
        </w:tc>
        <w:tc>
          <w:tcPr>
            <w:tcW w:w="1647"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tcPr>
          <w:p w14:paraId="2CBDD0B3" w14:textId="77777777" w:rsidR="009673D8" w:rsidRPr="00C55272" w:rsidRDefault="009673D8" w:rsidP="00012085">
            <w:pPr>
              <w:pBdr>
                <w:top w:val="nil"/>
                <w:left w:val="nil"/>
                <w:bottom w:val="nil"/>
                <w:right w:val="nil"/>
                <w:between w:val="nil"/>
                <w:bar w:val="nil"/>
              </w:pBdr>
              <w:spacing w:after="160"/>
              <w:jc w:val="both"/>
              <w:rPr>
                <w:color w:val="FFFFFF"/>
                <w:sz w:val="22"/>
                <w:bdr w:val="nil"/>
              </w:rPr>
            </w:pPr>
          </w:p>
        </w:tc>
        <w:tc>
          <w:tcPr>
            <w:tcW w:w="4621"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tcPr>
          <w:p w14:paraId="08FC3574" w14:textId="77777777" w:rsidR="009673D8" w:rsidRPr="00C55272" w:rsidRDefault="009673D8" w:rsidP="00012085">
            <w:pPr>
              <w:pBdr>
                <w:top w:val="nil"/>
                <w:left w:val="nil"/>
                <w:bottom w:val="nil"/>
                <w:right w:val="nil"/>
                <w:between w:val="nil"/>
                <w:bar w:val="nil"/>
              </w:pBdr>
              <w:spacing w:after="160"/>
              <w:jc w:val="both"/>
              <w:rPr>
                <w:color w:val="FFFFFF"/>
                <w:sz w:val="22"/>
                <w:bdr w:val="nil"/>
              </w:rPr>
            </w:pPr>
          </w:p>
        </w:tc>
      </w:tr>
      <w:tr w:rsidR="009673D8" w:rsidRPr="00C55272" w14:paraId="28EB76CB" w14:textId="77777777" w:rsidTr="000B53CC">
        <w:trPr>
          <w:trHeight w:val="1151"/>
        </w:trPr>
        <w:tc>
          <w:tcPr>
            <w:tcW w:w="2918"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37374A01" w14:textId="77777777" w:rsidR="009673D8" w:rsidRPr="00C55272" w:rsidRDefault="009673D8" w:rsidP="00012085">
            <w:pPr>
              <w:pStyle w:val="Body"/>
              <w:spacing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 xml:space="preserve">1. Ежегодная документация по проекту бюджета </w:t>
            </w:r>
          </w:p>
        </w:tc>
        <w:tc>
          <w:tcPr>
            <w:tcW w:w="1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1ED7DC" w14:textId="77777777" w:rsidR="009673D8" w:rsidRPr="00C55272" w:rsidRDefault="009673D8" w:rsidP="00012085">
            <w:pPr>
              <w:pStyle w:val="Body"/>
              <w:spacing w:line="240" w:lineRule="auto"/>
              <w:jc w:val="center"/>
              <w:rPr>
                <w:rFonts w:ascii="Times New Roman" w:hAnsi="Times New Roman" w:cs="Times New Roman"/>
                <w:szCs w:val="24"/>
                <w:lang w:val="ru-RU"/>
              </w:rPr>
            </w:pPr>
            <w:r w:rsidRPr="00C55272">
              <w:rPr>
                <w:rFonts w:ascii="Times New Roman" w:hAnsi="Times New Roman" w:cs="Times New Roman"/>
                <w:szCs w:val="24"/>
                <w:lang w:val="ru-RU"/>
              </w:rPr>
              <w:t>Нет</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4C0869" w14:textId="2AB2D2A5" w:rsidR="009673D8" w:rsidRPr="00C55272" w:rsidRDefault="00654FFD" w:rsidP="00654FFD">
            <w:pPr>
              <w:pStyle w:val="Body"/>
              <w:spacing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 xml:space="preserve">Детальная пояснительная записка к проекту бюджета, предоставляемая в Парламент, не публикуется (и не была доступна команде по обзору </w:t>
            </w:r>
            <w:r w:rsidRPr="00C55272">
              <w:rPr>
                <w:rFonts w:ascii="Times New Roman" w:hAnsi="Times New Roman" w:cs="Times New Roman"/>
                <w:szCs w:val="24"/>
              </w:rPr>
              <w:t>PEFA</w:t>
            </w:r>
            <w:r w:rsidRPr="00C55272">
              <w:rPr>
                <w:rFonts w:ascii="Times New Roman" w:hAnsi="Times New Roman" w:cs="Times New Roman"/>
                <w:szCs w:val="24"/>
                <w:lang w:val="ru-RU"/>
              </w:rPr>
              <w:t xml:space="preserve"> во время оценки). </w:t>
            </w:r>
          </w:p>
        </w:tc>
      </w:tr>
      <w:tr w:rsidR="009673D8" w:rsidRPr="00C55272" w14:paraId="2978A9E2" w14:textId="77777777" w:rsidTr="000B53CC">
        <w:trPr>
          <w:trHeight w:val="250"/>
        </w:trPr>
        <w:tc>
          <w:tcPr>
            <w:tcW w:w="2918"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6C390AA2" w14:textId="77777777" w:rsidR="009673D8" w:rsidRPr="00C55272" w:rsidRDefault="009673D8" w:rsidP="00012085">
            <w:pPr>
              <w:pStyle w:val="Body"/>
              <w:spacing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2. Принятый бюджет</w:t>
            </w:r>
          </w:p>
        </w:tc>
        <w:tc>
          <w:tcPr>
            <w:tcW w:w="1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59CE3A" w14:textId="77777777" w:rsidR="009673D8" w:rsidRPr="00C55272" w:rsidRDefault="009673D8" w:rsidP="00012085">
            <w:pPr>
              <w:pStyle w:val="Body"/>
              <w:spacing w:line="240" w:lineRule="auto"/>
              <w:jc w:val="center"/>
              <w:rPr>
                <w:rFonts w:ascii="Times New Roman" w:hAnsi="Times New Roman" w:cs="Times New Roman"/>
                <w:szCs w:val="24"/>
                <w:lang w:val="ru-RU"/>
              </w:rPr>
            </w:pPr>
            <w:r w:rsidRPr="00C55272">
              <w:rPr>
                <w:rFonts w:ascii="Times New Roman" w:hAnsi="Times New Roman" w:cs="Times New Roman"/>
                <w:szCs w:val="24"/>
                <w:lang w:val="ru-RU"/>
              </w:rPr>
              <w:t>Да</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497E23" w14:textId="77777777" w:rsidR="009673D8" w:rsidRPr="00C55272" w:rsidRDefault="00B54745" w:rsidP="00012085">
            <w:pPr>
              <w:pStyle w:val="Body"/>
              <w:spacing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В</w:t>
            </w:r>
            <w:r w:rsidR="005D04F5" w:rsidRPr="00C55272">
              <w:rPr>
                <w:rFonts w:ascii="Times New Roman" w:hAnsi="Times New Roman" w:cs="Times New Roman"/>
                <w:szCs w:val="24"/>
                <w:lang w:val="ru-RU"/>
              </w:rPr>
              <w:t xml:space="preserve"> течение нескольких дней после одобрения Парламентом</w:t>
            </w:r>
            <w:r w:rsidRPr="00C55272">
              <w:rPr>
                <w:rFonts w:ascii="Times New Roman" w:hAnsi="Times New Roman" w:cs="Times New Roman"/>
                <w:szCs w:val="24"/>
                <w:lang w:val="ru-RU"/>
              </w:rPr>
              <w:t xml:space="preserve"> бюджет подписывается Президентом страны и публикуется</w:t>
            </w:r>
            <w:r w:rsidR="005D04F5" w:rsidRPr="00C55272">
              <w:rPr>
                <w:rFonts w:ascii="Times New Roman" w:hAnsi="Times New Roman" w:cs="Times New Roman"/>
                <w:szCs w:val="24"/>
                <w:lang w:val="ru-RU"/>
              </w:rPr>
              <w:t xml:space="preserve">. </w:t>
            </w:r>
          </w:p>
        </w:tc>
      </w:tr>
      <w:tr w:rsidR="009673D8" w:rsidRPr="00C55272" w14:paraId="529DB639" w14:textId="77777777" w:rsidTr="000B53CC">
        <w:trPr>
          <w:trHeight w:val="490"/>
        </w:trPr>
        <w:tc>
          <w:tcPr>
            <w:tcW w:w="2918"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1519FA2D" w14:textId="77777777" w:rsidR="009673D8" w:rsidRPr="00C55272" w:rsidRDefault="009673D8" w:rsidP="00012085">
            <w:pPr>
              <w:pStyle w:val="Body"/>
              <w:spacing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 xml:space="preserve">3. Отчеты об исполнении бюджета в течение года </w:t>
            </w:r>
          </w:p>
        </w:tc>
        <w:tc>
          <w:tcPr>
            <w:tcW w:w="1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F573B" w14:textId="77777777" w:rsidR="009673D8" w:rsidRPr="00C55272" w:rsidRDefault="009673D8" w:rsidP="00012085">
            <w:pPr>
              <w:pStyle w:val="Body"/>
              <w:spacing w:line="240" w:lineRule="auto"/>
              <w:jc w:val="center"/>
              <w:rPr>
                <w:rFonts w:ascii="Times New Roman" w:hAnsi="Times New Roman" w:cs="Times New Roman"/>
                <w:szCs w:val="24"/>
                <w:lang w:val="ru-RU"/>
              </w:rPr>
            </w:pPr>
            <w:r w:rsidRPr="00C55272">
              <w:rPr>
                <w:rFonts w:ascii="Times New Roman" w:hAnsi="Times New Roman" w:cs="Times New Roman"/>
                <w:szCs w:val="24"/>
                <w:lang w:val="ru-RU"/>
              </w:rPr>
              <w:t>Да</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E245D5" w14:textId="77777777" w:rsidR="009673D8" w:rsidRPr="00C55272" w:rsidRDefault="009673D8" w:rsidP="00012085">
            <w:pPr>
              <w:pStyle w:val="Body"/>
              <w:spacing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Они публикуются в течение месяца после окончания периода, к которому они относятся.</w:t>
            </w:r>
          </w:p>
        </w:tc>
      </w:tr>
      <w:tr w:rsidR="009673D8" w:rsidRPr="00C55272" w14:paraId="29197FDB" w14:textId="77777777" w:rsidTr="000B53CC">
        <w:trPr>
          <w:trHeight w:val="490"/>
        </w:trPr>
        <w:tc>
          <w:tcPr>
            <w:tcW w:w="2918"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07648B3E" w14:textId="77777777" w:rsidR="009673D8" w:rsidRPr="00C55272" w:rsidRDefault="009673D8" w:rsidP="00012085">
            <w:pPr>
              <w:pStyle w:val="Body"/>
              <w:spacing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 xml:space="preserve">4. Отчет об исполнении годового бюджета </w:t>
            </w:r>
          </w:p>
        </w:tc>
        <w:tc>
          <w:tcPr>
            <w:tcW w:w="1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3E7788" w14:textId="77777777" w:rsidR="009673D8" w:rsidRPr="00C55272" w:rsidRDefault="009673D8" w:rsidP="00012085">
            <w:pPr>
              <w:pStyle w:val="Body"/>
              <w:spacing w:line="240" w:lineRule="auto"/>
              <w:jc w:val="center"/>
              <w:rPr>
                <w:rFonts w:ascii="Times New Roman" w:hAnsi="Times New Roman" w:cs="Times New Roman"/>
                <w:szCs w:val="24"/>
                <w:lang w:val="ru-RU"/>
              </w:rPr>
            </w:pPr>
            <w:r w:rsidRPr="00C55272">
              <w:rPr>
                <w:rFonts w:ascii="Times New Roman" w:hAnsi="Times New Roman" w:cs="Times New Roman"/>
                <w:szCs w:val="24"/>
                <w:lang w:val="ru-RU"/>
              </w:rPr>
              <w:t>Да</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C641C" w14:textId="77777777" w:rsidR="009673D8" w:rsidRPr="00C55272" w:rsidRDefault="009673D8" w:rsidP="00012085">
            <w:pPr>
              <w:pStyle w:val="Body"/>
              <w:spacing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Он публикуется менее чем через 5 месяцев после окончания года.</w:t>
            </w:r>
          </w:p>
        </w:tc>
      </w:tr>
      <w:tr w:rsidR="009673D8" w:rsidRPr="00C55272" w14:paraId="2E9271F9" w14:textId="77777777" w:rsidTr="000B53CC">
        <w:trPr>
          <w:trHeight w:val="730"/>
        </w:trPr>
        <w:tc>
          <w:tcPr>
            <w:tcW w:w="2918"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524ACDCC" w14:textId="77777777" w:rsidR="009673D8" w:rsidRPr="00C55272" w:rsidRDefault="009673D8" w:rsidP="00012085">
            <w:pPr>
              <w:pStyle w:val="Body"/>
              <w:spacing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 xml:space="preserve">5. Аудированный годовой финансовый отчет, включая отчет внешнего аудитора </w:t>
            </w:r>
          </w:p>
        </w:tc>
        <w:tc>
          <w:tcPr>
            <w:tcW w:w="1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5F1C4" w14:textId="77777777" w:rsidR="009673D8" w:rsidRPr="00C55272" w:rsidRDefault="009673D8" w:rsidP="00012085">
            <w:pPr>
              <w:pStyle w:val="Body"/>
              <w:spacing w:line="240" w:lineRule="auto"/>
              <w:jc w:val="center"/>
              <w:rPr>
                <w:rFonts w:ascii="Times New Roman" w:hAnsi="Times New Roman" w:cs="Times New Roman"/>
                <w:szCs w:val="24"/>
                <w:lang w:val="ru-RU"/>
              </w:rPr>
            </w:pPr>
            <w:r w:rsidRPr="00C55272">
              <w:rPr>
                <w:rFonts w:ascii="Times New Roman" w:hAnsi="Times New Roman" w:cs="Times New Roman"/>
                <w:szCs w:val="24"/>
                <w:lang w:val="ru-RU"/>
              </w:rPr>
              <w:t>Нет</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D899D6" w14:textId="40D2A458" w:rsidR="009673D8" w:rsidRPr="00C55272" w:rsidRDefault="00021DA8" w:rsidP="0081776E">
            <w:pPr>
              <w:pStyle w:val="Body"/>
              <w:spacing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 xml:space="preserve">Консолидированная годовая финансовая отчетность </w:t>
            </w:r>
            <w:r w:rsidR="00B54745" w:rsidRPr="00C55272">
              <w:rPr>
                <w:rFonts w:ascii="Times New Roman" w:hAnsi="Times New Roman" w:cs="Times New Roman"/>
                <w:szCs w:val="24"/>
                <w:lang w:val="ru-RU"/>
              </w:rPr>
              <w:t xml:space="preserve">в целом </w:t>
            </w:r>
            <w:r w:rsidRPr="00C55272">
              <w:rPr>
                <w:rFonts w:ascii="Times New Roman" w:hAnsi="Times New Roman" w:cs="Times New Roman"/>
                <w:szCs w:val="24"/>
                <w:lang w:val="ru-RU"/>
              </w:rPr>
              <w:t xml:space="preserve">по </w:t>
            </w:r>
            <w:r w:rsidR="00B54745" w:rsidRPr="00C55272">
              <w:rPr>
                <w:rFonts w:ascii="Times New Roman" w:hAnsi="Times New Roman" w:cs="Times New Roman"/>
                <w:szCs w:val="24"/>
                <w:lang w:val="ru-RU"/>
              </w:rPr>
              <w:t xml:space="preserve">центральному правительству </w:t>
            </w:r>
            <w:r w:rsidR="00654FFD" w:rsidRPr="00C55272">
              <w:rPr>
                <w:rFonts w:ascii="Times New Roman" w:hAnsi="Times New Roman" w:cs="Times New Roman"/>
                <w:szCs w:val="24"/>
                <w:lang w:val="ru-RU"/>
              </w:rPr>
              <w:t xml:space="preserve">еще </w:t>
            </w:r>
            <w:r w:rsidRPr="00C55272">
              <w:rPr>
                <w:rFonts w:ascii="Times New Roman" w:hAnsi="Times New Roman" w:cs="Times New Roman"/>
                <w:szCs w:val="24"/>
                <w:lang w:val="ru-RU"/>
              </w:rPr>
              <w:t xml:space="preserve">не </w:t>
            </w:r>
            <w:r w:rsidR="00700C99" w:rsidRPr="00C55272">
              <w:rPr>
                <w:rFonts w:ascii="Times New Roman" w:hAnsi="Times New Roman" w:cs="Times New Roman"/>
                <w:szCs w:val="24"/>
                <w:lang w:val="ru-RU"/>
              </w:rPr>
              <w:t>публик</w:t>
            </w:r>
            <w:r w:rsidR="0081776E" w:rsidRPr="00C55272">
              <w:rPr>
                <w:rFonts w:ascii="Times New Roman" w:hAnsi="Times New Roman" w:cs="Times New Roman"/>
                <w:szCs w:val="24"/>
                <w:lang w:val="ru-RU"/>
              </w:rPr>
              <w:t>уется</w:t>
            </w:r>
            <w:r w:rsidRPr="00C55272">
              <w:rPr>
                <w:rFonts w:ascii="Times New Roman" w:hAnsi="Times New Roman" w:cs="Times New Roman"/>
                <w:szCs w:val="24"/>
                <w:lang w:val="ru-RU"/>
              </w:rPr>
              <w:t xml:space="preserve">. </w:t>
            </w:r>
            <w:r w:rsidR="005D04F5" w:rsidRPr="00C55272">
              <w:rPr>
                <w:rFonts w:ascii="Times New Roman" w:hAnsi="Times New Roman" w:cs="Times New Roman"/>
                <w:szCs w:val="24"/>
                <w:lang w:val="ru-RU"/>
              </w:rPr>
              <w:t xml:space="preserve">  </w:t>
            </w:r>
            <w:r w:rsidR="009673D8" w:rsidRPr="00C55272">
              <w:rPr>
                <w:rFonts w:ascii="Times New Roman" w:hAnsi="Times New Roman" w:cs="Times New Roman"/>
                <w:szCs w:val="24"/>
                <w:lang w:val="ru-RU"/>
              </w:rPr>
              <w:t xml:space="preserve">Только </w:t>
            </w:r>
            <w:r w:rsidRPr="00C55272">
              <w:rPr>
                <w:rFonts w:ascii="Times New Roman" w:hAnsi="Times New Roman" w:cs="Times New Roman"/>
                <w:szCs w:val="24"/>
                <w:lang w:val="ru-RU"/>
              </w:rPr>
              <w:t>кратк</w:t>
            </w:r>
            <w:r w:rsidR="00C27773" w:rsidRPr="00C55272">
              <w:rPr>
                <w:rFonts w:ascii="Times New Roman" w:hAnsi="Times New Roman" w:cs="Times New Roman"/>
                <w:szCs w:val="24"/>
                <w:lang w:val="ru-RU"/>
              </w:rPr>
              <w:t xml:space="preserve">ое резюме аудиторского </w:t>
            </w:r>
            <w:r w:rsidR="00B54745" w:rsidRPr="00C55272">
              <w:rPr>
                <w:rFonts w:ascii="Times New Roman" w:hAnsi="Times New Roman" w:cs="Times New Roman"/>
                <w:szCs w:val="24"/>
                <w:lang w:val="ru-RU"/>
              </w:rPr>
              <w:t>отчет</w:t>
            </w:r>
            <w:r w:rsidR="00C27773" w:rsidRPr="00C55272">
              <w:rPr>
                <w:rFonts w:ascii="Times New Roman" w:hAnsi="Times New Roman" w:cs="Times New Roman"/>
                <w:szCs w:val="24"/>
                <w:lang w:val="ru-RU"/>
              </w:rPr>
              <w:t>а</w:t>
            </w:r>
            <w:r w:rsidR="009673D8" w:rsidRPr="00C55272">
              <w:rPr>
                <w:rFonts w:ascii="Times New Roman" w:hAnsi="Times New Roman" w:cs="Times New Roman"/>
                <w:szCs w:val="24"/>
                <w:lang w:val="ru-RU"/>
              </w:rPr>
              <w:t xml:space="preserve"> </w:t>
            </w:r>
            <w:r w:rsidRPr="00C55272">
              <w:rPr>
                <w:rFonts w:ascii="Times New Roman" w:hAnsi="Times New Roman" w:cs="Times New Roman"/>
                <w:szCs w:val="24"/>
                <w:lang w:val="ru-RU"/>
              </w:rPr>
              <w:t>Счетного комитета (СК)</w:t>
            </w:r>
            <w:r w:rsidR="009673D8" w:rsidRPr="00C55272">
              <w:rPr>
                <w:rFonts w:ascii="Times New Roman" w:hAnsi="Times New Roman" w:cs="Times New Roman"/>
                <w:szCs w:val="24"/>
                <w:lang w:val="ru-RU"/>
              </w:rPr>
              <w:t xml:space="preserve"> </w:t>
            </w:r>
            <w:r w:rsidRPr="00C55272">
              <w:rPr>
                <w:rFonts w:ascii="Times New Roman" w:hAnsi="Times New Roman" w:cs="Times New Roman"/>
                <w:szCs w:val="24"/>
                <w:lang w:val="ru-RU"/>
              </w:rPr>
              <w:t>к отчету Правительства об исполнении бюджета</w:t>
            </w:r>
            <w:r w:rsidR="009673D8" w:rsidRPr="00C55272">
              <w:rPr>
                <w:rFonts w:ascii="Times New Roman" w:hAnsi="Times New Roman" w:cs="Times New Roman"/>
                <w:szCs w:val="24"/>
                <w:lang w:val="ru-RU"/>
              </w:rPr>
              <w:t xml:space="preserve"> </w:t>
            </w:r>
            <w:r w:rsidR="00700C99" w:rsidRPr="00C55272">
              <w:rPr>
                <w:rFonts w:ascii="Times New Roman" w:hAnsi="Times New Roman" w:cs="Times New Roman"/>
                <w:szCs w:val="24"/>
                <w:lang w:val="ru-RU"/>
              </w:rPr>
              <w:t>был</w:t>
            </w:r>
            <w:r w:rsidR="00EA6DEE" w:rsidRPr="00C55272">
              <w:rPr>
                <w:rFonts w:ascii="Times New Roman" w:hAnsi="Times New Roman" w:cs="Times New Roman"/>
                <w:szCs w:val="24"/>
                <w:lang w:val="ru-RU"/>
              </w:rPr>
              <w:t>о</w:t>
            </w:r>
            <w:r w:rsidR="00700C99" w:rsidRPr="00C55272">
              <w:rPr>
                <w:rFonts w:ascii="Times New Roman" w:hAnsi="Times New Roman" w:cs="Times New Roman"/>
                <w:szCs w:val="24"/>
                <w:lang w:val="ru-RU"/>
              </w:rPr>
              <w:t xml:space="preserve"> </w:t>
            </w:r>
            <w:r w:rsidR="009673D8" w:rsidRPr="00C55272">
              <w:rPr>
                <w:rFonts w:ascii="Times New Roman" w:hAnsi="Times New Roman" w:cs="Times New Roman"/>
                <w:szCs w:val="24"/>
                <w:lang w:val="ru-RU"/>
              </w:rPr>
              <w:t>предоставл</w:t>
            </w:r>
            <w:r w:rsidR="00EA6DEE" w:rsidRPr="00C55272">
              <w:rPr>
                <w:rFonts w:ascii="Times New Roman" w:hAnsi="Times New Roman" w:cs="Times New Roman"/>
                <w:szCs w:val="24"/>
                <w:lang w:val="ru-RU"/>
              </w:rPr>
              <w:t>ено</w:t>
            </w:r>
            <w:r w:rsidR="009673D8" w:rsidRPr="00C55272">
              <w:rPr>
                <w:rFonts w:ascii="Times New Roman" w:hAnsi="Times New Roman" w:cs="Times New Roman"/>
                <w:szCs w:val="24"/>
                <w:lang w:val="ru-RU"/>
              </w:rPr>
              <w:t xml:space="preserve"> общественности</w:t>
            </w:r>
            <w:r w:rsidR="00700C99" w:rsidRPr="00C55272">
              <w:rPr>
                <w:rFonts w:ascii="Times New Roman" w:hAnsi="Times New Roman" w:cs="Times New Roman"/>
                <w:szCs w:val="24"/>
                <w:lang w:val="ru-RU"/>
              </w:rPr>
              <w:t xml:space="preserve"> во время подготовки отчета </w:t>
            </w:r>
            <w:r w:rsidR="00700C99" w:rsidRPr="00C55272">
              <w:rPr>
                <w:rFonts w:ascii="Times New Roman" w:hAnsi="Times New Roman" w:cs="Times New Roman"/>
                <w:szCs w:val="24"/>
              </w:rPr>
              <w:t>PEFA</w:t>
            </w:r>
            <w:r w:rsidR="00700C99" w:rsidRPr="00C55272">
              <w:rPr>
                <w:rFonts w:ascii="Times New Roman" w:hAnsi="Times New Roman" w:cs="Times New Roman"/>
                <w:szCs w:val="24"/>
                <w:lang w:val="ru-RU"/>
              </w:rPr>
              <w:t>, хотя полны</w:t>
            </w:r>
            <w:r w:rsidR="00EA6DEE" w:rsidRPr="00C55272">
              <w:rPr>
                <w:rFonts w:ascii="Times New Roman" w:hAnsi="Times New Roman" w:cs="Times New Roman"/>
                <w:szCs w:val="24"/>
                <w:lang w:val="ru-RU"/>
              </w:rPr>
              <w:t>й</w:t>
            </w:r>
            <w:r w:rsidR="00700C99" w:rsidRPr="00C55272">
              <w:rPr>
                <w:rFonts w:ascii="Times New Roman" w:hAnsi="Times New Roman" w:cs="Times New Roman"/>
                <w:szCs w:val="24"/>
                <w:lang w:val="ru-RU"/>
              </w:rPr>
              <w:t xml:space="preserve"> текст отчет</w:t>
            </w:r>
            <w:r w:rsidR="00EA6DEE" w:rsidRPr="00C55272">
              <w:rPr>
                <w:rFonts w:ascii="Times New Roman" w:hAnsi="Times New Roman" w:cs="Times New Roman"/>
                <w:szCs w:val="24"/>
                <w:lang w:val="ru-RU"/>
              </w:rPr>
              <w:t>а за 2017 год</w:t>
            </w:r>
            <w:r w:rsidR="00700C99" w:rsidRPr="00C55272">
              <w:rPr>
                <w:rFonts w:ascii="Times New Roman" w:hAnsi="Times New Roman" w:cs="Times New Roman"/>
                <w:szCs w:val="24"/>
                <w:lang w:val="ru-RU"/>
              </w:rPr>
              <w:t xml:space="preserve">, был </w:t>
            </w:r>
            <w:r w:rsidR="000F774D" w:rsidRPr="00C55272">
              <w:rPr>
                <w:rFonts w:ascii="Times New Roman" w:hAnsi="Times New Roman" w:cs="Times New Roman"/>
                <w:szCs w:val="24"/>
                <w:lang w:val="ru-RU"/>
              </w:rPr>
              <w:t xml:space="preserve">позднее </w:t>
            </w:r>
            <w:r w:rsidR="00700C99" w:rsidRPr="00C55272">
              <w:rPr>
                <w:rFonts w:ascii="Times New Roman" w:hAnsi="Times New Roman" w:cs="Times New Roman"/>
                <w:szCs w:val="24"/>
                <w:lang w:val="ru-RU"/>
              </w:rPr>
              <w:t>размещен на веб-сайте СК (</w:t>
            </w:r>
            <w:r w:rsidR="00700C99" w:rsidRPr="00C55272">
              <w:rPr>
                <w:rFonts w:ascii="Times New Roman" w:hAnsi="Times New Roman" w:cs="Times New Roman"/>
                <w:szCs w:val="24"/>
              </w:rPr>
              <w:t>esep</w:t>
            </w:r>
            <w:r w:rsidR="00700C99" w:rsidRPr="00C55272">
              <w:rPr>
                <w:rFonts w:ascii="Times New Roman" w:hAnsi="Times New Roman" w:cs="Times New Roman"/>
                <w:szCs w:val="24"/>
                <w:lang w:val="ru-RU"/>
              </w:rPr>
              <w:t>.</w:t>
            </w:r>
            <w:r w:rsidR="00700C99" w:rsidRPr="00C55272">
              <w:rPr>
                <w:rFonts w:ascii="Times New Roman" w:hAnsi="Times New Roman" w:cs="Times New Roman"/>
                <w:szCs w:val="24"/>
              </w:rPr>
              <w:t>kg</w:t>
            </w:r>
            <w:r w:rsidR="00700C99" w:rsidRPr="00C55272">
              <w:rPr>
                <w:rFonts w:ascii="Times New Roman" w:hAnsi="Times New Roman" w:cs="Times New Roman"/>
                <w:szCs w:val="24"/>
                <w:lang w:val="ru-RU"/>
              </w:rPr>
              <w:t>)</w:t>
            </w:r>
            <w:r w:rsidR="009673D8" w:rsidRPr="00C55272">
              <w:rPr>
                <w:rFonts w:ascii="Times New Roman" w:hAnsi="Times New Roman" w:cs="Times New Roman"/>
                <w:szCs w:val="24"/>
                <w:lang w:val="ru-RU"/>
              </w:rPr>
              <w:t xml:space="preserve"> </w:t>
            </w:r>
          </w:p>
        </w:tc>
      </w:tr>
      <w:tr w:rsidR="009673D8" w:rsidRPr="00C55272" w14:paraId="60472E63" w14:textId="77777777" w:rsidTr="000B53CC">
        <w:trPr>
          <w:trHeight w:val="662"/>
        </w:trPr>
        <w:tc>
          <w:tcPr>
            <w:tcW w:w="2918"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432B1F05" w14:textId="77777777" w:rsidR="009673D8" w:rsidRPr="00C55272" w:rsidRDefault="009673D8" w:rsidP="00012085">
            <w:pPr>
              <w:pStyle w:val="Body"/>
              <w:spacing w:line="240" w:lineRule="auto"/>
              <w:jc w:val="both"/>
              <w:rPr>
                <w:rFonts w:ascii="Times New Roman" w:hAnsi="Times New Roman" w:cs="Times New Roman"/>
                <w:szCs w:val="24"/>
                <w:lang w:val="ru-RU"/>
              </w:rPr>
            </w:pPr>
            <w:r w:rsidRPr="00C55272">
              <w:rPr>
                <w:rFonts w:ascii="Times New Roman" w:hAnsi="Times New Roman" w:cs="Times New Roman"/>
                <w:b/>
                <w:bCs/>
                <w:szCs w:val="24"/>
                <w:lang w:val="ru-RU"/>
              </w:rPr>
              <w:t>Дополнительные элементы</w:t>
            </w:r>
          </w:p>
        </w:tc>
        <w:tc>
          <w:tcPr>
            <w:tcW w:w="1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51DA2E" w14:textId="77777777" w:rsidR="009673D8" w:rsidRPr="00C55272" w:rsidRDefault="009673D8" w:rsidP="00012085">
            <w:pPr>
              <w:pBdr>
                <w:top w:val="nil"/>
                <w:left w:val="nil"/>
                <w:bottom w:val="nil"/>
                <w:right w:val="nil"/>
                <w:between w:val="nil"/>
                <w:bar w:val="nil"/>
              </w:pBdr>
              <w:spacing w:after="160"/>
              <w:jc w:val="center"/>
              <w:rPr>
                <w:sz w:val="22"/>
                <w:bdr w:val="nil"/>
              </w:rPr>
            </w:pP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2C0EF9" w14:textId="77777777" w:rsidR="009673D8" w:rsidRPr="00C55272" w:rsidRDefault="009673D8" w:rsidP="00012085">
            <w:pPr>
              <w:pBdr>
                <w:top w:val="nil"/>
                <w:left w:val="nil"/>
                <w:bottom w:val="nil"/>
                <w:right w:val="nil"/>
                <w:between w:val="nil"/>
                <w:bar w:val="nil"/>
              </w:pBdr>
              <w:spacing w:after="160"/>
              <w:jc w:val="both"/>
              <w:rPr>
                <w:sz w:val="22"/>
                <w:bdr w:val="nil"/>
              </w:rPr>
            </w:pPr>
          </w:p>
        </w:tc>
      </w:tr>
      <w:tr w:rsidR="009673D8" w:rsidRPr="00C55272" w14:paraId="04B54F8F" w14:textId="77777777" w:rsidTr="000B53CC">
        <w:trPr>
          <w:trHeight w:val="1427"/>
        </w:trPr>
        <w:tc>
          <w:tcPr>
            <w:tcW w:w="2918"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25CB7431" w14:textId="77777777" w:rsidR="009673D8" w:rsidRPr="00C55272" w:rsidRDefault="009673D8" w:rsidP="00012085">
            <w:pPr>
              <w:pStyle w:val="Body"/>
              <w:tabs>
                <w:tab w:val="left" w:pos="353"/>
              </w:tabs>
              <w:spacing w:line="240" w:lineRule="auto"/>
              <w:rPr>
                <w:rFonts w:ascii="Times New Roman" w:hAnsi="Times New Roman" w:cs="Times New Roman"/>
                <w:szCs w:val="24"/>
                <w:lang w:val="ru-RU"/>
              </w:rPr>
            </w:pPr>
            <w:r w:rsidRPr="00C55272">
              <w:rPr>
                <w:rFonts w:ascii="Times New Roman" w:hAnsi="Times New Roman" w:cs="Times New Roman"/>
                <w:szCs w:val="24"/>
                <w:lang w:val="ru-RU"/>
              </w:rPr>
              <w:t>6. Пред-бюджетная отчетность</w:t>
            </w:r>
          </w:p>
        </w:tc>
        <w:tc>
          <w:tcPr>
            <w:tcW w:w="1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3548AE" w14:textId="77777777" w:rsidR="009673D8" w:rsidRPr="00C55272" w:rsidRDefault="009673D8" w:rsidP="00012085">
            <w:pPr>
              <w:pStyle w:val="Body"/>
              <w:spacing w:line="240" w:lineRule="auto"/>
              <w:jc w:val="center"/>
              <w:rPr>
                <w:rFonts w:ascii="Times New Roman" w:hAnsi="Times New Roman" w:cs="Times New Roman"/>
                <w:szCs w:val="24"/>
                <w:lang w:val="ru-RU"/>
              </w:rPr>
            </w:pPr>
            <w:r w:rsidRPr="00C55272">
              <w:rPr>
                <w:rFonts w:ascii="Times New Roman" w:hAnsi="Times New Roman" w:cs="Times New Roman"/>
                <w:szCs w:val="24"/>
                <w:lang w:val="ru-RU"/>
              </w:rPr>
              <w:t>Да</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1FC9F" w14:textId="77777777" w:rsidR="009673D8" w:rsidRPr="00C55272" w:rsidRDefault="00021DA8" w:rsidP="00012085">
            <w:pPr>
              <w:pStyle w:val="Body"/>
              <w:spacing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Прогноз</w:t>
            </w:r>
            <w:r w:rsidR="009673D8" w:rsidRPr="00C55272">
              <w:rPr>
                <w:rFonts w:ascii="Times New Roman" w:hAnsi="Times New Roman" w:cs="Times New Roman"/>
                <w:szCs w:val="24"/>
                <w:lang w:val="ru-RU"/>
              </w:rPr>
              <w:t xml:space="preserve"> социально-экономического развития правительства (ПСЭР) публикуется в начале бюджетного цикла и обновляется до представления проектов бюджета в Парламент</w:t>
            </w:r>
            <w:r w:rsidRPr="00C55272">
              <w:rPr>
                <w:rFonts w:ascii="Times New Roman" w:hAnsi="Times New Roman" w:cs="Times New Roman"/>
                <w:szCs w:val="24"/>
                <w:lang w:val="ru-RU"/>
              </w:rPr>
              <w:t>.</w:t>
            </w:r>
          </w:p>
        </w:tc>
      </w:tr>
      <w:tr w:rsidR="009673D8" w:rsidRPr="00C55272" w14:paraId="68CBCA8A" w14:textId="77777777" w:rsidTr="000B53CC">
        <w:trPr>
          <w:trHeight w:val="730"/>
        </w:trPr>
        <w:tc>
          <w:tcPr>
            <w:tcW w:w="2918"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3AB9D4BA" w14:textId="77777777" w:rsidR="009673D8" w:rsidRPr="00C55272" w:rsidRDefault="009673D8" w:rsidP="00012085">
            <w:pPr>
              <w:pStyle w:val="Body"/>
              <w:spacing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 xml:space="preserve">7. Другие отчеты внешней ревизии/аудита </w:t>
            </w:r>
          </w:p>
        </w:tc>
        <w:tc>
          <w:tcPr>
            <w:tcW w:w="1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22AAC2" w14:textId="77777777" w:rsidR="009673D8" w:rsidRPr="00C55272" w:rsidRDefault="009673D8" w:rsidP="00012085">
            <w:pPr>
              <w:pStyle w:val="Body"/>
              <w:spacing w:line="240" w:lineRule="auto"/>
              <w:jc w:val="center"/>
              <w:rPr>
                <w:rFonts w:ascii="Times New Roman" w:hAnsi="Times New Roman" w:cs="Times New Roman"/>
                <w:szCs w:val="24"/>
                <w:lang w:val="ru-RU"/>
              </w:rPr>
            </w:pPr>
            <w:r w:rsidRPr="00C55272">
              <w:rPr>
                <w:rFonts w:ascii="Times New Roman" w:hAnsi="Times New Roman" w:cs="Times New Roman"/>
                <w:szCs w:val="24"/>
                <w:lang w:val="ru-RU"/>
              </w:rPr>
              <w:t>Нет</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FD7704" w14:textId="77777777" w:rsidR="009673D8" w:rsidRPr="00C55272" w:rsidRDefault="009673D8" w:rsidP="00012085">
            <w:pPr>
              <w:pStyle w:val="Body"/>
              <w:spacing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Другие отчеты СК не публикуются, хотя некоторые элементы могут быть предметом информирования в прессе.</w:t>
            </w:r>
          </w:p>
        </w:tc>
      </w:tr>
      <w:tr w:rsidR="009673D8" w:rsidRPr="00C55272" w14:paraId="5B80B0C8" w14:textId="77777777" w:rsidTr="000B53CC">
        <w:trPr>
          <w:trHeight w:val="846"/>
        </w:trPr>
        <w:tc>
          <w:tcPr>
            <w:tcW w:w="2918"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6D25F429" w14:textId="77777777" w:rsidR="009673D8" w:rsidRPr="00C55272" w:rsidRDefault="009673D8" w:rsidP="00012085">
            <w:pPr>
              <w:pStyle w:val="Body"/>
              <w:spacing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 xml:space="preserve">8. Общая информация по проекту бюджета </w:t>
            </w:r>
          </w:p>
        </w:tc>
        <w:tc>
          <w:tcPr>
            <w:tcW w:w="1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4B58A" w14:textId="77777777" w:rsidR="009673D8" w:rsidRPr="00C55272" w:rsidRDefault="009673D8" w:rsidP="00012085">
            <w:pPr>
              <w:pStyle w:val="Body"/>
              <w:spacing w:line="240" w:lineRule="auto"/>
              <w:jc w:val="center"/>
              <w:rPr>
                <w:rFonts w:ascii="Times New Roman" w:hAnsi="Times New Roman" w:cs="Times New Roman"/>
                <w:szCs w:val="24"/>
                <w:lang w:val="ru-RU"/>
              </w:rPr>
            </w:pPr>
            <w:r w:rsidRPr="00C55272">
              <w:rPr>
                <w:rFonts w:ascii="Times New Roman" w:hAnsi="Times New Roman" w:cs="Times New Roman"/>
                <w:szCs w:val="24"/>
                <w:lang w:val="ru-RU"/>
              </w:rPr>
              <w:t>Да</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8557A9" w14:textId="77777777" w:rsidR="009673D8" w:rsidRPr="00C55272" w:rsidRDefault="009673D8" w:rsidP="00012085">
            <w:pPr>
              <w:pStyle w:val="Body"/>
              <w:spacing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«Гражданский бюджет» был опубликован впервые, когда был принят бюджет 2018 года.</w:t>
            </w:r>
          </w:p>
        </w:tc>
      </w:tr>
      <w:tr w:rsidR="009673D8" w:rsidRPr="00C55272" w14:paraId="4FE09943" w14:textId="77777777" w:rsidTr="000B53CC">
        <w:trPr>
          <w:trHeight w:val="622"/>
        </w:trPr>
        <w:tc>
          <w:tcPr>
            <w:tcW w:w="2918"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730ABFF2" w14:textId="77777777" w:rsidR="009673D8" w:rsidRPr="00C55272" w:rsidRDefault="009673D8" w:rsidP="00012085">
            <w:pPr>
              <w:pStyle w:val="Body"/>
              <w:spacing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lastRenderedPageBreak/>
              <w:t>9. Макроэкономические прогнозы.</w:t>
            </w:r>
          </w:p>
        </w:tc>
        <w:tc>
          <w:tcPr>
            <w:tcW w:w="1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29834" w14:textId="77777777" w:rsidR="009673D8" w:rsidRPr="00C55272" w:rsidRDefault="009673D8" w:rsidP="00012085">
            <w:pPr>
              <w:pStyle w:val="Body"/>
              <w:spacing w:line="240" w:lineRule="auto"/>
              <w:jc w:val="center"/>
              <w:rPr>
                <w:rFonts w:ascii="Times New Roman" w:hAnsi="Times New Roman" w:cs="Times New Roman"/>
                <w:szCs w:val="24"/>
                <w:lang w:val="ru-RU"/>
              </w:rPr>
            </w:pPr>
            <w:r w:rsidRPr="00C55272">
              <w:rPr>
                <w:rFonts w:ascii="Times New Roman" w:hAnsi="Times New Roman" w:cs="Times New Roman"/>
                <w:szCs w:val="24"/>
                <w:lang w:val="ru-RU"/>
              </w:rPr>
              <w:t>Да</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45F54F" w14:textId="77777777" w:rsidR="009673D8" w:rsidRPr="00C55272" w:rsidRDefault="009673D8" w:rsidP="00012085">
            <w:pPr>
              <w:pStyle w:val="Body"/>
              <w:spacing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Они включены в ПСЭР</w:t>
            </w:r>
          </w:p>
        </w:tc>
      </w:tr>
    </w:tbl>
    <w:p w14:paraId="766476B4" w14:textId="77777777" w:rsidR="009673D8" w:rsidRPr="00C55272" w:rsidRDefault="009673D8" w:rsidP="00012085">
      <w:pPr>
        <w:pStyle w:val="Body"/>
        <w:spacing w:line="240" w:lineRule="auto"/>
        <w:jc w:val="both"/>
        <w:rPr>
          <w:rFonts w:ascii="Times New Roman" w:hAnsi="Times New Roman" w:cs="Times New Roman"/>
          <w:i/>
          <w:sz w:val="20"/>
          <w:szCs w:val="20"/>
          <w:lang w:val="ru-RU"/>
        </w:rPr>
      </w:pPr>
      <w:r w:rsidRPr="00C55272">
        <w:rPr>
          <w:rFonts w:ascii="Times New Roman" w:hAnsi="Times New Roman" w:cs="Times New Roman"/>
          <w:i/>
          <w:sz w:val="20"/>
          <w:szCs w:val="20"/>
          <w:lang w:val="ru-RU"/>
        </w:rPr>
        <w:t>Источник: MФ РК и СК</w:t>
      </w:r>
    </w:p>
    <w:p w14:paraId="072ACFA8" w14:textId="77777777" w:rsidR="00E4047E" w:rsidRPr="00C55272" w:rsidRDefault="00216F10"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Для оценки С или выше, необходимо чтобы выполнялись не менее четыре основных элемента</w:t>
      </w:r>
      <w:r w:rsidR="00B16D1B" w:rsidRPr="00C55272">
        <w:rPr>
          <w:rFonts w:ascii="Times New Roman" w:hAnsi="Times New Roman" w:cs="Times New Roman"/>
          <w:sz w:val="24"/>
          <w:szCs w:val="24"/>
          <w:lang w:val="ru-RU"/>
        </w:rPr>
        <w:t>. Посколь</w:t>
      </w:r>
      <w:r w:rsidR="00DB69A0" w:rsidRPr="00C55272">
        <w:rPr>
          <w:rFonts w:ascii="Times New Roman" w:hAnsi="Times New Roman" w:cs="Times New Roman"/>
          <w:sz w:val="24"/>
          <w:szCs w:val="24"/>
          <w:lang w:val="ru-RU"/>
        </w:rPr>
        <w:t>ку выполнены только три элемента</w:t>
      </w:r>
      <w:r w:rsidR="00B16D1B" w:rsidRPr="00C55272">
        <w:rPr>
          <w:rFonts w:ascii="Times New Roman" w:hAnsi="Times New Roman" w:cs="Times New Roman"/>
          <w:sz w:val="24"/>
          <w:szCs w:val="24"/>
          <w:lang w:val="ru-RU"/>
        </w:rPr>
        <w:t xml:space="preserve">, оценка </w:t>
      </w:r>
      <w:r w:rsidR="00DB69A0" w:rsidRPr="00C55272">
        <w:rPr>
          <w:rFonts w:ascii="Times New Roman" w:hAnsi="Times New Roman" w:cs="Times New Roman"/>
          <w:sz w:val="24"/>
          <w:szCs w:val="24"/>
          <w:lang w:val="ru-RU"/>
        </w:rPr>
        <w:t xml:space="preserve">- </w:t>
      </w:r>
      <w:r w:rsidR="009E6DF9" w:rsidRPr="00C55272">
        <w:rPr>
          <w:rFonts w:ascii="Times New Roman" w:hAnsi="Times New Roman" w:cs="Times New Roman"/>
          <w:sz w:val="24"/>
          <w:szCs w:val="24"/>
        </w:rPr>
        <w:t>D</w:t>
      </w:r>
      <w:r w:rsidR="009E6DF9" w:rsidRPr="00C55272">
        <w:rPr>
          <w:rFonts w:ascii="Times New Roman" w:hAnsi="Times New Roman" w:cs="Times New Roman"/>
          <w:sz w:val="24"/>
          <w:szCs w:val="24"/>
          <w:lang w:val="ru-RU"/>
        </w:rPr>
        <w:t>.</w:t>
      </w:r>
    </w:p>
    <w:tbl>
      <w:tblPr>
        <w:tblW w:w="927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2407"/>
        <w:gridCol w:w="967"/>
        <w:gridCol w:w="2740"/>
        <w:gridCol w:w="3165"/>
      </w:tblGrid>
      <w:tr w:rsidR="009673D8" w:rsidRPr="00C55272" w14:paraId="23F25003" w14:textId="77777777" w:rsidTr="000B53CC">
        <w:trPr>
          <w:trHeight w:val="730"/>
        </w:trPr>
        <w:tc>
          <w:tcPr>
            <w:tcW w:w="2407"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106D01AD" w14:textId="77777777" w:rsidR="009673D8" w:rsidRPr="00C55272" w:rsidRDefault="00DB69A0" w:rsidP="00012085">
            <w:pPr>
              <w:pStyle w:val="Body"/>
              <w:spacing w:line="240" w:lineRule="auto"/>
              <w:jc w:val="both"/>
              <w:rPr>
                <w:rFonts w:ascii="Times New Roman" w:hAnsi="Times New Roman" w:cs="Times New Roman"/>
                <w:color w:val="FFFFFF"/>
                <w:lang w:val="ru-RU"/>
              </w:rPr>
            </w:pPr>
            <w:r w:rsidRPr="00C55272">
              <w:rPr>
                <w:rFonts w:ascii="Times New Roman" w:hAnsi="Times New Roman" w:cs="Times New Roman"/>
                <w:b/>
                <w:bCs/>
                <w:color w:val="FFFFFF"/>
                <w:lang w:val="ru-RU"/>
              </w:rPr>
              <w:t>Показатель</w:t>
            </w:r>
            <w:r w:rsidR="009673D8" w:rsidRPr="00C55272">
              <w:rPr>
                <w:rFonts w:ascii="Times New Roman" w:hAnsi="Times New Roman" w:cs="Times New Roman"/>
                <w:b/>
                <w:bCs/>
                <w:color w:val="FFFFFF"/>
                <w:lang w:val="ru-RU"/>
              </w:rPr>
              <w:t>/Параметр</w:t>
            </w:r>
          </w:p>
        </w:tc>
        <w:tc>
          <w:tcPr>
            <w:tcW w:w="967"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40E612AE" w14:textId="77777777" w:rsidR="009673D8" w:rsidRPr="00C55272" w:rsidRDefault="009673D8" w:rsidP="00012085">
            <w:pPr>
              <w:pStyle w:val="Body"/>
              <w:spacing w:line="240" w:lineRule="auto"/>
              <w:jc w:val="center"/>
              <w:rPr>
                <w:rFonts w:ascii="Times New Roman" w:hAnsi="Times New Roman" w:cs="Times New Roman"/>
                <w:color w:val="FFFFFF"/>
                <w:lang w:val="ru-RU"/>
              </w:rPr>
            </w:pPr>
            <w:r w:rsidRPr="00C55272">
              <w:rPr>
                <w:rFonts w:ascii="Times New Roman" w:hAnsi="Times New Roman" w:cs="Times New Roman"/>
                <w:b/>
                <w:bCs/>
                <w:color w:val="FFFFFF"/>
                <w:lang w:val="ru-RU"/>
              </w:rPr>
              <w:t>Оценка 2018 г.</w:t>
            </w:r>
          </w:p>
        </w:tc>
        <w:tc>
          <w:tcPr>
            <w:tcW w:w="2740"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556765F7" w14:textId="77777777" w:rsidR="009673D8" w:rsidRPr="00C55272" w:rsidRDefault="009673D8" w:rsidP="00012085">
            <w:pPr>
              <w:pStyle w:val="Body"/>
              <w:spacing w:line="240" w:lineRule="auto"/>
              <w:jc w:val="both"/>
              <w:rPr>
                <w:rFonts w:ascii="Times New Roman" w:hAnsi="Times New Roman" w:cs="Times New Roman"/>
                <w:color w:val="FFFFFF"/>
                <w:lang w:val="ru-RU"/>
              </w:rPr>
            </w:pPr>
            <w:r w:rsidRPr="00C55272">
              <w:rPr>
                <w:rFonts w:ascii="Times New Roman" w:hAnsi="Times New Roman" w:cs="Times New Roman"/>
                <w:b/>
                <w:bCs/>
                <w:color w:val="FFFFFF"/>
                <w:lang w:val="ru-RU"/>
              </w:rPr>
              <w:t>Обоснование оценки 2018 г.</w:t>
            </w:r>
          </w:p>
        </w:tc>
        <w:tc>
          <w:tcPr>
            <w:tcW w:w="3165"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7ABF9CE1" w14:textId="77777777" w:rsidR="009673D8" w:rsidRPr="00C55272" w:rsidRDefault="00DB69A0" w:rsidP="00012085">
            <w:pPr>
              <w:pStyle w:val="Body"/>
              <w:spacing w:line="240" w:lineRule="auto"/>
              <w:jc w:val="both"/>
              <w:rPr>
                <w:rFonts w:ascii="Times New Roman" w:hAnsi="Times New Roman" w:cs="Times New Roman"/>
                <w:color w:val="FFFFFF"/>
                <w:lang w:val="ru-RU"/>
              </w:rPr>
            </w:pPr>
            <w:r w:rsidRPr="00C55272">
              <w:rPr>
                <w:rFonts w:ascii="Times New Roman" w:hAnsi="Times New Roman" w:cs="Times New Roman"/>
                <w:b/>
                <w:bCs/>
                <w:color w:val="FFFFFF"/>
                <w:lang w:val="ru-RU"/>
              </w:rPr>
              <w:t>Изменение в сравнении с 2009 г. и другие факторы</w:t>
            </w:r>
          </w:p>
        </w:tc>
      </w:tr>
      <w:tr w:rsidR="009673D8" w:rsidRPr="00C55272" w14:paraId="1154C960" w14:textId="77777777" w:rsidTr="000B53CC">
        <w:trPr>
          <w:trHeight w:val="627"/>
        </w:trPr>
        <w:tc>
          <w:tcPr>
            <w:tcW w:w="2407"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21F448B3" w14:textId="77777777" w:rsidR="009673D8" w:rsidRPr="00C55272" w:rsidRDefault="009673D8" w:rsidP="00012085">
            <w:pPr>
              <w:pStyle w:val="Body"/>
              <w:spacing w:line="240" w:lineRule="auto"/>
              <w:jc w:val="both"/>
              <w:rPr>
                <w:rFonts w:ascii="Times New Roman" w:hAnsi="Times New Roman" w:cs="Times New Roman"/>
                <w:b/>
                <w:lang w:val="ru-RU"/>
              </w:rPr>
            </w:pPr>
            <w:r w:rsidRPr="00C55272">
              <w:rPr>
                <w:rFonts w:ascii="Times New Roman" w:hAnsi="Times New Roman" w:cs="Times New Roman"/>
                <w:b/>
                <w:lang w:val="ru-RU"/>
              </w:rPr>
              <w:t>PI-9 Доступ общественности к финансовой информации</w:t>
            </w:r>
          </w:p>
        </w:tc>
        <w:tc>
          <w:tcPr>
            <w:tcW w:w="967"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3395CB0D" w14:textId="77777777" w:rsidR="009673D8" w:rsidRPr="00C55272" w:rsidRDefault="009673D8" w:rsidP="00012085">
            <w:pPr>
              <w:pStyle w:val="Body"/>
              <w:spacing w:line="240" w:lineRule="auto"/>
              <w:jc w:val="both"/>
              <w:rPr>
                <w:rFonts w:ascii="Times New Roman" w:hAnsi="Times New Roman" w:cs="Times New Roman"/>
                <w:b/>
                <w:lang w:val="ru-RU"/>
              </w:rPr>
            </w:pPr>
            <w:r w:rsidRPr="00C55272">
              <w:rPr>
                <w:rFonts w:ascii="Times New Roman" w:hAnsi="Times New Roman" w:cs="Times New Roman"/>
                <w:b/>
                <w:lang w:val="ru-RU"/>
              </w:rPr>
              <w:t>D</w:t>
            </w:r>
          </w:p>
        </w:tc>
        <w:tc>
          <w:tcPr>
            <w:tcW w:w="2740"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149B8B44" w14:textId="77777777" w:rsidR="009673D8" w:rsidRPr="00C55272" w:rsidRDefault="009673D8" w:rsidP="00012085">
            <w:pPr>
              <w:pStyle w:val="Body"/>
              <w:spacing w:line="240" w:lineRule="auto"/>
              <w:jc w:val="both"/>
              <w:rPr>
                <w:rFonts w:ascii="Times New Roman" w:hAnsi="Times New Roman" w:cs="Times New Roman"/>
                <w:lang w:val="ru-RU"/>
              </w:rPr>
            </w:pPr>
            <w:r w:rsidRPr="00C55272">
              <w:rPr>
                <w:rFonts w:ascii="Times New Roman" w:hAnsi="Times New Roman" w:cs="Times New Roman"/>
                <w:lang w:val="ru-RU"/>
              </w:rPr>
              <w:t>Предоставляются только 3 основных элемента, тогда как для любой оценки C или выше требуется не менее 4</w:t>
            </w:r>
          </w:p>
        </w:tc>
        <w:tc>
          <w:tcPr>
            <w:tcW w:w="3165"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2E3A6581" w14:textId="77777777" w:rsidR="009673D8" w:rsidRPr="00C55272" w:rsidRDefault="009673D8" w:rsidP="00012085">
            <w:pPr>
              <w:pStyle w:val="Body"/>
              <w:spacing w:line="240" w:lineRule="auto"/>
              <w:jc w:val="both"/>
              <w:rPr>
                <w:rFonts w:ascii="Times New Roman" w:hAnsi="Times New Roman" w:cs="Times New Roman"/>
                <w:lang w:val="ru-RU"/>
              </w:rPr>
            </w:pPr>
            <w:r w:rsidRPr="00C55272">
              <w:rPr>
                <w:rFonts w:ascii="Times New Roman" w:hAnsi="Times New Roman" w:cs="Times New Roman"/>
                <w:lang w:val="ru-RU"/>
              </w:rPr>
              <w:t>Оценка 2009 года была C, что отража</w:t>
            </w:r>
            <w:r w:rsidR="00262427" w:rsidRPr="00C55272">
              <w:rPr>
                <w:rFonts w:ascii="Times New Roman" w:hAnsi="Times New Roman" w:cs="Times New Roman"/>
                <w:lang w:val="ru-RU"/>
              </w:rPr>
              <w:t>ло</w:t>
            </w:r>
            <w:r w:rsidRPr="00C55272">
              <w:rPr>
                <w:rFonts w:ascii="Times New Roman" w:hAnsi="Times New Roman" w:cs="Times New Roman"/>
                <w:lang w:val="ru-RU"/>
              </w:rPr>
              <w:t xml:space="preserve"> наличие 2 из 6 элементов, которые требовались</w:t>
            </w:r>
            <w:r w:rsidR="00262427" w:rsidRPr="00C55272">
              <w:rPr>
                <w:rFonts w:ascii="Times New Roman" w:hAnsi="Times New Roman" w:cs="Times New Roman"/>
                <w:lang w:val="ru-RU"/>
              </w:rPr>
              <w:t xml:space="preserve"> тогда</w:t>
            </w:r>
            <w:r w:rsidRPr="00C55272">
              <w:rPr>
                <w:rFonts w:ascii="Times New Roman" w:hAnsi="Times New Roman" w:cs="Times New Roman"/>
                <w:lang w:val="ru-RU"/>
              </w:rPr>
              <w:t>.</w:t>
            </w:r>
            <w:r w:rsidR="00251ACD" w:rsidRPr="00C55272">
              <w:rPr>
                <w:rFonts w:ascii="Times New Roman" w:hAnsi="Times New Roman" w:cs="Times New Roman"/>
                <w:lang w:val="ru-RU"/>
              </w:rPr>
              <w:t xml:space="preserve"> Т</w:t>
            </w:r>
            <w:r w:rsidRPr="00C55272">
              <w:rPr>
                <w:rFonts w:ascii="Times New Roman" w:hAnsi="Times New Roman" w:cs="Times New Roman"/>
                <w:lang w:val="ru-RU"/>
              </w:rPr>
              <w:t>еперь доступны</w:t>
            </w:r>
            <w:r w:rsidR="00251ACD" w:rsidRPr="00C55272">
              <w:rPr>
                <w:rFonts w:ascii="Times New Roman" w:hAnsi="Times New Roman" w:cs="Times New Roman"/>
                <w:lang w:val="ru-RU"/>
              </w:rPr>
              <w:t xml:space="preserve"> 3</w:t>
            </w:r>
            <w:r w:rsidRPr="00C55272">
              <w:rPr>
                <w:rFonts w:ascii="Times New Roman" w:hAnsi="Times New Roman" w:cs="Times New Roman"/>
                <w:lang w:val="ru-RU"/>
              </w:rPr>
              <w:t xml:space="preserve">, что </w:t>
            </w:r>
            <w:r w:rsidR="00262427" w:rsidRPr="00C55272">
              <w:rPr>
                <w:rFonts w:ascii="Times New Roman" w:hAnsi="Times New Roman" w:cs="Times New Roman"/>
                <w:lang w:val="ru-RU"/>
              </w:rPr>
              <w:t>в 2009 году соответствовало бы</w:t>
            </w:r>
            <w:r w:rsidRPr="00C55272">
              <w:rPr>
                <w:rFonts w:ascii="Times New Roman" w:hAnsi="Times New Roman" w:cs="Times New Roman"/>
                <w:lang w:val="ru-RU"/>
              </w:rPr>
              <w:t xml:space="preserve"> оценке B.</w:t>
            </w:r>
          </w:p>
        </w:tc>
      </w:tr>
    </w:tbl>
    <w:p w14:paraId="7CBE3499" w14:textId="77777777" w:rsidR="00A1760F" w:rsidRPr="00C55272" w:rsidRDefault="00A1760F" w:rsidP="00012085">
      <w:pPr>
        <w:spacing w:after="160"/>
        <w:rPr>
          <w:rFonts w:eastAsia="Calibri"/>
          <w:color w:val="000000"/>
          <w:u w:color="000000"/>
          <w:bdr w:val="nil"/>
          <w:lang w:eastAsia="ru-RU"/>
        </w:rPr>
      </w:pPr>
      <w:r w:rsidRPr="00C55272">
        <w:rPr>
          <w:rFonts w:eastAsia="Calibri"/>
          <w:color w:val="000000"/>
          <w:u w:color="000000"/>
          <w:bdr w:val="nil"/>
          <w:lang w:eastAsia="ru-RU"/>
        </w:rPr>
        <w:br w:type="page"/>
      </w:r>
    </w:p>
    <w:p w14:paraId="27F4D1C9" w14:textId="77777777" w:rsidR="009673D8" w:rsidRPr="00C55272" w:rsidRDefault="00C3365E" w:rsidP="000B53CC">
      <w:pPr>
        <w:pStyle w:val="Heading2"/>
        <w:shd w:val="clear" w:color="auto" w:fill="DEEAF6"/>
        <w:ind w:left="576" w:hanging="576"/>
        <w:jc w:val="both"/>
        <w:rPr>
          <w:rFonts w:ascii="Times New Roman" w:hAnsi="Times New Roman" w:cs="Times New Roman"/>
          <w:bCs w:val="0"/>
          <w:caps/>
          <w:color w:val="auto"/>
          <w:spacing w:val="12"/>
          <w:sz w:val="24"/>
          <w:szCs w:val="24"/>
          <w:lang w:val="ru-RU"/>
        </w:rPr>
      </w:pPr>
      <w:bookmarkStart w:id="46" w:name="_Toc531622386"/>
      <w:r w:rsidRPr="00C55272">
        <w:rPr>
          <w:rFonts w:ascii="Times New Roman" w:hAnsi="Times New Roman" w:cs="Times New Roman"/>
          <w:bCs w:val="0"/>
          <w:caps/>
          <w:color w:val="auto"/>
          <w:spacing w:val="12"/>
          <w:sz w:val="24"/>
          <w:szCs w:val="24"/>
        </w:rPr>
        <w:lastRenderedPageBreak/>
        <w:t>РАЗДЕЛ</w:t>
      </w:r>
      <w:r w:rsidR="00DB69A0" w:rsidRPr="00C55272">
        <w:rPr>
          <w:rFonts w:ascii="Times New Roman" w:hAnsi="Times New Roman" w:cs="Times New Roman"/>
          <w:bCs w:val="0"/>
          <w:caps/>
          <w:color w:val="auto"/>
          <w:spacing w:val="12"/>
          <w:sz w:val="24"/>
          <w:szCs w:val="24"/>
          <w:lang w:val="ru-RU"/>
        </w:rPr>
        <w:t xml:space="preserve"> </w:t>
      </w:r>
      <w:r w:rsidR="00DB69A0" w:rsidRPr="00C55272">
        <w:rPr>
          <w:rFonts w:ascii="Times New Roman" w:hAnsi="Times New Roman" w:cs="Times New Roman"/>
          <w:bCs w:val="0"/>
          <w:caps/>
          <w:color w:val="auto"/>
          <w:spacing w:val="12"/>
          <w:sz w:val="24"/>
          <w:szCs w:val="24"/>
          <w:lang w:val="en-US"/>
        </w:rPr>
        <w:t>III</w:t>
      </w:r>
      <w:r w:rsidR="009673D8" w:rsidRPr="00C55272">
        <w:rPr>
          <w:rFonts w:ascii="Times New Roman" w:hAnsi="Times New Roman" w:cs="Times New Roman"/>
          <w:bCs w:val="0"/>
          <w:caps/>
          <w:color w:val="auto"/>
          <w:spacing w:val="12"/>
          <w:sz w:val="24"/>
          <w:szCs w:val="24"/>
          <w:lang w:val="ru-RU"/>
        </w:rPr>
        <w:t>: УПРАВЛЕНИЕ АКТИВАМИ И ОБЯЗАТЕЛЬСТВАМИ</w:t>
      </w:r>
      <w:bookmarkEnd w:id="46"/>
    </w:p>
    <w:p w14:paraId="7620DDC3" w14:textId="77777777" w:rsidR="00BE319B" w:rsidRPr="00C55272" w:rsidRDefault="00BE319B" w:rsidP="00BE319B">
      <w:pPr>
        <w:pStyle w:val="BodyA"/>
        <w:rPr>
          <w:lang w:val="ru-RU"/>
        </w:rPr>
      </w:pPr>
    </w:p>
    <w:p w14:paraId="65E8888F" w14:textId="77777777" w:rsidR="009673D8" w:rsidRPr="00C55272" w:rsidRDefault="009673D8" w:rsidP="00012085">
      <w:pPr>
        <w:spacing w:afterLines="160" w:after="384"/>
        <w:jc w:val="both"/>
      </w:pPr>
      <w:r w:rsidRPr="00C55272">
        <w:t>Показатели эф</w:t>
      </w:r>
      <w:r w:rsidR="00251ACD" w:rsidRPr="00C55272">
        <w:t>ф</w:t>
      </w:r>
      <w:r w:rsidRPr="00C55272">
        <w:t>ективности 10</w:t>
      </w:r>
      <w:r w:rsidR="00DB69A0" w:rsidRPr="00C55272">
        <w:t>-</w:t>
      </w:r>
      <w:r w:rsidRPr="00C55272">
        <w:t>13 охватывают отчетность по финансовым рискам центральных и местных органов власти и государственных предприятий (ГП), управление государственными инвестициями и государственными активами и управление государственным долгом.</w:t>
      </w:r>
    </w:p>
    <w:p w14:paraId="24CBC692" w14:textId="77777777" w:rsidR="009673D8" w:rsidRPr="00C55272" w:rsidRDefault="009673D8" w:rsidP="00BE319B">
      <w:pPr>
        <w:pStyle w:val="Heading3"/>
        <w:spacing w:before="300" w:after="0" w:line="240" w:lineRule="auto"/>
        <w:ind w:left="720" w:hanging="720"/>
        <w:jc w:val="both"/>
        <w:rPr>
          <w:rFonts w:ascii="Times New Roman" w:hAnsi="Times New Roman" w:cs="Times New Roman"/>
          <w:caps/>
          <w:color w:val="auto"/>
          <w:spacing w:val="12"/>
          <w:sz w:val="24"/>
          <w:szCs w:val="24"/>
          <w:u w:color="243F60"/>
          <w:lang w:val="ru-RU"/>
        </w:rPr>
      </w:pPr>
      <w:bookmarkStart w:id="47" w:name="_Toc531622387"/>
      <w:r w:rsidRPr="00C55272">
        <w:rPr>
          <w:rFonts w:ascii="Times New Roman" w:hAnsi="Times New Roman" w:cs="Times New Roman"/>
          <w:caps/>
          <w:color w:val="auto"/>
          <w:spacing w:val="12"/>
          <w:sz w:val="24"/>
          <w:szCs w:val="24"/>
          <w:u w:color="243F60"/>
          <w:lang w:val="ru-RU"/>
        </w:rPr>
        <w:t xml:space="preserve">PI-10 </w:t>
      </w:r>
      <w:r w:rsidR="00733FB4" w:rsidRPr="00C55272">
        <w:rPr>
          <w:rFonts w:ascii="Times New Roman" w:hAnsi="Times New Roman" w:cs="Times New Roman"/>
          <w:caps/>
          <w:color w:val="auto"/>
          <w:spacing w:val="12"/>
          <w:sz w:val="24"/>
          <w:szCs w:val="24"/>
          <w:u w:color="243F60"/>
          <w:lang w:val="ru-RU"/>
        </w:rPr>
        <w:t xml:space="preserve">отчетность по фискальным </w:t>
      </w:r>
      <w:r w:rsidRPr="00C55272">
        <w:rPr>
          <w:rFonts w:ascii="Times New Roman" w:hAnsi="Times New Roman" w:cs="Times New Roman"/>
          <w:caps/>
          <w:color w:val="auto"/>
          <w:spacing w:val="12"/>
          <w:sz w:val="24"/>
          <w:szCs w:val="24"/>
          <w:u w:color="243F60"/>
          <w:lang w:val="ru-RU"/>
        </w:rPr>
        <w:t>риска</w:t>
      </w:r>
      <w:r w:rsidR="00733FB4" w:rsidRPr="00C55272">
        <w:rPr>
          <w:rFonts w:ascii="Times New Roman" w:hAnsi="Times New Roman" w:cs="Times New Roman"/>
          <w:caps/>
          <w:color w:val="auto"/>
          <w:spacing w:val="12"/>
          <w:sz w:val="24"/>
          <w:szCs w:val="24"/>
          <w:u w:color="243F60"/>
          <w:lang w:val="ru-RU"/>
        </w:rPr>
        <w:t>м</w:t>
      </w:r>
      <w:bookmarkEnd w:id="47"/>
    </w:p>
    <w:p w14:paraId="388D82BE" w14:textId="77777777" w:rsidR="00BE319B" w:rsidRPr="00C55272" w:rsidRDefault="00BE319B" w:rsidP="00BE319B">
      <w:pPr>
        <w:pStyle w:val="BodyA"/>
        <w:rPr>
          <w:lang w:val="ru-RU"/>
        </w:rPr>
      </w:pPr>
    </w:p>
    <w:p w14:paraId="27DD733D" w14:textId="77777777" w:rsidR="009673D8" w:rsidRPr="00C55272" w:rsidRDefault="009673D8" w:rsidP="00012085">
      <w:pPr>
        <w:spacing w:afterLines="160" w:after="384"/>
        <w:jc w:val="both"/>
      </w:pPr>
      <w:r w:rsidRPr="00C55272">
        <w:t xml:space="preserve">Этот показатель </w:t>
      </w:r>
      <w:r w:rsidR="008B2020" w:rsidRPr="00C55272">
        <w:t>оценивает отчеты по финансовым</w:t>
      </w:r>
      <w:r w:rsidRPr="00C55272">
        <w:t xml:space="preserve"> риск</w:t>
      </w:r>
      <w:r w:rsidR="008B2020" w:rsidRPr="00C55272">
        <w:t>ам</w:t>
      </w:r>
      <w:r w:rsidRPr="00C55272">
        <w:t xml:space="preserve"> </w:t>
      </w:r>
      <w:r w:rsidR="008B2020" w:rsidRPr="00C55272">
        <w:t>центрального правительства</w:t>
      </w:r>
      <w:r w:rsidRPr="00C55272">
        <w:t xml:space="preserve">. Такие риски могут возникнуть в результате неблагоприятных макроэкономических изменений и деятельности ГП и МИО, а также вследствие реализации собственных программ и мероприятий Правительства. </w:t>
      </w:r>
      <w:r w:rsidR="00DB69A0" w:rsidRPr="00C55272">
        <w:t>Показатель</w:t>
      </w:r>
      <w:r w:rsidRPr="00C55272">
        <w:t xml:space="preserve"> содержит три параметра и использует метод M2 для агрегирования</w:t>
      </w:r>
      <w:r w:rsidR="008B2020" w:rsidRPr="00C55272">
        <w:t xml:space="preserve"> оценок по параметрам в общую оценку по индикатору</w:t>
      </w:r>
      <w:r w:rsidRPr="00C55272">
        <w:t xml:space="preserve">. </w:t>
      </w:r>
      <w:r w:rsidR="00733FB4" w:rsidRPr="00C55272">
        <w:t>Охват: Параметр</w:t>
      </w:r>
      <w:r w:rsidR="00DB69A0" w:rsidRPr="00C55272">
        <w:t xml:space="preserve"> 10.1: </w:t>
      </w:r>
      <w:r w:rsidR="00B123FC" w:rsidRPr="00C55272">
        <w:t>государственные</w:t>
      </w:r>
      <w:r w:rsidR="00733FB4" w:rsidRPr="00C55272">
        <w:t xml:space="preserve"> корпорации, контролируемые центральным правительством</w:t>
      </w:r>
      <w:r w:rsidR="00DB69A0" w:rsidRPr="00C55272">
        <w:t xml:space="preserve">. </w:t>
      </w:r>
      <w:r w:rsidR="00733FB4" w:rsidRPr="00C55272">
        <w:t xml:space="preserve">Параметр </w:t>
      </w:r>
      <w:r w:rsidR="00DB69A0" w:rsidRPr="00C55272">
        <w:t xml:space="preserve">10.2: </w:t>
      </w:r>
      <w:r w:rsidR="00B123FC" w:rsidRPr="00C55272">
        <w:t xml:space="preserve">МИО с прямыми межбюджетными отношениями с центральным правительством. Параметр </w:t>
      </w:r>
      <w:r w:rsidR="00DB69A0" w:rsidRPr="00C55272">
        <w:t xml:space="preserve">10.3: </w:t>
      </w:r>
      <w:r w:rsidR="00B123FC" w:rsidRPr="00C55272">
        <w:t>центральное правительство</w:t>
      </w:r>
      <w:r w:rsidR="00DB69A0" w:rsidRPr="00C55272">
        <w:t xml:space="preserve">. </w:t>
      </w:r>
      <w:r w:rsidR="00B123FC" w:rsidRPr="00C55272">
        <w:t>Период</w:t>
      </w:r>
      <w:r w:rsidR="00DB69A0" w:rsidRPr="00C55272">
        <w:t xml:space="preserve">: </w:t>
      </w:r>
      <w:r w:rsidR="00B123FC" w:rsidRPr="00C55272">
        <w:t>последний завершенный финансовый год</w:t>
      </w:r>
      <w:r w:rsidR="00DB69A0" w:rsidRPr="00C55272">
        <w:t>.</w:t>
      </w:r>
    </w:p>
    <w:p w14:paraId="759AB82F" w14:textId="77777777" w:rsidR="009673D8" w:rsidRPr="00C55272" w:rsidRDefault="00BE319B" w:rsidP="00BE319B">
      <w:pPr>
        <w:pStyle w:val="Body"/>
        <w:spacing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rPr>
        <w:t>D</w:t>
      </w:r>
      <w:r w:rsidRPr="00C55272">
        <w:rPr>
          <w:rFonts w:ascii="Times New Roman" w:hAnsi="Times New Roman" w:cs="Times New Roman"/>
          <w:bCs/>
          <w:sz w:val="24"/>
          <w:szCs w:val="24"/>
          <w:lang w:val="ru-RU"/>
        </w:rPr>
        <w:t xml:space="preserve">-10.1 </w:t>
      </w:r>
      <w:r w:rsidRPr="00C55272">
        <w:rPr>
          <w:rFonts w:ascii="Times New Roman" w:hAnsi="Times New Roman" w:cs="Times New Roman"/>
          <w:color w:val="auto"/>
          <w:sz w:val="24"/>
          <w:szCs w:val="24"/>
          <w:lang w:val="ru-RU"/>
        </w:rPr>
        <w:t>МОНИТОРИНГ</w:t>
      </w:r>
      <w:r w:rsidRPr="00C55272">
        <w:rPr>
          <w:rFonts w:ascii="Times New Roman" w:hAnsi="Times New Roman" w:cs="Times New Roman"/>
          <w:bCs/>
          <w:sz w:val="24"/>
          <w:szCs w:val="24"/>
          <w:lang w:val="ru-RU"/>
        </w:rPr>
        <w:t xml:space="preserve"> ГОСУДАРСТВЕННЫХ КОРПОРАЦИЙ</w:t>
      </w:r>
    </w:p>
    <w:p w14:paraId="4B98D8C9" w14:textId="77777777" w:rsidR="009673D8" w:rsidRPr="00C55272" w:rsidRDefault="009673D8" w:rsidP="00012085">
      <w:pPr>
        <w:pStyle w:val="Body"/>
        <w:spacing w:after="0"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Государственные предприятия играют большую роль в Казахстане. Наиболее значительными являются три Холдинга: Фонд национального благосостояния «Самрук-Казына», который объединяет </w:t>
      </w:r>
      <w:r w:rsidR="00D63D67" w:rsidRPr="00C55272">
        <w:rPr>
          <w:rFonts w:ascii="Times New Roman" w:hAnsi="Times New Roman" w:cs="Times New Roman"/>
          <w:sz w:val="24"/>
          <w:szCs w:val="24"/>
          <w:lang w:val="ru-RU"/>
        </w:rPr>
        <w:t xml:space="preserve">национальные компании </w:t>
      </w:r>
      <w:r w:rsidRPr="00C55272">
        <w:rPr>
          <w:rFonts w:ascii="Times New Roman" w:hAnsi="Times New Roman" w:cs="Times New Roman"/>
          <w:sz w:val="24"/>
          <w:szCs w:val="24"/>
          <w:lang w:val="ru-RU"/>
        </w:rPr>
        <w:t>в нефтегазовом, горнодобывающем, транспортном, энергетическом и телекомму</w:t>
      </w:r>
      <w:r w:rsidR="008B2020" w:rsidRPr="00C55272">
        <w:rPr>
          <w:rFonts w:ascii="Times New Roman" w:hAnsi="Times New Roman" w:cs="Times New Roman"/>
          <w:sz w:val="24"/>
          <w:szCs w:val="24"/>
          <w:lang w:val="ru-RU"/>
        </w:rPr>
        <w:t>никационном секторах.</w:t>
      </w:r>
      <w:r w:rsidRPr="00C55272">
        <w:rPr>
          <w:rFonts w:ascii="Times New Roman" w:hAnsi="Times New Roman" w:cs="Times New Roman"/>
          <w:sz w:val="24"/>
          <w:szCs w:val="24"/>
          <w:lang w:val="ru-RU"/>
        </w:rPr>
        <w:t xml:space="preserve"> </w:t>
      </w:r>
      <w:r w:rsidR="00D63D67" w:rsidRPr="00C55272">
        <w:rPr>
          <w:rFonts w:ascii="Times New Roman" w:hAnsi="Times New Roman" w:cs="Times New Roman"/>
          <w:sz w:val="24"/>
          <w:szCs w:val="24"/>
          <w:lang w:val="ru-RU"/>
        </w:rPr>
        <w:t xml:space="preserve">Холдинг </w:t>
      </w:r>
      <w:r w:rsidRPr="00C55272">
        <w:rPr>
          <w:rFonts w:ascii="Times New Roman" w:hAnsi="Times New Roman" w:cs="Times New Roman"/>
          <w:sz w:val="24"/>
          <w:szCs w:val="24"/>
          <w:lang w:val="ru-RU"/>
        </w:rPr>
        <w:t xml:space="preserve">«Байтерек», который служит инструментом, посредством которого Правительство содействует инвестициям в предприятия всех размеров и </w:t>
      </w:r>
      <w:r w:rsidR="008B2020" w:rsidRPr="00C55272">
        <w:rPr>
          <w:rFonts w:ascii="Times New Roman" w:hAnsi="Times New Roman" w:cs="Times New Roman"/>
          <w:sz w:val="24"/>
          <w:szCs w:val="24"/>
          <w:lang w:val="ru-RU"/>
        </w:rPr>
        <w:t>осуществляет строительство доступного жилья.</w:t>
      </w:r>
      <w:r w:rsidRPr="00C55272">
        <w:rPr>
          <w:rFonts w:ascii="Times New Roman" w:hAnsi="Times New Roman" w:cs="Times New Roman"/>
          <w:sz w:val="24"/>
          <w:szCs w:val="24"/>
          <w:lang w:val="ru-RU"/>
        </w:rPr>
        <w:t xml:space="preserve"> </w:t>
      </w:r>
      <w:r w:rsidR="00D63D67" w:rsidRPr="00C55272">
        <w:rPr>
          <w:rFonts w:ascii="Times New Roman" w:hAnsi="Times New Roman" w:cs="Times New Roman"/>
          <w:sz w:val="24"/>
          <w:szCs w:val="24"/>
          <w:lang w:val="ru-RU"/>
        </w:rPr>
        <w:t xml:space="preserve">Холдинг </w:t>
      </w:r>
      <w:r w:rsidRPr="00C55272">
        <w:rPr>
          <w:rFonts w:ascii="Times New Roman" w:hAnsi="Times New Roman" w:cs="Times New Roman"/>
          <w:sz w:val="24"/>
          <w:szCs w:val="24"/>
          <w:lang w:val="ru-RU"/>
        </w:rPr>
        <w:t>«KazAgro», который поддерживает развитие сельского хозяйства и пищевой промышленности. Информация, предоставленная МНЭ РК</w:t>
      </w:r>
      <w:r w:rsidR="00241A25" w:rsidRPr="00C55272">
        <w:rPr>
          <w:rFonts w:ascii="Times New Roman" w:hAnsi="Times New Roman" w:cs="Times New Roman"/>
          <w:sz w:val="24"/>
          <w:szCs w:val="24"/>
          <w:lang w:val="ru-RU"/>
        </w:rPr>
        <w:t xml:space="preserve"> по результатам 2017 года</w:t>
      </w:r>
      <w:r w:rsidRPr="00C55272">
        <w:rPr>
          <w:rFonts w:ascii="Times New Roman" w:hAnsi="Times New Roman" w:cs="Times New Roman"/>
          <w:sz w:val="24"/>
          <w:szCs w:val="24"/>
          <w:lang w:val="ru-RU"/>
        </w:rPr>
        <w:t xml:space="preserve">, показывает, что активы этих холдингов </w:t>
      </w:r>
      <w:r w:rsidR="00241A25" w:rsidRPr="00C55272">
        <w:rPr>
          <w:rFonts w:ascii="Times New Roman" w:hAnsi="Times New Roman" w:cs="Times New Roman"/>
          <w:sz w:val="24"/>
          <w:szCs w:val="24"/>
          <w:lang w:val="ru-RU"/>
        </w:rPr>
        <w:t xml:space="preserve">в 2017 году </w:t>
      </w:r>
      <w:r w:rsidRPr="00C55272">
        <w:rPr>
          <w:rFonts w:ascii="Times New Roman" w:hAnsi="Times New Roman" w:cs="Times New Roman"/>
          <w:sz w:val="24"/>
          <w:szCs w:val="24"/>
          <w:lang w:val="ru-RU"/>
        </w:rPr>
        <w:t>составили около 30 000 млрд. тенге</w:t>
      </w:r>
      <w:r w:rsidR="00D63D67"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 xml:space="preserve"> что представляет собой около 57 процентов ВВП, а их заимствования составляют около 32 процентов ВВП (из которых более половины приходится на внешние). Кроме того, Правительство по-прежнему владеет множеством небольших холдингов в разных сферах бизнеса, число которых постепенно сокраща</w:t>
      </w:r>
      <w:r w:rsidR="000F69B1" w:rsidRPr="00C55272">
        <w:rPr>
          <w:rFonts w:ascii="Times New Roman" w:hAnsi="Times New Roman" w:cs="Times New Roman"/>
          <w:sz w:val="24"/>
          <w:szCs w:val="24"/>
          <w:lang w:val="ru-RU"/>
        </w:rPr>
        <w:t>е</w:t>
      </w:r>
      <w:r w:rsidRPr="00C55272">
        <w:rPr>
          <w:rFonts w:ascii="Times New Roman" w:hAnsi="Times New Roman" w:cs="Times New Roman"/>
          <w:sz w:val="24"/>
          <w:szCs w:val="24"/>
          <w:lang w:val="ru-RU"/>
        </w:rPr>
        <w:t>тся в рамках продолжающейся программы приватизации. До 2016 года имели место существенные заимствования ГП из НФРК, но с 2017 года НФРК больше не осуществляет</w:t>
      </w:r>
      <w:r w:rsidR="00A01D72" w:rsidRPr="00C55272">
        <w:rPr>
          <w:rFonts w:ascii="Times New Roman" w:hAnsi="Times New Roman" w:cs="Times New Roman"/>
          <w:sz w:val="24"/>
          <w:szCs w:val="24"/>
          <w:lang w:val="ru-RU"/>
        </w:rPr>
        <w:t xml:space="preserve"> прямое внутреннее кредитование</w:t>
      </w:r>
      <w:r w:rsidRPr="00C55272">
        <w:rPr>
          <w:rFonts w:ascii="Times New Roman" w:hAnsi="Times New Roman" w:cs="Times New Roman"/>
          <w:sz w:val="24"/>
          <w:szCs w:val="24"/>
          <w:lang w:val="ru-RU"/>
        </w:rPr>
        <w:t xml:space="preserve">. Советы директоров холдингов в основном состоят из </w:t>
      </w:r>
      <w:r w:rsidR="008B2020" w:rsidRPr="00C55272">
        <w:rPr>
          <w:rFonts w:ascii="Times New Roman" w:hAnsi="Times New Roman" w:cs="Times New Roman"/>
          <w:sz w:val="24"/>
          <w:szCs w:val="24"/>
          <w:lang w:val="ru-RU"/>
        </w:rPr>
        <w:t xml:space="preserve">соответствующих </w:t>
      </w:r>
      <w:r w:rsidRPr="00C55272">
        <w:rPr>
          <w:rFonts w:ascii="Times New Roman" w:hAnsi="Times New Roman" w:cs="Times New Roman"/>
          <w:sz w:val="24"/>
          <w:szCs w:val="24"/>
          <w:lang w:val="ru-RU"/>
        </w:rPr>
        <w:t xml:space="preserve">министров, Премьер-министр является Председателем, заимствования </w:t>
      </w:r>
      <w:r w:rsidR="00A01D72" w:rsidRPr="00C55272">
        <w:rPr>
          <w:rFonts w:ascii="Times New Roman" w:hAnsi="Times New Roman" w:cs="Times New Roman"/>
          <w:sz w:val="24"/>
          <w:szCs w:val="24"/>
          <w:lang w:val="ru-RU"/>
        </w:rPr>
        <w:t xml:space="preserve">холдингов </w:t>
      </w:r>
      <w:r w:rsidRPr="00C55272">
        <w:rPr>
          <w:rFonts w:ascii="Times New Roman" w:hAnsi="Times New Roman" w:cs="Times New Roman"/>
          <w:sz w:val="24"/>
          <w:szCs w:val="24"/>
          <w:lang w:val="ru-RU"/>
        </w:rPr>
        <w:t xml:space="preserve">не гарантируются </w:t>
      </w:r>
      <w:r w:rsidR="00262427" w:rsidRPr="00C55272">
        <w:rPr>
          <w:rFonts w:ascii="Times New Roman" w:hAnsi="Times New Roman" w:cs="Times New Roman"/>
          <w:sz w:val="24"/>
          <w:szCs w:val="24"/>
          <w:lang w:val="ru-RU"/>
        </w:rPr>
        <w:t>П</w:t>
      </w:r>
      <w:r w:rsidRPr="00C55272">
        <w:rPr>
          <w:rFonts w:ascii="Times New Roman" w:hAnsi="Times New Roman" w:cs="Times New Roman"/>
          <w:sz w:val="24"/>
          <w:szCs w:val="24"/>
          <w:lang w:val="ru-RU"/>
        </w:rPr>
        <w:t xml:space="preserve">равительством </w:t>
      </w:r>
      <w:r w:rsidR="00262427" w:rsidRPr="00C55272">
        <w:rPr>
          <w:rFonts w:ascii="Times New Roman" w:hAnsi="Times New Roman" w:cs="Times New Roman"/>
          <w:color w:val="auto"/>
          <w:sz w:val="24"/>
          <w:szCs w:val="24"/>
          <w:lang w:val="ru-RU"/>
        </w:rPr>
        <w:t>и</w:t>
      </w:r>
      <w:r w:rsidRPr="00C55272">
        <w:rPr>
          <w:rFonts w:ascii="Times New Roman" w:hAnsi="Times New Roman" w:cs="Times New Roman"/>
          <w:sz w:val="24"/>
          <w:szCs w:val="24"/>
          <w:lang w:val="ru-RU"/>
        </w:rPr>
        <w:t xml:space="preserve"> не включаются в статистику государственного долга.</w:t>
      </w:r>
    </w:p>
    <w:p w14:paraId="41C17EA5" w14:textId="77777777" w:rsidR="00A827AA" w:rsidRPr="00C55272" w:rsidRDefault="00A827AA" w:rsidP="00012085">
      <w:pPr>
        <w:pStyle w:val="Body"/>
        <w:spacing w:after="0" w:line="240" w:lineRule="auto"/>
        <w:jc w:val="both"/>
        <w:rPr>
          <w:rFonts w:ascii="Times New Roman" w:hAnsi="Times New Roman" w:cs="Times New Roman"/>
          <w:sz w:val="24"/>
          <w:szCs w:val="24"/>
          <w:lang w:val="ru-RU"/>
        </w:rPr>
      </w:pPr>
    </w:p>
    <w:p w14:paraId="372461CC" w14:textId="77777777" w:rsidR="009673D8" w:rsidRPr="00C55272" w:rsidRDefault="009673D8" w:rsidP="00012085">
      <w:pPr>
        <w:pStyle w:val="Body"/>
        <w:spacing w:after="0"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В целом ответственность за надзор за государственными предприятиями несет Департамент политики управления государственными активами МНЭ РК и Комитет государственного имущества и приватизации (КГИП), который отчитывается перед Министерством финансов. Все государственные предприятия </w:t>
      </w:r>
      <w:r w:rsidR="00A01D72" w:rsidRPr="00C55272">
        <w:rPr>
          <w:rFonts w:ascii="Times New Roman" w:hAnsi="Times New Roman" w:cs="Times New Roman"/>
          <w:sz w:val="24"/>
          <w:szCs w:val="24"/>
          <w:lang w:val="ru-RU"/>
        </w:rPr>
        <w:t xml:space="preserve">предоставляют отчеты </w:t>
      </w:r>
      <w:r w:rsidRPr="00C55272">
        <w:rPr>
          <w:rFonts w:ascii="Times New Roman" w:hAnsi="Times New Roman" w:cs="Times New Roman"/>
          <w:sz w:val="24"/>
          <w:szCs w:val="24"/>
          <w:lang w:val="ru-RU"/>
        </w:rPr>
        <w:t xml:space="preserve"> не </w:t>
      </w:r>
      <w:r w:rsidR="00262427" w:rsidRPr="00C55272">
        <w:rPr>
          <w:rFonts w:ascii="Times New Roman" w:hAnsi="Times New Roman" w:cs="Times New Roman"/>
          <w:sz w:val="24"/>
          <w:szCs w:val="24"/>
          <w:lang w:val="ru-RU"/>
        </w:rPr>
        <w:t>реже,</w:t>
      </w:r>
      <w:r w:rsidRPr="00C55272">
        <w:rPr>
          <w:rFonts w:ascii="Times New Roman" w:hAnsi="Times New Roman" w:cs="Times New Roman"/>
          <w:sz w:val="24"/>
          <w:szCs w:val="24"/>
          <w:lang w:val="ru-RU"/>
        </w:rPr>
        <w:t xml:space="preserve"> чем </w:t>
      </w:r>
      <w:r w:rsidR="00262427" w:rsidRPr="00C55272">
        <w:rPr>
          <w:rFonts w:ascii="Times New Roman" w:hAnsi="Times New Roman" w:cs="Times New Roman"/>
          <w:sz w:val="24"/>
          <w:szCs w:val="24"/>
          <w:lang w:val="ru-RU"/>
        </w:rPr>
        <w:t>раз в год</w:t>
      </w:r>
      <w:r w:rsidRPr="00C55272">
        <w:rPr>
          <w:rFonts w:ascii="Times New Roman" w:hAnsi="Times New Roman" w:cs="Times New Roman"/>
          <w:sz w:val="24"/>
          <w:szCs w:val="24"/>
          <w:lang w:val="ru-RU"/>
        </w:rPr>
        <w:t xml:space="preserve"> министерству-</w:t>
      </w:r>
      <w:r w:rsidR="00A01D72" w:rsidRPr="00C55272">
        <w:rPr>
          <w:rFonts w:ascii="Times New Roman" w:hAnsi="Times New Roman" w:cs="Times New Roman"/>
          <w:sz w:val="24"/>
          <w:szCs w:val="24"/>
          <w:lang w:val="ru-RU"/>
        </w:rPr>
        <w:t>куратору</w:t>
      </w:r>
      <w:r w:rsidRPr="00C55272">
        <w:rPr>
          <w:rFonts w:ascii="Times New Roman" w:hAnsi="Times New Roman" w:cs="Times New Roman"/>
          <w:sz w:val="24"/>
          <w:szCs w:val="24"/>
          <w:lang w:val="ru-RU"/>
        </w:rPr>
        <w:t xml:space="preserve">, а также МНЭ РК и КГИП, а их аудированные годовые финансовые отчеты публикуются на веб-сайте Депозитария финансовой отчетности </w:t>
      </w:r>
      <w:r w:rsidRPr="00C55272">
        <w:rPr>
          <w:rFonts w:ascii="Times New Roman" w:hAnsi="Times New Roman" w:cs="Times New Roman"/>
          <w:color w:val="2F5496"/>
          <w:sz w:val="24"/>
          <w:szCs w:val="24"/>
          <w:lang w:val="ru-RU"/>
        </w:rPr>
        <w:t xml:space="preserve">(www.dfo.kz) </w:t>
      </w:r>
      <w:r w:rsidRPr="00C55272">
        <w:rPr>
          <w:rFonts w:ascii="Times New Roman" w:hAnsi="Times New Roman" w:cs="Times New Roman"/>
          <w:sz w:val="24"/>
          <w:szCs w:val="24"/>
          <w:lang w:val="ru-RU"/>
        </w:rPr>
        <w:t>до конца августа года</w:t>
      </w:r>
      <w:r w:rsidR="003A1EB0"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 xml:space="preserve"> следующего за отчетным. Но правительство не публикует консолидированный отчет о финансировании ГП и фискальные риски, связанные с их операциями. Оценка</w:t>
      </w:r>
      <w:r w:rsidR="00A827AA" w:rsidRPr="00C55272">
        <w:rPr>
          <w:rFonts w:ascii="Times New Roman" w:hAnsi="Times New Roman" w:cs="Times New Roman"/>
          <w:sz w:val="24"/>
          <w:szCs w:val="24"/>
          <w:lang w:val="ru-RU"/>
        </w:rPr>
        <w:t xml:space="preserve"> - </w:t>
      </w:r>
      <w:r w:rsidRPr="00C55272">
        <w:rPr>
          <w:rFonts w:ascii="Times New Roman" w:hAnsi="Times New Roman" w:cs="Times New Roman"/>
          <w:sz w:val="24"/>
          <w:szCs w:val="24"/>
          <w:lang w:val="ru-RU"/>
        </w:rPr>
        <w:t>C</w:t>
      </w:r>
      <w:r w:rsidR="00E961C0" w:rsidRPr="00C55272">
        <w:rPr>
          <w:rFonts w:ascii="Times New Roman" w:hAnsi="Times New Roman" w:cs="Times New Roman"/>
          <w:sz w:val="24"/>
          <w:szCs w:val="24"/>
          <w:lang w:val="ru-RU"/>
        </w:rPr>
        <w:t>.</w:t>
      </w:r>
    </w:p>
    <w:p w14:paraId="09C8B17E" w14:textId="77777777" w:rsidR="00A827AA" w:rsidRPr="00C55272" w:rsidRDefault="00A827AA" w:rsidP="00012085">
      <w:pPr>
        <w:pStyle w:val="Body"/>
        <w:spacing w:after="0" w:line="240" w:lineRule="auto"/>
        <w:jc w:val="both"/>
        <w:rPr>
          <w:rFonts w:ascii="Times New Roman" w:hAnsi="Times New Roman" w:cs="Times New Roman"/>
          <w:sz w:val="24"/>
          <w:szCs w:val="24"/>
          <w:lang w:val="ru-RU"/>
        </w:rPr>
      </w:pPr>
    </w:p>
    <w:p w14:paraId="734DF534" w14:textId="77777777" w:rsidR="009673D8" w:rsidRPr="00C55272" w:rsidRDefault="009673D8" w:rsidP="00012085">
      <w:pPr>
        <w:pStyle w:val="Body"/>
        <w:spacing w:after="0"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Примечание: деятельность органов, созданных в качестве компаний различными министерствами для выполнения </w:t>
      </w:r>
      <w:r w:rsidR="00A01D72" w:rsidRPr="00C55272">
        <w:rPr>
          <w:rFonts w:ascii="Times New Roman" w:hAnsi="Times New Roman" w:cs="Times New Roman"/>
          <w:sz w:val="24"/>
          <w:szCs w:val="24"/>
          <w:lang w:val="ru-RU"/>
        </w:rPr>
        <w:t xml:space="preserve">государственной </w:t>
      </w:r>
      <w:r w:rsidRPr="00C55272">
        <w:rPr>
          <w:rFonts w:ascii="Times New Roman" w:hAnsi="Times New Roman" w:cs="Times New Roman"/>
          <w:sz w:val="24"/>
          <w:szCs w:val="24"/>
          <w:lang w:val="ru-RU"/>
        </w:rPr>
        <w:t>функций от их имени, рассматривается в рамках PI-6 выше.</w:t>
      </w:r>
    </w:p>
    <w:p w14:paraId="10C4C235" w14:textId="77777777" w:rsidR="00A827AA" w:rsidRPr="00C55272" w:rsidRDefault="00A827AA" w:rsidP="00012085">
      <w:pPr>
        <w:pStyle w:val="Body"/>
        <w:spacing w:after="0" w:line="240" w:lineRule="auto"/>
        <w:jc w:val="both"/>
        <w:rPr>
          <w:rFonts w:ascii="Times New Roman" w:hAnsi="Times New Roman" w:cs="Times New Roman"/>
          <w:sz w:val="24"/>
          <w:szCs w:val="24"/>
          <w:lang w:val="ru-RU"/>
        </w:rPr>
      </w:pPr>
    </w:p>
    <w:p w14:paraId="675B1789" w14:textId="77777777" w:rsidR="009673D8" w:rsidRPr="00C55272" w:rsidRDefault="00BE319B" w:rsidP="00012085">
      <w:pPr>
        <w:pStyle w:val="Body"/>
        <w:spacing w:afterLines="160" w:after="384"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rPr>
        <w:t>D</w:t>
      </w:r>
      <w:r w:rsidRPr="00C55272">
        <w:rPr>
          <w:rFonts w:ascii="Times New Roman" w:hAnsi="Times New Roman" w:cs="Times New Roman"/>
          <w:bCs/>
          <w:sz w:val="24"/>
          <w:szCs w:val="24"/>
          <w:lang w:val="ru-RU"/>
        </w:rPr>
        <w:t>-10.2 МОНИТОРИНГ МЕСТНЫХ ИСПОЛНИТЕЛЬНЫХ ОРГАНОВ</w:t>
      </w:r>
    </w:p>
    <w:p w14:paraId="2CA2CA06" w14:textId="77777777" w:rsidR="009673D8" w:rsidRPr="00C55272" w:rsidRDefault="009673D8" w:rsidP="00012085">
      <w:pPr>
        <w:pStyle w:val="Body"/>
        <w:spacing w:afterLines="160" w:after="384"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Все транзакции областей и районов осуществляются через Казначейскую систему, управляемую Комитетом казначейства при МФ РК. Ежеквартальные отчеты </w:t>
      </w:r>
      <w:r w:rsidR="00A01D72" w:rsidRPr="00C55272">
        <w:rPr>
          <w:rFonts w:ascii="Times New Roman" w:hAnsi="Times New Roman" w:cs="Times New Roman"/>
          <w:sz w:val="24"/>
          <w:szCs w:val="24"/>
          <w:lang w:val="ru-RU"/>
        </w:rPr>
        <w:t xml:space="preserve">по исполнению государственного бюджета (который состоит из республиканского бюджета и бюджетов всех МИО) </w:t>
      </w:r>
      <w:r w:rsidRPr="00C55272">
        <w:rPr>
          <w:rFonts w:ascii="Times New Roman" w:hAnsi="Times New Roman" w:cs="Times New Roman"/>
          <w:sz w:val="24"/>
          <w:szCs w:val="24"/>
          <w:lang w:val="ru-RU"/>
        </w:rPr>
        <w:t xml:space="preserve">направляются </w:t>
      </w:r>
      <w:r w:rsidR="00313E43" w:rsidRPr="00C55272">
        <w:rPr>
          <w:rFonts w:ascii="Times New Roman" w:hAnsi="Times New Roman" w:cs="Times New Roman"/>
          <w:sz w:val="24"/>
          <w:szCs w:val="24"/>
          <w:lang w:val="ru-RU"/>
        </w:rPr>
        <w:t xml:space="preserve">в Комитет статистики при МНЭ РК.  </w:t>
      </w:r>
      <w:r w:rsidR="00241A25" w:rsidRPr="00C55272">
        <w:rPr>
          <w:rFonts w:ascii="Times New Roman" w:hAnsi="Times New Roman" w:cs="Times New Roman"/>
          <w:sz w:val="24"/>
          <w:szCs w:val="24"/>
          <w:lang w:val="ru-RU"/>
        </w:rPr>
        <w:t>В рамках этого процесса подгот</w:t>
      </w:r>
      <w:r w:rsidR="003B1B33" w:rsidRPr="00C55272">
        <w:rPr>
          <w:rFonts w:ascii="Times New Roman" w:hAnsi="Times New Roman" w:cs="Times New Roman"/>
          <w:sz w:val="24"/>
          <w:szCs w:val="24"/>
          <w:lang w:val="ru-RU"/>
        </w:rPr>
        <w:t>а</w:t>
      </w:r>
      <w:r w:rsidR="00241A25" w:rsidRPr="00C55272">
        <w:rPr>
          <w:rFonts w:ascii="Times New Roman" w:hAnsi="Times New Roman" w:cs="Times New Roman"/>
          <w:sz w:val="24"/>
          <w:szCs w:val="24"/>
          <w:lang w:val="ru-RU"/>
        </w:rPr>
        <w:t>вл</w:t>
      </w:r>
      <w:r w:rsidR="003B1B33" w:rsidRPr="00C55272">
        <w:rPr>
          <w:rFonts w:ascii="Times New Roman" w:hAnsi="Times New Roman" w:cs="Times New Roman"/>
          <w:sz w:val="24"/>
          <w:szCs w:val="24"/>
          <w:lang w:val="ru-RU"/>
        </w:rPr>
        <w:t xml:space="preserve">ивается </w:t>
      </w:r>
      <w:r w:rsidR="00241A25" w:rsidRPr="00C55272">
        <w:rPr>
          <w:rFonts w:ascii="Times New Roman" w:hAnsi="Times New Roman" w:cs="Times New Roman"/>
          <w:sz w:val="24"/>
          <w:szCs w:val="24"/>
          <w:lang w:val="ru-RU"/>
        </w:rPr>
        <w:t xml:space="preserve">сводный отчет о доходах и расходах всех </w:t>
      </w:r>
      <w:r w:rsidR="00C330FF" w:rsidRPr="00C55272">
        <w:rPr>
          <w:rFonts w:ascii="Times New Roman" w:hAnsi="Times New Roman" w:cs="Times New Roman"/>
          <w:sz w:val="24"/>
          <w:szCs w:val="24"/>
          <w:lang w:val="ru-RU"/>
        </w:rPr>
        <w:t>МИО</w:t>
      </w:r>
      <w:r w:rsidR="00241A25" w:rsidRPr="00C55272">
        <w:rPr>
          <w:rFonts w:ascii="Times New Roman" w:hAnsi="Times New Roman" w:cs="Times New Roman"/>
          <w:sz w:val="24"/>
          <w:szCs w:val="24"/>
          <w:lang w:val="ru-RU"/>
        </w:rPr>
        <w:t xml:space="preserve">. Это делается каждый год. </w:t>
      </w:r>
      <w:r w:rsidR="003B1B33" w:rsidRPr="00C55272">
        <w:rPr>
          <w:rFonts w:ascii="Times New Roman" w:hAnsi="Times New Roman" w:cs="Times New Roman"/>
          <w:sz w:val="24"/>
          <w:szCs w:val="24"/>
          <w:lang w:val="ru-RU"/>
        </w:rPr>
        <w:t xml:space="preserve">Кроме </w:t>
      </w:r>
      <w:r w:rsidRPr="00C55272">
        <w:rPr>
          <w:rFonts w:ascii="Times New Roman" w:hAnsi="Times New Roman" w:cs="Times New Roman"/>
          <w:sz w:val="24"/>
          <w:szCs w:val="24"/>
          <w:lang w:val="ru-RU"/>
        </w:rPr>
        <w:t xml:space="preserve">городов Астаны и Алматы, которые имеют право выпускать </w:t>
      </w:r>
      <w:r w:rsidR="00C66498" w:rsidRPr="00C55272">
        <w:rPr>
          <w:rFonts w:ascii="Times New Roman" w:hAnsi="Times New Roman" w:cs="Times New Roman"/>
          <w:sz w:val="24"/>
          <w:szCs w:val="24"/>
          <w:lang w:val="ru-RU"/>
        </w:rPr>
        <w:t xml:space="preserve">ценные бумаги и </w:t>
      </w:r>
      <w:r w:rsidRPr="00C55272">
        <w:rPr>
          <w:rFonts w:ascii="Times New Roman" w:hAnsi="Times New Roman" w:cs="Times New Roman"/>
          <w:sz w:val="24"/>
          <w:szCs w:val="24"/>
          <w:lang w:val="ru-RU"/>
        </w:rPr>
        <w:t>облигации, МИО могут брат</w:t>
      </w:r>
      <w:r w:rsidR="00C66498" w:rsidRPr="00C55272">
        <w:rPr>
          <w:rFonts w:ascii="Times New Roman" w:hAnsi="Times New Roman" w:cs="Times New Roman"/>
          <w:sz w:val="24"/>
          <w:szCs w:val="24"/>
          <w:lang w:val="ru-RU"/>
        </w:rPr>
        <w:t>ь займы только у правительства. П</w:t>
      </w:r>
      <w:r w:rsidRPr="00C55272">
        <w:rPr>
          <w:rFonts w:ascii="Times New Roman" w:hAnsi="Times New Roman" w:cs="Times New Roman"/>
          <w:sz w:val="24"/>
          <w:szCs w:val="24"/>
          <w:lang w:val="ru-RU"/>
        </w:rPr>
        <w:t>ри этом суммы займ</w:t>
      </w:r>
      <w:r w:rsidR="00C66498" w:rsidRPr="00C55272">
        <w:rPr>
          <w:rFonts w:ascii="Times New Roman" w:hAnsi="Times New Roman" w:cs="Times New Roman"/>
          <w:sz w:val="24"/>
          <w:szCs w:val="24"/>
          <w:lang w:val="ru-RU"/>
        </w:rPr>
        <w:t>ов</w:t>
      </w:r>
      <w:r w:rsidRPr="00C55272">
        <w:rPr>
          <w:rFonts w:ascii="Times New Roman" w:hAnsi="Times New Roman" w:cs="Times New Roman"/>
          <w:sz w:val="24"/>
          <w:szCs w:val="24"/>
          <w:lang w:val="ru-RU"/>
        </w:rPr>
        <w:t xml:space="preserve"> </w:t>
      </w:r>
      <w:r w:rsidR="00C66498" w:rsidRPr="00C55272">
        <w:rPr>
          <w:rFonts w:ascii="Times New Roman" w:hAnsi="Times New Roman" w:cs="Times New Roman"/>
          <w:sz w:val="24"/>
          <w:szCs w:val="24"/>
          <w:lang w:val="ru-RU"/>
        </w:rPr>
        <w:t>имеют ограничения, в соответствии с которыми погашение займов</w:t>
      </w:r>
      <w:r w:rsidRPr="00C55272">
        <w:rPr>
          <w:rFonts w:ascii="Times New Roman" w:hAnsi="Times New Roman" w:cs="Times New Roman"/>
          <w:sz w:val="24"/>
          <w:szCs w:val="24"/>
          <w:lang w:val="ru-RU"/>
        </w:rPr>
        <w:t xml:space="preserve"> не мо</w:t>
      </w:r>
      <w:r w:rsidR="00C66498" w:rsidRPr="00C55272">
        <w:rPr>
          <w:rFonts w:ascii="Times New Roman" w:hAnsi="Times New Roman" w:cs="Times New Roman"/>
          <w:sz w:val="24"/>
          <w:szCs w:val="24"/>
          <w:lang w:val="ru-RU"/>
        </w:rPr>
        <w:t>жет</w:t>
      </w:r>
      <w:r w:rsidRPr="00C55272">
        <w:rPr>
          <w:rFonts w:ascii="Times New Roman" w:hAnsi="Times New Roman" w:cs="Times New Roman"/>
          <w:sz w:val="24"/>
          <w:szCs w:val="24"/>
          <w:lang w:val="ru-RU"/>
        </w:rPr>
        <w:t xml:space="preserve"> превышать 10 процентов от доходов</w:t>
      </w:r>
      <w:r w:rsidR="00C66498" w:rsidRPr="00C55272">
        <w:rPr>
          <w:rFonts w:ascii="Times New Roman" w:hAnsi="Times New Roman" w:cs="Times New Roman"/>
          <w:sz w:val="24"/>
          <w:szCs w:val="24"/>
          <w:lang w:val="ru-RU"/>
        </w:rPr>
        <w:t xml:space="preserve"> МИО</w:t>
      </w:r>
      <w:r w:rsidRPr="00C55272">
        <w:rPr>
          <w:rFonts w:ascii="Times New Roman" w:hAnsi="Times New Roman" w:cs="Times New Roman"/>
          <w:sz w:val="24"/>
          <w:szCs w:val="24"/>
          <w:lang w:val="ru-RU"/>
        </w:rPr>
        <w:t xml:space="preserve">. Все МИО представляют отчеты об исполнении бюджета </w:t>
      </w:r>
      <w:r w:rsidR="00C66498" w:rsidRPr="00C55272">
        <w:rPr>
          <w:rFonts w:ascii="Times New Roman" w:hAnsi="Times New Roman" w:cs="Times New Roman"/>
          <w:sz w:val="24"/>
          <w:szCs w:val="24"/>
          <w:lang w:val="ru-RU"/>
        </w:rPr>
        <w:t xml:space="preserve">в течение 9 месяцев после окончания каждого финансового года </w:t>
      </w:r>
      <w:r w:rsidRPr="00C55272">
        <w:rPr>
          <w:rFonts w:ascii="Times New Roman" w:hAnsi="Times New Roman" w:cs="Times New Roman"/>
          <w:sz w:val="24"/>
          <w:szCs w:val="24"/>
          <w:lang w:val="ru-RU"/>
        </w:rPr>
        <w:t xml:space="preserve">вместе с отчетами ревизионных комиссий, созданных для их рассмотрения. Общий объем займов МИО составляет всего около 0,5 процентов от общего государственного долга; суммы публикуются ежеквартально вместе с другой статистикой государственного долга. </w:t>
      </w:r>
      <w:r w:rsidR="00C330FF" w:rsidRPr="00C55272">
        <w:rPr>
          <w:rFonts w:ascii="Times New Roman" w:hAnsi="Times New Roman" w:cs="Times New Roman"/>
          <w:sz w:val="24"/>
          <w:szCs w:val="24"/>
          <w:lang w:val="ru-RU"/>
        </w:rPr>
        <w:t>Таким образом</w:t>
      </w:r>
      <w:r w:rsidR="00C66498" w:rsidRPr="00C55272">
        <w:rPr>
          <w:rFonts w:ascii="Times New Roman" w:hAnsi="Times New Roman" w:cs="Times New Roman"/>
          <w:sz w:val="24"/>
          <w:szCs w:val="24"/>
          <w:lang w:val="ru-RU"/>
        </w:rPr>
        <w:t>,</w:t>
      </w:r>
      <w:r w:rsidR="00C330FF" w:rsidRPr="00C55272">
        <w:rPr>
          <w:rFonts w:ascii="Times New Roman" w:hAnsi="Times New Roman" w:cs="Times New Roman"/>
          <w:sz w:val="24"/>
          <w:szCs w:val="24"/>
          <w:lang w:val="ru-RU"/>
        </w:rPr>
        <w:t xml:space="preserve"> отчет</w:t>
      </w:r>
      <w:r w:rsidR="00C66498" w:rsidRPr="00C55272">
        <w:rPr>
          <w:rFonts w:ascii="Times New Roman" w:hAnsi="Times New Roman" w:cs="Times New Roman"/>
          <w:sz w:val="24"/>
          <w:szCs w:val="24"/>
          <w:lang w:val="ru-RU"/>
        </w:rPr>
        <w:t>ность</w:t>
      </w:r>
      <w:r w:rsidR="00C330FF" w:rsidRPr="00C55272">
        <w:rPr>
          <w:rFonts w:ascii="Times New Roman" w:hAnsi="Times New Roman" w:cs="Times New Roman"/>
          <w:sz w:val="24"/>
          <w:szCs w:val="24"/>
          <w:lang w:val="ru-RU"/>
        </w:rPr>
        <w:t xml:space="preserve"> о финансовом состоянии МИО каждый год является полн</w:t>
      </w:r>
      <w:r w:rsidR="00C66498" w:rsidRPr="00C55272">
        <w:rPr>
          <w:rFonts w:ascii="Times New Roman" w:hAnsi="Times New Roman" w:cs="Times New Roman"/>
          <w:sz w:val="24"/>
          <w:szCs w:val="24"/>
          <w:lang w:val="ru-RU"/>
        </w:rPr>
        <w:t>ой</w:t>
      </w:r>
      <w:r w:rsidR="00C330FF"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Оценка</w:t>
      </w:r>
      <w:r w:rsidR="00A827AA"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 xml:space="preserve"> A</w:t>
      </w:r>
      <w:r w:rsidR="00A827AA" w:rsidRPr="00C55272">
        <w:rPr>
          <w:rFonts w:ascii="Times New Roman" w:hAnsi="Times New Roman" w:cs="Times New Roman"/>
          <w:sz w:val="24"/>
          <w:szCs w:val="24"/>
          <w:lang w:val="ru-RU"/>
        </w:rPr>
        <w:t>.</w:t>
      </w:r>
    </w:p>
    <w:p w14:paraId="7C2D0731" w14:textId="77777777" w:rsidR="009673D8" w:rsidRPr="00C55272" w:rsidRDefault="00BE319B" w:rsidP="00012085">
      <w:pPr>
        <w:pStyle w:val="Body"/>
        <w:spacing w:afterLines="160" w:after="384"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rPr>
        <w:t>D</w:t>
      </w:r>
      <w:r w:rsidRPr="00C55272">
        <w:rPr>
          <w:rFonts w:ascii="Times New Roman" w:hAnsi="Times New Roman" w:cs="Times New Roman"/>
          <w:bCs/>
          <w:sz w:val="24"/>
          <w:szCs w:val="24"/>
          <w:lang w:val="ru-RU"/>
        </w:rPr>
        <w:t>-10.3. УСЛОВНЫЕ ОБЯЗАТЕЛЬСТВА И ДРУГИЕ ФИСКАЛЬНЫЕ РИСКИ</w:t>
      </w:r>
    </w:p>
    <w:p w14:paraId="6679D9C9" w14:textId="4B1CFE34" w:rsidR="009673D8" w:rsidRPr="00C55272" w:rsidRDefault="009673D8" w:rsidP="00012085">
      <w:pPr>
        <w:pStyle w:val="Body"/>
        <w:spacing w:afterLines="160" w:after="384"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Несмотря на то, что заимствования со стороны государственных предприятий происходят в основном без государственной гарантии, Правительству будет сложно избежать ответственности за долги, получение которых было одобрено органами, руководи</w:t>
      </w:r>
      <w:r w:rsidR="00142A2A" w:rsidRPr="00C55272">
        <w:rPr>
          <w:rFonts w:ascii="Times New Roman" w:hAnsi="Times New Roman" w:cs="Times New Roman"/>
          <w:sz w:val="24"/>
          <w:szCs w:val="24"/>
          <w:lang w:val="ru-RU"/>
        </w:rPr>
        <w:t>мы</w:t>
      </w:r>
      <w:r w:rsidRPr="00C55272">
        <w:rPr>
          <w:rFonts w:ascii="Times New Roman" w:hAnsi="Times New Roman" w:cs="Times New Roman"/>
          <w:sz w:val="24"/>
          <w:szCs w:val="24"/>
          <w:lang w:val="ru-RU"/>
        </w:rPr>
        <w:t>ми советами</w:t>
      </w:r>
      <w:r w:rsidR="00142A2A" w:rsidRPr="00C55272">
        <w:rPr>
          <w:rFonts w:ascii="Times New Roman" w:hAnsi="Times New Roman" w:cs="Times New Roman"/>
          <w:sz w:val="24"/>
          <w:szCs w:val="24"/>
          <w:lang w:val="ru-RU"/>
        </w:rPr>
        <w:t xml:space="preserve">, </w:t>
      </w:r>
      <w:r w:rsidR="00142A2A" w:rsidRPr="00C55272">
        <w:rPr>
          <w:rFonts w:ascii="Times New Roman" w:hAnsi="Times New Roman" w:cs="Times New Roman"/>
          <w:color w:val="auto"/>
          <w:sz w:val="24"/>
          <w:szCs w:val="24"/>
          <w:lang w:val="ru-RU"/>
        </w:rPr>
        <w:t>членами</w:t>
      </w:r>
      <w:r w:rsidRPr="00C55272">
        <w:rPr>
          <w:rFonts w:ascii="Times New Roman" w:hAnsi="Times New Roman" w:cs="Times New Roman"/>
          <w:sz w:val="24"/>
          <w:szCs w:val="24"/>
          <w:lang w:val="ru-RU"/>
        </w:rPr>
        <w:t xml:space="preserve"> которых в основном </w:t>
      </w:r>
      <w:r w:rsidR="00142A2A" w:rsidRPr="00C55272">
        <w:rPr>
          <w:rFonts w:ascii="Times New Roman" w:hAnsi="Times New Roman" w:cs="Times New Roman"/>
          <w:sz w:val="24"/>
          <w:szCs w:val="24"/>
          <w:lang w:val="ru-RU"/>
        </w:rPr>
        <w:t xml:space="preserve">являются </w:t>
      </w:r>
      <w:r w:rsidRPr="00C55272">
        <w:rPr>
          <w:rFonts w:ascii="Times New Roman" w:hAnsi="Times New Roman" w:cs="Times New Roman"/>
          <w:sz w:val="24"/>
          <w:szCs w:val="24"/>
          <w:lang w:val="ru-RU"/>
        </w:rPr>
        <w:t>министры. Данные суммы составляют примерно 32 процент</w:t>
      </w:r>
      <w:r w:rsidR="00142A2A" w:rsidRPr="00C55272">
        <w:rPr>
          <w:rFonts w:ascii="Times New Roman" w:hAnsi="Times New Roman" w:cs="Times New Roman"/>
          <w:sz w:val="24"/>
          <w:szCs w:val="24"/>
          <w:lang w:val="ru-RU"/>
        </w:rPr>
        <w:t>а</w:t>
      </w:r>
      <w:r w:rsidRPr="00C55272">
        <w:rPr>
          <w:rFonts w:ascii="Times New Roman" w:hAnsi="Times New Roman" w:cs="Times New Roman"/>
          <w:sz w:val="24"/>
          <w:szCs w:val="24"/>
          <w:lang w:val="ru-RU"/>
        </w:rPr>
        <w:t xml:space="preserve"> ВВП (см. 10.1 выше). Собственный капитал «Самрук-Казын</w:t>
      </w:r>
      <w:r w:rsidR="00142A2A" w:rsidRPr="00C55272">
        <w:rPr>
          <w:rFonts w:ascii="Times New Roman" w:hAnsi="Times New Roman" w:cs="Times New Roman"/>
          <w:sz w:val="24"/>
          <w:szCs w:val="24"/>
          <w:lang w:val="ru-RU"/>
        </w:rPr>
        <w:t>а</w:t>
      </w:r>
      <w:r w:rsidRPr="00C55272">
        <w:rPr>
          <w:rFonts w:ascii="Times New Roman" w:hAnsi="Times New Roman" w:cs="Times New Roman"/>
          <w:sz w:val="24"/>
          <w:szCs w:val="24"/>
          <w:lang w:val="ru-RU"/>
        </w:rPr>
        <w:t>» составляет около 50 процентов от его общего баланса (</w:t>
      </w:r>
      <w:r w:rsidR="00A65FA4" w:rsidRPr="00C55272">
        <w:rPr>
          <w:rFonts w:ascii="Times New Roman" w:hAnsi="Times New Roman" w:cs="Times New Roman"/>
          <w:sz w:val="24"/>
          <w:szCs w:val="24"/>
          <w:lang w:val="ru-RU"/>
        </w:rPr>
        <w:t>отчет</w:t>
      </w:r>
      <w:r w:rsidRPr="00C55272">
        <w:rPr>
          <w:rFonts w:ascii="Times New Roman" w:hAnsi="Times New Roman" w:cs="Times New Roman"/>
          <w:sz w:val="24"/>
          <w:szCs w:val="24"/>
          <w:lang w:val="ru-RU"/>
        </w:rPr>
        <w:t xml:space="preserve"> за 2016 год), поэтому имеются значительные ресурсы для противодействия пос</w:t>
      </w:r>
      <w:r w:rsidR="00C66498" w:rsidRPr="00C55272">
        <w:rPr>
          <w:rFonts w:ascii="Times New Roman" w:hAnsi="Times New Roman" w:cs="Times New Roman"/>
          <w:sz w:val="24"/>
          <w:szCs w:val="24"/>
          <w:lang w:val="ru-RU"/>
        </w:rPr>
        <w:t>ледствиям падения цен на нефть. Н</w:t>
      </w:r>
      <w:r w:rsidRPr="00C55272">
        <w:rPr>
          <w:rFonts w:ascii="Times New Roman" w:hAnsi="Times New Roman" w:cs="Times New Roman"/>
          <w:sz w:val="24"/>
          <w:szCs w:val="24"/>
          <w:lang w:val="ru-RU"/>
        </w:rPr>
        <w:t xml:space="preserve">о займы «Байтерека» более чем в три раза превышают государственный капитал, а значительная часть его активов состоит из субсидируемых кредитов для заемщиков, которые могут </w:t>
      </w:r>
      <w:r w:rsidR="00A65FA4" w:rsidRPr="00C55272">
        <w:rPr>
          <w:rFonts w:ascii="Times New Roman" w:hAnsi="Times New Roman" w:cs="Times New Roman"/>
          <w:sz w:val="24"/>
          <w:szCs w:val="24"/>
          <w:lang w:val="ru-RU"/>
        </w:rPr>
        <w:t xml:space="preserve">не </w:t>
      </w:r>
      <w:r w:rsidRPr="00C55272">
        <w:rPr>
          <w:rFonts w:ascii="Times New Roman" w:hAnsi="Times New Roman" w:cs="Times New Roman"/>
          <w:sz w:val="24"/>
          <w:szCs w:val="24"/>
          <w:lang w:val="ru-RU"/>
        </w:rPr>
        <w:t xml:space="preserve">погасить задолженность. В дополнение к этим рискам Правительство в соответствии с новым законом, принятым в 2015 году, инициировало ряд инвестиционных проектов, финансируемых в рамках государственно-частного партнерства (ГЧП), будущие ежегодные расходы на обслуживание которых </w:t>
      </w:r>
      <w:r w:rsidR="00C330FF" w:rsidRPr="00C55272">
        <w:rPr>
          <w:rFonts w:ascii="Times New Roman" w:hAnsi="Times New Roman" w:cs="Times New Roman"/>
          <w:sz w:val="24"/>
          <w:szCs w:val="24"/>
          <w:lang w:val="ru-RU"/>
        </w:rPr>
        <w:t>представляют собой непредвиденные расходы. Закон о бюджете на 2018-2020 гг. установил предел в размере 1</w:t>
      </w:r>
      <w:r w:rsidR="00FF1B6C" w:rsidRPr="00C55272">
        <w:rPr>
          <w:rFonts w:ascii="Times New Roman" w:hAnsi="Times New Roman" w:cs="Times New Roman"/>
          <w:sz w:val="24"/>
          <w:szCs w:val="24"/>
          <w:lang w:val="ru-RU"/>
        </w:rPr>
        <w:t xml:space="preserve"> </w:t>
      </w:r>
      <w:r w:rsidR="00C330FF" w:rsidRPr="00C55272">
        <w:rPr>
          <w:rFonts w:ascii="Times New Roman" w:hAnsi="Times New Roman" w:cs="Times New Roman"/>
          <w:sz w:val="24"/>
          <w:szCs w:val="24"/>
          <w:lang w:val="ru-RU"/>
        </w:rPr>
        <w:t xml:space="preserve">727 млрд. </w:t>
      </w:r>
      <w:r w:rsidR="00FF1B6C" w:rsidRPr="00C55272">
        <w:rPr>
          <w:rFonts w:ascii="Times New Roman" w:hAnsi="Times New Roman" w:cs="Times New Roman"/>
          <w:sz w:val="24"/>
          <w:szCs w:val="24"/>
          <w:lang w:val="ru-RU"/>
        </w:rPr>
        <w:t>тенге (около 5 млрд. д</w:t>
      </w:r>
      <w:r w:rsidR="00C330FF" w:rsidRPr="00C55272">
        <w:rPr>
          <w:rFonts w:ascii="Times New Roman" w:hAnsi="Times New Roman" w:cs="Times New Roman"/>
          <w:sz w:val="24"/>
          <w:szCs w:val="24"/>
          <w:lang w:val="ru-RU"/>
        </w:rPr>
        <w:t xml:space="preserve">олл. США) для таких обязательств на уровне РБ. Политика в сфере ГЧП координируется МНЭ РК, и новые проекты ГЧП должны быть зарегистрированы в МФ РК. </w:t>
      </w:r>
      <w:r w:rsidRPr="00C55272">
        <w:rPr>
          <w:rFonts w:ascii="Times New Roman" w:hAnsi="Times New Roman" w:cs="Times New Roman"/>
          <w:sz w:val="24"/>
          <w:szCs w:val="24"/>
          <w:lang w:val="ru-RU"/>
        </w:rPr>
        <w:t>До 2017 года на уровне Правительства не было</w:t>
      </w:r>
      <w:r w:rsidR="00142A2A" w:rsidRPr="00C55272">
        <w:rPr>
          <w:rFonts w:ascii="Times New Roman" w:hAnsi="Times New Roman" w:cs="Times New Roman"/>
          <w:sz w:val="24"/>
          <w:szCs w:val="24"/>
          <w:lang w:val="ru-RU"/>
        </w:rPr>
        <w:t xml:space="preserve"> проектов ГЧП</w:t>
      </w:r>
      <w:r w:rsidRPr="00C55272">
        <w:rPr>
          <w:rFonts w:ascii="Times New Roman" w:hAnsi="Times New Roman" w:cs="Times New Roman"/>
          <w:sz w:val="24"/>
          <w:szCs w:val="24"/>
          <w:lang w:val="ru-RU"/>
        </w:rPr>
        <w:t xml:space="preserve">, </w:t>
      </w:r>
      <w:r w:rsidR="00C330FF" w:rsidRPr="00C55272">
        <w:rPr>
          <w:rFonts w:ascii="Times New Roman" w:hAnsi="Times New Roman" w:cs="Times New Roman"/>
          <w:sz w:val="24"/>
          <w:szCs w:val="24"/>
          <w:lang w:val="ru-RU"/>
        </w:rPr>
        <w:t xml:space="preserve">помимо двух концессий, заключенных в 2005 году для строительства новой железнодорожной линии и магистрали электропередач, которые в принципе обладают теми же характеристиками, что и ГЧП, а на уровне МИО </w:t>
      </w:r>
      <w:r w:rsidRPr="00C55272">
        <w:rPr>
          <w:rFonts w:ascii="Times New Roman" w:hAnsi="Times New Roman" w:cs="Times New Roman"/>
          <w:sz w:val="24"/>
          <w:szCs w:val="24"/>
          <w:lang w:val="ru-RU"/>
        </w:rPr>
        <w:t>существовало только 19 проектов общей стоимостью 13,6 млрд. тенге</w:t>
      </w:r>
      <w:r w:rsidR="00C330FF" w:rsidRPr="00C55272">
        <w:rPr>
          <w:rFonts w:ascii="Times New Roman" w:hAnsi="Times New Roman" w:cs="Times New Roman"/>
          <w:sz w:val="24"/>
          <w:szCs w:val="24"/>
          <w:lang w:val="ru-RU"/>
        </w:rPr>
        <w:t>. В</w:t>
      </w:r>
      <w:r w:rsidRPr="00C55272">
        <w:rPr>
          <w:rFonts w:ascii="Times New Roman" w:hAnsi="Times New Roman" w:cs="Times New Roman"/>
          <w:sz w:val="24"/>
          <w:szCs w:val="24"/>
          <w:lang w:val="ru-RU"/>
        </w:rPr>
        <w:t xml:space="preserve"> 2017 году на уровне правительства был заключен один проект на сумму 98,3 млрд. тенге, а МИО заключили договоры на 173 проекта с общей суммой 95,6 млрд. тенге. Никаких упоминаний о связанных с этими проектами риск</w:t>
      </w:r>
      <w:r w:rsidR="00142A2A" w:rsidRPr="00C55272">
        <w:rPr>
          <w:rFonts w:ascii="Times New Roman" w:hAnsi="Times New Roman" w:cs="Times New Roman"/>
          <w:sz w:val="24"/>
          <w:szCs w:val="24"/>
          <w:lang w:val="ru-RU"/>
        </w:rPr>
        <w:t>ами</w:t>
      </w:r>
      <w:r w:rsidRPr="00C55272">
        <w:rPr>
          <w:rFonts w:ascii="Times New Roman" w:hAnsi="Times New Roman" w:cs="Times New Roman"/>
          <w:sz w:val="24"/>
          <w:szCs w:val="24"/>
          <w:lang w:val="ru-RU"/>
        </w:rPr>
        <w:t xml:space="preserve"> и условны</w:t>
      </w:r>
      <w:r w:rsidR="00142A2A" w:rsidRPr="00C55272">
        <w:rPr>
          <w:rFonts w:ascii="Times New Roman" w:hAnsi="Times New Roman" w:cs="Times New Roman"/>
          <w:sz w:val="24"/>
          <w:szCs w:val="24"/>
          <w:lang w:val="ru-RU"/>
        </w:rPr>
        <w:t>ми</w:t>
      </w:r>
      <w:r w:rsidRPr="00C55272">
        <w:rPr>
          <w:rFonts w:ascii="Times New Roman" w:hAnsi="Times New Roman" w:cs="Times New Roman"/>
          <w:sz w:val="24"/>
          <w:szCs w:val="24"/>
          <w:lang w:val="ru-RU"/>
        </w:rPr>
        <w:t xml:space="preserve"> обязательства</w:t>
      </w:r>
      <w:r w:rsidR="00142A2A" w:rsidRPr="00C55272">
        <w:rPr>
          <w:rFonts w:ascii="Times New Roman" w:hAnsi="Times New Roman" w:cs="Times New Roman"/>
          <w:sz w:val="24"/>
          <w:szCs w:val="24"/>
          <w:lang w:val="ru-RU"/>
        </w:rPr>
        <w:t>ми</w:t>
      </w:r>
      <w:r w:rsidRPr="00C55272">
        <w:rPr>
          <w:rFonts w:ascii="Times New Roman" w:hAnsi="Times New Roman" w:cs="Times New Roman"/>
          <w:sz w:val="24"/>
          <w:szCs w:val="24"/>
          <w:lang w:val="ru-RU"/>
        </w:rPr>
        <w:t xml:space="preserve"> в </w:t>
      </w:r>
      <w:r w:rsidRPr="00C55272">
        <w:rPr>
          <w:rFonts w:ascii="Times New Roman" w:hAnsi="Times New Roman" w:cs="Times New Roman"/>
          <w:sz w:val="24"/>
          <w:szCs w:val="24"/>
          <w:lang w:val="ru-RU"/>
        </w:rPr>
        <w:lastRenderedPageBreak/>
        <w:t xml:space="preserve">опубликованных финансовых отчетах Правительства не было. </w:t>
      </w:r>
      <w:r w:rsidR="00C330FF" w:rsidRPr="00C55272">
        <w:rPr>
          <w:rFonts w:ascii="Times New Roman" w:hAnsi="Times New Roman" w:cs="Times New Roman"/>
          <w:sz w:val="24"/>
          <w:szCs w:val="24"/>
          <w:lang w:val="ru-RU"/>
        </w:rPr>
        <w:t>Закон о бюджете на 2018-</w:t>
      </w:r>
      <w:r w:rsidR="000734E8" w:rsidRPr="00C55272">
        <w:rPr>
          <w:rFonts w:ascii="Times New Roman" w:hAnsi="Times New Roman" w:cs="Times New Roman"/>
          <w:sz w:val="24"/>
          <w:szCs w:val="24"/>
          <w:lang w:val="ru-RU"/>
        </w:rPr>
        <w:t>20</w:t>
      </w:r>
      <w:r w:rsidR="00C330FF" w:rsidRPr="00C55272">
        <w:rPr>
          <w:rFonts w:ascii="Times New Roman" w:hAnsi="Times New Roman" w:cs="Times New Roman"/>
          <w:sz w:val="24"/>
          <w:szCs w:val="24"/>
          <w:lang w:val="ru-RU"/>
        </w:rPr>
        <w:t xml:space="preserve">20 гг. </w:t>
      </w:r>
      <w:r w:rsidR="000734E8" w:rsidRPr="00C55272">
        <w:rPr>
          <w:rFonts w:ascii="Times New Roman" w:hAnsi="Times New Roman" w:cs="Times New Roman"/>
          <w:sz w:val="24"/>
          <w:szCs w:val="24"/>
          <w:lang w:val="ru-RU"/>
        </w:rPr>
        <w:t>у</w:t>
      </w:r>
      <w:r w:rsidR="00C330FF" w:rsidRPr="00C55272">
        <w:rPr>
          <w:rFonts w:ascii="Times New Roman" w:hAnsi="Times New Roman" w:cs="Times New Roman"/>
          <w:sz w:val="24"/>
          <w:szCs w:val="24"/>
          <w:lang w:val="ru-RU"/>
        </w:rPr>
        <w:t>становил предел в размере 1</w:t>
      </w:r>
      <w:r w:rsidR="00FF1B6C" w:rsidRPr="00C55272">
        <w:rPr>
          <w:rFonts w:ascii="Times New Roman" w:hAnsi="Times New Roman" w:cs="Times New Roman"/>
          <w:sz w:val="24"/>
          <w:szCs w:val="24"/>
          <w:lang w:val="ru-RU"/>
        </w:rPr>
        <w:t xml:space="preserve"> </w:t>
      </w:r>
      <w:r w:rsidR="00C330FF" w:rsidRPr="00C55272">
        <w:rPr>
          <w:rFonts w:ascii="Times New Roman" w:hAnsi="Times New Roman" w:cs="Times New Roman"/>
          <w:sz w:val="24"/>
          <w:szCs w:val="24"/>
          <w:lang w:val="ru-RU"/>
        </w:rPr>
        <w:t xml:space="preserve">727 млрд. </w:t>
      </w:r>
      <w:r w:rsidR="000734E8" w:rsidRPr="00C55272">
        <w:rPr>
          <w:rFonts w:ascii="Times New Roman" w:hAnsi="Times New Roman" w:cs="Times New Roman"/>
          <w:sz w:val="24"/>
          <w:szCs w:val="24"/>
          <w:lang w:val="ru-RU"/>
        </w:rPr>
        <w:t>т</w:t>
      </w:r>
      <w:r w:rsidR="00C330FF" w:rsidRPr="00C55272">
        <w:rPr>
          <w:rFonts w:ascii="Times New Roman" w:hAnsi="Times New Roman" w:cs="Times New Roman"/>
          <w:sz w:val="24"/>
          <w:szCs w:val="24"/>
          <w:lang w:val="ru-RU"/>
        </w:rPr>
        <w:t>енге для таких проектов на уровне РБ</w:t>
      </w:r>
      <w:r w:rsidR="0042020D" w:rsidRPr="00C55272">
        <w:rPr>
          <w:rFonts w:ascii="Times New Roman" w:hAnsi="Times New Roman" w:cs="Times New Roman"/>
          <w:sz w:val="24"/>
          <w:szCs w:val="24"/>
          <w:lang w:val="ru-RU"/>
        </w:rPr>
        <w:t xml:space="preserve">. Информация о проектах ГЧП публикуется в Единой информационной базе данных </w:t>
      </w:r>
      <w:r w:rsidR="0042020D" w:rsidRPr="00C55272">
        <w:rPr>
          <w:rFonts w:ascii="Times New Roman" w:eastAsia="Times New Roman" w:hAnsi="Times New Roman" w:cs="Times New Roman"/>
          <w:color w:val="auto"/>
          <w:sz w:val="24"/>
          <w:szCs w:val="24"/>
          <w:bdr w:val="none" w:sz="0" w:space="0" w:color="auto"/>
          <w:lang w:val="ru-RU" w:eastAsia="fr-FR"/>
        </w:rPr>
        <w:t>(</w:t>
      </w:r>
      <w:r w:rsidR="0042020D" w:rsidRPr="00C55272">
        <w:rPr>
          <w:rFonts w:ascii="Times New Roman" w:eastAsia="Times New Roman" w:hAnsi="Times New Roman" w:cs="Times New Roman"/>
          <w:color w:val="auto"/>
          <w:sz w:val="24"/>
          <w:szCs w:val="24"/>
          <w:bdr w:val="none" w:sz="0" w:space="0" w:color="auto"/>
          <w:lang w:val="en-GB" w:eastAsia="fr-FR"/>
        </w:rPr>
        <w:t>http</w:t>
      </w:r>
      <w:r w:rsidR="0042020D" w:rsidRPr="00C55272">
        <w:rPr>
          <w:rFonts w:ascii="Times New Roman" w:eastAsia="Times New Roman" w:hAnsi="Times New Roman" w:cs="Times New Roman"/>
          <w:color w:val="auto"/>
          <w:sz w:val="24"/>
          <w:szCs w:val="24"/>
          <w:bdr w:val="none" w:sz="0" w:space="0" w:color="auto"/>
          <w:lang w:val="ru-RU" w:eastAsia="fr-FR"/>
        </w:rPr>
        <w:t>://</w:t>
      </w:r>
      <w:r w:rsidR="0042020D" w:rsidRPr="00C55272">
        <w:rPr>
          <w:rFonts w:ascii="Times New Roman" w:eastAsia="Times New Roman" w:hAnsi="Times New Roman" w:cs="Times New Roman"/>
          <w:color w:val="auto"/>
          <w:sz w:val="24"/>
          <w:szCs w:val="24"/>
          <w:bdr w:val="none" w:sz="0" w:space="0" w:color="auto"/>
          <w:lang w:val="en-GB" w:eastAsia="fr-FR"/>
        </w:rPr>
        <w:t>kzppp</w:t>
      </w:r>
      <w:r w:rsidR="0042020D" w:rsidRPr="00C55272">
        <w:rPr>
          <w:rFonts w:ascii="Times New Roman" w:eastAsia="Times New Roman" w:hAnsi="Times New Roman" w:cs="Times New Roman"/>
          <w:color w:val="auto"/>
          <w:sz w:val="24"/>
          <w:szCs w:val="24"/>
          <w:bdr w:val="none" w:sz="0" w:space="0" w:color="auto"/>
          <w:lang w:val="ru-RU" w:eastAsia="fr-FR"/>
        </w:rPr>
        <w:t>.</w:t>
      </w:r>
      <w:r w:rsidR="0042020D" w:rsidRPr="00C55272">
        <w:rPr>
          <w:rFonts w:ascii="Times New Roman" w:eastAsia="Times New Roman" w:hAnsi="Times New Roman" w:cs="Times New Roman"/>
          <w:color w:val="auto"/>
          <w:sz w:val="24"/>
          <w:szCs w:val="24"/>
          <w:bdr w:val="none" w:sz="0" w:space="0" w:color="auto"/>
          <w:lang w:val="en-GB" w:eastAsia="fr-FR"/>
        </w:rPr>
        <w:t>kz</w:t>
      </w:r>
      <w:r w:rsidR="0042020D" w:rsidRPr="00C55272">
        <w:rPr>
          <w:rFonts w:ascii="Times New Roman" w:eastAsia="Times New Roman" w:hAnsi="Times New Roman" w:cs="Times New Roman"/>
          <w:color w:val="auto"/>
          <w:sz w:val="24"/>
          <w:szCs w:val="24"/>
          <w:bdr w:val="none" w:sz="0" w:space="0" w:color="auto"/>
          <w:lang w:val="ru-RU" w:eastAsia="fr-FR"/>
        </w:rPr>
        <w:t>/</w:t>
      </w:r>
      <w:r w:rsidR="0042020D" w:rsidRPr="00C55272">
        <w:rPr>
          <w:rFonts w:ascii="Times New Roman" w:eastAsia="Times New Roman" w:hAnsi="Times New Roman" w:cs="Times New Roman"/>
          <w:color w:val="auto"/>
          <w:sz w:val="24"/>
          <w:szCs w:val="24"/>
          <w:bdr w:val="none" w:sz="0" w:space="0" w:color="auto"/>
          <w:lang w:val="en-GB" w:eastAsia="fr-FR"/>
        </w:rPr>
        <w:t>projest</w:t>
      </w:r>
      <w:r w:rsidR="0042020D" w:rsidRPr="00C55272">
        <w:rPr>
          <w:rFonts w:ascii="Times New Roman" w:eastAsia="Times New Roman" w:hAnsi="Times New Roman" w:cs="Times New Roman"/>
          <w:color w:val="auto"/>
          <w:sz w:val="24"/>
          <w:szCs w:val="24"/>
          <w:bdr w:val="none" w:sz="0" w:space="0" w:color="auto"/>
          <w:lang w:val="ru-RU" w:eastAsia="fr-FR"/>
        </w:rPr>
        <w:t>_</w:t>
      </w:r>
      <w:r w:rsidR="0042020D" w:rsidRPr="00C55272">
        <w:rPr>
          <w:rFonts w:ascii="Times New Roman" w:eastAsia="Times New Roman" w:hAnsi="Times New Roman" w:cs="Times New Roman"/>
          <w:color w:val="auto"/>
          <w:sz w:val="24"/>
          <w:szCs w:val="24"/>
          <w:bdr w:val="none" w:sz="0" w:space="0" w:color="auto"/>
          <w:lang w:val="en-GB" w:eastAsia="fr-FR"/>
        </w:rPr>
        <w:t>base</w:t>
      </w:r>
      <w:r w:rsidR="0042020D" w:rsidRPr="00C55272">
        <w:rPr>
          <w:rFonts w:ascii="Times New Roman" w:eastAsia="Times New Roman" w:hAnsi="Times New Roman" w:cs="Times New Roman"/>
          <w:color w:val="auto"/>
          <w:sz w:val="24"/>
          <w:szCs w:val="24"/>
          <w:bdr w:val="none" w:sz="0" w:space="0" w:color="auto"/>
          <w:lang w:val="ru-RU" w:eastAsia="fr-FR"/>
        </w:rPr>
        <w:t>),</w:t>
      </w:r>
      <w:r w:rsidR="00C330FF" w:rsidRPr="00C55272">
        <w:rPr>
          <w:rFonts w:ascii="Times New Roman" w:hAnsi="Times New Roman" w:cs="Times New Roman"/>
          <w:sz w:val="24"/>
          <w:szCs w:val="24"/>
          <w:lang w:val="ru-RU"/>
        </w:rPr>
        <w:t xml:space="preserve"> однако консолидированная информация </w:t>
      </w:r>
      <w:r w:rsidR="000734E8" w:rsidRPr="00C55272">
        <w:rPr>
          <w:rFonts w:ascii="Times New Roman" w:hAnsi="Times New Roman" w:cs="Times New Roman"/>
          <w:sz w:val="24"/>
          <w:szCs w:val="24"/>
          <w:lang w:val="ru-RU"/>
        </w:rPr>
        <w:t xml:space="preserve">о </w:t>
      </w:r>
      <w:r w:rsidR="0042020D" w:rsidRPr="00C55272">
        <w:rPr>
          <w:rFonts w:ascii="Times New Roman" w:hAnsi="Times New Roman" w:cs="Times New Roman"/>
          <w:sz w:val="24"/>
          <w:szCs w:val="24"/>
          <w:lang w:val="ru-RU"/>
        </w:rPr>
        <w:t xml:space="preserve">фискальных рисках, связанных с деятельностью ГП, ГРП и проектах ГЧП, </w:t>
      </w:r>
      <w:r w:rsidR="00C330FF" w:rsidRPr="00C55272">
        <w:rPr>
          <w:rFonts w:ascii="Times New Roman" w:hAnsi="Times New Roman" w:cs="Times New Roman"/>
          <w:sz w:val="24"/>
          <w:szCs w:val="24"/>
          <w:lang w:val="ru-RU"/>
        </w:rPr>
        <w:t>не публик</w:t>
      </w:r>
      <w:r w:rsidR="0042020D" w:rsidRPr="00C55272">
        <w:rPr>
          <w:rFonts w:ascii="Times New Roman" w:hAnsi="Times New Roman" w:cs="Times New Roman"/>
          <w:sz w:val="24"/>
          <w:szCs w:val="24"/>
          <w:lang w:val="ru-RU"/>
        </w:rPr>
        <w:t>уется</w:t>
      </w:r>
      <w:r w:rsidR="00C330FF" w:rsidRPr="00C55272">
        <w:rPr>
          <w:rFonts w:ascii="Times New Roman" w:hAnsi="Times New Roman" w:cs="Times New Roman"/>
          <w:sz w:val="24"/>
          <w:szCs w:val="24"/>
          <w:lang w:val="ru-RU"/>
        </w:rPr>
        <w:t xml:space="preserve">. </w:t>
      </w:r>
      <w:r w:rsidR="000734E8" w:rsidRPr="00C55272">
        <w:rPr>
          <w:rFonts w:ascii="Times New Roman" w:hAnsi="Times New Roman" w:cs="Times New Roman"/>
          <w:sz w:val="24"/>
          <w:szCs w:val="24"/>
          <w:lang w:val="ru-RU"/>
        </w:rPr>
        <w:t>Оценка</w:t>
      </w:r>
      <w:r w:rsidR="00EB2B89" w:rsidRPr="00C55272">
        <w:rPr>
          <w:rFonts w:ascii="Times New Roman" w:hAnsi="Times New Roman" w:cs="Times New Roman"/>
          <w:sz w:val="24"/>
          <w:szCs w:val="24"/>
          <w:lang w:val="ru-RU"/>
        </w:rPr>
        <w:t xml:space="preserve"> - </w:t>
      </w:r>
      <w:r w:rsidR="000734E8" w:rsidRPr="00C55272">
        <w:rPr>
          <w:rFonts w:ascii="Times New Roman" w:hAnsi="Times New Roman" w:cs="Times New Roman"/>
          <w:sz w:val="24"/>
          <w:szCs w:val="24"/>
        </w:rPr>
        <w:t>D</w:t>
      </w:r>
      <w:r w:rsidR="000734E8" w:rsidRPr="00C55272">
        <w:rPr>
          <w:rFonts w:ascii="Times New Roman" w:hAnsi="Times New Roman" w:cs="Times New Roman"/>
          <w:sz w:val="24"/>
          <w:szCs w:val="24"/>
          <w:lang w:val="ru-RU"/>
        </w:rPr>
        <w:t>.</w:t>
      </w:r>
    </w:p>
    <w:tbl>
      <w:tblPr>
        <w:tblW w:w="945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2369"/>
        <w:gridCol w:w="1147"/>
        <w:gridCol w:w="3237"/>
        <w:gridCol w:w="2706"/>
      </w:tblGrid>
      <w:tr w:rsidR="009673D8" w:rsidRPr="00C55272" w14:paraId="555050C0" w14:textId="77777777" w:rsidTr="000B53CC">
        <w:trPr>
          <w:trHeight w:val="730"/>
        </w:trPr>
        <w:tc>
          <w:tcPr>
            <w:tcW w:w="2369"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6BA4DEF1" w14:textId="77777777" w:rsidR="009673D8" w:rsidRPr="00C55272" w:rsidRDefault="00EB2B89" w:rsidP="00012085">
            <w:pPr>
              <w:pStyle w:val="Body"/>
              <w:spacing w:afterLines="160" w:after="384" w:line="240" w:lineRule="auto"/>
              <w:jc w:val="both"/>
              <w:rPr>
                <w:rFonts w:ascii="Times New Roman" w:hAnsi="Times New Roman" w:cs="Times New Roman"/>
                <w:color w:val="FFFFFF"/>
                <w:lang w:val="ru-RU"/>
              </w:rPr>
            </w:pPr>
            <w:r w:rsidRPr="00C55272">
              <w:rPr>
                <w:rFonts w:ascii="Times New Roman" w:hAnsi="Times New Roman" w:cs="Times New Roman"/>
                <w:b/>
                <w:bCs/>
                <w:color w:val="FFFFFF"/>
                <w:lang w:val="ru-RU"/>
              </w:rPr>
              <w:t>Показатель</w:t>
            </w:r>
            <w:r w:rsidR="009673D8" w:rsidRPr="00C55272">
              <w:rPr>
                <w:rFonts w:ascii="Times New Roman" w:hAnsi="Times New Roman" w:cs="Times New Roman"/>
                <w:b/>
                <w:bCs/>
                <w:color w:val="FFFFFF"/>
                <w:lang w:val="ru-RU"/>
              </w:rPr>
              <w:t>/Параметр</w:t>
            </w:r>
          </w:p>
        </w:tc>
        <w:tc>
          <w:tcPr>
            <w:tcW w:w="1147"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2F09A51C" w14:textId="77777777" w:rsidR="009673D8" w:rsidRPr="00C55272" w:rsidRDefault="009673D8" w:rsidP="00012085">
            <w:pPr>
              <w:pStyle w:val="Body"/>
              <w:spacing w:afterLines="160" w:after="384" w:line="240" w:lineRule="auto"/>
              <w:jc w:val="center"/>
              <w:rPr>
                <w:rFonts w:ascii="Times New Roman" w:hAnsi="Times New Roman" w:cs="Times New Roman"/>
                <w:b/>
                <w:bCs/>
                <w:color w:val="FFFFFF"/>
                <w:lang w:val="ru-RU"/>
              </w:rPr>
            </w:pPr>
            <w:r w:rsidRPr="00C55272">
              <w:rPr>
                <w:rFonts w:ascii="Times New Roman" w:hAnsi="Times New Roman" w:cs="Times New Roman"/>
                <w:b/>
                <w:bCs/>
                <w:color w:val="FFFFFF"/>
                <w:lang w:val="ru-RU"/>
              </w:rPr>
              <w:t>Оценка 2018 г.</w:t>
            </w:r>
          </w:p>
          <w:p w14:paraId="200FE9D5" w14:textId="77777777" w:rsidR="009673D8" w:rsidRPr="00C55272" w:rsidRDefault="009673D8" w:rsidP="00012085">
            <w:pPr>
              <w:pStyle w:val="Body"/>
              <w:spacing w:afterLines="160" w:after="384" w:line="240" w:lineRule="auto"/>
              <w:jc w:val="both"/>
              <w:rPr>
                <w:rFonts w:ascii="Times New Roman" w:hAnsi="Times New Roman" w:cs="Times New Roman"/>
                <w:color w:val="FFFFFF"/>
                <w:lang w:val="ru-RU"/>
              </w:rPr>
            </w:pPr>
          </w:p>
        </w:tc>
        <w:tc>
          <w:tcPr>
            <w:tcW w:w="3237"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1D8A4EDF" w14:textId="77777777" w:rsidR="009673D8" w:rsidRPr="00C55272" w:rsidRDefault="009673D8" w:rsidP="00012085">
            <w:pPr>
              <w:pStyle w:val="Body"/>
              <w:spacing w:afterLines="160" w:after="384" w:line="240" w:lineRule="auto"/>
              <w:jc w:val="both"/>
              <w:rPr>
                <w:rFonts w:ascii="Times New Roman" w:hAnsi="Times New Roman" w:cs="Times New Roman"/>
                <w:color w:val="FFFFFF"/>
                <w:lang w:val="ru-RU"/>
              </w:rPr>
            </w:pPr>
            <w:r w:rsidRPr="00C55272">
              <w:rPr>
                <w:rFonts w:ascii="Times New Roman" w:hAnsi="Times New Roman" w:cs="Times New Roman"/>
                <w:b/>
                <w:bCs/>
                <w:color w:val="FFFFFF"/>
                <w:lang w:val="ru-RU"/>
              </w:rPr>
              <w:t>Обоснование оценки 2018 г.</w:t>
            </w:r>
          </w:p>
        </w:tc>
        <w:tc>
          <w:tcPr>
            <w:tcW w:w="2706"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5E008738" w14:textId="77777777" w:rsidR="009673D8" w:rsidRPr="00C55272" w:rsidRDefault="00DB69A0" w:rsidP="00012085">
            <w:pPr>
              <w:pStyle w:val="Body"/>
              <w:spacing w:afterLines="160" w:after="384" w:line="240" w:lineRule="auto"/>
              <w:jc w:val="center"/>
              <w:rPr>
                <w:rFonts w:ascii="Times New Roman" w:hAnsi="Times New Roman" w:cs="Times New Roman"/>
                <w:color w:val="FFFFFF"/>
                <w:lang w:val="ru-RU"/>
              </w:rPr>
            </w:pPr>
            <w:r w:rsidRPr="00C55272">
              <w:rPr>
                <w:rFonts w:ascii="Times New Roman" w:hAnsi="Times New Roman" w:cs="Times New Roman"/>
                <w:b/>
                <w:bCs/>
                <w:color w:val="FFFFFF"/>
                <w:lang w:val="ru-RU"/>
              </w:rPr>
              <w:t>Изменение в сравнении с 2009 г. и другие факторы</w:t>
            </w:r>
          </w:p>
        </w:tc>
      </w:tr>
      <w:tr w:rsidR="009673D8" w:rsidRPr="00C55272" w14:paraId="0BB89F12" w14:textId="77777777" w:rsidTr="000B53CC">
        <w:trPr>
          <w:trHeight w:val="558"/>
        </w:trPr>
        <w:tc>
          <w:tcPr>
            <w:tcW w:w="2369"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0536B4B0" w14:textId="77777777" w:rsidR="009673D8" w:rsidRPr="00C55272" w:rsidRDefault="009673D8" w:rsidP="00012085">
            <w:pPr>
              <w:pStyle w:val="Body"/>
              <w:spacing w:after="100" w:afterAutospacing="1" w:line="240" w:lineRule="auto"/>
              <w:jc w:val="both"/>
              <w:rPr>
                <w:rFonts w:ascii="Times New Roman" w:hAnsi="Times New Roman" w:cs="Times New Roman"/>
                <w:b/>
                <w:lang w:val="ru-RU"/>
              </w:rPr>
            </w:pPr>
            <w:r w:rsidRPr="00C55272">
              <w:rPr>
                <w:rFonts w:ascii="Times New Roman" w:hAnsi="Times New Roman" w:cs="Times New Roman"/>
                <w:b/>
                <w:lang w:val="ru-RU"/>
              </w:rPr>
              <w:t>PI-10</w:t>
            </w:r>
            <w:r w:rsidR="00F54969" w:rsidRPr="00C55272">
              <w:rPr>
                <w:rFonts w:ascii="Times New Roman" w:hAnsi="Times New Roman" w:cs="Times New Roman"/>
                <w:b/>
                <w:lang w:val="ru-RU"/>
              </w:rPr>
              <w:t xml:space="preserve"> </w:t>
            </w:r>
            <w:r w:rsidR="00B123FC" w:rsidRPr="00C55272">
              <w:rPr>
                <w:rFonts w:ascii="Times New Roman" w:hAnsi="Times New Roman" w:cs="Times New Roman"/>
                <w:b/>
                <w:lang w:val="ru-RU"/>
              </w:rPr>
              <w:t>–</w:t>
            </w:r>
            <w:r w:rsidRPr="00C55272">
              <w:rPr>
                <w:rFonts w:ascii="Times New Roman" w:hAnsi="Times New Roman" w:cs="Times New Roman"/>
                <w:b/>
                <w:lang w:val="ru-RU"/>
              </w:rPr>
              <w:t xml:space="preserve"> </w:t>
            </w:r>
            <w:r w:rsidR="00B123FC" w:rsidRPr="00C55272">
              <w:rPr>
                <w:rFonts w:ascii="Times New Roman" w:hAnsi="Times New Roman" w:cs="Times New Roman"/>
                <w:b/>
                <w:lang w:val="ru-RU"/>
              </w:rPr>
              <w:t xml:space="preserve">Отчетность по фискальным </w:t>
            </w:r>
            <w:r w:rsidRPr="00C55272">
              <w:rPr>
                <w:rFonts w:ascii="Times New Roman" w:hAnsi="Times New Roman" w:cs="Times New Roman"/>
                <w:b/>
                <w:lang w:val="ru-RU"/>
              </w:rPr>
              <w:t>риска</w:t>
            </w:r>
            <w:r w:rsidR="00B123FC" w:rsidRPr="00C55272">
              <w:rPr>
                <w:rFonts w:ascii="Times New Roman" w:hAnsi="Times New Roman" w:cs="Times New Roman"/>
                <w:b/>
                <w:lang w:val="ru-RU"/>
              </w:rPr>
              <w:t>м</w:t>
            </w:r>
            <w:r w:rsidRPr="00C55272">
              <w:rPr>
                <w:rFonts w:ascii="Times New Roman" w:hAnsi="Times New Roman" w:cs="Times New Roman"/>
                <w:b/>
                <w:lang w:val="ru-RU"/>
              </w:rPr>
              <w:t xml:space="preserve"> (M2</w:t>
            </w:r>
            <w:r w:rsidR="00A65FA4" w:rsidRPr="00C55272">
              <w:rPr>
                <w:rFonts w:ascii="Times New Roman" w:hAnsi="Times New Roman" w:cs="Times New Roman"/>
                <w:b/>
                <w:lang w:val="ru-RU"/>
              </w:rPr>
              <w:t>)</w:t>
            </w:r>
          </w:p>
        </w:tc>
        <w:tc>
          <w:tcPr>
            <w:tcW w:w="1147"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1EBE7CBC" w14:textId="77777777" w:rsidR="009673D8" w:rsidRPr="00C55272" w:rsidRDefault="009673D8" w:rsidP="00012085">
            <w:pPr>
              <w:pStyle w:val="Body"/>
              <w:spacing w:after="100" w:afterAutospacing="1" w:line="240" w:lineRule="auto"/>
              <w:jc w:val="center"/>
              <w:rPr>
                <w:rFonts w:ascii="Times New Roman" w:hAnsi="Times New Roman" w:cs="Times New Roman"/>
                <w:b/>
                <w:lang w:val="ru-RU"/>
              </w:rPr>
            </w:pPr>
            <w:r w:rsidRPr="00C55272">
              <w:rPr>
                <w:rFonts w:ascii="Times New Roman" w:hAnsi="Times New Roman" w:cs="Times New Roman"/>
                <w:b/>
                <w:lang w:val="ru-RU"/>
              </w:rPr>
              <w:t>C+</w:t>
            </w:r>
          </w:p>
        </w:tc>
        <w:tc>
          <w:tcPr>
            <w:tcW w:w="3237"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0CC40600" w14:textId="77777777" w:rsidR="009673D8" w:rsidRPr="00C55272" w:rsidRDefault="009673D8" w:rsidP="00012085">
            <w:pPr>
              <w:pBdr>
                <w:top w:val="nil"/>
                <w:left w:val="nil"/>
                <w:bottom w:val="nil"/>
                <w:right w:val="nil"/>
                <w:between w:val="nil"/>
                <w:bar w:val="nil"/>
              </w:pBdr>
              <w:spacing w:after="100" w:afterAutospacing="1"/>
              <w:jc w:val="both"/>
              <w:rPr>
                <w:sz w:val="22"/>
                <w:szCs w:val="22"/>
                <w:bdr w:val="nil"/>
              </w:rPr>
            </w:pPr>
          </w:p>
        </w:tc>
        <w:tc>
          <w:tcPr>
            <w:tcW w:w="2706"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5726EF56" w14:textId="77777777" w:rsidR="009673D8" w:rsidRPr="00C55272" w:rsidRDefault="009673D8" w:rsidP="00012085">
            <w:pPr>
              <w:pBdr>
                <w:top w:val="nil"/>
                <w:left w:val="nil"/>
                <w:bottom w:val="nil"/>
                <w:right w:val="nil"/>
                <w:between w:val="nil"/>
                <w:bar w:val="nil"/>
              </w:pBdr>
              <w:spacing w:after="100" w:afterAutospacing="1"/>
              <w:jc w:val="both"/>
              <w:rPr>
                <w:sz w:val="22"/>
                <w:szCs w:val="22"/>
                <w:bdr w:val="nil"/>
              </w:rPr>
            </w:pPr>
          </w:p>
        </w:tc>
      </w:tr>
      <w:tr w:rsidR="009673D8" w:rsidRPr="00C55272" w14:paraId="143309BD" w14:textId="77777777" w:rsidTr="00383108">
        <w:trPr>
          <w:trHeight w:val="634"/>
        </w:trPr>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BB2D70" w14:textId="77777777" w:rsidR="009673D8" w:rsidRPr="00C55272" w:rsidRDefault="009673D8" w:rsidP="00012085">
            <w:pPr>
              <w:pStyle w:val="Body"/>
              <w:spacing w:after="100" w:afterAutospacing="1" w:line="240" w:lineRule="auto"/>
              <w:jc w:val="both"/>
              <w:rPr>
                <w:rFonts w:ascii="Times New Roman" w:hAnsi="Times New Roman" w:cs="Times New Roman"/>
                <w:lang w:val="ru-RU"/>
              </w:rPr>
            </w:pPr>
            <w:r w:rsidRPr="00C55272">
              <w:rPr>
                <w:rFonts w:ascii="Times New Roman" w:hAnsi="Times New Roman" w:cs="Times New Roman"/>
                <w:lang w:val="ru-RU"/>
              </w:rPr>
              <w:t>10.1 Мониторинг государственных корпораций</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CAE87E" w14:textId="77777777" w:rsidR="009673D8" w:rsidRPr="00C55272" w:rsidRDefault="009673D8" w:rsidP="00012085">
            <w:pPr>
              <w:pStyle w:val="Body"/>
              <w:spacing w:after="100" w:afterAutospacing="1" w:line="240" w:lineRule="auto"/>
              <w:jc w:val="center"/>
              <w:rPr>
                <w:rFonts w:ascii="Times New Roman" w:hAnsi="Times New Roman" w:cs="Times New Roman"/>
                <w:lang w:val="ru-RU"/>
              </w:rPr>
            </w:pPr>
            <w:r w:rsidRPr="00C55272">
              <w:rPr>
                <w:rFonts w:ascii="Times New Roman" w:hAnsi="Times New Roman" w:cs="Times New Roman"/>
                <w:lang w:val="ru-RU"/>
              </w:rPr>
              <w:t>C</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461C91" w14:textId="77777777" w:rsidR="009673D8" w:rsidRPr="00C55272" w:rsidRDefault="009673D8" w:rsidP="00012085">
            <w:pPr>
              <w:pStyle w:val="Body"/>
              <w:spacing w:after="100" w:afterAutospacing="1" w:line="240" w:lineRule="auto"/>
              <w:jc w:val="both"/>
              <w:rPr>
                <w:rFonts w:ascii="Times New Roman" w:hAnsi="Times New Roman" w:cs="Times New Roman"/>
                <w:lang w:val="ru-RU"/>
              </w:rPr>
            </w:pPr>
            <w:r w:rsidRPr="00C55272">
              <w:rPr>
                <w:rFonts w:ascii="Times New Roman" w:hAnsi="Times New Roman" w:cs="Times New Roman"/>
                <w:lang w:val="ru-RU"/>
              </w:rPr>
              <w:t>Аудированные годовые финансовые отчеты публикуются большинством государственных предприятий в течение 8 месяцев. Опубликован консолидированный отчет о финансовых показателях сектора ГП</w:t>
            </w:r>
            <w:r w:rsidR="000734E8" w:rsidRPr="00C55272">
              <w:rPr>
                <w:rFonts w:ascii="Times New Roman" w:hAnsi="Times New Roman" w:cs="Times New Roman"/>
                <w:lang w:val="ru-RU"/>
              </w:rPr>
              <w:t>.</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2A4A5" w14:textId="77777777" w:rsidR="009673D8" w:rsidRPr="00C55272" w:rsidRDefault="009673D8" w:rsidP="00012085">
            <w:pPr>
              <w:pStyle w:val="Body"/>
              <w:spacing w:after="100" w:afterAutospacing="1" w:line="240" w:lineRule="auto"/>
              <w:jc w:val="both"/>
              <w:rPr>
                <w:rFonts w:ascii="Times New Roman" w:hAnsi="Times New Roman" w:cs="Times New Roman"/>
                <w:lang w:val="ru-RU"/>
              </w:rPr>
            </w:pPr>
            <w:r w:rsidRPr="00C55272">
              <w:rPr>
                <w:rFonts w:ascii="Times New Roman" w:hAnsi="Times New Roman" w:cs="Times New Roman"/>
                <w:lang w:val="ru-RU"/>
              </w:rPr>
              <w:t>Без изменений</w:t>
            </w:r>
          </w:p>
        </w:tc>
      </w:tr>
      <w:tr w:rsidR="009673D8" w:rsidRPr="00C55272" w14:paraId="0BAFDBAF" w14:textId="77777777" w:rsidTr="00383108">
        <w:trPr>
          <w:trHeight w:val="266"/>
        </w:trPr>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94931" w14:textId="77777777" w:rsidR="009673D8" w:rsidRPr="00C55272" w:rsidRDefault="009673D8" w:rsidP="00012085">
            <w:pPr>
              <w:pStyle w:val="Body"/>
              <w:spacing w:after="100" w:afterAutospacing="1" w:line="240" w:lineRule="auto"/>
              <w:jc w:val="both"/>
              <w:rPr>
                <w:rFonts w:ascii="Times New Roman" w:hAnsi="Times New Roman" w:cs="Times New Roman"/>
                <w:lang w:val="ru-RU"/>
              </w:rPr>
            </w:pPr>
            <w:r w:rsidRPr="00C55272">
              <w:rPr>
                <w:rFonts w:ascii="Times New Roman" w:hAnsi="Times New Roman" w:cs="Times New Roman"/>
                <w:lang w:val="ru-RU"/>
              </w:rPr>
              <w:t>10.2 Мониторинг местных органов власти (субнациональных правительств)</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4992C0" w14:textId="77777777" w:rsidR="009673D8" w:rsidRPr="00C55272" w:rsidRDefault="009673D8" w:rsidP="00012085">
            <w:pPr>
              <w:pStyle w:val="Body"/>
              <w:spacing w:after="100" w:afterAutospacing="1" w:line="240" w:lineRule="auto"/>
              <w:jc w:val="center"/>
              <w:rPr>
                <w:rFonts w:ascii="Times New Roman" w:hAnsi="Times New Roman" w:cs="Times New Roman"/>
                <w:lang w:val="ru-RU"/>
              </w:rPr>
            </w:pPr>
            <w:r w:rsidRPr="00C55272">
              <w:rPr>
                <w:rFonts w:ascii="Times New Roman" w:hAnsi="Times New Roman" w:cs="Times New Roman"/>
                <w:lang w:val="ru-RU"/>
              </w:rPr>
              <w:t>A</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8FA133" w14:textId="77777777" w:rsidR="009673D8" w:rsidRPr="00C55272" w:rsidRDefault="009673D8" w:rsidP="00012085">
            <w:pPr>
              <w:pStyle w:val="Body"/>
              <w:spacing w:after="100" w:afterAutospacing="1" w:line="240" w:lineRule="auto"/>
              <w:jc w:val="both"/>
              <w:rPr>
                <w:rFonts w:ascii="Times New Roman" w:hAnsi="Times New Roman" w:cs="Times New Roman"/>
                <w:lang w:val="ru-RU"/>
              </w:rPr>
            </w:pPr>
            <w:r w:rsidRPr="00C55272">
              <w:rPr>
                <w:rFonts w:ascii="Times New Roman" w:hAnsi="Times New Roman" w:cs="Times New Roman"/>
                <w:lang w:val="ru-RU"/>
              </w:rPr>
              <w:t xml:space="preserve">Все </w:t>
            </w:r>
            <w:r w:rsidR="00A65FA4" w:rsidRPr="00C55272">
              <w:rPr>
                <w:rFonts w:ascii="Times New Roman" w:hAnsi="Times New Roman" w:cs="Times New Roman"/>
                <w:lang w:val="ru-RU"/>
              </w:rPr>
              <w:t>операции</w:t>
            </w:r>
            <w:r w:rsidRPr="00C55272">
              <w:rPr>
                <w:rFonts w:ascii="Times New Roman" w:hAnsi="Times New Roman" w:cs="Times New Roman"/>
                <w:lang w:val="ru-RU"/>
              </w:rPr>
              <w:t xml:space="preserve"> МИО осуществляются через систему Казначейства, а также имеет место ежеквартальная отчетность</w:t>
            </w:r>
            <w:r w:rsidR="000734E8" w:rsidRPr="00C55272">
              <w:rPr>
                <w:rFonts w:ascii="Times New Roman" w:hAnsi="Times New Roman" w:cs="Times New Roman"/>
                <w:lang w:val="ru-RU"/>
              </w:rPr>
              <w:t>. Консолидированный отчет о доходах и расходах МИО публикуется как часть государственного бюджета, который объединяет республиканский и все бюджеты МИО. Долг МИО в  государственном долге составляет лишь около 0,5% и публикуется ежеквартально.</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27E602" w14:textId="77777777" w:rsidR="009673D8" w:rsidRPr="00C55272" w:rsidRDefault="00307CB2" w:rsidP="00012085">
            <w:pPr>
              <w:pStyle w:val="Body"/>
              <w:spacing w:after="100" w:afterAutospacing="1" w:line="240" w:lineRule="auto"/>
              <w:rPr>
                <w:rFonts w:ascii="Times New Roman" w:hAnsi="Times New Roman" w:cs="Times New Roman"/>
                <w:lang w:val="ru-RU"/>
              </w:rPr>
            </w:pPr>
            <w:r w:rsidRPr="00C55272">
              <w:rPr>
                <w:rFonts w:ascii="Times New Roman" w:hAnsi="Times New Roman" w:cs="Times New Roman"/>
                <w:lang w:val="ru-RU"/>
              </w:rPr>
              <w:t>Улучшение</w:t>
            </w:r>
            <w:r w:rsidR="009673D8" w:rsidRPr="00C55272">
              <w:rPr>
                <w:rFonts w:ascii="Times New Roman" w:hAnsi="Times New Roman" w:cs="Times New Roman"/>
                <w:lang w:val="ru-RU"/>
              </w:rPr>
              <w:t xml:space="preserve"> </w:t>
            </w:r>
            <w:r w:rsidR="00A65FA4" w:rsidRPr="00C55272">
              <w:rPr>
                <w:rFonts w:ascii="Times New Roman" w:hAnsi="Times New Roman" w:cs="Times New Roman"/>
                <w:lang w:val="ru-RU"/>
              </w:rPr>
              <w:t>показателя</w:t>
            </w:r>
            <w:r w:rsidR="009673D8" w:rsidRPr="00C55272">
              <w:rPr>
                <w:rFonts w:ascii="Times New Roman" w:hAnsi="Times New Roman" w:cs="Times New Roman"/>
                <w:lang w:val="ru-RU"/>
              </w:rPr>
              <w:t xml:space="preserve"> исполнения: оценка 2009 года была занижена в результате имевшихся возможностей для неконтролируемого возникновения обязательств и </w:t>
            </w:r>
            <w:r w:rsidR="00E201BB" w:rsidRPr="00C55272">
              <w:rPr>
                <w:rFonts w:ascii="Times New Roman" w:hAnsi="Times New Roman" w:cs="Times New Roman"/>
                <w:lang w:val="ru-RU"/>
              </w:rPr>
              <w:t xml:space="preserve">поэтому оценка </w:t>
            </w:r>
            <w:r w:rsidR="009673D8" w:rsidRPr="00C55272">
              <w:rPr>
                <w:rFonts w:ascii="Times New Roman" w:hAnsi="Times New Roman" w:cs="Times New Roman"/>
                <w:lang w:val="ru-RU"/>
              </w:rPr>
              <w:t>была C.</w:t>
            </w:r>
          </w:p>
        </w:tc>
      </w:tr>
      <w:tr w:rsidR="009673D8" w:rsidRPr="00C55272" w14:paraId="6A53DFC6" w14:textId="77777777" w:rsidTr="00383108">
        <w:trPr>
          <w:trHeight w:val="1690"/>
        </w:trPr>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8B6CE9" w14:textId="77777777" w:rsidR="009673D8" w:rsidRPr="00C55272" w:rsidRDefault="009673D8" w:rsidP="00012085">
            <w:pPr>
              <w:pStyle w:val="Body"/>
              <w:spacing w:after="100" w:afterAutospacing="1" w:line="240" w:lineRule="auto"/>
              <w:jc w:val="both"/>
              <w:rPr>
                <w:rFonts w:ascii="Times New Roman" w:hAnsi="Times New Roman" w:cs="Times New Roman"/>
                <w:lang w:val="ru-RU"/>
              </w:rPr>
            </w:pPr>
            <w:r w:rsidRPr="00C55272">
              <w:rPr>
                <w:rFonts w:ascii="Times New Roman" w:hAnsi="Times New Roman" w:cs="Times New Roman"/>
                <w:lang w:val="ru-RU"/>
              </w:rPr>
              <w:t>10.3. Условные обязательства и другие фискальные риски</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E2A85" w14:textId="77777777" w:rsidR="009673D8" w:rsidRPr="00C55272" w:rsidRDefault="009673D8" w:rsidP="00012085">
            <w:pPr>
              <w:pStyle w:val="Body"/>
              <w:spacing w:after="100" w:afterAutospacing="1" w:line="240" w:lineRule="auto"/>
              <w:jc w:val="center"/>
              <w:rPr>
                <w:rFonts w:ascii="Times New Roman" w:hAnsi="Times New Roman" w:cs="Times New Roman"/>
                <w:lang w:val="ru-RU"/>
              </w:rPr>
            </w:pPr>
            <w:r w:rsidRPr="00C55272">
              <w:rPr>
                <w:rFonts w:ascii="Times New Roman" w:hAnsi="Times New Roman" w:cs="Times New Roman"/>
                <w:lang w:val="ru-RU"/>
              </w:rPr>
              <w:t>D</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1FE2B" w14:textId="197AEA10" w:rsidR="009673D8" w:rsidRPr="00C55272" w:rsidRDefault="009673D8" w:rsidP="0042020D">
            <w:pPr>
              <w:pStyle w:val="Body"/>
              <w:spacing w:after="100" w:afterAutospacing="1" w:line="240" w:lineRule="auto"/>
              <w:jc w:val="both"/>
              <w:rPr>
                <w:rFonts w:ascii="Times New Roman" w:hAnsi="Times New Roman" w:cs="Times New Roman"/>
                <w:lang w:val="ru-RU"/>
              </w:rPr>
            </w:pPr>
            <w:r w:rsidRPr="00C55272">
              <w:rPr>
                <w:rFonts w:ascii="Times New Roman" w:hAnsi="Times New Roman" w:cs="Times New Roman"/>
                <w:lang w:val="ru-RU"/>
              </w:rPr>
              <w:t xml:space="preserve">Никаких </w:t>
            </w:r>
            <w:r w:rsidR="000734E8" w:rsidRPr="00C55272">
              <w:rPr>
                <w:rFonts w:ascii="Times New Roman" w:hAnsi="Times New Roman" w:cs="Times New Roman"/>
                <w:lang w:val="ru-RU"/>
              </w:rPr>
              <w:t xml:space="preserve">консолидированных </w:t>
            </w:r>
            <w:r w:rsidRPr="00C55272">
              <w:rPr>
                <w:rFonts w:ascii="Times New Roman" w:hAnsi="Times New Roman" w:cs="Times New Roman"/>
                <w:lang w:val="ru-RU"/>
              </w:rPr>
              <w:t>отчетов о рисках, связанных с не гарантированным заимствованием государственными предприятиями</w:t>
            </w:r>
            <w:r w:rsidR="00FA6724" w:rsidRPr="00C55272">
              <w:rPr>
                <w:rFonts w:ascii="Times New Roman" w:hAnsi="Times New Roman" w:cs="Times New Roman"/>
                <w:lang w:val="ru-RU"/>
              </w:rPr>
              <w:t xml:space="preserve"> и проектами ГЧП</w:t>
            </w:r>
            <w:r w:rsidRPr="00C55272">
              <w:rPr>
                <w:rFonts w:ascii="Times New Roman" w:hAnsi="Times New Roman" w:cs="Times New Roman"/>
                <w:lang w:val="ru-RU"/>
              </w:rPr>
              <w:t xml:space="preserve"> </w:t>
            </w:r>
            <w:r w:rsidR="00307CB2" w:rsidRPr="00C55272">
              <w:rPr>
                <w:rFonts w:ascii="Times New Roman" w:hAnsi="Times New Roman" w:cs="Times New Roman"/>
                <w:lang w:val="ru-RU"/>
              </w:rPr>
              <w:t>не подготавливалось</w:t>
            </w:r>
            <w:r w:rsidR="000734E8" w:rsidRPr="00C55272">
              <w:rPr>
                <w:rFonts w:ascii="Times New Roman" w:hAnsi="Times New Roman" w:cs="Times New Roman"/>
                <w:lang w:val="ru-RU"/>
              </w:rPr>
              <w:t xml:space="preserve">. </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5086E5" w14:textId="77777777" w:rsidR="009673D8" w:rsidRPr="00C55272" w:rsidRDefault="009673D8" w:rsidP="00012085">
            <w:pPr>
              <w:pStyle w:val="Body"/>
              <w:spacing w:after="100" w:afterAutospacing="1" w:line="240" w:lineRule="auto"/>
              <w:jc w:val="both"/>
              <w:rPr>
                <w:rFonts w:ascii="Times New Roman" w:hAnsi="Times New Roman" w:cs="Times New Roman"/>
                <w:lang w:val="ru-RU"/>
              </w:rPr>
            </w:pPr>
            <w:r w:rsidRPr="00C55272">
              <w:rPr>
                <w:rFonts w:ascii="Times New Roman" w:hAnsi="Times New Roman" w:cs="Times New Roman"/>
                <w:lang w:val="ru-RU"/>
              </w:rPr>
              <w:t>Новый параметр</w:t>
            </w:r>
          </w:p>
        </w:tc>
      </w:tr>
    </w:tbl>
    <w:p w14:paraId="2EBC8DF1" w14:textId="1B07411E" w:rsidR="00D1701E" w:rsidRPr="00C55272" w:rsidRDefault="00D1701E" w:rsidP="00012085">
      <w:pPr>
        <w:pStyle w:val="Heading3"/>
        <w:spacing w:before="0" w:after="160" w:line="240" w:lineRule="auto"/>
        <w:ind w:left="720" w:hanging="720"/>
        <w:jc w:val="both"/>
        <w:rPr>
          <w:rFonts w:ascii="Times New Roman" w:hAnsi="Times New Roman" w:cs="Times New Roman"/>
          <w:caps/>
          <w:color w:val="243F60"/>
          <w:spacing w:val="12"/>
          <w:sz w:val="24"/>
          <w:szCs w:val="24"/>
          <w:u w:color="243F60"/>
          <w:lang w:val="ru-RU"/>
        </w:rPr>
      </w:pPr>
    </w:p>
    <w:p w14:paraId="0059E076" w14:textId="77777777" w:rsidR="00056DF7" w:rsidRPr="00C55272" w:rsidRDefault="00056DF7" w:rsidP="00056DF7">
      <w:pPr>
        <w:pStyle w:val="BodyA"/>
        <w:rPr>
          <w:lang w:val="ru-RU"/>
        </w:rPr>
      </w:pPr>
    </w:p>
    <w:p w14:paraId="129E1651" w14:textId="77777777" w:rsidR="009673D8" w:rsidRPr="00C55272" w:rsidRDefault="009673D8" w:rsidP="00BE319B">
      <w:pPr>
        <w:pStyle w:val="Heading3"/>
        <w:spacing w:before="300" w:after="0" w:line="240" w:lineRule="auto"/>
        <w:ind w:left="720" w:hanging="720"/>
        <w:jc w:val="both"/>
        <w:rPr>
          <w:rFonts w:ascii="Times New Roman" w:hAnsi="Times New Roman" w:cs="Times New Roman"/>
          <w:caps/>
          <w:color w:val="auto"/>
          <w:spacing w:val="12"/>
          <w:sz w:val="24"/>
          <w:szCs w:val="24"/>
          <w:u w:color="243F60"/>
          <w:lang w:val="ru-RU"/>
        </w:rPr>
      </w:pPr>
      <w:bookmarkStart w:id="48" w:name="_Toc531622388"/>
      <w:r w:rsidRPr="00C55272">
        <w:rPr>
          <w:rFonts w:ascii="Times New Roman" w:hAnsi="Times New Roman" w:cs="Times New Roman"/>
          <w:caps/>
          <w:color w:val="auto"/>
          <w:spacing w:val="12"/>
          <w:sz w:val="24"/>
          <w:szCs w:val="24"/>
          <w:u w:color="243F60"/>
        </w:rPr>
        <w:lastRenderedPageBreak/>
        <w:t>PI</w:t>
      </w:r>
      <w:r w:rsidRPr="00C55272">
        <w:rPr>
          <w:rFonts w:ascii="Times New Roman" w:hAnsi="Times New Roman" w:cs="Times New Roman"/>
          <w:caps/>
          <w:color w:val="auto"/>
          <w:spacing w:val="12"/>
          <w:sz w:val="24"/>
          <w:szCs w:val="24"/>
          <w:u w:color="243F60"/>
          <w:lang w:val="ru-RU"/>
        </w:rPr>
        <w:t>-11 Управление государственными инвестициями</w:t>
      </w:r>
      <w:bookmarkEnd w:id="48"/>
    </w:p>
    <w:p w14:paraId="55CAEB01" w14:textId="77777777" w:rsidR="00BE319B" w:rsidRPr="00C55272" w:rsidRDefault="00BE319B" w:rsidP="00BE319B">
      <w:pPr>
        <w:pStyle w:val="BodyA"/>
        <w:rPr>
          <w:lang w:val="ru-RU"/>
        </w:rPr>
      </w:pPr>
    </w:p>
    <w:p w14:paraId="64A66D70" w14:textId="77777777" w:rsidR="009673D8" w:rsidRPr="00C55272" w:rsidRDefault="009673D8"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Этот показатель оценивает экономическую оценку, отбор, </w:t>
      </w:r>
      <w:r w:rsidR="00E0038F" w:rsidRPr="00C55272">
        <w:rPr>
          <w:rFonts w:ascii="Times New Roman" w:hAnsi="Times New Roman" w:cs="Times New Roman"/>
          <w:sz w:val="24"/>
          <w:szCs w:val="24"/>
          <w:lang w:val="ru-RU"/>
        </w:rPr>
        <w:t>расходы</w:t>
      </w:r>
      <w:r w:rsidRPr="00C55272">
        <w:rPr>
          <w:rFonts w:ascii="Times New Roman" w:hAnsi="Times New Roman" w:cs="Times New Roman"/>
          <w:sz w:val="24"/>
          <w:szCs w:val="24"/>
          <w:lang w:val="ru-RU"/>
        </w:rPr>
        <w:t xml:space="preserve"> и мониторинг государственных инвестиционных проектов со стороны Правительства с акцентом на наиболее значимые проекты. Его четыре параметра </w:t>
      </w:r>
      <w:r w:rsidR="00E0038F" w:rsidRPr="00C55272">
        <w:rPr>
          <w:rFonts w:ascii="Times New Roman" w:hAnsi="Times New Roman" w:cs="Times New Roman"/>
          <w:sz w:val="24"/>
          <w:szCs w:val="24"/>
          <w:lang w:val="ru-RU"/>
        </w:rPr>
        <w:t>рассматривают более детально</w:t>
      </w:r>
      <w:r w:rsidRPr="00C55272">
        <w:rPr>
          <w:rFonts w:ascii="Times New Roman" w:hAnsi="Times New Roman" w:cs="Times New Roman"/>
          <w:sz w:val="24"/>
          <w:szCs w:val="24"/>
          <w:lang w:val="ru-RU"/>
        </w:rPr>
        <w:t xml:space="preserve"> </w:t>
      </w:r>
      <w:r w:rsidR="00E0038F" w:rsidRPr="00C55272">
        <w:rPr>
          <w:rFonts w:ascii="Times New Roman" w:hAnsi="Times New Roman" w:cs="Times New Roman"/>
          <w:sz w:val="24"/>
          <w:szCs w:val="24"/>
          <w:lang w:val="ru-RU"/>
        </w:rPr>
        <w:t xml:space="preserve">вопросы </w:t>
      </w:r>
      <w:r w:rsidRPr="00C55272">
        <w:rPr>
          <w:rFonts w:ascii="Times New Roman" w:hAnsi="Times New Roman" w:cs="Times New Roman"/>
          <w:sz w:val="24"/>
          <w:szCs w:val="24"/>
          <w:lang w:val="ru-RU"/>
        </w:rPr>
        <w:t>управлени</w:t>
      </w:r>
      <w:r w:rsidR="00E0038F" w:rsidRPr="00C55272">
        <w:rPr>
          <w:rFonts w:ascii="Times New Roman" w:hAnsi="Times New Roman" w:cs="Times New Roman"/>
          <w:sz w:val="24"/>
          <w:szCs w:val="24"/>
          <w:lang w:val="ru-RU"/>
        </w:rPr>
        <w:t>я</w:t>
      </w:r>
      <w:r w:rsidRPr="00C55272">
        <w:rPr>
          <w:rFonts w:ascii="Times New Roman" w:hAnsi="Times New Roman" w:cs="Times New Roman"/>
          <w:sz w:val="24"/>
          <w:szCs w:val="24"/>
          <w:lang w:val="ru-RU"/>
        </w:rPr>
        <w:t xml:space="preserve"> государственными инвестициями, чем </w:t>
      </w:r>
      <w:r w:rsidR="00E0038F" w:rsidRPr="00C55272">
        <w:rPr>
          <w:rFonts w:ascii="Times New Roman" w:hAnsi="Times New Roman" w:cs="Times New Roman"/>
          <w:sz w:val="24"/>
          <w:szCs w:val="24"/>
          <w:lang w:val="ru-RU"/>
        </w:rPr>
        <w:t xml:space="preserve">параметры, которые ранее </w:t>
      </w:r>
      <w:r w:rsidRPr="00C55272">
        <w:rPr>
          <w:rFonts w:ascii="Times New Roman" w:hAnsi="Times New Roman" w:cs="Times New Roman"/>
          <w:sz w:val="24"/>
          <w:szCs w:val="24"/>
          <w:lang w:val="ru-RU"/>
        </w:rPr>
        <w:t xml:space="preserve">были включены в критерии PEFA 2009 года. Оценки </w:t>
      </w:r>
      <w:r w:rsidR="00F54969" w:rsidRPr="00C55272">
        <w:rPr>
          <w:rFonts w:ascii="Times New Roman" w:hAnsi="Times New Roman" w:cs="Times New Roman"/>
          <w:sz w:val="24"/>
          <w:szCs w:val="24"/>
          <w:lang w:val="ru-RU"/>
        </w:rPr>
        <w:t>суммируются</w:t>
      </w:r>
      <w:r w:rsidRPr="00C55272">
        <w:rPr>
          <w:rFonts w:ascii="Times New Roman" w:hAnsi="Times New Roman" w:cs="Times New Roman"/>
          <w:sz w:val="24"/>
          <w:szCs w:val="24"/>
          <w:lang w:val="ru-RU"/>
        </w:rPr>
        <w:t xml:space="preserve"> методом M2.</w:t>
      </w:r>
      <w:r w:rsidR="0021638C" w:rsidRPr="00C55272">
        <w:rPr>
          <w:rFonts w:ascii="Times New Roman" w:hAnsi="Times New Roman" w:cs="Times New Roman"/>
          <w:sz w:val="24"/>
          <w:szCs w:val="24"/>
          <w:lang w:val="ru-RU"/>
        </w:rPr>
        <w:t xml:space="preserve"> </w:t>
      </w:r>
      <w:r w:rsidR="0021638C" w:rsidRPr="00C55272">
        <w:rPr>
          <w:rFonts w:ascii="Times New Roman" w:eastAsia="Arial" w:hAnsi="Times New Roman" w:cs="Times New Roman"/>
          <w:iCs/>
          <w:sz w:val="24"/>
          <w:szCs w:val="24"/>
          <w:lang w:val="ru-RU"/>
        </w:rPr>
        <w:t>Охват: центральное правительство. Период: последний завершенный финансовый год.</w:t>
      </w:r>
    </w:p>
    <w:p w14:paraId="5FC146FD" w14:textId="77777777" w:rsidR="009673D8" w:rsidRPr="00C55272" w:rsidRDefault="00BE319B" w:rsidP="00012085">
      <w:pPr>
        <w:pStyle w:val="Body"/>
        <w:spacing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rPr>
        <w:t>D</w:t>
      </w:r>
      <w:r w:rsidRPr="00C55272">
        <w:rPr>
          <w:rFonts w:ascii="Times New Roman" w:hAnsi="Times New Roman" w:cs="Times New Roman"/>
          <w:bCs/>
          <w:sz w:val="24"/>
          <w:szCs w:val="24"/>
          <w:lang w:val="ru-RU"/>
        </w:rPr>
        <w:t>-11.1 ЭКОНОМИЧЕСКИЙ АНАЛИЗ ИНВЕСТИЦИОННЫХ ПРОЕКТОВ</w:t>
      </w:r>
    </w:p>
    <w:p w14:paraId="14CD47EE" w14:textId="77777777" w:rsidR="009673D8" w:rsidRPr="00C55272" w:rsidRDefault="009673D8"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Все значимые инвестиционные проекты, в том числе финансируемые в рамках ГЧП, подлежат экономической оценке в соответствии с методологией, изложенной в </w:t>
      </w:r>
      <w:r w:rsidR="00BC3620" w:rsidRPr="00C55272">
        <w:rPr>
          <w:rFonts w:ascii="Times New Roman" w:hAnsi="Times New Roman" w:cs="Times New Roman"/>
          <w:sz w:val="24"/>
          <w:szCs w:val="24"/>
          <w:lang w:val="ru-RU"/>
        </w:rPr>
        <w:t>Приказе Министра национальной экономики от 5 декабря 2014 года №129</w:t>
      </w:r>
      <w:r w:rsidRPr="00C55272">
        <w:rPr>
          <w:rFonts w:ascii="Times New Roman" w:hAnsi="Times New Roman" w:cs="Times New Roman"/>
          <w:sz w:val="24"/>
          <w:szCs w:val="24"/>
          <w:lang w:val="ru-RU"/>
        </w:rPr>
        <w:t xml:space="preserve">. </w:t>
      </w:r>
      <w:r w:rsidR="000734E8" w:rsidRPr="00C55272">
        <w:rPr>
          <w:rFonts w:ascii="Times New Roman" w:hAnsi="Times New Roman" w:cs="Times New Roman"/>
          <w:sz w:val="24"/>
          <w:szCs w:val="24"/>
          <w:lang w:val="ru-RU"/>
        </w:rPr>
        <w:t>Документация, предоставленная для оценки, должна содержать полное обос</w:t>
      </w:r>
      <w:r w:rsidR="00E0038F" w:rsidRPr="00C55272">
        <w:rPr>
          <w:rFonts w:ascii="Times New Roman" w:hAnsi="Times New Roman" w:cs="Times New Roman"/>
          <w:sz w:val="24"/>
          <w:szCs w:val="24"/>
          <w:lang w:val="ru-RU"/>
        </w:rPr>
        <w:t>нование общих капитальных расходов</w:t>
      </w:r>
      <w:r w:rsidR="000734E8" w:rsidRPr="00C55272">
        <w:rPr>
          <w:rFonts w:ascii="Times New Roman" w:hAnsi="Times New Roman" w:cs="Times New Roman"/>
          <w:sz w:val="24"/>
          <w:szCs w:val="24"/>
          <w:lang w:val="ru-RU"/>
        </w:rPr>
        <w:t xml:space="preserve">, а также предлагаемый график реализации проекта. </w:t>
      </w:r>
      <w:r w:rsidRPr="00C55272">
        <w:rPr>
          <w:rFonts w:ascii="Times New Roman" w:hAnsi="Times New Roman" w:cs="Times New Roman"/>
          <w:sz w:val="24"/>
          <w:szCs w:val="24"/>
          <w:lang w:val="ru-RU"/>
        </w:rPr>
        <w:t>Оценки проводятся Центром ГЧП МНЭ РК,</w:t>
      </w:r>
      <w:r w:rsidR="000734E8" w:rsidRPr="00C55272">
        <w:rPr>
          <w:rFonts w:ascii="Times New Roman" w:hAnsi="Times New Roman" w:cs="Times New Roman"/>
          <w:sz w:val="24"/>
          <w:szCs w:val="24"/>
          <w:lang w:val="ru-RU"/>
        </w:rPr>
        <w:t xml:space="preserve"> который функционирует как отдельный институт,</w:t>
      </w:r>
      <w:r w:rsidRPr="00C55272">
        <w:rPr>
          <w:rFonts w:ascii="Times New Roman" w:hAnsi="Times New Roman" w:cs="Times New Roman"/>
          <w:sz w:val="24"/>
          <w:szCs w:val="24"/>
          <w:lang w:val="ru-RU"/>
        </w:rPr>
        <w:t xml:space="preserve"> но систематическая публикация результатов отсутствует. Оценка</w:t>
      </w:r>
      <w:r w:rsidR="002F2524"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 xml:space="preserve"> </w:t>
      </w:r>
      <w:r w:rsidR="000734E8" w:rsidRPr="00C55272">
        <w:rPr>
          <w:rFonts w:ascii="Times New Roman" w:hAnsi="Times New Roman" w:cs="Times New Roman"/>
          <w:sz w:val="24"/>
          <w:szCs w:val="24"/>
          <w:lang w:val="ru-RU"/>
        </w:rPr>
        <w:t>С</w:t>
      </w:r>
      <w:r w:rsidR="002F2524" w:rsidRPr="00C55272">
        <w:rPr>
          <w:rFonts w:ascii="Times New Roman" w:hAnsi="Times New Roman" w:cs="Times New Roman"/>
          <w:sz w:val="24"/>
          <w:szCs w:val="24"/>
          <w:lang w:val="ru-RU"/>
        </w:rPr>
        <w:t>.</w:t>
      </w:r>
    </w:p>
    <w:p w14:paraId="224D3E25" w14:textId="77777777" w:rsidR="009673D8" w:rsidRPr="00C55272" w:rsidRDefault="00BE319B" w:rsidP="00012085">
      <w:pPr>
        <w:pStyle w:val="Body"/>
        <w:spacing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rPr>
        <w:t>D</w:t>
      </w:r>
      <w:r w:rsidRPr="00C55272">
        <w:rPr>
          <w:rFonts w:ascii="Times New Roman" w:hAnsi="Times New Roman" w:cs="Times New Roman"/>
          <w:bCs/>
          <w:sz w:val="24"/>
          <w:szCs w:val="24"/>
          <w:lang w:val="ru-RU"/>
        </w:rPr>
        <w:t>-11.2 ВЫБОР ИНВЕСТИЦИОННЫХ ПРОЕКТОВ</w:t>
      </w:r>
    </w:p>
    <w:p w14:paraId="0855CC44" w14:textId="77777777" w:rsidR="009673D8" w:rsidRPr="00C55272" w:rsidRDefault="009673D8"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Приоритетность инвестиций устанавливается в соответствии с государственным </w:t>
      </w:r>
      <w:r w:rsidR="000734E8" w:rsidRPr="00C55272">
        <w:rPr>
          <w:rFonts w:ascii="Times New Roman" w:hAnsi="Times New Roman" w:cs="Times New Roman"/>
          <w:sz w:val="24"/>
          <w:szCs w:val="24"/>
          <w:lang w:val="ru-RU"/>
        </w:rPr>
        <w:t>Прогноз</w:t>
      </w:r>
      <w:r w:rsidR="002773FE" w:rsidRPr="00C55272">
        <w:rPr>
          <w:rFonts w:ascii="Times New Roman" w:hAnsi="Times New Roman" w:cs="Times New Roman"/>
          <w:sz w:val="24"/>
          <w:szCs w:val="24"/>
          <w:lang w:val="ru-RU"/>
        </w:rPr>
        <w:t>ом</w:t>
      </w:r>
      <w:r w:rsidRPr="00C55272">
        <w:rPr>
          <w:rFonts w:ascii="Times New Roman" w:hAnsi="Times New Roman" w:cs="Times New Roman"/>
          <w:sz w:val="24"/>
          <w:szCs w:val="24"/>
          <w:lang w:val="ru-RU"/>
        </w:rPr>
        <w:t xml:space="preserve"> социально-экономического развития, который охватывает пять лет на перспективу и ежегодно обновляется. Стратегия и приоритеты</w:t>
      </w:r>
      <w:r w:rsidR="000734E8" w:rsidRPr="00C55272">
        <w:rPr>
          <w:rFonts w:ascii="Times New Roman" w:hAnsi="Times New Roman" w:cs="Times New Roman"/>
          <w:sz w:val="24"/>
          <w:szCs w:val="24"/>
          <w:lang w:val="ru-RU"/>
        </w:rPr>
        <w:t xml:space="preserve">, формирующие критерии для отбора проектов, </w:t>
      </w:r>
      <w:r w:rsidRPr="00C55272">
        <w:rPr>
          <w:rFonts w:ascii="Times New Roman" w:hAnsi="Times New Roman" w:cs="Times New Roman"/>
          <w:sz w:val="24"/>
          <w:szCs w:val="24"/>
          <w:lang w:val="ru-RU"/>
        </w:rPr>
        <w:t>во многом определяются ежегодными Посланиями Президента</w:t>
      </w:r>
      <w:r w:rsidR="002773FE" w:rsidRPr="00C55272">
        <w:rPr>
          <w:rFonts w:ascii="Times New Roman" w:hAnsi="Times New Roman" w:cs="Times New Roman"/>
          <w:sz w:val="24"/>
          <w:szCs w:val="24"/>
          <w:lang w:val="ru-RU"/>
        </w:rPr>
        <w:t xml:space="preserve"> страны</w:t>
      </w:r>
      <w:r w:rsidRPr="00C55272">
        <w:rPr>
          <w:rFonts w:ascii="Times New Roman" w:hAnsi="Times New Roman" w:cs="Times New Roman"/>
          <w:sz w:val="24"/>
          <w:szCs w:val="24"/>
          <w:lang w:val="ru-RU"/>
        </w:rPr>
        <w:t xml:space="preserve">, </w:t>
      </w:r>
      <w:r w:rsidR="002F2524" w:rsidRPr="00C55272">
        <w:rPr>
          <w:rFonts w:ascii="Times New Roman" w:hAnsi="Times New Roman" w:cs="Times New Roman"/>
          <w:sz w:val="24"/>
          <w:szCs w:val="24"/>
          <w:lang w:val="ru-RU"/>
        </w:rPr>
        <w:t>озвучиваемые</w:t>
      </w:r>
      <w:r w:rsidRPr="00C55272">
        <w:rPr>
          <w:rFonts w:ascii="Times New Roman" w:hAnsi="Times New Roman" w:cs="Times New Roman"/>
          <w:sz w:val="24"/>
          <w:szCs w:val="24"/>
          <w:lang w:val="ru-RU"/>
        </w:rPr>
        <w:t xml:space="preserve"> в начале каждого года: </w:t>
      </w:r>
      <w:r w:rsidR="002F2524" w:rsidRPr="00C55272">
        <w:rPr>
          <w:rFonts w:ascii="Times New Roman" w:hAnsi="Times New Roman" w:cs="Times New Roman"/>
          <w:sz w:val="24"/>
          <w:szCs w:val="24"/>
          <w:lang w:val="ru-RU"/>
        </w:rPr>
        <w:t>основными приоритетами,</w:t>
      </w:r>
      <w:r w:rsidR="006E743A"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являются экономическая диверсификация, социальное развитие (образование, здравоохранение, культура, спорт), региональное развитие, повышение качества государственных услуг, развитие сельского хозяйство и цифровая экономика. МФ РК определяет, какие проекты должны быть включены в бюджет, учитывая наличие финансирования в целом. Оценка</w:t>
      </w:r>
      <w:r w:rsidR="002F2524"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 xml:space="preserve"> A</w:t>
      </w:r>
      <w:r w:rsidR="002F2524" w:rsidRPr="00C55272">
        <w:rPr>
          <w:rFonts w:ascii="Times New Roman" w:hAnsi="Times New Roman" w:cs="Times New Roman"/>
          <w:sz w:val="24"/>
          <w:szCs w:val="24"/>
          <w:lang w:val="ru-RU"/>
        </w:rPr>
        <w:t>.</w:t>
      </w:r>
    </w:p>
    <w:p w14:paraId="5E89F05E" w14:textId="77777777" w:rsidR="009673D8" w:rsidRPr="00C55272" w:rsidRDefault="00BE319B" w:rsidP="00012085">
      <w:pPr>
        <w:pStyle w:val="Body"/>
        <w:spacing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rPr>
        <w:t>D</w:t>
      </w:r>
      <w:r w:rsidRPr="00C55272">
        <w:rPr>
          <w:rFonts w:ascii="Times New Roman" w:hAnsi="Times New Roman" w:cs="Times New Roman"/>
          <w:bCs/>
          <w:sz w:val="24"/>
          <w:szCs w:val="24"/>
          <w:lang w:val="ru-RU"/>
        </w:rPr>
        <w:t>-11.3 РАСЧЕТ СТОИМОСТИ ИНВЕСТИЦИОННОГО ПРОЕКТА</w:t>
      </w:r>
    </w:p>
    <w:p w14:paraId="6CD731AB" w14:textId="77777777" w:rsidR="009673D8" w:rsidRPr="00C55272" w:rsidRDefault="00420DD5"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Данный параметр посвящен количеству информации по инвестиционным проектам, которые включены в бюджетную документацию. В соответствии с Бюджетным кодексом, б</w:t>
      </w:r>
      <w:r w:rsidR="009673D8" w:rsidRPr="00C55272">
        <w:rPr>
          <w:rFonts w:ascii="Times New Roman" w:hAnsi="Times New Roman" w:cs="Times New Roman"/>
          <w:sz w:val="24"/>
          <w:szCs w:val="24"/>
          <w:lang w:val="ru-RU"/>
        </w:rPr>
        <w:t xml:space="preserve">юджетная документация каждый год содержит расходы по каждому проекту в течение следующего бюджетного года и двух последующих лет, как на капитальные расходы, так и любых текущих. Но общая сумма капитальных и общих затрат </w:t>
      </w:r>
      <w:r w:rsidR="002773FE" w:rsidRPr="00C55272">
        <w:rPr>
          <w:rFonts w:ascii="Times New Roman" w:hAnsi="Times New Roman" w:cs="Times New Roman"/>
          <w:sz w:val="24"/>
          <w:szCs w:val="24"/>
          <w:lang w:val="ru-RU"/>
        </w:rPr>
        <w:t xml:space="preserve">по всему проекту </w:t>
      </w:r>
      <w:r w:rsidR="009673D8" w:rsidRPr="00C55272">
        <w:rPr>
          <w:rFonts w:ascii="Times New Roman" w:hAnsi="Times New Roman" w:cs="Times New Roman"/>
          <w:sz w:val="24"/>
          <w:szCs w:val="24"/>
          <w:lang w:val="ru-RU"/>
        </w:rPr>
        <w:t>не предоставляется</w:t>
      </w:r>
      <w:r w:rsidRPr="00C55272">
        <w:rPr>
          <w:rFonts w:ascii="Times New Roman" w:hAnsi="Times New Roman" w:cs="Times New Roman"/>
          <w:sz w:val="24"/>
          <w:szCs w:val="24"/>
          <w:lang w:val="ru-RU"/>
        </w:rPr>
        <w:t xml:space="preserve">, как того требует оптимальная оценка </w:t>
      </w:r>
      <w:r w:rsidRPr="00C55272">
        <w:rPr>
          <w:rFonts w:ascii="Times New Roman" w:hAnsi="Times New Roman" w:cs="Times New Roman"/>
          <w:sz w:val="24"/>
          <w:szCs w:val="24"/>
        </w:rPr>
        <w:t>PEFA</w:t>
      </w:r>
      <w:r w:rsidR="009673D8" w:rsidRPr="00C55272">
        <w:rPr>
          <w:rFonts w:ascii="Times New Roman" w:hAnsi="Times New Roman" w:cs="Times New Roman"/>
          <w:sz w:val="24"/>
          <w:szCs w:val="24"/>
          <w:lang w:val="ru-RU"/>
        </w:rPr>
        <w:t xml:space="preserve">. Поскольку общие капитальные затраты по каждому проекту не указаны, </w:t>
      </w:r>
      <w:r w:rsidRPr="00C55272">
        <w:rPr>
          <w:rFonts w:ascii="Times New Roman" w:hAnsi="Times New Roman" w:cs="Times New Roman"/>
          <w:sz w:val="24"/>
          <w:szCs w:val="24"/>
          <w:lang w:val="ru-RU"/>
        </w:rPr>
        <w:t>что является минимальным критерием для оценк</w:t>
      </w:r>
      <w:r w:rsidR="00BC3620" w:rsidRPr="00C55272">
        <w:rPr>
          <w:rFonts w:ascii="Times New Roman" w:hAnsi="Times New Roman" w:cs="Times New Roman"/>
          <w:sz w:val="24"/>
          <w:szCs w:val="24"/>
          <w:lang w:val="ru-RU"/>
        </w:rPr>
        <w:t>и</w:t>
      </w:r>
      <w:r w:rsidRPr="00C55272">
        <w:rPr>
          <w:rFonts w:ascii="Times New Roman" w:hAnsi="Times New Roman" w:cs="Times New Roman"/>
          <w:sz w:val="24"/>
          <w:szCs w:val="24"/>
          <w:lang w:val="ru-RU"/>
        </w:rPr>
        <w:t xml:space="preserve"> С</w:t>
      </w:r>
      <w:r w:rsidR="00BC3620" w:rsidRPr="00C55272">
        <w:rPr>
          <w:rFonts w:ascii="Times New Roman" w:hAnsi="Times New Roman" w:cs="Times New Roman"/>
          <w:sz w:val="24"/>
          <w:szCs w:val="24"/>
          <w:lang w:val="ru-RU"/>
        </w:rPr>
        <w:t>, оценка -</w:t>
      </w:r>
      <w:r w:rsidR="009673D8" w:rsidRPr="00C55272">
        <w:rPr>
          <w:rFonts w:ascii="Times New Roman" w:hAnsi="Times New Roman" w:cs="Times New Roman"/>
          <w:sz w:val="24"/>
          <w:szCs w:val="24"/>
          <w:lang w:val="ru-RU"/>
        </w:rPr>
        <w:t xml:space="preserve"> D.</w:t>
      </w:r>
    </w:p>
    <w:p w14:paraId="16996010" w14:textId="77777777" w:rsidR="009673D8" w:rsidRPr="00C55272" w:rsidRDefault="00BE319B" w:rsidP="00012085">
      <w:pPr>
        <w:pStyle w:val="Body"/>
        <w:spacing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rPr>
        <w:t>D</w:t>
      </w:r>
      <w:r w:rsidRPr="00C55272">
        <w:rPr>
          <w:rFonts w:ascii="Times New Roman" w:hAnsi="Times New Roman" w:cs="Times New Roman"/>
          <w:bCs/>
          <w:sz w:val="24"/>
          <w:szCs w:val="24"/>
          <w:lang w:val="ru-RU"/>
        </w:rPr>
        <w:t>-11.4 МОНИТОРИНГ ИНВЕСТИЦИОННЫХ ПРОЕКТОВ</w:t>
      </w:r>
    </w:p>
    <w:p w14:paraId="150711DE" w14:textId="77777777" w:rsidR="009673D8" w:rsidRPr="00C55272" w:rsidRDefault="00843EAC"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М</w:t>
      </w:r>
      <w:r w:rsidR="009673D8" w:rsidRPr="00C55272">
        <w:rPr>
          <w:rFonts w:ascii="Times New Roman" w:hAnsi="Times New Roman" w:cs="Times New Roman"/>
          <w:sz w:val="24"/>
          <w:szCs w:val="24"/>
          <w:lang w:val="ru-RU"/>
        </w:rPr>
        <w:t xml:space="preserve">инистерства осуществляют контроль </w:t>
      </w:r>
      <w:r w:rsidR="002773FE" w:rsidRPr="00C55272">
        <w:rPr>
          <w:rFonts w:ascii="Times New Roman" w:hAnsi="Times New Roman" w:cs="Times New Roman"/>
          <w:sz w:val="24"/>
          <w:szCs w:val="24"/>
          <w:lang w:val="ru-RU"/>
        </w:rPr>
        <w:t>реализации</w:t>
      </w:r>
      <w:r w:rsidR="009673D8"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 xml:space="preserve">соответствующие </w:t>
      </w:r>
      <w:r w:rsidR="009673D8" w:rsidRPr="00C55272">
        <w:rPr>
          <w:rFonts w:ascii="Times New Roman" w:hAnsi="Times New Roman" w:cs="Times New Roman"/>
          <w:sz w:val="24"/>
          <w:szCs w:val="24"/>
          <w:lang w:val="ru-RU"/>
        </w:rPr>
        <w:t>проектов, МФ РК отвечает за финансовый мониторинг</w:t>
      </w:r>
      <w:r w:rsidR="006E743A" w:rsidRPr="00C55272">
        <w:rPr>
          <w:rFonts w:ascii="Times New Roman" w:hAnsi="Times New Roman" w:cs="Times New Roman"/>
          <w:sz w:val="24"/>
          <w:szCs w:val="24"/>
          <w:lang w:val="ru-RU"/>
        </w:rPr>
        <w:t>, а</w:t>
      </w:r>
      <w:r w:rsidR="009673D8" w:rsidRPr="00C55272">
        <w:rPr>
          <w:rFonts w:ascii="Times New Roman" w:hAnsi="Times New Roman" w:cs="Times New Roman"/>
          <w:sz w:val="24"/>
          <w:szCs w:val="24"/>
          <w:lang w:val="ru-RU"/>
        </w:rPr>
        <w:t xml:space="preserve"> МНЭ РК за оценку эффективности. </w:t>
      </w:r>
      <w:r w:rsidR="00420DD5" w:rsidRPr="00C55272">
        <w:rPr>
          <w:rFonts w:ascii="Times New Roman" w:hAnsi="Times New Roman" w:cs="Times New Roman"/>
          <w:sz w:val="24"/>
          <w:szCs w:val="24"/>
          <w:lang w:val="ru-RU"/>
        </w:rPr>
        <w:t xml:space="preserve">Регулярно </w:t>
      </w:r>
      <w:r w:rsidR="002773FE" w:rsidRPr="00C55272">
        <w:rPr>
          <w:rFonts w:ascii="Times New Roman" w:hAnsi="Times New Roman" w:cs="Times New Roman"/>
          <w:sz w:val="24"/>
          <w:szCs w:val="24"/>
          <w:lang w:val="ru-RU"/>
        </w:rPr>
        <w:t>подготавливаются</w:t>
      </w:r>
      <w:r w:rsidR="009673D8" w:rsidRPr="00C55272">
        <w:rPr>
          <w:rFonts w:ascii="Times New Roman" w:hAnsi="Times New Roman" w:cs="Times New Roman"/>
          <w:sz w:val="24"/>
          <w:szCs w:val="24"/>
          <w:lang w:val="ru-RU"/>
        </w:rPr>
        <w:t xml:space="preserve"> периодические сводные отчеты, включающие проведение некоторой оценки эффективности исполнения, и п</w:t>
      </w:r>
      <w:r w:rsidR="002773FE" w:rsidRPr="00C55272">
        <w:rPr>
          <w:rFonts w:ascii="Times New Roman" w:hAnsi="Times New Roman" w:cs="Times New Roman"/>
          <w:sz w:val="24"/>
          <w:szCs w:val="24"/>
          <w:lang w:val="ru-RU"/>
        </w:rPr>
        <w:t>редоставляются</w:t>
      </w:r>
      <w:r w:rsidR="009673D8" w:rsidRPr="00C55272">
        <w:rPr>
          <w:rFonts w:ascii="Times New Roman" w:hAnsi="Times New Roman" w:cs="Times New Roman"/>
          <w:sz w:val="24"/>
          <w:szCs w:val="24"/>
          <w:lang w:val="ru-RU"/>
        </w:rPr>
        <w:t xml:space="preserve"> Президенту, но не публикуются. </w:t>
      </w:r>
      <w:r w:rsidR="00420DD5" w:rsidRPr="00C55272">
        <w:rPr>
          <w:rFonts w:ascii="Times New Roman" w:hAnsi="Times New Roman" w:cs="Times New Roman"/>
          <w:sz w:val="24"/>
          <w:szCs w:val="24"/>
          <w:lang w:val="ru-RU"/>
        </w:rPr>
        <w:t>Поскольку отчеты не публикуются, о</w:t>
      </w:r>
      <w:r w:rsidR="009673D8" w:rsidRPr="00C55272">
        <w:rPr>
          <w:rFonts w:ascii="Times New Roman" w:hAnsi="Times New Roman" w:cs="Times New Roman"/>
          <w:sz w:val="24"/>
          <w:szCs w:val="24"/>
          <w:lang w:val="ru-RU"/>
        </w:rPr>
        <w:t>ценка</w:t>
      </w:r>
      <w:r w:rsidR="002F2524" w:rsidRPr="00C55272">
        <w:rPr>
          <w:rFonts w:ascii="Times New Roman" w:hAnsi="Times New Roman" w:cs="Times New Roman"/>
          <w:sz w:val="24"/>
          <w:szCs w:val="24"/>
          <w:lang w:val="ru-RU"/>
        </w:rPr>
        <w:t xml:space="preserve"> –</w:t>
      </w:r>
      <w:r w:rsidR="009673D8" w:rsidRPr="00C55272">
        <w:rPr>
          <w:rFonts w:ascii="Times New Roman" w:hAnsi="Times New Roman" w:cs="Times New Roman"/>
          <w:sz w:val="24"/>
          <w:szCs w:val="24"/>
          <w:lang w:val="ru-RU"/>
        </w:rPr>
        <w:t xml:space="preserve"> C</w:t>
      </w:r>
      <w:r w:rsidR="002F2524" w:rsidRPr="00C55272">
        <w:rPr>
          <w:rFonts w:ascii="Times New Roman" w:hAnsi="Times New Roman" w:cs="Times New Roman"/>
          <w:sz w:val="24"/>
          <w:szCs w:val="24"/>
          <w:lang w:val="ru-RU"/>
        </w:rPr>
        <w:t>.</w:t>
      </w:r>
    </w:p>
    <w:tbl>
      <w:tblPr>
        <w:tblW w:w="913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2553"/>
        <w:gridCol w:w="821"/>
        <w:gridCol w:w="3928"/>
        <w:gridCol w:w="1831"/>
      </w:tblGrid>
      <w:tr w:rsidR="009673D8" w:rsidRPr="00C55272" w14:paraId="1215B323" w14:textId="77777777" w:rsidTr="000B53CC">
        <w:trPr>
          <w:trHeight w:val="730"/>
        </w:trPr>
        <w:tc>
          <w:tcPr>
            <w:tcW w:w="2553"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4B453323" w14:textId="77777777" w:rsidR="009673D8" w:rsidRPr="00C55272" w:rsidRDefault="00BC3620" w:rsidP="00012085">
            <w:pPr>
              <w:pStyle w:val="Body"/>
              <w:spacing w:after="120" w:line="240" w:lineRule="auto"/>
              <w:jc w:val="both"/>
              <w:rPr>
                <w:rFonts w:ascii="Times New Roman" w:hAnsi="Times New Roman" w:cs="Times New Roman"/>
                <w:color w:val="FFFFFF"/>
                <w:lang w:val="ru-RU"/>
              </w:rPr>
            </w:pPr>
            <w:r w:rsidRPr="00C55272">
              <w:rPr>
                <w:rFonts w:ascii="Times New Roman" w:hAnsi="Times New Roman" w:cs="Times New Roman"/>
                <w:b/>
                <w:bCs/>
                <w:color w:val="FFFFFF"/>
                <w:lang w:val="ru-RU"/>
              </w:rPr>
              <w:lastRenderedPageBreak/>
              <w:t>Показатель</w:t>
            </w:r>
            <w:r w:rsidR="009673D8" w:rsidRPr="00C55272">
              <w:rPr>
                <w:rFonts w:ascii="Times New Roman" w:hAnsi="Times New Roman" w:cs="Times New Roman"/>
                <w:b/>
                <w:bCs/>
                <w:color w:val="FFFFFF"/>
                <w:lang w:val="ru-RU"/>
              </w:rPr>
              <w:t>/Параметр</w:t>
            </w:r>
          </w:p>
        </w:tc>
        <w:tc>
          <w:tcPr>
            <w:tcW w:w="821"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38C7961D" w14:textId="77777777" w:rsidR="009673D8" w:rsidRPr="00C55272" w:rsidRDefault="009673D8" w:rsidP="00012085">
            <w:pPr>
              <w:pStyle w:val="Body"/>
              <w:spacing w:after="120" w:line="240" w:lineRule="auto"/>
              <w:jc w:val="center"/>
              <w:rPr>
                <w:rFonts w:ascii="Times New Roman" w:hAnsi="Times New Roman" w:cs="Times New Roman"/>
                <w:b/>
                <w:bCs/>
                <w:color w:val="FFFFFF"/>
                <w:lang w:val="ru-RU"/>
              </w:rPr>
            </w:pPr>
            <w:r w:rsidRPr="00C55272">
              <w:rPr>
                <w:rFonts w:ascii="Times New Roman" w:hAnsi="Times New Roman" w:cs="Times New Roman"/>
                <w:b/>
                <w:bCs/>
                <w:color w:val="FFFFFF"/>
                <w:lang w:val="ru-RU"/>
              </w:rPr>
              <w:t>Оценка 2018 г.</w:t>
            </w:r>
          </w:p>
          <w:p w14:paraId="5BD6AC8D" w14:textId="77777777" w:rsidR="009673D8" w:rsidRPr="00C55272" w:rsidRDefault="009673D8" w:rsidP="00012085">
            <w:pPr>
              <w:pStyle w:val="Body"/>
              <w:spacing w:after="120" w:line="240" w:lineRule="auto"/>
              <w:jc w:val="both"/>
              <w:rPr>
                <w:rFonts w:ascii="Times New Roman" w:hAnsi="Times New Roman" w:cs="Times New Roman"/>
                <w:color w:val="FFFFFF"/>
                <w:lang w:val="ru-RU"/>
              </w:rPr>
            </w:pPr>
          </w:p>
        </w:tc>
        <w:tc>
          <w:tcPr>
            <w:tcW w:w="3928"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55A68B24" w14:textId="77777777" w:rsidR="009673D8" w:rsidRPr="00C55272" w:rsidRDefault="009673D8" w:rsidP="00012085">
            <w:pPr>
              <w:pStyle w:val="Body"/>
              <w:spacing w:after="120" w:line="240" w:lineRule="auto"/>
              <w:jc w:val="both"/>
              <w:rPr>
                <w:rFonts w:ascii="Times New Roman" w:hAnsi="Times New Roman" w:cs="Times New Roman"/>
                <w:color w:val="FFFFFF"/>
                <w:lang w:val="ru-RU"/>
              </w:rPr>
            </w:pPr>
            <w:r w:rsidRPr="00C55272">
              <w:rPr>
                <w:rFonts w:ascii="Times New Roman" w:hAnsi="Times New Roman" w:cs="Times New Roman"/>
                <w:b/>
                <w:bCs/>
                <w:color w:val="FFFFFF"/>
                <w:lang w:val="ru-RU"/>
              </w:rPr>
              <w:t>Обоснование оценки 2018 г.</w:t>
            </w:r>
          </w:p>
        </w:tc>
        <w:tc>
          <w:tcPr>
            <w:tcW w:w="1831"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7134CFD3" w14:textId="77777777" w:rsidR="009673D8" w:rsidRPr="00C55272" w:rsidRDefault="00DB69A0" w:rsidP="00012085">
            <w:pPr>
              <w:pStyle w:val="Body"/>
              <w:spacing w:after="120" w:line="240" w:lineRule="auto"/>
              <w:jc w:val="both"/>
              <w:rPr>
                <w:rFonts w:ascii="Times New Roman" w:hAnsi="Times New Roman" w:cs="Times New Roman"/>
                <w:color w:val="FFFFFF"/>
                <w:lang w:val="ru-RU"/>
              </w:rPr>
            </w:pPr>
            <w:r w:rsidRPr="00C55272">
              <w:rPr>
                <w:rFonts w:ascii="Times New Roman" w:hAnsi="Times New Roman" w:cs="Times New Roman"/>
                <w:b/>
                <w:bCs/>
                <w:color w:val="FFFFFF"/>
                <w:lang w:val="ru-RU"/>
              </w:rPr>
              <w:t>Изменение в сравнении с 2009 г. и другие факторы</w:t>
            </w:r>
          </w:p>
        </w:tc>
      </w:tr>
      <w:tr w:rsidR="009673D8" w:rsidRPr="00C55272" w14:paraId="725FC07A" w14:textId="77777777" w:rsidTr="000B53CC">
        <w:trPr>
          <w:trHeight w:val="490"/>
        </w:trPr>
        <w:tc>
          <w:tcPr>
            <w:tcW w:w="2553"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65860554" w14:textId="77777777" w:rsidR="009673D8" w:rsidRPr="00C55272" w:rsidRDefault="009673D8" w:rsidP="00012085">
            <w:pPr>
              <w:pStyle w:val="Body"/>
              <w:spacing w:after="120" w:line="240" w:lineRule="auto"/>
              <w:jc w:val="both"/>
              <w:rPr>
                <w:rFonts w:ascii="Times New Roman" w:hAnsi="Times New Roman" w:cs="Times New Roman"/>
                <w:b/>
                <w:lang w:val="ru-RU"/>
              </w:rPr>
            </w:pPr>
            <w:r w:rsidRPr="00C55272">
              <w:rPr>
                <w:rFonts w:ascii="Times New Roman" w:hAnsi="Times New Roman" w:cs="Times New Roman"/>
                <w:b/>
                <w:lang w:val="ru-RU"/>
              </w:rPr>
              <w:t>PI-11</w:t>
            </w:r>
            <w:r w:rsidR="002F2524" w:rsidRPr="00C55272">
              <w:rPr>
                <w:rFonts w:ascii="Times New Roman" w:hAnsi="Times New Roman" w:cs="Times New Roman"/>
                <w:b/>
                <w:lang w:val="ru-RU"/>
              </w:rPr>
              <w:t xml:space="preserve"> -</w:t>
            </w:r>
            <w:r w:rsidRPr="00C55272">
              <w:rPr>
                <w:rFonts w:ascii="Times New Roman" w:hAnsi="Times New Roman" w:cs="Times New Roman"/>
                <w:b/>
                <w:lang w:val="ru-RU"/>
              </w:rPr>
              <w:t xml:space="preserve"> Управление государственными инвестициями (M2)</w:t>
            </w:r>
          </w:p>
        </w:tc>
        <w:tc>
          <w:tcPr>
            <w:tcW w:w="821"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61874985" w14:textId="77777777" w:rsidR="009673D8" w:rsidRPr="00C55272" w:rsidRDefault="009673D8" w:rsidP="00012085">
            <w:pPr>
              <w:pStyle w:val="Body"/>
              <w:spacing w:after="120" w:line="240" w:lineRule="auto"/>
              <w:jc w:val="center"/>
              <w:rPr>
                <w:rFonts w:ascii="Times New Roman" w:hAnsi="Times New Roman" w:cs="Times New Roman"/>
                <w:b/>
                <w:lang w:val="ru-RU"/>
              </w:rPr>
            </w:pPr>
            <w:r w:rsidRPr="00C55272">
              <w:rPr>
                <w:rFonts w:ascii="Times New Roman" w:hAnsi="Times New Roman" w:cs="Times New Roman"/>
                <w:b/>
                <w:lang w:val="ru-RU"/>
              </w:rPr>
              <w:t>C+</w:t>
            </w:r>
          </w:p>
        </w:tc>
        <w:tc>
          <w:tcPr>
            <w:tcW w:w="3928"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1E1C63A3" w14:textId="77777777" w:rsidR="009673D8" w:rsidRPr="00C55272" w:rsidRDefault="009673D8" w:rsidP="00012085">
            <w:pPr>
              <w:pBdr>
                <w:top w:val="nil"/>
                <w:left w:val="nil"/>
                <w:bottom w:val="nil"/>
                <w:right w:val="nil"/>
                <w:between w:val="nil"/>
                <w:bar w:val="nil"/>
              </w:pBdr>
              <w:spacing w:after="120"/>
              <w:jc w:val="both"/>
              <w:rPr>
                <w:b/>
                <w:sz w:val="22"/>
                <w:szCs w:val="22"/>
                <w:bdr w:val="nil"/>
              </w:rPr>
            </w:pPr>
          </w:p>
        </w:tc>
        <w:tc>
          <w:tcPr>
            <w:tcW w:w="1831"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42272268" w14:textId="77777777" w:rsidR="009673D8" w:rsidRPr="00C55272" w:rsidRDefault="009673D8" w:rsidP="00012085">
            <w:pPr>
              <w:pBdr>
                <w:top w:val="nil"/>
                <w:left w:val="nil"/>
                <w:bottom w:val="nil"/>
                <w:right w:val="nil"/>
                <w:between w:val="nil"/>
                <w:bar w:val="nil"/>
              </w:pBdr>
              <w:spacing w:after="120"/>
              <w:jc w:val="both"/>
              <w:rPr>
                <w:sz w:val="22"/>
                <w:szCs w:val="22"/>
                <w:bdr w:val="nil"/>
              </w:rPr>
            </w:pPr>
          </w:p>
        </w:tc>
      </w:tr>
      <w:tr w:rsidR="009673D8" w:rsidRPr="00C55272" w14:paraId="00707EB2" w14:textId="77777777" w:rsidTr="00F20FFA">
        <w:trPr>
          <w:trHeight w:val="1210"/>
        </w:trPr>
        <w:tc>
          <w:tcPr>
            <w:tcW w:w="2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67FA36" w14:textId="77777777" w:rsidR="009673D8" w:rsidRPr="00C55272" w:rsidRDefault="009673D8" w:rsidP="00012085">
            <w:pPr>
              <w:pStyle w:val="Body"/>
              <w:spacing w:after="120" w:line="240" w:lineRule="auto"/>
              <w:jc w:val="both"/>
              <w:rPr>
                <w:rFonts w:ascii="Times New Roman" w:hAnsi="Times New Roman" w:cs="Times New Roman"/>
                <w:lang w:val="ru-RU"/>
              </w:rPr>
            </w:pPr>
            <w:r w:rsidRPr="00C55272">
              <w:rPr>
                <w:rFonts w:ascii="Times New Roman" w:hAnsi="Times New Roman" w:cs="Times New Roman"/>
                <w:lang w:val="ru-RU"/>
              </w:rPr>
              <w:t>11.1 Экономический анализ инвестиционных предложений</w:t>
            </w:r>
          </w:p>
        </w:tc>
        <w:tc>
          <w:tcPr>
            <w:tcW w:w="8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6C70D" w14:textId="77777777" w:rsidR="009673D8" w:rsidRPr="00C55272" w:rsidRDefault="00420DD5" w:rsidP="00012085">
            <w:pPr>
              <w:pStyle w:val="Body"/>
              <w:spacing w:after="120" w:line="240" w:lineRule="auto"/>
              <w:jc w:val="center"/>
              <w:rPr>
                <w:rFonts w:ascii="Times New Roman" w:hAnsi="Times New Roman" w:cs="Times New Roman"/>
                <w:lang w:val="ru-RU"/>
              </w:rPr>
            </w:pPr>
            <w:r w:rsidRPr="00C55272">
              <w:rPr>
                <w:rFonts w:ascii="Times New Roman" w:hAnsi="Times New Roman" w:cs="Times New Roman"/>
                <w:lang w:val="ru-RU"/>
              </w:rPr>
              <w:t>С</w:t>
            </w:r>
          </w:p>
        </w:tc>
        <w:tc>
          <w:tcPr>
            <w:tcW w:w="3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F2AF7" w14:textId="77777777" w:rsidR="009673D8" w:rsidRPr="00C55272" w:rsidRDefault="009673D8" w:rsidP="00012085">
            <w:pPr>
              <w:pStyle w:val="Body"/>
              <w:spacing w:after="120" w:line="240" w:lineRule="auto"/>
              <w:jc w:val="both"/>
              <w:rPr>
                <w:rFonts w:ascii="Times New Roman" w:hAnsi="Times New Roman" w:cs="Times New Roman"/>
                <w:lang w:val="ru-RU"/>
              </w:rPr>
            </w:pPr>
            <w:r w:rsidRPr="00C55272">
              <w:rPr>
                <w:rFonts w:ascii="Times New Roman" w:hAnsi="Times New Roman" w:cs="Times New Roman"/>
                <w:lang w:val="ru-RU"/>
              </w:rPr>
              <w:t>Проекты оцениваются в соответствии с опубликованными критериями органом</w:t>
            </w:r>
            <w:r w:rsidR="006E743A" w:rsidRPr="00C55272">
              <w:rPr>
                <w:rFonts w:ascii="Times New Roman" w:hAnsi="Times New Roman" w:cs="Times New Roman"/>
                <w:lang w:val="ru-RU"/>
              </w:rPr>
              <w:t>,</w:t>
            </w:r>
            <w:r w:rsidRPr="00C55272">
              <w:rPr>
                <w:rFonts w:ascii="Times New Roman" w:hAnsi="Times New Roman" w:cs="Times New Roman"/>
                <w:lang w:val="ru-RU"/>
              </w:rPr>
              <w:t xml:space="preserve"> отдельным от министерства</w:t>
            </w:r>
            <w:r w:rsidR="00C01D22" w:rsidRPr="00C55272">
              <w:rPr>
                <w:rFonts w:ascii="Times New Roman" w:hAnsi="Times New Roman" w:cs="Times New Roman"/>
                <w:lang w:val="ru-RU"/>
              </w:rPr>
              <w:t>-куратора проекта</w:t>
            </w:r>
            <w:r w:rsidRPr="00C55272">
              <w:rPr>
                <w:rFonts w:ascii="Times New Roman" w:hAnsi="Times New Roman" w:cs="Times New Roman"/>
                <w:lang w:val="ru-RU"/>
              </w:rPr>
              <w:t>, но систематическая публикация результатов отсутствует</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603F7D" w14:textId="77777777" w:rsidR="009673D8" w:rsidRPr="00C55272" w:rsidRDefault="009673D8" w:rsidP="00012085">
            <w:pPr>
              <w:pStyle w:val="Body"/>
              <w:spacing w:after="120" w:line="240" w:lineRule="auto"/>
              <w:jc w:val="both"/>
              <w:rPr>
                <w:rFonts w:ascii="Times New Roman" w:hAnsi="Times New Roman" w:cs="Times New Roman"/>
                <w:lang w:val="ru-RU"/>
              </w:rPr>
            </w:pPr>
            <w:r w:rsidRPr="00C55272">
              <w:rPr>
                <w:rFonts w:ascii="Times New Roman" w:hAnsi="Times New Roman" w:cs="Times New Roman"/>
                <w:lang w:val="ru-RU"/>
              </w:rPr>
              <w:t>Новый параметр</w:t>
            </w:r>
          </w:p>
        </w:tc>
      </w:tr>
      <w:tr w:rsidR="009673D8" w:rsidRPr="00C55272" w14:paraId="7046DF42" w14:textId="77777777" w:rsidTr="00383108">
        <w:trPr>
          <w:trHeight w:val="970"/>
        </w:trPr>
        <w:tc>
          <w:tcPr>
            <w:tcW w:w="2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B935CC" w14:textId="77777777" w:rsidR="009673D8" w:rsidRPr="00C55272" w:rsidRDefault="009673D8" w:rsidP="00012085">
            <w:pPr>
              <w:pStyle w:val="Body"/>
              <w:spacing w:after="120" w:line="240" w:lineRule="auto"/>
              <w:jc w:val="both"/>
              <w:rPr>
                <w:rFonts w:ascii="Times New Roman" w:hAnsi="Times New Roman" w:cs="Times New Roman"/>
                <w:lang w:val="ru-RU"/>
              </w:rPr>
            </w:pPr>
            <w:r w:rsidRPr="00C55272">
              <w:rPr>
                <w:rFonts w:ascii="Times New Roman" w:hAnsi="Times New Roman" w:cs="Times New Roman"/>
                <w:lang w:val="ru-RU"/>
              </w:rPr>
              <w:t>11.2 Выбор инвестиционных проектов</w:t>
            </w:r>
          </w:p>
        </w:tc>
        <w:tc>
          <w:tcPr>
            <w:tcW w:w="8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51C9B9" w14:textId="77777777" w:rsidR="009673D8" w:rsidRPr="00C55272" w:rsidRDefault="009673D8" w:rsidP="00012085">
            <w:pPr>
              <w:pStyle w:val="Body"/>
              <w:spacing w:after="120" w:line="240" w:lineRule="auto"/>
              <w:jc w:val="center"/>
              <w:rPr>
                <w:rFonts w:ascii="Times New Roman" w:hAnsi="Times New Roman" w:cs="Times New Roman"/>
                <w:lang w:val="ru-RU"/>
              </w:rPr>
            </w:pPr>
            <w:r w:rsidRPr="00C55272">
              <w:rPr>
                <w:rFonts w:ascii="Times New Roman" w:hAnsi="Times New Roman" w:cs="Times New Roman"/>
                <w:lang w:val="ru-RU"/>
              </w:rPr>
              <w:t>A</w:t>
            </w:r>
          </w:p>
        </w:tc>
        <w:tc>
          <w:tcPr>
            <w:tcW w:w="3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B491E6" w14:textId="77777777" w:rsidR="009673D8" w:rsidRPr="00C55272" w:rsidRDefault="009673D8" w:rsidP="00012085">
            <w:pPr>
              <w:pStyle w:val="Body"/>
              <w:spacing w:after="120" w:line="240" w:lineRule="auto"/>
              <w:jc w:val="both"/>
              <w:rPr>
                <w:rFonts w:ascii="Times New Roman" w:hAnsi="Times New Roman" w:cs="Times New Roman"/>
                <w:lang w:val="ru-RU"/>
              </w:rPr>
            </w:pPr>
            <w:r w:rsidRPr="00C55272">
              <w:rPr>
                <w:rFonts w:ascii="Times New Roman" w:hAnsi="Times New Roman" w:cs="Times New Roman"/>
                <w:lang w:val="ru-RU"/>
              </w:rPr>
              <w:t>Проекты выбираются в соответствии с приоритетами, установленными Президентом и включенными в регулярно обновляемый П</w:t>
            </w:r>
            <w:r w:rsidR="00420DD5" w:rsidRPr="00C55272">
              <w:rPr>
                <w:rFonts w:ascii="Times New Roman" w:hAnsi="Times New Roman" w:cs="Times New Roman"/>
                <w:lang w:val="ru-RU"/>
              </w:rPr>
              <w:t>рогноз</w:t>
            </w:r>
            <w:r w:rsidRPr="00C55272">
              <w:rPr>
                <w:rFonts w:ascii="Times New Roman" w:hAnsi="Times New Roman" w:cs="Times New Roman"/>
                <w:lang w:val="ru-RU"/>
              </w:rPr>
              <w:t xml:space="preserve"> социально-экономического развития</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4E20A3" w14:textId="77777777" w:rsidR="009673D8" w:rsidRPr="00C55272" w:rsidRDefault="009673D8" w:rsidP="00012085">
            <w:pPr>
              <w:pStyle w:val="Body"/>
              <w:spacing w:after="120" w:line="240" w:lineRule="auto"/>
              <w:jc w:val="both"/>
              <w:rPr>
                <w:rFonts w:ascii="Times New Roman" w:hAnsi="Times New Roman" w:cs="Times New Roman"/>
                <w:lang w:val="ru-RU"/>
              </w:rPr>
            </w:pPr>
            <w:r w:rsidRPr="00C55272">
              <w:rPr>
                <w:rFonts w:ascii="Times New Roman" w:hAnsi="Times New Roman" w:cs="Times New Roman"/>
                <w:lang w:val="ru-RU"/>
              </w:rPr>
              <w:t>Новый параметр</w:t>
            </w:r>
          </w:p>
        </w:tc>
      </w:tr>
      <w:tr w:rsidR="009673D8" w:rsidRPr="00C55272" w14:paraId="173F971B" w14:textId="77777777" w:rsidTr="00F20FFA">
        <w:trPr>
          <w:trHeight w:val="970"/>
        </w:trPr>
        <w:tc>
          <w:tcPr>
            <w:tcW w:w="2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FE335" w14:textId="77777777" w:rsidR="009673D8" w:rsidRPr="00C55272" w:rsidRDefault="009673D8" w:rsidP="00012085">
            <w:pPr>
              <w:pStyle w:val="Body"/>
              <w:spacing w:after="120" w:line="240" w:lineRule="auto"/>
              <w:jc w:val="both"/>
              <w:rPr>
                <w:rFonts w:ascii="Times New Roman" w:hAnsi="Times New Roman" w:cs="Times New Roman"/>
                <w:lang w:val="ru-RU"/>
              </w:rPr>
            </w:pPr>
            <w:r w:rsidRPr="00C55272">
              <w:rPr>
                <w:rFonts w:ascii="Times New Roman" w:hAnsi="Times New Roman" w:cs="Times New Roman"/>
                <w:lang w:val="ru-RU"/>
              </w:rPr>
              <w:t>11.3 Расчет стоимости инвестиционного проекта</w:t>
            </w:r>
          </w:p>
        </w:tc>
        <w:tc>
          <w:tcPr>
            <w:tcW w:w="8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EC4863" w14:textId="77777777" w:rsidR="009673D8" w:rsidRPr="00C55272" w:rsidRDefault="009673D8" w:rsidP="00012085">
            <w:pPr>
              <w:pStyle w:val="Body"/>
              <w:spacing w:after="120" w:line="240" w:lineRule="auto"/>
              <w:jc w:val="center"/>
              <w:rPr>
                <w:rFonts w:ascii="Times New Roman" w:hAnsi="Times New Roman" w:cs="Times New Roman"/>
                <w:lang w:val="ru-RU"/>
              </w:rPr>
            </w:pPr>
            <w:r w:rsidRPr="00C55272">
              <w:rPr>
                <w:rFonts w:ascii="Times New Roman" w:hAnsi="Times New Roman" w:cs="Times New Roman"/>
                <w:lang w:val="ru-RU"/>
              </w:rPr>
              <w:t>D</w:t>
            </w:r>
          </w:p>
        </w:tc>
        <w:tc>
          <w:tcPr>
            <w:tcW w:w="3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1D987" w14:textId="77777777" w:rsidR="009673D8" w:rsidRPr="00C55272" w:rsidRDefault="009673D8" w:rsidP="00012085">
            <w:pPr>
              <w:pStyle w:val="Body"/>
              <w:spacing w:after="120" w:line="240" w:lineRule="auto"/>
              <w:jc w:val="both"/>
              <w:rPr>
                <w:rFonts w:ascii="Times New Roman" w:hAnsi="Times New Roman" w:cs="Times New Roman"/>
                <w:lang w:val="ru-RU"/>
              </w:rPr>
            </w:pPr>
            <w:r w:rsidRPr="00C55272">
              <w:rPr>
                <w:rFonts w:ascii="Times New Roman" w:hAnsi="Times New Roman" w:cs="Times New Roman"/>
                <w:lang w:val="ru-RU"/>
              </w:rPr>
              <w:t>Бюджетная документация не включ</w:t>
            </w:r>
            <w:r w:rsidR="00C01D22" w:rsidRPr="00C55272">
              <w:rPr>
                <w:rFonts w:ascii="Times New Roman" w:hAnsi="Times New Roman" w:cs="Times New Roman"/>
                <w:lang w:val="ru-RU"/>
              </w:rPr>
              <w:t>ает ни общие капитальные расходы</w:t>
            </w:r>
            <w:r w:rsidRPr="00C55272">
              <w:rPr>
                <w:rFonts w:ascii="Times New Roman" w:hAnsi="Times New Roman" w:cs="Times New Roman"/>
                <w:lang w:val="ru-RU"/>
              </w:rPr>
              <w:t xml:space="preserve">, ни общие </w:t>
            </w:r>
            <w:r w:rsidR="00C01D22" w:rsidRPr="00C55272">
              <w:rPr>
                <w:rFonts w:ascii="Times New Roman" w:hAnsi="Times New Roman" w:cs="Times New Roman"/>
                <w:lang w:val="ru-RU"/>
              </w:rPr>
              <w:t>расходы</w:t>
            </w:r>
            <w:r w:rsidRPr="00C55272">
              <w:rPr>
                <w:rFonts w:ascii="Times New Roman" w:hAnsi="Times New Roman" w:cs="Times New Roman"/>
                <w:lang w:val="ru-RU"/>
              </w:rPr>
              <w:t xml:space="preserve"> на весь </w:t>
            </w:r>
            <w:r w:rsidR="00C01D22" w:rsidRPr="00C55272">
              <w:rPr>
                <w:rFonts w:ascii="Times New Roman" w:hAnsi="Times New Roman" w:cs="Times New Roman"/>
                <w:lang w:val="ru-RU"/>
              </w:rPr>
              <w:t xml:space="preserve">период реализации каждого </w:t>
            </w:r>
            <w:r w:rsidRPr="00C55272">
              <w:rPr>
                <w:rFonts w:ascii="Times New Roman" w:hAnsi="Times New Roman" w:cs="Times New Roman"/>
                <w:lang w:val="ru-RU"/>
              </w:rPr>
              <w:t>проект</w:t>
            </w:r>
            <w:r w:rsidR="00C01D22" w:rsidRPr="00C55272">
              <w:rPr>
                <w:rFonts w:ascii="Times New Roman" w:hAnsi="Times New Roman" w:cs="Times New Roman"/>
                <w:lang w:val="ru-RU"/>
              </w:rPr>
              <w:t>а</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2E889" w14:textId="77777777" w:rsidR="009673D8" w:rsidRPr="00C55272" w:rsidRDefault="009673D8" w:rsidP="00012085">
            <w:pPr>
              <w:pStyle w:val="Body"/>
              <w:spacing w:after="120" w:line="240" w:lineRule="auto"/>
              <w:jc w:val="both"/>
              <w:rPr>
                <w:rFonts w:ascii="Times New Roman" w:hAnsi="Times New Roman" w:cs="Times New Roman"/>
                <w:lang w:val="ru-RU"/>
              </w:rPr>
            </w:pPr>
            <w:r w:rsidRPr="00C55272">
              <w:rPr>
                <w:rFonts w:ascii="Times New Roman" w:hAnsi="Times New Roman" w:cs="Times New Roman"/>
                <w:lang w:val="ru-RU"/>
              </w:rPr>
              <w:t>Новый параметр</w:t>
            </w:r>
          </w:p>
        </w:tc>
      </w:tr>
      <w:tr w:rsidR="009673D8" w:rsidRPr="00C55272" w14:paraId="09C4D078" w14:textId="77777777" w:rsidTr="00383108">
        <w:trPr>
          <w:trHeight w:val="970"/>
        </w:trPr>
        <w:tc>
          <w:tcPr>
            <w:tcW w:w="2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949749" w14:textId="77777777" w:rsidR="009673D8" w:rsidRPr="00C55272" w:rsidRDefault="009673D8" w:rsidP="00012085">
            <w:pPr>
              <w:pStyle w:val="Body"/>
              <w:spacing w:after="120" w:line="240" w:lineRule="auto"/>
              <w:jc w:val="both"/>
              <w:rPr>
                <w:rFonts w:ascii="Times New Roman" w:hAnsi="Times New Roman" w:cs="Times New Roman"/>
                <w:lang w:val="ru-RU"/>
              </w:rPr>
            </w:pPr>
            <w:r w:rsidRPr="00C55272">
              <w:rPr>
                <w:rFonts w:ascii="Times New Roman" w:hAnsi="Times New Roman" w:cs="Times New Roman"/>
                <w:lang w:val="ru-RU"/>
              </w:rPr>
              <w:t>11.4 Мониторинг инвестиционных проектов</w:t>
            </w:r>
          </w:p>
        </w:tc>
        <w:tc>
          <w:tcPr>
            <w:tcW w:w="8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7CB95D" w14:textId="77777777" w:rsidR="009673D8" w:rsidRPr="00C55272" w:rsidRDefault="009673D8" w:rsidP="00012085">
            <w:pPr>
              <w:pStyle w:val="Body"/>
              <w:spacing w:after="120" w:line="240" w:lineRule="auto"/>
              <w:jc w:val="center"/>
              <w:rPr>
                <w:rFonts w:ascii="Times New Roman" w:hAnsi="Times New Roman" w:cs="Times New Roman"/>
                <w:lang w:val="ru-RU"/>
              </w:rPr>
            </w:pPr>
            <w:r w:rsidRPr="00C55272">
              <w:rPr>
                <w:rFonts w:ascii="Times New Roman" w:hAnsi="Times New Roman" w:cs="Times New Roman"/>
                <w:lang w:val="ru-RU"/>
              </w:rPr>
              <w:t>C</w:t>
            </w:r>
          </w:p>
        </w:tc>
        <w:tc>
          <w:tcPr>
            <w:tcW w:w="3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E009B6" w14:textId="77777777" w:rsidR="009673D8" w:rsidRPr="00C55272" w:rsidRDefault="009673D8" w:rsidP="00012085">
            <w:pPr>
              <w:pStyle w:val="Body"/>
              <w:spacing w:after="120" w:line="240" w:lineRule="auto"/>
              <w:jc w:val="both"/>
              <w:rPr>
                <w:rFonts w:ascii="Times New Roman" w:hAnsi="Times New Roman" w:cs="Times New Roman"/>
                <w:lang w:val="ru-RU"/>
              </w:rPr>
            </w:pPr>
            <w:r w:rsidRPr="00C55272">
              <w:rPr>
                <w:rFonts w:ascii="Times New Roman" w:hAnsi="Times New Roman" w:cs="Times New Roman"/>
                <w:lang w:val="ru-RU"/>
              </w:rPr>
              <w:t xml:space="preserve">Осуществляется мониторинг общих </w:t>
            </w:r>
            <w:r w:rsidR="00C01D22" w:rsidRPr="00C55272">
              <w:rPr>
                <w:rFonts w:ascii="Times New Roman" w:hAnsi="Times New Roman" w:cs="Times New Roman"/>
                <w:lang w:val="ru-RU"/>
              </w:rPr>
              <w:t>расходов</w:t>
            </w:r>
            <w:r w:rsidRPr="00C55272">
              <w:rPr>
                <w:rFonts w:ascii="Times New Roman" w:hAnsi="Times New Roman" w:cs="Times New Roman"/>
                <w:lang w:val="ru-RU"/>
              </w:rPr>
              <w:t xml:space="preserve"> и физического прогресса проектов, но консолидированный годовой отчет, предоставляемый Президенту, не публикуется</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E17EA7" w14:textId="77777777" w:rsidR="009673D8" w:rsidRPr="00C55272" w:rsidRDefault="009673D8" w:rsidP="00012085">
            <w:pPr>
              <w:pStyle w:val="Body"/>
              <w:spacing w:after="120" w:line="240" w:lineRule="auto"/>
              <w:jc w:val="both"/>
              <w:rPr>
                <w:rFonts w:ascii="Times New Roman" w:hAnsi="Times New Roman" w:cs="Times New Roman"/>
                <w:lang w:val="ru-RU"/>
              </w:rPr>
            </w:pPr>
            <w:r w:rsidRPr="00C55272">
              <w:rPr>
                <w:rFonts w:ascii="Times New Roman" w:hAnsi="Times New Roman" w:cs="Times New Roman"/>
                <w:lang w:val="ru-RU"/>
              </w:rPr>
              <w:t>Новый параметр</w:t>
            </w:r>
          </w:p>
        </w:tc>
      </w:tr>
    </w:tbl>
    <w:p w14:paraId="5E7E528D" w14:textId="77777777" w:rsidR="009673D8" w:rsidRPr="00C55272" w:rsidRDefault="009673D8" w:rsidP="00012085">
      <w:pPr>
        <w:pStyle w:val="Body"/>
        <w:spacing w:line="240" w:lineRule="auto"/>
        <w:jc w:val="both"/>
        <w:rPr>
          <w:rFonts w:ascii="Times New Roman" w:hAnsi="Times New Roman" w:cs="Times New Roman"/>
          <w:sz w:val="24"/>
          <w:szCs w:val="24"/>
          <w:lang w:val="ru-RU"/>
        </w:rPr>
      </w:pPr>
    </w:p>
    <w:p w14:paraId="2F31C596" w14:textId="77777777" w:rsidR="009673D8" w:rsidRPr="00C55272" w:rsidRDefault="009673D8" w:rsidP="00BE319B">
      <w:pPr>
        <w:pStyle w:val="Heading3"/>
        <w:spacing w:before="300" w:after="0" w:line="240" w:lineRule="auto"/>
        <w:ind w:left="720" w:hanging="720"/>
        <w:jc w:val="both"/>
        <w:rPr>
          <w:rFonts w:ascii="Times New Roman" w:hAnsi="Times New Roman" w:cs="Times New Roman"/>
          <w:caps/>
          <w:color w:val="243F60"/>
          <w:spacing w:val="12"/>
          <w:sz w:val="24"/>
          <w:szCs w:val="24"/>
          <w:u w:color="243F60"/>
          <w:lang w:val="ru-RU"/>
        </w:rPr>
      </w:pPr>
      <w:bookmarkStart w:id="49" w:name="_Toc531622389"/>
      <w:r w:rsidRPr="00C55272">
        <w:rPr>
          <w:rFonts w:ascii="Times New Roman" w:hAnsi="Times New Roman" w:cs="Times New Roman"/>
          <w:caps/>
          <w:color w:val="auto"/>
          <w:spacing w:val="12"/>
          <w:sz w:val="24"/>
          <w:szCs w:val="24"/>
          <w:u w:color="243F60"/>
          <w:lang w:val="ru-RU"/>
        </w:rPr>
        <w:t>PI-12 УПРАВЛЕНИЕ Государственными АКТИВАМИ</w:t>
      </w:r>
      <w:bookmarkEnd w:id="49"/>
      <w:r w:rsidRPr="00C55272">
        <w:rPr>
          <w:rFonts w:ascii="Times New Roman" w:hAnsi="Times New Roman" w:cs="Times New Roman"/>
          <w:caps/>
          <w:color w:val="auto"/>
          <w:spacing w:val="12"/>
          <w:sz w:val="24"/>
          <w:szCs w:val="24"/>
          <w:u w:color="243F60"/>
          <w:lang w:val="ru-RU"/>
        </w:rPr>
        <w:t xml:space="preserve"> </w:t>
      </w:r>
    </w:p>
    <w:p w14:paraId="2375E795" w14:textId="77777777" w:rsidR="00BE319B" w:rsidRPr="00C55272" w:rsidRDefault="00BE319B" w:rsidP="00BE319B">
      <w:pPr>
        <w:pStyle w:val="BodyA"/>
        <w:rPr>
          <w:lang w:val="ru-RU"/>
        </w:rPr>
      </w:pPr>
    </w:p>
    <w:p w14:paraId="7D41FBAB" w14:textId="1304CA10" w:rsidR="00321D96" w:rsidRPr="00C55272" w:rsidRDefault="009673D8"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Этот показатель оценивает управление государственными активами, их мониторинг, а также прозрачность их </w:t>
      </w:r>
      <w:r w:rsidR="00A24850" w:rsidRPr="00C55272">
        <w:rPr>
          <w:rFonts w:ascii="Times New Roman" w:hAnsi="Times New Roman" w:cs="Times New Roman"/>
          <w:sz w:val="24"/>
          <w:szCs w:val="24"/>
          <w:lang w:val="ru-RU"/>
        </w:rPr>
        <w:t>продажи (отчуждения)</w:t>
      </w:r>
      <w:r w:rsidRPr="00C55272">
        <w:rPr>
          <w:rFonts w:ascii="Times New Roman" w:hAnsi="Times New Roman" w:cs="Times New Roman"/>
          <w:sz w:val="24"/>
          <w:szCs w:val="24"/>
          <w:lang w:val="ru-RU"/>
        </w:rPr>
        <w:t xml:space="preserve">. Его три параметра </w:t>
      </w:r>
      <w:r w:rsidR="002F2524" w:rsidRPr="00C55272">
        <w:rPr>
          <w:rFonts w:ascii="Times New Roman" w:hAnsi="Times New Roman" w:cs="Times New Roman"/>
          <w:sz w:val="24"/>
          <w:szCs w:val="24"/>
          <w:lang w:val="ru-RU"/>
        </w:rPr>
        <w:t>суммируются</w:t>
      </w:r>
      <w:r w:rsidRPr="00C55272">
        <w:rPr>
          <w:rFonts w:ascii="Times New Roman" w:hAnsi="Times New Roman" w:cs="Times New Roman"/>
          <w:sz w:val="24"/>
          <w:szCs w:val="24"/>
          <w:lang w:val="ru-RU"/>
        </w:rPr>
        <w:t xml:space="preserve"> в соответствии с методом М2. Данный показатель позволяет ответить на вопросы, которые были охвачены лишь частично и косвенно в рамках критериев PEFA 2005 года. Политика в отношении управления государственными активами находится в ведении Департамента политики управления государственными активами МНЭ РК, а фактическое управление </w:t>
      </w:r>
      <w:r w:rsidR="00A24850" w:rsidRPr="00C55272">
        <w:rPr>
          <w:rFonts w:ascii="Times New Roman" w:hAnsi="Times New Roman" w:cs="Times New Roman"/>
          <w:sz w:val="24"/>
          <w:szCs w:val="24"/>
          <w:lang w:val="ru-RU"/>
        </w:rPr>
        <w:t>осуществляется</w:t>
      </w:r>
      <w:r w:rsidRPr="00C55272">
        <w:rPr>
          <w:rFonts w:ascii="Times New Roman" w:hAnsi="Times New Roman" w:cs="Times New Roman"/>
          <w:sz w:val="24"/>
          <w:szCs w:val="24"/>
          <w:lang w:val="ru-RU"/>
        </w:rPr>
        <w:t xml:space="preserve"> Комитетом государственного имущества и приватизации (КГИП), находящ</w:t>
      </w:r>
      <w:r w:rsidR="006E743A" w:rsidRPr="00C55272">
        <w:rPr>
          <w:rFonts w:ascii="Times New Roman" w:hAnsi="Times New Roman" w:cs="Times New Roman"/>
          <w:sz w:val="24"/>
          <w:szCs w:val="24"/>
          <w:lang w:val="ru-RU"/>
        </w:rPr>
        <w:t>и</w:t>
      </w:r>
      <w:r w:rsidRPr="00C55272">
        <w:rPr>
          <w:rFonts w:ascii="Times New Roman" w:hAnsi="Times New Roman" w:cs="Times New Roman"/>
          <w:sz w:val="24"/>
          <w:szCs w:val="24"/>
          <w:lang w:val="ru-RU"/>
        </w:rPr>
        <w:t>мся в ведении МФ РК.</w:t>
      </w:r>
      <w:r w:rsidR="00321D96" w:rsidRPr="00C55272">
        <w:rPr>
          <w:rFonts w:ascii="Times New Roman" w:hAnsi="Times New Roman" w:cs="Times New Roman"/>
          <w:sz w:val="24"/>
          <w:szCs w:val="24"/>
          <w:lang w:val="ru-RU"/>
        </w:rPr>
        <w:t xml:space="preserve"> </w:t>
      </w:r>
      <w:r w:rsidR="00B123FC" w:rsidRPr="00C55272">
        <w:rPr>
          <w:rFonts w:ascii="Times New Roman" w:hAnsi="Times New Roman" w:cs="Times New Roman"/>
          <w:sz w:val="24"/>
          <w:szCs w:val="24"/>
          <w:lang w:val="ru-RU"/>
        </w:rPr>
        <w:t xml:space="preserve">Охват: Параметр </w:t>
      </w:r>
      <w:r w:rsidR="00321D96" w:rsidRPr="00C55272">
        <w:rPr>
          <w:rFonts w:ascii="Times New Roman" w:hAnsi="Times New Roman" w:cs="Times New Roman"/>
          <w:sz w:val="24"/>
          <w:szCs w:val="24"/>
          <w:lang w:val="ru-RU"/>
        </w:rPr>
        <w:t xml:space="preserve">12.1: </w:t>
      </w:r>
      <w:r w:rsidR="00B123FC" w:rsidRPr="00C55272">
        <w:rPr>
          <w:rFonts w:ascii="Times New Roman" w:hAnsi="Times New Roman" w:cs="Times New Roman"/>
          <w:sz w:val="24"/>
          <w:szCs w:val="24"/>
          <w:lang w:val="ru-RU"/>
        </w:rPr>
        <w:t xml:space="preserve">центральное правительство. Параметр </w:t>
      </w:r>
      <w:r w:rsidR="00321D96" w:rsidRPr="00C55272">
        <w:rPr>
          <w:rFonts w:ascii="Times New Roman" w:hAnsi="Times New Roman" w:cs="Times New Roman"/>
          <w:sz w:val="24"/>
          <w:szCs w:val="24"/>
          <w:lang w:val="ru-RU"/>
        </w:rPr>
        <w:t xml:space="preserve">12.2: </w:t>
      </w:r>
      <w:r w:rsidR="00B123FC" w:rsidRPr="00C55272">
        <w:rPr>
          <w:rFonts w:ascii="Times New Roman" w:hAnsi="Times New Roman" w:cs="Times New Roman"/>
          <w:sz w:val="24"/>
          <w:szCs w:val="24"/>
          <w:lang w:val="ru-RU"/>
        </w:rPr>
        <w:t>бюджетное центральное правительство</w:t>
      </w:r>
      <w:r w:rsidR="00321D96" w:rsidRPr="00C55272">
        <w:rPr>
          <w:rFonts w:ascii="Times New Roman" w:hAnsi="Times New Roman" w:cs="Times New Roman"/>
          <w:sz w:val="24"/>
          <w:szCs w:val="24"/>
          <w:lang w:val="ru-RU"/>
        </w:rPr>
        <w:t xml:space="preserve">. </w:t>
      </w:r>
      <w:r w:rsidR="00B123FC" w:rsidRPr="00C55272">
        <w:rPr>
          <w:rFonts w:ascii="Times New Roman" w:hAnsi="Times New Roman" w:cs="Times New Roman"/>
          <w:sz w:val="24"/>
          <w:szCs w:val="24"/>
          <w:lang w:val="ru-RU"/>
        </w:rPr>
        <w:t xml:space="preserve">Параметр </w:t>
      </w:r>
      <w:r w:rsidR="00321D96" w:rsidRPr="00C55272">
        <w:rPr>
          <w:rFonts w:ascii="Times New Roman" w:hAnsi="Times New Roman" w:cs="Times New Roman"/>
          <w:sz w:val="24"/>
          <w:szCs w:val="24"/>
          <w:lang w:val="ru-RU"/>
        </w:rPr>
        <w:t xml:space="preserve">12.3: </w:t>
      </w:r>
      <w:r w:rsidR="00B123FC" w:rsidRPr="00C55272">
        <w:rPr>
          <w:rFonts w:ascii="Times New Roman" w:hAnsi="Times New Roman" w:cs="Times New Roman"/>
          <w:sz w:val="24"/>
          <w:szCs w:val="24"/>
          <w:lang w:val="ru-RU"/>
        </w:rPr>
        <w:t>центральное правительство для финансовых активов и бюджетное центральное правительство</w:t>
      </w:r>
      <w:r w:rsidR="00321D96" w:rsidRPr="00C55272">
        <w:rPr>
          <w:rFonts w:ascii="Times New Roman" w:hAnsi="Times New Roman" w:cs="Times New Roman"/>
          <w:sz w:val="24"/>
          <w:szCs w:val="24"/>
          <w:lang w:val="ru-RU"/>
        </w:rPr>
        <w:t xml:space="preserve"> </w:t>
      </w:r>
      <w:r w:rsidR="00B123FC" w:rsidRPr="00C55272">
        <w:rPr>
          <w:rFonts w:ascii="Times New Roman" w:hAnsi="Times New Roman" w:cs="Times New Roman"/>
          <w:sz w:val="24"/>
          <w:szCs w:val="24"/>
          <w:lang w:val="ru-RU"/>
        </w:rPr>
        <w:t>для нефинансовых активов</w:t>
      </w:r>
      <w:r w:rsidR="00321D96" w:rsidRPr="00C55272">
        <w:rPr>
          <w:rFonts w:ascii="Times New Roman" w:hAnsi="Times New Roman" w:cs="Times New Roman"/>
          <w:sz w:val="24"/>
          <w:szCs w:val="24"/>
          <w:lang w:val="ru-RU"/>
        </w:rPr>
        <w:t xml:space="preserve">. </w:t>
      </w:r>
      <w:r w:rsidR="00B123FC" w:rsidRPr="00C55272">
        <w:rPr>
          <w:rFonts w:ascii="Times New Roman" w:hAnsi="Times New Roman" w:cs="Times New Roman"/>
          <w:sz w:val="24"/>
          <w:szCs w:val="24"/>
          <w:lang w:val="ru-RU"/>
        </w:rPr>
        <w:t>Период: последний завершенный финансовый год</w:t>
      </w:r>
      <w:r w:rsidR="00321D96" w:rsidRPr="00C55272">
        <w:rPr>
          <w:rFonts w:ascii="Times New Roman" w:hAnsi="Times New Roman" w:cs="Times New Roman"/>
          <w:sz w:val="24"/>
          <w:szCs w:val="24"/>
          <w:lang w:val="ru-RU"/>
        </w:rPr>
        <w:t>.</w:t>
      </w:r>
    </w:p>
    <w:p w14:paraId="39C88E52" w14:textId="0C5D900E" w:rsidR="00056DF7" w:rsidRPr="00C55272" w:rsidRDefault="00056DF7" w:rsidP="00012085">
      <w:pPr>
        <w:pStyle w:val="Body"/>
        <w:spacing w:line="240" w:lineRule="auto"/>
        <w:jc w:val="both"/>
        <w:rPr>
          <w:rFonts w:ascii="Times New Roman" w:hAnsi="Times New Roman" w:cs="Times New Roman"/>
          <w:sz w:val="24"/>
          <w:szCs w:val="24"/>
          <w:lang w:val="ru-RU"/>
        </w:rPr>
      </w:pPr>
    </w:p>
    <w:p w14:paraId="7C6C1930" w14:textId="77777777" w:rsidR="00056DF7" w:rsidRPr="00C55272" w:rsidRDefault="00056DF7" w:rsidP="00012085">
      <w:pPr>
        <w:pStyle w:val="Body"/>
        <w:spacing w:line="240" w:lineRule="auto"/>
        <w:jc w:val="both"/>
        <w:rPr>
          <w:rFonts w:ascii="Times New Roman" w:hAnsi="Times New Roman" w:cs="Times New Roman"/>
          <w:sz w:val="24"/>
          <w:szCs w:val="24"/>
          <w:lang w:val="ru-RU"/>
        </w:rPr>
      </w:pPr>
    </w:p>
    <w:p w14:paraId="6760C654" w14:textId="77777777" w:rsidR="009673D8" w:rsidRPr="00C55272" w:rsidRDefault="00BE319B" w:rsidP="00012085">
      <w:pPr>
        <w:pStyle w:val="Body"/>
        <w:spacing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rPr>
        <w:lastRenderedPageBreak/>
        <w:t>D</w:t>
      </w:r>
      <w:r w:rsidRPr="00C55272">
        <w:rPr>
          <w:rFonts w:ascii="Times New Roman" w:hAnsi="Times New Roman" w:cs="Times New Roman"/>
          <w:bCs/>
          <w:sz w:val="24"/>
          <w:szCs w:val="24"/>
          <w:lang w:val="ru-RU"/>
        </w:rPr>
        <w:t>-12.1 МОНИТОРИНГ ФИНАНСОВЫХ АКТИВОВ</w:t>
      </w:r>
    </w:p>
    <w:p w14:paraId="06A5846C" w14:textId="77777777" w:rsidR="009673D8" w:rsidRPr="00C55272" w:rsidRDefault="009673D8"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Данные об имеющихся финансовых активах государства </w:t>
      </w:r>
      <w:r w:rsidR="00070B4E" w:rsidRPr="00C55272">
        <w:rPr>
          <w:rFonts w:ascii="Times New Roman" w:hAnsi="Times New Roman" w:cs="Times New Roman"/>
          <w:sz w:val="24"/>
          <w:szCs w:val="24"/>
          <w:lang w:val="ru-RU"/>
        </w:rPr>
        <w:t>имеются</w:t>
      </w:r>
      <w:r w:rsidRPr="00C55272">
        <w:rPr>
          <w:rFonts w:ascii="Times New Roman" w:hAnsi="Times New Roman" w:cs="Times New Roman"/>
          <w:sz w:val="24"/>
          <w:szCs w:val="24"/>
          <w:lang w:val="ru-RU"/>
        </w:rPr>
        <w:t xml:space="preserve"> в соответствующих подразделениях МФ РК и МНЭ РК. </w:t>
      </w:r>
      <w:r w:rsidR="00420DD5" w:rsidRPr="00C55272">
        <w:rPr>
          <w:rFonts w:ascii="Times New Roman" w:hAnsi="Times New Roman" w:cs="Times New Roman"/>
          <w:sz w:val="24"/>
          <w:szCs w:val="24"/>
          <w:lang w:val="ru-RU"/>
        </w:rPr>
        <w:t xml:space="preserve">Основными категориями финансовых активов являются </w:t>
      </w:r>
      <w:r w:rsidR="00070B4E" w:rsidRPr="00C55272">
        <w:rPr>
          <w:rFonts w:ascii="Times New Roman" w:hAnsi="Times New Roman" w:cs="Times New Roman"/>
          <w:sz w:val="24"/>
          <w:szCs w:val="24"/>
          <w:lang w:val="ru-RU"/>
        </w:rPr>
        <w:t>о</w:t>
      </w:r>
      <w:r w:rsidR="00420DD5" w:rsidRPr="00C55272">
        <w:rPr>
          <w:rFonts w:ascii="Times New Roman" w:hAnsi="Times New Roman" w:cs="Times New Roman"/>
          <w:sz w:val="24"/>
          <w:szCs w:val="24"/>
          <w:lang w:val="ru-RU"/>
        </w:rPr>
        <w:t xml:space="preserve">фициальные резервы НБРК, активы НФРК (в основном внешние) и </w:t>
      </w:r>
      <w:r w:rsidR="00070B4E" w:rsidRPr="00C55272">
        <w:rPr>
          <w:rFonts w:ascii="Times New Roman" w:hAnsi="Times New Roman" w:cs="Times New Roman"/>
          <w:sz w:val="24"/>
          <w:szCs w:val="24"/>
          <w:lang w:val="ru-RU"/>
        </w:rPr>
        <w:t xml:space="preserve">доли </w:t>
      </w:r>
      <w:r w:rsidR="00420DD5" w:rsidRPr="00C55272">
        <w:rPr>
          <w:rFonts w:ascii="Times New Roman" w:hAnsi="Times New Roman" w:cs="Times New Roman"/>
          <w:sz w:val="24"/>
          <w:szCs w:val="24"/>
          <w:lang w:val="ru-RU"/>
        </w:rPr>
        <w:t>государства в компаниях всех видов. Информация о рыночной стоимости финансовых активов НФРК и НБРК ежегодно публикуется</w:t>
      </w:r>
      <w:r w:rsidR="00070B4E" w:rsidRPr="00C55272">
        <w:rPr>
          <w:rFonts w:ascii="Times New Roman" w:hAnsi="Times New Roman" w:cs="Times New Roman"/>
          <w:sz w:val="24"/>
          <w:szCs w:val="24"/>
          <w:lang w:val="ru-RU"/>
        </w:rPr>
        <w:t>.</w:t>
      </w:r>
      <w:r w:rsidR="00420DD5" w:rsidRPr="00C55272">
        <w:rPr>
          <w:rFonts w:ascii="Times New Roman" w:hAnsi="Times New Roman" w:cs="Times New Roman"/>
          <w:sz w:val="24"/>
          <w:szCs w:val="24"/>
          <w:lang w:val="ru-RU"/>
        </w:rPr>
        <w:t xml:space="preserve"> </w:t>
      </w:r>
      <w:r w:rsidR="00070B4E" w:rsidRPr="00C55272">
        <w:rPr>
          <w:rFonts w:ascii="Times New Roman" w:hAnsi="Times New Roman" w:cs="Times New Roman"/>
          <w:sz w:val="24"/>
          <w:szCs w:val="24"/>
          <w:lang w:val="ru-RU"/>
        </w:rPr>
        <w:t>Однако</w:t>
      </w:r>
      <w:r w:rsidR="00420DD5" w:rsidRPr="00C55272">
        <w:rPr>
          <w:rFonts w:ascii="Times New Roman" w:hAnsi="Times New Roman" w:cs="Times New Roman"/>
          <w:sz w:val="24"/>
          <w:szCs w:val="24"/>
          <w:lang w:val="ru-RU"/>
        </w:rPr>
        <w:t xml:space="preserve"> </w:t>
      </w:r>
      <w:r w:rsidR="00070B4E" w:rsidRPr="00C55272">
        <w:rPr>
          <w:rFonts w:ascii="Times New Roman" w:hAnsi="Times New Roman" w:cs="Times New Roman"/>
          <w:sz w:val="24"/>
          <w:szCs w:val="24"/>
          <w:lang w:val="ru-RU"/>
        </w:rPr>
        <w:t>надлежащий и согласованный</w:t>
      </w:r>
      <w:r w:rsidR="00420DD5" w:rsidRPr="00C55272">
        <w:rPr>
          <w:rFonts w:ascii="Times New Roman" w:hAnsi="Times New Roman" w:cs="Times New Roman"/>
          <w:sz w:val="24"/>
          <w:szCs w:val="24"/>
          <w:lang w:val="ru-RU"/>
        </w:rPr>
        <w:t xml:space="preserve"> подход к</w:t>
      </w:r>
      <w:r w:rsidR="00070B4E" w:rsidRPr="00C55272">
        <w:rPr>
          <w:rFonts w:ascii="Times New Roman" w:hAnsi="Times New Roman" w:cs="Times New Roman"/>
          <w:sz w:val="24"/>
          <w:szCs w:val="24"/>
          <w:lang w:val="ru-RU"/>
        </w:rPr>
        <w:t xml:space="preserve"> общей</w:t>
      </w:r>
      <w:r w:rsidRPr="00C55272">
        <w:rPr>
          <w:rFonts w:ascii="Times New Roman" w:hAnsi="Times New Roman" w:cs="Times New Roman"/>
          <w:sz w:val="24"/>
          <w:szCs w:val="24"/>
          <w:lang w:val="ru-RU"/>
        </w:rPr>
        <w:t xml:space="preserve"> оценк</w:t>
      </w:r>
      <w:r w:rsidR="00420DD5" w:rsidRPr="00C55272">
        <w:rPr>
          <w:rFonts w:ascii="Times New Roman" w:hAnsi="Times New Roman" w:cs="Times New Roman"/>
          <w:sz w:val="24"/>
          <w:szCs w:val="24"/>
          <w:lang w:val="ru-RU"/>
        </w:rPr>
        <w:t>е</w:t>
      </w:r>
      <w:r w:rsidRPr="00C55272">
        <w:rPr>
          <w:rFonts w:ascii="Times New Roman" w:hAnsi="Times New Roman" w:cs="Times New Roman"/>
          <w:sz w:val="24"/>
          <w:szCs w:val="24"/>
          <w:lang w:val="ru-RU"/>
        </w:rPr>
        <w:t xml:space="preserve"> </w:t>
      </w:r>
      <w:r w:rsidR="00420DD5" w:rsidRPr="00C55272">
        <w:rPr>
          <w:rFonts w:ascii="Times New Roman" w:hAnsi="Times New Roman" w:cs="Times New Roman"/>
          <w:sz w:val="24"/>
          <w:szCs w:val="24"/>
          <w:lang w:val="ru-RU"/>
        </w:rPr>
        <w:t xml:space="preserve">балансовой стоимости </w:t>
      </w:r>
      <w:r w:rsidRPr="00C55272">
        <w:rPr>
          <w:rFonts w:ascii="Times New Roman" w:hAnsi="Times New Roman" w:cs="Times New Roman"/>
          <w:sz w:val="24"/>
          <w:szCs w:val="24"/>
          <w:lang w:val="ru-RU"/>
        </w:rPr>
        <w:t xml:space="preserve">еще не разработан. Ежегодная публикация консолидированной информации об этих активах отсутствует, хотя годовая информация </w:t>
      </w:r>
      <w:r w:rsidR="00297F31" w:rsidRPr="00C55272">
        <w:rPr>
          <w:rFonts w:ascii="Times New Roman" w:hAnsi="Times New Roman" w:cs="Times New Roman"/>
          <w:sz w:val="24"/>
          <w:szCs w:val="24"/>
          <w:lang w:val="ru-RU"/>
        </w:rPr>
        <w:t xml:space="preserve">о </w:t>
      </w:r>
      <w:r w:rsidRPr="00C55272">
        <w:rPr>
          <w:rFonts w:ascii="Times New Roman" w:hAnsi="Times New Roman" w:cs="Times New Roman"/>
          <w:sz w:val="24"/>
          <w:szCs w:val="24"/>
          <w:lang w:val="ru-RU"/>
        </w:rPr>
        <w:t>трех крупных национальных холдинговых компаниях «Самрук-Казына», «Байтерек» и «КазАгро»</w:t>
      </w:r>
      <w:r w:rsidR="00C004EF" w:rsidRPr="00C55272">
        <w:rPr>
          <w:rFonts w:ascii="Times New Roman" w:hAnsi="Times New Roman" w:cs="Times New Roman"/>
          <w:sz w:val="24"/>
          <w:szCs w:val="24"/>
          <w:lang w:val="ru-RU"/>
        </w:rPr>
        <w:t>, в целом соответствующая Международным стандартам финансовой отчетности (МСФО)</w:t>
      </w:r>
      <w:r w:rsidR="00297F31" w:rsidRPr="00C55272">
        <w:rPr>
          <w:rFonts w:ascii="Times New Roman" w:hAnsi="Times New Roman" w:cs="Times New Roman"/>
          <w:sz w:val="24"/>
          <w:szCs w:val="24"/>
          <w:lang w:val="ru-RU"/>
        </w:rPr>
        <w:t xml:space="preserve">, </w:t>
      </w:r>
      <w:r w:rsidR="00C004EF" w:rsidRPr="00C55272">
        <w:rPr>
          <w:rFonts w:ascii="Times New Roman" w:hAnsi="Times New Roman" w:cs="Times New Roman"/>
          <w:sz w:val="24"/>
          <w:szCs w:val="24"/>
          <w:lang w:val="ru-RU"/>
        </w:rPr>
        <w:t xml:space="preserve">доступна.  </w:t>
      </w:r>
      <w:r w:rsidR="00420DD5" w:rsidRPr="00C55272">
        <w:rPr>
          <w:rFonts w:ascii="Times New Roman" w:hAnsi="Times New Roman" w:cs="Times New Roman"/>
          <w:sz w:val="24"/>
          <w:szCs w:val="24"/>
          <w:lang w:val="ru-RU"/>
        </w:rPr>
        <w:t>Информация, предоставленная МНЭ РК, показывает, что активы этих холдинговых компаний (29 993 млрд. тенге на конец 2017 года) составили 86 процентов от стоимост</w:t>
      </w:r>
      <w:r w:rsidR="00070B4E" w:rsidRPr="00C55272">
        <w:rPr>
          <w:rFonts w:ascii="Times New Roman" w:hAnsi="Times New Roman" w:cs="Times New Roman"/>
          <w:sz w:val="24"/>
          <w:szCs w:val="24"/>
          <w:lang w:val="ru-RU"/>
        </w:rPr>
        <w:t xml:space="preserve">и всех государственных </w:t>
      </w:r>
      <w:r w:rsidR="007B650C" w:rsidRPr="00C55272">
        <w:rPr>
          <w:rFonts w:ascii="Times New Roman" w:hAnsi="Times New Roman" w:cs="Times New Roman"/>
          <w:sz w:val="24"/>
          <w:szCs w:val="24"/>
          <w:lang w:val="ru-RU"/>
        </w:rPr>
        <w:t xml:space="preserve">активов </w:t>
      </w:r>
      <w:r w:rsidR="00420DD5" w:rsidRPr="00C55272">
        <w:rPr>
          <w:rFonts w:ascii="Times New Roman" w:hAnsi="Times New Roman" w:cs="Times New Roman"/>
          <w:sz w:val="24"/>
          <w:szCs w:val="24"/>
          <w:lang w:val="ru-RU"/>
        </w:rPr>
        <w:t xml:space="preserve">в компаниях. </w:t>
      </w:r>
      <w:r w:rsidRPr="00C55272">
        <w:rPr>
          <w:rFonts w:ascii="Times New Roman" w:hAnsi="Times New Roman" w:cs="Times New Roman"/>
          <w:sz w:val="24"/>
          <w:szCs w:val="24"/>
          <w:lang w:val="ru-RU"/>
        </w:rPr>
        <w:t>Оценка</w:t>
      </w:r>
      <w:r w:rsidR="002F2524"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 xml:space="preserve"> B</w:t>
      </w:r>
      <w:r w:rsidR="002F2524" w:rsidRPr="00C55272">
        <w:rPr>
          <w:rFonts w:ascii="Times New Roman" w:hAnsi="Times New Roman" w:cs="Times New Roman"/>
          <w:sz w:val="24"/>
          <w:szCs w:val="24"/>
          <w:lang w:val="ru-RU"/>
        </w:rPr>
        <w:t>.</w:t>
      </w:r>
    </w:p>
    <w:p w14:paraId="16D5D909" w14:textId="77777777" w:rsidR="009673D8" w:rsidRPr="00C55272" w:rsidRDefault="00BE319B" w:rsidP="00012085">
      <w:pPr>
        <w:pStyle w:val="Body"/>
        <w:spacing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rPr>
        <w:t>D</w:t>
      </w:r>
      <w:r w:rsidRPr="00C55272">
        <w:rPr>
          <w:rFonts w:ascii="Times New Roman" w:hAnsi="Times New Roman" w:cs="Times New Roman"/>
          <w:bCs/>
          <w:sz w:val="24"/>
          <w:szCs w:val="24"/>
          <w:lang w:val="ru-RU"/>
        </w:rPr>
        <w:t>-12.2 МОНИТОРИНГ НЕФИНАНСОВЫХ АКТИВОВ</w:t>
      </w:r>
    </w:p>
    <w:p w14:paraId="24F3F1C8" w14:textId="77777777" w:rsidR="00CA018A" w:rsidRPr="00C55272" w:rsidRDefault="009673D8"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Реестр государственных нефинансовых активов хранится в АО «</w:t>
      </w:r>
      <w:r w:rsidR="00CA018A" w:rsidRPr="00C55272">
        <w:rPr>
          <w:rFonts w:ascii="Times New Roman" w:hAnsi="Times New Roman" w:cs="Times New Roman"/>
          <w:sz w:val="24"/>
          <w:szCs w:val="24"/>
          <w:lang w:val="ru-RU"/>
        </w:rPr>
        <w:t>Информационно-учетный центр</w:t>
      </w:r>
      <w:r w:rsidRPr="00C55272">
        <w:rPr>
          <w:rFonts w:ascii="Times New Roman" w:hAnsi="Times New Roman" w:cs="Times New Roman"/>
          <w:sz w:val="24"/>
          <w:szCs w:val="24"/>
          <w:lang w:val="ru-RU"/>
        </w:rPr>
        <w:t>», созданн</w:t>
      </w:r>
      <w:r w:rsidR="00297F31" w:rsidRPr="00C55272">
        <w:rPr>
          <w:rFonts w:ascii="Times New Roman" w:hAnsi="Times New Roman" w:cs="Times New Roman"/>
          <w:sz w:val="24"/>
          <w:szCs w:val="24"/>
          <w:lang w:val="ru-RU"/>
        </w:rPr>
        <w:t>о</w:t>
      </w:r>
      <w:r w:rsidRPr="00C55272">
        <w:rPr>
          <w:rFonts w:ascii="Times New Roman" w:hAnsi="Times New Roman" w:cs="Times New Roman"/>
          <w:sz w:val="24"/>
          <w:szCs w:val="24"/>
          <w:lang w:val="ru-RU"/>
        </w:rPr>
        <w:t xml:space="preserve">м МНЭ РК. </w:t>
      </w:r>
      <w:r w:rsidR="00CA018A" w:rsidRPr="00C55272">
        <w:rPr>
          <w:rFonts w:ascii="Times New Roman" w:hAnsi="Times New Roman" w:cs="Times New Roman"/>
          <w:sz w:val="24"/>
          <w:szCs w:val="24"/>
          <w:lang w:val="ru-RU"/>
        </w:rPr>
        <w:t>В дополнение к активам</w:t>
      </w:r>
      <w:r w:rsidR="00B123FC" w:rsidRPr="00C55272">
        <w:rPr>
          <w:rFonts w:ascii="Times New Roman" w:hAnsi="Times New Roman" w:cs="Times New Roman"/>
          <w:sz w:val="24"/>
          <w:szCs w:val="24"/>
          <w:lang w:val="ru-RU"/>
        </w:rPr>
        <w:t>,</w:t>
      </w:r>
      <w:r w:rsidR="00CA018A" w:rsidRPr="00C55272">
        <w:rPr>
          <w:rFonts w:ascii="Times New Roman" w:hAnsi="Times New Roman" w:cs="Times New Roman"/>
          <w:sz w:val="24"/>
          <w:szCs w:val="24"/>
          <w:lang w:val="ru-RU"/>
        </w:rPr>
        <w:t xml:space="preserve"> находящи</w:t>
      </w:r>
      <w:r w:rsidR="00070B4E" w:rsidRPr="00C55272">
        <w:rPr>
          <w:rFonts w:ascii="Times New Roman" w:hAnsi="Times New Roman" w:cs="Times New Roman"/>
          <w:sz w:val="24"/>
          <w:szCs w:val="24"/>
          <w:lang w:val="ru-RU"/>
        </w:rPr>
        <w:t>м</w:t>
      </w:r>
      <w:r w:rsidR="00CA018A" w:rsidRPr="00C55272">
        <w:rPr>
          <w:rFonts w:ascii="Times New Roman" w:hAnsi="Times New Roman" w:cs="Times New Roman"/>
          <w:sz w:val="24"/>
          <w:szCs w:val="24"/>
          <w:lang w:val="ru-RU"/>
        </w:rPr>
        <w:t>ся в непосредственном распоряжении центральных и местных исполнительных органов власти, о</w:t>
      </w:r>
      <w:r w:rsidRPr="00C55272">
        <w:rPr>
          <w:rFonts w:ascii="Times New Roman" w:hAnsi="Times New Roman" w:cs="Times New Roman"/>
          <w:sz w:val="24"/>
          <w:szCs w:val="24"/>
          <w:lang w:val="ru-RU"/>
        </w:rPr>
        <w:t xml:space="preserve">н </w:t>
      </w:r>
      <w:r w:rsidR="00CA018A" w:rsidRPr="00C55272">
        <w:rPr>
          <w:rFonts w:ascii="Times New Roman" w:hAnsi="Times New Roman" w:cs="Times New Roman"/>
          <w:sz w:val="24"/>
          <w:szCs w:val="24"/>
          <w:lang w:val="ru-RU"/>
        </w:rPr>
        <w:t>хранит</w:t>
      </w:r>
      <w:r w:rsidRPr="00C55272">
        <w:rPr>
          <w:rFonts w:ascii="Times New Roman" w:hAnsi="Times New Roman" w:cs="Times New Roman"/>
          <w:sz w:val="24"/>
          <w:szCs w:val="24"/>
          <w:lang w:val="ru-RU"/>
        </w:rPr>
        <w:t xml:space="preserve"> информацию об около 7 000 учреждений, созданных в качестве АО (например, детских садов, медицинских клиник), предоставляющих услуги вне рыночной экономики. </w:t>
      </w:r>
      <w:r w:rsidR="00070B4E" w:rsidRPr="00C55272">
        <w:rPr>
          <w:rFonts w:ascii="Times New Roman" w:hAnsi="Times New Roman" w:cs="Times New Roman"/>
          <w:sz w:val="24"/>
          <w:szCs w:val="24"/>
          <w:lang w:val="ru-RU"/>
        </w:rPr>
        <w:t>Некоторая информация</w:t>
      </w:r>
      <w:r w:rsidR="00CA018A" w:rsidRPr="00C55272">
        <w:rPr>
          <w:rFonts w:ascii="Times New Roman" w:hAnsi="Times New Roman" w:cs="Times New Roman"/>
          <w:sz w:val="24"/>
          <w:szCs w:val="24"/>
          <w:lang w:val="ru-RU"/>
        </w:rPr>
        <w:t xml:space="preserve"> доступ</w:t>
      </w:r>
      <w:r w:rsidR="00070B4E" w:rsidRPr="00C55272">
        <w:rPr>
          <w:rFonts w:ascii="Times New Roman" w:hAnsi="Times New Roman" w:cs="Times New Roman"/>
          <w:sz w:val="24"/>
          <w:szCs w:val="24"/>
          <w:lang w:val="ru-RU"/>
        </w:rPr>
        <w:t>на</w:t>
      </w:r>
      <w:r w:rsidR="00CA018A" w:rsidRPr="00C55272">
        <w:rPr>
          <w:rFonts w:ascii="Times New Roman" w:hAnsi="Times New Roman" w:cs="Times New Roman"/>
          <w:sz w:val="24"/>
          <w:szCs w:val="24"/>
          <w:lang w:val="ru-RU"/>
        </w:rPr>
        <w:t xml:space="preserve"> широкой публике на веб-сайте организации, включая информацию о планах развития государственных предприятий, сведения о государственной собственности, предлагаемой к продаже, и (для арендаторов) сведения по аренде государственного имущества и условиях аренды. Однако полная информация о</w:t>
      </w:r>
      <w:r w:rsidR="00070B4E" w:rsidRPr="00C55272">
        <w:rPr>
          <w:rFonts w:ascii="Times New Roman" w:hAnsi="Times New Roman" w:cs="Times New Roman"/>
          <w:sz w:val="24"/>
          <w:szCs w:val="24"/>
          <w:lang w:val="ru-RU"/>
        </w:rPr>
        <w:t>бо</w:t>
      </w:r>
      <w:r w:rsidR="00CA018A" w:rsidRPr="00C55272">
        <w:rPr>
          <w:rFonts w:ascii="Times New Roman" w:hAnsi="Times New Roman" w:cs="Times New Roman"/>
          <w:sz w:val="24"/>
          <w:szCs w:val="24"/>
          <w:lang w:val="ru-RU"/>
        </w:rPr>
        <w:t xml:space="preserve"> всех принадлежащих государству землях, зданиях и других активах, включенных в реестр, недоступна для широкой общественности. Анализ пробелов </w:t>
      </w:r>
      <w:bookmarkStart w:id="50" w:name="_Hlk529734144"/>
      <w:r w:rsidR="00CA018A" w:rsidRPr="00C55272">
        <w:rPr>
          <w:rFonts w:ascii="Times New Roman" w:hAnsi="Times New Roman" w:cs="Times New Roman"/>
          <w:sz w:val="24"/>
          <w:szCs w:val="24"/>
          <w:lang w:val="ru-RU"/>
        </w:rPr>
        <w:t>IPSAS</w:t>
      </w:r>
      <w:bookmarkEnd w:id="50"/>
      <w:r w:rsidR="00CA018A" w:rsidRPr="00C55272">
        <w:rPr>
          <w:rFonts w:ascii="Times New Roman" w:hAnsi="Times New Roman" w:cs="Times New Roman"/>
          <w:sz w:val="24"/>
          <w:szCs w:val="24"/>
          <w:lang w:val="ru-RU"/>
        </w:rPr>
        <w:t xml:space="preserve">, подготовленный </w:t>
      </w:r>
      <w:r w:rsidR="00070B4E" w:rsidRPr="00C55272">
        <w:rPr>
          <w:rFonts w:ascii="Times New Roman" w:hAnsi="Times New Roman" w:cs="Times New Roman"/>
          <w:sz w:val="24"/>
          <w:szCs w:val="24"/>
          <w:lang w:val="ru-RU"/>
        </w:rPr>
        <w:t xml:space="preserve">компанией </w:t>
      </w:r>
      <w:r w:rsidR="007B650C" w:rsidRPr="00C55272">
        <w:rPr>
          <w:rFonts w:ascii="Times New Roman" w:hAnsi="Times New Roman" w:cs="Times New Roman"/>
          <w:sz w:val="24"/>
          <w:szCs w:val="24"/>
          <w:lang w:val="ru-RU"/>
        </w:rPr>
        <w:t>«</w:t>
      </w:r>
      <w:r w:rsidR="00070B4E" w:rsidRPr="00C55272">
        <w:rPr>
          <w:rFonts w:ascii="Times New Roman" w:hAnsi="Times New Roman" w:cs="Times New Roman"/>
          <w:sz w:val="24"/>
          <w:szCs w:val="24"/>
          <w:lang w:val="ru-RU"/>
        </w:rPr>
        <w:t>Эрнст энд Янг</w:t>
      </w:r>
      <w:r w:rsidR="007B650C" w:rsidRPr="00C55272">
        <w:rPr>
          <w:rFonts w:ascii="Times New Roman" w:hAnsi="Times New Roman" w:cs="Times New Roman"/>
          <w:sz w:val="24"/>
          <w:szCs w:val="24"/>
          <w:lang w:val="ru-RU"/>
        </w:rPr>
        <w:t>»</w:t>
      </w:r>
      <w:r w:rsidR="00070B4E" w:rsidRPr="00C55272">
        <w:rPr>
          <w:rFonts w:ascii="Times New Roman" w:hAnsi="Times New Roman" w:cs="Times New Roman"/>
          <w:sz w:val="24"/>
          <w:szCs w:val="24"/>
          <w:lang w:val="ru-RU"/>
        </w:rPr>
        <w:t xml:space="preserve"> (</w:t>
      </w:r>
      <w:r w:rsidR="00CA018A" w:rsidRPr="00C55272">
        <w:rPr>
          <w:rFonts w:ascii="Times New Roman" w:hAnsi="Times New Roman" w:cs="Times New Roman"/>
          <w:sz w:val="24"/>
          <w:szCs w:val="24"/>
          <w:lang w:val="ru-RU"/>
        </w:rPr>
        <w:t>E&amp;Y</w:t>
      </w:r>
      <w:r w:rsidR="00070B4E" w:rsidRPr="00C55272">
        <w:rPr>
          <w:rFonts w:ascii="Times New Roman" w:hAnsi="Times New Roman" w:cs="Times New Roman"/>
          <w:sz w:val="24"/>
          <w:szCs w:val="24"/>
          <w:lang w:val="ru-RU"/>
        </w:rPr>
        <w:t>)</w:t>
      </w:r>
      <w:r w:rsidR="00CA018A" w:rsidRPr="00C55272">
        <w:rPr>
          <w:rFonts w:ascii="Times New Roman" w:hAnsi="Times New Roman" w:cs="Times New Roman"/>
          <w:sz w:val="24"/>
          <w:szCs w:val="24"/>
          <w:lang w:val="ru-RU"/>
        </w:rPr>
        <w:t xml:space="preserve"> для МФ РК, показал, существенную неполноту регистра, а также отсутствие </w:t>
      </w:r>
      <w:r w:rsidR="00070B4E" w:rsidRPr="00C55272">
        <w:rPr>
          <w:rFonts w:ascii="Times New Roman" w:hAnsi="Times New Roman" w:cs="Times New Roman"/>
          <w:sz w:val="24"/>
          <w:szCs w:val="24"/>
          <w:lang w:val="ru-RU"/>
        </w:rPr>
        <w:t>надлежащей оценки</w:t>
      </w:r>
      <w:r w:rsidR="00CA018A" w:rsidRPr="00C55272">
        <w:rPr>
          <w:rFonts w:ascii="Times New Roman" w:hAnsi="Times New Roman" w:cs="Times New Roman"/>
          <w:sz w:val="24"/>
          <w:szCs w:val="24"/>
          <w:lang w:val="ru-RU"/>
        </w:rPr>
        <w:t xml:space="preserve">. Поскольку полнота </w:t>
      </w:r>
      <w:r w:rsidR="00070B4E" w:rsidRPr="00C55272">
        <w:rPr>
          <w:rFonts w:ascii="Times New Roman" w:hAnsi="Times New Roman" w:cs="Times New Roman"/>
          <w:sz w:val="24"/>
          <w:szCs w:val="24"/>
          <w:lang w:val="ru-RU"/>
        </w:rPr>
        <w:t xml:space="preserve">регистра </w:t>
      </w:r>
      <w:r w:rsidR="00CA018A" w:rsidRPr="00C55272">
        <w:rPr>
          <w:rFonts w:ascii="Times New Roman" w:hAnsi="Times New Roman" w:cs="Times New Roman"/>
          <w:sz w:val="24"/>
          <w:szCs w:val="24"/>
          <w:lang w:val="ru-RU"/>
        </w:rPr>
        <w:t xml:space="preserve">требуется для любого балла C или выше, оценка </w:t>
      </w:r>
      <w:r w:rsidR="00321D96" w:rsidRPr="00C55272">
        <w:rPr>
          <w:rFonts w:ascii="Times New Roman" w:hAnsi="Times New Roman" w:cs="Times New Roman"/>
          <w:sz w:val="24"/>
          <w:szCs w:val="24"/>
          <w:lang w:val="ru-RU"/>
        </w:rPr>
        <w:t xml:space="preserve">- </w:t>
      </w:r>
      <w:r w:rsidR="00CA018A" w:rsidRPr="00C55272">
        <w:rPr>
          <w:rFonts w:ascii="Times New Roman" w:hAnsi="Times New Roman" w:cs="Times New Roman"/>
          <w:sz w:val="24"/>
          <w:szCs w:val="24"/>
          <w:lang w:val="ru-RU"/>
        </w:rPr>
        <w:t>D.</w:t>
      </w:r>
    </w:p>
    <w:p w14:paraId="3D8F5262" w14:textId="77777777" w:rsidR="009673D8" w:rsidRPr="00C55272" w:rsidRDefault="00BE319B" w:rsidP="00012085">
      <w:pPr>
        <w:pStyle w:val="Body"/>
        <w:spacing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rPr>
        <w:t>D</w:t>
      </w:r>
      <w:r w:rsidRPr="00C55272">
        <w:rPr>
          <w:rFonts w:ascii="Times New Roman" w:hAnsi="Times New Roman" w:cs="Times New Roman"/>
          <w:bCs/>
          <w:sz w:val="24"/>
          <w:szCs w:val="24"/>
          <w:lang w:val="ru-RU"/>
        </w:rPr>
        <w:t>-12.3 ПРОЗРАЧНОСТЬ ОТЧУЖДЕНИЯ (ПРОДАЖИ) АКТИВОВ</w:t>
      </w:r>
    </w:p>
    <w:p w14:paraId="3E585371" w14:textId="77777777" w:rsidR="009673D8" w:rsidRPr="00C55272" w:rsidRDefault="004D369C"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Продажа активов</w:t>
      </w:r>
      <w:r w:rsidR="009673D8" w:rsidRPr="00C55272">
        <w:rPr>
          <w:rFonts w:ascii="Times New Roman" w:hAnsi="Times New Roman" w:cs="Times New Roman"/>
          <w:sz w:val="24"/>
          <w:szCs w:val="24"/>
          <w:lang w:val="ru-RU"/>
        </w:rPr>
        <w:t xml:space="preserve"> регулируются Законом о государственной собственности. КГИП публикует график, в соответствии с которым предлагаются предприятия и другие активы</w:t>
      </w:r>
      <w:r w:rsidRPr="00C55272">
        <w:rPr>
          <w:rFonts w:ascii="Times New Roman" w:hAnsi="Times New Roman" w:cs="Times New Roman"/>
          <w:sz w:val="24"/>
          <w:szCs w:val="24"/>
          <w:lang w:val="ru-RU"/>
        </w:rPr>
        <w:t xml:space="preserve"> для продажи</w:t>
      </w:r>
      <w:r w:rsidR="009673D8" w:rsidRPr="00C55272">
        <w:rPr>
          <w:rFonts w:ascii="Times New Roman" w:hAnsi="Times New Roman" w:cs="Times New Roman"/>
          <w:sz w:val="24"/>
          <w:szCs w:val="24"/>
          <w:lang w:val="ru-RU"/>
        </w:rPr>
        <w:t>. Заявки должны регистрироваться в электронном виде, ограничивая возможность сговора между покупателем и продавцом. Цены, уплаченные за активы, публикуются на государственном веб-сайте электронной коммерции, но информация о покупателя</w:t>
      </w:r>
      <w:r w:rsidR="00297F31" w:rsidRPr="00C55272">
        <w:rPr>
          <w:rFonts w:ascii="Times New Roman" w:hAnsi="Times New Roman" w:cs="Times New Roman"/>
          <w:sz w:val="24"/>
          <w:szCs w:val="24"/>
          <w:lang w:val="ru-RU"/>
        </w:rPr>
        <w:t>х</w:t>
      </w:r>
      <w:r w:rsidR="009673D8" w:rsidRPr="00C55272">
        <w:rPr>
          <w:rFonts w:ascii="Times New Roman" w:hAnsi="Times New Roman" w:cs="Times New Roman"/>
          <w:sz w:val="24"/>
          <w:szCs w:val="24"/>
          <w:lang w:val="ru-RU"/>
        </w:rPr>
        <w:t xml:space="preserve"> не публикуется</w:t>
      </w:r>
      <w:r w:rsidR="00966F2B" w:rsidRPr="00C55272">
        <w:rPr>
          <w:rFonts w:ascii="Times New Roman" w:hAnsi="Times New Roman" w:cs="Times New Roman"/>
          <w:sz w:val="24"/>
          <w:szCs w:val="24"/>
          <w:lang w:val="ru-RU"/>
        </w:rPr>
        <w:t>, поскольку закон считает ее коммерческой тайной. Это ограничительное толкование коммерческой конфиденциальности не допускается по критериям PEFA</w:t>
      </w:r>
      <w:r w:rsidR="009673D8" w:rsidRPr="00C55272">
        <w:rPr>
          <w:rFonts w:ascii="Times New Roman" w:hAnsi="Times New Roman" w:cs="Times New Roman"/>
          <w:sz w:val="24"/>
          <w:szCs w:val="24"/>
          <w:lang w:val="ru-RU"/>
        </w:rPr>
        <w:t>. Оценка</w:t>
      </w:r>
      <w:r w:rsidR="002F2524" w:rsidRPr="00C55272">
        <w:rPr>
          <w:rFonts w:ascii="Times New Roman" w:hAnsi="Times New Roman" w:cs="Times New Roman"/>
          <w:sz w:val="24"/>
          <w:szCs w:val="24"/>
          <w:lang w:val="ru-RU"/>
        </w:rPr>
        <w:t xml:space="preserve"> –</w:t>
      </w:r>
      <w:r w:rsidR="009673D8" w:rsidRPr="00C55272">
        <w:rPr>
          <w:rFonts w:ascii="Times New Roman" w:hAnsi="Times New Roman" w:cs="Times New Roman"/>
          <w:sz w:val="24"/>
          <w:szCs w:val="24"/>
          <w:lang w:val="ru-RU"/>
        </w:rPr>
        <w:t xml:space="preserve"> C</w:t>
      </w:r>
      <w:r w:rsidR="002F2524" w:rsidRPr="00C55272">
        <w:rPr>
          <w:rFonts w:ascii="Times New Roman" w:hAnsi="Times New Roman" w:cs="Times New Roman"/>
          <w:sz w:val="24"/>
          <w:szCs w:val="24"/>
          <w:lang w:val="ru-RU"/>
        </w:rPr>
        <w:t>.</w:t>
      </w:r>
    </w:p>
    <w:tbl>
      <w:tblPr>
        <w:tblW w:w="918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872"/>
        <w:gridCol w:w="992"/>
        <w:gridCol w:w="4253"/>
        <w:gridCol w:w="2069"/>
      </w:tblGrid>
      <w:tr w:rsidR="009673D8" w:rsidRPr="00C55272" w14:paraId="0A6EE4AE" w14:textId="77777777" w:rsidTr="000B53CC">
        <w:trPr>
          <w:trHeight w:val="730"/>
        </w:trPr>
        <w:tc>
          <w:tcPr>
            <w:tcW w:w="1872"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75177D98" w14:textId="77777777" w:rsidR="009673D8" w:rsidRPr="00C55272" w:rsidRDefault="00321D96" w:rsidP="00012085">
            <w:pPr>
              <w:pStyle w:val="Body"/>
              <w:spacing w:line="240" w:lineRule="auto"/>
              <w:jc w:val="both"/>
              <w:rPr>
                <w:rFonts w:ascii="Times New Roman" w:hAnsi="Times New Roman" w:cs="Times New Roman"/>
                <w:color w:val="FFFFFF"/>
                <w:szCs w:val="24"/>
                <w:lang w:val="ru-RU"/>
              </w:rPr>
            </w:pPr>
            <w:r w:rsidRPr="00C55272">
              <w:rPr>
                <w:rFonts w:ascii="Times New Roman" w:hAnsi="Times New Roman" w:cs="Times New Roman"/>
                <w:b/>
                <w:bCs/>
                <w:color w:val="FFFFFF"/>
                <w:szCs w:val="24"/>
                <w:lang w:val="ru-RU"/>
              </w:rPr>
              <w:t>Показатель</w:t>
            </w:r>
            <w:r w:rsidR="009673D8" w:rsidRPr="00C55272">
              <w:rPr>
                <w:rFonts w:ascii="Times New Roman" w:hAnsi="Times New Roman" w:cs="Times New Roman"/>
                <w:b/>
                <w:bCs/>
                <w:color w:val="FFFFFF"/>
                <w:szCs w:val="24"/>
                <w:lang w:val="ru-RU"/>
              </w:rPr>
              <w:t>/Параметр</w:t>
            </w:r>
          </w:p>
        </w:tc>
        <w:tc>
          <w:tcPr>
            <w:tcW w:w="992"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213A24CF" w14:textId="77777777" w:rsidR="009673D8" w:rsidRPr="00C55272" w:rsidRDefault="009673D8" w:rsidP="00012085">
            <w:pPr>
              <w:pStyle w:val="Body"/>
              <w:spacing w:line="240" w:lineRule="auto"/>
              <w:jc w:val="center"/>
              <w:rPr>
                <w:rFonts w:ascii="Times New Roman" w:hAnsi="Times New Roman" w:cs="Times New Roman"/>
                <w:b/>
                <w:bCs/>
                <w:color w:val="FFFFFF"/>
                <w:szCs w:val="24"/>
                <w:lang w:val="ru-RU"/>
              </w:rPr>
            </w:pPr>
            <w:r w:rsidRPr="00C55272">
              <w:rPr>
                <w:rFonts w:ascii="Times New Roman" w:hAnsi="Times New Roman" w:cs="Times New Roman"/>
                <w:b/>
                <w:bCs/>
                <w:color w:val="FFFFFF"/>
                <w:szCs w:val="24"/>
                <w:lang w:val="ru-RU"/>
              </w:rPr>
              <w:t>Оценка 2018 г.</w:t>
            </w:r>
          </w:p>
          <w:p w14:paraId="4EA2E4F3" w14:textId="77777777" w:rsidR="009673D8" w:rsidRPr="00C55272" w:rsidRDefault="009673D8" w:rsidP="00012085">
            <w:pPr>
              <w:pStyle w:val="Body"/>
              <w:spacing w:line="240" w:lineRule="auto"/>
              <w:jc w:val="both"/>
              <w:rPr>
                <w:rFonts w:ascii="Times New Roman" w:hAnsi="Times New Roman" w:cs="Times New Roman"/>
                <w:color w:val="FFFFFF"/>
                <w:szCs w:val="24"/>
                <w:lang w:val="ru-RU"/>
              </w:rPr>
            </w:pPr>
          </w:p>
        </w:tc>
        <w:tc>
          <w:tcPr>
            <w:tcW w:w="4253"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5A36309E" w14:textId="77777777" w:rsidR="009673D8" w:rsidRPr="00C55272" w:rsidRDefault="009673D8" w:rsidP="00012085">
            <w:pPr>
              <w:pStyle w:val="Body"/>
              <w:spacing w:line="240" w:lineRule="auto"/>
              <w:jc w:val="both"/>
              <w:rPr>
                <w:rFonts w:ascii="Times New Roman" w:hAnsi="Times New Roman" w:cs="Times New Roman"/>
                <w:color w:val="FFFFFF"/>
                <w:szCs w:val="24"/>
                <w:lang w:val="ru-RU"/>
              </w:rPr>
            </w:pPr>
            <w:r w:rsidRPr="00C55272">
              <w:rPr>
                <w:rFonts w:ascii="Times New Roman" w:hAnsi="Times New Roman" w:cs="Times New Roman"/>
                <w:b/>
                <w:bCs/>
                <w:color w:val="FFFFFF"/>
                <w:szCs w:val="24"/>
                <w:lang w:val="ru-RU"/>
              </w:rPr>
              <w:t>Обоснование оценки 2018 г.</w:t>
            </w:r>
          </w:p>
        </w:tc>
        <w:tc>
          <w:tcPr>
            <w:tcW w:w="2069"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6BF3FE47" w14:textId="77777777" w:rsidR="009673D8" w:rsidRPr="00C55272" w:rsidRDefault="00321D96" w:rsidP="00012085">
            <w:pPr>
              <w:pStyle w:val="Body"/>
              <w:spacing w:line="240" w:lineRule="auto"/>
              <w:jc w:val="both"/>
              <w:rPr>
                <w:rFonts w:ascii="Times New Roman" w:hAnsi="Times New Roman" w:cs="Times New Roman"/>
                <w:color w:val="FFFFFF"/>
                <w:szCs w:val="24"/>
                <w:lang w:val="ru-RU"/>
              </w:rPr>
            </w:pPr>
            <w:r w:rsidRPr="00C55272">
              <w:rPr>
                <w:rFonts w:ascii="Times New Roman" w:hAnsi="Times New Roman" w:cs="Times New Roman"/>
                <w:b/>
                <w:bCs/>
                <w:color w:val="FFFFFF"/>
                <w:szCs w:val="24"/>
                <w:lang w:val="ru-RU"/>
              </w:rPr>
              <w:t>Изменение</w:t>
            </w:r>
            <w:r w:rsidR="007B650C" w:rsidRPr="00C55272">
              <w:rPr>
                <w:rFonts w:ascii="Times New Roman" w:hAnsi="Times New Roman" w:cs="Times New Roman"/>
                <w:b/>
                <w:bCs/>
                <w:color w:val="FFFFFF"/>
                <w:szCs w:val="24"/>
                <w:lang w:val="ru-RU"/>
              </w:rPr>
              <w:t xml:space="preserve"> по сравнению с </w:t>
            </w:r>
            <w:r w:rsidRPr="00C55272">
              <w:rPr>
                <w:rFonts w:ascii="Times New Roman" w:hAnsi="Times New Roman" w:cs="Times New Roman"/>
                <w:b/>
                <w:bCs/>
                <w:color w:val="FFFFFF"/>
                <w:szCs w:val="24"/>
                <w:lang w:val="ru-RU"/>
              </w:rPr>
              <w:t>2009 г.</w:t>
            </w:r>
            <w:r w:rsidR="009673D8" w:rsidRPr="00C55272">
              <w:rPr>
                <w:rFonts w:ascii="Times New Roman" w:hAnsi="Times New Roman" w:cs="Times New Roman"/>
                <w:b/>
                <w:bCs/>
                <w:color w:val="FFFFFF"/>
                <w:szCs w:val="24"/>
                <w:lang w:val="ru-RU"/>
              </w:rPr>
              <w:t xml:space="preserve"> и другие факторы</w:t>
            </w:r>
          </w:p>
        </w:tc>
      </w:tr>
      <w:tr w:rsidR="009673D8" w:rsidRPr="00C55272" w14:paraId="2FD74BB9" w14:textId="77777777" w:rsidTr="000B53CC">
        <w:trPr>
          <w:trHeight w:val="490"/>
        </w:trPr>
        <w:tc>
          <w:tcPr>
            <w:tcW w:w="1872"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5B47967D" w14:textId="77777777" w:rsidR="009673D8" w:rsidRPr="00C55272" w:rsidRDefault="009673D8" w:rsidP="00012085">
            <w:pPr>
              <w:pStyle w:val="Body"/>
              <w:spacing w:line="240" w:lineRule="auto"/>
              <w:jc w:val="both"/>
              <w:rPr>
                <w:rFonts w:ascii="Times New Roman" w:hAnsi="Times New Roman" w:cs="Times New Roman"/>
                <w:b/>
                <w:szCs w:val="24"/>
                <w:lang w:val="ru-RU"/>
              </w:rPr>
            </w:pPr>
            <w:r w:rsidRPr="00C55272">
              <w:rPr>
                <w:rFonts w:ascii="Times New Roman" w:hAnsi="Times New Roman" w:cs="Times New Roman"/>
                <w:b/>
                <w:szCs w:val="24"/>
                <w:lang w:val="ru-RU"/>
              </w:rPr>
              <w:t>PI-12</w:t>
            </w:r>
            <w:r w:rsidR="002F2524" w:rsidRPr="00C55272">
              <w:rPr>
                <w:rFonts w:ascii="Times New Roman" w:hAnsi="Times New Roman" w:cs="Times New Roman"/>
                <w:b/>
                <w:szCs w:val="24"/>
                <w:lang w:val="ru-RU"/>
              </w:rPr>
              <w:t xml:space="preserve"> - </w:t>
            </w:r>
            <w:r w:rsidRPr="00C55272">
              <w:rPr>
                <w:rFonts w:ascii="Times New Roman" w:hAnsi="Times New Roman" w:cs="Times New Roman"/>
                <w:b/>
                <w:szCs w:val="24"/>
                <w:lang w:val="ru-RU"/>
              </w:rPr>
              <w:t>Управление государственны</w:t>
            </w:r>
            <w:r w:rsidRPr="00C55272">
              <w:rPr>
                <w:rFonts w:ascii="Times New Roman" w:hAnsi="Times New Roman" w:cs="Times New Roman"/>
                <w:b/>
                <w:szCs w:val="24"/>
                <w:lang w:val="ru-RU"/>
              </w:rPr>
              <w:lastRenderedPageBreak/>
              <w:t>ми активами (M2)</w:t>
            </w:r>
          </w:p>
        </w:tc>
        <w:tc>
          <w:tcPr>
            <w:tcW w:w="992"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64652ADA" w14:textId="77777777" w:rsidR="009673D8" w:rsidRPr="00C55272" w:rsidRDefault="00C44960" w:rsidP="00012085">
            <w:pPr>
              <w:pStyle w:val="Body"/>
              <w:spacing w:line="240" w:lineRule="auto"/>
              <w:jc w:val="center"/>
              <w:rPr>
                <w:rFonts w:ascii="Times New Roman" w:hAnsi="Times New Roman" w:cs="Times New Roman"/>
                <w:b/>
                <w:szCs w:val="24"/>
                <w:lang w:val="ru-RU"/>
              </w:rPr>
            </w:pPr>
            <w:r w:rsidRPr="00C55272">
              <w:rPr>
                <w:rFonts w:ascii="Times New Roman" w:hAnsi="Times New Roman" w:cs="Times New Roman"/>
                <w:b/>
                <w:szCs w:val="24"/>
                <w:lang w:val="ru-RU"/>
              </w:rPr>
              <w:lastRenderedPageBreak/>
              <w:t>C</w:t>
            </w:r>
          </w:p>
        </w:tc>
        <w:tc>
          <w:tcPr>
            <w:tcW w:w="4253"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1829C730" w14:textId="77777777" w:rsidR="009673D8" w:rsidRPr="00C55272" w:rsidRDefault="009673D8" w:rsidP="00012085">
            <w:pPr>
              <w:pBdr>
                <w:top w:val="nil"/>
                <w:left w:val="nil"/>
                <w:bottom w:val="nil"/>
                <w:right w:val="nil"/>
                <w:between w:val="nil"/>
                <w:bar w:val="nil"/>
              </w:pBdr>
              <w:spacing w:after="160"/>
              <w:jc w:val="both"/>
              <w:rPr>
                <w:b/>
                <w:sz w:val="22"/>
                <w:bdr w:val="nil"/>
              </w:rPr>
            </w:pPr>
          </w:p>
        </w:tc>
        <w:tc>
          <w:tcPr>
            <w:tcW w:w="2069"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15CB35B0" w14:textId="77777777" w:rsidR="009673D8" w:rsidRPr="00C55272" w:rsidRDefault="009673D8" w:rsidP="00012085">
            <w:pPr>
              <w:pBdr>
                <w:top w:val="nil"/>
                <w:left w:val="nil"/>
                <w:bottom w:val="nil"/>
                <w:right w:val="nil"/>
                <w:between w:val="nil"/>
                <w:bar w:val="nil"/>
              </w:pBdr>
              <w:spacing w:after="160"/>
              <w:jc w:val="both"/>
              <w:rPr>
                <w:b/>
                <w:sz w:val="22"/>
                <w:bdr w:val="nil"/>
              </w:rPr>
            </w:pPr>
          </w:p>
        </w:tc>
      </w:tr>
      <w:tr w:rsidR="009673D8" w:rsidRPr="00C55272" w14:paraId="33B1EBC1" w14:textId="77777777" w:rsidTr="00F20FFA">
        <w:trPr>
          <w:trHeight w:val="2341"/>
        </w:trPr>
        <w:tc>
          <w:tcPr>
            <w:tcW w:w="1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80C72E" w14:textId="77777777" w:rsidR="009673D8" w:rsidRPr="00C55272" w:rsidRDefault="009673D8" w:rsidP="00012085">
            <w:pPr>
              <w:pStyle w:val="Body"/>
              <w:spacing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12.1 Мониторинг финансовых активов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661AC8" w14:textId="77777777" w:rsidR="009673D8" w:rsidRPr="00C55272" w:rsidRDefault="009673D8" w:rsidP="00012085">
            <w:pPr>
              <w:pStyle w:val="Body"/>
              <w:spacing w:line="240" w:lineRule="auto"/>
              <w:jc w:val="center"/>
              <w:rPr>
                <w:rFonts w:ascii="Times New Roman" w:hAnsi="Times New Roman" w:cs="Times New Roman"/>
                <w:szCs w:val="24"/>
                <w:lang w:val="ru-RU"/>
              </w:rPr>
            </w:pPr>
            <w:r w:rsidRPr="00C55272">
              <w:rPr>
                <w:rFonts w:ascii="Times New Roman" w:hAnsi="Times New Roman" w:cs="Times New Roman"/>
                <w:szCs w:val="24"/>
                <w:lang w:val="ru-RU"/>
              </w:rPr>
              <w:t>B</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E5A3A" w14:textId="77777777" w:rsidR="009673D8" w:rsidRPr="00C55272" w:rsidRDefault="009673D8" w:rsidP="00012085">
            <w:pPr>
              <w:pStyle w:val="Body"/>
              <w:spacing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 xml:space="preserve">Данные </w:t>
            </w:r>
            <w:r w:rsidR="007B650C" w:rsidRPr="00C55272">
              <w:rPr>
                <w:rFonts w:ascii="Times New Roman" w:hAnsi="Times New Roman" w:cs="Times New Roman"/>
                <w:szCs w:val="24"/>
                <w:lang w:val="ru-RU"/>
              </w:rPr>
              <w:t xml:space="preserve">о </w:t>
            </w:r>
            <w:r w:rsidRPr="00C55272">
              <w:rPr>
                <w:rFonts w:ascii="Times New Roman" w:hAnsi="Times New Roman" w:cs="Times New Roman"/>
                <w:szCs w:val="24"/>
                <w:lang w:val="ru-RU"/>
              </w:rPr>
              <w:t>финансовых актив</w:t>
            </w:r>
            <w:r w:rsidR="007B650C" w:rsidRPr="00C55272">
              <w:rPr>
                <w:rFonts w:ascii="Times New Roman" w:hAnsi="Times New Roman" w:cs="Times New Roman"/>
                <w:szCs w:val="24"/>
                <w:lang w:val="ru-RU"/>
              </w:rPr>
              <w:t xml:space="preserve">ах государственной доли в предприятиях </w:t>
            </w:r>
            <w:r w:rsidRPr="00C55272">
              <w:rPr>
                <w:rFonts w:ascii="Times New Roman" w:hAnsi="Times New Roman" w:cs="Times New Roman"/>
                <w:szCs w:val="24"/>
                <w:lang w:val="ru-RU"/>
              </w:rPr>
              <w:t xml:space="preserve"> хранятся </w:t>
            </w:r>
            <w:r w:rsidR="00297F31" w:rsidRPr="00C55272">
              <w:rPr>
                <w:rFonts w:ascii="Times New Roman" w:hAnsi="Times New Roman" w:cs="Times New Roman"/>
                <w:szCs w:val="24"/>
                <w:lang w:val="ru-RU"/>
              </w:rPr>
              <w:t xml:space="preserve">в </w:t>
            </w:r>
            <w:r w:rsidRPr="00C55272">
              <w:rPr>
                <w:rFonts w:ascii="Times New Roman" w:hAnsi="Times New Roman" w:cs="Times New Roman"/>
                <w:szCs w:val="24"/>
                <w:lang w:val="ru-RU"/>
              </w:rPr>
              <w:t>МНЭ РК и Государственном комитете при МФ РК. Публикуется информация об актив</w:t>
            </w:r>
            <w:r w:rsidR="007B650C" w:rsidRPr="00C55272">
              <w:rPr>
                <w:rFonts w:ascii="Times New Roman" w:hAnsi="Times New Roman" w:cs="Times New Roman"/>
                <w:szCs w:val="24"/>
                <w:lang w:val="ru-RU"/>
              </w:rPr>
              <w:t>ах</w:t>
            </w:r>
            <w:r w:rsidRPr="00C55272">
              <w:rPr>
                <w:rFonts w:ascii="Times New Roman" w:hAnsi="Times New Roman" w:cs="Times New Roman"/>
                <w:szCs w:val="24"/>
                <w:lang w:val="ru-RU"/>
              </w:rPr>
              <w:t xml:space="preserve"> в трех основных холдинговых компаниях (см. PI-10.1), которые в стоимостном выражении составляют большую часть</w:t>
            </w:r>
            <w:r w:rsidR="007B650C" w:rsidRPr="00C55272">
              <w:rPr>
                <w:rFonts w:ascii="Times New Roman" w:hAnsi="Times New Roman" w:cs="Times New Roman"/>
                <w:szCs w:val="24"/>
                <w:lang w:val="ru-RU"/>
              </w:rPr>
              <w:t xml:space="preserve"> от</w:t>
            </w:r>
            <w:r w:rsidRPr="00C55272">
              <w:rPr>
                <w:rFonts w:ascii="Times New Roman" w:hAnsi="Times New Roman" w:cs="Times New Roman"/>
                <w:szCs w:val="24"/>
                <w:lang w:val="ru-RU"/>
              </w:rPr>
              <w:t xml:space="preserve"> всех государственных холдингов</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782862" w14:textId="77777777" w:rsidR="009673D8" w:rsidRPr="00C55272" w:rsidRDefault="009673D8" w:rsidP="00012085">
            <w:pPr>
              <w:pStyle w:val="Body"/>
              <w:spacing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Новый параметр</w:t>
            </w:r>
          </w:p>
        </w:tc>
      </w:tr>
      <w:tr w:rsidR="009673D8" w:rsidRPr="00C55272" w14:paraId="48E8808C" w14:textId="77777777" w:rsidTr="004F0F31">
        <w:trPr>
          <w:trHeight w:val="471"/>
        </w:trPr>
        <w:tc>
          <w:tcPr>
            <w:tcW w:w="1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AE0EC6" w14:textId="77777777" w:rsidR="009673D8" w:rsidRPr="00C55272" w:rsidRDefault="009673D8" w:rsidP="00012085">
            <w:pPr>
              <w:pStyle w:val="Body"/>
              <w:spacing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12.2 Мониторинг нефинансовых активов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99C97" w14:textId="77777777" w:rsidR="009673D8" w:rsidRPr="00C55272" w:rsidRDefault="00517A33" w:rsidP="00012085">
            <w:pPr>
              <w:pStyle w:val="Body"/>
              <w:spacing w:line="240" w:lineRule="auto"/>
              <w:jc w:val="center"/>
              <w:rPr>
                <w:rFonts w:ascii="Times New Roman" w:hAnsi="Times New Roman" w:cs="Times New Roman"/>
                <w:szCs w:val="24"/>
                <w:lang w:val="ru-RU"/>
              </w:rPr>
            </w:pPr>
            <w:r w:rsidRPr="00C55272">
              <w:rPr>
                <w:rFonts w:ascii="Times New Roman" w:hAnsi="Times New Roman" w:cs="Times New Roman"/>
                <w:szCs w:val="24"/>
              </w:rPr>
              <w:t>D</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944D1" w14:textId="77777777" w:rsidR="009673D8" w:rsidRPr="00C55272" w:rsidRDefault="009673D8" w:rsidP="00012085">
            <w:pPr>
              <w:pStyle w:val="Body"/>
              <w:spacing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 xml:space="preserve">Данные хранятся в </w:t>
            </w:r>
            <w:r w:rsidR="00966F2B" w:rsidRPr="00C55272">
              <w:rPr>
                <w:rFonts w:ascii="Times New Roman" w:hAnsi="Times New Roman" w:cs="Times New Roman"/>
                <w:szCs w:val="24"/>
                <w:lang w:val="ru-RU"/>
              </w:rPr>
              <w:t>АО «Информационно-учетном центре»</w:t>
            </w:r>
            <w:r w:rsidRPr="00C55272">
              <w:rPr>
                <w:rFonts w:ascii="Times New Roman" w:hAnsi="Times New Roman" w:cs="Times New Roman"/>
                <w:szCs w:val="24"/>
                <w:lang w:val="ru-RU"/>
              </w:rPr>
              <w:t>, учрежденном М</w:t>
            </w:r>
            <w:r w:rsidR="00966F2B" w:rsidRPr="00C55272">
              <w:rPr>
                <w:rFonts w:ascii="Times New Roman" w:hAnsi="Times New Roman" w:cs="Times New Roman"/>
                <w:szCs w:val="24"/>
                <w:lang w:val="ru-RU"/>
              </w:rPr>
              <w:t>Ф</w:t>
            </w:r>
            <w:r w:rsidRPr="00C55272">
              <w:rPr>
                <w:rFonts w:ascii="Times New Roman" w:hAnsi="Times New Roman" w:cs="Times New Roman"/>
                <w:szCs w:val="24"/>
                <w:lang w:val="ru-RU"/>
              </w:rPr>
              <w:t xml:space="preserve"> РК. </w:t>
            </w:r>
            <w:r w:rsidR="00966F2B" w:rsidRPr="00C55272">
              <w:rPr>
                <w:rFonts w:ascii="Times New Roman" w:hAnsi="Times New Roman" w:cs="Times New Roman"/>
                <w:szCs w:val="24"/>
                <w:lang w:val="ru-RU"/>
              </w:rPr>
              <w:t xml:space="preserve">Но только часть их доступна обычным гражданам, а проведенные консультантами исследование показало их неполноту. </w:t>
            </w:r>
            <w:r w:rsidR="00517A33" w:rsidRPr="00C55272">
              <w:rPr>
                <w:rFonts w:ascii="Times New Roman" w:hAnsi="Times New Roman" w:cs="Times New Roman"/>
                <w:szCs w:val="24"/>
                <w:lang w:val="ru-RU"/>
              </w:rPr>
              <w:t xml:space="preserve">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51D86B" w14:textId="77777777" w:rsidR="009673D8" w:rsidRPr="00C55272" w:rsidRDefault="009673D8" w:rsidP="00012085">
            <w:pPr>
              <w:pStyle w:val="Body"/>
              <w:spacing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Новый параметр</w:t>
            </w:r>
          </w:p>
        </w:tc>
      </w:tr>
      <w:tr w:rsidR="009673D8" w:rsidRPr="00C55272" w14:paraId="2E839340" w14:textId="77777777" w:rsidTr="00F20FFA">
        <w:trPr>
          <w:trHeight w:val="472"/>
        </w:trPr>
        <w:tc>
          <w:tcPr>
            <w:tcW w:w="1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98687B" w14:textId="77777777" w:rsidR="009673D8" w:rsidRPr="00C55272" w:rsidRDefault="009673D8" w:rsidP="00012085">
            <w:pPr>
              <w:pStyle w:val="Body"/>
              <w:spacing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12.3</w:t>
            </w:r>
            <w:r w:rsidR="007B650C" w:rsidRPr="00C55272">
              <w:rPr>
                <w:rFonts w:ascii="Times New Roman" w:hAnsi="Times New Roman" w:cs="Times New Roman"/>
                <w:szCs w:val="24"/>
                <w:lang w:val="ru-RU"/>
              </w:rPr>
              <w:t>.</w:t>
            </w:r>
            <w:r w:rsidRPr="00C55272">
              <w:rPr>
                <w:rFonts w:ascii="Times New Roman" w:hAnsi="Times New Roman" w:cs="Times New Roman"/>
                <w:szCs w:val="24"/>
                <w:lang w:val="ru-RU"/>
              </w:rPr>
              <w:t xml:space="preserve"> </w:t>
            </w:r>
            <w:r w:rsidR="007B650C" w:rsidRPr="00C55272">
              <w:rPr>
                <w:rFonts w:ascii="Times New Roman" w:hAnsi="Times New Roman" w:cs="Times New Roman"/>
                <w:szCs w:val="24"/>
                <w:lang w:val="ru-RU"/>
              </w:rPr>
              <w:t>Прозрачность</w:t>
            </w:r>
            <w:r w:rsidRPr="00C55272">
              <w:rPr>
                <w:rFonts w:ascii="Times New Roman" w:hAnsi="Times New Roman" w:cs="Times New Roman"/>
                <w:szCs w:val="24"/>
                <w:lang w:val="ru-RU"/>
              </w:rPr>
              <w:t xml:space="preserve"> отчуждения активов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D068E" w14:textId="77777777" w:rsidR="009673D8" w:rsidRPr="00C55272" w:rsidRDefault="009673D8" w:rsidP="00012085">
            <w:pPr>
              <w:pStyle w:val="Body"/>
              <w:spacing w:line="240" w:lineRule="auto"/>
              <w:jc w:val="center"/>
              <w:rPr>
                <w:rFonts w:ascii="Times New Roman" w:hAnsi="Times New Roman" w:cs="Times New Roman"/>
                <w:szCs w:val="24"/>
                <w:lang w:val="ru-RU"/>
              </w:rPr>
            </w:pPr>
            <w:r w:rsidRPr="00C55272">
              <w:rPr>
                <w:rFonts w:ascii="Times New Roman" w:hAnsi="Times New Roman" w:cs="Times New Roman"/>
                <w:szCs w:val="24"/>
                <w:lang w:val="ru-RU"/>
              </w:rPr>
              <w:t>C</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21678E" w14:textId="77777777" w:rsidR="009673D8" w:rsidRPr="00C55272" w:rsidRDefault="007B650C" w:rsidP="00012085">
            <w:pPr>
              <w:pStyle w:val="Body"/>
              <w:spacing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Продажа</w:t>
            </w:r>
            <w:r w:rsidR="009673D8" w:rsidRPr="00C55272">
              <w:rPr>
                <w:rFonts w:ascii="Times New Roman" w:hAnsi="Times New Roman" w:cs="Times New Roman"/>
                <w:szCs w:val="24"/>
                <w:lang w:val="ru-RU"/>
              </w:rPr>
              <w:t xml:space="preserve"> регулируются Законом о государственной </w:t>
            </w:r>
            <w:r w:rsidRPr="00C55272">
              <w:rPr>
                <w:rFonts w:ascii="Times New Roman" w:hAnsi="Times New Roman" w:cs="Times New Roman"/>
                <w:szCs w:val="24"/>
                <w:lang w:val="ru-RU"/>
              </w:rPr>
              <w:t>собственности,</w:t>
            </w:r>
            <w:r w:rsidR="009673D8" w:rsidRPr="00C55272">
              <w:rPr>
                <w:rFonts w:ascii="Times New Roman" w:hAnsi="Times New Roman" w:cs="Times New Roman"/>
                <w:szCs w:val="24"/>
                <w:lang w:val="ru-RU"/>
              </w:rPr>
              <w:t xml:space="preserve"> и управля</w:t>
            </w:r>
            <w:r w:rsidRPr="00C55272">
              <w:rPr>
                <w:rFonts w:ascii="Times New Roman" w:hAnsi="Times New Roman" w:cs="Times New Roman"/>
                <w:szCs w:val="24"/>
                <w:lang w:val="ru-RU"/>
              </w:rPr>
              <w:t>е</w:t>
            </w:r>
            <w:r w:rsidR="009673D8" w:rsidRPr="00C55272">
              <w:rPr>
                <w:rFonts w:ascii="Times New Roman" w:hAnsi="Times New Roman" w:cs="Times New Roman"/>
                <w:szCs w:val="24"/>
                <w:lang w:val="ru-RU"/>
              </w:rPr>
              <w:t xml:space="preserve">тся КГИП. Продажи производятся на электронных аукционах с публикацией </w:t>
            </w:r>
            <w:r w:rsidR="005C3EE5" w:rsidRPr="00C55272">
              <w:rPr>
                <w:rFonts w:ascii="Times New Roman" w:hAnsi="Times New Roman" w:cs="Times New Roman"/>
                <w:szCs w:val="24"/>
                <w:lang w:val="ru-RU"/>
              </w:rPr>
              <w:t xml:space="preserve">выплаченных </w:t>
            </w:r>
            <w:r w:rsidR="009673D8" w:rsidRPr="00C55272">
              <w:rPr>
                <w:rFonts w:ascii="Times New Roman" w:hAnsi="Times New Roman" w:cs="Times New Roman"/>
                <w:szCs w:val="24"/>
                <w:lang w:val="ru-RU"/>
              </w:rPr>
              <w:t xml:space="preserve">цен, но </w:t>
            </w:r>
            <w:r w:rsidR="005C3EE5" w:rsidRPr="00C55272">
              <w:rPr>
                <w:rFonts w:ascii="Times New Roman" w:hAnsi="Times New Roman" w:cs="Times New Roman"/>
                <w:szCs w:val="24"/>
                <w:lang w:val="ru-RU"/>
              </w:rPr>
              <w:t>покупатели не указываются</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8E70A0" w14:textId="77777777" w:rsidR="009673D8" w:rsidRPr="00C55272" w:rsidRDefault="009673D8" w:rsidP="00012085">
            <w:pPr>
              <w:pStyle w:val="Body"/>
              <w:spacing w:line="240" w:lineRule="auto"/>
              <w:jc w:val="both"/>
              <w:rPr>
                <w:rFonts w:ascii="Times New Roman" w:hAnsi="Times New Roman" w:cs="Times New Roman"/>
                <w:szCs w:val="24"/>
                <w:lang w:val="ru-RU"/>
              </w:rPr>
            </w:pPr>
            <w:r w:rsidRPr="00C55272">
              <w:rPr>
                <w:rFonts w:ascii="Times New Roman" w:hAnsi="Times New Roman" w:cs="Times New Roman"/>
                <w:szCs w:val="24"/>
                <w:lang w:val="ru-RU"/>
              </w:rPr>
              <w:t>Новый параметр</w:t>
            </w:r>
          </w:p>
        </w:tc>
      </w:tr>
    </w:tbl>
    <w:p w14:paraId="08B4D219" w14:textId="5A741E58" w:rsidR="009673D8" w:rsidRPr="00C55272" w:rsidRDefault="009673D8" w:rsidP="00012085">
      <w:pPr>
        <w:pStyle w:val="Body"/>
        <w:spacing w:line="240" w:lineRule="auto"/>
        <w:jc w:val="both"/>
        <w:rPr>
          <w:rFonts w:ascii="Times New Roman" w:hAnsi="Times New Roman" w:cs="Times New Roman"/>
          <w:sz w:val="24"/>
          <w:szCs w:val="24"/>
          <w:lang w:val="ru-RU"/>
        </w:rPr>
      </w:pPr>
    </w:p>
    <w:p w14:paraId="33BCF847" w14:textId="77777777" w:rsidR="004400CA" w:rsidRPr="00C55272" w:rsidRDefault="004400CA" w:rsidP="00012085">
      <w:pPr>
        <w:pStyle w:val="Body"/>
        <w:spacing w:line="240" w:lineRule="auto"/>
        <w:jc w:val="both"/>
        <w:rPr>
          <w:rFonts w:ascii="Times New Roman" w:hAnsi="Times New Roman" w:cs="Times New Roman"/>
          <w:sz w:val="24"/>
          <w:szCs w:val="24"/>
          <w:lang w:val="ru-RU"/>
        </w:rPr>
      </w:pPr>
    </w:p>
    <w:p w14:paraId="1BECC660" w14:textId="77777777" w:rsidR="009673D8" w:rsidRPr="00C55272" w:rsidRDefault="009673D8" w:rsidP="00BE319B">
      <w:pPr>
        <w:pStyle w:val="Heading3"/>
        <w:spacing w:before="300" w:after="0" w:line="240" w:lineRule="auto"/>
        <w:ind w:left="720" w:hanging="720"/>
        <w:jc w:val="both"/>
        <w:rPr>
          <w:rFonts w:ascii="Times New Roman" w:hAnsi="Times New Roman" w:cs="Times New Roman"/>
          <w:caps/>
          <w:color w:val="243F60"/>
          <w:spacing w:val="12"/>
          <w:sz w:val="24"/>
          <w:szCs w:val="24"/>
          <w:u w:color="243F60"/>
          <w:lang w:val="ru-RU"/>
        </w:rPr>
      </w:pPr>
      <w:bookmarkStart w:id="51" w:name="_Toc531622390"/>
      <w:r w:rsidRPr="00C55272">
        <w:rPr>
          <w:rFonts w:ascii="Times New Roman" w:hAnsi="Times New Roman" w:cs="Times New Roman"/>
          <w:caps/>
          <w:color w:val="243F60"/>
          <w:spacing w:val="12"/>
          <w:sz w:val="24"/>
          <w:szCs w:val="24"/>
          <w:u w:color="243F60"/>
          <w:lang w:val="ru-RU"/>
        </w:rPr>
        <w:t>PI-13 УПРАВЛЕНИЕ государственным ДОЛГОМ</w:t>
      </w:r>
      <w:bookmarkEnd w:id="51"/>
    </w:p>
    <w:p w14:paraId="65831AAD" w14:textId="77777777" w:rsidR="00BE319B" w:rsidRPr="00C55272" w:rsidRDefault="00BE319B" w:rsidP="00BE319B">
      <w:pPr>
        <w:pStyle w:val="BodyA"/>
        <w:rPr>
          <w:lang w:val="ru-RU"/>
        </w:rPr>
      </w:pPr>
    </w:p>
    <w:p w14:paraId="71A35BD3" w14:textId="77777777" w:rsidR="009673D8" w:rsidRPr="00C55272" w:rsidRDefault="009673D8"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Этот показатель оценивает управление внутренним и внешним долгом государства и гарантии по ним. </w:t>
      </w:r>
      <w:r w:rsidR="004035A5" w:rsidRPr="00C55272">
        <w:rPr>
          <w:rFonts w:ascii="Times New Roman" w:hAnsi="Times New Roman" w:cs="Times New Roman"/>
          <w:sz w:val="24"/>
          <w:szCs w:val="24"/>
          <w:lang w:val="ru-RU"/>
        </w:rPr>
        <w:t xml:space="preserve">Он </w:t>
      </w:r>
      <w:r w:rsidR="0000359F" w:rsidRPr="00C55272">
        <w:rPr>
          <w:rFonts w:ascii="Times New Roman" w:hAnsi="Times New Roman" w:cs="Times New Roman"/>
          <w:sz w:val="24"/>
          <w:szCs w:val="24"/>
          <w:lang w:val="ru-RU"/>
        </w:rPr>
        <w:t>оценивает</w:t>
      </w:r>
      <w:r w:rsidR="004035A5" w:rsidRPr="00C55272">
        <w:rPr>
          <w:rFonts w:ascii="Times New Roman" w:hAnsi="Times New Roman" w:cs="Times New Roman"/>
          <w:sz w:val="24"/>
          <w:szCs w:val="24"/>
          <w:lang w:val="ru-RU"/>
        </w:rPr>
        <w:t xml:space="preserve"> </w:t>
      </w:r>
      <w:r w:rsidR="0000359F" w:rsidRPr="00C55272">
        <w:rPr>
          <w:rFonts w:ascii="Times New Roman" w:hAnsi="Times New Roman" w:cs="Times New Roman"/>
          <w:sz w:val="24"/>
          <w:szCs w:val="24"/>
          <w:lang w:val="ru-RU"/>
        </w:rPr>
        <w:t xml:space="preserve">наличие надлежащих методов управления, учетных записей и контроля для обеспечения </w:t>
      </w:r>
      <w:r w:rsidR="004035A5" w:rsidRPr="00C55272">
        <w:rPr>
          <w:rFonts w:ascii="Times New Roman" w:hAnsi="Times New Roman" w:cs="Times New Roman"/>
          <w:sz w:val="24"/>
          <w:szCs w:val="24"/>
          <w:lang w:val="ru-RU"/>
        </w:rPr>
        <w:t>эффективных и действенных механизмов</w:t>
      </w:r>
      <w:r w:rsidRPr="00C55272">
        <w:rPr>
          <w:rFonts w:ascii="Times New Roman" w:hAnsi="Times New Roman" w:cs="Times New Roman"/>
          <w:sz w:val="24"/>
          <w:szCs w:val="24"/>
          <w:lang w:val="ru-RU"/>
        </w:rPr>
        <w:t xml:space="preserve">. </w:t>
      </w:r>
      <w:r w:rsidR="004035A5" w:rsidRPr="00C55272">
        <w:rPr>
          <w:rFonts w:ascii="Times New Roman" w:hAnsi="Times New Roman" w:cs="Times New Roman"/>
          <w:sz w:val="24"/>
          <w:szCs w:val="24"/>
          <w:lang w:val="ru-RU"/>
        </w:rPr>
        <w:t>Для сводной оценки по показателю и</w:t>
      </w:r>
      <w:r w:rsidRPr="00C55272">
        <w:rPr>
          <w:rFonts w:ascii="Times New Roman" w:hAnsi="Times New Roman" w:cs="Times New Roman"/>
          <w:sz w:val="24"/>
          <w:szCs w:val="24"/>
          <w:lang w:val="ru-RU"/>
        </w:rPr>
        <w:t xml:space="preserve">спользуется агрегация </w:t>
      </w:r>
      <w:r w:rsidR="004035A5" w:rsidRPr="00C55272">
        <w:rPr>
          <w:rFonts w:ascii="Times New Roman" w:hAnsi="Times New Roman" w:cs="Times New Roman"/>
          <w:sz w:val="24"/>
          <w:szCs w:val="24"/>
          <w:lang w:val="ru-RU"/>
        </w:rPr>
        <w:t xml:space="preserve">оценок параметров по </w:t>
      </w:r>
      <w:r w:rsidRPr="00C55272">
        <w:rPr>
          <w:rFonts w:ascii="Times New Roman" w:hAnsi="Times New Roman" w:cs="Times New Roman"/>
          <w:sz w:val="24"/>
          <w:szCs w:val="24"/>
          <w:lang w:val="ru-RU"/>
        </w:rPr>
        <w:t xml:space="preserve">M2. Первый и второй параметры оцениваются </w:t>
      </w:r>
      <w:r w:rsidR="00330101" w:rsidRPr="00C55272">
        <w:rPr>
          <w:rFonts w:ascii="Times New Roman" w:hAnsi="Times New Roman" w:cs="Times New Roman"/>
          <w:sz w:val="24"/>
          <w:szCs w:val="24"/>
          <w:lang w:val="ru-RU"/>
        </w:rPr>
        <w:t>также как</w:t>
      </w:r>
      <w:r w:rsidRPr="00C55272">
        <w:rPr>
          <w:rFonts w:ascii="Times New Roman" w:hAnsi="Times New Roman" w:cs="Times New Roman"/>
          <w:sz w:val="24"/>
          <w:szCs w:val="24"/>
          <w:lang w:val="ru-RU"/>
        </w:rPr>
        <w:t xml:space="preserve"> параметры (i) и (iii) в PI-17 в рамках критериев 2005 года.</w:t>
      </w:r>
      <w:r w:rsidR="0000359F" w:rsidRPr="00C55272">
        <w:rPr>
          <w:rFonts w:ascii="Times New Roman" w:hAnsi="Times New Roman" w:cs="Times New Roman"/>
          <w:sz w:val="24"/>
          <w:szCs w:val="24"/>
          <w:lang w:val="ru-RU"/>
        </w:rPr>
        <w:t xml:space="preserve"> </w:t>
      </w:r>
      <w:r w:rsidR="00E65863" w:rsidRPr="00C55272">
        <w:rPr>
          <w:rFonts w:ascii="Times New Roman" w:hAnsi="Times New Roman" w:cs="Times New Roman"/>
          <w:sz w:val="24"/>
          <w:szCs w:val="24"/>
          <w:lang w:val="ru-RU"/>
        </w:rPr>
        <w:t xml:space="preserve">Охват: Параметры </w:t>
      </w:r>
      <w:r w:rsidR="0000359F" w:rsidRPr="00C55272">
        <w:rPr>
          <w:rFonts w:ascii="Times New Roman" w:hAnsi="Times New Roman" w:cs="Times New Roman"/>
          <w:sz w:val="24"/>
          <w:szCs w:val="24"/>
          <w:lang w:val="ru-RU"/>
        </w:rPr>
        <w:t xml:space="preserve">13.1 </w:t>
      </w:r>
      <w:r w:rsidR="00E65863" w:rsidRPr="00C55272">
        <w:rPr>
          <w:rFonts w:ascii="Times New Roman" w:hAnsi="Times New Roman" w:cs="Times New Roman"/>
          <w:sz w:val="24"/>
          <w:szCs w:val="24"/>
          <w:lang w:val="ru-RU"/>
        </w:rPr>
        <w:t>и</w:t>
      </w:r>
      <w:r w:rsidR="0000359F" w:rsidRPr="00C55272">
        <w:rPr>
          <w:rFonts w:ascii="Times New Roman" w:hAnsi="Times New Roman" w:cs="Times New Roman"/>
          <w:sz w:val="24"/>
          <w:szCs w:val="24"/>
          <w:lang w:val="ru-RU"/>
        </w:rPr>
        <w:t xml:space="preserve"> 13.2</w:t>
      </w:r>
      <w:r w:rsidR="00E65863" w:rsidRPr="00C55272">
        <w:rPr>
          <w:rFonts w:ascii="Times New Roman" w:hAnsi="Times New Roman" w:cs="Times New Roman"/>
          <w:sz w:val="24"/>
          <w:szCs w:val="24"/>
          <w:lang w:val="ru-RU"/>
        </w:rPr>
        <w:t xml:space="preserve"> – центральное правительство</w:t>
      </w:r>
      <w:r w:rsidR="0000359F" w:rsidRPr="00C55272">
        <w:rPr>
          <w:rFonts w:ascii="Times New Roman" w:hAnsi="Times New Roman" w:cs="Times New Roman"/>
          <w:sz w:val="24"/>
          <w:szCs w:val="24"/>
          <w:lang w:val="ru-RU"/>
        </w:rPr>
        <w:t xml:space="preserve">. </w:t>
      </w:r>
      <w:r w:rsidR="00E65863" w:rsidRPr="00C55272">
        <w:rPr>
          <w:rFonts w:ascii="Times New Roman" w:hAnsi="Times New Roman" w:cs="Times New Roman"/>
          <w:sz w:val="24"/>
          <w:szCs w:val="24"/>
          <w:lang w:val="ru-RU"/>
        </w:rPr>
        <w:t>Параметр</w:t>
      </w:r>
      <w:r w:rsidR="0000359F" w:rsidRPr="00C55272">
        <w:rPr>
          <w:rFonts w:ascii="Times New Roman" w:hAnsi="Times New Roman" w:cs="Times New Roman"/>
          <w:sz w:val="24"/>
          <w:szCs w:val="24"/>
          <w:lang w:val="ru-RU"/>
        </w:rPr>
        <w:t xml:space="preserve"> 13.3</w:t>
      </w:r>
      <w:r w:rsidR="00E65863" w:rsidRPr="00C55272">
        <w:rPr>
          <w:rFonts w:ascii="Times New Roman" w:hAnsi="Times New Roman" w:cs="Times New Roman"/>
          <w:sz w:val="24"/>
          <w:szCs w:val="24"/>
          <w:lang w:val="ru-RU"/>
        </w:rPr>
        <w:t xml:space="preserve"> -</w:t>
      </w:r>
      <w:r w:rsidR="0000359F" w:rsidRPr="00C55272">
        <w:rPr>
          <w:rFonts w:ascii="Times New Roman" w:hAnsi="Times New Roman" w:cs="Times New Roman"/>
          <w:sz w:val="24"/>
          <w:szCs w:val="24"/>
          <w:lang w:val="ru-RU"/>
        </w:rPr>
        <w:t xml:space="preserve"> </w:t>
      </w:r>
      <w:r w:rsidR="00E65863" w:rsidRPr="00C55272">
        <w:rPr>
          <w:rFonts w:ascii="Times New Roman" w:hAnsi="Times New Roman" w:cs="Times New Roman"/>
          <w:sz w:val="24"/>
          <w:szCs w:val="24"/>
          <w:lang w:val="ru-RU"/>
        </w:rPr>
        <w:t>центральное правительство</w:t>
      </w:r>
      <w:r w:rsidR="0000359F" w:rsidRPr="00C55272">
        <w:rPr>
          <w:rFonts w:ascii="Times New Roman" w:hAnsi="Times New Roman" w:cs="Times New Roman"/>
          <w:sz w:val="24"/>
          <w:szCs w:val="24"/>
          <w:lang w:val="ru-RU"/>
        </w:rPr>
        <w:t xml:space="preserve">. </w:t>
      </w:r>
      <w:r w:rsidR="00E65863" w:rsidRPr="00C55272">
        <w:rPr>
          <w:rFonts w:ascii="Times New Roman" w:hAnsi="Times New Roman" w:cs="Times New Roman"/>
          <w:sz w:val="24"/>
          <w:szCs w:val="24"/>
          <w:lang w:val="ru-RU"/>
        </w:rPr>
        <w:t xml:space="preserve">Период: Параметр </w:t>
      </w:r>
      <w:r w:rsidR="0000359F" w:rsidRPr="00C55272">
        <w:rPr>
          <w:rFonts w:ascii="Times New Roman" w:hAnsi="Times New Roman" w:cs="Times New Roman"/>
          <w:sz w:val="24"/>
          <w:szCs w:val="24"/>
          <w:lang w:val="ru-RU"/>
        </w:rPr>
        <w:t>13.1</w:t>
      </w:r>
      <w:r w:rsidR="00E65863" w:rsidRPr="00C55272">
        <w:rPr>
          <w:rFonts w:ascii="Times New Roman" w:hAnsi="Times New Roman" w:cs="Times New Roman"/>
          <w:sz w:val="24"/>
          <w:szCs w:val="24"/>
          <w:lang w:val="ru-RU"/>
        </w:rPr>
        <w:t xml:space="preserve"> – на момент оценки. Параметр 13.2 – последний </w:t>
      </w:r>
      <w:r w:rsidR="007A6C5A" w:rsidRPr="00C55272">
        <w:rPr>
          <w:rFonts w:ascii="Times New Roman" w:hAnsi="Times New Roman" w:cs="Times New Roman"/>
          <w:sz w:val="24"/>
          <w:szCs w:val="24"/>
          <w:lang w:val="ru-RU"/>
        </w:rPr>
        <w:t>завершенный финансовый год</w:t>
      </w:r>
      <w:r w:rsidR="0000359F" w:rsidRPr="00C55272">
        <w:rPr>
          <w:rFonts w:ascii="Times New Roman" w:hAnsi="Times New Roman" w:cs="Times New Roman"/>
          <w:sz w:val="24"/>
          <w:szCs w:val="24"/>
          <w:lang w:val="ru-RU"/>
        </w:rPr>
        <w:t xml:space="preserve">. </w:t>
      </w:r>
      <w:r w:rsidR="007A6C5A" w:rsidRPr="00C55272">
        <w:rPr>
          <w:rFonts w:ascii="Times New Roman" w:hAnsi="Times New Roman" w:cs="Times New Roman"/>
          <w:sz w:val="24"/>
          <w:szCs w:val="24"/>
          <w:lang w:val="ru-RU"/>
        </w:rPr>
        <w:t xml:space="preserve">Параметр </w:t>
      </w:r>
      <w:r w:rsidR="0000359F" w:rsidRPr="00C55272">
        <w:rPr>
          <w:rFonts w:ascii="Times New Roman" w:hAnsi="Times New Roman" w:cs="Times New Roman"/>
          <w:sz w:val="24"/>
          <w:szCs w:val="24"/>
          <w:lang w:val="ru-RU"/>
        </w:rPr>
        <w:t>13.3</w:t>
      </w:r>
      <w:r w:rsidR="007A6C5A" w:rsidRPr="00C55272">
        <w:rPr>
          <w:rFonts w:ascii="Times New Roman" w:hAnsi="Times New Roman" w:cs="Times New Roman"/>
          <w:sz w:val="24"/>
          <w:szCs w:val="24"/>
          <w:lang w:val="ru-RU"/>
        </w:rPr>
        <w:t xml:space="preserve"> – на момент оценки, со ссылкой на последние три завершенных года. </w:t>
      </w:r>
    </w:p>
    <w:p w14:paraId="2306ACF5" w14:textId="77777777" w:rsidR="009673D8" w:rsidRPr="00C55272" w:rsidRDefault="00BE319B" w:rsidP="00012085">
      <w:pPr>
        <w:pStyle w:val="Body"/>
        <w:spacing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rPr>
        <w:t>D</w:t>
      </w:r>
      <w:r w:rsidRPr="00C55272">
        <w:rPr>
          <w:rFonts w:ascii="Times New Roman" w:hAnsi="Times New Roman" w:cs="Times New Roman"/>
          <w:bCs/>
          <w:sz w:val="24"/>
          <w:szCs w:val="24"/>
          <w:lang w:val="ru-RU"/>
        </w:rPr>
        <w:t>-13.1 УЧЕТ И ОТЧЕТНОСТЬ ПО ГОСУДАРСТВЕННОМУ ДОЛГУ И ГАРАНТИЯМ</w:t>
      </w:r>
    </w:p>
    <w:p w14:paraId="5225FDDB" w14:textId="587C0234" w:rsidR="009673D8" w:rsidRPr="00C55272" w:rsidRDefault="00595631"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О</w:t>
      </w:r>
      <w:r w:rsidR="009673D8" w:rsidRPr="00C55272">
        <w:rPr>
          <w:rFonts w:ascii="Times New Roman" w:hAnsi="Times New Roman" w:cs="Times New Roman"/>
          <w:sz w:val="24"/>
          <w:szCs w:val="24"/>
          <w:lang w:val="ru-RU"/>
        </w:rPr>
        <w:t xml:space="preserve">тветственность за </w:t>
      </w:r>
      <w:r w:rsidRPr="00C55272">
        <w:rPr>
          <w:rFonts w:ascii="Times New Roman" w:hAnsi="Times New Roman" w:cs="Times New Roman"/>
          <w:sz w:val="24"/>
          <w:szCs w:val="24"/>
          <w:lang w:val="ru-RU"/>
        </w:rPr>
        <w:t xml:space="preserve">политику по </w:t>
      </w:r>
      <w:r w:rsidR="009673D8" w:rsidRPr="00C55272">
        <w:rPr>
          <w:rFonts w:ascii="Times New Roman" w:hAnsi="Times New Roman" w:cs="Times New Roman"/>
          <w:sz w:val="24"/>
          <w:szCs w:val="24"/>
          <w:lang w:val="ru-RU"/>
        </w:rPr>
        <w:t>государственн</w:t>
      </w:r>
      <w:r w:rsidRPr="00C55272">
        <w:rPr>
          <w:rFonts w:ascii="Times New Roman" w:hAnsi="Times New Roman" w:cs="Times New Roman"/>
          <w:sz w:val="24"/>
          <w:szCs w:val="24"/>
          <w:lang w:val="ru-RU"/>
        </w:rPr>
        <w:t>ому</w:t>
      </w:r>
      <w:r w:rsidR="009673D8" w:rsidRPr="00C55272">
        <w:rPr>
          <w:rFonts w:ascii="Times New Roman" w:hAnsi="Times New Roman" w:cs="Times New Roman"/>
          <w:sz w:val="24"/>
          <w:szCs w:val="24"/>
          <w:lang w:val="ru-RU"/>
        </w:rPr>
        <w:t xml:space="preserve"> долг</w:t>
      </w:r>
      <w:r w:rsidRPr="00C55272">
        <w:rPr>
          <w:rFonts w:ascii="Times New Roman" w:hAnsi="Times New Roman" w:cs="Times New Roman"/>
          <w:sz w:val="24"/>
          <w:szCs w:val="24"/>
          <w:lang w:val="ru-RU"/>
        </w:rPr>
        <w:t>у</w:t>
      </w:r>
      <w:r w:rsidR="009673D8" w:rsidRPr="00C55272">
        <w:rPr>
          <w:rFonts w:ascii="Times New Roman" w:hAnsi="Times New Roman" w:cs="Times New Roman"/>
          <w:sz w:val="24"/>
          <w:szCs w:val="24"/>
          <w:lang w:val="ru-RU"/>
        </w:rPr>
        <w:t xml:space="preserve"> распределяется между МНЭ РК (как ответственным за общее состояние бюджета и, следовательно, за количество любых новых заимствований) и МФ РК (как ответственное за фактическое управление и обслуживание долга). Записи хранятся </w:t>
      </w:r>
      <w:r w:rsidR="00B52D5B" w:rsidRPr="00C55272">
        <w:rPr>
          <w:rFonts w:ascii="Times New Roman" w:hAnsi="Times New Roman" w:cs="Times New Roman"/>
          <w:sz w:val="24"/>
          <w:szCs w:val="24"/>
          <w:lang w:val="ru-RU"/>
        </w:rPr>
        <w:t>в МФ РК и Национально</w:t>
      </w:r>
      <w:r w:rsidR="009673D8" w:rsidRPr="00C55272">
        <w:rPr>
          <w:rFonts w:ascii="Times New Roman" w:hAnsi="Times New Roman" w:cs="Times New Roman"/>
          <w:sz w:val="24"/>
          <w:szCs w:val="24"/>
          <w:lang w:val="ru-RU"/>
        </w:rPr>
        <w:t>м банк</w:t>
      </w:r>
      <w:r w:rsidRPr="00C55272">
        <w:rPr>
          <w:rFonts w:ascii="Times New Roman" w:hAnsi="Times New Roman" w:cs="Times New Roman"/>
          <w:sz w:val="24"/>
          <w:szCs w:val="24"/>
          <w:lang w:val="ru-RU"/>
        </w:rPr>
        <w:t>е</w:t>
      </w:r>
      <w:r w:rsidR="009673D8" w:rsidRPr="00C55272">
        <w:rPr>
          <w:rFonts w:ascii="Times New Roman" w:hAnsi="Times New Roman" w:cs="Times New Roman"/>
          <w:sz w:val="24"/>
          <w:szCs w:val="24"/>
          <w:lang w:val="ru-RU"/>
        </w:rPr>
        <w:t xml:space="preserve"> Республики Казахстан (НБРК), который осуществляет </w:t>
      </w:r>
      <w:r w:rsidRPr="00C55272">
        <w:rPr>
          <w:rFonts w:ascii="Times New Roman" w:hAnsi="Times New Roman" w:cs="Times New Roman"/>
          <w:sz w:val="24"/>
          <w:szCs w:val="24"/>
          <w:lang w:val="ru-RU"/>
        </w:rPr>
        <w:t xml:space="preserve">долговые </w:t>
      </w:r>
      <w:r w:rsidR="009673D8" w:rsidRPr="00C55272">
        <w:rPr>
          <w:rFonts w:ascii="Times New Roman" w:hAnsi="Times New Roman" w:cs="Times New Roman"/>
          <w:sz w:val="24"/>
          <w:szCs w:val="24"/>
          <w:lang w:val="ru-RU"/>
        </w:rPr>
        <w:t>операции и управляет операциями на внутреннем рынке</w:t>
      </w:r>
      <w:r w:rsidR="00F00434" w:rsidRPr="00C55272">
        <w:rPr>
          <w:rFonts w:ascii="Times New Roman" w:hAnsi="Times New Roman" w:cs="Times New Roman"/>
          <w:sz w:val="24"/>
          <w:szCs w:val="24"/>
          <w:lang w:val="ru-RU"/>
        </w:rPr>
        <w:t xml:space="preserve"> и ежемесячно </w:t>
      </w:r>
      <w:r w:rsidRPr="00C55272">
        <w:rPr>
          <w:rFonts w:ascii="Times New Roman" w:hAnsi="Times New Roman" w:cs="Times New Roman"/>
          <w:sz w:val="24"/>
          <w:szCs w:val="24"/>
          <w:lang w:val="ru-RU"/>
        </w:rPr>
        <w:t>проводит</w:t>
      </w:r>
      <w:r w:rsidR="00F00434" w:rsidRPr="00C55272">
        <w:rPr>
          <w:rFonts w:ascii="Times New Roman" w:hAnsi="Times New Roman" w:cs="Times New Roman"/>
          <w:sz w:val="24"/>
          <w:szCs w:val="24"/>
          <w:lang w:val="ru-RU"/>
        </w:rPr>
        <w:t xml:space="preserve"> сверку</w:t>
      </w:r>
      <w:r w:rsidR="009673D8" w:rsidRPr="00C55272">
        <w:rPr>
          <w:rFonts w:ascii="Times New Roman" w:hAnsi="Times New Roman" w:cs="Times New Roman"/>
          <w:sz w:val="24"/>
          <w:szCs w:val="24"/>
          <w:lang w:val="ru-RU"/>
        </w:rPr>
        <w:t xml:space="preserve">. В дополнение к </w:t>
      </w:r>
      <w:r w:rsidRPr="00C55272">
        <w:rPr>
          <w:rFonts w:ascii="Times New Roman" w:hAnsi="Times New Roman" w:cs="Times New Roman"/>
          <w:sz w:val="24"/>
          <w:szCs w:val="24"/>
          <w:lang w:val="ru-RU"/>
        </w:rPr>
        <w:t>правительственному</w:t>
      </w:r>
      <w:r w:rsidR="009673D8" w:rsidRPr="00C55272">
        <w:rPr>
          <w:rFonts w:ascii="Times New Roman" w:hAnsi="Times New Roman" w:cs="Times New Roman"/>
          <w:sz w:val="24"/>
          <w:szCs w:val="24"/>
          <w:lang w:val="ru-RU"/>
        </w:rPr>
        <w:t xml:space="preserve"> долгу </w:t>
      </w:r>
      <w:r w:rsidRPr="00C55272">
        <w:rPr>
          <w:rFonts w:ascii="Times New Roman" w:hAnsi="Times New Roman" w:cs="Times New Roman"/>
          <w:sz w:val="24"/>
          <w:szCs w:val="24"/>
          <w:lang w:val="ru-RU"/>
        </w:rPr>
        <w:t xml:space="preserve">государственный </w:t>
      </w:r>
      <w:r w:rsidR="009673D8" w:rsidRPr="00C55272">
        <w:rPr>
          <w:rFonts w:ascii="Times New Roman" w:hAnsi="Times New Roman" w:cs="Times New Roman"/>
          <w:sz w:val="24"/>
          <w:szCs w:val="24"/>
          <w:lang w:val="ru-RU"/>
        </w:rPr>
        <w:t xml:space="preserve">долг включает в себя </w:t>
      </w:r>
      <w:r w:rsidR="00FF1EC5" w:rsidRPr="00C55272">
        <w:rPr>
          <w:rFonts w:ascii="Times New Roman" w:hAnsi="Times New Roman" w:cs="Times New Roman"/>
          <w:sz w:val="24"/>
          <w:szCs w:val="24"/>
          <w:lang w:val="ru-RU"/>
        </w:rPr>
        <w:t xml:space="preserve">долги </w:t>
      </w:r>
      <w:r w:rsidR="009673D8" w:rsidRPr="00C55272">
        <w:rPr>
          <w:rFonts w:ascii="Times New Roman" w:hAnsi="Times New Roman" w:cs="Times New Roman"/>
          <w:sz w:val="24"/>
          <w:szCs w:val="24"/>
          <w:lang w:val="ru-RU"/>
        </w:rPr>
        <w:t xml:space="preserve">НБРК и </w:t>
      </w:r>
      <w:r w:rsidR="00FF1EC5" w:rsidRPr="00C55272">
        <w:rPr>
          <w:rFonts w:ascii="Times New Roman" w:hAnsi="Times New Roman" w:cs="Times New Roman"/>
          <w:sz w:val="24"/>
          <w:szCs w:val="24"/>
          <w:lang w:val="ru-RU"/>
        </w:rPr>
        <w:t>всех МИО. МФ ведет учет гарантированного государством долга</w:t>
      </w:r>
      <w:r w:rsidR="009673D8" w:rsidRPr="00C55272">
        <w:rPr>
          <w:rFonts w:ascii="Times New Roman" w:hAnsi="Times New Roman" w:cs="Times New Roman"/>
          <w:sz w:val="24"/>
          <w:szCs w:val="24"/>
          <w:lang w:val="ru-RU"/>
        </w:rPr>
        <w:t>. Прогноз Правительства, представленный в П</w:t>
      </w:r>
      <w:r w:rsidR="00F00434" w:rsidRPr="00C55272">
        <w:rPr>
          <w:rFonts w:ascii="Times New Roman" w:hAnsi="Times New Roman" w:cs="Times New Roman"/>
          <w:sz w:val="24"/>
          <w:szCs w:val="24"/>
          <w:lang w:val="ru-RU"/>
        </w:rPr>
        <w:t>рогнозе</w:t>
      </w:r>
      <w:r w:rsidR="009673D8" w:rsidRPr="00C55272">
        <w:rPr>
          <w:rFonts w:ascii="Times New Roman" w:hAnsi="Times New Roman" w:cs="Times New Roman"/>
          <w:sz w:val="24"/>
          <w:szCs w:val="24"/>
          <w:lang w:val="ru-RU"/>
        </w:rPr>
        <w:t xml:space="preserve"> социально-экономического развития (ПСЭР)</w:t>
      </w:r>
      <w:r w:rsidR="00F00434" w:rsidRPr="00C55272">
        <w:rPr>
          <w:rFonts w:ascii="Times New Roman" w:hAnsi="Times New Roman" w:cs="Times New Roman"/>
          <w:sz w:val="24"/>
          <w:szCs w:val="24"/>
          <w:lang w:val="ru-RU"/>
        </w:rPr>
        <w:t xml:space="preserve">, </w:t>
      </w:r>
      <w:r w:rsidR="00F00434" w:rsidRPr="00C55272">
        <w:rPr>
          <w:rFonts w:ascii="Times New Roman" w:hAnsi="Times New Roman" w:cs="Times New Roman"/>
          <w:sz w:val="24"/>
          <w:szCs w:val="24"/>
          <w:lang w:val="ru-RU"/>
        </w:rPr>
        <w:lastRenderedPageBreak/>
        <w:t>подготовленный МНЭ РК</w:t>
      </w:r>
      <w:r w:rsidR="009673D8" w:rsidRPr="00C55272">
        <w:rPr>
          <w:rFonts w:ascii="Times New Roman" w:hAnsi="Times New Roman" w:cs="Times New Roman"/>
          <w:sz w:val="24"/>
          <w:szCs w:val="24"/>
          <w:lang w:val="ru-RU"/>
        </w:rPr>
        <w:t xml:space="preserve"> на 2018-2022 гг. </w:t>
      </w:r>
      <w:r w:rsidRPr="00C55272">
        <w:rPr>
          <w:rFonts w:ascii="Times New Roman" w:hAnsi="Times New Roman" w:cs="Times New Roman"/>
          <w:sz w:val="24"/>
          <w:szCs w:val="24"/>
          <w:lang w:val="ru-RU"/>
        </w:rPr>
        <w:t>показывает правительственный</w:t>
      </w:r>
      <w:r w:rsidR="009673D8" w:rsidRPr="00C55272">
        <w:rPr>
          <w:rFonts w:ascii="Times New Roman" w:hAnsi="Times New Roman" w:cs="Times New Roman"/>
          <w:sz w:val="24"/>
          <w:szCs w:val="24"/>
          <w:lang w:val="ru-RU"/>
        </w:rPr>
        <w:t xml:space="preserve"> долг в размере 20,1 процента от ВВП в конце 2017 года и долг МИО в размере 0,1 процента от ВВП. Общий государственный долг составлял 26,4</w:t>
      </w:r>
      <w:r w:rsidR="00005AEE" w:rsidRPr="00C55272">
        <w:rPr>
          <w:rFonts w:ascii="Times New Roman" w:hAnsi="Times New Roman" w:cs="Times New Roman"/>
          <w:sz w:val="24"/>
          <w:szCs w:val="24"/>
          <w:lang w:val="ru-RU"/>
        </w:rPr>
        <w:t xml:space="preserve"> процента </w:t>
      </w:r>
      <w:r w:rsidR="009673D8" w:rsidRPr="00C55272">
        <w:rPr>
          <w:rFonts w:ascii="Times New Roman" w:hAnsi="Times New Roman" w:cs="Times New Roman"/>
          <w:sz w:val="24"/>
          <w:szCs w:val="24"/>
          <w:lang w:val="ru-RU"/>
        </w:rPr>
        <w:t xml:space="preserve">ВВП. Эти цифры исключают негарантированную задолженность государственных холдинговых компаний, которая </w:t>
      </w:r>
      <w:r w:rsidR="00105C7A" w:rsidRPr="00C55272">
        <w:rPr>
          <w:rFonts w:ascii="Times New Roman" w:hAnsi="Times New Roman" w:cs="Times New Roman"/>
          <w:sz w:val="24"/>
          <w:szCs w:val="24"/>
          <w:lang w:val="ru-RU"/>
        </w:rPr>
        <w:t>оценива</w:t>
      </w:r>
      <w:r w:rsidR="00005AEE" w:rsidRPr="00C55272">
        <w:rPr>
          <w:rFonts w:ascii="Times New Roman" w:hAnsi="Times New Roman" w:cs="Times New Roman"/>
          <w:sz w:val="24"/>
          <w:szCs w:val="24"/>
          <w:lang w:val="ru-RU"/>
        </w:rPr>
        <w:t xml:space="preserve">лась </w:t>
      </w:r>
      <w:r w:rsidR="00105C7A" w:rsidRPr="00C55272">
        <w:rPr>
          <w:rFonts w:ascii="Times New Roman" w:hAnsi="Times New Roman" w:cs="Times New Roman"/>
          <w:sz w:val="24"/>
          <w:szCs w:val="24"/>
          <w:lang w:val="ru-RU"/>
        </w:rPr>
        <w:t>в размере 29,1 процента от ВВП в конце 2016 года</w:t>
      </w:r>
      <w:r w:rsidR="00005AEE" w:rsidRPr="00C55272">
        <w:rPr>
          <w:rFonts w:ascii="Times New Roman" w:hAnsi="Times New Roman" w:cs="Times New Roman"/>
          <w:sz w:val="24"/>
          <w:szCs w:val="24"/>
          <w:lang w:val="ru-RU"/>
        </w:rPr>
        <w:t>, согласно расчетам Всемирного банка</w:t>
      </w:r>
      <w:r w:rsidR="00005AEE" w:rsidRPr="00C55272">
        <w:rPr>
          <w:rStyle w:val="FootnoteReference"/>
          <w:rFonts w:ascii="Times New Roman" w:hAnsi="Times New Roman" w:cs="Times New Roman"/>
          <w:sz w:val="24"/>
          <w:szCs w:val="24"/>
          <w:lang w:val="ru-RU"/>
        </w:rPr>
        <w:footnoteReference w:id="4"/>
      </w:r>
      <w:r w:rsidR="00005AEE" w:rsidRPr="00C55272">
        <w:rPr>
          <w:rFonts w:ascii="Times New Roman" w:hAnsi="Times New Roman" w:cs="Times New Roman"/>
          <w:sz w:val="24"/>
          <w:szCs w:val="24"/>
          <w:lang w:val="ru-RU"/>
        </w:rPr>
        <w:t xml:space="preserve"> </w:t>
      </w:r>
      <w:r w:rsidR="009673D8" w:rsidRPr="00C55272">
        <w:rPr>
          <w:rFonts w:ascii="Times New Roman" w:hAnsi="Times New Roman" w:cs="Times New Roman"/>
          <w:sz w:val="24"/>
          <w:szCs w:val="24"/>
          <w:lang w:val="ru-RU"/>
        </w:rPr>
        <w:t xml:space="preserve">(см. PI-10 выше). Нет оснований сомневаться в полноте и точности показателей государственного долга, </w:t>
      </w:r>
      <w:r w:rsidR="00F00434" w:rsidRPr="00C55272">
        <w:rPr>
          <w:rFonts w:ascii="Times New Roman" w:hAnsi="Times New Roman" w:cs="Times New Roman"/>
          <w:sz w:val="24"/>
          <w:szCs w:val="24"/>
          <w:lang w:val="ru-RU"/>
        </w:rPr>
        <w:t xml:space="preserve">которые охватывают </w:t>
      </w:r>
      <w:r w:rsidR="00AD6122" w:rsidRPr="00C55272">
        <w:rPr>
          <w:rFonts w:ascii="Times New Roman" w:hAnsi="Times New Roman" w:cs="Times New Roman"/>
          <w:sz w:val="24"/>
          <w:szCs w:val="24"/>
          <w:lang w:val="ru-RU"/>
        </w:rPr>
        <w:t>величину долга</w:t>
      </w:r>
      <w:r w:rsidR="00F00434" w:rsidRPr="00C55272">
        <w:rPr>
          <w:rFonts w:ascii="Times New Roman" w:hAnsi="Times New Roman" w:cs="Times New Roman"/>
          <w:sz w:val="24"/>
          <w:szCs w:val="24"/>
          <w:lang w:val="ru-RU"/>
        </w:rPr>
        <w:t xml:space="preserve">, </w:t>
      </w:r>
      <w:r w:rsidR="00AD6122" w:rsidRPr="00C55272">
        <w:rPr>
          <w:rFonts w:ascii="Times New Roman" w:hAnsi="Times New Roman" w:cs="Times New Roman"/>
          <w:sz w:val="24"/>
          <w:szCs w:val="24"/>
          <w:lang w:val="ru-RU"/>
        </w:rPr>
        <w:t xml:space="preserve">его </w:t>
      </w:r>
      <w:r w:rsidR="00F00434" w:rsidRPr="00C55272">
        <w:rPr>
          <w:rFonts w:ascii="Times New Roman" w:hAnsi="Times New Roman" w:cs="Times New Roman"/>
          <w:sz w:val="24"/>
          <w:szCs w:val="24"/>
          <w:lang w:val="ru-RU"/>
        </w:rPr>
        <w:t xml:space="preserve">обслуживание и операции </w:t>
      </w:r>
      <w:r w:rsidR="00AD6122" w:rsidRPr="00C55272">
        <w:rPr>
          <w:rFonts w:ascii="Times New Roman" w:hAnsi="Times New Roman" w:cs="Times New Roman"/>
          <w:sz w:val="24"/>
          <w:szCs w:val="24"/>
          <w:lang w:val="ru-RU"/>
        </w:rPr>
        <w:t xml:space="preserve">по нему, </w:t>
      </w:r>
      <w:r w:rsidR="008B6F1F" w:rsidRPr="00C55272">
        <w:rPr>
          <w:rFonts w:ascii="Times New Roman" w:hAnsi="Times New Roman" w:cs="Times New Roman"/>
          <w:sz w:val="24"/>
          <w:szCs w:val="24"/>
          <w:lang w:val="ru-RU"/>
        </w:rPr>
        <w:t>и</w:t>
      </w:r>
      <w:r w:rsidR="009673D8" w:rsidRPr="00C55272">
        <w:rPr>
          <w:rFonts w:ascii="Times New Roman" w:hAnsi="Times New Roman" w:cs="Times New Roman"/>
          <w:sz w:val="24"/>
          <w:szCs w:val="24"/>
          <w:lang w:val="ru-RU"/>
        </w:rPr>
        <w:t xml:space="preserve"> публикуются ежеквартально </w:t>
      </w:r>
      <w:r w:rsidR="00AD6122" w:rsidRPr="00C55272">
        <w:rPr>
          <w:rFonts w:ascii="Times New Roman" w:hAnsi="Times New Roman" w:cs="Times New Roman"/>
          <w:sz w:val="24"/>
          <w:szCs w:val="24"/>
          <w:lang w:val="ru-RU"/>
        </w:rPr>
        <w:t xml:space="preserve">на сайте МФ РК </w:t>
      </w:r>
      <w:r w:rsidR="009673D8" w:rsidRPr="00C55272">
        <w:rPr>
          <w:rFonts w:ascii="Times New Roman" w:hAnsi="Times New Roman" w:cs="Times New Roman"/>
          <w:sz w:val="24"/>
          <w:szCs w:val="24"/>
          <w:lang w:val="ru-RU"/>
        </w:rPr>
        <w:t xml:space="preserve">(Бюджетный кодекс (БК), статья 204). Отчет PEFA за 2009 год дал оценку C для соответствующего </w:t>
      </w:r>
      <w:r w:rsidR="008B6F1F" w:rsidRPr="00C55272">
        <w:rPr>
          <w:rFonts w:ascii="Times New Roman" w:hAnsi="Times New Roman" w:cs="Times New Roman"/>
          <w:sz w:val="24"/>
          <w:szCs w:val="24"/>
          <w:lang w:val="ru-RU"/>
        </w:rPr>
        <w:t>параметра</w:t>
      </w:r>
      <w:r w:rsidR="009673D8" w:rsidRPr="00C55272">
        <w:rPr>
          <w:rFonts w:ascii="Times New Roman" w:hAnsi="Times New Roman" w:cs="Times New Roman"/>
          <w:sz w:val="24"/>
          <w:szCs w:val="24"/>
          <w:lang w:val="ru-RU"/>
        </w:rPr>
        <w:t>, из-за сомнений относительно согласованности данных о внешней задолженности частного сектора, которые выходят за рамки этого показателя.</w:t>
      </w:r>
      <w:r w:rsidR="00B16D1B" w:rsidRPr="00C55272">
        <w:rPr>
          <w:rFonts w:ascii="Times New Roman" w:hAnsi="Times New Roman" w:cs="Times New Roman"/>
          <w:sz w:val="24"/>
          <w:szCs w:val="24"/>
          <w:lang w:val="ru-RU"/>
        </w:rPr>
        <w:t xml:space="preserve"> Оценка</w:t>
      </w:r>
      <w:r w:rsidR="00005AEE" w:rsidRPr="00C55272">
        <w:rPr>
          <w:rFonts w:ascii="Times New Roman" w:hAnsi="Times New Roman" w:cs="Times New Roman"/>
          <w:sz w:val="24"/>
          <w:szCs w:val="24"/>
          <w:lang w:val="ru-RU"/>
        </w:rPr>
        <w:t xml:space="preserve"> – </w:t>
      </w:r>
      <w:r w:rsidR="00B16D1B" w:rsidRPr="00C55272">
        <w:rPr>
          <w:rFonts w:ascii="Times New Roman" w:hAnsi="Times New Roman" w:cs="Times New Roman"/>
          <w:sz w:val="24"/>
          <w:szCs w:val="24"/>
          <w:lang w:val="ru-RU"/>
        </w:rPr>
        <w:t>A</w:t>
      </w:r>
      <w:r w:rsidR="00005AEE" w:rsidRPr="00C55272">
        <w:rPr>
          <w:rFonts w:ascii="Times New Roman" w:hAnsi="Times New Roman" w:cs="Times New Roman"/>
          <w:sz w:val="24"/>
          <w:szCs w:val="24"/>
          <w:lang w:val="ru-RU"/>
        </w:rPr>
        <w:t>.</w:t>
      </w:r>
    </w:p>
    <w:p w14:paraId="1688A602" w14:textId="77777777" w:rsidR="007A6C5A" w:rsidRPr="00C55272" w:rsidRDefault="007A6C5A" w:rsidP="00012085">
      <w:pPr>
        <w:pStyle w:val="Body"/>
        <w:spacing w:line="240" w:lineRule="auto"/>
        <w:jc w:val="both"/>
        <w:rPr>
          <w:rFonts w:ascii="Times New Roman" w:hAnsi="Times New Roman" w:cs="Times New Roman"/>
          <w:sz w:val="24"/>
          <w:szCs w:val="24"/>
          <w:lang w:val="ru-RU"/>
        </w:rPr>
      </w:pPr>
    </w:p>
    <w:p w14:paraId="13556057" w14:textId="77777777" w:rsidR="009673D8" w:rsidRPr="00C55272" w:rsidRDefault="00BE319B" w:rsidP="00012085">
      <w:pPr>
        <w:pStyle w:val="Body"/>
        <w:spacing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rPr>
        <w:t>D</w:t>
      </w:r>
      <w:r w:rsidRPr="00C55272">
        <w:rPr>
          <w:rFonts w:ascii="Times New Roman" w:hAnsi="Times New Roman" w:cs="Times New Roman"/>
          <w:bCs/>
          <w:sz w:val="24"/>
          <w:szCs w:val="24"/>
          <w:lang w:val="ru-RU"/>
        </w:rPr>
        <w:t>-13.2. УТВЕРЖДЕНИЕ ГОСУДАРСТВЕННОГО ДОЛГА И ГАРАНТИЙ</w:t>
      </w:r>
    </w:p>
    <w:p w14:paraId="4D5D9344" w14:textId="738D7B41" w:rsidR="009673D8" w:rsidRPr="00C55272" w:rsidRDefault="009673D8"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Ежегодный Закон о республиканском бюджете устанавливает общий предел для государственных заимствований (статья 207 БК) и предоставление гарантий (статья 214 БК). Правительственные заимствования осуществляются МФ РК на условиях, определенных Правительством (статья 206 БК). </w:t>
      </w:r>
      <w:r w:rsidR="00AD6122" w:rsidRPr="00C55272">
        <w:rPr>
          <w:rFonts w:ascii="Times New Roman" w:hAnsi="Times New Roman" w:cs="Times New Roman"/>
          <w:sz w:val="24"/>
          <w:szCs w:val="24"/>
          <w:lang w:val="ru-RU"/>
        </w:rPr>
        <w:t xml:space="preserve">Годовые лимиты заимствования утверждены Парламентом в рамках бюджетного процесса. Применяемые процедуры отражают разделение обязанностей по различным аспектам управления долгом между Парламентом, Правительством, МФ РК, МНЭ РК и НБРК. </w:t>
      </w:r>
      <w:r w:rsidRPr="00C55272">
        <w:rPr>
          <w:rFonts w:ascii="Times New Roman" w:hAnsi="Times New Roman" w:cs="Times New Roman"/>
          <w:sz w:val="24"/>
          <w:szCs w:val="24"/>
          <w:lang w:val="ru-RU"/>
        </w:rPr>
        <w:t xml:space="preserve">МИО могут заимствовать только у Правительства (за исключением того, что города Астана и Алматы могут выпускать облигации), во всех случаях это происходит в пределах, установленных </w:t>
      </w:r>
      <w:r w:rsidR="00F91E45" w:rsidRPr="00C55272">
        <w:rPr>
          <w:rFonts w:ascii="Times New Roman" w:hAnsi="Times New Roman" w:cs="Times New Roman"/>
          <w:sz w:val="24"/>
          <w:szCs w:val="24"/>
          <w:lang w:val="ru-RU"/>
        </w:rPr>
        <w:t xml:space="preserve">МНЭ РК </w:t>
      </w:r>
      <w:r w:rsidRPr="00C55272">
        <w:rPr>
          <w:rFonts w:ascii="Times New Roman" w:hAnsi="Times New Roman" w:cs="Times New Roman"/>
          <w:sz w:val="24"/>
          <w:szCs w:val="24"/>
          <w:lang w:val="ru-RU"/>
        </w:rPr>
        <w:t xml:space="preserve">(статья </w:t>
      </w:r>
      <w:r w:rsidR="00AD6122" w:rsidRPr="00C55272">
        <w:rPr>
          <w:rFonts w:ascii="Times New Roman" w:hAnsi="Times New Roman" w:cs="Times New Roman"/>
          <w:sz w:val="24"/>
          <w:szCs w:val="24"/>
          <w:lang w:val="ru-RU"/>
        </w:rPr>
        <w:t>210 БК</w:t>
      </w:r>
      <w:r w:rsidRPr="00C55272">
        <w:rPr>
          <w:rFonts w:ascii="Times New Roman" w:hAnsi="Times New Roman" w:cs="Times New Roman"/>
          <w:sz w:val="24"/>
          <w:szCs w:val="24"/>
          <w:lang w:val="ru-RU"/>
        </w:rPr>
        <w:t xml:space="preserve">). Закон предусматривает, гарантию </w:t>
      </w:r>
      <w:r w:rsidR="00AD6122" w:rsidRPr="00C55272">
        <w:rPr>
          <w:rFonts w:ascii="Times New Roman" w:hAnsi="Times New Roman" w:cs="Times New Roman"/>
          <w:sz w:val="24"/>
          <w:szCs w:val="24"/>
          <w:lang w:val="ru-RU"/>
        </w:rPr>
        <w:t>П</w:t>
      </w:r>
      <w:r w:rsidRPr="00C55272">
        <w:rPr>
          <w:rFonts w:ascii="Times New Roman" w:hAnsi="Times New Roman" w:cs="Times New Roman"/>
          <w:sz w:val="24"/>
          <w:szCs w:val="24"/>
          <w:lang w:val="ru-RU"/>
        </w:rPr>
        <w:t xml:space="preserve">равительства по займам, полученным другими заемщиками для финансирования инвестиций, одобренных MНЭ РК; гарантии предоставляются МФ РК на условиях, установленных </w:t>
      </w:r>
      <w:r w:rsidR="00AD6122" w:rsidRPr="00C55272">
        <w:rPr>
          <w:rFonts w:ascii="Times New Roman" w:hAnsi="Times New Roman" w:cs="Times New Roman"/>
          <w:sz w:val="24"/>
          <w:szCs w:val="24"/>
          <w:lang w:val="ru-RU"/>
        </w:rPr>
        <w:t>П</w:t>
      </w:r>
      <w:r w:rsidRPr="00C55272">
        <w:rPr>
          <w:rFonts w:ascii="Times New Roman" w:hAnsi="Times New Roman" w:cs="Times New Roman"/>
          <w:sz w:val="24"/>
          <w:szCs w:val="24"/>
          <w:lang w:val="ru-RU"/>
        </w:rPr>
        <w:t xml:space="preserve">равительством (статьи 213-214 </w:t>
      </w:r>
      <w:r w:rsidR="00AD6122" w:rsidRPr="00C55272">
        <w:rPr>
          <w:rFonts w:ascii="Times New Roman" w:hAnsi="Times New Roman" w:cs="Times New Roman"/>
          <w:sz w:val="24"/>
          <w:szCs w:val="24"/>
          <w:lang w:val="ru-RU"/>
        </w:rPr>
        <w:t>БК</w:t>
      </w:r>
      <w:r w:rsidRPr="00C55272">
        <w:rPr>
          <w:rFonts w:ascii="Times New Roman" w:hAnsi="Times New Roman" w:cs="Times New Roman"/>
          <w:sz w:val="24"/>
          <w:szCs w:val="24"/>
          <w:lang w:val="ru-RU"/>
        </w:rPr>
        <w:t xml:space="preserve">). </w:t>
      </w:r>
      <w:r w:rsidR="00415D15" w:rsidRPr="00C55272">
        <w:rPr>
          <w:rFonts w:ascii="Times New Roman" w:hAnsi="Times New Roman" w:cs="Times New Roman"/>
          <w:sz w:val="24"/>
          <w:szCs w:val="24"/>
          <w:lang w:val="ru-RU"/>
        </w:rPr>
        <w:t>П</w:t>
      </w:r>
      <w:r w:rsidRPr="00C55272">
        <w:rPr>
          <w:rFonts w:ascii="Times New Roman" w:hAnsi="Times New Roman" w:cs="Times New Roman"/>
          <w:sz w:val="24"/>
          <w:szCs w:val="24"/>
          <w:lang w:val="ru-RU"/>
        </w:rPr>
        <w:t xml:space="preserve">раво выдавать гарантии </w:t>
      </w:r>
      <w:r w:rsidR="00415D15" w:rsidRPr="00C55272">
        <w:rPr>
          <w:rFonts w:ascii="Times New Roman" w:hAnsi="Times New Roman" w:cs="Times New Roman"/>
          <w:sz w:val="24"/>
          <w:szCs w:val="24"/>
          <w:lang w:val="ru-RU"/>
        </w:rPr>
        <w:t xml:space="preserve">практически не </w:t>
      </w:r>
      <w:r w:rsidRPr="00C55272">
        <w:rPr>
          <w:rFonts w:ascii="Times New Roman" w:hAnsi="Times New Roman" w:cs="Times New Roman"/>
          <w:sz w:val="24"/>
          <w:szCs w:val="24"/>
          <w:lang w:val="ru-RU"/>
        </w:rPr>
        <w:t xml:space="preserve">использовалось, а суммы задолженностей очень </w:t>
      </w:r>
      <w:r w:rsidR="00415D15" w:rsidRPr="00C55272">
        <w:rPr>
          <w:rFonts w:ascii="Times New Roman" w:hAnsi="Times New Roman" w:cs="Times New Roman"/>
          <w:sz w:val="24"/>
          <w:szCs w:val="24"/>
          <w:lang w:val="ru-RU"/>
        </w:rPr>
        <w:t>незначительны</w:t>
      </w:r>
      <w:r w:rsidRPr="00C55272">
        <w:rPr>
          <w:rFonts w:ascii="Times New Roman" w:hAnsi="Times New Roman" w:cs="Times New Roman"/>
          <w:sz w:val="24"/>
          <w:szCs w:val="24"/>
          <w:lang w:val="ru-RU"/>
        </w:rPr>
        <w:t>. Оценка</w:t>
      </w:r>
      <w:r w:rsidR="00005AEE"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 xml:space="preserve"> A</w:t>
      </w:r>
      <w:r w:rsidR="00005AEE" w:rsidRPr="00C55272">
        <w:rPr>
          <w:rFonts w:ascii="Times New Roman" w:hAnsi="Times New Roman" w:cs="Times New Roman"/>
          <w:sz w:val="24"/>
          <w:szCs w:val="24"/>
          <w:lang w:val="ru-RU"/>
        </w:rPr>
        <w:t>.</w:t>
      </w:r>
    </w:p>
    <w:p w14:paraId="15BE670D" w14:textId="77777777" w:rsidR="004400CA" w:rsidRPr="00C55272" w:rsidRDefault="004400CA" w:rsidP="00012085">
      <w:pPr>
        <w:pStyle w:val="Body"/>
        <w:spacing w:line="240" w:lineRule="auto"/>
        <w:jc w:val="both"/>
        <w:rPr>
          <w:rFonts w:ascii="Times New Roman" w:hAnsi="Times New Roman" w:cs="Times New Roman"/>
          <w:sz w:val="24"/>
          <w:szCs w:val="24"/>
          <w:lang w:val="ru-RU"/>
        </w:rPr>
      </w:pPr>
    </w:p>
    <w:p w14:paraId="19E7713F" w14:textId="77777777" w:rsidR="009673D8" w:rsidRPr="00C55272" w:rsidRDefault="00BE319B" w:rsidP="00012085">
      <w:pPr>
        <w:pStyle w:val="Body"/>
        <w:spacing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rPr>
        <w:t>D</w:t>
      </w:r>
      <w:r w:rsidRPr="00C55272">
        <w:rPr>
          <w:rFonts w:ascii="Times New Roman" w:hAnsi="Times New Roman" w:cs="Times New Roman"/>
          <w:bCs/>
          <w:sz w:val="24"/>
          <w:szCs w:val="24"/>
          <w:lang w:val="ru-RU"/>
        </w:rPr>
        <w:t>-13.3 СТРАТЕГИЯ УПРАВЛЕНИЯ ГОСУДАРСТВЕННЫМ ДОЛГОМ</w:t>
      </w:r>
    </w:p>
    <w:p w14:paraId="5EF033AF" w14:textId="77777777" w:rsidR="009673D8" w:rsidRPr="00C55272" w:rsidRDefault="0075625F"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Каждый год </w:t>
      </w:r>
      <w:r w:rsidR="005A0E9B" w:rsidRPr="00C55272">
        <w:rPr>
          <w:rFonts w:ascii="Times New Roman" w:hAnsi="Times New Roman" w:cs="Times New Roman"/>
          <w:sz w:val="24"/>
          <w:szCs w:val="24"/>
          <w:lang w:val="ru-RU"/>
        </w:rPr>
        <w:t>М</w:t>
      </w:r>
      <w:r w:rsidRPr="00C55272">
        <w:rPr>
          <w:rFonts w:ascii="Times New Roman" w:hAnsi="Times New Roman" w:cs="Times New Roman"/>
          <w:sz w:val="24"/>
          <w:szCs w:val="24"/>
          <w:lang w:val="ru-RU"/>
        </w:rPr>
        <w:t>НЭ</w:t>
      </w:r>
      <w:r w:rsidR="005A0E9B" w:rsidRPr="00C55272">
        <w:rPr>
          <w:rFonts w:ascii="Times New Roman" w:hAnsi="Times New Roman" w:cs="Times New Roman"/>
          <w:sz w:val="24"/>
          <w:szCs w:val="24"/>
          <w:lang w:val="ru-RU"/>
        </w:rPr>
        <w:t xml:space="preserve"> РК </w:t>
      </w:r>
      <w:r w:rsidRPr="00C55272">
        <w:rPr>
          <w:rFonts w:ascii="Times New Roman" w:hAnsi="Times New Roman" w:cs="Times New Roman"/>
          <w:sz w:val="24"/>
          <w:szCs w:val="24"/>
          <w:lang w:val="ru-RU"/>
        </w:rPr>
        <w:t xml:space="preserve">подготавливает </w:t>
      </w:r>
      <w:r w:rsidR="005A0E9B" w:rsidRPr="00C55272">
        <w:rPr>
          <w:rFonts w:ascii="Times New Roman" w:hAnsi="Times New Roman" w:cs="Times New Roman"/>
          <w:sz w:val="24"/>
          <w:szCs w:val="24"/>
          <w:lang w:val="ru-RU"/>
        </w:rPr>
        <w:t>ПСЭР</w:t>
      </w:r>
      <w:r w:rsidR="00005AEE"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 xml:space="preserve"> в котором </w:t>
      </w:r>
      <w:r w:rsidR="005A0E9B" w:rsidRPr="00C55272">
        <w:rPr>
          <w:rFonts w:ascii="Times New Roman" w:hAnsi="Times New Roman" w:cs="Times New Roman"/>
          <w:sz w:val="24"/>
          <w:szCs w:val="24"/>
          <w:lang w:val="ru-RU"/>
        </w:rPr>
        <w:t xml:space="preserve">устанавливаются общие </w:t>
      </w:r>
      <w:r w:rsidR="00BC5A47" w:rsidRPr="00C55272">
        <w:rPr>
          <w:rFonts w:ascii="Times New Roman" w:hAnsi="Times New Roman" w:cs="Times New Roman"/>
          <w:sz w:val="24"/>
          <w:szCs w:val="24"/>
          <w:lang w:val="ru-RU"/>
        </w:rPr>
        <w:t>лимиты</w:t>
      </w:r>
      <w:r w:rsidRPr="00C55272">
        <w:rPr>
          <w:rFonts w:ascii="Times New Roman" w:hAnsi="Times New Roman" w:cs="Times New Roman"/>
          <w:sz w:val="24"/>
          <w:szCs w:val="24"/>
          <w:lang w:val="ru-RU"/>
        </w:rPr>
        <w:t xml:space="preserve"> по</w:t>
      </w:r>
      <w:r w:rsidR="005A0E9B" w:rsidRPr="00C55272">
        <w:rPr>
          <w:rFonts w:ascii="Times New Roman" w:hAnsi="Times New Roman" w:cs="Times New Roman"/>
          <w:sz w:val="24"/>
          <w:szCs w:val="24"/>
          <w:lang w:val="ru-RU"/>
        </w:rPr>
        <w:t xml:space="preserve"> государственно</w:t>
      </w:r>
      <w:r w:rsidRPr="00C55272">
        <w:rPr>
          <w:rFonts w:ascii="Times New Roman" w:hAnsi="Times New Roman" w:cs="Times New Roman"/>
          <w:sz w:val="24"/>
          <w:szCs w:val="24"/>
          <w:lang w:val="ru-RU"/>
        </w:rPr>
        <w:t>му</w:t>
      </w:r>
      <w:r w:rsidR="005A0E9B" w:rsidRPr="00C55272">
        <w:rPr>
          <w:rFonts w:ascii="Times New Roman" w:hAnsi="Times New Roman" w:cs="Times New Roman"/>
          <w:sz w:val="24"/>
          <w:szCs w:val="24"/>
          <w:lang w:val="ru-RU"/>
        </w:rPr>
        <w:t xml:space="preserve"> долг</w:t>
      </w:r>
      <w:r w:rsidRPr="00C55272">
        <w:rPr>
          <w:rFonts w:ascii="Times New Roman" w:hAnsi="Times New Roman" w:cs="Times New Roman"/>
          <w:sz w:val="24"/>
          <w:szCs w:val="24"/>
          <w:lang w:val="ru-RU"/>
        </w:rPr>
        <w:t xml:space="preserve">у, обеспечивающие его приемлемый уровень </w:t>
      </w:r>
      <w:r w:rsidR="005A0E9B" w:rsidRPr="00C55272">
        <w:rPr>
          <w:rFonts w:ascii="Times New Roman" w:hAnsi="Times New Roman" w:cs="Times New Roman"/>
          <w:sz w:val="24"/>
          <w:szCs w:val="24"/>
          <w:lang w:val="ru-RU"/>
        </w:rPr>
        <w:t xml:space="preserve">с учетом внешнего долга государственных предприятий. </w:t>
      </w:r>
      <w:r w:rsidR="009673D8" w:rsidRPr="00C55272">
        <w:rPr>
          <w:rFonts w:ascii="Times New Roman" w:hAnsi="Times New Roman" w:cs="Times New Roman"/>
          <w:sz w:val="24"/>
          <w:szCs w:val="24"/>
          <w:lang w:val="ru-RU"/>
        </w:rPr>
        <w:t xml:space="preserve">Стратегический план МФ РК, включает в себя некоторые очень общие цели </w:t>
      </w:r>
      <w:r w:rsidRPr="00C55272">
        <w:rPr>
          <w:rFonts w:ascii="Times New Roman" w:hAnsi="Times New Roman" w:cs="Times New Roman"/>
          <w:sz w:val="24"/>
          <w:szCs w:val="24"/>
          <w:lang w:val="ru-RU"/>
        </w:rPr>
        <w:t xml:space="preserve">по </w:t>
      </w:r>
      <w:r w:rsidR="009673D8" w:rsidRPr="00C55272">
        <w:rPr>
          <w:rFonts w:ascii="Times New Roman" w:hAnsi="Times New Roman" w:cs="Times New Roman"/>
          <w:sz w:val="24"/>
          <w:szCs w:val="24"/>
          <w:lang w:val="ru-RU"/>
        </w:rPr>
        <w:t>управлени</w:t>
      </w:r>
      <w:r w:rsidRPr="00C55272">
        <w:rPr>
          <w:rFonts w:ascii="Times New Roman" w:hAnsi="Times New Roman" w:cs="Times New Roman"/>
          <w:sz w:val="24"/>
          <w:szCs w:val="24"/>
          <w:lang w:val="ru-RU"/>
        </w:rPr>
        <w:t>ю</w:t>
      </w:r>
      <w:r w:rsidR="009673D8"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гос</w:t>
      </w:r>
      <w:r w:rsidR="00005AEE" w:rsidRPr="00C55272">
        <w:rPr>
          <w:rFonts w:ascii="Times New Roman" w:hAnsi="Times New Roman" w:cs="Times New Roman"/>
          <w:sz w:val="24"/>
          <w:szCs w:val="24"/>
          <w:lang w:val="ru-RU"/>
        </w:rPr>
        <w:t xml:space="preserve">ударственным </w:t>
      </w:r>
      <w:r w:rsidR="009673D8" w:rsidRPr="00C55272">
        <w:rPr>
          <w:rFonts w:ascii="Times New Roman" w:hAnsi="Times New Roman" w:cs="Times New Roman"/>
          <w:sz w:val="24"/>
          <w:szCs w:val="24"/>
          <w:lang w:val="ru-RU"/>
        </w:rPr>
        <w:t xml:space="preserve">долгом - баланс между внутренним и внешним заимствованием, развитие внутреннего рынка капитала, но </w:t>
      </w:r>
      <w:r w:rsidR="00BC5A47" w:rsidRPr="00C55272">
        <w:rPr>
          <w:rFonts w:ascii="Times New Roman" w:hAnsi="Times New Roman" w:cs="Times New Roman"/>
          <w:sz w:val="24"/>
          <w:szCs w:val="24"/>
          <w:lang w:val="ru-RU"/>
        </w:rPr>
        <w:t xml:space="preserve">нет </w:t>
      </w:r>
      <w:r w:rsidR="009673D8" w:rsidRPr="00C55272">
        <w:rPr>
          <w:rFonts w:ascii="Times New Roman" w:hAnsi="Times New Roman" w:cs="Times New Roman"/>
          <w:sz w:val="24"/>
          <w:szCs w:val="24"/>
          <w:lang w:val="ru-RU"/>
        </w:rPr>
        <w:t xml:space="preserve">никаких конкретных </w:t>
      </w:r>
      <w:r w:rsidR="00BC5A47" w:rsidRPr="00C55272">
        <w:rPr>
          <w:rFonts w:ascii="Times New Roman" w:hAnsi="Times New Roman" w:cs="Times New Roman"/>
          <w:sz w:val="24"/>
          <w:szCs w:val="24"/>
          <w:lang w:val="ru-RU"/>
        </w:rPr>
        <w:t>пунктов</w:t>
      </w:r>
      <w:r w:rsidR="009673D8" w:rsidRPr="00C55272">
        <w:rPr>
          <w:rFonts w:ascii="Times New Roman" w:hAnsi="Times New Roman" w:cs="Times New Roman"/>
          <w:sz w:val="24"/>
          <w:szCs w:val="24"/>
          <w:lang w:val="ru-RU"/>
        </w:rPr>
        <w:t xml:space="preserve"> относительно типа, суммы</w:t>
      </w:r>
      <w:r w:rsidR="005A0E9B" w:rsidRPr="00C55272">
        <w:rPr>
          <w:rFonts w:ascii="Times New Roman" w:hAnsi="Times New Roman" w:cs="Times New Roman"/>
          <w:sz w:val="24"/>
          <w:szCs w:val="24"/>
          <w:lang w:val="ru-RU"/>
        </w:rPr>
        <w:t>, процентной ставки</w:t>
      </w:r>
      <w:r w:rsidR="009673D8" w:rsidRPr="00C55272">
        <w:rPr>
          <w:rFonts w:ascii="Times New Roman" w:hAnsi="Times New Roman" w:cs="Times New Roman"/>
          <w:sz w:val="24"/>
          <w:szCs w:val="24"/>
          <w:lang w:val="ru-RU"/>
        </w:rPr>
        <w:t xml:space="preserve"> или срока погашения долговых инструментов, которые </w:t>
      </w:r>
      <w:r w:rsidR="005A0E9B" w:rsidRPr="00C55272">
        <w:rPr>
          <w:rFonts w:ascii="Times New Roman" w:hAnsi="Times New Roman" w:cs="Times New Roman"/>
          <w:sz w:val="24"/>
          <w:szCs w:val="24"/>
          <w:lang w:val="ru-RU"/>
        </w:rPr>
        <w:t xml:space="preserve">должны быть </w:t>
      </w:r>
      <w:r w:rsidR="009673D8" w:rsidRPr="00C55272">
        <w:rPr>
          <w:rFonts w:ascii="Times New Roman" w:hAnsi="Times New Roman" w:cs="Times New Roman"/>
          <w:sz w:val="24"/>
          <w:szCs w:val="24"/>
          <w:lang w:val="ru-RU"/>
        </w:rPr>
        <w:t>использова</w:t>
      </w:r>
      <w:r w:rsidR="005A0E9B" w:rsidRPr="00C55272">
        <w:rPr>
          <w:rFonts w:ascii="Times New Roman" w:hAnsi="Times New Roman" w:cs="Times New Roman"/>
          <w:sz w:val="24"/>
          <w:szCs w:val="24"/>
          <w:lang w:val="ru-RU"/>
        </w:rPr>
        <w:t>ны</w:t>
      </w:r>
      <w:r w:rsidR="009673D8" w:rsidRPr="00C55272">
        <w:rPr>
          <w:rFonts w:ascii="Times New Roman" w:hAnsi="Times New Roman" w:cs="Times New Roman"/>
          <w:sz w:val="24"/>
          <w:szCs w:val="24"/>
          <w:lang w:val="ru-RU"/>
        </w:rPr>
        <w:t xml:space="preserve">. </w:t>
      </w:r>
      <w:r w:rsidR="005A0E9B" w:rsidRPr="00C55272">
        <w:rPr>
          <w:rFonts w:ascii="Times New Roman" w:hAnsi="Times New Roman" w:cs="Times New Roman"/>
          <w:sz w:val="24"/>
          <w:szCs w:val="24"/>
          <w:lang w:val="ru-RU"/>
        </w:rPr>
        <w:t xml:space="preserve">Стратегия управления долгом, предусмотренная критериями PEFA, должна содержать эти элементы. </w:t>
      </w:r>
      <w:r w:rsidR="00005AEE" w:rsidRPr="00C55272">
        <w:rPr>
          <w:rFonts w:ascii="Times New Roman" w:hAnsi="Times New Roman" w:cs="Times New Roman"/>
          <w:sz w:val="24"/>
          <w:szCs w:val="24"/>
          <w:lang w:val="ru-RU"/>
        </w:rPr>
        <w:t>Согласно информации МФ РК</w:t>
      </w:r>
      <w:r w:rsidR="009673D8" w:rsidRPr="00C55272">
        <w:rPr>
          <w:rFonts w:ascii="Times New Roman" w:hAnsi="Times New Roman" w:cs="Times New Roman"/>
          <w:sz w:val="24"/>
          <w:szCs w:val="24"/>
          <w:lang w:val="ru-RU"/>
        </w:rPr>
        <w:t>, неопубликованный вспомогательный материал, предоставл</w:t>
      </w:r>
      <w:r w:rsidR="00005AEE" w:rsidRPr="00C55272">
        <w:rPr>
          <w:rFonts w:ascii="Times New Roman" w:hAnsi="Times New Roman" w:cs="Times New Roman"/>
          <w:sz w:val="24"/>
          <w:szCs w:val="24"/>
          <w:lang w:val="ru-RU"/>
        </w:rPr>
        <w:t>я</w:t>
      </w:r>
      <w:r w:rsidR="009673D8" w:rsidRPr="00C55272">
        <w:rPr>
          <w:rFonts w:ascii="Times New Roman" w:hAnsi="Times New Roman" w:cs="Times New Roman"/>
          <w:sz w:val="24"/>
          <w:szCs w:val="24"/>
          <w:lang w:val="ru-RU"/>
        </w:rPr>
        <w:t>е</w:t>
      </w:r>
      <w:r w:rsidR="00005AEE" w:rsidRPr="00C55272">
        <w:rPr>
          <w:rFonts w:ascii="Times New Roman" w:hAnsi="Times New Roman" w:cs="Times New Roman"/>
          <w:sz w:val="24"/>
          <w:szCs w:val="24"/>
          <w:lang w:val="ru-RU"/>
        </w:rPr>
        <w:t>мы</w:t>
      </w:r>
      <w:r w:rsidR="009673D8" w:rsidRPr="00C55272">
        <w:rPr>
          <w:rFonts w:ascii="Times New Roman" w:hAnsi="Times New Roman" w:cs="Times New Roman"/>
          <w:sz w:val="24"/>
          <w:szCs w:val="24"/>
          <w:lang w:val="ru-RU"/>
        </w:rPr>
        <w:t>й Парламенту с пр</w:t>
      </w:r>
      <w:r w:rsidRPr="00C55272">
        <w:rPr>
          <w:rFonts w:ascii="Times New Roman" w:hAnsi="Times New Roman" w:cs="Times New Roman"/>
          <w:sz w:val="24"/>
          <w:szCs w:val="24"/>
          <w:lang w:val="ru-RU"/>
        </w:rPr>
        <w:t xml:space="preserve">оектом </w:t>
      </w:r>
      <w:r w:rsidR="009673D8" w:rsidRPr="00C55272">
        <w:rPr>
          <w:rFonts w:ascii="Times New Roman" w:hAnsi="Times New Roman" w:cs="Times New Roman"/>
          <w:sz w:val="24"/>
          <w:szCs w:val="24"/>
          <w:lang w:val="ru-RU"/>
        </w:rPr>
        <w:t>бюджет</w:t>
      </w:r>
      <w:r w:rsidRPr="00C55272">
        <w:rPr>
          <w:rFonts w:ascii="Times New Roman" w:hAnsi="Times New Roman" w:cs="Times New Roman"/>
          <w:sz w:val="24"/>
          <w:szCs w:val="24"/>
          <w:lang w:val="ru-RU"/>
        </w:rPr>
        <w:t>а</w:t>
      </w:r>
      <w:r w:rsidR="009673D8" w:rsidRPr="00C55272">
        <w:rPr>
          <w:rFonts w:ascii="Times New Roman" w:hAnsi="Times New Roman" w:cs="Times New Roman"/>
          <w:sz w:val="24"/>
          <w:szCs w:val="24"/>
          <w:lang w:val="ru-RU"/>
        </w:rPr>
        <w:t xml:space="preserve"> на каждый год (см. PI-9 выше), содержит более подробную информацию о типах заимствований, которые </w:t>
      </w:r>
      <w:r w:rsidRPr="00C55272">
        <w:rPr>
          <w:rFonts w:ascii="Times New Roman" w:hAnsi="Times New Roman" w:cs="Times New Roman"/>
          <w:sz w:val="24"/>
          <w:szCs w:val="24"/>
          <w:lang w:val="ru-RU"/>
        </w:rPr>
        <w:t>предполагается осуществить</w:t>
      </w:r>
      <w:r w:rsidR="009673D8" w:rsidRPr="00C55272">
        <w:rPr>
          <w:rFonts w:ascii="Times New Roman" w:hAnsi="Times New Roman" w:cs="Times New Roman"/>
          <w:sz w:val="24"/>
          <w:szCs w:val="24"/>
          <w:lang w:val="ru-RU"/>
        </w:rPr>
        <w:t xml:space="preserve">, но любой балл C или выше для этого </w:t>
      </w:r>
      <w:r w:rsidRPr="00C55272">
        <w:rPr>
          <w:rFonts w:ascii="Times New Roman" w:hAnsi="Times New Roman" w:cs="Times New Roman"/>
          <w:sz w:val="24"/>
          <w:szCs w:val="24"/>
          <w:lang w:val="ru-RU"/>
        </w:rPr>
        <w:t>параметра</w:t>
      </w:r>
      <w:r w:rsidR="009673D8" w:rsidRPr="00C55272">
        <w:rPr>
          <w:rFonts w:ascii="Times New Roman" w:hAnsi="Times New Roman" w:cs="Times New Roman"/>
          <w:sz w:val="24"/>
          <w:szCs w:val="24"/>
          <w:lang w:val="ru-RU"/>
        </w:rPr>
        <w:t xml:space="preserve"> требует публикации этой </w:t>
      </w:r>
      <w:r w:rsidR="00BC5A47" w:rsidRPr="00C55272">
        <w:rPr>
          <w:rFonts w:ascii="Times New Roman" w:hAnsi="Times New Roman" w:cs="Times New Roman"/>
          <w:sz w:val="24"/>
          <w:szCs w:val="24"/>
          <w:lang w:val="ru-RU"/>
        </w:rPr>
        <w:t>информации</w:t>
      </w:r>
      <w:r w:rsidR="009673D8" w:rsidRPr="00C55272">
        <w:rPr>
          <w:rFonts w:ascii="Times New Roman" w:hAnsi="Times New Roman" w:cs="Times New Roman"/>
          <w:sz w:val="24"/>
          <w:szCs w:val="24"/>
          <w:lang w:val="ru-RU"/>
        </w:rPr>
        <w:t>,</w:t>
      </w:r>
      <w:r w:rsidR="00297F31" w:rsidRPr="00C55272">
        <w:rPr>
          <w:rFonts w:ascii="Times New Roman" w:hAnsi="Times New Roman" w:cs="Times New Roman"/>
          <w:sz w:val="24"/>
          <w:szCs w:val="24"/>
          <w:lang w:val="ru-RU"/>
        </w:rPr>
        <w:t xml:space="preserve"> </w:t>
      </w:r>
      <w:r w:rsidR="00297F31" w:rsidRPr="00C55272">
        <w:rPr>
          <w:rFonts w:ascii="Times New Roman" w:hAnsi="Times New Roman" w:cs="Times New Roman"/>
          <w:color w:val="auto"/>
          <w:sz w:val="24"/>
          <w:szCs w:val="24"/>
          <w:lang w:val="ru-RU"/>
        </w:rPr>
        <w:t>поэтому</w:t>
      </w:r>
      <w:r w:rsidR="009673D8" w:rsidRPr="00C55272">
        <w:rPr>
          <w:rFonts w:ascii="Times New Roman" w:hAnsi="Times New Roman" w:cs="Times New Roman"/>
          <w:sz w:val="24"/>
          <w:szCs w:val="24"/>
          <w:lang w:val="ru-RU"/>
        </w:rPr>
        <w:t xml:space="preserve"> оценка </w:t>
      </w:r>
      <w:r w:rsidR="00005AEE" w:rsidRPr="00C55272">
        <w:rPr>
          <w:rFonts w:ascii="Times New Roman" w:hAnsi="Times New Roman" w:cs="Times New Roman"/>
          <w:sz w:val="24"/>
          <w:szCs w:val="24"/>
          <w:lang w:val="ru-RU"/>
        </w:rPr>
        <w:t xml:space="preserve">- </w:t>
      </w:r>
      <w:r w:rsidR="009673D8" w:rsidRPr="00C55272">
        <w:rPr>
          <w:rFonts w:ascii="Times New Roman" w:hAnsi="Times New Roman" w:cs="Times New Roman"/>
          <w:sz w:val="24"/>
          <w:szCs w:val="24"/>
          <w:lang w:val="ru-RU"/>
        </w:rPr>
        <w:t>D.</w:t>
      </w:r>
    </w:p>
    <w:tbl>
      <w:tblPr>
        <w:tblW w:w="924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2585"/>
        <w:gridCol w:w="931"/>
        <w:gridCol w:w="3944"/>
        <w:gridCol w:w="1783"/>
      </w:tblGrid>
      <w:tr w:rsidR="009673D8" w:rsidRPr="00C55272" w14:paraId="4237AF1E" w14:textId="77777777" w:rsidTr="000B53CC">
        <w:trPr>
          <w:trHeight w:val="730"/>
        </w:trPr>
        <w:tc>
          <w:tcPr>
            <w:tcW w:w="2585"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3FFBAA73" w14:textId="77777777" w:rsidR="009673D8" w:rsidRPr="00C55272" w:rsidRDefault="00005AEE" w:rsidP="00012085">
            <w:pPr>
              <w:pStyle w:val="Body"/>
              <w:spacing w:line="240" w:lineRule="auto"/>
              <w:jc w:val="both"/>
              <w:rPr>
                <w:rFonts w:ascii="Times New Roman" w:hAnsi="Times New Roman" w:cs="Times New Roman"/>
                <w:color w:val="FFFFFF"/>
                <w:lang w:val="ru-RU"/>
              </w:rPr>
            </w:pPr>
            <w:r w:rsidRPr="00C55272">
              <w:rPr>
                <w:rFonts w:ascii="Times New Roman" w:hAnsi="Times New Roman" w:cs="Times New Roman"/>
                <w:b/>
                <w:bCs/>
                <w:color w:val="FFFFFF"/>
                <w:lang w:val="ru-RU"/>
              </w:rPr>
              <w:lastRenderedPageBreak/>
              <w:t>Показатель</w:t>
            </w:r>
            <w:r w:rsidR="009673D8" w:rsidRPr="00C55272">
              <w:rPr>
                <w:rFonts w:ascii="Times New Roman" w:hAnsi="Times New Roman" w:cs="Times New Roman"/>
                <w:b/>
                <w:bCs/>
                <w:color w:val="FFFFFF"/>
                <w:lang w:val="ru-RU"/>
              </w:rPr>
              <w:t>/Параметр</w:t>
            </w:r>
          </w:p>
        </w:tc>
        <w:tc>
          <w:tcPr>
            <w:tcW w:w="931"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34C6CA81" w14:textId="77777777" w:rsidR="009673D8" w:rsidRPr="00C55272" w:rsidRDefault="009673D8" w:rsidP="00012085">
            <w:pPr>
              <w:pStyle w:val="Body"/>
              <w:spacing w:line="240" w:lineRule="auto"/>
              <w:jc w:val="center"/>
              <w:rPr>
                <w:rFonts w:ascii="Times New Roman" w:hAnsi="Times New Roman" w:cs="Times New Roman"/>
                <w:b/>
                <w:bCs/>
                <w:color w:val="FFFFFF"/>
                <w:lang w:val="ru-RU"/>
              </w:rPr>
            </w:pPr>
            <w:r w:rsidRPr="00C55272">
              <w:rPr>
                <w:rFonts w:ascii="Times New Roman" w:hAnsi="Times New Roman" w:cs="Times New Roman"/>
                <w:b/>
                <w:bCs/>
                <w:color w:val="FFFFFF"/>
                <w:lang w:val="ru-RU"/>
              </w:rPr>
              <w:t>Оценка 2018 г.</w:t>
            </w:r>
          </w:p>
          <w:p w14:paraId="495390B4" w14:textId="77777777" w:rsidR="009673D8" w:rsidRPr="00C55272" w:rsidRDefault="009673D8" w:rsidP="00012085">
            <w:pPr>
              <w:pStyle w:val="Body"/>
              <w:spacing w:line="240" w:lineRule="auto"/>
              <w:jc w:val="both"/>
              <w:rPr>
                <w:rFonts w:ascii="Times New Roman" w:hAnsi="Times New Roman" w:cs="Times New Roman"/>
                <w:color w:val="FFFFFF"/>
                <w:lang w:val="ru-RU"/>
              </w:rPr>
            </w:pPr>
          </w:p>
        </w:tc>
        <w:tc>
          <w:tcPr>
            <w:tcW w:w="3944"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25E31B10" w14:textId="77777777" w:rsidR="009673D8" w:rsidRPr="00C55272" w:rsidRDefault="009673D8" w:rsidP="00012085">
            <w:pPr>
              <w:pStyle w:val="Body"/>
              <w:spacing w:line="240" w:lineRule="auto"/>
              <w:jc w:val="center"/>
              <w:rPr>
                <w:rFonts w:ascii="Times New Roman" w:hAnsi="Times New Roman" w:cs="Times New Roman"/>
                <w:color w:val="FFFFFF"/>
                <w:lang w:val="ru-RU"/>
              </w:rPr>
            </w:pPr>
            <w:r w:rsidRPr="00C55272">
              <w:rPr>
                <w:rFonts w:ascii="Times New Roman" w:hAnsi="Times New Roman" w:cs="Times New Roman"/>
                <w:b/>
                <w:bCs/>
                <w:color w:val="FFFFFF"/>
                <w:lang w:val="ru-RU"/>
              </w:rPr>
              <w:t>Обоснование оценки 2018 г.</w:t>
            </w:r>
          </w:p>
        </w:tc>
        <w:tc>
          <w:tcPr>
            <w:tcW w:w="1783"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14920E34" w14:textId="77777777" w:rsidR="009673D8" w:rsidRPr="00C55272" w:rsidRDefault="00DB69A0" w:rsidP="00012085">
            <w:pPr>
              <w:pStyle w:val="Body"/>
              <w:spacing w:line="240" w:lineRule="auto"/>
              <w:rPr>
                <w:rFonts w:ascii="Times New Roman" w:hAnsi="Times New Roman" w:cs="Times New Roman"/>
                <w:color w:val="FFFFFF"/>
                <w:lang w:val="ru-RU"/>
              </w:rPr>
            </w:pPr>
            <w:r w:rsidRPr="00C55272">
              <w:rPr>
                <w:rFonts w:ascii="Times New Roman" w:hAnsi="Times New Roman" w:cs="Times New Roman"/>
                <w:b/>
                <w:bCs/>
                <w:color w:val="FFFFFF"/>
                <w:lang w:val="ru-RU"/>
              </w:rPr>
              <w:t>Изменение в сравнении с 2009 г. и другие факторы</w:t>
            </w:r>
          </w:p>
        </w:tc>
      </w:tr>
      <w:tr w:rsidR="009673D8" w:rsidRPr="00C55272" w14:paraId="04D1796A" w14:textId="77777777" w:rsidTr="000B53CC">
        <w:trPr>
          <w:trHeight w:val="569"/>
        </w:trPr>
        <w:tc>
          <w:tcPr>
            <w:tcW w:w="2585"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6D45DDA6" w14:textId="77777777" w:rsidR="009673D8" w:rsidRPr="00C55272" w:rsidRDefault="009673D8" w:rsidP="00012085">
            <w:pPr>
              <w:pStyle w:val="Body"/>
              <w:spacing w:line="240" w:lineRule="auto"/>
              <w:rPr>
                <w:rFonts w:ascii="Times New Roman" w:hAnsi="Times New Roman" w:cs="Times New Roman"/>
                <w:b/>
                <w:lang w:val="ru-RU"/>
              </w:rPr>
            </w:pPr>
            <w:r w:rsidRPr="00C55272">
              <w:rPr>
                <w:rFonts w:ascii="Times New Roman" w:hAnsi="Times New Roman" w:cs="Times New Roman"/>
                <w:b/>
                <w:lang w:val="ru-RU"/>
              </w:rPr>
              <w:t>PI-13 Управление долгом (M2)</w:t>
            </w:r>
          </w:p>
        </w:tc>
        <w:tc>
          <w:tcPr>
            <w:tcW w:w="931"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2C551BA6" w14:textId="77777777" w:rsidR="009673D8" w:rsidRPr="00C55272" w:rsidRDefault="009673D8" w:rsidP="00012085">
            <w:pPr>
              <w:pStyle w:val="Body"/>
              <w:spacing w:line="240" w:lineRule="auto"/>
              <w:jc w:val="center"/>
              <w:rPr>
                <w:rFonts w:ascii="Times New Roman" w:hAnsi="Times New Roman" w:cs="Times New Roman"/>
                <w:b/>
                <w:lang w:val="ru-RU"/>
              </w:rPr>
            </w:pPr>
            <w:r w:rsidRPr="00C55272">
              <w:rPr>
                <w:rFonts w:ascii="Times New Roman" w:hAnsi="Times New Roman" w:cs="Times New Roman"/>
                <w:b/>
                <w:lang w:val="ru-RU"/>
              </w:rPr>
              <w:t>B</w:t>
            </w:r>
          </w:p>
        </w:tc>
        <w:tc>
          <w:tcPr>
            <w:tcW w:w="3944"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581269F9" w14:textId="77777777" w:rsidR="009673D8" w:rsidRPr="00C55272" w:rsidRDefault="009673D8" w:rsidP="00012085">
            <w:pPr>
              <w:pBdr>
                <w:top w:val="nil"/>
                <w:left w:val="nil"/>
                <w:bottom w:val="nil"/>
                <w:right w:val="nil"/>
                <w:between w:val="nil"/>
                <w:bar w:val="nil"/>
              </w:pBdr>
              <w:spacing w:after="160"/>
              <w:jc w:val="both"/>
              <w:rPr>
                <w:b/>
                <w:sz w:val="22"/>
                <w:szCs w:val="22"/>
                <w:bdr w:val="nil"/>
              </w:rPr>
            </w:pPr>
          </w:p>
        </w:tc>
        <w:tc>
          <w:tcPr>
            <w:tcW w:w="1783"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557857E9" w14:textId="77777777" w:rsidR="009673D8" w:rsidRPr="00C55272" w:rsidRDefault="009673D8" w:rsidP="00012085">
            <w:pPr>
              <w:pBdr>
                <w:top w:val="nil"/>
                <w:left w:val="nil"/>
                <w:bottom w:val="nil"/>
                <w:right w:val="nil"/>
                <w:between w:val="nil"/>
                <w:bar w:val="nil"/>
              </w:pBdr>
              <w:spacing w:after="160"/>
              <w:jc w:val="both"/>
              <w:rPr>
                <w:sz w:val="22"/>
                <w:szCs w:val="22"/>
                <w:bdr w:val="nil"/>
              </w:rPr>
            </w:pPr>
          </w:p>
        </w:tc>
      </w:tr>
      <w:tr w:rsidR="009673D8" w:rsidRPr="00C55272" w14:paraId="40154279" w14:textId="77777777" w:rsidTr="00F20FFA">
        <w:trPr>
          <w:trHeight w:val="970"/>
        </w:trPr>
        <w:tc>
          <w:tcPr>
            <w:tcW w:w="2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2B7CF8" w14:textId="77777777" w:rsidR="009673D8" w:rsidRPr="00C55272" w:rsidRDefault="009673D8" w:rsidP="00012085">
            <w:pPr>
              <w:pStyle w:val="Body"/>
              <w:spacing w:line="240" w:lineRule="auto"/>
              <w:rPr>
                <w:rFonts w:ascii="Times New Roman" w:hAnsi="Times New Roman" w:cs="Times New Roman"/>
                <w:lang w:val="ru-RU"/>
              </w:rPr>
            </w:pPr>
            <w:r w:rsidRPr="00C55272">
              <w:rPr>
                <w:rFonts w:ascii="Times New Roman" w:hAnsi="Times New Roman" w:cs="Times New Roman"/>
                <w:lang w:val="ru-RU"/>
              </w:rPr>
              <w:t>13.1 Учет и отчетность по государственному долгу и гарантиям</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662F67" w14:textId="77777777" w:rsidR="009673D8" w:rsidRPr="00C55272" w:rsidRDefault="009673D8" w:rsidP="00012085">
            <w:pPr>
              <w:pStyle w:val="Body"/>
              <w:spacing w:line="240" w:lineRule="auto"/>
              <w:jc w:val="center"/>
              <w:rPr>
                <w:rFonts w:ascii="Times New Roman" w:hAnsi="Times New Roman" w:cs="Times New Roman"/>
                <w:lang w:val="ru-RU"/>
              </w:rPr>
            </w:pPr>
            <w:r w:rsidRPr="00C55272">
              <w:rPr>
                <w:rFonts w:ascii="Times New Roman" w:hAnsi="Times New Roman" w:cs="Times New Roman"/>
                <w:lang w:val="ru-RU"/>
              </w:rPr>
              <w:t>A</w:t>
            </w:r>
          </w:p>
        </w:tc>
        <w:tc>
          <w:tcPr>
            <w:tcW w:w="39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355F40" w14:textId="77777777" w:rsidR="009673D8" w:rsidRPr="00C55272" w:rsidRDefault="009673D8" w:rsidP="00012085">
            <w:pPr>
              <w:pStyle w:val="Body"/>
              <w:spacing w:line="240" w:lineRule="auto"/>
              <w:jc w:val="both"/>
              <w:rPr>
                <w:rFonts w:ascii="Times New Roman" w:hAnsi="Times New Roman" w:cs="Times New Roman"/>
                <w:lang w:val="ru-RU"/>
              </w:rPr>
            </w:pPr>
            <w:r w:rsidRPr="00C55272">
              <w:rPr>
                <w:rFonts w:ascii="Times New Roman" w:hAnsi="Times New Roman" w:cs="Times New Roman"/>
                <w:lang w:val="ru-RU"/>
              </w:rPr>
              <w:t xml:space="preserve">МФ </w:t>
            </w:r>
            <w:r w:rsidR="00005AEE" w:rsidRPr="00C55272">
              <w:rPr>
                <w:rFonts w:ascii="Times New Roman" w:hAnsi="Times New Roman" w:cs="Times New Roman"/>
                <w:lang w:val="ru-RU"/>
              </w:rPr>
              <w:t xml:space="preserve">РК </w:t>
            </w:r>
            <w:r w:rsidRPr="00C55272">
              <w:rPr>
                <w:rFonts w:ascii="Times New Roman" w:hAnsi="Times New Roman" w:cs="Times New Roman"/>
                <w:lang w:val="ru-RU"/>
              </w:rPr>
              <w:t>и НБРК ведут полный учет долговых бумаг, обслуживания долга и гарантий, а отчеты публикуются ежеквартально</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41C7B" w14:textId="77777777" w:rsidR="009673D8" w:rsidRPr="00C55272" w:rsidRDefault="00005AEE" w:rsidP="00012085">
            <w:pPr>
              <w:pStyle w:val="Body"/>
              <w:spacing w:line="240" w:lineRule="auto"/>
              <w:jc w:val="both"/>
              <w:rPr>
                <w:rFonts w:ascii="Times New Roman" w:hAnsi="Times New Roman" w:cs="Times New Roman"/>
                <w:lang w:val="ru-RU"/>
              </w:rPr>
            </w:pPr>
            <w:r w:rsidRPr="00C55272">
              <w:rPr>
                <w:rFonts w:ascii="Times New Roman" w:hAnsi="Times New Roman" w:cs="Times New Roman"/>
                <w:lang w:val="ru-RU"/>
              </w:rPr>
              <w:t>Без</w:t>
            </w:r>
            <w:r w:rsidR="009673D8" w:rsidRPr="00C55272">
              <w:rPr>
                <w:rFonts w:ascii="Times New Roman" w:hAnsi="Times New Roman" w:cs="Times New Roman"/>
                <w:lang w:val="ru-RU"/>
              </w:rPr>
              <w:t xml:space="preserve"> существенных изменений с 2009 года</w:t>
            </w:r>
          </w:p>
        </w:tc>
      </w:tr>
      <w:tr w:rsidR="009673D8" w:rsidRPr="00C55272" w14:paraId="4108A78F" w14:textId="77777777" w:rsidTr="004F0F31">
        <w:trPr>
          <w:trHeight w:val="970"/>
        </w:trPr>
        <w:tc>
          <w:tcPr>
            <w:tcW w:w="2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A3E0BF" w14:textId="77777777" w:rsidR="009673D8" w:rsidRPr="00C55272" w:rsidRDefault="009673D8" w:rsidP="00012085">
            <w:pPr>
              <w:pStyle w:val="Body"/>
              <w:spacing w:line="240" w:lineRule="auto"/>
              <w:rPr>
                <w:rFonts w:ascii="Times New Roman" w:hAnsi="Times New Roman" w:cs="Times New Roman"/>
                <w:lang w:val="ru-RU"/>
              </w:rPr>
            </w:pPr>
            <w:r w:rsidRPr="00C55272">
              <w:rPr>
                <w:rFonts w:ascii="Times New Roman" w:hAnsi="Times New Roman" w:cs="Times New Roman"/>
                <w:lang w:val="ru-RU"/>
              </w:rPr>
              <w:t>13.2. Утверждение государственного долга и гарантий</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F1A91F" w14:textId="77777777" w:rsidR="009673D8" w:rsidRPr="00C55272" w:rsidRDefault="009673D8" w:rsidP="00012085">
            <w:pPr>
              <w:pStyle w:val="Body"/>
              <w:spacing w:line="240" w:lineRule="auto"/>
              <w:jc w:val="center"/>
              <w:rPr>
                <w:rFonts w:ascii="Times New Roman" w:hAnsi="Times New Roman" w:cs="Times New Roman"/>
                <w:lang w:val="ru-RU"/>
              </w:rPr>
            </w:pPr>
            <w:r w:rsidRPr="00C55272">
              <w:rPr>
                <w:rFonts w:ascii="Times New Roman" w:hAnsi="Times New Roman" w:cs="Times New Roman"/>
                <w:lang w:val="ru-RU"/>
              </w:rPr>
              <w:t>A</w:t>
            </w:r>
          </w:p>
        </w:tc>
        <w:tc>
          <w:tcPr>
            <w:tcW w:w="39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F1EAC6" w14:textId="77777777" w:rsidR="009673D8" w:rsidRPr="00C55272" w:rsidRDefault="009673D8" w:rsidP="00012085">
            <w:pPr>
              <w:pStyle w:val="Body"/>
              <w:spacing w:line="240" w:lineRule="auto"/>
              <w:jc w:val="both"/>
              <w:rPr>
                <w:rFonts w:ascii="Times New Roman" w:hAnsi="Times New Roman" w:cs="Times New Roman"/>
                <w:lang w:val="ru-RU"/>
              </w:rPr>
            </w:pPr>
            <w:r w:rsidRPr="00C55272">
              <w:rPr>
                <w:rFonts w:ascii="Times New Roman" w:hAnsi="Times New Roman" w:cs="Times New Roman"/>
                <w:lang w:val="ru-RU"/>
              </w:rPr>
              <w:t>МФ РК осуществляет заимствование и предоставляет гарантии на условиях, определенных Правительством, и в пределах, установленных законом о годовом бюджете</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C85F9C" w14:textId="77777777" w:rsidR="009673D8" w:rsidRPr="00C55272" w:rsidRDefault="009673D8" w:rsidP="00012085">
            <w:pPr>
              <w:pStyle w:val="Body"/>
              <w:spacing w:line="240" w:lineRule="auto"/>
              <w:jc w:val="both"/>
              <w:rPr>
                <w:rFonts w:ascii="Times New Roman" w:hAnsi="Times New Roman" w:cs="Times New Roman"/>
                <w:lang w:val="ru-RU"/>
              </w:rPr>
            </w:pPr>
            <w:r w:rsidRPr="00C55272">
              <w:rPr>
                <w:rFonts w:ascii="Times New Roman" w:hAnsi="Times New Roman" w:cs="Times New Roman"/>
                <w:lang w:val="ru-RU"/>
              </w:rPr>
              <w:t>Без изменений</w:t>
            </w:r>
          </w:p>
        </w:tc>
      </w:tr>
      <w:tr w:rsidR="009673D8" w:rsidRPr="00C55272" w14:paraId="329F07B3" w14:textId="77777777" w:rsidTr="00F20FFA">
        <w:trPr>
          <w:trHeight w:val="1450"/>
        </w:trPr>
        <w:tc>
          <w:tcPr>
            <w:tcW w:w="2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10E228" w14:textId="77777777" w:rsidR="009673D8" w:rsidRPr="00C55272" w:rsidRDefault="009673D8" w:rsidP="00012085">
            <w:pPr>
              <w:pStyle w:val="Body"/>
              <w:spacing w:line="240" w:lineRule="auto"/>
              <w:rPr>
                <w:rFonts w:ascii="Times New Roman" w:hAnsi="Times New Roman" w:cs="Times New Roman"/>
                <w:lang w:val="ru-RU"/>
              </w:rPr>
            </w:pPr>
            <w:r w:rsidRPr="00C55272">
              <w:rPr>
                <w:rFonts w:ascii="Times New Roman" w:hAnsi="Times New Roman" w:cs="Times New Roman"/>
                <w:lang w:val="ru-RU"/>
              </w:rPr>
              <w:t>13.3 Стратегия управления государственным долгом</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C0DDC5" w14:textId="77777777" w:rsidR="009673D8" w:rsidRPr="00C55272" w:rsidRDefault="009673D8" w:rsidP="00012085">
            <w:pPr>
              <w:pStyle w:val="Body"/>
              <w:spacing w:line="240" w:lineRule="auto"/>
              <w:jc w:val="center"/>
              <w:rPr>
                <w:rFonts w:ascii="Times New Roman" w:hAnsi="Times New Roman" w:cs="Times New Roman"/>
                <w:lang w:val="ru-RU"/>
              </w:rPr>
            </w:pPr>
            <w:r w:rsidRPr="00C55272">
              <w:rPr>
                <w:rFonts w:ascii="Times New Roman" w:hAnsi="Times New Roman" w:cs="Times New Roman"/>
                <w:lang w:val="ru-RU"/>
              </w:rPr>
              <w:t>D</w:t>
            </w:r>
          </w:p>
        </w:tc>
        <w:tc>
          <w:tcPr>
            <w:tcW w:w="39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87BC1" w14:textId="77777777" w:rsidR="009673D8" w:rsidRPr="00C55272" w:rsidRDefault="007311C7" w:rsidP="00012085">
            <w:pPr>
              <w:pStyle w:val="Body"/>
              <w:spacing w:line="240" w:lineRule="auto"/>
              <w:jc w:val="both"/>
              <w:rPr>
                <w:rFonts w:ascii="Times New Roman" w:hAnsi="Times New Roman" w:cs="Times New Roman"/>
                <w:lang w:val="ru-RU"/>
              </w:rPr>
            </w:pPr>
            <w:r w:rsidRPr="00C55272">
              <w:rPr>
                <w:rFonts w:ascii="Times New Roman" w:hAnsi="Times New Roman" w:cs="Times New Roman"/>
                <w:lang w:val="ru-RU"/>
              </w:rPr>
              <w:t>С</w:t>
            </w:r>
            <w:r w:rsidR="009673D8" w:rsidRPr="00C55272">
              <w:rPr>
                <w:rFonts w:ascii="Times New Roman" w:hAnsi="Times New Roman" w:cs="Times New Roman"/>
                <w:lang w:val="ru-RU"/>
              </w:rPr>
              <w:t xml:space="preserve">тратегия управления госдолгом, </w:t>
            </w:r>
            <w:r w:rsidRPr="00C55272">
              <w:rPr>
                <w:rFonts w:ascii="Times New Roman" w:hAnsi="Times New Roman" w:cs="Times New Roman"/>
                <w:lang w:val="ru-RU"/>
              </w:rPr>
              <w:t>охватывающая</w:t>
            </w:r>
            <w:r w:rsidR="009673D8" w:rsidRPr="00C55272">
              <w:rPr>
                <w:rFonts w:ascii="Times New Roman" w:hAnsi="Times New Roman" w:cs="Times New Roman"/>
                <w:lang w:val="ru-RU"/>
              </w:rPr>
              <w:t xml:space="preserve"> существующи</w:t>
            </w:r>
            <w:r w:rsidRPr="00C55272">
              <w:rPr>
                <w:rFonts w:ascii="Times New Roman" w:hAnsi="Times New Roman" w:cs="Times New Roman"/>
                <w:lang w:val="ru-RU"/>
              </w:rPr>
              <w:t>е</w:t>
            </w:r>
            <w:r w:rsidR="009673D8" w:rsidRPr="00C55272">
              <w:rPr>
                <w:rFonts w:ascii="Times New Roman" w:hAnsi="Times New Roman" w:cs="Times New Roman"/>
                <w:lang w:val="ru-RU"/>
              </w:rPr>
              <w:t xml:space="preserve"> и прогнозируемы</w:t>
            </w:r>
            <w:r w:rsidRPr="00C55272">
              <w:rPr>
                <w:rFonts w:ascii="Times New Roman" w:hAnsi="Times New Roman" w:cs="Times New Roman"/>
                <w:lang w:val="ru-RU"/>
              </w:rPr>
              <w:t>е</w:t>
            </w:r>
            <w:r w:rsidR="009673D8" w:rsidRPr="00C55272">
              <w:rPr>
                <w:rFonts w:ascii="Times New Roman" w:hAnsi="Times New Roman" w:cs="Times New Roman"/>
                <w:lang w:val="ru-RU"/>
              </w:rPr>
              <w:t xml:space="preserve"> заимствовани</w:t>
            </w:r>
            <w:r w:rsidRPr="00C55272">
              <w:rPr>
                <w:rFonts w:ascii="Times New Roman" w:hAnsi="Times New Roman" w:cs="Times New Roman"/>
                <w:lang w:val="ru-RU"/>
              </w:rPr>
              <w:t>я, и указывающая</w:t>
            </w:r>
            <w:r w:rsidR="009673D8" w:rsidRPr="00C55272">
              <w:rPr>
                <w:rFonts w:ascii="Times New Roman" w:hAnsi="Times New Roman" w:cs="Times New Roman"/>
                <w:lang w:val="ru-RU"/>
              </w:rPr>
              <w:t xml:space="preserve"> предпочтительное развитие показателей риска,</w:t>
            </w:r>
            <w:r w:rsidR="00FA7626" w:rsidRPr="00C55272">
              <w:rPr>
                <w:rFonts w:ascii="Times New Roman" w:hAnsi="Times New Roman" w:cs="Times New Roman"/>
                <w:lang w:val="ru-RU"/>
              </w:rPr>
              <w:t xml:space="preserve"> </w:t>
            </w:r>
            <w:r w:rsidRPr="00C55272">
              <w:rPr>
                <w:rFonts w:ascii="Times New Roman" w:hAnsi="Times New Roman" w:cs="Times New Roman"/>
                <w:lang w:val="ru-RU"/>
              </w:rPr>
              <w:t>(</w:t>
            </w:r>
            <w:r w:rsidR="00FA7626" w:rsidRPr="00C55272">
              <w:rPr>
                <w:rFonts w:ascii="Times New Roman" w:hAnsi="Times New Roman" w:cs="Times New Roman"/>
                <w:color w:val="auto"/>
                <w:lang w:val="ru-RU"/>
              </w:rPr>
              <w:t>например</w:t>
            </w:r>
            <w:r w:rsidRPr="00C55272">
              <w:rPr>
                <w:rFonts w:ascii="Times New Roman" w:hAnsi="Times New Roman" w:cs="Times New Roman"/>
                <w:color w:val="auto"/>
                <w:lang w:val="ru-RU"/>
              </w:rPr>
              <w:t>:</w:t>
            </w:r>
            <w:r w:rsidR="009673D8" w:rsidRPr="00C55272">
              <w:rPr>
                <w:rFonts w:ascii="Times New Roman" w:hAnsi="Times New Roman" w:cs="Times New Roman"/>
                <w:lang w:val="ru-RU"/>
              </w:rPr>
              <w:t xml:space="preserve"> таких как рефинансирование процентных ставок</w:t>
            </w:r>
            <w:r w:rsidRPr="00C55272">
              <w:rPr>
                <w:rFonts w:ascii="Times New Roman" w:hAnsi="Times New Roman" w:cs="Times New Roman"/>
                <w:lang w:val="ru-RU"/>
              </w:rPr>
              <w:t>) не публикуется</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803C88" w14:textId="77777777" w:rsidR="009673D8" w:rsidRPr="00C55272" w:rsidRDefault="009673D8" w:rsidP="00012085">
            <w:pPr>
              <w:pStyle w:val="Body"/>
              <w:spacing w:line="240" w:lineRule="auto"/>
              <w:jc w:val="both"/>
              <w:rPr>
                <w:rFonts w:ascii="Times New Roman" w:hAnsi="Times New Roman" w:cs="Times New Roman"/>
                <w:lang w:val="ru-RU"/>
              </w:rPr>
            </w:pPr>
            <w:r w:rsidRPr="00C55272">
              <w:rPr>
                <w:rFonts w:ascii="Times New Roman" w:hAnsi="Times New Roman" w:cs="Times New Roman"/>
                <w:lang w:val="ru-RU"/>
              </w:rPr>
              <w:t>Новый параметр</w:t>
            </w:r>
          </w:p>
        </w:tc>
      </w:tr>
    </w:tbl>
    <w:p w14:paraId="19F71A6C" w14:textId="77777777" w:rsidR="00A1760F" w:rsidRPr="00C55272" w:rsidRDefault="00A1760F" w:rsidP="00012085">
      <w:pPr>
        <w:spacing w:after="160"/>
        <w:rPr>
          <w:rFonts w:eastAsia="Calibri"/>
          <w:color w:val="000000"/>
          <w:u w:color="000000"/>
          <w:bdr w:val="nil"/>
          <w:lang w:eastAsia="ru-RU"/>
        </w:rPr>
      </w:pPr>
      <w:r w:rsidRPr="00C55272">
        <w:rPr>
          <w:rFonts w:eastAsia="Calibri"/>
          <w:color w:val="000000"/>
          <w:u w:color="000000"/>
          <w:bdr w:val="nil"/>
          <w:lang w:eastAsia="ru-RU"/>
        </w:rPr>
        <w:br w:type="page"/>
      </w:r>
    </w:p>
    <w:p w14:paraId="37BD6425" w14:textId="77777777" w:rsidR="009673D8" w:rsidRPr="00C55272" w:rsidRDefault="00C3365E" w:rsidP="000B53CC">
      <w:pPr>
        <w:pStyle w:val="Heading2"/>
        <w:shd w:val="clear" w:color="auto" w:fill="DEEAF6"/>
        <w:jc w:val="both"/>
        <w:rPr>
          <w:rFonts w:ascii="Times New Roman" w:hAnsi="Times New Roman" w:cs="Times New Roman"/>
          <w:bCs w:val="0"/>
          <w:caps/>
          <w:color w:val="auto"/>
          <w:spacing w:val="12"/>
          <w:sz w:val="24"/>
          <w:szCs w:val="24"/>
          <w:lang w:val="ru-RU"/>
        </w:rPr>
      </w:pPr>
      <w:bookmarkStart w:id="52" w:name="_Toc531622391"/>
      <w:r w:rsidRPr="00C55272">
        <w:rPr>
          <w:rFonts w:ascii="Times New Roman" w:hAnsi="Times New Roman" w:cs="Times New Roman"/>
          <w:bCs w:val="0"/>
          <w:caps/>
          <w:color w:val="auto"/>
          <w:spacing w:val="12"/>
          <w:sz w:val="24"/>
          <w:szCs w:val="24"/>
        </w:rPr>
        <w:lastRenderedPageBreak/>
        <w:t>РАЗДЕЛ</w:t>
      </w:r>
      <w:r w:rsidR="00005AEE" w:rsidRPr="00C55272">
        <w:rPr>
          <w:rFonts w:ascii="Times New Roman" w:hAnsi="Times New Roman" w:cs="Times New Roman"/>
          <w:bCs w:val="0"/>
          <w:caps/>
          <w:color w:val="FFFFFF"/>
          <w:spacing w:val="12"/>
          <w:sz w:val="24"/>
          <w:szCs w:val="24"/>
          <w:lang w:val="ru-RU"/>
        </w:rPr>
        <w:t xml:space="preserve"> </w:t>
      </w:r>
      <w:r w:rsidR="00005AEE" w:rsidRPr="00C55272">
        <w:rPr>
          <w:rFonts w:ascii="Times New Roman" w:hAnsi="Times New Roman" w:cs="Times New Roman"/>
          <w:bCs w:val="0"/>
          <w:caps/>
          <w:color w:val="auto"/>
          <w:spacing w:val="12"/>
          <w:sz w:val="24"/>
          <w:szCs w:val="24"/>
          <w:lang w:val="en-US"/>
        </w:rPr>
        <w:t>IV</w:t>
      </w:r>
      <w:r w:rsidR="009673D8" w:rsidRPr="00C55272">
        <w:rPr>
          <w:rFonts w:ascii="Times New Roman" w:hAnsi="Times New Roman" w:cs="Times New Roman"/>
          <w:bCs w:val="0"/>
          <w:caps/>
          <w:color w:val="auto"/>
          <w:spacing w:val="12"/>
          <w:sz w:val="24"/>
          <w:szCs w:val="24"/>
          <w:lang w:val="ru-RU"/>
        </w:rPr>
        <w:t xml:space="preserve">: </w:t>
      </w:r>
      <w:r w:rsidR="00D546B8" w:rsidRPr="00C55272">
        <w:rPr>
          <w:rFonts w:ascii="Times New Roman" w:hAnsi="Times New Roman" w:cs="Times New Roman"/>
          <w:bCs w:val="0"/>
          <w:caps/>
          <w:color w:val="auto"/>
          <w:spacing w:val="12"/>
          <w:sz w:val="24"/>
          <w:szCs w:val="24"/>
          <w:lang w:val="ru-RU"/>
        </w:rPr>
        <w:t xml:space="preserve">НАЛОГОВО-БЮДЖЕТНАЯ </w:t>
      </w:r>
      <w:r w:rsidR="007A6C5A" w:rsidRPr="00C55272">
        <w:rPr>
          <w:rFonts w:ascii="Times New Roman" w:hAnsi="Times New Roman" w:cs="Times New Roman"/>
          <w:bCs w:val="0"/>
          <w:caps/>
          <w:color w:val="auto"/>
          <w:spacing w:val="12"/>
          <w:sz w:val="24"/>
          <w:szCs w:val="24"/>
          <w:lang w:val="ru-RU"/>
        </w:rPr>
        <w:t>стратегия</w:t>
      </w:r>
      <w:r w:rsidR="00D546B8" w:rsidRPr="00C55272">
        <w:rPr>
          <w:rFonts w:ascii="Times New Roman" w:hAnsi="Times New Roman" w:cs="Times New Roman"/>
          <w:bCs w:val="0"/>
          <w:caps/>
          <w:color w:val="auto"/>
          <w:spacing w:val="12"/>
          <w:sz w:val="24"/>
          <w:szCs w:val="24"/>
          <w:lang w:val="ru-RU"/>
        </w:rPr>
        <w:t xml:space="preserve"> И ФОРМИРОВАНИЕ </w:t>
      </w:r>
      <w:r w:rsidR="009673D8" w:rsidRPr="00C55272">
        <w:rPr>
          <w:rFonts w:ascii="Times New Roman" w:hAnsi="Times New Roman" w:cs="Times New Roman"/>
          <w:bCs w:val="0"/>
          <w:caps/>
          <w:color w:val="auto"/>
          <w:spacing w:val="12"/>
          <w:sz w:val="24"/>
          <w:szCs w:val="24"/>
          <w:lang w:val="ru-RU"/>
        </w:rPr>
        <w:t>бюджета в соответствии с целями политики</w:t>
      </w:r>
      <w:bookmarkEnd w:id="52"/>
    </w:p>
    <w:p w14:paraId="77B7C125" w14:textId="77777777" w:rsidR="00005AEE" w:rsidRPr="00C55272" w:rsidRDefault="00005AEE" w:rsidP="00012085">
      <w:pPr>
        <w:pStyle w:val="Heading3"/>
        <w:spacing w:before="0" w:after="160" w:line="240" w:lineRule="auto"/>
        <w:ind w:left="720" w:hanging="720"/>
        <w:jc w:val="both"/>
        <w:rPr>
          <w:rFonts w:ascii="Times New Roman" w:hAnsi="Times New Roman" w:cs="Times New Roman"/>
          <w:caps/>
          <w:color w:val="243F60"/>
          <w:spacing w:val="12"/>
          <w:sz w:val="24"/>
          <w:szCs w:val="24"/>
          <w:u w:color="243F60"/>
          <w:lang w:val="ru-RU"/>
        </w:rPr>
      </w:pPr>
    </w:p>
    <w:p w14:paraId="5F79A33F" w14:textId="77777777" w:rsidR="009673D8" w:rsidRPr="00C55272" w:rsidRDefault="009673D8" w:rsidP="00FE4C4C">
      <w:pPr>
        <w:pStyle w:val="Heading3"/>
        <w:spacing w:before="300" w:after="0" w:line="240" w:lineRule="auto"/>
        <w:ind w:left="720" w:hanging="720"/>
        <w:jc w:val="both"/>
        <w:rPr>
          <w:rFonts w:ascii="Times New Roman" w:hAnsi="Times New Roman" w:cs="Times New Roman"/>
          <w:caps/>
          <w:color w:val="auto"/>
          <w:spacing w:val="12"/>
          <w:sz w:val="24"/>
          <w:szCs w:val="24"/>
          <w:u w:color="243F60"/>
          <w:lang w:val="ru-RU"/>
        </w:rPr>
      </w:pPr>
      <w:bookmarkStart w:id="53" w:name="_Toc531622392"/>
      <w:r w:rsidRPr="00C55272">
        <w:rPr>
          <w:rFonts w:ascii="Times New Roman" w:hAnsi="Times New Roman" w:cs="Times New Roman"/>
          <w:caps/>
          <w:color w:val="auto"/>
          <w:spacing w:val="12"/>
          <w:sz w:val="24"/>
          <w:szCs w:val="24"/>
          <w:u w:color="243F60"/>
        </w:rPr>
        <w:t>PI</w:t>
      </w:r>
      <w:r w:rsidRPr="00C55272">
        <w:rPr>
          <w:rFonts w:ascii="Times New Roman" w:hAnsi="Times New Roman" w:cs="Times New Roman"/>
          <w:caps/>
          <w:color w:val="auto"/>
          <w:spacing w:val="12"/>
          <w:sz w:val="24"/>
          <w:szCs w:val="24"/>
          <w:u w:color="243F60"/>
          <w:lang w:val="ru-RU"/>
        </w:rPr>
        <w:t xml:space="preserve">-14 Макроэкономическое и </w:t>
      </w:r>
      <w:r w:rsidR="00163150" w:rsidRPr="00C55272">
        <w:rPr>
          <w:rFonts w:ascii="Times New Roman" w:hAnsi="Times New Roman" w:cs="Times New Roman"/>
          <w:caps/>
          <w:color w:val="auto"/>
          <w:spacing w:val="12"/>
          <w:sz w:val="24"/>
          <w:szCs w:val="24"/>
          <w:u w:color="243F60"/>
          <w:lang w:val="ru-RU"/>
        </w:rPr>
        <w:t>фискальное</w:t>
      </w:r>
      <w:r w:rsidRPr="00C55272">
        <w:rPr>
          <w:rFonts w:ascii="Times New Roman" w:hAnsi="Times New Roman" w:cs="Times New Roman"/>
          <w:caps/>
          <w:color w:val="auto"/>
          <w:spacing w:val="12"/>
          <w:sz w:val="24"/>
          <w:szCs w:val="24"/>
          <w:u w:color="243F60"/>
          <w:lang w:val="ru-RU"/>
        </w:rPr>
        <w:t xml:space="preserve"> прогнозирование</w:t>
      </w:r>
      <w:bookmarkEnd w:id="53"/>
    </w:p>
    <w:p w14:paraId="58789D00" w14:textId="77777777" w:rsidR="00FE4C4C" w:rsidRPr="00C55272" w:rsidRDefault="00FE4C4C" w:rsidP="00FE4C4C">
      <w:pPr>
        <w:pStyle w:val="BodyA"/>
        <w:rPr>
          <w:lang w:val="ru-RU"/>
        </w:rPr>
      </w:pPr>
    </w:p>
    <w:p w14:paraId="262BDF2B" w14:textId="77777777" w:rsidR="00163150" w:rsidRPr="00C55272" w:rsidRDefault="00163150" w:rsidP="00012085">
      <w:pPr>
        <w:pStyle w:val="BodyA"/>
        <w:jc w:val="both"/>
        <w:rPr>
          <w:rFonts w:ascii="Times New Roman" w:eastAsia="Times New Roman" w:hAnsi="Times New Roman" w:cs="Times New Roman"/>
          <w:color w:val="auto"/>
          <w:sz w:val="24"/>
          <w:szCs w:val="24"/>
          <w:bdr w:val="none" w:sz="0" w:space="0" w:color="auto"/>
          <w:lang w:val="ru-RU" w:eastAsia="fr-FR"/>
        </w:rPr>
      </w:pPr>
      <w:r w:rsidRPr="00C55272">
        <w:rPr>
          <w:rFonts w:ascii="Times New Roman" w:eastAsia="Times New Roman" w:hAnsi="Times New Roman" w:cs="Times New Roman"/>
          <w:color w:val="auto"/>
          <w:sz w:val="24"/>
          <w:szCs w:val="24"/>
          <w:bdr w:val="none" w:sz="0" w:space="0" w:color="auto"/>
          <w:lang w:val="ru-RU" w:eastAsia="fr-FR"/>
        </w:rPr>
        <w:t xml:space="preserve">Этот показатель измеряет способность страны разрабатывать надежные макроэкономические и фискальные прогнозы, которые имеют решающее значение для разработки устойчивой бюджетной стратегии и обеспечения большей предсказуемости бюджетных ассигнований. Он также оценивает способность правительства оценивать финансовые последствия возможных изменений экономических условий. Он содержит три параметра и использует метод </w:t>
      </w:r>
      <w:r w:rsidRPr="00C55272">
        <w:rPr>
          <w:rFonts w:ascii="Times New Roman" w:eastAsia="Times New Roman" w:hAnsi="Times New Roman" w:cs="Times New Roman"/>
          <w:color w:val="auto"/>
          <w:sz w:val="24"/>
          <w:szCs w:val="24"/>
          <w:bdr w:val="none" w:sz="0" w:space="0" w:color="auto"/>
          <w:lang w:eastAsia="fr-FR"/>
        </w:rPr>
        <w:t>M</w:t>
      </w:r>
      <w:r w:rsidRPr="00C55272">
        <w:rPr>
          <w:rFonts w:ascii="Times New Roman" w:eastAsia="Times New Roman" w:hAnsi="Times New Roman" w:cs="Times New Roman"/>
          <w:color w:val="auto"/>
          <w:sz w:val="24"/>
          <w:szCs w:val="24"/>
          <w:bdr w:val="none" w:sz="0" w:space="0" w:color="auto"/>
          <w:lang w:val="ru-RU" w:eastAsia="fr-FR"/>
        </w:rPr>
        <w:t>2 для агрегирования оценок. Охват: Параметр 14.1 - вся экономика. Параметры 14.2 и 14.3 – центральное правительство. Период: последние три завершенных финансовых года.</w:t>
      </w:r>
    </w:p>
    <w:p w14:paraId="7C1D4A1C" w14:textId="77777777" w:rsidR="00F16C92" w:rsidRPr="00C55272" w:rsidRDefault="00F16C92" w:rsidP="00012085">
      <w:pPr>
        <w:pStyle w:val="BodyA"/>
        <w:jc w:val="both"/>
        <w:rPr>
          <w:rFonts w:ascii="Times New Roman" w:eastAsia="Times New Roman" w:hAnsi="Times New Roman" w:cs="Times New Roman"/>
          <w:color w:val="auto"/>
          <w:sz w:val="24"/>
          <w:szCs w:val="24"/>
          <w:bdr w:val="none" w:sz="0" w:space="0" w:color="auto"/>
          <w:lang w:val="ru-RU" w:eastAsia="fr-FR"/>
        </w:rPr>
      </w:pPr>
    </w:p>
    <w:p w14:paraId="0AB11E0B" w14:textId="77777777" w:rsidR="009673D8" w:rsidRPr="00C55272" w:rsidRDefault="00FE4C4C" w:rsidP="00012085">
      <w:pPr>
        <w:spacing w:after="160"/>
        <w:jc w:val="both"/>
        <w:rPr>
          <w:bCs/>
        </w:rPr>
      </w:pPr>
      <w:r w:rsidRPr="00C55272">
        <w:rPr>
          <w:bCs/>
          <w:lang w:val="en-US"/>
        </w:rPr>
        <w:t>D</w:t>
      </w:r>
      <w:r w:rsidRPr="00C55272">
        <w:rPr>
          <w:bCs/>
        </w:rPr>
        <w:t>-14.1 МАКРОЭКОНОМИЧЕСКОЕ ПРОГНОЗИРОВАНИЕ</w:t>
      </w:r>
    </w:p>
    <w:p w14:paraId="47DA47DD" w14:textId="77777777" w:rsidR="009673D8" w:rsidRPr="00C55272" w:rsidRDefault="009673D8" w:rsidP="00012085">
      <w:pPr>
        <w:spacing w:after="160"/>
        <w:jc w:val="both"/>
      </w:pPr>
      <w:r w:rsidRPr="00C55272">
        <w:t>Правительство утвердило и опубликовало П</w:t>
      </w:r>
      <w:r w:rsidR="005F39FF" w:rsidRPr="00C55272">
        <w:t xml:space="preserve">рогноз </w:t>
      </w:r>
      <w:r w:rsidRPr="00C55272">
        <w:t>социально-экономического развития</w:t>
      </w:r>
      <w:r w:rsidR="00C345CA" w:rsidRPr="00C55272">
        <w:t xml:space="preserve"> (ПСЭР)</w:t>
      </w:r>
      <w:r w:rsidRPr="00C55272">
        <w:t xml:space="preserve">, подготовленный МНЭ РК. </w:t>
      </w:r>
      <w:r w:rsidR="005F39FF" w:rsidRPr="00C55272">
        <w:t>Данный документ</w:t>
      </w:r>
      <w:r w:rsidRPr="00C55272">
        <w:t>, определя</w:t>
      </w:r>
      <w:r w:rsidR="00D546B8" w:rsidRPr="00C55272">
        <w:t>ет</w:t>
      </w:r>
      <w:r w:rsidRPr="00C55272">
        <w:t xml:space="preserve"> параметры экономического развития Республики Казахстан и экономической политики на пятилетний период. </w:t>
      </w:r>
      <w:r w:rsidR="005F39FF" w:rsidRPr="00C55272">
        <w:t xml:space="preserve">Прогноз </w:t>
      </w:r>
      <w:r w:rsidRPr="00C55272">
        <w:t>ежегодно разрабатывается на скользящей основе на пятилетний период с учетом стратегических и программных документов и ежегодного Послания Президента Республики Казахстан народу Казахстана о ситуации в стране и основных направления</w:t>
      </w:r>
      <w:r w:rsidR="00FA7626" w:rsidRPr="00C55272">
        <w:t>х</w:t>
      </w:r>
      <w:r w:rsidRPr="00C55272">
        <w:t xml:space="preserve"> внутренней и внешней политики</w:t>
      </w:r>
      <w:r w:rsidR="00857FBC" w:rsidRPr="00C55272">
        <w:t xml:space="preserve"> страны</w:t>
      </w:r>
      <w:r w:rsidRPr="00C55272">
        <w:t>. П</w:t>
      </w:r>
      <w:r w:rsidR="005F39FF" w:rsidRPr="00C55272">
        <w:t>рогноз</w:t>
      </w:r>
      <w:r w:rsidRPr="00C55272">
        <w:t xml:space="preserve"> содержит внутренние и внешние условия экономического развития; цели и задачи экономической политики на пятилетний период, включая фискальную политику; прогноз показателей социально-экономического развития на пятилетний период. Однако, как упоминалось при описании элемент</w:t>
      </w:r>
      <w:r w:rsidR="00FA7626" w:rsidRPr="00C55272">
        <w:t>а</w:t>
      </w:r>
      <w:r w:rsidRPr="00C55272">
        <w:t xml:space="preserve"> 6 показателя PI-5, существует только</w:t>
      </w:r>
      <w:r w:rsidR="0069687B" w:rsidRPr="00C55272">
        <w:t xml:space="preserve"> косвенная</w:t>
      </w:r>
      <w:r w:rsidRPr="00C55272">
        <w:t xml:space="preserve"> информация о</w:t>
      </w:r>
      <w:r w:rsidR="0069687B" w:rsidRPr="00C55272">
        <w:t xml:space="preserve">б </w:t>
      </w:r>
      <w:r w:rsidRPr="00C55272">
        <w:t>обменном курсе</w:t>
      </w:r>
      <w:r w:rsidR="0069687B" w:rsidRPr="00C55272">
        <w:t xml:space="preserve"> и процентных ставках</w:t>
      </w:r>
      <w:r w:rsidRPr="00C55272">
        <w:t>.</w:t>
      </w:r>
      <w:r w:rsidR="0069687B" w:rsidRPr="00C55272">
        <w:t xml:space="preserve"> Согласно критериям PEFA</w:t>
      </w:r>
      <w:r w:rsidR="00C345CA" w:rsidRPr="00C55272">
        <w:t>,</w:t>
      </w:r>
      <w:r w:rsidR="0069687B" w:rsidRPr="00C55272">
        <w:t xml:space="preserve"> </w:t>
      </w:r>
      <w:r w:rsidR="00C345CA" w:rsidRPr="00C55272">
        <w:t xml:space="preserve">для оценки C или выше </w:t>
      </w:r>
      <w:r w:rsidR="0069687B" w:rsidRPr="00C55272">
        <w:t>требуются прогнозы обоих этих элементов.</w:t>
      </w:r>
    </w:p>
    <w:p w14:paraId="1C03C826" w14:textId="77777777" w:rsidR="009673D8" w:rsidRPr="00C55272" w:rsidRDefault="009F4CB0" w:rsidP="00012085">
      <w:pPr>
        <w:spacing w:after="160"/>
        <w:jc w:val="both"/>
      </w:pPr>
      <w:r w:rsidRPr="00C55272">
        <w:t>Прогноз</w:t>
      </w:r>
      <w:r w:rsidR="009673D8" w:rsidRPr="00C55272">
        <w:t xml:space="preserve"> обновляется на регулярной основе. В 2016 и 2017 годах </w:t>
      </w:r>
      <w:r w:rsidR="00F526D5" w:rsidRPr="00C55272">
        <w:t>п</w:t>
      </w:r>
      <w:r w:rsidR="0005113C" w:rsidRPr="00C55272">
        <w:t>рогнозы</w:t>
      </w:r>
      <w:r w:rsidR="009673D8" w:rsidRPr="00C55272">
        <w:t xml:space="preserve"> обновлялись два раза за год, а в 2018 году </w:t>
      </w:r>
      <w:r w:rsidR="00D546B8" w:rsidRPr="00C55272">
        <w:t>–</w:t>
      </w:r>
      <w:r w:rsidR="009673D8" w:rsidRPr="00C55272">
        <w:t xml:space="preserve"> </w:t>
      </w:r>
      <w:r w:rsidR="00D546B8" w:rsidRPr="00C55272">
        <w:t xml:space="preserve">один </w:t>
      </w:r>
      <w:r w:rsidR="009673D8" w:rsidRPr="00C55272">
        <w:t>раз. Согласно Бюджетному кодексу П</w:t>
      </w:r>
      <w:r w:rsidR="00F526D5" w:rsidRPr="00C55272">
        <w:t>рогноз</w:t>
      </w:r>
      <w:r w:rsidR="009673D8" w:rsidRPr="00C55272">
        <w:t xml:space="preserve"> является частью бюджетной документации, представляемой Парламенту.</w:t>
      </w:r>
    </w:p>
    <w:p w14:paraId="58220BA1" w14:textId="77777777" w:rsidR="009673D8" w:rsidRPr="00C55272" w:rsidRDefault="009673D8" w:rsidP="00012085">
      <w:pPr>
        <w:spacing w:after="160"/>
        <w:jc w:val="both"/>
      </w:pPr>
      <w:r w:rsidRPr="00C55272">
        <w:t xml:space="preserve">До утверждения правительства </w:t>
      </w:r>
      <w:r w:rsidR="00F526D5" w:rsidRPr="00C55272">
        <w:t>Прогноз</w:t>
      </w:r>
      <w:r w:rsidRPr="00C55272">
        <w:t xml:space="preserve"> должен быть рассмотрен Республиканской бюджетной комиссией (РБК), в которую входят по два представителя каждой палаты Парламента, а также Премьер-министр и </w:t>
      </w:r>
      <w:r w:rsidR="00C345CA" w:rsidRPr="00C55272">
        <w:t xml:space="preserve">члены </w:t>
      </w:r>
      <w:r w:rsidRPr="00C55272">
        <w:t>Правительства. В законодательстве не прописано требование рассмотрения</w:t>
      </w:r>
      <w:r w:rsidR="00D546B8" w:rsidRPr="00C55272">
        <w:t xml:space="preserve"> прогноза</w:t>
      </w:r>
      <w:r w:rsidRPr="00C55272">
        <w:t xml:space="preserve"> </w:t>
      </w:r>
      <w:r w:rsidR="00FA7626" w:rsidRPr="00C55272">
        <w:t>независимым органом до его утверждения</w:t>
      </w:r>
      <w:r w:rsidRPr="00C55272">
        <w:t>, и такой обзор не проводится.</w:t>
      </w:r>
      <w:r w:rsidR="00416954" w:rsidRPr="00C55272">
        <w:t xml:space="preserve"> Оценка – </w:t>
      </w:r>
      <w:r w:rsidR="00416954" w:rsidRPr="00C55272">
        <w:rPr>
          <w:lang w:val="en-US"/>
        </w:rPr>
        <w:t>D</w:t>
      </w:r>
    </w:p>
    <w:p w14:paraId="2D2517AD" w14:textId="77777777" w:rsidR="009673D8" w:rsidRPr="00C55272" w:rsidRDefault="00FE4C4C" w:rsidP="00012085">
      <w:pPr>
        <w:spacing w:after="160"/>
        <w:jc w:val="both"/>
        <w:rPr>
          <w:bCs/>
        </w:rPr>
      </w:pPr>
      <w:r w:rsidRPr="00C55272">
        <w:rPr>
          <w:bCs/>
          <w:lang w:val="en-US"/>
        </w:rPr>
        <w:t>D</w:t>
      </w:r>
      <w:r w:rsidRPr="00C55272">
        <w:rPr>
          <w:bCs/>
        </w:rPr>
        <w:t>-14.2 НАЛОГОВО-БЮДЖЕТНЫЕ ПРОГНОЗЫ</w:t>
      </w:r>
    </w:p>
    <w:p w14:paraId="030A08D1" w14:textId="77777777" w:rsidR="009673D8" w:rsidRPr="00C55272" w:rsidRDefault="009673D8" w:rsidP="00012085">
      <w:pPr>
        <w:spacing w:after="160"/>
        <w:jc w:val="both"/>
      </w:pPr>
      <w:r w:rsidRPr="00C55272">
        <w:t>ПСЭР</w:t>
      </w:r>
      <w:r w:rsidR="00C345CA" w:rsidRPr="00C55272">
        <w:t xml:space="preserve"> содержит</w:t>
      </w:r>
      <w:r w:rsidRPr="00C55272">
        <w:t xml:space="preserve"> глав</w:t>
      </w:r>
      <w:r w:rsidR="00C345CA" w:rsidRPr="00C55272">
        <w:t>у</w:t>
      </w:r>
      <w:r w:rsidRPr="00C55272">
        <w:t xml:space="preserve"> по бюджетной политике и индикаторам. В эту главу включены прогнозы фискальных показателей </w:t>
      </w:r>
      <w:r w:rsidR="002D45BA" w:rsidRPr="00C55272">
        <w:t>н</w:t>
      </w:r>
      <w:r w:rsidRPr="00C55272">
        <w:t xml:space="preserve">а три года, охватывающие республиканские и государственные (т. е. Правительства и всех МИО) бюджеты: доходы (налоговые, неналоговые, доходы от капитала, </w:t>
      </w:r>
      <w:r w:rsidR="002D45BA" w:rsidRPr="00C55272">
        <w:t>трансферты</w:t>
      </w:r>
      <w:r w:rsidRPr="00C55272">
        <w:t xml:space="preserve"> из Национального фонда, погашение бюджетных ссуд), совокупные расходы и общий баланс (дефицит/профицит). Кроме того, предоставляется не</w:t>
      </w:r>
      <w:r w:rsidR="002D45BA" w:rsidRPr="00C55272">
        <w:t>-</w:t>
      </w:r>
      <w:r w:rsidRPr="00C55272">
        <w:t>нефтяно</w:t>
      </w:r>
      <w:r w:rsidR="002D45BA" w:rsidRPr="00C55272">
        <w:t>й</w:t>
      </w:r>
      <w:r w:rsidRPr="00C55272">
        <w:t xml:space="preserve"> бюджет</w:t>
      </w:r>
      <w:r w:rsidR="002D45BA" w:rsidRPr="00C55272">
        <w:t>ный баланс</w:t>
      </w:r>
      <w:r w:rsidRPr="00C55272">
        <w:t xml:space="preserve">, что означает баланс без трансфертов из НФРК, в который </w:t>
      </w:r>
      <w:r w:rsidR="002D45BA" w:rsidRPr="00C55272">
        <w:t>поступает большая часть</w:t>
      </w:r>
      <w:r w:rsidRPr="00C55272">
        <w:t xml:space="preserve"> доходов от нефти. Имеются также прогнозы </w:t>
      </w:r>
      <w:r w:rsidR="00C345CA" w:rsidRPr="00C55272">
        <w:t xml:space="preserve">доходов и расходов НФРК </w:t>
      </w:r>
      <w:r w:rsidRPr="00C55272">
        <w:t xml:space="preserve">на три года и консолидированного бюджета, </w:t>
      </w:r>
      <w:r w:rsidRPr="00C55272">
        <w:lastRenderedPageBreak/>
        <w:t>который объединяет государственный бюджет</w:t>
      </w:r>
      <w:r w:rsidR="006D70EB" w:rsidRPr="00C55272">
        <w:t>,</w:t>
      </w:r>
      <w:r w:rsidRPr="00C55272">
        <w:t xml:space="preserve"> </w:t>
      </w:r>
      <w:r w:rsidR="006D70EB" w:rsidRPr="00C55272">
        <w:t xml:space="preserve">доходы </w:t>
      </w:r>
      <w:r w:rsidRPr="00C55272">
        <w:t xml:space="preserve">и расходы НФРК. </w:t>
      </w:r>
      <w:r w:rsidR="00BC3D8F" w:rsidRPr="00C55272">
        <w:t>Информация о базовых допущениях приведена, н</w:t>
      </w:r>
      <w:r w:rsidRPr="00C55272">
        <w:t>о нет объяснения основных от</w:t>
      </w:r>
      <w:r w:rsidR="00BC3D8F" w:rsidRPr="00C55272">
        <w:t>клонений</w:t>
      </w:r>
      <w:r w:rsidRPr="00C55272">
        <w:t xml:space="preserve"> </w:t>
      </w:r>
      <w:r w:rsidR="002D45BA" w:rsidRPr="00C55272">
        <w:t>от</w:t>
      </w:r>
      <w:r w:rsidR="00723193" w:rsidRPr="00C55272">
        <w:t xml:space="preserve"> бюджет</w:t>
      </w:r>
      <w:r w:rsidR="002D45BA" w:rsidRPr="00C55272">
        <w:t>а</w:t>
      </w:r>
      <w:r w:rsidRPr="00C55272">
        <w:t xml:space="preserve">, </w:t>
      </w:r>
      <w:r w:rsidR="002D45BA" w:rsidRPr="00C55272">
        <w:t>подготовленного</w:t>
      </w:r>
      <w:r w:rsidR="00723193" w:rsidRPr="00C55272">
        <w:t xml:space="preserve"> </w:t>
      </w:r>
      <w:r w:rsidRPr="00C55272">
        <w:t xml:space="preserve">в </w:t>
      </w:r>
      <w:r w:rsidR="00723193" w:rsidRPr="00C55272">
        <w:t>предыдущем Прогнозе</w:t>
      </w:r>
      <w:r w:rsidRPr="00C55272">
        <w:t xml:space="preserve">. Оценка </w:t>
      </w:r>
      <w:r w:rsidR="006D70EB" w:rsidRPr="00C55272">
        <w:t>–</w:t>
      </w:r>
      <w:r w:rsidRPr="00C55272">
        <w:t xml:space="preserve"> B</w:t>
      </w:r>
      <w:r w:rsidR="006D70EB" w:rsidRPr="00C55272">
        <w:t>.</w:t>
      </w:r>
    </w:p>
    <w:p w14:paraId="3300D98C" w14:textId="77777777" w:rsidR="009673D8" w:rsidRPr="00C55272" w:rsidRDefault="00FE4C4C" w:rsidP="00012085">
      <w:pPr>
        <w:spacing w:after="160"/>
        <w:jc w:val="both"/>
      </w:pPr>
      <w:r w:rsidRPr="00C55272">
        <w:rPr>
          <w:lang w:val="en-US"/>
        </w:rPr>
        <w:t>D</w:t>
      </w:r>
      <w:r w:rsidRPr="00C55272">
        <w:t>-14.3 АНАЛИЗ МАКРОЭКОНОМИЧЕСКОЙ ЧУВСТВИТЕЛЬНОСТИ</w:t>
      </w:r>
    </w:p>
    <w:p w14:paraId="42A69C5D" w14:textId="77777777" w:rsidR="009673D8" w:rsidRPr="00C55272" w:rsidRDefault="00C345CA" w:rsidP="00012085">
      <w:pPr>
        <w:spacing w:after="160"/>
        <w:jc w:val="both"/>
      </w:pPr>
      <w:r w:rsidRPr="00C55272">
        <w:t>ПСЭР</w:t>
      </w:r>
      <w:r w:rsidR="00723193" w:rsidRPr="00C55272">
        <w:t xml:space="preserve"> </w:t>
      </w:r>
      <w:r w:rsidR="009673D8" w:rsidRPr="00C55272">
        <w:t xml:space="preserve">включает в себя некоторую оценку влияния </w:t>
      </w:r>
      <w:r w:rsidR="00A84C92" w:rsidRPr="00C55272">
        <w:t xml:space="preserve">на развитие страны </w:t>
      </w:r>
      <w:r w:rsidR="009673D8" w:rsidRPr="00C55272">
        <w:t xml:space="preserve">альтернативных сценариев - оптимистичных, базовых и пессимистических. Согласно </w:t>
      </w:r>
      <w:r w:rsidR="00723193" w:rsidRPr="00C55272">
        <w:t>Прогнозу</w:t>
      </w:r>
      <w:r w:rsidR="009673D8" w:rsidRPr="00C55272">
        <w:t xml:space="preserve"> на 2018-2022 гг. цена на нефть марки </w:t>
      </w:r>
      <w:r w:rsidR="006D70EB" w:rsidRPr="00C55272">
        <w:t>«</w:t>
      </w:r>
      <w:r w:rsidR="009673D8" w:rsidRPr="00C55272">
        <w:t>Brent</w:t>
      </w:r>
      <w:r w:rsidR="006D70EB" w:rsidRPr="00C55272">
        <w:t>»</w:t>
      </w:r>
      <w:r w:rsidR="009673D8" w:rsidRPr="00C55272">
        <w:t xml:space="preserve"> составит: согласно оптимистичному сценарию 55 долларов США за баррель, согласно базовому сценарию - 45 долларов за баррель, и пессимистичному - 35 долларов за баррель. Правительство определило следующие основные риски: а) волатильность мировых цен на сырье, в том числе на нефть; б) изменения денежно-кредитной политики и процентных ставок в США, которые могут привести к оттоку капитала из развивающихся стран со слабыми макроэкономическими </w:t>
      </w:r>
      <w:r w:rsidR="002332E0" w:rsidRPr="00C55272">
        <w:t>показателями</w:t>
      </w:r>
      <w:r w:rsidR="009673D8" w:rsidRPr="00C55272">
        <w:t xml:space="preserve">; в) продолжение неблагоприятной геополитической ситуации </w:t>
      </w:r>
      <w:r w:rsidR="002332E0" w:rsidRPr="00C55272">
        <w:t>на</w:t>
      </w:r>
      <w:r w:rsidR="009673D8" w:rsidRPr="00C55272">
        <w:t xml:space="preserve"> Украине, Сирии, Турции и на Ближнем Востоке, что может привести к дополнительным рискам через вторичные каналы внешней торговли и прямых иностранных инвестиций.</w:t>
      </w:r>
    </w:p>
    <w:p w14:paraId="0CC977BA" w14:textId="77777777" w:rsidR="009673D8" w:rsidRPr="00C55272" w:rsidRDefault="009673D8" w:rsidP="00012085">
      <w:pPr>
        <w:spacing w:after="160"/>
        <w:jc w:val="both"/>
      </w:pPr>
      <w:r w:rsidRPr="00C55272">
        <w:t>Основной сценарий был выбран в качестве центрального прогноза с подробными макроэкономическими предположениями и фискальными показателями</w:t>
      </w:r>
      <w:r w:rsidR="002332E0" w:rsidRPr="00C55272">
        <w:t>,</w:t>
      </w:r>
      <w:r w:rsidRPr="00C55272">
        <w:t xml:space="preserve"> </w:t>
      </w:r>
      <w:r w:rsidR="002332E0" w:rsidRPr="00C55272">
        <w:t>подготовленными</w:t>
      </w:r>
      <w:r w:rsidRPr="00C55272">
        <w:t xml:space="preserve"> для трехлетнего периода. </w:t>
      </w:r>
      <w:r w:rsidR="002332E0" w:rsidRPr="00C55272">
        <w:t xml:space="preserve">При этом в ПСЭР предоставляется </w:t>
      </w:r>
      <w:r w:rsidRPr="00C55272">
        <w:t xml:space="preserve">лишь общее описание </w:t>
      </w:r>
      <w:r w:rsidR="002332E0" w:rsidRPr="00C55272">
        <w:t xml:space="preserve">альтернативных сценариев </w:t>
      </w:r>
      <w:r w:rsidRPr="00C55272">
        <w:t xml:space="preserve">в нескольких предложениях без </w:t>
      </w:r>
      <w:r w:rsidR="002332E0" w:rsidRPr="00C55272">
        <w:t xml:space="preserve">указания </w:t>
      </w:r>
      <w:r w:rsidRPr="00C55272">
        <w:t xml:space="preserve">количественных показателей </w:t>
      </w:r>
      <w:r w:rsidR="002332E0" w:rsidRPr="00C55272">
        <w:t>влияния</w:t>
      </w:r>
      <w:r w:rsidRPr="00C55272">
        <w:t xml:space="preserve"> на макроэкономические перспективы и фискальные показатели.</w:t>
      </w:r>
      <w:r w:rsidR="002332E0" w:rsidRPr="00C55272">
        <w:t xml:space="preserve"> </w:t>
      </w:r>
      <w:r w:rsidR="00416954" w:rsidRPr="00C55272">
        <w:t xml:space="preserve"> </w:t>
      </w:r>
      <w:r w:rsidRPr="00C55272">
        <w:t>Оценка</w:t>
      </w:r>
      <w:r w:rsidR="006D70EB" w:rsidRPr="00C55272">
        <w:t xml:space="preserve"> - </w:t>
      </w:r>
      <w:r w:rsidRPr="00C55272">
        <w:t>C.</w:t>
      </w:r>
    </w:p>
    <w:tbl>
      <w:tblPr>
        <w:tblW w:w="904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2317"/>
        <w:gridCol w:w="996"/>
        <w:gridCol w:w="4040"/>
        <w:gridCol w:w="1691"/>
      </w:tblGrid>
      <w:tr w:rsidR="009673D8" w:rsidRPr="00C55272" w14:paraId="2D768932" w14:textId="77777777" w:rsidTr="000B53CC">
        <w:trPr>
          <w:trHeight w:val="730"/>
        </w:trPr>
        <w:tc>
          <w:tcPr>
            <w:tcW w:w="2317"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2802C92D" w14:textId="77777777" w:rsidR="009673D8" w:rsidRPr="00C55272" w:rsidRDefault="00D9774D" w:rsidP="00012085">
            <w:pPr>
              <w:pBdr>
                <w:top w:val="nil"/>
                <w:left w:val="nil"/>
                <w:bottom w:val="nil"/>
                <w:right w:val="nil"/>
                <w:between w:val="nil"/>
                <w:bar w:val="nil"/>
              </w:pBdr>
              <w:spacing w:after="160"/>
              <w:jc w:val="both"/>
              <w:rPr>
                <w:color w:val="FFFFFF"/>
                <w:sz w:val="20"/>
                <w:szCs w:val="20"/>
                <w:bdr w:val="nil"/>
              </w:rPr>
            </w:pPr>
            <w:r w:rsidRPr="00C55272">
              <w:rPr>
                <w:b/>
                <w:bCs/>
                <w:color w:val="FFFFFF"/>
                <w:sz w:val="20"/>
                <w:szCs w:val="20"/>
                <w:bdr w:val="nil"/>
              </w:rPr>
              <w:t>Показатель</w:t>
            </w:r>
            <w:r w:rsidR="009673D8" w:rsidRPr="00C55272">
              <w:rPr>
                <w:b/>
                <w:bCs/>
                <w:color w:val="FFFFFF"/>
                <w:sz w:val="20"/>
                <w:szCs w:val="20"/>
                <w:bdr w:val="nil"/>
              </w:rPr>
              <w:t>/Параметр</w:t>
            </w:r>
          </w:p>
        </w:tc>
        <w:tc>
          <w:tcPr>
            <w:tcW w:w="996"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0DEC9C71" w14:textId="77777777" w:rsidR="009673D8" w:rsidRPr="00C55272" w:rsidRDefault="009673D8" w:rsidP="00012085">
            <w:pPr>
              <w:pStyle w:val="Body"/>
              <w:spacing w:line="240" w:lineRule="auto"/>
              <w:jc w:val="center"/>
              <w:rPr>
                <w:rFonts w:ascii="Times New Roman" w:hAnsi="Times New Roman" w:cs="Times New Roman"/>
                <w:b/>
                <w:bCs/>
                <w:color w:val="FFFFFF"/>
                <w:sz w:val="20"/>
                <w:szCs w:val="20"/>
                <w:lang w:val="ru-RU"/>
              </w:rPr>
            </w:pPr>
            <w:r w:rsidRPr="00C55272">
              <w:rPr>
                <w:rFonts w:ascii="Times New Roman" w:hAnsi="Times New Roman" w:cs="Times New Roman"/>
                <w:b/>
                <w:bCs/>
                <w:color w:val="FFFFFF"/>
                <w:sz w:val="20"/>
                <w:szCs w:val="20"/>
                <w:lang w:val="ru-RU"/>
              </w:rPr>
              <w:t>Оценка 2018 г.</w:t>
            </w:r>
          </w:p>
          <w:p w14:paraId="493A4D67" w14:textId="77777777" w:rsidR="009673D8" w:rsidRPr="00C55272" w:rsidRDefault="009673D8" w:rsidP="00012085">
            <w:pPr>
              <w:pBdr>
                <w:top w:val="nil"/>
                <w:left w:val="nil"/>
                <w:bottom w:val="nil"/>
                <w:right w:val="nil"/>
                <w:between w:val="nil"/>
                <w:bar w:val="nil"/>
              </w:pBdr>
              <w:spacing w:after="160"/>
              <w:jc w:val="both"/>
              <w:rPr>
                <w:color w:val="FFFFFF"/>
                <w:sz w:val="20"/>
                <w:szCs w:val="20"/>
                <w:bdr w:val="nil"/>
              </w:rPr>
            </w:pPr>
          </w:p>
        </w:tc>
        <w:tc>
          <w:tcPr>
            <w:tcW w:w="4040"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5CB844A7" w14:textId="77777777" w:rsidR="009673D8" w:rsidRPr="00C55272" w:rsidRDefault="009673D8" w:rsidP="00012085">
            <w:pPr>
              <w:pBdr>
                <w:top w:val="nil"/>
                <w:left w:val="nil"/>
                <w:bottom w:val="nil"/>
                <w:right w:val="nil"/>
                <w:between w:val="nil"/>
                <w:bar w:val="nil"/>
              </w:pBdr>
              <w:spacing w:after="160"/>
              <w:jc w:val="center"/>
              <w:rPr>
                <w:color w:val="FFFFFF"/>
                <w:sz w:val="20"/>
                <w:szCs w:val="20"/>
                <w:bdr w:val="nil"/>
              </w:rPr>
            </w:pPr>
            <w:r w:rsidRPr="00C55272">
              <w:rPr>
                <w:b/>
                <w:bCs/>
                <w:color w:val="FFFFFF"/>
                <w:sz w:val="20"/>
                <w:szCs w:val="20"/>
                <w:bdr w:val="nil"/>
              </w:rPr>
              <w:t>Обоснование оценки 2018 г.</w:t>
            </w:r>
          </w:p>
        </w:tc>
        <w:tc>
          <w:tcPr>
            <w:tcW w:w="1691"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242EAB83" w14:textId="77777777" w:rsidR="009673D8" w:rsidRPr="00C55272" w:rsidRDefault="00DB69A0" w:rsidP="00012085">
            <w:pPr>
              <w:pBdr>
                <w:top w:val="nil"/>
                <w:left w:val="nil"/>
                <w:bottom w:val="nil"/>
                <w:right w:val="nil"/>
                <w:between w:val="nil"/>
                <w:bar w:val="nil"/>
              </w:pBdr>
              <w:spacing w:after="160"/>
              <w:jc w:val="both"/>
              <w:rPr>
                <w:color w:val="FFFFFF"/>
                <w:sz w:val="20"/>
                <w:szCs w:val="20"/>
                <w:bdr w:val="nil"/>
              </w:rPr>
            </w:pPr>
            <w:r w:rsidRPr="00C55272">
              <w:rPr>
                <w:b/>
                <w:bCs/>
                <w:color w:val="FFFFFF"/>
                <w:sz w:val="20"/>
                <w:szCs w:val="20"/>
                <w:bdr w:val="nil"/>
              </w:rPr>
              <w:t>Изменение в сравнении с 2009 г. и другие факторы</w:t>
            </w:r>
          </w:p>
        </w:tc>
      </w:tr>
      <w:tr w:rsidR="009673D8" w:rsidRPr="00C55272" w14:paraId="6675985B" w14:textId="77777777" w:rsidTr="00D9774D">
        <w:trPr>
          <w:trHeight w:val="537"/>
        </w:trPr>
        <w:tc>
          <w:tcPr>
            <w:tcW w:w="2317"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377A1D61" w14:textId="77777777" w:rsidR="009673D8" w:rsidRPr="00C55272" w:rsidRDefault="006D70EB" w:rsidP="00596A35">
            <w:pPr>
              <w:pBdr>
                <w:top w:val="nil"/>
                <w:left w:val="nil"/>
                <w:bottom w:val="nil"/>
                <w:right w:val="nil"/>
                <w:between w:val="nil"/>
                <w:bar w:val="nil"/>
              </w:pBdr>
              <w:jc w:val="both"/>
              <w:rPr>
                <w:sz w:val="20"/>
                <w:szCs w:val="20"/>
                <w:bdr w:val="nil"/>
              </w:rPr>
            </w:pPr>
            <w:r w:rsidRPr="00C55272">
              <w:rPr>
                <w:b/>
                <w:bCs/>
                <w:sz w:val="20"/>
                <w:szCs w:val="20"/>
                <w:bdr w:val="nil"/>
                <w:lang w:val="en-US"/>
              </w:rPr>
              <w:t>PI</w:t>
            </w:r>
            <w:r w:rsidR="002332E0" w:rsidRPr="00C55272">
              <w:rPr>
                <w:b/>
                <w:bCs/>
                <w:sz w:val="20"/>
                <w:szCs w:val="20"/>
                <w:bdr w:val="nil"/>
              </w:rPr>
              <w:t xml:space="preserve">-14 </w:t>
            </w:r>
            <w:r w:rsidR="00F421AD" w:rsidRPr="00C55272">
              <w:rPr>
                <w:b/>
                <w:bCs/>
                <w:sz w:val="20"/>
                <w:szCs w:val="20"/>
                <w:bdr w:val="nil"/>
              </w:rPr>
              <w:t xml:space="preserve">Макроэкономическое и </w:t>
            </w:r>
            <w:r w:rsidR="007D4246" w:rsidRPr="00C55272">
              <w:rPr>
                <w:b/>
                <w:bCs/>
                <w:sz w:val="20"/>
                <w:szCs w:val="20"/>
                <w:bdr w:val="nil"/>
              </w:rPr>
              <w:t>фискальное</w:t>
            </w:r>
            <w:r w:rsidR="00F421AD" w:rsidRPr="00C55272">
              <w:rPr>
                <w:b/>
                <w:bCs/>
                <w:sz w:val="20"/>
                <w:szCs w:val="20"/>
                <w:bdr w:val="nil"/>
              </w:rPr>
              <w:t xml:space="preserve"> прогнозирование </w:t>
            </w:r>
            <w:r w:rsidR="009673D8" w:rsidRPr="00C55272">
              <w:rPr>
                <w:b/>
                <w:bCs/>
                <w:sz w:val="20"/>
                <w:szCs w:val="20"/>
                <w:bdr w:val="nil"/>
              </w:rPr>
              <w:t>(M2)</w:t>
            </w:r>
          </w:p>
        </w:tc>
        <w:tc>
          <w:tcPr>
            <w:tcW w:w="996"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62C5E063" w14:textId="77777777" w:rsidR="009673D8" w:rsidRPr="00C55272" w:rsidRDefault="00723193" w:rsidP="00596A35">
            <w:pPr>
              <w:pBdr>
                <w:top w:val="nil"/>
                <w:left w:val="nil"/>
                <w:bottom w:val="nil"/>
                <w:right w:val="nil"/>
                <w:between w:val="nil"/>
                <w:bar w:val="nil"/>
              </w:pBdr>
              <w:jc w:val="both"/>
              <w:rPr>
                <w:sz w:val="20"/>
                <w:szCs w:val="20"/>
                <w:bdr w:val="nil"/>
              </w:rPr>
            </w:pPr>
            <w:r w:rsidRPr="00C55272">
              <w:rPr>
                <w:b/>
                <w:bCs/>
                <w:sz w:val="20"/>
                <w:szCs w:val="20"/>
                <w:bdr w:val="nil"/>
              </w:rPr>
              <w:t>С</w:t>
            </w:r>
          </w:p>
        </w:tc>
        <w:tc>
          <w:tcPr>
            <w:tcW w:w="4040"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5C3E211C" w14:textId="77777777" w:rsidR="009673D8" w:rsidRPr="00C55272" w:rsidRDefault="009673D8" w:rsidP="00596A35">
            <w:pPr>
              <w:pBdr>
                <w:top w:val="nil"/>
                <w:left w:val="nil"/>
                <w:bottom w:val="nil"/>
                <w:right w:val="nil"/>
                <w:between w:val="nil"/>
                <w:bar w:val="nil"/>
              </w:pBdr>
              <w:jc w:val="both"/>
              <w:rPr>
                <w:sz w:val="20"/>
                <w:szCs w:val="20"/>
                <w:bdr w:val="nil"/>
              </w:rPr>
            </w:pPr>
          </w:p>
        </w:tc>
        <w:tc>
          <w:tcPr>
            <w:tcW w:w="1691"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568925A2" w14:textId="77777777" w:rsidR="009673D8" w:rsidRPr="00C55272" w:rsidRDefault="009673D8" w:rsidP="00012085">
            <w:pPr>
              <w:pBdr>
                <w:top w:val="nil"/>
                <w:left w:val="nil"/>
                <w:bottom w:val="nil"/>
                <w:right w:val="nil"/>
                <w:between w:val="nil"/>
                <w:bar w:val="nil"/>
              </w:pBdr>
              <w:spacing w:after="160"/>
              <w:jc w:val="both"/>
              <w:rPr>
                <w:sz w:val="20"/>
                <w:szCs w:val="20"/>
                <w:bdr w:val="nil"/>
              </w:rPr>
            </w:pPr>
          </w:p>
        </w:tc>
      </w:tr>
      <w:tr w:rsidR="009673D8" w:rsidRPr="00C55272" w14:paraId="320D148B" w14:textId="77777777" w:rsidTr="00D9774D">
        <w:trPr>
          <w:trHeight w:val="472"/>
        </w:trPr>
        <w:tc>
          <w:tcPr>
            <w:tcW w:w="2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62D976" w14:textId="77777777" w:rsidR="009673D8" w:rsidRPr="00C55272" w:rsidRDefault="009673D8" w:rsidP="00596A35">
            <w:pPr>
              <w:pBdr>
                <w:top w:val="nil"/>
                <w:left w:val="nil"/>
                <w:bottom w:val="nil"/>
                <w:right w:val="nil"/>
                <w:between w:val="nil"/>
                <w:bar w:val="nil"/>
              </w:pBdr>
              <w:jc w:val="both"/>
              <w:rPr>
                <w:sz w:val="20"/>
                <w:szCs w:val="20"/>
                <w:bdr w:val="nil"/>
              </w:rPr>
            </w:pPr>
            <w:r w:rsidRPr="00C55272">
              <w:rPr>
                <w:sz w:val="20"/>
                <w:szCs w:val="20"/>
                <w:bdr w:val="nil"/>
              </w:rPr>
              <w:t>(i) Макроэкономическое прогнозирование</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D6E1E" w14:textId="77777777" w:rsidR="009673D8" w:rsidRPr="00C55272" w:rsidRDefault="00723193" w:rsidP="00596A35">
            <w:pPr>
              <w:pBdr>
                <w:top w:val="nil"/>
                <w:left w:val="nil"/>
                <w:bottom w:val="nil"/>
                <w:right w:val="nil"/>
                <w:between w:val="nil"/>
                <w:bar w:val="nil"/>
              </w:pBdr>
              <w:jc w:val="both"/>
              <w:rPr>
                <w:sz w:val="20"/>
                <w:szCs w:val="20"/>
                <w:bdr w:val="nil"/>
                <w:lang w:val="en-US"/>
              </w:rPr>
            </w:pPr>
            <w:r w:rsidRPr="00C55272">
              <w:rPr>
                <w:sz w:val="20"/>
                <w:szCs w:val="20"/>
                <w:bdr w:val="nil"/>
                <w:lang w:val="en-US"/>
              </w:rPr>
              <w:t>D</w:t>
            </w:r>
          </w:p>
        </w:tc>
        <w:tc>
          <w:tcPr>
            <w:tcW w:w="4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63E1B" w14:textId="77777777" w:rsidR="009673D8" w:rsidRPr="00C55272" w:rsidRDefault="009673D8" w:rsidP="00596A35">
            <w:pPr>
              <w:pBdr>
                <w:top w:val="nil"/>
                <w:left w:val="nil"/>
                <w:bottom w:val="nil"/>
                <w:right w:val="nil"/>
                <w:between w:val="nil"/>
                <w:bar w:val="nil"/>
              </w:pBdr>
              <w:jc w:val="both"/>
              <w:rPr>
                <w:sz w:val="20"/>
                <w:szCs w:val="20"/>
                <w:bdr w:val="nil"/>
              </w:rPr>
            </w:pPr>
            <w:r w:rsidRPr="00C55272">
              <w:rPr>
                <w:sz w:val="20"/>
                <w:szCs w:val="20"/>
                <w:bdr w:val="nil"/>
              </w:rPr>
              <w:t>МНЭ РК подготовило планы социально-экономического развития на 5 лет, которые были одобрены Правительством и представлены Парламенту вместе с проектами бюджетов. Прогнозы не рассматривались никаким независимым органом</w:t>
            </w:r>
            <w:r w:rsidR="00723193" w:rsidRPr="00C55272">
              <w:rPr>
                <w:sz w:val="20"/>
                <w:szCs w:val="20"/>
                <w:bdr w:val="nil"/>
              </w:rPr>
              <w:t xml:space="preserve">. Прогнозы включают рост ВВП и инфляцию, но только косвенную информацию об обменном курсе и </w:t>
            </w:r>
            <w:r w:rsidR="002332E0" w:rsidRPr="00C55272">
              <w:rPr>
                <w:sz w:val="20"/>
                <w:szCs w:val="20"/>
                <w:bdr w:val="nil"/>
              </w:rPr>
              <w:t>нет информации о</w:t>
            </w:r>
            <w:r w:rsidR="00723193" w:rsidRPr="00C55272">
              <w:rPr>
                <w:sz w:val="20"/>
                <w:szCs w:val="20"/>
                <w:bdr w:val="nil"/>
              </w:rPr>
              <w:t xml:space="preserve"> процентных ставках.</w:t>
            </w:r>
          </w:p>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79570C" w14:textId="77777777" w:rsidR="009673D8" w:rsidRPr="00C55272" w:rsidRDefault="009673D8" w:rsidP="00012085">
            <w:pPr>
              <w:pBdr>
                <w:top w:val="nil"/>
                <w:left w:val="nil"/>
                <w:bottom w:val="nil"/>
                <w:right w:val="nil"/>
                <w:between w:val="nil"/>
                <w:bar w:val="nil"/>
              </w:pBdr>
              <w:spacing w:after="160"/>
              <w:jc w:val="both"/>
              <w:rPr>
                <w:sz w:val="20"/>
                <w:szCs w:val="20"/>
                <w:bdr w:val="nil"/>
              </w:rPr>
            </w:pPr>
            <w:r w:rsidRPr="00C55272">
              <w:rPr>
                <w:sz w:val="20"/>
                <w:szCs w:val="20"/>
                <w:bdr w:val="nil"/>
              </w:rPr>
              <w:t>Новый параметр</w:t>
            </w:r>
          </w:p>
        </w:tc>
      </w:tr>
      <w:tr w:rsidR="009673D8" w:rsidRPr="00C55272" w14:paraId="251900FC" w14:textId="77777777" w:rsidTr="004F0F31">
        <w:trPr>
          <w:trHeight w:val="613"/>
        </w:trPr>
        <w:tc>
          <w:tcPr>
            <w:tcW w:w="2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D9E047" w14:textId="77777777" w:rsidR="009673D8" w:rsidRPr="00C55272" w:rsidRDefault="002332E0" w:rsidP="00596A35">
            <w:pPr>
              <w:pBdr>
                <w:top w:val="nil"/>
                <w:left w:val="nil"/>
                <w:bottom w:val="nil"/>
                <w:right w:val="nil"/>
                <w:between w:val="nil"/>
                <w:bar w:val="nil"/>
              </w:pBdr>
              <w:jc w:val="both"/>
              <w:rPr>
                <w:sz w:val="20"/>
                <w:szCs w:val="20"/>
                <w:bdr w:val="nil"/>
              </w:rPr>
            </w:pPr>
            <w:r w:rsidRPr="00C55272">
              <w:rPr>
                <w:sz w:val="20"/>
                <w:szCs w:val="20"/>
                <w:bdr w:val="nil"/>
              </w:rPr>
              <w:t xml:space="preserve">(ii) </w:t>
            </w:r>
            <w:r w:rsidR="000558FA" w:rsidRPr="00C55272">
              <w:rPr>
                <w:sz w:val="20"/>
                <w:szCs w:val="20"/>
                <w:bdr w:val="nil"/>
              </w:rPr>
              <w:t>Налогово-б</w:t>
            </w:r>
            <w:r w:rsidR="009673D8" w:rsidRPr="00C55272">
              <w:rPr>
                <w:sz w:val="20"/>
                <w:szCs w:val="20"/>
                <w:bdr w:val="nil"/>
              </w:rPr>
              <w:t>юджетн</w:t>
            </w:r>
            <w:r w:rsidR="000558FA" w:rsidRPr="00C55272">
              <w:rPr>
                <w:sz w:val="20"/>
                <w:szCs w:val="20"/>
                <w:bdr w:val="nil"/>
              </w:rPr>
              <w:t>ые</w:t>
            </w:r>
            <w:r w:rsidR="009673D8" w:rsidRPr="00C55272">
              <w:rPr>
                <w:sz w:val="20"/>
                <w:szCs w:val="20"/>
                <w:bdr w:val="nil"/>
              </w:rPr>
              <w:t xml:space="preserve"> прогнозы</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7DDE15" w14:textId="77777777" w:rsidR="009673D8" w:rsidRPr="00C55272" w:rsidRDefault="009673D8" w:rsidP="00596A35">
            <w:pPr>
              <w:pBdr>
                <w:top w:val="nil"/>
                <w:left w:val="nil"/>
                <w:bottom w:val="nil"/>
                <w:right w:val="nil"/>
                <w:between w:val="nil"/>
                <w:bar w:val="nil"/>
              </w:pBdr>
              <w:jc w:val="both"/>
              <w:rPr>
                <w:sz w:val="20"/>
                <w:szCs w:val="20"/>
                <w:bdr w:val="nil"/>
              </w:rPr>
            </w:pPr>
            <w:r w:rsidRPr="00C55272">
              <w:rPr>
                <w:sz w:val="20"/>
                <w:szCs w:val="20"/>
                <w:bdr w:val="nil"/>
              </w:rPr>
              <w:t>B</w:t>
            </w:r>
          </w:p>
        </w:tc>
        <w:tc>
          <w:tcPr>
            <w:tcW w:w="4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BDA0C0" w14:textId="77777777" w:rsidR="009673D8" w:rsidRPr="00C55272" w:rsidRDefault="009673D8" w:rsidP="00596A35">
            <w:pPr>
              <w:pBdr>
                <w:top w:val="nil"/>
                <w:left w:val="nil"/>
                <w:bottom w:val="nil"/>
                <w:right w:val="nil"/>
                <w:between w:val="nil"/>
                <w:bar w:val="nil"/>
              </w:pBdr>
              <w:jc w:val="both"/>
              <w:rPr>
                <w:sz w:val="20"/>
                <w:szCs w:val="20"/>
                <w:bdr w:val="nil"/>
              </w:rPr>
            </w:pPr>
            <w:r w:rsidRPr="00C55272">
              <w:rPr>
                <w:sz w:val="20"/>
                <w:szCs w:val="20"/>
                <w:bdr w:val="nil"/>
              </w:rPr>
              <w:t>Бюджетные прогнозы были подготовлены на 3 года вперед и представлены Парламенту вместе с базовыми предположениями, лежащим</w:t>
            </w:r>
            <w:r w:rsidR="00A27E4E" w:rsidRPr="00C55272">
              <w:rPr>
                <w:sz w:val="20"/>
                <w:szCs w:val="20"/>
                <w:bdr w:val="nil"/>
              </w:rPr>
              <w:t>и</w:t>
            </w:r>
            <w:r w:rsidRPr="00C55272">
              <w:rPr>
                <w:sz w:val="20"/>
                <w:szCs w:val="20"/>
                <w:bdr w:val="nil"/>
              </w:rPr>
              <w:t xml:space="preserve"> в основе прогнозов</w:t>
            </w:r>
          </w:p>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CCA669" w14:textId="77777777" w:rsidR="009673D8" w:rsidRPr="00C55272" w:rsidRDefault="009673D8" w:rsidP="00012085">
            <w:pPr>
              <w:pBdr>
                <w:top w:val="nil"/>
                <w:left w:val="nil"/>
                <w:bottom w:val="nil"/>
                <w:right w:val="nil"/>
                <w:between w:val="nil"/>
                <w:bar w:val="nil"/>
              </w:pBdr>
              <w:spacing w:after="160"/>
              <w:jc w:val="both"/>
              <w:rPr>
                <w:sz w:val="20"/>
                <w:szCs w:val="20"/>
                <w:bdr w:val="nil"/>
              </w:rPr>
            </w:pPr>
            <w:r w:rsidRPr="00C55272">
              <w:rPr>
                <w:sz w:val="20"/>
                <w:szCs w:val="20"/>
                <w:bdr w:val="nil"/>
              </w:rPr>
              <w:t>Новый параметр</w:t>
            </w:r>
          </w:p>
        </w:tc>
      </w:tr>
      <w:tr w:rsidR="009673D8" w:rsidRPr="00C55272" w14:paraId="6DF4E8D4" w14:textId="77777777" w:rsidTr="00D9774D">
        <w:trPr>
          <w:trHeight w:val="730"/>
        </w:trPr>
        <w:tc>
          <w:tcPr>
            <w:tcW w:w="2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77A52" w14:textId="77777777" w:rsidR="009673D8" w:rsidRPr="00C55272" w:rsidRDefault="009673D8" w:rsidP="00596A35">
            <w:pPr>
              <w:pBdr>
                <w:top w:val="nil"/>
                <w:left w:val="nil"/>
                <w:bottom w:val="nil"/>
                <w:right w:val="nil"/>
                <w:between w:val="nil"/>
                <w:bar w:val="nil"/>
              </w:pBdr>
              <w:jc w:val="both"/>
              <w:rPr>
                <w:sz w:val="20"/>
                <w:szCs w:val="20"/>
                <w:bdr w:val="nil"/>
              </w:rPr>
            </w:pPr>
            <w:r w:rsidRPr="00C55272">
              <w:rPr>
                <w:sz w:val="20"/>
                <w:szCs w:val="20"/>
                <w:bdr w:val="nil"/>
              </w:rPr>
              <w:t>(iii) Анализ макроэкономической чувствительности</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2C6D2A" w14:textId="77777777" w:rsidR="009673D8" w:rsidRPr="00C55272" w:rsidRDefault="009673D8" w:rsidP="00596A35">
            <w:pPr>
              <w:pBdr>
                <w:top w:val="nil"/>
                <w:left w:val="nil"/>
                <w:bottom w:val="nil"/>
                <w:right w:val="nil"/>
                <w:between w:val="nil"/>
                <w:bar w:val="nil"/>
              </w:pBdr>
              <w:jc w:val="both"/>
              <w:rPr>
                <w:sz w:val="20"/>
                <w:szCs w:val="20"/>
                <w:bdr w:val="nil"/>
              </w:rPr>
            </w:pPr>
            <w:r w:rsidRPr="00C55272">
              <w:rPr>
                <w:sz w:val="20"/>
                <w:szCs w:val="20"/>
                <w:bdr w:val="nil"/>
              </w:rPr>
              <w:t>C</w:t>
            </w:r>
          </w:p>
        </w:tc>
        <w:tc>
          <w:tcPr>
            <w:tcW w:w="4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64A1C7" w14:textId="77777777" w:rsidR="009673D8" w:rsidRPr="00C55272" w:rsidRDefault="009673D8" w:rsidP="00596A35">
            <w:pPr>
              <w:pBdr>
                <w:top w:val="nil"/>
                <w:left w:val="nil"/>
                <w:bottom w:val="nil"/>
                <w:right w:val="nil"/>
                <w:between w:val="nil"/>
                <w:bar w:val="nil"/>
              </w:pBdr>
              <w:jc w:val="both"/>
              <w:rPr>
                <w:sz w:val="20"/>
                <w:szCs w:val="20"/>
                <w:bdr w:val="nil"/>
              </w:rPr>
            </w:pPr>
            <w:r w:rsidRPr="00C55272">
              <w:rPr>
                <w:sz w:val="20"/>
                <w:szCs w:val="20"/>
                <w:bdr w:val="nil"/>
              </w:rPr>
              <w:t>Дается некоторая информация о влиянии альтернативных макроэкономических сценариев на прогнозы бюджета</w:t>
            </w:r>
          </w:p>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9F07A4" w14:textId="77777777" w:rsidR="009673D8" w:rsidRPr="00C55272" w:rsidRDefault="009673D8" w:rsidP="00012085">
            <w:pPr>
              <w:pBdr>
                <w:top w:val="nil"/>
                <w:left w:val="nil"/>
                <w:bottom w:val="nil"/>
                <w:right w:val="nil"/>
                <w:between w:val="nil"/>
                <w:bar w:val="nil"/>
              </w:pBdr>
              <w:spacing w:after="160"/>
              <w:jc w:val="both"/>
              <w:rPr>
                <w:sz w:val="20"/>
                <w:szCs w:val="20"/>
                <w:bdr w:val="nil"/>
              </w:rPr>
            </w:pPr>
            <w:r w:rsidRPr="00C55272">
              <w:rPr>
                <w:sz w:val="20"/>
                <w:szCs w:val="20"/>
                <w:bdr w:val="nil"/>
              </w:rPr>
              <w:t>Новый параметр</w:t>
            </w:r>
          </w:p>
        </w:tc>
      </w:tr>
    </w:tbl>
    <w:p w14:paraId="67950D71" w14:textId="77777777" w:rsidR="009673D8" w:rsidRPr="00C55272" w:rsidRDefault="009673D8" w:rsidP="00012085">
      <w:pPr>
        <w:spacing w:after="160"/>
        <w:jc w:val="both"/>
      </w:pPr>
    </w:p>
    <w:p w14:paraId="5C318EC7" w14:textId="77777777" w:rsidR="009673D8" w:rsidRPr="00C55272" w:rsidRDefault="009673D8" w:rsidP="00596A35">
      <w:pPr>
        <w:pStyle w:val="Heading3"/>
        <w:spacing w:before="300" w:after="0" w:line="240" w:lineRule="auto"/>
        <w:ind w:left="720" w:hanging="720"/>
        <w:jc w:val="both"/>
        <w:rPr>
          <w:rFonts w:ascii="Times New Roman" w:hAnsi="Times New Roman" w:cs="Times New Roman"/>
          <w:caps/>
          <w:color w:val="auto"/>
          <w:spacing w:val="12"/>
          <w:sz w:val="24"/>
          <w:szCs w:val="24"/>
          <w:u w:color="243F60"/>
          <w:lang w:val="ru-RU"/>
        </w:rPr>
      </w:pPr>
      <w:bookmarkStart w:id="54" w:name="_Toc531622393"/>
      <w:r w:rsidRPr="00C55272">
        <w:rPr>
          <w:rFonts w:ascii="Times New Roman" w:hAnsi="Times New Roman" w:cs="Times New Roman"/>
          <w:caps/>
          <w:color w:val="auto"/>
          <w:spacing w:val="12"/>
          <w:sz w:val="24"/>
          <w:szCs w:val="24"/>
          <w:u w:color="243F60"/>
        </w:rPr>
        <w:lastRenderedPageBreak/>
        <w:t xml:space="preserve">PI-15 </w:t>
      </w:r>
      <w:r w:rsidR="000558FA" w:rsidRPr="00C55272">
        <w:rPr>
          <w:rFonts w:ascii="Times New Roman" w:hAnsi="Times New Roman" w:cs="Times New Roman"/>
          <w:caps/>
          <w:color w:val="auto"/>
          <w:spacing w:val="12"/>
          <w:sz w:val="24"/>
          <w:szCs w:val="24"/>
          <w:u w:color="243F60"/>
        </w:rPr>
        <w:t>НАЛОГОВО-</w:t>
      </w:r>
      <w:r w:rsidRPr="00C55272">
        <w:rPr>
          <w:rFonts w:ascii="Times New Roman" w:hAnsi="Times New Roman" w:cs="Times New Roman"/>
          <w:caps/>
          <w:color w:val="auto"/>
          <w:spacing w:val="12"/>
          <w:sz w:val="24"/>
          <w:szCs w:val="24"/>
          <w:u w:color="243F60"/>
          <w:lang w:val="ru-RU"/>
        </w:rPr>
        <w:t>Бюджетн</w:t>
      </w:r>
      <w:r w:rsidR="000558FA" w:rsidRPr="00C55272">
        <w:rPr>
          <w:rFonts w:ascii="Times New Roman" w:hAnsi="Times New Roman" w:cs="Times New Roman"/>
          <w:caps/>
          <w:color w:val="auto"/>
          <w:spacing w:val="12"/>
          <w:sz w:val="24"/>
          <w:szCs w:val="24"/>
          <w:u w:color="243F60"/>
          <w:lang w:val="ru-RU"/>
        </w:rPr>
        <w:t>АЯ</w:t>
      </w:r>
      <w:r w:rsidRPr="00C55272">
        <w:rPr>
          <w:rFonts w:ascii="Times New Roman" w:hAnsi="Times New Roman" w:cs="Times New Roman"/>
          <w:caps/>
          <w:color w:val="auto"/>
          <w:spacing w:val="12"/>
          <w:sz w:val="24"/>
          <w:szCs w:val="24"/>
          <w:u w:color="243F60"/>
        </w:rPr>
        <w:t xml:space="preserve"> </w:t>
      </w:r>
      <w:r w:rsidRPr="00C55272">
        <w:rPr>
          <w:rFonts w:ascii="Times New Roman" w:hAnsi="Times New Roman" w:cs="Times New Roman"/>
          <w:caps/>
          <w:color w:val="auto"/>
          <w:spacing w:val="12"/>
          <w:sz w:val="24"/>
          <w:szCs w:val="24"/>
          <w:u w:color="243F60"/>
          <w:lang w:val="ru-RU"/>
        </w:rPr>
        <w:t>стратегия</w:t>
      </w:r>
      <w:bookmarkEnd w:id="54"/>
    </w:p>
    <w:p w14:paraId="743F4341" w14:textId="77777777" w:rsidR="00596A35" w:rsidRPr="00C55272" w:rsidRDefault="00596A35" w:rsidP="00596A35">
      <w:pPr>
        <w:pStyle w:val="BodyA"/>
        <w:rPr>
          <w:lang w:val="ru-RU"/>
        </w:rPr>
      </w:pPr>
    </w:p>
    <w:p w14:paraId="3A040216" w14:textId="77777777" w:rsidR="007D4246" w:rsidRPr="00C55272" w:rsidRDefault="007D4246" w:rsidP="00012085">
      <w:pPr>
        <w:jc w:val="both"/>
        <w:rPr>
          <w:bCs/>
        </w:rPr>
      </w:pPr>
      <w:r w:rsidRPr="00C55272">
        <w:rPr>
          <w:bCs/>
        </w:rPr>
        <w:t>Этот показатель анализирует способность разрабатывать и осуществлять четкую налогово-бюджетную стратегию. Он также измеряет способность разрабатывать и оценивать фискальные последствия предложений по политике в области доходов и расходов, направленные на достижение бюджетных целей правительства. Он содержит три параметра и использует метод M2 для агрегирования оценок. Охват – центральное правительство. Период: 15.1 - последние три завершенных финансовых года. Параметры 15.2 и 15.3 - последний завершенный финансовый год.</w:t>
      </w:r>
    </w:p>
    <w:p w14:paraId="46D0C801" w14:textId="77777777" w:rsidR="004D65C1" w:rsidRPr="00C55272" w:rsidRDefault="004D65C1" w:rsidP="00012085">
      <w:pPr>
        <w:spacing w:after="160"/>
        <w:jc w:val="both"/>
        <w:rPr>
          <w:bCs/>
        </w:rPr>
      </w:pPr>
    </w:p>
    <w:p w14:paraId="5295A92D" w14:textId="77777777" w:rsidR="009673D8" w:rsidRPr="00C55272" w:rsidRDefault="00596A35" w:rsidP="00012085">
      <w:pPr>
        <w:spacing w:after="160"/>
        <w:jc w:val="both"/>
        <w:rPr>
          <w:bCs/>
        </w:rPr>
      </w:pPr>
      <w:r w:rsidRPr="00C55272">
        <w:rPr>
          <w:bCs/>
          <w:lang w:val="en-US"/>
        </w:rPr>
        <w:t>D</w:t>
      </w:r>
      <w:r w:rsidRPr="00C55272">
        <w:rPr>
          <w:bCs/>
        </w:rPr>
        <w:t>-15.1 ФИНАНСОВОЕ ВЛИЯНИЕ ПРЕДЛОЖЕНИЙ В ОБЛАСТИ ПОЛИТИКИ</w:t>
      </w:r>
    </w:p>
    <w:p w14:paraId="528802E1" w14:textId="77777777" w:rsidR="009673D8" w:rsidRPr="00C55272" w:rsidRDefault="009673D8" w:rsidP="00012085">
      <w:pPr>
        <w:spacing w:after="160"/>
        <w:jc w:val="both"/>
      </w:pPr>
      <w:r w:rsidRPr="00C55272">
        <w:t xml:space="preserve">В бюджетную документацию, представленную Парламенту, включена пояснительная записка, в которой учитываются все решения о </w:t>
      </w:r>
      <w:r w:rsidR="00042248" w:rsidRPr="00C55272">
        <w:t xml:space="preserve">политике по </w:t>
      </w:r>
      <w:r w:rsidRPr="00C55272">
        <w:t>дохода</w:t>
      </w:r>
      <w:r w:rsidR="00042248" w:rsidRPr="00C55272">
        <w:t>м</w:t>
      </w:r>
      <w:r w:rsidRPr="00C55272">
        <w:t xml:space="preserve"> и расхода</w:t>
      </w:r>
      <w:r w:rsidR="00042248" w:rsidRPr="00C55272">
        <w:t>м</w:t>
      </w:r>
      <w:r w:rsidRPr="00C55272">
        <w:t>, связанны</w:t>
      </w:r>
      <w:r w:rsidR="00042248" w:rsidRPr="00C55272">
        <w:t>м</w:t>
      </w:r>
      <w:r w:rsidRPr="00C55272">
        <w:t xml:space="preserve"> с бюджетным периодом (на 3 года вперед). В пояснительной записке содержатся:</w:t>
      </w:r>
    </w:p>
    <w:p w14:paraId="46E36248" w14:textId="77777777" w:rsidR="009673D8" w:rsidRPr="00C55272" w:rsidRDefault="009673D8" w:rsidP="00012085">
      <w:pPr>
        <w:pStyle w:val="ListParagraph"/>
        <w:numPr>
          <w:ilvl w:val="0"/>
          <w:numId w:val="9"/>
        </w:numPr>
        <w:pBdr>
          <w:top w:val="nil"/>
          <w:left w:val="nil"/>
          <w:bottom w:val="nil"/>
          <w:right w:val="nil"/>
          <w:between w:val="nil"/>
          <w:bar w:val="nil"/>
        </w:pBdr>
        <w:tabs>
          <w:tab w:val="num" w:pos="720"/>
        </w:tabs>
        <w:spacing w:after="160"/>
        <w:ind w:hanging="360"/>
        <w:contextualSpacing w:val="0"/>
        <w:jc w:val="both"/>
      </w:pPr>
      <w:r w:rsidRPr="00C55272">
        <w:t>краткое описание текущей ситуации и существующих проблем;</w:t>
      </w:r>
    </w:p>
    <w:p w14:paraId="1C3E3741" w14:textId="77777777" w:rsidR="009673D8" w:rsidRPr="00C55272" w:rsidRDefault="009673D8" w:rsidP="00012085">
      <w:pPr>
        <w:pStyle w:val="ListParagraph"/>
        <w:numPr>
          <w:ilvl w:val="0"/>
          <w:numId w:val="9"/>
        </w:numPr>
        <w:pBdr>
          <w:top w:val="nil"/>
          <w:left w:val="nil"/>
          <w:bottom w:val="nil"/>
          <w:right w:val="nil"/>
          <w:between w:val="nil"/>
          <w:bar w:val="nil"/>
        </w:pBdr>
        <w:tabs>
          <w:tab w:val="num" w:pos="720"/>
        </w:tabs>
        <w:spacing w:after="160"/>
        <w:ind w:hanging="360"/>
        <w:contextualSpacing w:val="0"/>
        <w:jc w:val="both"/>
      </w:pPr>
      <w:r w:rsidRPr="00C55272">
        <w:t xml:space="preserve">описание путей улучшения ситуации и решения проблем </w:t>
      </w:r>
      <w:r w:rsidR="00042248" w:rsidRPr="00C55272">
        <w:t xml:space="preserve">для </w:t>
      </w:r>
      <w:r w:rsidRPr="00C55272">
        <w:t>дости</w:t>
      </w:r>
      <w:r w:rsidR="00042248" w:rsidRPr="00C55272">
        <w:t>жения</w:t>
      </w:r>
      <w:r w:rsidRPr="00C55272">
        <w:t xml:space="preserve"> целей</w:t>
      </w:r>
      <w:r w:rsidR="00042248" w:rsidRPr="00C55272">
        <w:t xml:space="preserve">, указанных </w:t>
      </w:r>
      <w:r w:rsidRPr="00C55272">
        <w:t>в стратегических планах вместе с соответствующими показателями эффективности</w:t>
      </w:r>
      <w:r w:rsidR="00723193" w:rsidRPr="00C55272">
        <w:t>, включая фискальное влияние предложенных мероприятий и политики</w:t>
      </w:r>
      <w:r w:rsidRPr="00C55272">
        <w:t>;</w:t>
      </w:r>
    </w:p>
    <w:p w14:paraId="19DA7CF3" w14:textId="77777777" w:rsidR="009673D8" w:rsidRPr="00C55272" w:rsidRDefault="009673D8" w:rsidP="00012085">
      <w:pPr>
        <w:pStyle w:val="ListParagraph"/>
        <w:numPr>
          <w:ilvl w:val="0"/>
          <w:numId w:val="9"/>
        </w:numPr>
        <w:pBdr>
          <w:top w:val="nil"/>
          <w:left w:val="nil"/>
          <w:bottom w:val="nil"/>
          <w:right w:val="nil"/>
          <w:between w:val="nil"/>
          <w:bar w:val="nil"/>
        </w:pBdr>
        <w:tabs>
          <w:tab w:val="num" w:pos="720"/>
        </w:tabs>
        <w:spacing w:after="160"/>
        <w:ind w:hanging="360"/>
        <w:contextualSpacing w:val="0"/>
        <w:jc w:val="both"/>
      </w:pPr>
      <w:r w:rsidRPr="00C55272">
        <w:t xml:space="preserve">описание целей бюджетных программ и </w:t>
      </w:r>
      <w:r w:rsidR="00042248" w:rsidRPr="00C55272">
        <w:t>предполагаемых</w:t>
      </w:r>
      <w:r w:rsidRPr="00C55272">
        <w:t xml:space="preserve"> результатов;</w:t>
      </w:r>
    </w:p>
    <w:p w14:paraId="6DF842ED" w14:textId="77777777" w:rsidR="009673D8" w:rsidRPr="00C55272" w:rsidRDefault="009673D8" w:rsidP="00012085">
      <w:pPr>
        <w:pStyle w:val="ListParagraph"/>
        <w:numPr>
          <w:ilvl w:val="0"/>
          <w:numId w:val="9"/>
        </w:numPr>
        <w:pBdr>
          <w:top w:val="nil"/>
          <w:left w:val="nil"/>
          <w:bottom w:val="nil"/>
          <w:right w:val="nil"/>
          <w:between w:val="nil"/>
          <w:bar w:val="nil"/>
        </w:pBdr>
        <w:tabs>
          <w:tab w:val="num" w:pos="720"/>
        </w:tabs>
        <w:spacing w:after="160"/>
        <w:ind w:hanging="360"/>
        <w:contextualSpacing w:val="0"/>
        <w:jc w:val="both"/>
      </w:pPr>
      <w:r w:rsidRPr="00C55272">
        <w:t>информация о направлениях расходования бюджетных средств в контексте бюджетных программ и бюджетных подпрограмм, включая указание прямых результатов бюджетных программ;</w:t>
      </w:r>
    </w:p>
    <w:p w14:paraId="682C7754" w14:textId="77777777" w:rsidR="009673D8" w:rsidRPr="00C55272" w:rsidRDefault="009673D8" w:rsidP="00012085">
      <w:pPr>
        <w:pStyle w:val="ListParagraph"/>
        <w:numPr>
          <w:ilvl w:val="0"/>
          <w:numId w:val="9"/>
        </w:numPr>
        <w:pBdr>
          <w:top w:val="nil"/>
          <w:left w:val="nil"/>
          <w:bottom w:val="nil"/>
          <w:right w:val="nil"/>
          <w:between w:val="nil"/>
          <w:bar w:val="nil"/>
        </w:pBdr>
        <w:tabs>
          <w:tab w:val="num" w:pos="720"/>
        </w:tabs>
        <w:spacing w:after="160"/>
        <w:ind w:hanging="360"/>
        <w:contextualSpacing w:val="0"/>
        <w:jc w:val="both"/>
      </w:pPr>
      <w:r w:rsidRPr="00C55272">
        <w:t>информация о</w:t>
      </w:r>
      <w:r w:rsidR="00042248" w:rsidRPr="00C55272">
        <w:t xml:space="preserve"> реализации </w:t>
      </w:r>
      <w:r w:rsidRPr="00C55272">
        <w:t xml:space="preserve">бюджетных программ и </w:t>
      </w:r>
      <w:r w:rsidR="00042248" w:rsidRPr="00C55272">
        <w:t>достигнутых</w:t>
      </w:r>
      <w:r w:rsidRPr="00C55272">
        <w:t xml:space="preserve"> показателей эффективности за два последних финансовых года, а также информация (причины, последствия) об отклонении фактических расходов от суммы, утвержденной в законе о годовом бюджете на предыдущий период;</w:t>
      </w:r>
    </w:p>
    <w:p w14:paraId="0CEACDD3" w14:textId="77777777" w:rsidR="009673D8" w:rsidRPr="00C55272" w:rsidRDefault="009673D8" w:rsidP="00012085">
      <w:pPr>
        <w:pStyle w:val="ListParagraph"/>
        <w:numPr>
          <w:ilvl w:val="0"/>
          <w:numId w:val="9"/>
        </w:numPr>
        <w:pBdr>
          <w:top w:val="nil"/>
          <w:left w:val="nil"/>
          <w:bottom w:val="nil"/>
          <w:right w:val="nil"/>
          <w:between w:val="nil"/>
          <w:bar w:val="nil"/>
        </w:pBdr>
        <w:tabs>
          <w:tab w:val="num" w:pos="720"/>
        </w:tabs>
        <w:spacing w:after="160"/>
        <w:ind w:hanging="360"/>
        <w:contextualSpacing w:val="0"/>
        <w:jc w:val="both"/>
      </w:pPr>
      <w:r w:rsidRPr="00C55272">
        <w:t xml:space="preserve">информация о результатах деятельности за два последних </w:t>
      </w:r>
      <w:r w:rsidR="00042248" w:rsidRPr="00C55272">
        <w:t xml:space="preserve">финансовых года </w:t>
      </w:r>
      <w:r w:rsidR="004D65C1" w:rsidRPr="00C55272">
        <w:t>государственных предприятий</w:t>
      </w:r>
      <w:r w:rsidR="00042248" w:rsidRPr="00C55272">
        <w:t xml:space="preserve">, которым </w:t>
      </w:r>
      <w:r w:rsidRPr="00C55272">
        <w:t xml:space="preserve">республиканский бюджет предоставляет </w:t>
      </w:r>
      <w:r w:rsidR="00042248" w:rsidRPr="00C55272">
        <w:t>финансовые</w:t>
      </w:r>
      <w:r w:rsidRPr="00C55272">
        <w:t xml:space="preserve"> средства на увеличение их уставного капитала и/или бюджетные ссуды;</w:t>
      </w:r>
    </w:p>
    <w:p w14:paraId="26E6D83E" w14:textId="77777777" w:rsidR="009673D8" w:rsidRPr="00C55272" w:rsidRDefault="009673D8" w:rsidP="00012085">
      <w:pPr>
        <w:pStyle w:val="ListParagraph"/>
        <w:numPr>
          <w:ilvl w:val="0"/>
          <w:numId w:val="9"/>
        </w:numPr>
        <w:pBdr>
          <w:top w:val="nil"/>
          <w:left w:val="nil"/>
          <w:bottom w:val="nil"/>
          <w:right w:val="nil"/>
          <w:between w:val="nil"/>
          <w:bar w:val="nil"/>
        </w:pBdr>
        <w:tabs>
          <w:tab w:val="num" w:pos="720"/>
        </w:tabs>
        <w:spacing w:after="160"/>
        <w:ind w:hanging="360"/>
        <w:contextualSpacing w:val="0"/>
        <w:jc w:val="both"/>
      </w:pPr>
      <w:r w:rsidRPr="00C55272">
        <w:t xml:space="preserve">информация о бюджетных инвестиционных проектах, находящихся в процессе реализации, показывающая </w:t>
      </w:r>
      <w:r w:rsidR="00042248" w:rsidRPr="00C55272">
        <w:t>использованные</w:t>
      </w:r>
      <w:r w:rsidRPr="00C55272">
        <w:t xml:space="preserve"> средства, выделенные из республиканского бюджета в предыдущие финансовые годы.</w:t>
      </w:r>
    </w:p>
    <w:p w14:paraId="01028C08" w14:textId="77777777" w:rsidR="009673D8" w:rsidRPr="00C55272" w:rsidRDefault="009673D8" w:rsidP="00012085">
      <w:pPr>
        <w:spacing w:after="160"/>
        <w:jc w:val="both"/>
      </w:pPr>
      <w:r w:rsidRPr="00C55272">
        <w:t xml:space="preserve">Пояснительная записка охватывает только республиканский бюджет и не включает внебюджетные средства и другую государственную деятельность, которая </w:t>
      </w:r>
      <w:r w:rsidR="00042248" w:rsidRPr="00C55272">
        <w:t>осуществляется вне</w:t>
      </w:r>
      <w:r w:rsidRPr="00C55272">
        <w:t xml:space="preserve"> бюджета. </w:t>
      </w:r>
      <w:r w:rsidR="00042248" w:rsidRPr="00C55272">
        <w:t>Пояснительная записка</w:t>
      </w:r>
      <w:r w:rsidRPr="00C55272">
        <w:t xml:space="preserve"> не публикуется, поскольку часть информации считается конфиденциальной.</w:t>
      </w:r>
    </w:p>
    <w:p w14:paraId="59C2C9A6" w14:textId="62C457D9" w:rsidR="009673D8" w:rsidRPr="00C55272" w:rsidRDefault="009673D8" w:rsidP="00012085">
      <w:pPr>
        <w:spacing w:after="160"/>
        <w:jc w:val="both"/>
      </w:pPr>
      <w:r w:rsidRPr="00C55272">
        <w:t>Это новый параметр, не охваченный критериями, использованными для отчета PEFA в 2009 году. Оценка</w:t>
      </w:r>
      <w:r w:rsidR="006D70EB" w:rsidRPr="00C55272">
        <w:t xml:space="preserve"> -</w:t>
      </w:r>
      <w:r w:rsidRPr="00C55272">
        <w:t xml:space="preserve"> A.</w:t>
      </w:r>
    </w:p>
    <w:p w14:paraId="216B1552" w14:textId="241DBD70" w:rsidR="004400CA" w:rsidRPr="00C55272" w:rsidRDefault="004400CA" w:rsidP="00012085">
      <w:pPr>
        <w:spacing w:after="160"/>
        <w:jc w:val="both"/>
      </w:pPr>
    </w:p>
    <w:p w14:paraId="23F93294" w14:textId="77777777" w:rsidR="004400CA" w:rsidRPr="00C55272" w:rsidRDefault="004400CA" w:rsidP="00012085">
      <w:pPr>
        <w:spacing w:after="160"/>
        <w:jc w:val="both"/>
      </w:pPr>
    </w:p>
    <w:p w14:paraId="20BECEBB" w14:textId="77777777" w:rsidR="009673D8" w:rsidRPr="00C55272" w:rsidRDefault="00596A35" w:rsidP="00012085">
      <w:pPr>
        <w:spacing w:after="160"/>
        <w:jc w:val="both"/>
        <w:rPr>
          <w:bCs/>
        </w:rPr>
      </w:pPr>
      <w:r w:rsidRPr="00C55272">
        <w:rPr>
          <w:bCs/>
          <w:lang w:val="en-US"/>
        </w:rPr>
        <w:lastRenderedPageBreak/>
        <w:t>D</w:t>
      </w:r>
      <w:r w:rsidRPr="00C55272">
        <w:rPr>
          <w:bCs/>
        </w:rPr>
        <w:t>-15.2 ПРИНЯТИЕ ФИСКАЛЬНОЙ СТРАТЕГИИ</w:t>
      </w:r>
    </w:p>
    <w:p w14:paraId="530DB0AD" w14:textId="77777777" w:rsidR="009673D8" w:rsidRPr="00C55272" w:rsidRDefault="009673D8" w:rsidP="00012085">
      <w:pPr>
        <w:spacing w:after="160"/>
        <w:jc w:val="both"/>
        <w:rPr>
          <w:bCs/>
        </w:rPr>
      </w:pPr>
      <w:r w:rsidRPr="00C55272">
        <w:rPr>
          <w:bCs/>
        </w:rPr>
        <w:t xml:space="preserve">Концепция «О новой бюджетной политике Республики Казахстан», утвержденная Указом Президента № 590 от 20 июня 2013 года, определяет долгосрочную перспективу, основные принципы и подходы к подготовке и </w:t>
      </w:r>
      <w:r w:rsidR="00042248" w:rsidRPr="00C55272">
        <w:rPr>
          <w:bCs/>
        </w:rPr>
        <w:t>реализации</w:t>
      </w:r>
      <w:r w:rsidRPr="00C55272">
        <w:rPr>
          <w:bCs/>
        </w:rPr>
        <w:t xml:space="preserve"> фискальной политики до 2020 года</w:t>
      </w:r>
      <w:r w:rsidR="00042248" w:rsidRPr="00C55272">
        <w:rPr>
          <w:bCs/>
        </w:rPr>
        <w:t xml:space="preserve"> и направлена на </w:t>
      </w:r>
      <w:r w:rsidRPr="00C55272">
        <w:rPr>
          <w:bCs/>
        </w:rPr>
        <w:t>обеспечение полноты реформ в области государственных финансов. Концепция включает два этапа: первый этап (2014-2017 гг.) - создание базы для обеспечения бюджетного баланса, а также эффективности бюджета; второй этап (2018-2020 годы) - укрепление устойчивости государственных финансов. Ожидаемые результаты после реализации этой Концепции - стабильность государственных финансов, повышение эффективности бюджетных расходов, включая бюджетные инвестиции, более высокий уровень частных инвестиций в экономику, повышение эффективности местных исполнительных органов и создание благоприятных условий для устойчивого экономического роста. Концепция охватывает все аспекты государственных финансов. Она устанавливает некоторые количественные цели, такие как дефицит бюджета (включая ненефтяной дефицит) и уровень государственного долга.</w:t>
      </w:r>
      <w:r w:rsidR="00857FBC" w:rsidRPr="00C55272">
        <w:t xml:space="preserve"> </w:t>
      </w:r>
      <w:r w:rsidR="00723193" w:rsidRPr="00C55272">
        <w:rPr>
          <w:bCs/>
        </w:rPr>
        <w:t>Он</w:t>
      </w:r>
      <w:r w:rsidR="00EB0ED1" w:rsidRPr="00C55272">
        <w:rPr>
          <w:bCs/>
        </w:rPr>
        <w:t>а</w:t>
      </w:r>
      <w:r w:rsidR="00723193" w:rsidRPr="00C55272">
        <w:rPr>
          <w:bCs/>
        </w:rPr>
        <w:t xml:space="preserve"> дополняется Концепцией </w:t>
      </w:r>
      <w:r w:rsidR="004D0F74" w:rsidRPr="00C55272">
        <w:rPr>
          <w:bCs/>
        </w:rPr>
        <w:t>формирования и использования средств</w:t>
      </w:r>
      <w:r w:rsidR="00723193" w:rsidRPr="00C55272">
        <w:rPr>
          <w:bCs/>
        </w:rPr>
        <w:t xml:space="preserve"> НФРК, принятой в 2016 году, которая устанавливает объем ежегодных гарантированных </w:t>
      </w:r>
      <w:r w:rsidR="0042244F" w:rsidRPr="00C55272">
        <w:rPr>
          <w:bCs/>
        </w:rPr>
        <w:t>трансфертов</w:t>
      </w:r>
      <w:r w:rsidR="00723193" w:rsidRPr="00C55272">
        <w:rPr>
          <w:bCs/>
        </w:rPr>
        <w:t xml:space="preserve"> в бюджет</w:t>
      </w:r>
      <w:r w:rsidR="00EB0ED1" w:rsidRPr="00C55272">
        <w:rPr>
          <w:bCs/>
        </w:rPr>
        <w:t>, величина которых должна ежегодно сокращаться</w:t>
      </w:r>
      <w:r w:rsidR="0042244F" w:rsidRPr="00C55272">
        <w:rPr>
          <w:bCs/>
        </w:rPr>
        <w:t>. Также Концепци</w:t>
      </w:r>
      <w:r w:rsidR="004D0F74" w:rsidRPr="00C55272">
        <w:rPr>
          <w:bCs/>
        </w:rPr>
        <w:t>я</w:t>
      </w:r>
      <w:r w:rsidR="0042244F" w:rsidRPr="00C55272">
        <w:rPr>
          <w:bCs/>
        </w:rPr>
        <w:t xml:space="preserve"> </w:t>
      </w:r>
      <w:r w:rsidR="004D0F74" w:rsidRPr="00C55272">
        <w:rPr>
          <w:bCs/>
        </w:rPr>
        <w:t xml:space="preserve">формирования и использования средств </w:t>
      </w:r>
      <w:r w:rsidR="0042244F" w:rsidRPr="00C55272">
        <w:rPr>
          <w:bCs/>
        </w:rPr>
        <w:t>НФРК</w:t>
      </w:r>
      <w:r w:rsidR="004D0F74" w:rsidRPr="00C55272">
        <w:rPr>
          <w:bCs/>
        </w:rPr>
        <w:t xml:space="preserve"> </w:t>
      </w:r>
      <w:r w:rsidR="00596A35" w:rsidRPr="00C55272">
        <w:rPr>
          <w:bCs/>
        </w:rPr>
        <w:t>устанавливает</w:t>
      </w:r>
      <w:r w:rsidR="00723193" w:rsidRPr="00C55272">
        <w:rPr>
          <w:bCs/>
        </w:rPr>
        <w:t xml:space="preserve">, что активы Фонда не </w:t>
      </w:r>
      <w:r w:rsidR="0042244F" w:rsidRPr="00C55272">
        <w:rPr>
          <w:bCs/>
        </w:rPr>
        <w:t xml:space="preserve">должны снижаться </w:t>
      </w:r>
      <w:r w:rsidR="00723193" w:rsidRPr="00C55272">
        <w:rPr>
          <w:bCs/>
        </w:rPr>
        <w:t>ниже 30 процентов от ВВП.</w:t>
      </w:r>
    </w:p>
    <w:p w14:paraId="4F3FC765" w14:textId="77777777" w:rsidR="009673D8" w:rsidRPr="00C55272" w:rsidRDefault="000A5ED3" w:rsidP="00012085">
      <w:pPr>
        <w:spacing w:after="160"/>
        <w:jc w:val="both"/>
        <w:rPr>
          <w:bCs/>
        </w:rPr>
      </w:pPr>
      <w:r w:rsidRPr="00C55272">
        <w:rPr>
          <w:bCs/>
        </w:rPr>
        <w:t xml:space="preserve">В то время как </w:t>
      </w:r>
      <w:r w:rsidR="0042244F" w:rsidRPr="00C55272">
        <w:rPr>
          <w:bCs/>
        </w:rPr>
        <w:t xml:space="preserve">вышеуказанная </w:t>
      </w:r>
      <w:r w:rsidR="009673D8" w:rsidRPr="00C55272">
        <w:rPr>
          <w:bCs/>
        </w:rPr>
        <w:t xml:space="preserve">Концепция обеспечивает принципы фискальной политики, государственный ПСЭР, который ежегодно </w:t>
      </w:r>
      <w:r w:rsidR="0042244F" w:rsidRPr="00C55272">
        <w:rPr>
          <w:bCs/>
        </w:rPr>
        <w:t>обновляется на скользящей основе</w:t>
      </w:r>
      <w:r w:rsidR="009673D8" w:rsidRPr="00C55272">
        <w:rPr>
          <w:bCs/>
        </w:rPr>
        <w:t xml:space="preserve">, определяет фискальную стратегию и фискальные </w:t>
      </w:r>
      <w:r w:rsidR="00FF44D4" w:rsidRPr="00C55272">
        <w:rPr>
          <w:bCs/>
        </w:rPr>
        <w:t>параметры</w:t>
      </w:r>
      <w:r w:rsidR="009673D8" w:rsidRPr="00C55272">
        <w:rPr>
          <w:bCs/>
        </w:rPr>
        <w:t xml:space="preserve"> на ближайшие три года вперед. </w:t>
      </w:r>
      <w:r w:rsidR="00070A2C" w:rsidRPr="00C55272">
        <w:rPr>
          <w:bCs/>
        </w:rPr>
        <w:t>Лимиты</w:t>
      </w:r>
      <w:r w:rsidR="009673D8" w:rsidRPr="00C55272">
        <w:rPr>
          <w:bCs/>
        </w:rPr>
        <w:t xml:space="preserve"> расходов и сметы для годового закона о бюджете подготовлены на основе этих фискальных </w:t>
      </w:r>
      <w:r w:rsidR="00070A2C" w:rsidRPr="00C55272">
        <w:rPr>
          <w:bCs/>
        </w:rPr>
        <w:t>параметров</w:t>
      </w:r>
      <w:r w:rsidR="009673D8" w:rsidRPr="00C55272">
        <w:rPr>
          <w:bCs/>
        </w:rPr>
        <w:t>, которые полностью соответствуют Концепции.</w:t>
      </w:r>
      <w:r w:rsidR="00416954" w:rsidRPr="00C55272">
        <w:rPr>
          <w:bCs/>
        </w:rPr>
        <w:t xml:space="preserve"> </w:t>
      </w:r>
      <w:r w:rsidR="009673D8" w:rsidRPr="00C55272">
        <w:rPr>
          <w:bCs/>
        </w:rPr>
        <w:t>Оценка</w:t>
      </w:r>
      <w:r w:rsidR="006D70EB" w:rsidRPr="00C55272">
        <w:rPr>
          <w:bCs/>
        </w:rPr>
        <w:t xml:space="preserve"> -</w:t>
      </w:r>
      <w:r w:rsidR="009673D8" w:rsidRPr="00C55272">
        <w:rPr>
          <w:bCs/>
        </w:rPr>
        <w:t xml:space="preserve"> A.</w:t>
      </w:r>
    </w:p>
    <w:p w14:paraId="5CD152C5" w14:textId="77777777" w:rsidR="00596A35" w:rsidRPr="00C55272" w:rsidRDefault="00596A35" w:rsidP="00012085">
      <w:pPr>
        <w:spacing w:after="160"/>
        <w:jc w:val="both"/>
        <w:rPr>
          <w:bCs/>
        </w:rPr>
      </w:pPr>
    </w:p>
    <w:p w14:paraId="65612AAD" w14:textId="77777777" w:rsidR="009673D8" w:rsidRPr="00C55272" w:rsidRDefault="00596A35" w:rsidP="00012085">
      <w:pPr>
        <w:spacing w:after="160"/>
        <w:jc w:val="both"/>
        <w:rPr>
          <w:bCs/>
        </w:rPr>
      </w:pPr>
      <w:r w:rsidRPr="00C55272">
        <w:rPr>
          <w:bCs/>
          <w:lang w:val="en-US"/>
        </w:rPr>
        <w:t>D</w:t>
      </w:r>
      <w:r w:rsidRPr="00C55272">
        <w:rPr>
          <w:bCs/>
        </w:rPr>
        <w:t>-15.3 ОТЧЕТНОСТЬ ПО ФИНАНСОВЫМ РЕЗУЛЬТАТАМ</w:t>
      </w:r>
    </w:p>
    <w:p w14:paraId="5BAF2A41" w14:textId="77777777" w:rsidR="009673D8" w:rsidRPr="00C55272" w:rsidRDefault="009673D8" w:rsidP="00012085">
      <w:pPr>
        <w:spacing w:after="160"/>
        <w:jc w:val="both"/>
      </w:pPr>
      <w:r w:rsidRPr="00C55272">
        <w:t xml:space="preserve">Правительство готовит отчет об исполнении бюджета </w:t>
      </w:r>
      <w:r w:rsidR="00AC5272" w:rsidRPr="00C55272">
        <w:t xml:space="preserve">за </w:t>
      </w:r>
      <w:r w:rsidRPr="00C55272">
        <w:t>предыдущ</w:t>
      </w:r>
      <w:r w:rsidR="00AC5272" w:rsidRPr="00C55272">
        <w:t>ий</w:t>
      </w:r>
      <w:r w:rsidRPr="00C55272">
        <w:t xml:space="preserve"> календарн</w:t>
      </w:r>
      <w:r w:rsidR="00AC5272" w:rsidRPr="00C55272">
        <w:t>ый</w:t>
      </w:r>
      <w:r w:rsidRPr="00C55272">
        <w:t xml:space="preserve"> год и представляет его в Парламент до 20 апреля. </w:t>
      </w:r>
      <w:r w:rsidR="00EB0ED1" w:rsidRPr="00C55272">
        <w:t xml:space="preserve">Эти сроки были соблюдены в 2018 году в отношении 2017 бюджетного года. </w:t>
      </w:r>
      <w:r w:rsidRPr="00C55272">
        <w:t>В сопроводительную пояснительную записку включена аналитическая информация об экономической ситуации</w:t>
      </w:r>
      <w:r w:rsidR="006C78D0" w:rsidRPr="00C55272">
        <w:t xml:space="preserve"> и</w:t>
      </w:r>
      <w:r w:rsidRPr="00C55272">
        <w:t xml:space="preserve"> основных направлениях фискальной политики с по</w:t>
      </w:r>
      <w:r w:rsidR="00AC5272" w:rsidRPr="00C55272">
        <w:t>яснениями об отклонениях от целей</w:t>
      </w:r>
      <w:r w:rsidRPr="00C55272">
        <w:t>, утвержденны</w:t>
      </w:r>
      <w:r w:rsidR="00AC5272" w:rsidRPr="00C55272">
        <w:t>х</w:t>
      </w:r>
      <w:r w:rsidRPr="00C55272">
        <w:t xml:space="preserve"> в ПСЭР за соответствующий период, а также подробную информацию об исполнении закона о годовом бюджете за предыдущий финансовый год. Тем не менее, нет никаких упоминаний о каких-либо действиях, запланированных Правительством, для устранения отклонений. Пояснительная записка публикуется на веб-сайте МФ РК.</w:t>
      </w:r>
    </w:p>
    <w:p w14:paraId="69F4DFAB" w14:textId="77777777" w:rsidR="009673D8" w:rsidRPr="00C55272" w:rsidRDefault="009673D8" w:rsidP="00012085">
      <w:pPr>
        <w:spacing w:after="160"/>
        <w:jc w:val="both"/>
      </w:pPr>
      <w:r w:rsidRPr="00C55272">
        <w:t xml:space="preserve">На основе установленных процедур Парламент рассматривает и утверждает отчет об исполнении бюджета до конца июня каждого года. Затем Парламент принимает во внимание рекомендации, </w:t>
      </w:r>
      <w:r w:rsidR="00571E81" w:rsidRPr="00C55272">
        <w:t>подготовленные</w:t>
      </w:r>
      <w:r w:rsidRPr="00C55272">
        <w:t xml:space="preserve"> в ходе </w:t>
      </w:r>
      <w:r w:rsidR="00571E81" w:rsidRPr="00C55272">
        <w:t>принятия</w:t>
      </w:r>
      <w:r w:rsidR="00C52286" w:rsidRPr="00C55272">
        <w:t xml:space="preserve"> </w:t>
      </w:r>
      <w:r w:rsidRPr="00C55272">
        <w:t>отчета об исполнении бюджета при рассмотрении пр</w:t>
      </w:r>
      <w:r w:rsidR="00571E81" w:rsidRPr="00C55272">
        <w:t>оекта</w:t>
      </w:r>
      <w:r w:rsidRPr="00C55272">
        <w:t xml:space="preserve"> бюджет</w:t>
      </w:r>
      <w:r w:rsidR="00571E81" w:rsidRPr="00C55272">
        <w:t>а</w:t>
      </w:r>
      <w:r w:rsidRPr="00C55272">
        <w:t xml:space="preserve"> на следующий финансовый год.</w:t>
      </w:r>
      <w:r w:rsidR="00416954" w:rsidRPr="00C55272">
        <w:t xml:space="preserve"> </w:t>
      </w:r>
      <w:r w:rsidRPr="00C55272">
        <w:t>Оценка</w:t>
      </w:r>
      <w:r w:rsidR="006D70EB" w:rsidRPr="00C55272">
        <w:t xml:space="preserve"> –</w:t>
      </w:r>
      <w:r w:rsidRPr="00C55272">
        <w:t xml:space="preserve"> B</w:t>
      </w:r>
      <w:r w:rsidR="006D70EB" w:rsidRPr="00C55272">
        <w:t>.</w:t>
      </w:r>
    </w:p>
    <w:p w14:paraId="72359E13" w14:textId="77777777" w:rsidR="00596A35" w:rsidRPr="00C55272" w:rsidRDefault="00596A35" w:rsidP="00012085">
      <w:pPr>
        <w:spacing w:after="160"/>
        <w:jc w:val="both"/>
      </w:pPr>
    </w:p>
    <w:p w14:paraId="0DFE41E1" w14:textId="77777777" w:rsidR="00596A35" w:rsidRPr="00C55272" w:rsidRDefault="00596A35" w:rsidP="00012085">
      <w:pPr>
        <w:spacing w:after="160"/>
        <w:jc w:val="both"/>
      </w:pPr>
    </w:p>
    <w:p w14:paraId="6E321BB1" w14:textId="77777777" w:rsidR="00596A35" w:rsidRPr="00C55272" w:rsidRDefault="00596A35" w:rsidP="00012085">
      <w:pPr>
        <w:spacing w:after="160"/>
        <w:jc w:val="both"/>
      </w:pPr>
    </w:p>
    <w:tbl>
      <w:tblPr>
        <w:tblW w:w="917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2382"/>
        <w:gridCol w:w="992"/>
        <w:gridCol w:w="4136"/>
        <w:gridCol w:w="1665"/>
      </w:tblGrid>
      <w:tr w:rsidR="009673D8" w:rsidRPr="00C55272" w14:paraId="18D7304C" w14:textId="77777777" w:rsidTr="000B53CC">
        <w:trPr>
          <w:trHeight w:val="730"/>
        </w:trPr>
        <w:tc>
          <w:tcPr>
            <w:tcW w:w="2382"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135D5608" w14:textId="77777777" w:rsidR="009673D8" w:rsidRPr="00C55272" w:rsidRDefault="00E225B0" w:rsidP="00012085">
            <w:pPr>
              <w:pBdr>
                <w:top w:val="nil"/>
                <w:left w:val="nil"/>
                <w:bottom w:val="nil"/>
                <w:right w:val="nil"/>
                <w:between w:val="nil"/>
                <w:bar w:val="nil"/>
              </w:pBdr>
              <w:spacing w:after="160"/>
              <w:jc w:val="both"/>
              <w:rPr>
                <w:color w:val="FFFFFF"/>
                <w:sz w:val="22"/>
                <w:szCs w:val="22"/>
                <w:bdr w:val="nil"/>
              </w:rPr>
            </w:pPr>
            <w:r w:rsidRPr="00C55272">
              <w:rPr>
                <w:b/>
                <w:bCs/>
                <w:color w:val="FFFFFF"/>
                <w:sz w:val="22"/>
                <w:szCs w:val="22"/>
                <w:bdr w:val="nil"/>
              </w:rPr>
              <w:lastRenderedPageBreak/>
              <w:t>Показатель</w:t>
            </w:r>
            <w:r w:rsidR="009673D8" w:rsidRPr="00C55272">
              <w:rPr>
                <w:b/>
                <w:bCs/>
                <w:color w:val="FFFFFF"/>
                <w:sz w:val="22"/>
                <w:szCs w:val="22"/>
                <w:bdr w:val="nil"/>
              </w:rPr>
              <w:t>/Параметр</w:t>
            </w:r>
          </w:p>
        </w:tc>
        <w:tc>
          <w:tcPr>
            <w:tcW w:w="992"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7EBA26C7" w14:textId="77777777" w:rsidR="009673D8" w:rsidRPr="00C55272" w:rsidRDefault="009673D8" w:rsidP="00012085">
            <w:pPr>
              <w:pStyle w:val="Body"/>
              <w:spacing w:line="240" w:lineRule="auto"/>
              <w:jc w:val="center"/>
              <w:rPr>
                <w:rFonts w:ascii="Times New Roman" w:hAnsi="Times New Roman" w:cs="Times New Roman"/>
                <w:b/>
                <w:bCs/>
                <w:color w:val="FFFFFF"/>
                <w:lang w:val="ru-RU"/>
              </w:rPr>
            </w:pPr>
            <w:r w:rsidRPr="00C55272">
              <w:rPr>
                <w:rFonts w:ascii="Times New Roman" w:hAnsi="Times New Roman" w:cs="Times New Roman"/>
                <w:b/>
                <w:bCs/>
                <w:color w:val="FFFFFF"/>
                <w:lang w:val="ru-RU"/>
              </w:rPr>
              <w:t>Оценка 2018 г.</w:t>
            </w:r>
          </w:p>
          <w:p w14:paraId="466E9123" w14:textId="77777777" w:rsidR="009673D8" w:rsidRPr="00C55272" w:rsidRDefault="009673D8" w:rsidP="00012085">
            <w:pPr>
              <w:pBdr>
                <w:top w:val="nil"/>
                <w:left w:val="nil"/>
                <w:bottom w:val="nil"/>
                <w:right w:val="nil"/>
                <w:between w:val="nil"/>
                <w:bar w:val="nil"/>
              </w:pBdr>
              <w:spacing w:after="160"/>
              <w:jc w:val="both"/>
              <w:rPr>
                <w:color w:val="FFFFFF"/>
                <w:sz w:val="22"/>
                <w:szCs w:val="22"/>
                <w:bdr w:val="nil"/>
              </w:rPr>
            </w:pPr>
          </w:p>
        </w:tc>
        <w:tc>
          <w:tcPr>
            <w:tcW w:w="4136"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1AC2B479" w14:textId="77777777" w:rsidR="009673D8" w:rsidRPr="00C55272" w:rsidRDefault="009673D8" w:rsidP="00012085">
            <w:pPr>
              <w:pBdr>
                <w:top w:val="nil"/>
                <w:left w:val="nil"/>
                <w:bottom w:val="nil"/>
                <w:right w:val="nil"/>
                <w:between w:val="nil"/>
                <w:bar w:val="nil"/>
              </w:pBdr>
              <w:spacing w:after="160"/>
              <w:jc w:val="center"/>
              <w:rPr>
                <w:color w:val="FFFFFF"/>
                <w:sz w:val="22"/>
                <w:szCs w:val="22"/>
                <w:bdr w:val="nil"/>
              </w:rPr>
            </w:pPr>
            <w:r w:rsidRPr="00C55272">
              <w:rPr>
                <w:b/>
                <w:bCs/>
                <w:color w:val="FFFFFF"/>
                <w:sz w:val="22"/>
                <w:szCs w:val="22"/>
                <w:bdr w:val="nil"/>
              </w:rPr>
              <w:t>Обоснование оценки 2018 г.</w:t>
            </w:r>
          </w:p>
        </w:tc>
        <w:tc>
          <w:tcPr>
            <w:tcW w:w="1665"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3A9247BF" w14:textId="77777777" w:rsidR="009673D8" w:rsidRPr="00C55272" w:rsidRDefault="00DB69A0" w:rsidP="00012085">
            <w:pPr>
              <w:pBdr>
                <w:top w:val="nil"/>
                <w:left w:val="nil"/>
                <w:bottom w:val="nil"/>
                <w:right w:val="nil"/>
                <w:between w:val="nil"/>
                <w:bar w:val="nil"/>
              </w:pBdr>
              <w:spacing w:after="160"/>
              <w:jc w:val="center"/>
              <w:rPr>
                <w:color w:val="FFFFFF"/>
                <w:sz w:val="22"/>
                <w:szCs w:val="22"/>
                <w:bdr w:val="nil"/>
              </w:rPr>
            </w:pPr>
            <w:r w:rsidRPr="00C55272">
              <w:rPr>
                <w:b/>
                <w:bCs/>
                <w:color w:val="FFFFFF"/>
                <w:sz w:val="22"/>
                <w:szCs w:val="22"/>
                <w:bdr w:val="nil"/>
              </w:rPr>
              <w:t>Изменение в сравнении с 2009 г. и другие факторы</w:t>
            </w:r>
          </w:p>
        </w:tc>
      </w:tr>
      <w:tr w:rsidR="009673D8" w:rsidRPr="00C55272" w14:paraId="51EB3196" w14:textId="77777777" w:rsidTr="000B53CC">
        <w:trPr>
          <w:trHeight w:val="250"/>
        </w:trPr>
        <w:tc>
          <w:tcPr>
            <w:tcW w:w="2382"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12649925" w14:textId="77777777" w:rsidR="009673D8" w:rsidRPr="00C55272" w:rsidRDefault="00E225B0" w:rsidP="00012085">
            <w:pPr>
              <w:pBdr>
                <w:top w:val="nil"/>
                <w:left w:val="nil"/>
                <w:bottom w:val="nil"/>
                <w:right w:val="nil"/>
                <w:between w:val="nil"/>
                <w:bar w:val="nil"/>
              </w:pBdr>
              <w:spacing w:after="160"/>
              <w:jc w:val="both"/>
              <w:rPr>
                <w:sz w:val="22"/>
                <w:szCs w:val="22"/>
                <w:bdr w:val="nil"/>
              </w:rPr>
            </w:pPr>
            <w:r w:rsidRPr="00C55272">
              <w:rPr>
                <w:b/>
                <w:bCs/>
                <w:sz w:val="22"/>
                <w:szCs w:val="22"/>
                <w:bdr w:val="nil"/>
                <w:lang w:val="en-US"/>
              </w:rPr>
              <w:t>PI</w:t>
            </w:r>
            <w:r w:rsidRPr="00C55272">
              <w:rPr>
                <w:b/>
                <w:bCs/>
                <w:sz w:val="22"/>
                <w:szCs w:val="22"/>
                <w:bdr w:val="nil"/>
              </w:rPr>
              <w:t xml:space="preserve">-15 Налогово-бюджетная стратегия </w:t>
            </w:r>
            <w:r w:rsidR="009673D8" w:rsidRPr="00C55272">
              <w:rPr>
                <w:b/>
                <w:bCs/>
                <w:sz w:val="22"/>
                <w:szCs w:val="22"/>
                <w:bdr w:val="nil"/>
              </w:rPr>
              <w:t>(M2)</w:t>
            </w:r>
          </w:p>
        </w:tc>
        <w:tc>
          <w:tcPr>
            <w:tcW w:w="992"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3853E97F" w14:textId="77777777" w:rsidR="009673D8" w:rsidRPr="00C55272" w:rsidRDefault="009673D8" w:rsidP="00012085">
            <w:pPr>
              <w:pBdr>
                <w:top w:val="nil"/>
                <w:left w:val="nil"/>
                <w:bottom w:val="nil"/>
                <w:right w:val="nil"/>
                <w:between w:val="nil"/>
                <w:bar w:val="nil"/>
              </w:pBdr>
              <w:spacing w:after="160"/>
              <w:jc w:val="center"/>
              <w:rPr>
                <w:sz w:val="22"/>
                <w:szCs w:val="22"/>
                <w:bdr w:val="nil"/>
              </w:rPr>
            </w:pPr>
            <w:r w:rsidRPr="00C55272">
              <w:rPr>
                <w:b/>
                <w:bCs/>
                <w:sz w:val="22"/>
                <w:szCs w:val="22"/>
                <w:bdr w:val="nil"/>
              </w:rPr>
              <w:t>A</w:t>
            </w:r>
          </w:p>
        </w:tc>
        <w:tc>
          <w:tcPr>
            <w:tcW w:w="4136"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06318ACD" w14:textId="77777777" w:rsidR="009673D8" w:rsidRPr="00C55272" w:rsidRDefault="009673D8" w:rsidP="00012085">
            <w:pPr>
              <w:pBdr>
                <w:top w:val="nil"/>
                <w:left w:val="nil"/>
                <w:bottom w:val="nil"/>
                <w:right w:val="nil"/>
                <w:between w:val="nil"/>
                <w:bar w:val="nil"/>
              </w:pBdr>
              <w:spacing w:after="160"/>
              <w:jc w:val="both"/>
              <w:rPr>
                <w:b/>
                <w:sz w:val="22"/>
                <w:szCs w:val="22"/>
                <w:bdr w:val="nil"/>
              </w:rPr>
            </w:pPr>
          </w:p>
        </w:tc>
        <w:tc>
          <w:tcPr>
            <w:tcW w:w="1665"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35A68FE6" w14:textId="77777777" w:rsidR="009673D8" w:rsidRPr="00C55272" w:rsidRDefault="009673D8" w:rsidP="00012085">
            <w:pPr>
              <w:pBdr>
                <w:top w:val="nil"/>
                <w:left w:val="nil"/>
                <w:bottom w:val="nil"/>
                <w:right w:val="nil"/>
                <w:between w:val="nil"/>
                <w:bar w:val="nil"/>
              </w:pBdr>
              <w:spacing w:after="160"/>
              <w:jc w:val="both"/>
              <w:rPr>
                <w:b/>
                <w:sz w:val="22"/>
                <w:szCs w:val="22"/>
                <w:bdr w:val="nil"/>
              </w:rPr>
            </w:pPr>
            <w:r w:rsidRPr="00C55272">
              <w:rPr>
                <w:b/>
                <w:sz w:val="22"/>
                <w:szCs w:val="22"/>
                <w:bdr w:val="nil"/>
              </w:rPr>
              <w:t xml:space="preserve">Новый </w:t>
            </w:r>
            <w:r w:rsidR="00E225B0" w:rsidRPr="00C55272">
              <w:rPr>
                <w:b/>
                <w:sz w:val="22"/>
                <w:szCs w:val="22"/>
                <w:bdr w:val="nil"/>
              </w:rPr>
              <w:t>показатель</w:t>
            </w:r>
          </w:p>
        </w:tc>
      </w:tr>
      <w:tr w:rsidR="009673D8" w:rsidRPr="00C55272" w14:paraId="1FC6D8FF" w14:textId="77777777" w:rsidTr="00F20FFA">
        <w:trPr>
          <w:trHeight w:val="1210"/>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A28D3" w14:textId="77777777" w:rsidR="009673D8" w:rsidRPr="00C55272" w:rsidRDefault="009673D8" w:rsidP="00012085">
            <w:pPr>
              <w:pBdr>
                <w:top w:val="nil"/>
                <w:left w:val="nil"/>
                <w:bottom w:val="nil"/>
                <w:right w:val="nil"/>
                <w:between w:val="nil"/>
                <w:bar w:val="nil"/>
              </w:pBdr>
              <w:spacing w:after="160"/>
              <w:rPr>
                <w:sz w:val="22"/>
                <w:szCs w:val="22"/>
                <w:bdr w:val="nil"/>
              </w:rPr>
            </w:pPr>
            <w:r w:rsidRPr="00C55272">
              <w:rPr>
                <w:sz w:val="22"/>
                <w:szCs w:val="22"/>
                <w:bdr w:val="nil"/>
              </w:rPr>
              <w:t xml:space="preserve">15.1 Финансовое </w:t>
            </w:r>
            <w:r w:rsidR="00431937" w:rsidRPr="00C55272">
              <w:rPr>
                <w:sz w:val="22"/>
                <w:szCs w:val="22"/>
                <w:bdr w:val="nil"/>
              </w:rPr>
              <w:t>влияние</w:t>
            </w:r>
            <w:r w:rsidRPr="00C55272">
              <w:rPr>
                <w:sz w:val="22"/>
                <w:szCs w:val="22"/>
                <w:bdr w:val="nil"/>
              </w:rPr>
              <w:t xml:space="preserve"> предложений в области политики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5CFE9E" w14:textId="77777777" w:rsidR="009673D8" w:rsidRPr="00C55272" w:rsidRDefault="009673D8" w:rsidP="00012085">
            <w:pPr>
              <w:pBdr>
                <w:top w:val="nil"/>
                <w:left w:val="nil"/>
                <w:bottom w:val="nil"/>
                <w:right w:val="nil"/>
                <w:between w:val="nil"/>
                <w:bar w:val="nil"/>
              </w:pBdr>
              <w:spacing w:after="160"/>
              <w:jc w:val="center"/>
              <w:rPr>
                <w:sz w:val="22"/>
                <w:szCs w:val="22"/>
                <w:bdr w:val="nil"/>
              </w:rPr>
            </w:pPr>
            <w:r w:rsidRPr="00C55272">
              <w:rPr>
                <w:sz w:val="22"/>
                <w:szCs w:val="22"/>
                <w:bdr w:val="nil"/>
              </w:rPr>
              <w:t>A</w:t>
            </w:r>
          </w:p>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0D6AE" w14:textId="77777777" w:rsidR="009673D8" w:rsidRPr="00C55272" w:rsidRDefault="009673D8" w:rsidP="00012085">
            <w:pPr>
              <w:pBdr>
                <w:top w:val="nil"/>
                <w:left w:val="nil"/>
                <w:bottom w:val="nil"/>
                <w:right w:val="nil"/>
                <w:between w:val="nil"/>
                <w:bar w:val="nil"/>
              </w:pBdr>
              <w:spacing w:after="160"/>
              <w:jc w:val="both"/>
              <w:rPr>
                <w:sz w:val="22"/>
                <w:szCs w:val="22"/>
                <w:bdr w:val="nil"/>
              </w:rPr>
            </w:pPr>
            <w:r w:rsidRPr="00C55272">
              <w:rPr>
                <w:sz w:val="22"/>
                <w:szCs w:val="22"/>
                <w:bdr w:val="nil"/>
              </w:rPr>
              <w:t>Бюджетная документация, представленная Парламенту, включала влияние решений о доходах и расходах на предстоящий бюджетный год и следующие два финансовых года</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589E89" w14:textId="77777777" w:rsidR="009673D8" w:rsidRPr="00C55272" w:rsidRDefault="009673D8" w:rsidP="00012085">
            <w:pPr>
              <w:pBdr>
                <w:top w:val="nil"/>
                <w:left w:val="nil"/>
                <w:bottom w:val="nil"/>
                <w:right w:val="nil"/>
                <w:between w:val="nil"/>
                <w:bar w:val="nil"/>
              </w:pBdr>
              <w:spacing w:after="160"/>
              <w:jc w:val="both"/>
              <w:rPr>
                <w:sz w:val="22"/>
                <w:szCs w:val="22"/>
                <w:bdr w:val="nil"/>
              </w:rPr>
            </w:pPr>
            <w:r w:rsidRPr="00C55272">
              <w:rPr>
                <w:sz w:val="22"/>
                <w:szCs w:val="22"/>
                <w:bdr w:val="nil"/>
              </w:rPr>
              <w:t>Новый параметр</w:t>
            </w:r>
          </w:p>
        </w:tc>
      </w:tr>
      <w:tr w:rsidR="009673D8" w:rsidRPr="00C55272" w14:paraId="27ADF2B9" w14:textId="77777777" w:rsidTr="004F0F31">
        <w:trPr>
          <w:trHeight w:val="1450"/>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7F5F57" w14:textId="77777777" w:rsidR="009673D8" w:rsidRPr="00C55272" w:rsidRDefault="009673D8" w:rsidP="00012085">
            <w:pPr>
              <w:pBdr>
                <w:top w:val="nil"/>
                <w:left w:val="nil"/>
                <w:bottom w:val="nil"/>
                <w:right w:val="nil"/>
                <w:between w:val="nil"/>
                <w:bar w:val="nil"/>
              </w:pBdr>
              <w:spacing w:after="160"/>
              <w:rPr>
                <w:sz w:val="22"/>
                <w:szCs w:val="22"/>
                <w:bdr w:val="nil"/>
              </w:rPr>
            </w:pPr>
            <w:r w:rsidRPr="00C55272">
              <w:rPr>
                <w:sz w:val="22"/>
                <w:szCs w:val="22"/>
                <w:bdr w:val="nil"/>
              </w:rPr>
              <w:t>15.2 Принятие фискальной стратегии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7968FD" w14:textId="77777777" w:rsidR="009673D8" w:rsidRPr="00C55272" w:rsidRDefault="009673D8" w:rsidP="00012085">
            <w:pPr>
              <w:pBdr>
                <w:top w:val="nil"/>
                <w:left w:val="nil"/>
                <w:bottom w:val="nil"/>
                <w:right w:val="nil"/>
                <w:between w:val="nil"/>
                <w:bar w:val="nil"/>
              </w:pBdr>
              <w:spacing w:after="160"/>
              <w:jc w:val="center"/>
              <w:rPr>
                <w:sz w:val="22"/>
                <w:szCs w:val="22"/>
                <w:bdr w:val="nil"/>
              </w:rPr>
            </w:pPr>
            <w:r w:rsidRPr="00C55272">
              <w:rPr>
                <w:sz w:val="22"/>
                <w:szCs w:val="22"/>
                <w:bdr w:val="nil"/>
              </w:rPr>
              <w:t>A</w:t>
            </w:r>
          </w:p>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DB0B1" w14:textId="77777777" w:rsidR="009673D8" w:rsidRPr="00C55272" w:rsidRDefault="009673D8" w:rsidP="00012085">
            <w:pPr>
              <w:pBdr>
                <w:top w:val="nil"/>
                <w:left w:val="nil"/>
                <w:bottom w:val="nil"/>
                <w:right w:val="nil"/>
                <w:between w:val="nil"/>
                <w:bar w:val="nil"/>
              </w:pBdr>
              <w:spacing w:after="160"/>
              <w:jc w:val="both"/>
              <w:rPr>
                <w:sz w:val="22"/>
                <w:szCs w:val="22"/>
                <w:bdr w:val="nil"/>
              </w:rPr>
            </w:pPr>
            <w:r w:rsidRPr="00C55272">
              <w:rPr>
                <w:sz w:val="22"/>
                <w:szCs w:val="22"/>
                <w:bdr w:val="nil"/>
              </w:rPr>
              <w:t>План социального и экономического развития включал в себя главу о финансовой стратегии на 3 года. Эти планы были одобрены Правительством и представлены Парламенту вместе с проектом бюджета</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3036A9" w14:textId="77777777" w:rsidR="009673D8" w:rsidRPr="00C55272" w:rsidRDefault="009673D8" w:rsidP="00012085">
            <w:pPr>
              <w:pBdr>
                <w:top w:val="nil"/>
                <w:left w:val="nil"/>
                <w:bottom w:val="nil"/>
                <w:right w:val="nil"/>
                <w:between w:val="nil"/>
                <w:bar w:val="nil"/>
              </w:pBdr>
              <w:spacing w:after="160"/>
              <w:jc w:val="both"/>
              <w:rPr>
                <w:sz w:val="22"/>
                <w:szCs w:val="22"/>
                <w:bdr w:val="nil"/>
              </w:rPr>
            </w:pPr>
            <w:r w:rsidRPr="00C55272">
              <w:rPr>
                <w:sz w:val="22"/>
                <w:szCs w:val="22"/>
                <w:bdr w:val="nil"/>
              </w:rPr>
              <w:t>Новый параметр</w:t>
            </w:r>
          </w:p>
        </w:tc>
      </w:tr>
      <w:tr w:rsidR="009673D8" w:rsidRPr="00C55272" w14:paraId="310E95FC" w14:textId="77777777" w:rsidTr="00F20FFA">
        <w:trPr>
          <w:trHeight w:val="1930"/>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456A76" w14:textId="77777777" w:rsidR="009673D8" w:rsidRPr="00C55272" w:rsidRDefault="009673D8" w:rsidP="00012085">
            <w:pPr>
              <w:pBdr>
                <w:top w:val="nil"/>
                <w:left w:val="nil"/>
                <w:bottom w:val="nil"/>
                <w:right w:val="nil"/>
                <w:between w:val="nil"/>
                <w:bar w:val="nil"/>
              </w:pBdr>
              <w:spacing w:after="160"/>
              <w:rPr>
                <w:sz w:val="22"/>
                <w:szCs w:val="22"/>
                <w:bdr w:val="nil"/>
              </w:rPr>
            </w:pPr>
            <w:r w:rsidRPr="00C55272">
              <w:rPr>
                <w:sz w:val="22"/>
                <w:szCs w:val="22"/>
                <w:bdr w:val="nil"/>
              </w:rPr>
              <w:t>15.3 Отчетность по финансовым результатам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2271B" w14:textId="77777777" w:rsidR="009673D8" w:rsidRPr="00C55272" w:rsidRDefault="009673D8" w:rsidP="00012085">
            <w:pPr>
              <w:pBdr>
                <w:top w:val="nil"/>
                <w:left w:val="nil"/>
                <w:bottom w:val="nil"/>
                <w:right w:val="nil"/>
                <w:between w:val="nil"/>
                <w:bar w:val="nil"/>
              </w:pBdr>
              <w:spacing w:after="160"/>
              <w:jc w:val="center"/>
              <w:rPr>
                <w:sz w:val="22"/>
                <w:szCs w:val="22"/>
                <w:bdr w:val="nil"/>
              </w:rPr>
            </w:pPr>
            <w:r w:rsidRPr="00C55272">
              <w:rPr>
                <w:sz w:val="22"/>
                <w:szCs w:val="22"/>
                <w:bdr w:val="nil"/>
              </w:rPr>
              <w:t>B</w:t>
            </w:r>
          </w:p>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730269" w14:textId="77777777" w:rsidR="009673D8" w:rsidRPr="00C55272" w:rsidRDefault="009673D8" w:rsidP="00012085">
            <w:pPr>
              <w:pBdr>
                <w:top w:val="nil"/>
                <w:left w:val="nil"/>
                <w:bottom w:val="nil"/>
                <w:right w:val="nil"/>
                <w:between w:val="nil"/>
                <w:bar w:val="nil"/>
              </w:pBdr>
              <w:spacing w:after="160"/>
              <w:jc w:val="both"/>
              <w:rPr>
                <w:sz w:val="22"/>
                <w:szCs w:val="22"/>
                <w:bdr w:val="nil"/>
              </w:rPr>
            </w:pPr>
            <w:r w:rsidRPr="00C55272">
              <w:rPr>
                <w:sz w:val="22"/>
                <w:szCs w:val="22"/>
                <w:bdr w:val="nil"/>
              </w:rPr>
              <w:t xml:space="preserve">Отчеты Правительства об исполнении бюджета, утвержденные Парламентом за 2 месяца до представления бюджета на следующий год, включают информацию о прогрессе в реализации </w:t>
            </w:r>
            <w:r w:rsidR="00431937" w:rsidRPr="00C55272">
              <w:rPr>
                <w:sz w:val="22"/>
                <w:szCs w:val="22"/>
                <w:bdr w:val="nil"/>
              </w:rPr>
              <w:t>фискальной</w:t>
            </w:r>
            <w:r w:rsidRPr="00C55272">
              <w:rPr>
                <w:sz w:val="22"/>
                <w:szCs w:val="22"/>
                <w:bdr w:val="nil"/>
              </w:rPr>
              <w:t xml:space="preserve"> стратегии</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05A8C" w14:textId="77777777" w:rsidR="009673D8" w:rsidRPr="00C55272" w:rsidRDefault="009673D8" w:rsidP="00012085">
            <w:pPr>
              <w:pBdr>
                <w:top w:val="nil"/>
                <w:left w:val="nil"/>
                <w:bottom w:val="nil"/>
                <w:right w:val="nil"/>
                <w:between w:val="nil"/>
                <w:bar w:val="nil"/>
              </w:pBdr>
              <w:spacing w:after="160"/>
              <w:jc w:val="both"/>
              <w:rPr>
                <w:sz w:val="22"/>
                <w:szCs w:val="22"/>
                <w:bdr w:val="nil"/>
              </w:rPr>
            </w:pPr>
            <w:r w:rsidRPr="00C55272">
              <w:rPr>
                <w:sz w:val="22"/>
                <w:szCs w:val="22"/>
                <w:bdr w:val="nil"/>
              </w:rPr>
              <w:t>Новый параметр</w:t>
            </w:r>
          </w:p>
        </w:tc>
      </w:tr>
    </w:tbl>
    <w:p w14:paraId="179CB852" w14:textId="77777777" w:rsidR="009673D8" w:rsidRPr="00C55272" w:rsidRDefault="009673D8" w:rsidP="00012085">
      <w:pPr>
        <w:spacing w:after="160"/>
        <w:jc w:val="both"/>
      </w:pPr>
    </w:p>
    <w:p w14:paraId="7257D81C" w14:textId="77777777" w:rsidR="009673D8" w:rsidRPr="00C55272" w:rsidRDefault="009673D8" w:rsidP="00012085">
      <w:pPr>
        <w:pStyle w:val="Heading3"/>
        <w:spacing w:before="0" w:after="160" w:line="240" w:lineRule="auto"/>
        <w:ind w:left="720" w:hanging="720"/>
        <w:jc w:val="both"/>
        <w:rPr>
          <w:rFonts w:ascii="Times New Roman" w:hAnsi="Times New Roman" w:cs="Times New Roman"/>
          <w:caps/>
          <w:color w:val="auto"/>
          <w:spacing w:val="12"/>
          <w:sz w:val="24"/>
          <w:szCs w:val="24"/>
          <w:u w:color="243F60"/>
          <w:lang w:val="ru-RU"/>
        </w:rPr>
      </w:pPr>
      <w:bookmarkStart w:id="55" w:name="_Toc531622394"/>
      <w:r w:rsidRPr="00C55272">
        <w:rPr>
          <w:rFonts w:ascii="Times New Roman" w:hAnsi="Times New Roman" w:cs="Times New Roman"/>
          <w:caps/>
          <w:color w:val="auto"/>
          <w:spacing w:val="12"/>
          <w:sz w:val="24"/>
          <w:szCs w:val="24"/>
          <w:u w:color="243F60"/>
          <w:lang w:val="ru-RU"/>
        </w:rPr>
        <w:t xml:space="preserve">PI-16 Среднесрочная перспектива в </w:t>
      </w:r>
      <w:r w:rsidR="00D44436" w:rsidRPr="00C55272">
        <w:rPr>
          <w:rFonts w:ascii="Times New Roman" w:hAnsi="Times New Roman" w:cs="Times New Roman"/>
          <w:caps/>
          <w:color w:val="auto"/>
          <w:spacing w:val="12"/>
          <w:sz w:val="24"/>
          <w:szCs w:val="24"/>
          <w:u w:color="243F60"/>
          <w:lang w:val="ru-RU"/>
        </w:rPr>
        <w:t>бюджетировании</w:t>
      </w:r>
      <w:r w:rsidRPr="00C55272">
        <w:rPr>
          <w:rFonts w:ascii="Times New Roman" w:hAnsi="Times New Roman" w:cs="Times New Roman"/>
          <w:caps/>
          <w:color w:val="auto"/>
          <w:spacing w:val="12"/>
          <w:sz w:val="24"/>
          <w:szCs w:val="24"/>
          <w:u w:color="243F60"/>
          <w:lang w:val="ru-RU"/>
        </w:rPr>
        <w:t xml:space="preserve"> расходов</w:t>
      </w:r>
      <w:bookmarkEnd w:id="55"/>
    </w:p>
    <w:p w14:paraId="2F0A9E76" w14:textId="77777777" w:rsidR="00D44436" w:rsidRPr="00C55272" w:rsidRDefault="00D44436" w:rsidP="00012085">
      <w:pPr>
        <w:pStyle w:val="BodyA"/>
        <w:jc w:val="both"/>
        <w:rPr>
          <w:rFonts w:ascii="Times New Roman" w:hAnsi="Times New Roman" w:cs="Times New Roman"/>
          <w:color w:val="auto"/>
          <w:sz w:val="24"/>
          <w:szCs w:val="24"/>
          <w:lang w:val="ru-RU"/>
        </w:rPr>
      </w:pPr>
      <w:r w:rsidRPr="00C55272">
        <w:rPr>
          <w:rFonts w:ascii="Times New Roman" w:hAnsi="Times New Roman" w:cs="Times New Roman"/>
          <w:color w:val="auto"/>
          <w:sz w:val="24"/>
          <w:szCs w:val="24"/>
          <w:lang w:val="ru-RU"/>
        </w:rPr>
        <w:t>Этот показатель оценивает</w:t>
      </w:r>
      <w:r w:rsidR="00724998" w:rsidRPr="00C55272">
        <w:rPr>
          <w:rFonts w:ascii="Times New Roman" w:hAnsi="Times New Roman" w:cs="Times New Roman"/>
          <w:color w:val="auto"/>
          <w:sz w:val="24"/>
          <w:szCs w:val="24"/>
          <w:lang w:val="ru-RU"/>
        </w:rPr>
        <w:t xml:space="preserve"> планируются ли </w:t>
      </w:r>
      <w:r w:rsidRPr="00C55272">
        <w:rPr>
          <w:rFonts w:ascii="Times New Roman" w:hAnsi="Times New Roman" w:cs="Times New Roman"/>
          <w:color w:val="auto"/>
          <w:sz w:val="24"/>
          <w:szCs w:val="24"/>
          <w:lang w:val="ru-RU"/>
        </w:rPr>
        <w:t>расход</w:t>
      </w:r>
      <w:r w:rsidR="00724998" w:rsidRPr="00C55272">
        <w:rPr>
          <w:rFonts w:ascii="Times New Roman" w:hAnsi="Times New Roman" w:cs="Times New Roman"/>
          <w:color w:val="auto"/>
          <w:sz w:val="24"/>
          <w:szCs w:val="24"/>
          <w:lang w:val="ru-RU"/>
        </w:rPr>
        <w:t xml:space="preserve">ы </w:t>
      </w:r>
      <w:r w:rsidRPr="00C55272">
        <w:rPr>
          <w:rFonts w:ascii="Times New Roman" w:hAnsi="Times New Roman" w:cs="Times New Roman"/>
          <w:color w:val="auto"/>
          <w:sz w:val="24"/>
          <w:szCs w:val="24"/>
          <w:lang w:val="ru-RU"/>
        </w:rPr>
        <w:t xml:space="preserve">на среднесрочную перспективу в рамках предельных </w:t>
      </w:r>
      <w:r w:rsidR="00724998" w:rsidRPr="00C55272">
        <w:rPr>
          <w:rFonts w:ascii="Times New Roman" w:hAnsi="Times New Roman" w:cs="Times New Roman"/>
          <w:color w:val="auto"/>
          <w:sz w:val="24"/>
          <w:szCs w:val="24"/>
          <w:lang w:val="ru-RU"/>
        </w:rPr>
        <w:t xml:space="preserve">лимитов </w:t>
      </w:r>
      <w:r w:rsidRPr="00C55272">
        <w:rPr>
          <w:rFonts w:ascii="Times New Roman" w:hAnsi="Times New Roman" w:cs="Times New Roman"/>
          <w:color w:val="auto"/>
          <w:sz w:val="24"/>
          <w:szCs w:val="24"/>
          <w:lang w:val="ru-RU"/>
        </w:rPr>
        <w:t xml:space="preserve">среднесрочного бюджета. </w:t>
      </w:r>
      <w:r w:rsidR="00724998" w:rsidRPr="00C55272">
        <w:rPr>
          <w:rFonts w:ascii="Times New Roman" w:hAnsi="Times New Roman" w:cs="Times New Roman"/>
          <w:color w:val="auto"/>
          <w:sz w:val="24"/>
          <w:szCs w:val="24"/>
          <w:lang w:val="ru-RU"/>
        </w:rPr>
        <w:t xml:space="preserve">Он </w:t>
      </w:r>
      <w:r w:rsidRPr="00C55272">
        <w:rPr>
          <w:rFonts w:ascii="Times New Roman" w:hAnsi="Times New Roman" w:cs="Times New Roman"/>
          <w:color w:val="auto"/>
          <w:sz w:val="24"/>
          <w:szCs w:val="24"/>
          <w:lang w:val="ru-RU"/>
        </w:rPr>
        <w:t>также рассматривает</w:t>
      </w:r>
      <w:r w:rsidR="00724998" w:rsidRPr="00C55272">
        <w:rPr>
          <w:rFonts w:ascii="Times New Roman" w:hAnsi="Times New Roman" w:cs="Times New Roman"/>
          <w:color w:val="auto"/>
          <w:sz w:val="24"/>
          <w:szCs w:val="24"/>
          <w:lang w:val="ru-RU"/>
        </w:rPr>
        <w:t xml:space="preserve"> насколько </w:t>
      </w:r>
      <w:r w:rsidRPr="00C55272">
        <w:rPr>
          <w:rFonts w:ascii="Times New Roman" w:hAnsi="Times New Roman" w:cs="Times New Roman"/>
          <w:color w:val="auto"/>
          <w:sz w:val="24"/>
          <w:szCs w:val="24"/>
          <w:lang w:val="ru-RU"/>
        </w:rPr>
        <w:t xml:space="preserve">годовые бюджеты </w:t>
      </w:r>
      <w:r w:rsidR="00724998" w:rsidRPr="00C55272">
        <w:rPr>
          <w:rFonts w:ascii="Times New Roman" w:hAnsi="Times New Roman" w:cs="Times New Roman"/>
          <w:color w:val="auto"/>
          <w:sz w:val="24"/>
          <w:szCs w:val="24"/>
          <w:lang w:val="ru-RU"/>
        </w:rPr>
        <w:t xml:space="preserve">основываются на </w:t>
      </w:r>
      <w:r w:rsidRPr="00C55272">
        <w:rPr>
          <w:rFonts w:ascii="Times New Roman" w:hAnsi="Times New Roman" w:cs="Times New Roman"/>
          <w:color w:val="auto"/>
          <w:sz w:val="24"/>
          <w:szCs w:val="24"/>
          <w:lang w:val="ru-RU"/>
        </w:rPr>
        <w:t>среднесрочны</w:t>
      </w:r>
      <w:r w:rsidR="00724998" w:rsidRPr="00C55272">
        <w:rPr>
          <w:rFonts w:ascii="Times New Roman" w:hAnsi="Times New Roman" w:cs="Times New Roman"/>
          <w:color w:val="auto"/>
          <w:sz w:val="24"/>
          <w:szCs w:val="24"/>
          <w:lang w:val="ru-RU"/>
        </w:rPr>
        <w:t>е</w:t>
      </w:r>
      <w:r w:rsidRPr="00C55272">
        <w:rPr>
          <w:rFonts w:ascii="Times New Roman" w:hAnsi="Times New Roman" w:cs="Times New Roman"/>
          <w:color w:val="auto"/>
          <w:sz w:val="24"/>
          <w:szCs w:val="24"/>
          <w:lang w:val="ru-RU"/>
        </w:rPr>
        <w:t xml:space="preserve"> </w:t>
      </w:r>
      <w:r w:rsidR="00724998" w:rsidRPr="00C55272">
        <w:rPr>
          <w:rFonts w:ascii="Times New Roman" w:hAnsi="Times New Roman" w:cs="Times New Roman"/>
          <w:color w:val="auto"/>
          <w:sz w:val="24"/>
          <w:szCs w:val="24"/>
          <w:lang w:val="ru-RU"/>
        </w:rPr>
        <w:t xml:space="preserve">бюджетные </w:t>
      </w:r>
      <w:r w:rsidRPr="00C55272">
        <w:rPr>
          <w:rFonts w:ascii="Times New Roman" w:hAnsi="Times New Roman" w:cs="Times New Roman"/>
          <w:color w:val="auto"/>
          <w:sz w:val="24"/>
          <w:szCs w:val="24"/>
          <w:lang w:val="ru-RU"/>
        </w:rPr>
        <w:t>оценк</w:t>
      </w:r>
      <w:r w:rsidR="00724998" w:rsidRPr="00C55272">
        <w:rPr>
          <w:rFonts w:ascii="Times New Roman" w:hAnsi="Times New Roman" w:cs="Times New Roman"/>
          <w:color w:val="auto"/>
          <w:sz w:val="24"/>
          <w:szCs w:val="24"/>
          <w:lang w:val="ru-RU"/>
        </w:rPr>
        <w:t>и</w:t>
      </w:r>
      <w:r w:rsidRPr="00C55272">
        <w:rPr>
          <w:rFonts w:ascii="Times New Roman" w:hAnsi="Times New Roman" w:cs="Times New Roman"/>
          <w:color w:val="auto"/>
          <w:sz w:val="24"/>
          <w:szCs w:val="24"/>
          <w:lang w:val="ru-RU"/>
        </w:rPr>
        <w:t xml:space="preserve"> и степень согласован</w:t>
      </w:r>
      <w:r w:rsidR="00CA4C85" w:rsidRPr="00C55272">
        <w:rPr>
          <w:rFonts w:ascii="Times New Roman" w:hAnsi="Times New Roman" w:cs="Times New Roman"/>
          <w:color w:val="auto"/>
          <w:sz w:val="24"/>
          <w:szCs w:val="24"/>
          <w:lang w:val="ru-RU"/>
        </w:rPr>
        <w:t xml:space="preserve">ности </w:t>
      </w:r>
      <w:r w:rsidRPr="00C55272">
        <w:rPr>
          <w:rFonts w:ascii="Times New Roman" w:hAnsi="Times New Roman" w:cs="Times New Roman"/>
          <w:color w:val="auto"/>
          <w:sz w:val="24"/>
          <w:szCs w:val="24"/>
          <w:lang w:val="ru-RU"/>
        </w:rPr>
        <w:t xml:space="preserve">среднесрочных бюджетных смет и стратегических планов. Он содержит четыре </w:t>
      </w:r>
      <w:r w:rsidR="00724998" w:rsidRPr="00C55272">
        <w:rPr>
          <w:rFonts w:ascii="Times New Roman" w:hAnsi="Times New Roman" w:cs="Times New Roman"/>
          <w:color w:val="auto"/>
          <w:sz w:val="24"/>
          <w:szCs w:val="24"/>
          <w:lang w:val="ru-RU"/>
        </w:rPr>
        <w:t xml:space="preserve">параметра </w:t>
      </w:r>
      <w:r w:rsidRPr="00C55272">
        <w:rPr>
          <w:rFonts w:ascii="Times New Roman" w:hAnsi="Times New Roman" w:cs="Times New Roman"/>
          <w:color w:val="auto"/>
          <w:sz w:val="24"/>
          <w:szCs w:val="24"/>
          <w:lang w:val="ru-RU"/>
        </w:rPr>
        <w:t xml:space="preserve">и использует метод </w:t>
      </w:r>
      <w:r w:rsidRPr="00C55272">
        <w:rPr>
          <w:rFonts w:ascii="Times New Roman" w:hAnsi="Times New Roman" w:cs="Times New Roman"/>
          <w:color w:val="auto"/>
          <w:sz w:val="24"/>
          <w:szCs w:val="24"/>
        </w:rPr>
        <w:t>M</w:t>
      </w:r>
      <w:r w:rsidRPr="00C55272">
        <w:rPr>
          <w:rFonts w:ascii="Times New Roman" w:hAnsi="Times New Roman" w:cs="Times New Roman"/>
          <w:color w:val="auto"/>
          <w:sz w:val="24"/>
          <w:szCs w:val="24"/>
          <w:lang w:val="ru-RU"/>
        </w:rPr>
        <w:t>2 для агрегирования оценок. Покрытие</w:t>
      </w:r>
      <w:r w:rsidR="00724998" w:rsidRPr="00C55272">
        <w:rPr>
          <w:rFonts w:ascii="Times New Roman" w:hAnsi="Times New Roman" w:cs="Times New Roman"/>
          <w:color w:val="auto"/>
          <w:sz w:val="24"/>
          <w:szCs w:val="24"/>
          <w:lang w:val="ru-RU"/>
        </w:rPr>
        <w:t xml:space="preserve">: бюджетное центральное правительство. </w:t>
      </w:r>
      <w:r w:rsidRPr="00C55272">
        <w:rPr>
          <w:rFonts w:ascii="Times New Roman" w:hAnsi="Times New Roman" w:cs="Times New Roman"/>
          <w:color w:val="auto"/>
          <w:sz w:val="24"/>
          <w:szCs w:val="24"/>
          <w:lang w:val="ru-RU"/>
        </w:rPr>
        <w:t>Период</w:t>
      </w:r>
      <w:r w:rsidR="00724998" w:rsidRPr="00C55272">
        <w:rPr>
          <w:rFonts w:ascii="Times New Roman" w:hAnsi="Times New Roman" w:cs="Times New Roman"/>
          <w:color w:val="auto"/>
          <w:sz w:val="24"/>
          <w:szCs w:val="24"/>
          <w:lang w:val="ru-RU"/>
        </w:rPr>
        <w:t>: Параметры 16.</w:t>
      </w:r>
      <w:r w:rsidRPr="00C55272">
        <w:rPr>
          <w:rFonts w:ascii="Times New Roman" w:hAnsi="Times New Roman" w:cs="Times New Roman"/>
          <w:color w:val="auto"/>
          <w:sz w:val="24"/>
          <w:szCs w:val="24"/>
          <w:lang w:val="ru-RU"/>
        </w:rPr>
        <w:t>1, 16</w:t>
      </w:r>
      <w:r w:rsidR="00724998" w:rsidRPr="00C55272">
        <w:rPr>
          <w:rFonts w:ascii="Times New Roman" w:hAnsi="Times New Roman" w:cs="Times New Roman"/>
          <w:color w:val="auto"/>
          <w:sz w:val="24"/>
          <w:szCs w:val="24"/>
          <w:lang w:val="ru-RU"/>
        </w:rPr>
        <w:t>.</w:t>
      </w:r>
      <w:r w:rsidRPr="00C55272">
        <w:rPr>
          <w:rFonts w:ascii="Times New Roman" w:hAnsi="Times New Roman" w:cs="Times New Roman"/>
          <w:color w:val="auto"/>
          <w:sz w:val="24"/>
          <w:szCs w:val="24"/>
          <w:lang w:val="ru-RU"/>
        </w:rPr>
        <w:t>2 и 16</w:t>
      </w:r>
      <w:r w:rsidR="00724998" w:rsidRPr="00C55272">
        <w:rPr>
          <w:rFonts w:ascii="Times New Roman" w:hAnsi="Times New Roman" w:cs="Times New Roman"/>
          <w:color w:val="auto"/>
          <w:sz w:val="24"/>
          <w:szCs w:val="24"/>
          <w:lang w:val="ru-RU"/>
        </w:rPr>
        <w:t>.</w:t>
      </w:r>
      <w:r w:rsidRPr="00C55272">
        <w:rPr>
          <w:rFonts w:ascii="Times New Roman" w:hAnsi="Times New Roman" w:cs="Times New Roman"/>
          <w:color w:val="auto"/>
          <w:sz w:val="24"/>
          <w:szCs w:val="24"/>
          <w:lang w:val="ru-RU"/>
        </w:rPr>
        <w:t>3</w:t>
      </w:r>
      <w:r w:rsidR="00724998" w:rsidRPr="00C55272">
        <w:rPr>
          <w:rFonts w:ascii="Times New Roman" w:hAnsi="Times New Roman" w:cs="Times New Roman"/>
          <w:color w:val="auto"/>
          <w:sz w:val="24"/>
          <w:szCs w:val="24"/>
          <w:lang w:val="ru-RU"/>
        </w:rPr>
        <w:t xml:space="preserve"> -</w:t>
      </w:r>
      <w:r w:rsidRPr="00C55272">
        <w:rPr>
          <w:rFonts w:ascii="Times New Roman" w:hAnsi="Times New Roman" w:cs="Times New Roman"/>
          <w:color w:val="auto"/>
          <w:sz w:val="24"/>
          <w:szCs w:val="24"/>
          <w:lang w:val="ru-RU"/>
        </w:rPr>
        <w:t xml:space="preserve"> Последний бюджет представлен</w:t>
      </w:r>
      <w:r w:rsidR="00724998" w:rsidRPr="00C55272">
        <w:rPr>
          <w:rFonts w:ascii="Times New Roman" w:hAnsi="Times New Roman" w:cs="Times New Roman"/>
          <w:color w:val="auto"/>
          <w:sz w:val="24"/>
          <w:szCs w:val="24"/>
          <w:lang w:val="ru-RU"/>
        </w:rPr>
        <w:t>ный</w:t>
      </w:r>
      <w:r w:rsidRPr="00C55272">
        <w:rPr>
          <w:rFonts w:ascii="Times New Roman" w:hAnsi="Times New Roman" w:cs="Times New Roman"/>
          <w:color w:val="auto"/>
          <w:sz w:val="24"/>
          <w:szCs w:val="24"/>
          <w:lang w:val="ru-RU"/>
        </w:rPr>
        <w:t xml:space="preserve"> в законодательный орган. </w:t>
      </w:r>
      <w:r w:rsidR="00724998" w:rsidRPr="00C55272">
        <w:rPr>
          <w:rFonts w:ascii="Times New Roman" w:hAnsi="Times New Roman" w:cs="Times New Roman"/>
          <w:color w:val="auto"/>
          <w:sz w:val="24"/>
          <w:szCs w:val="24"/>
          <w:lang w:val="ru-RU"/>
        </w:rPr>
        <w:t xml:space="preserve">Параметр </w:t>
      </w:r>
      <w:r w:rsidRPr="00C55272">
        <w:rPr>
          <w:rFonts w:ascii="Times New Roman" w:hAnsi="Times New Roman" w:cs="Times New Roman"/>
          <w:color w:val="auto"/>
          <w:sz w:val="24"/>
          <w:szCs w:val="24"/>
          <w:lang w:val="ru-RU"/>
        </w:rPr>
        <w:t>16.4</w:t>
      </w:r>
      <w:r w:rsidR="00724998" w:rsidRPr="00C55272">
        <w:rPr>
          <w:rFonts w:ascii="Times New Roman" w:hAnsi="Times New Roman" w:cs="Times New Roman"/>
          <w:color w:val="auto"/>
          <w:sz w:val="24"/>
          <w:szCs w:val="24"/>
          <w:lang w:val="ru-RU"/>
        </w:rPr>
        <w:t xml:space="preserve"> -</w:t>
      </w:r>
      <w:r w:rsidRPr="00C55272">
        <w:rPr>
          <w:rFonts w:ascii="Times New Roman" w:hAnsi="Times New Roman" w:cs="Times New Roman"/>
          <w:color w:val="auto"/>
          <w:sz w:val="24"/>
          <w:szCs w:val="24"/>
          <w:lang w:val="ru-RU"/>
        </w:rPr>
        <w:t xml:space="preserve"> «Последний среднесрочный бюджет» относится к бюджету, утвержденному законодательным органом за последний завершенный финансовый год, и «текущий среднесрочный бюджет» относится к бюджету, утвержденному законодательным органом на текущий финансовый год.</w:t>
      </w:r>
    </w:p>
    <w:p w14:paraId="456DEB1C" w14:textId="77777777" w:rsidR="007A03A1" w:rsidRPr="00C55272" w:rsidRDefault="007A03A1" w:rsidP="00012085">
      <w:pPr>
        <w:spacing w:after="160"/>
        <w:jc w:val="both"/>
        <w:rPr>
          <w:b/>
          <w:bCs/>
        </w:rPr>
      </w:pPr>
    </w:p>
    <w:p w14:paraId="24E16DA3" w14:textId="77777777" w:rsidR="009673D8" w:rsidRPr="00C55272" w:rsidRDefault="00596A35" w:rsidP="00012085">
      <w:pPr>
        <w:spacing w:after="160"/>
        <w:jc w:val="both"/>
        <w:rPr>
          <w:bCs/>
        </w:rPr>
      </w:pPr>
      <w:r w:rsidRPr="00C55272">
        <w:rPr>
          <w:bCs/>
          <w:lang w:val="en-US"/>
        </w:rPr>
        <w:t>D</w:t>
      </w:r>
      <w:r w:rsidRPr="00C55272">
        <w:rPr>
          <w:bCs/>
        </w:rPr>
        <w:t>-16.1 ПРОЕКТЫ СРЕДНЕСРОЧНЫХ РАСХОДОВ</w:t>
      </w:r>
    </w:p>
    <w:p w14:paraId="7737BF3B" w14:textId="77777777" w:rsidR="009673D8" w:rsidRPr="00C55272" w:rsidRDefault="009673D8" w:rsidP="00012085">
      <w:pPr>
        <w:spacing w:after="160"/>
        <w:jc w:val="both"/>
      </w:pPr>
      <w:r w:rsidRPr="00C55272">
        <w:t>Согласно Бюджетному кодексу</w:t>
      </w:r>
      <w:r w:rsidR="007A03A1" w:rsidRPr="00C55272">
        <w:t>,</w:t>
      </w:r>
      <w:r w:rsidRPr="00C55272">
        <w:t xml:space="preserve"> запланированный бюджетный период составляет три года после текущего года. Министерства (администраторы бюджета) должны </w:t>
      </w:r>
      <w:r w:rsidR="00C835F8" w:rsidRPr="00C55272">
        <w:lastRenderedPageBreak/>
        <w:t>подготавливать</w:t>
      </w:r>
      <w:r w:rsidRPr="00C55272">
        <w:t xml:space="preserve"> </w:t>
      </w:r>
      <w:r w:rsidR="00C835F8" w:rsidRPr="00C55272">
        <w:t xml:space="preserve">проекты </w:t>
      </w:r>
      <w:r w:rsidRPr="00C55272">
        <w:t>бюджет</w:t>
      </w:r>
      <w:r w:rsidR="00C835F8" w:rsidRPr="00C55272">
        <w:t>ов</w:t>
      </w:r>
      <w:r w:rsidRPr="00C55272">
        <w:t xml:space="preserve"> на плановый период и предоставлять их МФ РК, которое анализиру</w:t>
      </w:r>
      <w:r w:rsidR="006C78D0" w:rsidRPr="00C55272">
        <w:t>е</w:t>
      </w:r>
      <w:r w:rsidRPr="00C55272">
        <w:t>т их и представляет их в РБК до утверждения Правительства. Администраторы бюджета должны составлять сметы расходов по административным, функциональным и программным классификациям. Бюджетная документация, представленная Правительству и Парламенту, не содержит экономической классификации. После утверждения бюджета Парламентом администраторы должны предоставлять годовые финансовые планы в соответствии с административн</w:t>
      </w:r>
      <w:r w:rsidR="00AB08BF" w:rsidRPr="00C55272">
        <w:t>ой</w:t>
      </w:r>
      <w:r w:rsidRPr="00C55272">
        <w:t>, функциональн</w:t>
      </w:r>
      <w:r w:rsidR="00AB08BF" w:rsidRPr="00C55272">
        <w:t>ой</w:t>
      </w:r>
      <w:r w:rsidRPr="00C55272">
        <w:t>, программн</w:t>
      </w:r>
      <w:r w:rsidR="00AB08BF" w:rsidRPr="00C55272">
        <w:t>ой</w:t>
      </w:r>
      <w:r w:rsidRPr="00C55272">
        <w:t xml:space="preserve"> и экономическ</w:t>
      </w:r>
      <w:r w:rsidR="00AB08BF" w:rsidRPr="00C55272">
        <w:t>ой</w:t>
      </w:r>
      <w:r w:rsidRPr="00C55272">
        <w:t xml:space="preserve"> классификациями в МФ РК. В течение финансового года нормативной практикой является </w:t>
      </w:r>
      <w:r w:rsidR="00AB08BF" w:rsidRPr="00C55272">
        <w:t>изменение</w:t>
      </w:r>
      <w:r w:rsidR="007A03A1" w:rsidRPr="00C55272">
        <w:t xml:space="preserve"> (</w:t>
      </w:r>
      <w:r w:rsidRPr="00C55272">
        <w:t xml:space="preserve">уточнение) годового бюджета Парламентом, но цифры </w:t>
      </w:r>
      <w:r w:rsidR="00AB08BF" w:rsidRPr="00C55272">
        <w:t>н</w:t>
      </w:r>
      <w:r w:rsidRPr="00C55272">
        <w:t>а два последующих года остаются неизменными.</w:t>
      </w:r>
      <w:r w:rsidR="00416954" w:rsidRPr="00C55272">
        <w:t xml:space="preserve"> </w:t>
      </w:r>
      <w:r w:rsidRPr="00C55272">
        <w:t xml:space="preserve">Оценка </w:t>
      </w:r>
      <w:r w:rsidR="006D70EB" w:rsidRPr="00C55272">
        <w:t>–</w:t>
      </w:r>
      <w:r w:rsidRPr="00C55272">
        <w:t xml:space="preserve"> C</w:t>
      </w:r>
      <w:r w:rsidR="006D70EB" w:rsidRPr="00C55272">
        <w:t>.</w:t>
      </w:r>
    </w:p>
    <w:p w14:paraId="30B04367" w14:textId="77777777" w:rsidR="009673D8" w:rsidRPr="00C55272" w:rsidRDefault="00596A35" w:rsidP="00012085">
      <w:pPr>
        <w:spacing w:after="160"/>
        <w:jc w:val="both"/>
        <w:rPr>
          <w:bCs/>
        </w:rPr>
      </w:pPr>
      <w:r w:rsidRPr="00C55272">
        <w:rPr>
          <w:bCs/>
          <w:lang w:val="en-US"/>
        </w:rPr>
        <w:t>D</w:t>
      </w:r>
      <w:r w:rsidRPr="00C55272">
        <w:rPr>
          <w:bCs/>
        </w:rPr>
        <w:t>-16.2 СРЕДНЕСРОЧНЫЕ ПРЕДЕЛЬНЫЕ ЛИМИТЫ ПО РАСХОДАМ</w:t>
      </w:r>
    </w:p>
    <w:p w14:paraId="7516A1C1" w14:textId="77777777" w:rsidR="009673D8" w:rsidRPr="00C55272" w:rsidRDefault="009673D8" w:rsidP="00012085">
      <w:pPr>
        <w:spacing w:after="160"/>
        <w:jc w:val="both"/>
      </w:pPr>
      <w:r w:rsidRPr="00C55272">
        <w:t>Перед подготовкой бюджет</w:t>
      </w:r>
      <w:r w:rsidR="007A03A1" w:rsidRPr="00C55272">
        <w:t>ных заявок</w:t>
      </w:r>
      <w:r w:rsidRPr="00C55272">
        <w:t xml:space="preserve"> министерств</w:t>
      </w:r>
      <w:r w:rsidR="007A03A1" w:rsidRPr="00C55272">
        <w:t>ами,</w:t>
      </w:r>
      <w:r w:rsidRPr="00C55272">
        <w:t xml:space="preserve"> МФ РК определяет предельные лимиты расходов для каждого министерства и ведомства (администратора бюджета). </w:t>
      </w:r>
      <w:r w:rsidR="001C573A" w:rsidRPr="00C55272">
        <w:t>Лимиты</w:t>
      </w:r>
      <w:r w:rsidRPr="00C55272">
        <w:t xml:space="preserve"> расходов </w:t>
      </w:r>
      <w:r w:rsidR="00AC4D7A" w:rsidRPr="00C55272">
        <w:t>охватывают</w:t>
      </w:r>
      <w:r w:rsidRPr="00C55272">
        <w:t xml:space="preserve"> три года вперед и </w:t>
      </w:r>
      <w:r w:rsidR="00AC4D7A" w:rsidRPr="00C55272">
        <w:t>доводятся до администраторов</w:t>
      </w:r>
      <w:r w:rsidRPr="00C55272">
        <w:t xml:space="preserve"> </w:t>
      </w:r>
      <w:r w:rsidR="00AC4D7A" w:rsidRPr="00C55272">
        <w:t>к</w:t>
      </w:r>
      <w:r w:rsidRPr="00C55272">
        <w:t xml:space="preserve"> начал</w:t>
      </w:r>
      <w:r w:rsidR="00AC4D7A" w:rsidRPr="00C55272">
        <w:t>у</w:t>
      </w:r>
      <w:r w:rsidRPr="00C55272">
        <w:t xml:space="preserve"> мая каждого года.</w:t>
      </w:r>
    </w:p>
    <w:p w14:paraId="00485311" w14:textId="77777777" w:rsidR="009673D8" w:rsidRPr="00C55272" w:rsidRDefault="009673D8" w:rsidP="00012085">
      <w:pPr>
        <w:spacing w:after="160"/>
        <w:jc w:val="both"/>
      </w:pPr>
      <w:r w:rsidRPr="00C55272">
        <w:t xml:space="preserve">Политическое руководство активно участвует в процессе </w:t>
      </w:r>
      <w:r w:rsidR="00AC4D7A" w:rsidRPr="00C55272">
        <w:t>формирования</w:t>
      </w:r>
      <w:r w:rsidRPr="00C55272">
        <w:t xml:space="preserve"> бюджета. Республиканская бюджетная комиссия (РБК) участвует в процессе </w:t>
      </w:r>
      <w:r w:rsidR="00AC4D7A" w:rsidRPr="00C55272">
        <w:t>формирования</w:t>
      </w:r>
      <w:r w:rsidRPr="00C55272">
        <w:t xml:space="preserve"> бюджета с начального этапа. РБК должен утверждать совокупные </w:t>
      </w:r>
      <w:r w:rsidR="00AC4D7A" w:rsidRPr="00C55272">
        <w:t xml:space="preserve">предельные </w:t>
      </w:r>
      <w:r w:rsidRPr="00C55272">
        <w:t>лимиты расход</w:t>
      </w:r>
      <w:r w:rsidR="007B7686" w:rsidRPr="00C55272">
        <w:t>ов</w:t>
      </w:r>
      <w:r w:rsidRPr="00C55272">
        <w:t xml:space="preserve">, а также </w:t>
      </w:r>
      <w:r w:rsidR="001C573A" w:rsidRPr="00C55272">
        <w:t>лимиты</w:t>
      </w:r>
      <w:r w:rsidRPr="00C55272">
        <w:t xml:space="preserve"> для каждого администратора бюджета до того, как они будут </w:t>
      </w:r>
      <w:r w:rsidR="00AC4D7A" w:rsidRPr="00C55272">
        <w:t>предоставлены</w:t>
      </w:r>
      <w:r w:rsidRPr="00C55272">
        <w:t xml:space="preserve"> М</w:t>
      </w:r>
      <w:r w:rsidR="00AC4D7A" w:rsidRPr="00C55272">
        <w:t>инистерством финансов</w:t>
      </w:r>
      <w:r w:rsidRPr="00C55272">
        <w:t xml:space="preserve"> РК</w:t>
      </w:r>
      <w:r w:rsidR="00AC4D7A" w:rsidRPr="00C55272">
        <w:t xml:space="preserve"> администраторам</w:t>
      </w:r>
      <w:r w:rsidRPr="00C55272">
        <w:t>.</w:t>
      </w:r>
    </w:p>
    <w:p w14:paraId="71A760A8" w14:textId="77777777" w:rsidR="009673D8" w:rsidRPr="00C55272" w:rsidRDefault="009673D8" w:rsidP="00012085">
      <w:pPr>
        <w:spacing w:after="160"/>
        <w:jc w:val="both"/>
      </w:pPr>
      <w:r w:rsidRPr="00C55272">
        <w:t>Председателем РБК является Премьер-министр. Другие члены РБК являются ключевыми министрами (финансы, национальная экономика, юстиция, инвестиции и развитие, председатель Национального банка), а также председателями двух соответствующих комитетов каждой палаты парламента. МФ РК выступает в качестве секретариата РБК.</w:t>
      </w:r>
    </w:p>
    <w:p w14:paraId="3D33F0B0" w14:textId="77777777" w:rsidR="009673D8" w:rsidRPr="00C55272" w:rsidRDefault="009673D8" w:rsidP="00012085">
      <w:pPr>
        <w:spacing w:after="160"/>
        <w:jc w:val="both"/>
      </w:pPr>
      <w:r w:rsidRPr="00C55272">
        <w:t>РБК:</w:t>
      </w:r>
    </w:p>
    <w:p w14:paraId="0CA56822" w14:textId="77777777" w:rsidR="009673D8" w:rsidRPr="00C55272" w:rsidRDefault="003D03BA" w:rsidP="00012085">
      <w:pPr>
        <w:pStyle w:val="ListParagraph"/>
        <w:numPr>
          <w:ilvl w:val="0"/>
          <w:numId w:val="11"/>
        </w:numPr>
        <w:spacing w:after="160"/>
        <w:ind w:left="709" w:hanging="283"/>
        <w:jc w:val="both"/>
      </w:pPr>
      <w:r w:rsidRPr="00C55272">
        <w:t>Рассматрива</w:t>
      </w:r>
      <w:r w:rsidR="007A03A1" w:rsidRPr="00C55272">
        <w:t>е</w:t>
      </w:r>
      <w:r w:rsidRPr="00C55272">
        <w:t>т</w:t>
      </w:r>
      <w:r w:rsidR="009673D8" w:rsidRPr="00C55272">
        <w:t xml:space="preserve"> и </w:t>
      </w:r>
      <w:r w:rsidRPr="00C55272">
        <w:t>осуществля</w:t>
      </w:r>
      <w:r w:rsidR="007A03A1" w:rsidRPr="00C55272">
        <w:t>е</w:t>
      </w:r>
      <w:r w:rsidRPr="00C55272">
        <w:t xml:space="preserve">т </w:t>
      </w:r>
      <w:r w:rsidR="009673D8" w:rsidRPr="00C55272">
        <w:t>предварительное утверждение прогноза социально-экономического развития страны,</w:t>
      </w:r>
    </w:p>
    <w:p w14:paraId="40988BCF" w14:textId="77777777" w:rsidR="009673D8" w:rsidRPr="00C55272" w:rsidRDefault="009673D8" w:rsidP="00012085">
      <w:pPr>
        <w:pStyle w:val="ListParagraph"/>
        <w:numPr>
          <w:ilvl w:val="0"/>
          <w:numId w:val="11"/>
        </w:numPr>
        <w:spacing w:after="160"/>
        <w:ind w:left="709" w:hanging="283"/>
        <w:jc w:val="both"/>
      </w:pPr>
      <w:r w:rsidRPr="00C55272">
        <w:t>Утвержда</w:t>
      </w:r>
      <w:r w:rsidR="007A03A1" w:rsidRPr="00C55272">
        <w:t>е</w:t>
      </w:r>
      <w:r w:rsidRPr="00C55272">
        <w:t xml:space="preserve">т </w:t>
      </w:r>
      <w:r w:rsidR="001C573A" w:rsidRPr="00C55272">
        <w:t>лимиты</w:t>
      </w:r>
      <w:r w:rsidRPr="00C55272">
        <w:t xml:space="preserve"> расходов для администраторов республиканских бюджетных программ,</w:t>
      </w:r>
    </w:p>
    <w:p w14:paraId="37386B87" w14:textId="77777777" w:rsidR="009673D8" w:rsidRPr="00C55272" w:rsidRDefault="003D03BA" w:rsidP="00012085">
      <w:pPr>
        <w:pStyle w:val="ListParagraph"/>
        <w:numPr>
          <w:ilvl w:val="0"/>
          <w:numId w:val="11"/>
        </w:numPr>
        <w:spacing w:after="160"/>
        <w:ind w:left="709" w:hanging="283"/>
        <w:jc w:val="both"/>
      </w:pPr>
      <w:r w:rsidRPr="00C55272">
        <w:t>Рассматрива</w:t>
      </w:r>
      <w:r w:rsidR="007A03A1" w:rsidRPr="00C55272">
        <w:t>е</w:t>
      </w:r>
      <w:r w:rsidRPr="00C55272">
        <w:t>т</w:t>
      </w:r>
      <w:r w:rsidR="009673D8" w:rsidRPr="00C55272">
        <w:t xml:space="preserve"> параметр</w:t>
      </w:r>
      <w:r w:rsidR="007A03A1" w:rsidRPr="00C55272">
        <w:t>ы</w:t>
      </w:r>
      <w:r w:rsidR="009673D8" w:rsidRPr="00C55272">
        <w:t xml:space="preserve"> проекта республиканского бюджета на плановый период,</w:t>
      </w:r>
    </w:p>
    <w:p w14:paraId="0A81E008" w14:textId="77777777" w:rsidR="009673D8" w:rsidRPr="00C55272" w:rsidRDefault="009673D8" w:rsidP="00012085">
      <w:pPr>
        <w:pStyle w:val="ListParagraph"/>
        <w:numPr>
          <w:ilvl w:val="0"/>
          <w:numId w:val="11"/>
        </w:numPr>
        <w:spacing w:after="160"/>
        <w:ind w:left="709" w:hanging="283"/>
        <w:jc w:val="both"/>
      </w:pPr>
      <w:r w:rsidRPr="00C55272">
        <w:t>Анализир</w:t>
      </w:r>
      <w:r w:rsidR="007A03A1" w:rsidRPr="00C55272">
        <w:t>ует</w:t>
      </w:r>
      <w:r w:rsidRPr="00C55272">
        <w:t xml:space="preserve"> предложения по новому законодательству, которые сокра</w:t>
      </w:r>
      <w:r w:rsidR="003D03BA" w:rsidRPr="00C55272">
        <w:t>щают</w:t>
      </w:r>
      <w:r w:rsidRPr="00C55272">
        <w:t xml:space="preserve"> доходы или увеличи</w:t>
      </w:r>
      <w:r w:rsidR="003D03BA" w:rsidRPr="00C55272">
        <w:t>вают</w:t>
      </w:r>
      <w:r w:rsidRPr="00C55272">
        <w:t xml:space="preserve"> расходы республиканского и местных бюджетов и НФРК,</w:t>
      </w:r>
    </w:p>
    <w:p w14:paraId="337C390C" w14:textId="77777777" w:rsidR="009673D8" w:rsidRPr="00C55272" w:rsidRDefault="009673D8" w:rsidP="00012085">
      <w:pPr>
        <w:pStyle w:val="ListParagraph"/>
        <w:numPr>
          <w:ilvl w:val="0"/>
          <w:numId w:val="11"/>
        </w:numPr>
        <w:spacing w:after="160"/>
        <w:ind w:left="709" w:hanging="283"/>
        <w:jc w:val="both"/>
      </w:pPr>
      <w:r w:rsidRPr="00C55272">
        <w:t>Рассматрива</w:t>
      </w:r>
      <w:r w:rsidR="007A03A1" w:rsidRPr="00C55272">
        <w:t>е</w:t>
      </w:r>
      <w:r w:rsidRPr="00C55272">
        <w:t>т предложения о внесении изменений в республиканский бюджет,</w:t>
      </w:r>
    </w:p>
    <w:p w14:paraId="3FA5464B" w14:textId="77777777" w:rsidR="009673D8" w:rsidRPr="00C55272" w:rsidRDefault="009673D8" w:rsidP="00012085">
      <w:pPr>
        <w:pStyle w:val="ListParagraph"/>
        <w:numPr>
          <w:ilvl w:val="0"/>
          <w:numId w:val="11"/>
        </w:numPr>
        <w:spacing w:after="160"/>
        <w:ind w:left="709" w:hanging="283"/>
        <w:jc w:val="both"/>
      </w:pPr>
      <w:r w:rsidRPr="00C55272">
        <w:t>Рассматрива</w:t>
      </w:r>
      <w:r w:rsidR="007A03A1" w:rsidRPr="00C55272">
        <w:t>е</w:t>
      </w:r>
      <w:r w:rsidRPr="00C55272">
        <w:t>т результаты мониторинга и оценки бюджета.</w:t>
      </w:r>
    </w:p>
    <w:p w14:paraId="42868948" w14:textId="77777777" w:rsidR="009673D8" w:rsidRPr="00C55272" w:rsidRDefault="009673D8" w:rsidP="00012085">
      <w:pPr>
        <w:spacing w:after="160"/>
        <w:jc w:val="both"/>
      </w:pPr>
      <w:r w:rsidRPr="00C55272">
        <w:t>График заседаний РБК утверждается Комиссией.</w:t>
      </w:r>
    </w:p>
    <w:p w14:paraId="3E4D676C" w14:textId="419026DA" w:rsidR="009673D8" w:rsidRPr="00C55272" w:rsidRDefault="009673D8" w:rsidP="00012085">
      <w:pPr>
        <w:spacing w:after="160"/>
        <w:jc w:val="both"/>
      </w:pPr>
      <w:r w:rsidRPr="00C55272">
        <w:t>Это</w:t>
      </w:r>
      <w:r w:rsidR="00E321BA" w:rsidRPr="00C55272">
        <w:t>т</w:t>
      </w:r>
      <w:r w:rsidRPr="00C55272">
        <w:t xml:space="preserve"> новый параметр не охватывался критериями, используемыми в предыдущей оценке PEFA в 2009 году. Оценка </w:t>
      </w:r>
      <w:r w:rsidR="00056DF7" w:rsidRPr="00C55272">
        <w:t>–</w:t>
      </w:r>
      <w:r w:rsidR="00416954" w:rsidRPr="00C55272">
        <w:t xml:space="preserve"> </w:t>
      </w:r>
      <w:r w:rsidRPr="00C55272">
        <w:t>A</w:t>
      </w:r>
      <w:r w:rsidR="00056DF7" w:rsidRPr="00C55272">
        <w:t>.</w:t>
      </w:r>
    </w:p>
    <w:p w14:paraId="522F3F8D" w14:textId="79A5F390" w:rsidR="00056DF7" w:rsidRPr="00C55272" w:rsidRDefault="00056DF7" w:rsidP="00012085">
      <w:pPr>
        <w:spacing w:after="160"/>
        <w:jc w:val="both"/>
      </w:pPr>
    </w:p>
    <w:p w14:paraId="6E7DD85E" w14:textId="77777777" w:rsidR="00056DF7" w:rsidRPr="00C55272" w:rsidRDefault="00056DF7" w:rsidP="00012085">
      <w:pPr>
        <w:spacing w:after="160"/>
        <w:jc w:val="both"/>
      </w:pPr>
    </w:p>
    <w:p w14:paraId="3A857306" w14:textId="77777777" w:rsidR="009673D8" w:rsidRPr="00C55272" w:rsidRDefault="00596A35" w:rsidP="00012085">
      <w:pPr>
        <w:spacing w:after="160"/>
        <w:jc w:val="both"/>
        <w:rPr>
          <w:bCs/>
        </w:rPr>
      </w:pPr>
      <w:r w:rsidRPr="00C55272">
        <w:rPr>
          <w:bCs/>
          <w:lang w:val="en-US"/>
        </w:rPr>
        <w:lastRenderedPageBreak/>
        <w:t>D</w:t>
      </w:r>
      <w:r w:rsidRPr="00C55272">
        <w:rPr>
          <w:bCs/>
        </w:rPr>
        <w:t>-16.3 СОГЛАСОВАННОСТЬ СТРАТЕГИЧЕСКИХ ПЛАНОВ И СРЕДНЕСРОЧНЫХ БЮДЖЕТОВ</w:t>
      </w:r>
    </w:p>
    <w:p w14:paraId="2C9A9063" w14:textId="77777777" w:rsidR="009673D8" w:rsidRPr="00C55272" w:rsidRDefault="009673D8" w:rsidP="00012085">
      <w:pPr>
        <w:spacing w:after="160"/>
        <w:jc w:val="both"/>
      </w:pPr>
      <w:r w:rsidRPr="00C55272">
        <w:t xml:space="preserve">В соответствии с </w:t>
      </w:r>
      <w:r w:rsidR="00646495" w:rsidRPr="00C55272">
        <w:t>нормативной</w:t>
      </w:r>
      <w:r w:rsidRPr="00C55272">
        <w:t xml:space="preserve"> базой и текущей практикой</w:t>
      </w:r>
      <w:r w:rsidR="00646495" w:rsidRPr="00C55272">
        <w:t xml:space="preserve"> каждое министерство и ведомство</w:t>
      </w:r>
      <w:r w:rsidRPr="00C55272">
        <w:t xml:space="preserve"> должны обновлять свой пятилетний стратегический план с трехлетними интервалами. Стратегические планы подготовлены на основе национальных стратегических и программных документов и правительственных ПСЭР. Стратегический план определяет стратегические направления, задачи и показатели деятельности министерства. Стратегический план министерства/</w:t>
      </w:r>
      <w:r w:rsidR="00646495" w:rsidRPr="00C55272">
        <w:t>ведомства</w:t>
      </w:r>
      <w:r w:rsidRPr="00C55272">
        <w:t xml:space="preserve"> утверждается министром/руководителем </w:t>
      </w:r>
      <w:r w:rsidR="00646495" w:rsidRPr="00C55272">
        <w:t>ведомства</w:t>
      </w:r>
      <w:r w:rsidRPr="00C55272">
        <w:t xml:space="preserve"> и должен быть согласован с МНЭ РК. Бюджетные программы, охватывающие как текущие, так и капитальные расходы на три года вперед, должны быть разработаны на основе стратегических планов. Таким образом, расходы на стратегические планы согласуются с бюджетными программами.</w:t>
      </w:r>
    </w:p>
    <w:p w14:paraId="40A1EC53" w14:textId="77777777" w:rsidR="009673D8" w:rsidRPr="00C55272" w:rsidRDefault="009673D8" w:rsidP="00012085">
      <w:pPr>
        <w:spacing w:after="160"/>
        <w:jc w:val="both"/>
      </w:pPr>
      <w:r w:rsidRPr="00C55272">
        <w:t xml:space="preserve">Стратегические планы являются частью бюджетной документации и должны быть пересмотрены и согласованы МНЭ РК и МФ РК перед представлением в Парламент. МНЭ РК анализирует согласованность стратегических планов с ПСЭР и другими национальными программными документами. МФ РК проверяет соответствие </w:t>
      </w:r>
      <w:r w:rsidR="00646495" w:rsidRPr="00C55272">
        <w:t>расходов</w:t>
      </w:r>
      <w:r w:rsidRPr="00C55272">
        <w:t xml:space="preserve"> и финансовых ресурсов для реализации стратегических планов со среднесрочн</w:t>
      </w:r>
      <w:r w:rsidR="00646495" w:rsidRPr="00C55272">
        <w:t>ыми</w:t>
      </w:r>
      <w:r w:rsidRPr="00C55272">
        <w:t xml:space="preserve"> бюджетн</w:t>
      </w:r>
      <w:r w:rsidR="00646495" w:rsidRPr="00C55272">
        <w:t>ыми</w:t>
      </w:r>
      <w:r w:rsidRPr="00C55272">
        <w:t xml:space="preserve"> </w:t>
      </w:r>
      <w:r w:rsidR="00646495" w:rsidRPr="00C55272">
        <w:t xml:space="preserve">расходами </w:t>
      </w:r>
      <w:r w:rsidRPr="00C55272">
        <w:t>с учетом бюджетных ограничений и предельных лимитов. После того, как прин</w:t>
      </w:r>
      <w:r w:rsidR="00646495" w:rsidRPr="00C55272">
        <w:t>имается</w:t>
      </w:r>
      <w:r w:rsidRPr="00C55272">
        <w:t xml:space="preserve"> бюджет каждого года, стратегические планы должны быть пересмотрены в течение месяца </w:t>
      </w:r>
      <w:r w:rsidR="00646495" w:rsidRPr="00C55272">
        <w:t xml:space="preserve">в соответствии с бюджетом </w:t>
      </w:r>
      <w:r w:rsidRPr="00C55272">
        <w:t xml:space="preserve">и опубликованы в течение следующих десяти дней. </w:t>
      </w:r>
    </w:p>
    <w:p w14:paraId="1EF3F523" w14:textId="77777777" w:rsidR="009673D8" w:rsidRPr="00C55272" w:rsidRDefault="009673D8" w:rsidP="00012085">
      <w:pPr>
        <w:spacing w:after="160"/>
        <w:jc w:val="both"/>
      </w:pPr>
      <w:r w:rsidRPr="00C55272">
        <w:t xml:space="preserve">Для реализации стратегических планов министерства каждый год разрабатывают и утверждают оперативный план на один год. Оперативный план представляет собой документ, содержащий конкретные виды деятельности министерства в текущем финансовом году, ответственных исполнителей и сроки </w:t>
      </w:r>
      <w:r w:rsidR="00646495" w:rsidRPr="00C55272">
        <w:t>реализации</w:t>
      </w:r>
      <w:r w:rsidRPr="00C55272">
        <w:t xml:space="preserve"> этих мероприятий для достижения утвержденных целей, задач и показателей деятельности министерства в соответствии со своим стратегическим планом.</w:t>
      </w:r>
    </w:p>
    <w:p w14:paraId="100FF00C" w14:textId="77777777" w:rsidR="009673D8" w:rsidRPr="00C55272" w:rsidRDefault="009673D8" w:rsidP="00012085">
      <w:pPr>
        <w:spacing w:after="160"/>
        <w:jc w:val="both"/>
      </w:pPr>
      <w:r w:rsidRPr="00C55272">
        <w:t xml:space="preserve">В оценке PEFA 2009 года соответствующий параметр было оценен на уровне «D» из-за отсутствия </w:t>
      </w:r>
      <w:r w:rsidR="00911935" w:rsidRPr="00C55272">
        <w:t>взаимо</w:t>
      </w:r>
      <w:r w:rsidRPr="00C55272">
        <w:t xml:space="preserve">связи между финансовыми </w:t>
      </w:r>
      <w:r w:rsidR="00911935" w:rsidRPr="00C55272">
        <w:t>ресурсами</w:t>
      </w:r>
      <w:r w:rsidRPr="00C55272">
        <w:t xml:space="preserve"> в отра</w:t>
      </w:r>
      <w:r w:rsidR="00911935" w:rsidRPr="00C55272">
        <w:t>слевых стратегиях и среднесрочными</w:t>
      </w:r>
      <w:r w:rsidRPr="00C55272">
        <w:t xml:space="preserve"> </w:t>
      </w:r>
      <w:r w:rsidR="00911935" w:rsidRPr="00C55272">
        <w:t>бюджетными</w:t>
      </w:r>
      <w:r w:rsidRPr="00C55272">
        <w:t xml:space="preserve"> прогнозами. С 2008 года существует практика разработки и утверждения стратегических планов, которые полностью соответствуют бюджетным прогнозам. Оценка </w:t>
      </w:r>
      <w:r w:rsidR="006D70EB" w:rsidRPr="00C55272">
        <w:t>–</w:t>
      </w:r>
      <w:r w:rsidRPr="00C55272">
        <w:t xml:space="preserve"> A</w:t>
      </w:r>
      <w:r w:rsidR="006D70EB" w:rsidRPr="00C55272">
        <w:t>.</w:t>
      </w:r>
    </w:p>
    <w:p w14:paraId="4E78B5E7" w14:textId="77777777" w:rsidR="009673D8" w:rsidRPr="00C55272" w:rsidRDefault="00596A35" w:rsidP="00012085">
      <w:pPr>
        <w:spacing w:after="160"/>
        <w:jc w:val="both"/>
        <w:rPr>
          <w:bCs/>
        </w:rPr>
      </w:pPr>
      <w:r w:rsidRPr="00C55272">
        <w:rPr>
          <w:bCs/>
          <w:lang w:val="en-US"/>
        </w:rPr>
        <w:t>D</w:t>
      </w:r>
      <w:r w:rsidRPr="00C55272">
        <w:rPr>
          <w:bCs/>
        </w:rPr>
        <w:t>-16.4. СОГЛАСОВАННОСТЬ БЮДЖЕТОВ С ПРОГНОЗАМИ ПРЕДЫДУЩЕГО ГОДА</w:t>
      </w:r>
    </w:p>
    <w:p w14:paraId="07E74BF1" w14:textId="77777777" w:rsidR="009673D8" w:rsidRPr="00C55272" w:rsidRDefault="009673D8" w:rsidP="00012085">
      <w:pPr>
        <w:spacing w:after="160"/>
        <w:jc w:val="both"/>
      </w:pPr>
      <w:r w:rsidRPr="00C55272">
        <w:t>В условиях стабильной экономической ситуации фискальное планирование обеспечи</w:t>
      </w:r>
      <w:r w:rsidR="00F75407" w:rsidRPr="00C55272">
        <w:t>вае</w:t>
      </w:r>
      <w:r w:rsidRPr="00C55272">
        <w:t xml:space="preserve">т условия для инвестиций, а текущие программы </w:t>
      </w:r>
      <w:r w:rsidR="00911935" w:rsidRPr="00C55272">
        <w:t xml:space="preserve">могут </w:t>
      </w:r>
      <w:r w:rsidRPr="00C55272">
        <w:t>корректиро</w:t>
      </w:r>
      <w:r w:rsidR="00911935" w:rsidRPr="00C55272">
        <w:t>ваться</w:t>
      </w:r>
      <w:r w:rsidRPr="00C55272">
        <w:t xml:space="preserve"> в сторону увеличения или снижения </w:t>
      </w:r>
      <w:r w:rsidR="00911935" w:rsidRPr="00C55272">
        <w:t xml:space="preserve">предсказуемым </w:t>
      </w:r>
      <w:r w:rsidRPr="00C55272">
        <w:t xml:space="preserve">образом и в </w:t>
      </w:r>
      <w:r w:rsidR="009B42B1" w:rsidRPr="00C55272">
        <w:t>пределах</w:t>
      </w:r>
      <w:r w:rsidR="00E321BA" w:rsidRPr="00C55272">
        <w:t xml:space="preserve"> </w:t>
      </w:r>
      <w:r w:rsidR="00911935" w:rsidRPr="00C55272">
        <w:t xml:space="preserve">определенных финансовых </w:t>
      </w:r>
      <w:r w:rsidR="009B42B1" w:rsidRPr="00C55272">
        <w:t>рамок</w:t>
      </w:r>
      <w:r w:rsidRPr="00C55272">
        <w:t>, охватывающ</w:t>
      </w:r>
      <w:r w:rsidR="00911935" w:rsidRPr="00C55272">
        <w:t>их</w:t>
      </w:r>
      <w:r w:rsidRPr="00C55272">
        <w:t xml:space="preserve"> три года или более. В менее стабильных условиях, возможно, требуется </w:t>
      </w:r>
      <w:r w:rsidR="00D1701E" w:rsidRPr="00C55272">
        <w:t xml:space="preserve">корректировать </w:t>
      </w:r>
      <w:r w:rsidR="009B42B1" w:rsidRPr="00C55272">
        <w:t>финансовые рамки</w:t>
      </w:r>
      <w:r w:rsidRPr="00C55272">
        <w:t xml:space="preserve">, а ассигнования на конкретные функции должны быть </w:t>
      </w:r>
      <w:r w:rsidR="008F104C" w:rsidRPr="00C55272">
        <w:t xml:space="preserve">пересмотрены </w:t>
      </w:r>
      <w:r w:rsidRPr="00C55272">
        <w:t>с учетом</w:t>
      </w:r>
      <w:r w:rsidR="009B42B1" w:rsidRPr="00C55272">
        <w:t xml:space="preserve"> политических и других </w:t>
      </w:r>
      <w:r w:rsidRPr="00C55272">
        <w:t>факторов. Как видно из таблицы 3.</w:t>
      </w:r>
      <w:r w:rsidR="009B42B1" w:rsidRPr="00C55272">
        <w:t>8</w:t>
      </w:r>
      <w:r w:rsidR="00E321BA" w:rsidRPr="00C55272">
        <w:t>,</w:t>
      </w:r>
      <w:r w:rsidRPr="00C55272">
        <w:t xml:space="preserve"> общи</w:t>
      </w:r>
      <w:r w:rsidR="00D1701E" w:rsidRPr="00C55272">
        <w:t>е</w:t>
      </w:r>
      <w:r w:rsidRPr="00C55272">
        <w:t xml:space="preserve"> </w:t>
      </w:r>
      <w:r w:rsidR="00D1701E" w:rsidRPr="00C55272">
        <w:t>финансовые рамки</w:t>
      </w:r>
      <w:r w:rsidRPr="00C55272">
        <w:t xml:space="preserve"> </w:t>
      </w:r>
      <w:r w:rsidR="00D1701E" w:rsidRPr="00C55272">
        <w:t xml:space="preserve">(расходы) бюджета </w:t>
      </w:r>
      <w:r w:rsidRPr="00C55272">
        <w:t>на 2018 год был</w:t>
      </w:r>
      <w:r w:rsidR="00D1701E" w:rsidRPr="00C55272">
        <w:t>и</w:t>
      </w:r>
      <w:r w:rsidRPr="00C55272">
        <w:t xml:space="preserve"> скорректирован</w:t>
      </w:r>
      <w:r w:rsidR="00D1701E" w:rsidRPr="00C55272">
        <w:t>ы</w:t>
      </w:r>
      <w:r w:rsidRPr="00C55272">
        <w:t xml:space="preserve"> в сторону увеличения в бюджете 2017 и 2018 год</w:t>
      </w:r>
      <w:r w:rsidR="008F104C" w:rsidRPr="00C55272">
        <w:t>ов</w:t>
      </w:r>
      <w:r w:rsidRPr="00C55272">
        <w:t xml:space="preserve"> с предоставлением </w:t>
      </w:r>
      <w:r w:rsidR="00D1701E" w:rsidRPr="00C55272">
        <w:t xml:space="preserve">большего </w:t>
      </w:r>
      <w:r w:rsidRPr="00C55272">
        <w:t xml:space="preserve">финансирования для здравоохранения и трансфертов в МИО </w:t>
      </w:r>
      <w:r w:rsidR="008F104C" w:rsidRPr="00C55272">
        <w:t>(</w:t>
      </w:r>
      <w:r w:rsidRPr="00C55272">
        <w:t xml:space="preserve">существенно </w:t>
      </w:r>
      <w:r w:rsidR="008F104C" w:rsidRPr="00C55272">
        <w:t>увеличившихся</w:t>
      </w:r>
      <w:r w:rsidRPr="00C55272">
        <w:t xml:space="preserve"> в 2017 году</w:t>
      </w:r>
      <w:r w:rsidR="008F104C" w:rsidRPr="00C55272">
        <w:t>)</w:t>
      </w:r>
      <w:r w:rsidRPr="00C55272">
        <w:t xml:space="preserve">, а также </w:t>
      </w:r>
      <w:r w:rsidR="008F104C" w:rsidRPr="00C55272">
        <w:t xml:space="preserve">на </w:t>
      </w:r>
      <w:r w:rsidR="00D1701E" w:rsidRPr="00C55272">
        <w:t>расход</w:t>
      </w:r>
      <w:r w:rsidR="008F104C" w:rsidRPr="00C55272">
        <w:t>ы</w:t>
      </w:r>
      <w:r w:rsidR="00D1701E" w:rsidRPr="00C55272">
        <w:t xml:space="preserve"> </w:t>
      </w:r>
      <w:r w:rsidR="008F104C" w:rsidRPr="00C55272">
        <w:t>по</w:t>
      </w:r>
      <w:r w:rsidR="00D1701E" w:rsidRPr="00C55272">
        <w:t xml:space="preserve"> </w:t>
      </w:r>
      <w:r w:rsidRPr="00C55272">
        <w:t>обслуживани</w:t>
      </w:r>
      <w:r w:rsidR="008F104C" w:rsidRPr="00C55272">
        <w:t>ю</w:t>
      </w:r>
      <w:r w:rsidRPr="00C55272">
        <w:t xml:space="preserve"> государственного долга и транспорт в 2018 году. </w:t>
      </w:r>
      <w:r w:rsidR="008F104C" w:rsidRPr="00C55272">
        <w:t>И наоборот</w:t>
      </w:r>
      <w:r w:rsidRPr="00C55272">
        <w:t xml:space="preserve">, доля социальной защиты оставались более или менее неизменной в </w:t>
      </w:r>
      <w:r w:rsidR="008F104C" w:rsidRPr="00C55272">
        <w:t xml:space="preserve">номинальном </w:t>
      </w:r>
      <w:r w:rsidRPr="00C55272">
        <w:t>выражении</w:t>
      </w:r>
      <w:r w:rsidR="008F104C" w:rsidRPr="00C55272">
        <w:t>,</w:t>
      </w:r>
      <w:r w:rsidRPr="00C55272">
        <w:t xml:space="preserve"> </w:t>
      </w:r>
      <w:r w:rsidR="008F104C" w:rsidRPr="00C55272">
        <w:t xml:space="preserve">однако удельный вес в общей сумме расходов </w:t>
      </w:r>
      <w:r w:rsidRPr="00C55272">
        <w:t>снизилс</w:t>
      </w:r>
      <w:r w:rsidR="008F104C" w:rsidRPr="00C55272">
        <w:t>я. В ходе консультаций было сообщено, что п</w:t>
      </w:r>
      <w:r w:rsidRPr="00C55272">
        <w:t>ояснительная</w:t>
      </w:r>
      <w:r w:rsidR="008F104C" w:rsidRPr="00C55272">
        <w:t xml:space="preserve"> </w:t>
      </w:r>
      <w:r w:rsidR="008F104C" w:rsidRPr="00C55272">
        <w:lastRenderedPageBreak/>
        <w:t xml:space="preserve">(неопубликованная) </w:t>
      </w:r>
      <w:r w:rsidRPr="00C55272">
        <w:t xml:space="preserve">записка, представленная Парламенту вместе с </w:t>
      </w:r>
      <w:r w:rsidR="008F104C" w:rsidRPr="00C55272">
        <w:t xml:space="preserve">проектом </w:t>
      </w:r>
      <w:r w:rsidRPr="00C55272">
        <w:t>бюджет</w:t>
      </w:r>
      <w:r w:rsidR="008F104C" w:rsidRPr="00C55272">
        <w:t>а</w:t>
      </w:r>
      <w:r w:rsidRPr="00C55272">
        <w:t xml:space="preserve"> </w:t>
      </w:r>
      <w:r w:rsidR="008F104C" w:rsidRPr="00C55272">
        <w:t xml:space="preserve">на </w:t>
      </w:r>
      <w:r w:rsidRPr="00C55272">
        <w:t xml:space="preserve">2018 год, содержит </w:t>
      </w:r>
      <w:r w:rsidR="008F104C" w:rsidRPr="00C55272">
        <w:t>определенное</w:t>
      </w:r>
      <w:r w:rsidRPr="00C55272">
        <w:t xml:space="preserve"> </w:t>
      </w:r>
      <w:r w:rsidR="008F104C" w:rsidRPr="00C55272">
        <w:t>поя</w:t>
      </w:r>
      <w:r w:rsidRPr="00C55272">
        <w:t>снение</w:t>
      </w:r>
      <w:r w:rsidR="00EB0ED1" w:rsidRPr="00C55272">
        <w:t xml:space="preserve"> некоторых</w:t>
      </w:r>
      <w:r w:rsidRPr="00C55272">
        <w:t xml:space="preserve"> изменений </w:t>
      </w:r>
      <w:r w:rsidR="00DC30FC" w:rsidRPr="00C55272">
        <w:t xml:space="preserve">в текущем бюджете по сравнению с бюджетом предыдущего года </w:t>
      </w:r>
      <w:r w:rsidR="008F104C" w:rsidRPr="00C55272">
        <w:t>по</w:t>
      </w:r>
      <w:r w:rsidRPr="00C55272">
        <w:t xml:space="preserve"> </w:t>
      </w:r>
      <w:r w:rsidR="008F104C" w:rsidRPr="00C55272">
        <w:t>предоставленным</w:t>
      </w:r>
      <w:r w:rsidRPr="00C55272">
        <w:t xml:space="preserve"> средства</w:t>
      </w:r>
      <w:r w:rsidR="008F104C" w:rsidRPr="00C55272">
        <w:t>м</w:t>
      </w:r>
      <w:r w:rsidRPr="00C55272">
        <w:t xml:space="preserve"> на выполнение различных функций в 2018 году. Оценка</w:t>
      </w:r>
      <w:r w:rsidR="00F75407" w:rsidRPr="00C55272">
        <w:t xml:space="preserve"> -</w:t>
      </w:r>
      <w:r w:rsidRPr="00C55272">
        <w:t xml:space="preserve"> C</w:t>
      </w:r>
    </w:p>
    <w:p w14:paraId="4F591B0A" w14:textId="6BA555B3" w:rsidR="009673D8" w:rsidRPr="00C55272" w:rsidRDefault="009673D8" w:rsidP="00DC1151">
      <w:pPr>
        <w:pStyle w:val="Caption"/>
        <w:keepNext/>
        <w:jc w:val="both"/>
        <w:rPr>
          <w:color w:val="auto"/>
          <w:sz w:val="24"/>
          <w:szCs w:val="24"/>
        </w:rPr>
      </w:pPr>
      <w:r w:rsidRPr="00C55272">
        <w:rPr>
          <w:color w:val="auto"/>
          <w:sz w:val="24"/>
          <w:szCs w:val="24"/>
        </w:rPr>
        <w:t xml:space="preserve">Таблица </w:t>
      </w:r>
      <w:r w:rsidR="00596A35" w:rsidRPr="00C55272">
        <w:rPr>
          <w:color w:val="auto"/>
          <w:sz w:val="24"/>
          <w:szCs w:val="24"/>
          <w:lang w:val="en-US"/>
        </w:rPr>
        <w:t>M</w:t>
      </w:r>
      <w:r w:rsidR="00E81DD1" w:rsidRPr="00C55272">
        <w:rPr>
          <w:color w:val="auto"/>
          <w:sz w:val="24"/>
          <w:szCs w:val="24"/>
        </w:rPr>
        <w:t>:</w:t>
      </w:r>
      <w:r w:rsidRPr="00C55272">
        <w:rPr>
          <w:color w:val="auto"/>
          <w:sz w:val="24"/>
          <w:szCs w:val="24"/>
        </w:rPr>
        <w:t xml:space="preserve"> Расходы</w:t>
      </w:r>
      <w:r w:rsidR="00596A35" w:rsidRPr="00C55272">
        <w:rPr>
          <w:color w:val="auto"/>
          <w:sz w:val="24"/>
          <w:szCs w:val="24"/>
        </w:rPr>
        <w:t>,</w:t>
      </w:r>
      <w:r w:rsidR="00EB0ED1" w:rsidRPr="00C55272">
        <w:rPr>
          <w:color w:val="auto"/>
          <w:sz w:val="24"/>
          <w:szCs w:val="24"/>
        </w:rPr>
        <w:t xml:space="preserve"> представленные в</w:t>
      </w:r>
      <w:r w:rsidRPr="00C55272">
        <w:rPr>
          <w:color w:val="auto"/>
          <w:sz w:val="24"/>
          <w:szCs w:val="24"/>
        </w:rPr>
        <w:t xml:space="preserve"> проектах бюджетов 2016, 2017 </w:t>
      </w:r>
      <w:r w:rsidR="00E321BA" w:rsidRPr="00C55272">
        <w:rPr>
          <w:color w:val="auto"/>
          <w:sz w:val="24"/>
          <w:szCs w:val="24"/>
        </w:rPr>
        <w:t xml:space="preserve">и </w:t>
      </w:r>
      <w:r w:rsidRPr="00C55272">
        <w:rPr>
          <w:color w:val="auto"/>
          <w:sz w:val="24"/>
          <w:szCs w:val="24"/>
        </w:rPr>
        <w:t xml:space="preserve">2018 гг. </w:t>
      </w:r>
    </w:p>
    <w:tbl>
      <w:tblPr>
        <w:tblW w:w="9513" w:type="dxa"/>
        <w:tblInd w:w="55" w:type="dxa"/>
        <w:tblLayout w:type="fixed"/>
        <w:tblCellMar>
          <w:left w:w="70" w:type="dxa"/>
          <w:right w:w="70" w:type="dxa"/>
        </w:tblCellMar>
        <w:tblLook w:val="04A0" w:firstRow="1" w:lastRow="0" w:firstColumn="1" w:lastColumn="0" w:noHBand="0" w:noVBand="1"/>
      </w:tblPr>
      <w:tblGrid>
        <w:gridCol w:w="2567"/>
        <w:gridCol w:w="874"/>
        <w:gridCol w:w="1417"/>
        <w:gridCol w:w="951"/>
        <w:gridCol w:w="1496"/>
        <w:gridCol w:w="788"/>
        <w:gridCol w:w="1420"/>
      </w:tblGrid>
      <w:tr w:rsidR="009673D8" w:rsidRPr="00C55272" w14:paraId="790F5ABB" w14:textId="77777777" w:rsidTr="000B53CC">
        <w:trPr>
          <w:trHeight w:val="540"/>
        </w:trPr>
        <w:tc>
          <w:tcPr>
            <w:tcW w:w="2567" w:type="dxa"/>
            <w:tcBorders>
              <w:top w:val="nil"/>
              <w:left w:val="nil"/>
              <w:bottom w:val="nil"/>
              <w:right w:val="nil"/>
            </w:tcBorders>
            <w:shd w:val="clear" w:color="auto" w:fill="auto"/>
            <w:vAlign w:val="center"/>
            <w:hideMark/>
          </w:tcPr>
          <w:p w14:paraId="286F3B35" w14:textId="77777777" w:rsidR="009673D8" w:rsidRPr="00C55272" w:rsidRDefault="009673D8" w:rsidP="00012085">
            <w:pPr>
              <w:spacing w:after="160"/>
              <w:jc w:val="both"/>
              <w:rPr>
                <w:color w:val="000000"/>
                <w:sz w:val="22"/>
                <w:szCs w:val="22"/>
              </w:rPr>
            </w:pPr>
          </w:p>
        </w:tc>
        <w:tc>
          <w:tcPr>
            <w:tcW w:w="2291" w:type="dxa"/>
            <w:gridSpan w:val="2"/>
            <w:tcBorders>
              <w:top w:val="single" w:sz="8" w:space="0" w:color="auto"/>
              <w:left w:val="single" w:sz="8" w:space="0" w:color="auto"/>
              <w:bottom w:val="single" w:sz="8" w:space="0" w:color="auto"/>
              <w:right w:val="single" w:sz="4" w:space="0" w:color="auto"/>
            </w:tcBorders>
            <w:shd w:val="clear" w:color="auto" w:fill="5B9BD5"/>
            <w:vAlign w:val="center"/>
            <w:hideMark/>
          </w:tcPr>
          <w:p w14:paraId="4E3F1B4C" w14:textId="77777777" w:rsidR="009673D8" w:rsidRPr="00C55272" w:rsidRDefault="009673D8" w:rsidP="00012085">
            <w:pPr>
              <w:spacing w:after="160"/>
              <w:jc w:val="center"/>
              <w:rPr>
                <w:b/>
                <w:bCs/>
                <w:color w:val="FFFFFF"/>
                <w:sz w:val="22"/>
                <w:szCs w:val="22"/>
              </w:rPr>
            </w:pPr>
            <w:r w:rsidRPr="00C55272">
              <w:rPr>
                <w:b/>
                <w:bCs/>
                <w:color w:val="FFFFFF"/>
                <w:sz w:val="22"/>
                <w:szCs w:val="22"/>
              </w:rPr>
              <w:t>Бюджет 2016</w:t>
            </w:r>
          </w:p>
        </w:tc>
        <w:tc>
          <w:tcPr>
            <w:tcW w:w="2447" w:type="dxa"/>
            <w:gridSpan w:val="2"/>
            <w:tcBorders>
              <w:top w:val="single" w:sz="8" w:space="0" w:color="auto"/>
              <w:left w:val="nil"/>
              <w:bottom w:val="single" w:sz="8" w:space="0" w:color="auto"/>
              <w:right w:val="single" w:sz="4" w:space="0" w:color="auto"/>
            </w:tcBorders>
            <w:shd w:val="clear" w:color="auto" w:fill="5B9BD5"/>
            <w:vAlign w:val="center"/>
            <w:hideMark/>
          </w:tcPr>
          <w:p w14:paraId="6607118B" w14:textId="77777777" w:rsidR="009673D8" w:rsidRPr="00C55272" w:rsidRDefault="009673D8" w:rsidP="00012085">
            <w:pPr>
              <w:spacing w:after="160"/>
              <w:jc w:val="center"/>
              <w:rPr>
                <w:b/>
                <w:bCs/>
                <w:color w:val="FFFFFF"/>
                <w:sz w:val="22"/>
                <w:szCs w:val="22"/>
              </w:rPr>
            </w:pPr>
            <w:r w:rsidRPr="00C55272">
              <w:rPr>
                <w:b/>
                <w:bCs/>
                <w:color w:val="FFFFFF"/>
                <w:sz w:val="22"/>
                <w:szCs w:val="22"/>
              </w:rPr>
              <w:t>Бюджет 2017</w:t>
            </w:r>
          </w:p>
        </w:tc>
        <w:tc>
          <w:tcPr>
            <w:tcW w:w="2208" w:type="dxa"/>
            <w:gridSpan w:val="2"/>
            <w:tcBorders>
              <w:top w:val="single" w:sz="8" w:space="0" w:color="auto"/>
              <w:left w:val="nil"/>
              <w:bottom w:val="single" w:sz="8" w:space="0" w:color="auto"/>
              <w:right w:val="single" w:sz="8" w:space="0" w:color="000000"/>
            </w:tcBorders>
            <w:shd w:val="clear" w:color="auto" w:fill="5B9BD5"/>
            <w:vAlign w:val="center"/>
            <w:hideMark/>
          </w:tcPr>
          <w:p w14:paraId="3838E0A8" w14:textId="77777777" w:rsidR="009673D8" w:rsidRPr="00C55272" w:rsidRDefault="009673D8" w:rsidP="00012085">
            <w:pPr>
              <w:spacing w:after="160"/>
              <w:jc w:val="center"/>
              <w:rPr>
                <w:b/>
                <w:bCs/>
                <w:color w:val="FFFFFF"/>
                <w:sz w:val="22"/>
                <w:szCs w:val="22"/>
              </w:rPr>
            </w:pPr>
            <w:r w:rsidRPr="00C55272">
              <w:rPr>
                <w:b/>
                <w:bCs/>
                <w:color w:val="FFFFFF"/>
                <w:sz w:val="22"/>
                <w:szCs w:val="22"/>
              </w:rPr>
              <w:t>Бюджет 2018</w:t>
            </w:r>
          </w:p>
        </w:tc>
      </w:tr>
      <w:tr w:rsidR="009673D8" w:rsidRPr="00C55272" w14:paraId="6947134A" w14:textId="77777777" w:rsidTr="000B53CC">
        <w:trPr>
          <w:trHeight w:val="1095"/>
        </w:trPr>
        <w:tc>
          <w:tcPr>
            <w:tcW w:w="2567" w:type="dxa"/>
            <w:tcBorders>
              <w:top w:val="single" w:sz="8" w:space="0" w:color="auto"/>
              <w:left w:val="single" w:sz="8" w:space="0" w:color="auto"/>
              <w:bottom w:val="single" w:sz="8" w:space="0" w:color="auto"/>
              <w:right w:val="single" w:sz="4" w:space="0" w:color="auto"/>
            </w:tcBorders>
            <w:shd w:val="clear" w:color="auto" w:fill="5B9BD5"/>
            <w:vAlign w:val="center"/>
            <w:hideMark/>
          </w:tcPr>
          <w:p w14:paraId="5D189FA2" w14:textId="77777777" w:rsidR="009673D8" w:rsidRPr="00C55272" w:rsidRDefault="009673D8" w:rsidP="00012085">
            <w:pPr>
              <w:spacing w:after="160"/>
              <w:jc w:val="both"/>
              <w:rPr>
                <w:b/>
                <w:bCs/>
                <w:color w:val="000000"/>
                <w:sz w:val="22"/>
                <w:szCs w:val="22"/>
              </w:rPr>
            </w:pPr>
            <w:r w:rsidRPr="00C55272">
              <w:rPr>
                <w:b/>
                <w:bCs/>
                <w:color w:val="000000"/>
                <w:sz w:val="22"/>
                <w:szCs w:val="22"/>
              </w:rPr>
              <w:t>Государственная функция</w:t>
            </w:r>
          </w:p>
        </w:tc>
        <w:tc>
          <w:tcPr>
            <w:tcW w:w="874" w:type="dxa"/>
            <w:tcBorders>
              <w:top w:val="nil"/>
              <w:left w:val="nil"/>
              <w:bottom w:val="single" w:sz="8" w:space="0" w:color="auto"/>
              <w:right w:val="single" w:sz="4" w:space="0" w:color="auto"/>
            </w:tcBorders>
            <w:shd w:val="clear" w:color="auto" w:fill="5B9BD5"/>
            <w:vAlign w:val="center"/>
            <w:hideMark/>
          </w:tcPr>
          <w:p w14:paraId="14B0F2AE" w14:textId="77777777" w:rsidR="009673D8" w:rsidRPr="00C55272" w:rsidRDefault="001D69A0" w:rsidP="00012085">
            <w:pPr>
              <w:spacing w:after="160"/>
              <w:jc w:val="center"/>
              <w:rPr>
                <w:b/>
                <w:bCs/>
                <w:sz w:val="22"/>
                <w:szCs w:val="22"/>
              </w:rPr>
            </w:pPr>
            <w:r w:rsidRPr="00C55272">
              <w:rPr>
                <w:b/>
                <w:bCs/>
                <w:sz w:val="22"/>
                <w:szCs w:val="22"/>
              </w:rPr>
              <w:t>мл</w:t>
            </w:r>
            <w:r w:rsidR="00F75407" w:rsidRPr="00C55272">
              <w:rPr>
                <w:b/>
                <w:bCs/>
                <w:sz w:val="22"/>
                <w:szCs w:val="22"/>
              </w:rPr>
              <w:t>рд</w:t>
            </w:r>
            <w:r w:rsidRPr="00C55272">
              <w:rPr>
                <w:b/>
                <w:bCs/>
                <w:sz w:val="22"/>
                <w:szCs w:val="22"/>
              </w:rPr>
              <w:t>.</w:t>
            </w:r>
            <w:r w:rsidR="009673D8" w:rsidRPr="00C55272">
              <w:rPr>
                <w:b/>
                <w:bCs/>
                <w:sz w:val="22"/>
                <w:szCs w:val="22"/>
              </w:rPr>
              <w:t xml:space="preserve"> </w:t>
            </w:r>
            <w:r w:rsidR="00F75407" w:rsidRPr="00C55272">
              <w:rPr>
                <w:b/>
                <w:bCs/>
                <w:sz w:val="22"/>
                <w:szCs w:val="22"/>
              </w:rPr>
              <w:t>тенге</w:t>
            </w:r>
          </w:p>
        </w:tc>
        <w:tc>
          <w:tcPr>
            <w:tcW w:w="1417" w:type="dxa"/>
            <w:tcBorders>
              <w:top w:val="nil"/>
              <w:left w:val="nil"/>
              <w:bottom w:val="single" w:sz="8" w:space="0" w:color="auto"/>
              <w:right w:val="single" w:sz="4" w:space="0" w:color="auto"/>
            </w:tcBorders>
            <w:shd w:val="clear" w:color="auto" w:fill="5B9BD5"/>
            <w:vAlign w:val="center"/>
            <w:hideMark/>
          </w:tcPr>
          <w:p w14:paraId="635AB51B" w14:textId="77777777" w:rsidR="009673D8" w:rsidRPr="00C55272" w:rsidRDefault="009673D8" w:rsidP="00012085">
            <w:pPr>
              <w:spacing w:after="160"/>
              <w:jc w:val="center"/>
              <w:rPr>
                <w:b/>
                <w:bCs/>
                <w:sz w:val="22"/>
                <w:szCs w:val="22"/>
                <w:lang w:val="kk-KZ"/>
              </w:rPr>
            </w:pPr>
            <w:r w:rsidRPr="00C55272">
              <w:rPr>
                <w:b/>
                <w:bCs/>
                <w:sz w:val="22"/>
                <w:szCs w:val="22"/>
              </w:rPr>
              <w:t xml:space="preserve">% </w:t>
            </w:r>
            <w:r w:rsidR="006D70EB" w:rsidRPr="00C55272">
              <w:rPr>
                <w:b/>
                <w:bCs/>
                <w:sz w:val="22"/>
                <w:szCs w:val="22"/>
                <w:lang w:val="kk-KZ"/>
              </w:rPr>
              <w:t>от совокупных расходов</w:t>
            </w:r>
          </w:p>
        </w:tc>
        <w:tc>
          <w:tcPr>
            <w:tcW w:w="951" w:type="dxa"/>
            <w:tcBorders>
              <w:top w:val="nil"/>
              <w:left w:val="nil"/>
              <w:bottom w:val="single" w:sz="8" w:space="0" w:color="auto"/>
              <w:right w:val="single" w:sz="4" w:space="0" w:color="auto"/>
            </w:tcBorders>
            <w:shd w:val="clear" w:color="auto" w:fill="5B9BD5"/>
            <w:vAlign w:val="center"/>
            <w:hideMark/>
          </w:tcPr>
          <w:p w14:paraId="29E2B9FB" w14:textId="77777777" w:rsidR="009673D8" w:rsidRPr="00C55272" w:rsidRDefault="001D69A0" w:rsidP="00012085">
            <w:pPr>
              <w:spacing w:after="160"/>
              <w:jc w:val="center"/>
              <w:rPr>
                <w:b/>
                <w:bCs/>
                <w:sz w:val="22"/>
                <w:szCs w:val="22"/>
              </w:rPr>
            </w:pPr>
            <w:r w:rsidRPr="00C55272">
              <w:rPr>
                <w:b/>
                <w:bCs/>
                <w:sz w:val="22"/>
                <w:szCs w:val="22"/>
              </w:rPr>
              <w:t>мл</w:t>
            </w:r>
            <w:r w:rsidR="00F75407" w:rsidRPr="00C55272">
              <w:rPr>
                <w:b/>
                <w:bCs/>
                <w:sz w:val="22"/>
                <w:szCs w:val="22"/>
              </w:rPr>
              <w:t>рд</w:t>
            </w:r>
            <w:r w:rsidRPr="00C55272">
              <w:rPr>
                <w:b/>
                <w:bCs/>
                <w:sz w:val="22"/>
                <w:szCs w:val="22"/>
              </w:rPr>
              <w:t>.</w:t>
            </w:r>
            <w:r w:rsidR="009673D8" w:rsidRPr="00C55272">
              <w:rPr>
                <w:b/>
                <w:bCs/>
                <w:sz w:val="22"/>
                <w:szCs w:val="22"/>
              </w:rPr>
              <w:t xml:space="preserve"> </w:t>
            </w:r>
            <w:r w:rsidR="00F75407" w:rsidRPr="00C55272">
              <w:rPr>
                <w:b/>
                <w:bCs/>
                <w:sz w:val="22"/>
                <w:szCs w:val="22"/>
              </w:rPr>
              <w:t>тенге</w:t>
            </w:r>
          </w:p>
        </w:tc>
        <w:tc>
          <w:tcPr>
            <w:tcW w:w="1496" w:type="dxa"/>
            <w:tcBorders>
              <w:top w:val="nil"/>
              <w:left w:val="nil"/>
              <w:bottom w:val="single" w:sz="8" w:space="0" w:color="auto"/>
              <w:right w:val="single" w:sz="4" w:space="0" w:color="auto"/>
            </w:tcBorders>
            <w:shd w:val="clear" w:color="auto" w:fill="5B9BD5"/>
            <w:vAlign w:val="center"/>
            <w:hideMark/>
          </w:tcPr>
          <w:p w14:paraId="7A059E9B" w14:textId="77777777" w:rsidR="009673D8" w:rsidRPr="00C55272" w:rsidRDefault="009673D8" w:rsidP="00012085">
            <w:pPr>
              <w:spacing w:after="160"/>
              <w:jc w:val="center"/>
              <w:rPr>
                <w:b/>
                <w:bCs/>
                <w:sz w:val="22"/>
                <w:szCs w:val="22"/>
              </w:rPr>
            </w:pPr>
            <w:r w:rsidRPr="00C55272">
              <w:rPr>
                <w:b/>
                <w:bCs/>
                <w:sz w:val="22"/>
                <w:szCs w:val="22"/>
              </w:rPr>
              <w:t>% от совокупных расходов</w:t>
            </w:r>
          </w:p>
        </w:tc>
        <w:tc>
          <w:tcPr>
            <w:tcW w:w="788" w:type="dxa"/>
            <w:tcBorders>
              <w:top w:val="nil"/>
              <w:left w:val="nil"/>
              <w:bottom w:val="single" w:sz="8" w:space="0" w:color="auto"/>
              <w:right w:val="single" w:sz="4" w:space="0" w:color="auto"/>
            </w:tcBorders>
            <w:shd w:val="clear" w:color="auto" w:fill="5B9BD5"/>
            <w:vAlign w:val="center"/>
            <w:hideMark/>
          </w:tcPr>
          <w:p w14:paraId="44A2AB00" w14:textId="77777777" w:rsidR="009673D8" w:rsidRPr="00C55272" w:rsidRDefault="001D69A0" w:rsidP="00012085">
            <w:pPr>
              <w:spacing w:after="160"/>
              <w:jc w:val="center"/>
              <w:rPr>
                <w:b/>
                <w:bCs/>
                <w:sz w:val="22"/>
                <w:szCs w:val="22"/>
              </w:rPr>
            </w:pPr>
            <w:r w:rsidRPr="00C55272">
              <w:rPr>
                <w:b/>
                <w:bCs/>
                <w:sz w:val="22"/>
                <w:szCs w:val="22"/>
              </w:rPr>
              <w:t>мл</w:t>
            </w:r>
            <w:r w:rsidR="00F75407" w:rsidRPr="00C55272">
              <w:rPr>
                <w:b/>
                <w:bCs/>
                <w:sz w:val="22"/>
                <w:szCs w:val="22"/>
              </w:rPr>
              <w:t>рд</w:t>
            </w:r>
            <w:r w:rsidRPr="00C55272">
              <w:rPr>
                <w:b/>
                <w:bCs/>
                <w:sz w:val="22"/>
                <w:szCs w:val="22"/>
              </w:rPr>
              <w:t>.</w:t>
            </w:r>
            <w:r w:rsidR="009673D8" w:rsidRPr="00C55272">
              <w:rPr>
                <w:b/>
                <w:bCs/>
                <w:sz w:val="22"/>
                <w:szCs w:val="22"/>
              </w:rPr>
              <w:t xml:space="preserve"> </w:t>
            </w:r>
            <w:r w:rsidR="00F75407" w:rsidRPr="00C55272">
              <w:rPr>
                <w:b/>
                <w:bCs/>
                <w:sz w:val="22"/>
                <w:szCs w:val="22"/>
              </w:rPr>
              <w:t>тенге</w:t>
            </w:r>
          </w:p>
        </w:tc>
        <w:tc>
          <w:tcPr>
            <w:tcW w:w="1420" w:type="dxa"/>
            <w:tcBorders>
              <w:top w:val="nil"/>
              <w:left w:val="nil"/>
              <w:bottom w:val="single" w:sz="8" w:space="0" w:color="auto"/>
              <w:right w:val="single" w:sz="8" w:space="0" w:color="auto"/>
            </w:tcBorders>
            <w:shd w:val="clear" w:color="auto" w:fill="5B9BD5"/>
            <w:vAlign w:val="center"/>
            <w:hideMark/>
          </w:tcPr>
          <w:p w14:paraId="2F87013B" w14:textId="77777777" w:rsidR="009673D8" w:rsidRPr="00C55272" w:rsidRDefault="009673D8" w:rsidP="00012085">
            <w:pPr>
              <w:spacing w:after="160"/>
              <w:jc w:val="center"/>
              <w:rPr>
                <w:b/>
                <w:bCs/>
                <w:color w:val="000000"/>
                <w:sz w:val="22"/>
                <w:szCs w:val="22"/>
              </w:rPr>
            </w:pPr>
            <w:r w:rsidRPr="00C55272">
              <w:rPr>
                <w:b/>
                <w:bCs/>
                <w:color w:val="000000"/>
                <w:sz w:val="22"/>
                <w:szCs w:val="22"/>
              </w:rPr>
              <w:t>% от совокупных расходов</w:t>
            </w:r>
          </w:p>
        </w:tc>
      </w:tr>
      <w:tr w:rsidR="009673D8" w:rsidRPr="00C55272" w14:paraId="686BF2E6" w14:textId="77777777" w:rsidTr="000B53CC">
        <w:trPr>
          <w:trHeight w:val="564"/>
        </w:trPr>
        <w:tc>
          <w:tcPr>
            <w:tcW w:w="2567" w:type="dxa"/>
            <w:tcBorders>
              <w:top w:val="nil"/>
              <w:left w:val="single" w:sz="8" w:space="0" w:color="auto"/>
              <w:bottom w:val="single" w:sz="4" w:space="0" w:color="auto"/>
              <w:right w:val="single" w:sz="4" w:space="0" w:color="auto"/>
            </w:tcBorders>
            <w:shd w:val="clear" w:color="auto" w:fill="DEEAF6"/>
            <w:vAlign w:val="center"/>
            <w:hideMark/>
          </w:tcPr>
          <w:p w14:paraId="66BBFC6F" w14:textId="77777777" w:rsidR="009673D8" w:rsidRPr="00C55272" w:rsidRDefault="009673D8" w:rsidP="00012085">
            <w:pPr>
              <w:spacing w:after="160"/>
              <w:rPr>
                <w:color w:val="000000"/>
                <w:sz w:val="22"/>
                <w:szCs w:val="22"/>
              </w:rPr>
            </w:pPr>
            <w:r w:rsidRPr="00C55272">
              <w:rPr>
                <w:color w:val="000000"/>
                <w:sz w:val="22"/>
                <w:szCs w:val="22"/>
              </w:rPr>
              <w:t>Государственные услуги общего характера</w:t>
            </w:r>
          </w:p>
        </w:tc>
        <w:tc>
          <w:tcPr>
            <w:tcW w:w="874" w:type="dxa"/>
            <w:tcBorders>
              <w:top w:val="nil"/>
              <w:left w:val="nil"/>
              <w:bottom w:val="single" w:sz="4" w:space="0" w:color="auto"/>
              <w:right w:val="single" w:sz="4" w:space="0" w:color="auto"/>
            </w:tcBorders>
            <w:shd w:val="clear" w:color="auto" w:fill="auto"/>
            <w:vAlign w:val="center"/>
            <w:hideMark/>
          </w:tcPr>
          <w:p w14:paraId="54D02682" w14:textId="77777777" w:rsidR="009673D8" w:rsidRPr="00C55272" w:rsidRDefault="009673D8" w:rsidP="00012085">
            <w:pPr>
              <w:spacing w:after="160"/>
              <w:jc w:val="right"/>
              <w:rPr>
                <w:color w:val="000000"/>
                <w:sz w:val="22"/>
                <w:szCs w:val="22"/>
              </w:rPr>
            </w:pPr>
            <w:r w:rsidRPr="00C55272">
              <w:rPr>
                <w:color w:val="000000"/>
                <w:sz w:val="22"/>
                <w:szCs w:val="22"/>
              </w:rPr>
              <w:t>334</w:t>
            </w:r>
          </w:p>
        </w:tc>
        <w:tc>
          <w:tcPr>
            <w:tcW w:w="1417" w:type="dxa"/>
            <w:tcBorders>
              <w:top w:val="nil"/>
              <w:left w:val="nil"/>
              <w:bottom w:val="single" w:sz="4" w:space="0" w:color="auto"/>
              <w:right w:val="single" w:sz="4" w:space="0" w:color="auto"/>
            </w:tcBorders>
            <w:shd w:val="clear" w:color="auto" w:fill="auto"/>
            <w:vAlign w:val="center"/>
            <w:hideMark/>
          </w:tcPr>
          <w:p w14:paraId="5062308D" w14:textId="77777777" w:rsidR="009673D8" w:rsidRPr="00C55272" w:rsidRDefault="009673D8" w:rsidP="00012085">
            <w:pPr>
              <w:spacing w:after="160"/>
              <w:jc w:val="right"/>
              <w:rPr>
                <w:color w:val="000000"/>
                <w:sz w:val="22"/>
                <w:szCs w:val="22"/>
              </w:rPr>
            </w:pPr>
            <w:r w:rsidRPr="00C55272">
              <w:rPr>
                <w:color w:val="000000"/>
                <w:sz w:val="22"/>
                <w:szCs w:val="22"/>
              </w:rPr>
              <w:t>4</w:t>
            </w:r>
            <w:r w:rsidR="00F75407" w:rsidRPr="00C55272">
              <w:rPr>
                <w:color w:val="000000"/>
                <w:sz w:val="22"/>
                <w:szCs w:val="22"/>
              </w:rPr>
              <w:t>,</w:t>
            </w:r>
            <w:r w:rsidRPr="00C55272">
              <w:rPr>
                <w:color w:val="000000"/>
                <w:sz w:val="22"/>
                <w:szCs w:val="22"/>
              </w:rPr>
              <w:t>4</w:t>
            </w:r>
          </w:p>
        </w:tc>
        <w:tc>
          <w:tcPr>
            <w:tcW w:w="951" w:type="dxa"/>
            <w:tcBorders>
              <w:top w:val="nil"/>
              <w:left w:val="nil"/>
              <w:bottom w:val="single" w:sz="4" w:space="0" w:color="auto"/>
              <w:right w:val="single" w:sz="4" w:space="0" w:color="auto"/>
            </w:tcBorders>
            <w:shd w:val="clear" w:color="auto" w:fill="auto"/>
            <w:vAlign w:val="center"/>
            <w:hideMark/>
          </w:tcPr>
          <w:p w14:paraId="61ED7D91" w14:textId="77777777" w:rsidR="009673D8" w:rsidRPr="00C55272" w:rsidRDefault="009673D8" w:rsidP="00012085">
            <w:pPr>
              <w:spacing w:after="160"/>
              <w:jc w:val="right"/>
              <w:rPr>
                <w:color w:val="000000"/>
                <w:sz w:val="22"/>
                <w:szCs w:val="22"/>
              </w:rPr>
            </w:pPr>
            <w:r w:rsidRPr="00C55272">
              <w:rPr>
                <w:color w:val="000000"/>
                <w:sz w:val="22"/>
                <w:szCs w:val="22"/>
              </w:rPr>
              <w:t>383</w:t>
            </w:r>
          </w:p>
        </w:tc>
        <w:tc>
          <w:tcPr>
            <w:tcW w:w="1496" w:type="dxa"/>
            <w:tcBorders>
              <w:top w:val="nil"/>
              <w:left w:val="nil"/>
              <w:bottom w:val="single" w:sz="4" w:space="0" w:color="auto"/>
              <w:right w:val="single" w:sz="4" w:space="0" w:color="auto"/>
            </w:tcBorders>
            <w:shd w:val="clear" w:color="auto" w:fill="auto"/>
            <w:vAlign w:val="center"/>
            <w:hideMark/>
          </w:tcPr>
          <w:p w14:paraId="6EF7168A" w14:textId="77777777" w:rsidR="009673D8" w:rsidRPr="00C55272" w:rsidRDefault="009673D8" w:rsidP="00012085">
            <w:pPr>
              <w:spacing w:after="160"/>
              <w:jc w:val="right"/>
              <w:rPr>
                <w:color w:val="000000"/>
                <w:sz w:val="22"/>
                <w:szCs w:val="22"/>
              </w:rPr>
            </w:pPr>
            <w:r w:rsidRPr="00C55272">
              <w:rPr>
                <w:color w:val="000000"/>
                <w:sz w:val="22"/>
                <w:szCs w:val="22"/>
              </w:rPr>
              <w:t>4</w:t>
            </w:r>
            <w:r w:rsidR="00F75407" w:rsidRPr="00C55272">
              <w:rPr>
                <w:color w:val="000000"/>
                <w:sz w:val="22"/>
                <w:szCs w:val="22"/>
              </w:rPr>
              <w:t>,</w:t>
            </w:r>
            <w:r w:rsidRPr="00C55272">
              <w:rPr>
                <w:color w:val="000000"/>
                <w:sz w:val="22"/>
                <w:szCs w:val="22"/>
              </w:rPr>
              <w:t>7</w:t>
            </w:r>
          </w:p>
        </w:tc>
        <w:tc>
          <w:tcPr>
            <w:tcW w:w="788" w:type="dxa"/>
            <w:tcBorders>
              <w:top w:val="nil"/>
              <w:left w:val="nil"/>
              <w:bottom w:val="single" w:sz="4" w:space="0" w:color="auto"/>
              <w:right w:val="single" w:sz="4" w:space="0" w:color="auto"/>
            </w:tcBorders>
            <w:shd w:val="clear" w:color="auto" w:fill="auto"/>
            <w:vAlign w:val="center"/>
            <w:hideMark/>
          </w:tcPr>
          <w:p w14:paraId="1828976F" w14:textId="77777777" w:rsidR="009673D8" w:rsidRPr="00C55272" w:rsidRDefault="009673D8" w:rsidP="00012085">
            <w:pPr>
              <w:spacing w:after="160"/>
              <w:jc w:val="right"/>
              <w:rPr>
                <w:color w:val="000000"/>
                <w:sz w:val="22"/>
                <w:szCs w:val="22"/>
              </w:rPr>
            </w:pPr>
            <w:r w:rsidRPr="00C55272">
              <w:rPr>
                <w:color w:val="000000"/>
                <w:sz w:val="22"/>
                <w:szCs w:val="22"/>
              </w:rPr>
              <w:t>386</w:t>
            </w:r>
          </w:p>
        </w:tc>
        <w:tc>
          <w:tcPr>
            <w:tcW w:w="1420" w:type="dxa"/>
            <w:tcBorders>
              <w:top w:val="nil"/>
              <w:left w:val="nil"/>
              <w:bottom w:val="single" w:sz="4" w:space="0" w:color="auto"/>
              <w:right w:val="single" w:sz="8" w:space="0" w:color="auto"/>
            </w:tcBorders>
            <w:shd w:val="clear" w:color="auto" w:fill="auto"/>
            <w:vAlign w:val="center"/>
            <w:hideMark/>
          </w:tcPr>
          <w:p w14:paraId="684634FE" w14:textId="77777777" w:rsidR="009673D8" w:rsidRPr="00C55272" w:rsidRDefault="009673D8" w:rsidP="00012085">
            <w:pPr>
              <w:spacing w:after="160"/>
              <w:jc w:val="right"/>
              <w:rPr>
                <w:color w:val="000000"/>
                <w:sz w:val="22"/>
                <w:szCs w:val="22"/>
              </w:rPr>
            </w:pPr>
            <w:r w:rsidRPr="00C55272">
              <w:rPr>
                <w:color w:val="000000"/>
                <w:sz w:val="22"/>
                <w:szCs w:val="22"/>
              </w:rPr>
              <w:t>4</w:t>
            </w:r>
            <w:r w:rsidR="00F75407" w:rsidRPr="00C55272">
              <w:rPr>
                <w:color w:val="000000"/>
                <w:sz w:val="22"/>
                <w:szCs w:val="22"/>
              </w:rPr>
              <w:t>,</w:t>
            </w:r>
            <w:r w:rsidRPr="00C55272">
              <w:rPr>
                <w:color w:val="000000"/>
                <w:sz w:val="22"/>
                <w:szCs w:val="22"/>
              </w:rPr>
              <w:t>3</w:t>
            </w:r>
          </w:p>
        </w:tc>
      </w:tr>
      <w:tr w:rsidR="009673D8" w:rsidRPr="00C55272" w14:paraId="76BAA993" w14:textId="77777777" w:rsidTr="000B53CC">
        <w:trPr>
          <w:trHeight w:val="564"/>
        </w:trPr>
        <w:tc>
          <w:tcPr>
            <w:tcW w:w="2567" w:type="dxa"/>
            <w:tcBorders>
              <w:top w:val="nil"/>
              <w:left w:val="single" w:sz="8" w:space="0" w:color="auto"/>
              <w:bottom w:val="single" w:sz="4" w:space="0" w:color="auto"/>
              <w:right w:val="single" w:sz="4" w:space="0" w:color="auto"/>
            </w:tcBorders>
            <w:shd w:val="clear" w:color="auto" w:fill="DEEAF6"/>
            <w:vAlign w:val="center"/>
            <w:hideMark/>
          </w:tcPr>
          <w:p w14:paraId="105260B6" w14:textId="77777777" w:rsidR="009673D8" w:rsidRPr="00C55272" w:rsidRDefault="009673D8" w:rsidP="00012085">
            <w:pPr>
              <w:spacing w:after="160"/>
              <w:rPr>
                <w:color w:val="000000"/>
                <w:sz w:val="22"/>
                <w:szCs w:val="22"/>
              </w:rPr>
            </w:pPr>
            <w:r w:rsidRPr="00C55272">
              <w:rPr>
                <w:color w:val="000000"/>
                <w:sz w:val="22"/>
                <w:szCs w:val="22"/>
              </w:rPr>
              <w:t>Оборона</w:t>
            </w:r>
          </w:p>
        </w:tc>
        <w:tc>
          <w:tcPr>
            <w:tcW w:w="874" w:type="dxa"/>
            <w:tcBorders>
              <w:top w:val="nil"/>
              <w:left w:val="nil"/>
              <w:bottom w:val="single" w:sz="4" w:space="0" w:color="auto"/>
              <w:right w:val="single" w:sz="4" w:space="0" w:color="auto"/>
            </w:tcBorders>
            <w:shd w:val="clear" w:color="auto" w:fill="auto"/>
            <w:vAlign w:val="center"/>
            <w:hideMark/>
          </w:tcPr>
          <w:p w14:paraId="4354E2F6" w14:textId="77777777" w:rsidR="009673D8" w:rsidRPr="00C55272" w:rsidRDefault="009673D8" w:rsidP="00012085">
            <w:pPr>
              <w:spacing w:after="160"/>
              <w:jc w:val="right"/>
              <w:rPr>
                <w:color w:val="000000"/>
                <w:sz w:val="22"/>
                <w:szCs w:val="22"/>
              </w:rPr>
            </w:pPr>
            <w:r w:rsidRPr="00C55272">
              <w:rPr>
                <w:color w:val="000000"/>
                <w:sz w:val="22"/>
                <w:szCs w:val="22"/>
              </w:rPr>
              <w:t>364</w:t>
            </w:r>
          </w:p>
        </w:tc>
        <w:tc>
          <w:tcPr>
            <w:tcW w:w="1417" w:type="dxa"/>
            <w:tcBorders>
              <w:top w:val="nil"/>
              <w:left w:val="nil"/>
              <w:bottom w:val="single" w:sz="4" w:space="0" w:color="auto"/>
              <w:right w:val="single" w:sz="4" w:space="0" w:color="auto"/>
            </w:tcBorders>
            <w:shd w:val="clear" w:color="auto" w:fill="auto"/>
            <w:vAlign w:val="center"/>
            <w:hideMark/>
          </w:tcPr>
          <w:p w14:paraId="2A93BDBA" w14:textId="77777777" w:rsidR="009673D8" w:rsidRPr="00C55272" w:rsidRDefault="009673D8" w:rsidP="00012085">
            <w:pPr>
              <w:spacing w:after="160"/>
              <w:jc w:val="right"/>
              <w:rPr>
                <w:color w:val="000000"/>
                <w:sz w:val="22"/>
                <w:szCs w:val="22"/>
              </w:rPr>
            </w:pPr>
            <w:r w:rsidRPr="00C55272">
              <w:rPr>
                <w:color w:val="000000"/>
                <w:sz w:val="22"/>
                <w:szCs w:val="22"/>
              </w:rPr>
              <w:t>4</w:t>
            </w:r>
            <w:r w:rsidR="00F75407" w:rsidRPr="00C55272">
              <w:rPr>
                <w:color w:val="000000"/>
                <w:sz w:val="22"/>
                <w:szCs w:val="22"/>
              </w:rPr>
              <w:t>,</w:t>
            </w:r>
            <w:r w:rsidRPr="00C55272">
              <w:rPr>
                <w:color w:val="000000"/>
                <w:sz w:val="22"/>
                <w:szCs w:val="22"/>
              </w:rPr>
              <w:t>8</w:t>
            </w:r>
          </w:p>
        </w:tc>
        <w:tc>
          <w:tcPr>
            <w:tcW w:w="951" w:type="dxa"/>
            <w:tcBorders>
              <w:top w:val="nil"/>
              <w:left w:val="nil"/>
              <w:bottom w:val="single" w:sz="4" w:space="0" w:color="auto"/>
              <w:right w:val="single" w:sz="4" w:space="0" w:color="auto"/>
            </w:tcBorders>
            <w:shd w:val="clear" w:color="auto" w:fill="auto"/>
            <w:vAlign w:val="center"/>
            <w:hideMark/>
          </w:tcPr>
          <w:p w14:paraId="00E2518E" w14:textId="77777777" w:rsidR="009673D8" w:rsidRPr="00C55272" w:rsidRDefault="009673D8" w:rsidP="00012085">
            <w:pPr>
              <w:spacing w:after="160"/>
              <w:jc w:val="right"/>
              <w:rPr>
                <w:color w:val="000000"/>
                <w:sz w:val="22"/>
                <w:szCs w:val="22"/>
              </w:rPr>
            </w:pPr>
            <w:r w:rsidRPr="00C55272">
              <w:rPr>
                <w:color w:val="000000"/>
                <w:sz w:val="22"/>
                <w:szCs w:val="22"/>
              </w:rPr>
              <w:t>408</w:t>
            </w:r>
          </w:p>
        </w:tc>
        <w:tc>
          <w:tcPr>
            <w:tcW w:w="1496" w:type="dxa"/>
            <w:tcBorders>
              <w:top w:val="nil"/>
              <w:left w:val="nil"/>
              <w:bottom w:val="single" w:sz="4" w:space="0" w:color="auto"/>
              <w:right w:val="single" w:sz="4" w:space="0" w:color="auto"/>
            </w:tcBorders>
            <w:shd w:val="clear" w:color="auto" w:fill="auto"/>
            <w:vAlign w:val="center"/>
            <w:hideMark/>
          </w:tcPr>
          <w:p w14:paraId="055F64EB" w14:textId="77777777" w:rsidR="009673D8" w:rsidRPr="00C55272" w:rsidRDefault="009673D8" w:rsidP="00012085">
            <w:pPr>
              <w:spacing w:after="160"/>
              <w:jc w:val="right"/>
              <w:rPr>
                <w:color w:val="000000"/>
                <w:sz w:val="22"/>
                <w:szCs w:val="22"/>
              </w:rPr>
            </w:pPr>
            <w:r w:rsidRPr="00C55272">
              <w:rPr>
                <w:color w:val="000000"/>
                <w:sz w:val="22"/>
                <w:szCs w:val="22"/>
              </w:rPr>
              <w:t>5</w:t>
            </w:r>
            <w:r w:rsidR="00F75407" w:rsidRPr="00C55272">
              <w:rPr>
                <w:color w:val="000000"/>
                <w:sz w:val="22"/>
                <w:szCs w:val="22"/>
              </w:rPr>
              <w:t>,</w:t>
            </w:r>
            <w:r w:rsidR="00416954" w:rsidRPr="00C55272">
              <w:rPr>
                <w:color w:val="000000"/>
                <w:sz w:val="22"/>
                <w:szCs w:val="22"/>
              </w:rPr>
              <w:t>0</w:t>
            </w:r>
          </w:p>
        </w:tc>
        <w:tc>
          <w:tcPr>
            <w:tcW w:w="788" w:type="dxa"/>
            <w:tcBorders>
              <w:top w:val="nil"/>
              <w:left w:val="nil"/>
              <w:bottom w:val="single" w:sz="4" w:space="0" w:color="auto"/>
              <w:right w:val="single" w:sz="4" w:space="0" w:color="auto"/>
            </w:tcBorders>
            <w:shd w:val="clear" w:color="auto" w:fill="auto"/>
            <w:vAlign w:val="center"/>
            <w:hideMark/>
          </w:tcPr>
          <w:p w14:paraId="37AF44EB" w14:textId="77777777" w:rsidR="009673D8" w:rsidRPr="00C55272" w:rsidRDefault="009673D8" w:rsidP="00012085">
            <w:pPr>
              <w:spacing w:after="160"/>
              <w:jc w:val="right"/>
              <w:rPr>
                <w:color w:val="000000"/>
                <w:sz w:val="22"/>
                <w:szCs w:val="22"/>
              </w:rPr>
            </w:pPr>
            <w:r w:rsidRPr="00C55272">
              <w:rPr>
                <w:color w:val="000000"/>
                <w:sz w:val="22"/>
                <w:szCs w:val="22"/>
              </w:rPr>
              <w:t>519</w:t>
            </w:r>
          </w:p>
        </w:tc>
        <w:tc>
          <w:tcPr>
            <w:tcW w:w="1420" w:type="dxa"/>
            <w:tcBorders>
              <w:top w:val="nil"/>
              <w:left w:val="nil"/>
              <w:bottom w:val="single" w:sz="4" w:space="0" w:color="auto"/>
              <w:right w:val="single" w:sz="8" w:space="0" w:color="auto"/>
            </w:tcBorders>
            <w:shd w:val="clear" w:color="auto" w:fill="auto"/>
            <w:vAlign w:val="center"/>
            <w:hideMark/>
          </w:tcPr>
          <w:p w14:paraId="59F3BD86" w14:textId="77777777" w:rsidR="009673D8" w:rsidRPr="00C55272" w:rsidRDefault="009673D8" w:rsidP="00012085">
            <w:pPr>
              <w:spacing w:after="160"/>
              <w:jc w:val="right"/>
              <w:rPr>
                <w:color w:val="000000"/>
                <w:sz w:val="22"/>
                <w:szCs w:val="22"/>
              </w:rPr>
            </w:pPr>
            <w:r w:rsidRPr="00C55272">
              <w:rPr>
                <w:color w:val="000000"/>
                <w:sz w:val="22"/>
                <w:szCs w:val="22"/>
              </w:rPr>
              <w:t>5</w:t>
            </w:r>
            <w:r w:rsidR="00F75407" w:rsidRPr="00C55272">
              <w:rPr>
                <w:color w:val="000000"/>
                <w:sz w:val="22"/>
                <w:szCs w:val="22"/>
              </w:rPr>
              <w:t>,</w:t>
            </w:r>
            <w:r w:rsidRPr="00C55272">
              <w:rPr>
                <w:color w:val="000000"/>
                <w:sz w:val="22"/>
                <w:szCs w:val="22"/>
              </w:rPr>
              <w:t>8</w:t>
            </w:r>
          </w:p>
        </w:tc>
      </w:tr>
      <w:tr w:rsidR="009673D8" w:rsidRPr="00C55272" w14:paraId="72AF094B" w14:textId="77777777" w:rsidTr="000B53CC">
        <w:trPr>
          <w:trHeight w:val="564"/>
        </w:trPr>
        <w:tc>
          <w:tcPr>
            <w:tcW w:w="2567" w:type="dxa"/>
            <w:tcBorders>
              <w:top w:val="nil"/>
              <w:left w:val="single" w:sz="8" w:space="0" w:color="auto"/>
              <w:bottom w:val="single" w:sz="4" w:space="0" w:color="auto"/>
              <w:right w:val="single" w:sz="4" w:space="0" w:color="auto"/>
            </w:tcBorders>
            <w:shd w:val="clear" w:color="auto" w:fill="DEEAF6"/>
            <w:vAlign w:val="center"/>
            <w:hideMark/>
          </w:tcPr>
          <w:p w14:paraId="72085BD1" w14:textId="77777777" w:rsidR="009673D8" w:rsidRPr="00C55272" w:rsidRDefault="009673D8" w:rsidP="00012085">
            <w:pPr>
              <w:spacing w:after="160"/>
              <w:rPr>
                <w:color w:val="000000"/>
                <w:sz w:val="22"/>
                <w:szCs w:val="22"/>
              </w:rPr>
            </w:pPr>
            <w:r w:rsidRPr="00C55272">
              <w:rPr>
                <w:color w:val="000000"/>
                <w:sz w:val="22"/>
                <w:szCs w:val="22"/>
              </w:rPr>
              <w:t>Общественный порядок</w:t>
            </w:r>
          </w:p>
        </w:tc>
        <w:tc>
          <w:tcPr>
            <w:tcW w:w="874" w:type="dxa"/>
            <w:tcBorders>
              <w:top w:val="nil"/>
              <w:left w:val="nil"/>
              <w:bottom w:val="single" w:sz="4" w:space="0" w:color="auto"/>
              <w:right w:val="single" w:sz="4" w:space="0" w:color="auto"/>
            </w:tcBorders>
            <w:shd w:val="clear" w:color="auto" w:fill="auto"/>
            <w:vAlign w:val="center"/>
            <w:hideMark/>
          </w:tcPr>
          <w:p w14:paraId="45B76506" w14:textId="77777777" w:rsidR="009673D8" w:rsidRPr="00C55272" w:rsidRDefault="009673D8" w:rsidP="00012085">
            <w:pPr>
              <w:spacing w:after="160"/>
              <w:jc w:val="right"/>
              <w:rPr>
                <w:color w:val="000000"/>
                <w:sz w:val="22"/>
                <w:szCs w:val="22"/>
              </w:rPr>
            </w:pPr>
            <w:r w:rsidRPr="00C55272">
              <w:rPr>
                <w:color w:val="000000"/>
                <w:sz w:val="22"/>
                <w:szCs w:val="22"/>
              </w:rPr>
              <w:t>415</w:t>
            </w:r>
          </w:p>
        </w:tc>
        <w:tc>
          <w:tcPr>
            <w:tcW w:w="1417" w:type="dxa"/>
            <w:tcBorders>
              <w:top w:val="nil"/>
              <w:left w:val="nil"/>
              <w:bottom w:val="single" w:sz="4" w:space="0" w:color="auto"/>
              <w:right w:val="single" w:sz="4" w:space="0" w:color="auto"/>
            </w:tcBorders>
            <w:shd w:val="clear" w:color="auto" w:fill="auto"/>
            <w:vAlign w:val="center"/>
            <w:hideMark/>
          </w:tcPr>
          <w:p w14:paraId="27AB7A03" w14:textId="77777777" w:rsidR="009673D8" w:rsidRPr="00C55272" w:rsidRDefault="009673D8" w:rsidP="00012085">
            <w:pPr>
              <w:spacing w:after="160"/>
              <w:jc w:val="right"/>
              <w:rPr>
                <w:color w:val="000000"/>
                <w:sz w:val="22"/>
                <w:szCs w:val="22"/>
              </w:rPr>
            </w:pPr>
            <w:r w:rsidRPr="00C55272">
              <w:rPr>
                <w:color w:val="000000"/>
                <w:sz w:val="22"/>
                <w:szCs w:val="22"/>
              </w:rPr>
              <w:t>5</w:t>
            </w:r>
            <w:r w:rsidR="00F75407" w:rsidRPr="00C55272">
              <w:rPr>
                <w:color w:val="000000"/>
                <w:sz w:val="22"/>
                <w:szCs w:val="22"/>
              </w:rPr>
              <w:t>,</w:t>
            </w:r>
            <w:r w:rsidRPr="00C55272">
              <w:rPr>
                <w:color w:val="000000"/>
                <w:sz w:val="22"/>
                <w:szCs w:val="22"/>
              </w:rPr>
              <w:t>5</w:t>
            </w:r>
          </w:p>
        </w:tc>
        <w:tc>
          <w:tcPr>
            <w:tcW w:w="951" w:type="dxa"/>
            <w:tcBorders>
              <w:top w:val="nil"/>
              <w:left w:val="nil"/>
              <w:bottom w:val="single" w:sz="4" w:space="0" w:color="auto"/>
              <w:right w:val="single" w:sz="4" w:space="0" w:color="auto"/>
            </w:tcBorders>
            <w:shd w:val="clear" w:color="auto" w:fill="auto"/>
            <w:vAlign w:val="center"/>
            <w:hideMark/>
          </w:tcPr>
          <w:p w14:paraId="78748EF7" w14:textId="77777777" w:rsidR="009673D8" w:rsidRPr="00C55272" w:rsidRDefault="009673D8" w:rsidP="00012085">
            <w:pPr>
              <w:spacing w:after="160"/>
              <w:jc w:val="right"/>
              <w:rPr>
                <w:color w:val="000000"/>
                <w:sz w:val="22"/>
                <w:szCs w:val="22"/>
              </w:rPr>
            </w:pPr>
            <w:r w:rsidRPr="00C55272">
              <w:rPr>
                <w:color w:val="000000"/>
                <w:sz w:val="22"/>
                <w:szCs w:val="22"/>
              </w:rPr>
              <w:t>453</w:t>
            </w:r>
          </w:p>
        </w:tc>
        <w:tc>
          <w:tcPr>
            <w:tcW w:w="1496" w:type="dxa"/>
            <w:tcBorders>
              <w:top w:val="nil"/>
              <w:left w:val="nil"/>
              <w:bottom w:val="single" w:sz="4" w:space="0" w:color="auto"/>
              <w:right w:val="single" w:sz="4" w:space="0" w:color="auto"/>
            </w:tcBorders>
            <w:shd w:val="clear" w:color="auto" w:fill="auto"/>
            <w:vAlign w:val="center"/>
            <w:hideMark/>
          </w:tcPr>
          <w:p w14:paraId="2A9D9DAE" w14:textId="77777777" w:rsidR="009673D8" w:rsidRPr="00C55272" w:rsidRDefault="009673D8" w:rsidP="00012085">
            <w:pPr>
              <w:spacing w:after="160"/>
              <w:jc w:val="right"/>
              <w:rPr>
                <w:color w:val="000000"/>
                <w:sz w:val="22"/>
                <w:szCs w:val="22"/>
              </w:rPr>
            </w:pPr>
            <w:r w:rsidRPr="00C55272">
              <w:rPr>
                <w:color w:val="000000"/>
                <w:sz w:val="22"/>
                <w:szCs w:val="22"/>
              </w:rPr>
              <w:t>5</w:t>
            </w:r>
            <w:r w:rsidR="00F75407" w:rsidRPr="00C55272">
              <w:rPr>
                <w:color w:val="000000"/>
                <w:sz w:val="22"/>
                <w:szCs w:val="22"/>
              </w:rPr>
              <w:t>,</w:t>
            </w:r>
            <w:r w:rsidRPr="00C55272">
              <w:rPr>
                <w:color w:val="000000"/>
                <w:sz w:val="22"/>
                <w:szCs w:val="22"/>
              </w:rPr>
              <w:t>6</w:t>
            </w:r>
          </w:p>
        </w:tc>
        <w:tc>
          <w:tcPr>
            <w:tcW w:w="788" w:type="dxa"/>
            <w:tcBorders>
              <w:top w:val="nil"/>
              <w:left w:val="nil"/>
              <w:bottom w:val="single" w:sz="4" w:space="0" w:color="auto"/>
              <w:right w:val="single" w:sz="4" w:space="0" w:color="auto"/>
            </w:tcBorders>
            <w:shd w:val="clear" w:color="auto" w:fill="auto"/>
            <w:vAlign w:val="center"/>
            <w:hideMark/>
          </w:tcPr>
          <w:p w14:paraId="7BB6F11A" w14:textId="77777777" w:rsidR="009673D8" w:rsidRPr="00C55272" w:rsidRDefault="009673D8" w:rsidP="00012085">
            <w:pPr>
              <w:spacing w:after="160"/>
              <w:jc w:val="right"/>
              <w:rPr>
                <w:color w:val="000000"/>
                <w:sz w:val="22"/>
                <w:szCs w:val="22"/>
              </w:rPr>
            </w:pPr>
            <w:r w:rsidRPr="00C55272">
              <w:rPr>
                <w:color w:val="000000"/>
                <w:sz w:val="22"/>
                <w:szCs w:val="22"/>
              </w:rPr>
              <w:t>540</w:t>
            </w:r>
          </w:p>
        </w:tc>
        <w:tc>
          <w:tcPr>
            <w:tcW w:w="1420" w:type="dxa"/>
            <w:tcBorders>
              <w:top w:val="nil"/>
              <w:left w:val="nil"/>
              <w:bottom w:val="single" w:sz="4" w:space="0" w:color="auto"/>
              <w:right w:val="single" w:sz="8" w:space="0" w:color="auto"/>
            </w:tcBorders>
            <w:shd w:val="clear" w:color="auto" w:fill="auto"/>
            <w:vAlign w:val="center"/>
            <w:hideMark/>
          </w:tcPr>
          <w:p w14:paraId="344C6AEE" w14:textId="77777777" w:rsidR="009673D8" w:rsidRPr="00C55272" w:rsidRDefault="009673D8" w:rsidP="00012085">
            <w:pPr>
              <w:spacing w:after="160"/>
              <w:jc w:val="right"/>
              <w:rPr>
                <w:color w:val="000000"/>
                <w:sz w:val="22"/>
                <w:szCs w:val="22"/>
              </w:rPr>
            </w:pPr>
            <w:r w:rsidRPr="00C55272">
              <w:rPr>
                <w:color w:val="000000"/>
                <w:sz w:val="22"/>
                <w:szCs w:val="22"/>
              </w:rPr>
              <w:t>6</w:t>
            </w:r>
            <w:r w:rsidR="00F75407" w:rsidRPr="00C55272">
              <w:rPr>
                <w:color w:val="000000"/>
                <w:sz w:val="22"/>
                <w:szCs w:val="22"/>
              </w:rPr>
              <w:t>,</w:t>
            </w:r>
            <w:r w:rsidR="00207C47" w:rsidRPr="00C55272">
              <w:rPr>
                <w:color w:val="000000"/>
                <w:sz w:val="22"/>
                <w:szCs w:val="22"/>
              </w:rPr>
              <w:t>0</w:t>
            </w:r>
          </w:p>
        </w:tc>
      </w:tr>
      <w:tr w:rsidR="009673D8" w:rsidRPr="00C55272" w14:paraId="03E11B3A" w14:textId="77777777" w:rsidTr="000B53CC">
        <w:trPr>
          <w:trHeight w:val="564"/>
        </w:trPr>
        <w:tc>
          <w:tcPr>
            <w:tcW w:w="2567" w:type="dxa"/>
            <w:tcBorders>
              <w:top w:val="nil"/>
              <w:left w:val="single" w:sz="8" w:space="0" w:color="auto"/>
              <w:bottom w:val="single" w:sz="4" w:space="0" w:color="auto"/>
              <w:right w:val="single" w:sz="4" w:space="0" w:color="auto"/>
            </w:tcBorders>
            <w:shd w:val="clear" w:color="auto" w:fill="DEEAF6"/>
            <w:vAlign w:val="center"/>
            <w:hideMark/>
          </w:tcPr>
          <w:p w14:paraId="40048479" w14:textId="77777777" w:rsidR="009673D8" w:rsidRPr="00C55272" w:rsidRDefault="009673D8" w:rsidP="00012085">
            <w:pPr>
              <w:spacing w:after="160"/>
              <w:rPr>
                <w:color w:val="000000"/>
                <w:sz w:val="22"/>
                <w:szCs w:val="22"/>
              </w:rPr>
            </w:pPr>
            <w:r w:rsidRPr="00C55272">
              <w:rPr>
                <w:color w:val="000000"/>
                <w:sz w:val="22"/>
                <w:szCs w:val="22"/>
              </w:rPr>
              <w:t>Образование</w:t>
            </w:r>
          </w:p>
        </w:tc>
        <w:tc>
          <w:tcPr>
            <w:tcW w:w="874" w:type="dxa"/>
            <w:tcBorders>
              <w:top w:val="nil"/>
              <w:left w:val="nil"/>
              <w:bottom w:val="single" w:sz="4" w:space="0" w:color="auto"/>
              <w:right w:val="single" w:sz="4" w:space="0" w:color="auto"/>
            </w:tcBorders>
            <w:shd w:val="clear" w:color="auto" w:fill="auto"/>
            <w:vAlign w:val="center"/>
            <w:hideMark/>
          </w:tcPr>
          <w:p w14:paraId="085AE41C" w14:textId="77777777" w:rsidR="009673D8" w:rsidRPr="00C55272" w:rsidRDefault="009673D8" w:rsidP="00012085">
            <w:pPr>
              <w:spacing w:after="160"/>
              <w:jc w:val="right"/>
              <w:rPr>
                <w:color w:val="000000"/>
                <w:sz w:val="22"/>
                <w:szCs w:val="22"/>
              </w:rPr>
            </w:pPr>
            <w:r w:rsidRPr="00C55272">
              <w:rPr>
                <w:color w:val="000000"/>
                <w:sz w:val="22"/>
                <w:szCs w:val="22"/>
              </w:rPr>
              <w:t>421</w:t>
            </w:r>
          </w:p>
        </w:tc>
        <w:tc>
          <w:tcPr>
            <w:tcW w:w="1417" w:type="dxa"/>
            <w:tcBorders>
              <w:top w:val="nil"/>
              <w:left w:val="nil"/>
              <w:bottom w:val="single" w:sz="4" w:space="0" w:color="auto"/>
              <w:right w:val="single" w:sz="4" w:space="0" w:color="auto"/>
            </w:tcBorders>
            <w:shd w:val="clear" w:color="auto" w:fill="auto"/>
            <w:vAlign w:val="center"/>
            <w:hideMark/>
          </w:tcPr>
          <w:p w14:paraId="21EDCAF5" w14:textId="77777777" w:rsidR="009673D8" w:rsidRPr="00C55272" w:rsidRDefault="009673D8" w:rsidP="00012085">
            <w:pPr>
              <w:spacing w:after="160"/>
              <w:jc w:val="right"/>
              <w:rPr>
                <w:color w:val="000000"/>
                <w:sz w:val="22"/>
                <w:szCs w:val="22"/>
              </w:rPr>
            </w:pPr>
            <w:r w:rsidRPr="00C55272">
              <w:rPr>
                <w:color w:val="000000"/>
                <w:sz w:val="22"/>
                <w:szCs w:val="22"/>
              </w:rPr>
              <w:t>5</w:t>
            </w:r>
            <w:r w:rsidR="00F75407" w:rsidRPr="00C55272">
              <w:rPr>
                <w:color w:val="000000"/>
                <w:sz w:val="22"/>
                <w:szCs w:val="22"/>
              </w:rPr>
              <w:t>,</w:t>
            </w:r>
            <w:r w:rsidRPr="00C55272">
              <w:rPr>
                <w:color w:val="000000"/>
                <w:sz w:val="22"/>
                <w:szCs w:val="22"/>
              </w:rPr>
              <w:t>6</w:t>
            </w:r>
          </w:p>
        </w:tc>
        <w:tc>
          <w:tcPr>
            <w:tcW w:w="951" w:type="dxa"/>
            <w:tcBorders>
              <w:top w:val="nil"/>
              <w:left w:val="nil"/>
              <w:bottom w:val="single" w:sz="4" w:space="0" w:color="auto"/>
              <w:right w:val="single" w:sz="4" w:space="0" w:color="auto"/>
            </w:tcBorders>
            <w:shd w:val="clear" w:color="auto" w:fill="auto"/>
            <w:vAlign w:val="center"/>
            <w:hideMark/>
          </w:tcPr>
          <w:p w14:paraId="3A8FE91A" w14:textId="77777777" w:rsidR="009673D8" w:rsidRPr="00C55272" w:rsidRDefault="009673D8" w:rsidP="00012085">
            <w:pPr>
              <w:spacing w:after="160"/>
              <w:jc w:val="right"/>
              <w:rPr>
                <w:color w:val="000000"/>
                <w:sz w:val="22"/>
                <w:szCs w:val="22"/>
              </w:rPr>
            </w:pPr>
            <w:r w:rsidRPr="00C55272">
              <w:rPr>
                <w:color w:val="000000"/>
                <w:sz w:val="22"/>
                <w:szCs w:val="22"/>
              </w:rPr>
              <w:t>337</w:t>
            </w:r>
          </w:p>
        </w:tc>
        <w:tc>
          <w:tcPr>
            <w:tcW w:w="1496" w:type="dxa"/>
            <w:tcBorders>
              <w:top w:val="nil"/>
              <w:left w:val="nil"/>
              <w:bottom w:val="single" w:sz="4" w:space="0" w:color="auto"/>
              <w:right w:val="single" w:sz="4" w:space="0" w:color="auto"/>
            </w:tcBorders>
            <w:shd w:val="clear" w:color="auto" w:fill="auto"/>
            <w:vAlign w:val="center"/>
            <w:hideMark/>
          </w:tcPr>
          <w:p w14:paraId="3DEE6AF4" w14:textId="77777777" w:rsidR="009673D8" w:rsidRPr="00C55272" w:rsidRDefault="009673D8" w:rsidP="00012085">
            <w:pPr>
              <w:spacing w:after="160"/>
              <w:jc w:val="right"/>
              <w:rPr>
                <w:color w:val="000000"/>
                <w:sz w:val="22"/>
                <w:szCs w:val="22"/>
              </w:rPr>
            </w:pPr>
            <w:r w:rsidRPr="00C55272">
              <w:rPr>
                <w:color w:val="000000"/>
                <w:sz w:val="22"/>
                <w:szCs w:val="22"/>
              </w:rPr>
              <w:t>4</w:t>
            </w:r>
            <w:r w:rsidR="00F75407" w:rsidRPr="00C55272">
              <w:rPr>
                <w:color w:val="000000"/>
                <w:sz w:val="22"/>
                <w:szCs w:val="22"/>
              </w:rPr>
              <w:t>,</w:t>
            </w:r>
            <w:r w:rsidRPr="00C55272">
              <w:rPr>
                <w:color w:val="000000"/>
                <w:sz w:val="22"/>
                <w:szCs w:val="22"/>
              </w:rPr>
              <w:t>1</w:t>
            </w:r>
          </w:p>
        </w:tc>
        <w:tc>
          <w:tcPr>
            <w:tcW w:w="788" w:type="dxa"/>
            <w:tcBorders>
              <w:top w:val="nil"/>
              <w:left w:val="nil"/>
              <w:bottom w:val="single" w:sz="4" w:space="0" w:color="auto"/>
              <w:right w:val="single" w:sz="4" w:space="0" w:color="auto"/>
            </w:tcBorders>
            <w:shd w:val="clear" w:color="auto" w:fill="auto"/>
            <w:vAlign w:val="center"/>
            <w:hideMark/>
          </w:tcPr>
          <w:p w14:paraId="7E89EAAE" w14:textId="77777777" w:rsidR="009673D8" w:rsidRPr="00C55272" w:rsidRDefault="009673D8" w:rsidP="00012085">
            <w:pPr>
              <w:spacing w:after="160"/>
              <w:jc w:val="right"/>
              <w:rPr>
                <w:color w:val="000000"/>
                <w:sz w:val="22"/>
                <w:szCs w:val="22"/>
              </w:rPr>
            </w:pPr>
            <w:r w:rsidRPr="00C55272">
              <w:rPr>
                <w:color w:val="000000"/>
                <w:sz w:val="22"/>
                <w:szCs w:val="22"/>
              </w:rPr>
              <w:t>383</w:t>
            </w:r>
          </w:p>
        </w:tc>
        <w:tc>
          <w:tcPr>
            <w:tcW w:w="1420" w:type="dxa"/>
            <w:tcBorders>
              <w:top w:val="nil"/>
              <w:left w:val="nil"/>
              <w:bottom w:val="single" w:sz="4" w:space="0" w:color="auto"/>
              <w:right w:val="single" w:sz="8" w:space="0" w:color="auto"/>
            </w:tcBorders>
            <w:shd w:val="clear" w:color="auto" w:fill="auto"/>
            <w:vAlign w:val="center"/>
            <w:hideMark/>
          </w:tcPr>
          <w:p w14:paraId="0BFCFF76" w14:textId="77777777" w:rsidR="009673D8" w:rsidRPr="00C55272" w:rsidRDefault="009673D8" w:rsidP="00012085">
            <w:pPr>
              <w:spacing w:after="160"/>
              <w:jc w:val="right"/>
              <w:rPr>
                <w:color w:val="000000"/>
                <w:sz w:val="22"/>
                <w:szCs w:val="22"/>
              </w:rPr>
            </w:pPr>
            <w:r w:rsidRPr="00C55272">
              <w:rPr>
                <w:color w:val="000000"/>
                <w:sz w:val="22"/>
                <w:szCs w:val="22"/>
              </w:rPr>
              <w:t>4</w:t>
            </w:r>
            <w:r w:rsidR="00F75407" w:rsidRPr="00C55272">
              <w:rPr>
                <w:color w:val="000000"/>
                <w:sz w:val="22"/>
                <w:szCs w:val="22"/>
              </w:rPr>
              <w:t>,</w:t>
            </w:r>
            <w:r w:rsidRPr="00C55272">
              <w:rPr>
                <w:color w:val="000000"/>
                <w:sz w:val="22"/>
                <w:szCs w:val="22"/>
              </w:rPr>
              <w:t>3</w:t>
            </w:r>
          </w:p>
        </w:tc>
      </w:tr>
      <w:tr w:rsidR="009673D8" w:rsidRPr="00C55272" w14:paraId="0C760305" w14:textId="77777777" w:rsidTr="000B53CC">
        <w:trPr>
          <w:trHeight w:val="564"/>
        </w:trPr>
        <w:tc>
          <w:tcPr>
            <w:tcW w:w="2567" w:type="dxa"/>
            <w:tcBorders>
              <w:top w:val="nil"/>
              <w:left w:val="single" w:sz="8" w:space="0" w:color="auto"/>
              <w:bottom w:val="single" w:sz="4" w:space="0" w:color="auto"/>
              <w:right w:val="single" w:sz="4" w:space="0" w:color="auto"/>
            </w:tcBorders>
            <w:shd w:val="clear" w:color="auto" w:fill="DEEAF6"/>
            <w:vAlign w:val="center"/>
            <w:hideMark/>
          </w:tcPr>
          <w:p w14:paraId="6DDE2CE0" w14:textId="77777777" w:rsidR="009673D8" w:rsidRPr="00C55272" w:rsidRDefault="009673D8" w:rsidP="00012085">
            <w:pPr>
              <w:spacing w:after="160"/>
              <w:rPr>
                <w:color w:val="000000"/>
                <w:sz w:val="22"/>
                <w:szCs w:val="22"/>
              </w:rPr>
            </w:pPr>
            <w:r w:rsidRPr="00C55272">
              <w:rPr>
                <w:color w:val="000000"/>
                <w:sz w:val="22"/>
                <w:szCs w:val="22"/>
              </w:rPr>
              <w:t>Здравоохранение</w:t>
            </w:r>
          </w:p>
        </w:tc>
        <w:tc>
          <w:tcPr>
            <w:tcW w:w="874" w:type="dxa"/>
            <w:tcBorders>
              <w:top w:val="nil"/>
              <w:left w:val="nil"/>
              <w:bottom w:val="single" w:sz="4" w:space="0" w:color="auto"/>
              <w:right w:val="single" w:sz="4" w:space="0" w:color="auto"/>
            </w:tcBorders>
            <w:shd w:val="clear" w:color="auto" w:fill="auto"/>
            <w:vAlign w:val="center"/>
            <w:hideMark/>
          </w:tcPr>
          <w:p w14:paraId="7F6C7F0A" w14:textId="77777777" w:rsidR="009673D8" w:rsidRPr="00C55272" w:rsidRDefault="009673D8" w:rsidP="00012085">
            <w:pPr>
              <w:spacing w:after="160"/>
              <w:jc w:val="right"/>
              <w:rPr>
                <w:color w:val="000000"/>
                <w:sz w:val="22"/>
                <w:szCs w:val="22"/>
              </w:rPr>
            </w:pPr>
            <w:r w:rsidRPr="00C55272">
              <w:rPr>
                <w:color w:val="000000"/>
                <w:sz w:val="22"/>
                <w:szCs w:val="22"/>
              </w:rPr>
              <w:t>774</w:t>
            </w:r>
          </w:p>
        </w:tc>
        <w:tc>
          <w:tcPr>
            <w:tcW w:w="1417" w:type="dxa"/>
            <w:tcBorders>
              <w:top w:val="nil"/>
              <w:left w:val="nil"/>
              <w:bottom w:val="single" w:sz="4" w:space="0" w:color="auto"/>
              <w:right w:val="single" w:sz="4" w:space="0" w:color="auto"/>
            </w:tcBorders>
            <w:shd w:val="clear" w:color="auto" w:fill="auto"/>
            <w:vAlign w:val="center"/>
            <w:hideMark/>
          </w:tcPr>
          <w:p w14:paraId="0052919B" w14:textId="77777777" w:rsidR="009673D8" w:rsidRPr="00C55272" w:rsidRDefault="009673D8" w:rsidP="00012085">
            <w:pPr>
              <w:spacing w:after="160"/>
              <w:jc w:val="right"/>
              <w:rPr>
                <w:color w:val="000000"/>
                <w:sz w:val="22"/>
                <w:szCs w:val="22"/>
              </w:rPr>
            </w:pPr>
            <w:r w:rsidRPr="00C55272">
              <w:rPr>
                <w:color w:val="000000"/>
                <w:sz w:val="22"/>
                <w:szCs w:val="22"/>
              </w:rPr>
              <w:t>10</w:t>
            </w:r>
            <w:r w:rsidR="00F75407" w:rsidRPr="00C55272">
              <w:rPr>
                <w:color w:val="000000"/>
                <w:sz w:val="22"/>
                <w:szCs w:val="22"/>
              </w:rPr>
              <w:t>,</w:t>
            </w:r>
            <w:r w:rsidRPr="00C55272">
              <w:rPr>
                <w:color w:val="000000"/>
                <w:sz w:val="22"/>
                <w:szCs w:val="22"/>
              </w:rPr>
              <w:t>3</w:t>
            </w:r>
          </w:p>
        </w:tc>
        <w:tc>
          <w:tcPr>
            <w:tcW w:w="951" w:type="dxa"/>
            <w:tcBorders>
              <w:top w:val="nil"/>
              <w:left w:val="nil"/>
              <w:bottom w:val="single" w:sz="4" w:space="0" w:color="auto"/>
              <w:right w:val="single" w:sz="4" w:space="0" w:color="auto"/>
            </w:tcBorders>
            <w:shd w:val="clear" w:color="auto" w:fill="auto"/>
            <w:vAlign w:val="center"/>
            <w:hideMark/>
          </w:tcPr>
          <w:p w14:paraId="7AA89B3B" w14:textId="77777777" w:rsidR="009673D8" w:rsidRPr="00C55272" w:rsidRDefault="009673D8" w:rsidP="00012085">
            <w:pPr>
              <w:spacing w:after="160"/>
              <w:jc w:val="right"/>
              <w:rPr>
                <w:color w:val="000000"/>
                <w:sz w:val="22"/>
                <w:szCs w:val="22"/>
              </w:rPr>
            </w:pPr>
            <w:r w:rsidRPr="00C55272">
              <w:rPr>
                <w:color w:val="000000"/>
                <w:sz w:val="22"/>
                <w:szCs w:val="22"/>
              </w:rPr>
              <w:t>1017</w:t>
            </w:r>
          </w:p>
        </w:tc>
        <w:tc>
          <w:tcPr>
            <w:tcW w:w="1496" w:type="dxa"/>
            <w:tcBorders>
              <w:top w:val="nil"/>
              <w:left w:val="nil"/>
              <w:bottom w:val="single" w:sz="4" w:space="0" w:color="auto"/>
              <w:right w:val="single" w:sz="4" w:space="0" w:color="auto"/>
            </w:tcBorders>
            <w:shd w:val="clear" w:color="auto" w:fill="auto"/>
            <w:vAlign w:val="center"/>
            <w:hideMark/>
          </w:tcPr>
          <w:p w14:paraId="315821EB" w14:textId="77777777" w:rsidR="009673D8" w:rsidRPr="00C55272" w:rsidRDefault="009673D8" w:rsidP="00012085">
            <w:pPr>
              <w:spacing w:after="160"/>
              <w:jc w:val="right"/>
              <w:rPr>
                <w:color w:val="000000"/>
                <w:sz w:val="22"/>
                <w:szCs w:val="22"/>
              </w:rPr>
            </w:pPr>
            <w:r w:rsidRPr="00C55272">
              <w:rPr>
                <w:color w:val="000000"/>
                <w:sz w:val="22"/>
                <w:szCs w:val="22"/>
              </w:rPr>
              <w:t>12</w:t>
            </w:r>
            <w:r w:rsidR="00F75407" w:rsidRPr="00C55272">
              <w:rPr>
                <w:color w:val="000000"/>
                <w:sz w:val="22"/>
                <w:szCs w:val="22"/>
              </w:rPr>
              <w:t>,</w:t>
            </w:r>
            <w:r w:rsidRPr="00C55272">
              <w:rPr>
                <w:color w:val="000000"/>
                <w:sz w:val="22"/>
                <w:szCs w:val="22"/>
              </w:rPr>
              <w:t>5</w:t>
            </w:r>
          </w:p>
        </w:tc>
        <w:tc>
          <w:tcPr>
            <w:tcW w:w="788" w:type="dxa"/>
            <w:tcBorders>
              <w:top w:val="nil"/>
              <w:left w:val="nil"/>
              <w:bottom w:val="single" w:sz="4" w:space="0" w:color="auto"/>
              <w:right w:val="single" w:sz="4" w:space="0" w:color="auto"/>
            </w:tcBorders>
            <w:shd w:val="clear" w:color="auto" w:fill="auto"/>
            <w:vAlign w:val="center"/>
            <w:hideMark/>
          </w:tcPr>
          <w:p w14:paraId="1D1A036C" w14:textId="77777777" w:rsidR="009673D8" w:rsidRPr="00C55272" w:rsidRDefault="009673D8" w:rsidP="00012085">
            <w:pPr>
              <w:spacing w:after="160"/>
              <w:jc w:val="right"/>
              <w:rPr>
                <w:color w:val="000000"/>
                <w:sz w:val="22"/>
                <w:szCs w:val="22"/>
              </w:rPr>
            </w:pPr>
            <w:r w:rsidRPr="00C55272">
              <w:rPr>
                <w:color w:val="000000"/>
                <w:sz w:val="22"/>
                <w:szCs w:val="22"/>
              </w:rPr>
              <w:t>1067</w:t>
            </w:r>
          </w:p>
        </w:tc>
        <w:tc>
          <w:tcPr>
            <w:tcW w:w="1420" w:type="dxa"/>
            <w:tcBorders>
              <w:top w:val="nil"/>
              <w:left w:val="nil"/>
              <w:bottom w:val="single" w:sz="4" w:space="0" w:color="auto"/>
              <w:right w:val="single" w:sz="8" w:space="0" w:color="auto"/>
            </w:tcBorders>
            <w:shd w:val="clear" w:color="auto" w:fill="auto"/>
            <w:vAlign w:val="center"/>
            <w:hideMark/>
          </w:tcPr>
          <w:p w14:paraId="0A0211EA" w14:textId="77777777" w:rsidR="009673D8" w:rsidRPr="00C55272" w:rsidRDefault="009673D8" w:rsidP="00012085">
            <w:pPr>
              <w:spacing w:after="160"/>
              <w:jc w:val="right"/>
              <w:rPr>
                <w:color w:val="000000"/>
                <w:sz w:val="22"/>
                <w:szCs w:val="22"/>
              </w:rPr>
            </w:pPr>
            <w:r w:rsidRPr="00C55272">
              <w:rPr>
                <w:color w:val="000000"/>
                <w:sz w:val="22"/>
                <w:szCs w:val="22"/>
              </w:rPr>
              <w:t>11</w:t>
            </w:r>
            <w:r w:rsidR="00F75407" w:rsidRPr="00C55272">
              <w:rPr>
                <w:color w:val="000000"/>
                <w:sz w:val="22"/>
                <w:szCs w:val="22"/>
              </w:rPr>
              <w:t>,</w:t>
            </w:r>
            <w:r w:rsidRPr="00C55272">
              <w:rPr>
                <w:color w:val="000000"/>
                <w:sz w:val="22"/>
                <w:szCs w:val="22"/>
              </w:rPr>
              <w:t>9</w:t>
            </w:r>
          </w:p>
        </w:tc>
      </w:tr>
      <w:tr w:rsidR="009673D8" w:rsidRPr="00C55272" w14:paraId="04FE5041" w14:textId="77777777" w:rsidTr="000B53CC">
        <w:trPr>
          <w:trHeight w:val="564"/>
        </w:trPr>
        <w:tc>
          <w:tcPr>
            <w:tcW w:w="2567" w:type="dxa"/>
            <w:tcBorders>
              <w:top w:val="nil"/>
              <w:left w:val="single" w:sz="8" w:space="0" w:color="auto"/>
              <w:bottom w:val="single" w:sz="4" w:space="0" w:color="auto"/>
              <w:right w:val="single" w:sz="4" w:space="0" w:color="auto"/>
            </w:tcBorders>
            <w:shd w:val="clear" w:color="auto" w:fill="DEEAF6"/>
            <w:vAlign w:val="center"/>
            <w:hideMark/>
          </w:tcPr>
          <w:p w14:paraId="265E9575" w14:textId="77777777" w:rsidR="009673D8" w:rsidRPr="00C55272" w:rsidRDefault="009673D8" w:rsidP="00012085">
            <w:pPr>
              <w:spacing w:after="160"/>
              <w:rPr>
                <w:color w:val="000000"/>
                <w:sz w:val="22"/>
                <w:szCs w:val="22"/>
              </w:rPr>
            </w:pPr>
            <w:r w:rsidRPr="00C55272">
              <w:rPr>
                <w:color w:val="000000"/>
                <w:sz w:val="22"/>
                <w:szCs w:val="22"/>
              </w:rPr>
              <w:t>Социальная защита</w:t>
            </w:r>
          </w:p>
        </w:tc>
        <w:tc>
          <w:tcPr>
            <w:tcW w:w="874" w:type="dxa"/>
            <w:tcBorders>
              <w:top w:val="nil"/>
              <w:left w:val="nil"/>
              <w:bottom w:val="single" w:sz="4" w:space="0" w:color="auto"/>
              <w:right w:val="single" w:sz="4" w:space="0" w:color="auto"/>
            </w:tcBorders>
            <w:shd w:val="clear" w:color="auto" w:fill="auto"/>
            <w:vAlign w:val="center"/>
            <w:hideMark/>
          </w:tcPr>
          <w:p w14:paraId="15987DA7" w14:textId="77777777" w:rsidR="009673D8" w:rsidRPr="00C55272" w:rsidRDefault="009673D8" w:rsidP="00012085">
            <w:pPr>
              <w:spacing w:after="160"/>
              <w:jc w:val="right"/>
              <w:rPr>
                <w:color w:val="000000"/>
                <w:sz w:val="22"/>
                <w:szCs w:val="22"/>
              </w:rPr>
            </w:pPr>
            <w:r w:rsidRPr="00C55272">
              <w:rPr>
                <w:color w:val="000000"/>
                <w:sz w:val="22"/>
                <w:szCs w:val="22"/>
              </w:rPr>
              <w:t>2543</w:t>
            </w:r>
          </w:p>
        </w:tc>
        <w:tc>
          <w:tcPr>
            <w:tcW w:w="1417" w:type="dxa"/>
            <w:tcBorders>
              <w:top w:val="nil"/>
              <w:left w:val="nil"/>
              <w:bottom w:val="single" w:sz="4" w:space="0" w:color="auto"/>
              <w:right w:val="single" w:sz="4" w:space="0" w:color="auto"/>
            </w:tcBorders>
            <w:shd w:val="clear" w:color="auto" w:fill="auto"/>
            <w:vAlign w:val="center"/>
            <w:hideMark/>
          </w:tcPr>
          <w:p w14:paraId="16192279" w14:textId="77777777" w:rsidR="009673D8" w:rsidRPr="00C55272" w:rsidRDefault="009673D8" w:rsidP="00012085">
            <w:pPr>
              <w:spacing w:after="160"/>
              <w:jc w:val="right"/>
              <w:rPr>
                <w:color w:val="000000"/>
                <w:sz w:val="22"/>
                <w:szCs w:val="22"/>
              </w:rPr>
            </w:pPr>
            <w:r w:rsidRPr="00C55272">
              <w:rPr>
                <w:color w:val="000000"/>
                <w:sz w:val="22"/>
                <w:szCs w:val="22"/>
              </w:rPr>
              <w:t>33</w:t>
            </w:r>
            <w:r w:rsidR="00F75407" w:rsidRPr="00C55272">
              <w:rPr>
                <w:color w:val="000000"/>
                <w:sz w:val="22"/>
                <w:szCs w:val="22"/>
              </w:rPr>
              <w:t>,</w:t>
            </w:r>
            <w:r w:rsidRPr="00C55272">
              <w:rPr>
                <w:color w:val="000000"/>
                <w:sz w:val="22"/>
                <w:szCs w:val="22"/>
              </w:rPr>
              <w:t>8</w:t>
            </w:r>
          </w:p>
        </w:tc>
        <w:tc>
          <w:tcPr>
            <w:tcW w:w="951" w:type="dxa"/>
            <w:tcBorders>
              <w:top w:val="nil"/>
              <w:left w:val="nil"/>
              <w:bottom w:val="single" w:sz="4" w:space="0" w:color="auto"/>
              <w:right w:val="single" w:sz="4" w:space="0" w:color="auto"/>
            </w:tcBorders>
            <w:shd w:val="clear" w:color="auto" w:fill="auto"/>
            <w:vAlign w:val="center"/>
            <w:hideMark/>
          </w:tcPr>
          <w:p w14:paraId="5D4C3547" w14:textId="77777777" w:rsidR="009673D8" w:rsidRPr="00C55272" w:rsidRDefault="009673D8" w:rsidP="00012085">
            <w:pPr>
              <w:spacing w:after="160"/>
              <w:jc w:val="right"/>
              <w:rPr>
                <w:color w:val="000000"/>
                <w:sz w:val="22"/>
                <w:szCs w:val="22"/>
              </w:rPr>
            </w:pPr>
            <w:r w:rsidRPr="00C55272">
              <w:rPr>
                <w:color w:val="000000"/>
                <w:sz w:val="22"/>
                <w:szCs w:val="22"/>
              </w:rPr>
              <w:t>2411</w:t>
            </w:r>
          </w:p>
        </w:tc>
        <w:tc>
          <w:tcPr>
            <w:tcW w:w="1496" w:type="dxa"/>
            <w:tcBorders>
              <w:top w:val="nil"/>
              <w:left w:val="nil"/>
              <w:bottom w:val="single" w:sz="4" w:space="0" w:color="auto"/>
              <w:right w:val="single" w:sz="4" w:space="0" w:color="auto"/>
            </w:tcBorders>
            <w:shd w:val="clear" w:color="auto" w:fill="auto"/>
            <w:vAlign w:val="center"/>
            <w:hideMark/>
          </w:tcPr>
          <w:p w14:paraId="4FA4BCE8" w14:textId="77777777" w:rsidR="009673D8" w:rsidRPr="00C55272" w:rsidRDefault="009673D8" w:rsidP="00012085">
            <w:pPr>
              <w:spacing w:after="160"/>
              <w:jc w:val="right"/>
              <w:rPr>
                <w:color w:val="000000"/>
                <w:sz w:val="22"/>
                <w:szCs w:val="22"/>
              </w:rPr>
            </w:pPr>
            <w:r w:rsidRPr="00C55272">
              <w:rPr>
                <w:color w:val="000000"/>
                <w:sz w:val="22"/>
                <w:szCs w:val="22"/>
              </w:rPr>
              <w:t>29</w:t>
            </w:r>
            <w:r w:rsidR="00F75407" w:rsidRPr="00C55272">
              <w:rPr>
                <w:color w:val="000000"/>
                <w:sz w:val="22"/>
                <w:szCs w:val="22"/>
              </w:rPr>
              <w:t>,</w:t>
            </w:r>
            <w:r w:rsidRPr="00C55272">
              <w:rPr>
                <w:color w:val="000000"/>
                <w:sz w:val="22"/>
                <w:szCs w:val="22"/>
              </w:rPr>
              <w:t>7</w:t>
            </w:r>
          </w:p>
        </w:tc>
        <w:tc>
          <w:tcPr>
            <w:tcW w:w="788" w:type="dxa"/>
            <w:tcBorders>
              <w:top w:val="nil"/>
              <w:left w:val="nil"/>
              <w:bottom w:val="single" w:sz="4" w:space="0" w:color="auto"/>
              <w:right w:val="single" w:sz="4" w:space="0" w:color="auto"/>
            </w:tcBorders>
            <w:shd w:val="clear" w:color="auto" w:fill="auto"/>
            <w:vAlign w:val="center"/>
            <w:hideMark/>
          </w:tcPr>
          <w:p w14:paraId="7DF0017F" w14:textId="77777777" w:rsidR="009673D8" w:rsidRPr="00C55272" w:rsidRDefault="009673D8" w:rsidP="00012085">
            <w:pPr>
              <w:spacing w:after="160"/>
              <w:jc w:val="right"/>
              <w:rPr>
                <w:color w:val="000000"/>
                <w:sz w:val="22"/>
                <w:szCs w:val="22"/>
              </w:rPr>
            </w:pPr>
            <w:r w:rsidRPr="00C55272">
              <w:rPr>
                <w:color w:val="000000"/>
                <w:sz w:val="22"/>
                <w:szCs w:val="22"/>
              </w:rPr>
              <w:t>2614</w:t>
            </w:r>
          </w:p>
        </w:tc>
        <w:tc>
          <w:tcPr>
            <w:tcW w:w="1420" w:type="dxa"/>
            <w:tcBorders>
              <w:top w:val="nil"/>
              <w:left w:val="nil"/>
              <w:bottom w:val="single" w:sz="4" w:space="0" w:color="auto"/>
              <w:right w:val="single" w:sz="8" w:space="0" w:color="auto"/>
            </w:tcBorders>
            <w:shd w:val="clear" w:color="auto" w:fill="auto"/>
            <w:vAlign w:val="center"/>
            <w:hideMark/>
          </w:tcPr>
          <w:p w14:paraId="7B765095" w14:textId="77777777" w:rsidR="009673D8" w:rsidRPr="00C55272" w:rsidRDefault="009673D8" w:rsidP="00012085">
            <w:pPr>
              <w:spacing w:after="160"/>
              <w:jc w:val="right"/>
              <w:rPr>
                <w:color w:val="000000"/>
                <w:sz w:val="22"/>
                <w:szCs w:val="22"/>
              </w:rPr>
            </w:pPr>
            <w:r w:rsidRPr="00C55272">
              <w:rPr>
                <w:color w:val="000000"/>
                <w:sz w:val="22"/>
                <w:szCs w:val="22"/>
              </w:rPr>
              <w:t>29</w:t>
            </w:r>
            <w:r w:rsidR="00F75407" w:rsidRPr="00C55272">
              <w:rPr>
                <w:color w:val="000000"/>
                <w:sz w:val="22"/>
                <w:szCs w:val="22"/>
              </w:rPr>
              <w:t>,</w:t>
            </w:r>
            <w:r w:rsidRPr="00C55272">
              <w:rPr>
                <w:color w:val="000000"/>
                <w:sz w:val="22"/>
                <w:szCs w:val="22"/>
              </w:rPr>
              <w:t>2</w:t>
            </w:r>
          </w:p>
        </w:tc>
      </w:tr>
      <w:tr w:rsidR="009673D8" w:rsidRPr="00C55272" w14:paraId="2D0BB0FD" w14:textId="77777777" w:rsidTr="000B53CC">
        <w:trPr>
          <w:trHeight w:val="564"/>
        </w:trPr>
        <w:tc>
          <w:tcPr>
            <w:tcW w:w="2567" w:type="dxa"/>
            <w:tcBorders>
              <w:top w:val="nil"/>
              <w:left w:val="single" w:sz="8" w:space="0" w:color="auto"/>
              <w:bottom w:val="single" w:sz="4" w:space="0" w:color="auto"/>
              <w:right w:val="single" w:sz="4" w:space="0" w:color="auto"/>
            </w:tcBorders>
            <w:shd w:val="clear" w:color="auto" w:fill="DEEAF6"/>
            <w:vAlign w:val="center"/>
            <w:hideMark/>
          </w:tcPr>
          <w:p w14:paraId="2B598549" w14:textId="77777777" w:rsidR="009673D8" w:rsidRPr="00C55272" w:rsidRDefault="009673D8" w:rsidP="00012085">
            <w:pPr>
              <w:spacing w:after="160"/>
              <w:rPr>
                <w:color w:val="000000"/>
                <w:sz w:val="22"/>
                <w:szCs w:val="22"/>
              </w:rPr>
            </w:pPr>
            <w:r w:rsidRPr="00C55272">
              <w:rPr>
                <w:color w:val="000000"/>
                <w:sz w:val="22"/>
                <w:szCs w:val="22"/>
              </w:rPr>
              <w:t>ЖКХ</w:t>
            </w:r>
          </w:p>
        </w:tc>
        <w:tc>
          <w:tcPr>
            <w:tcW w:w="874" w:type="dxa"/>
            <w:tcBorders>
              <w:top w:val="nil"/>
              <w:left w:val="nil"/>
              <w:bottom w:val="single" w:sz="4" w:space="0" w:color="auto"/>
              <w:right w:val="single" w:sz="4" w:space="0" w:color="auto"/>
            </w:tcBorders>
            <w:shd w:val="clear" w:color="auto" w:fill="auto"/>
            <w:vAlign w:val="center"/>
            <w:hideMark/>
          </w:tcPr>
          <w:p w14:paraId="245B19C9" w14:textId="77777777" w:rsidR="009673D8" w:rsidRPr="00C55272" w:rsidRDefault="009673D8" w:rsidP="00012085">
            <w:pPr>
              <w:spacing w:after="160"/>
              <w:jc w:val="right"/>
              <w:rPr>
                <w:color w:val="000000"/>
                <w:sz w:val="22"/>
                <w:szCs w:val="22"/>
              </w:rPr>
            </w:pPr>
            <w:r w:rsidRPr="00C55272">
              <w:rPr>
                <w:color w:val="000000"/>
                <w:sz w:val="22"/>
                <w:szCs w:val="22"/>
              </w:rPr>
              <w:t>66</w:t>
            </w:r>
          </w:p>
        </w:tc>
        <w:tc>
          <w:tcPr>
            <w:tcW w:w="1417" w:type="dxa"/>
            <w:tcBorders>
              <w:top w:val="nil"/>
              <w:left w:val="nil"/>
              <w:bottom w:val="single" w:sz="4" w:space="0" w:color="auto"/>
              <w:right w:val="single" w:sz="4" w:space="0" w:color="auto"/>
            </w:tcBorders>
            <w:shd w:val="clear" w:color="auto" w:fill="auto"/>
            <w:vAlign w:val="center"/>
            <w:hideMark/>
          </w:tcPr>
          <w:p w14:paraId="55F90CCF" w14:textId="77777777" w:rsidR="009673D8" w:rsidRPr="00C55272" w:rsidRDefault="009673D8" w:rsidP="00012085">
            <w:pPr>
              <w:spacing w:after="160"/>
              <w:jc w:val="right"/>
              <w:rPr>
                <w:color w:val="000000"/>
                <w:sz w:val="22"/>
                <w:szCs w:val="22"/>
              </w:rPr>
            </w:pPr>
            <w:r w:rsidRPr="00C55272">
              <w:rPr>
                <w:color w:val="000000"/>
                <w:sz w:val="22"/>
                <w:szCs w:val="22"/>
              </w:rPr>
              <w:t>0</w:t>
            </w:r>
            <w:r w:rsidR="00F75407" w:rsidRPr="00C55272">
              <w:rPr>
                <w:color w:val="000000"/>
                <w:sz w:val="22"/>
                <w:szCs w:val="22"/>
              </w:rPr>
              <w:t>,</w:t>
            </w:r>
            <w:r w:rsidRPr="00C55272">
              <w:rPr>
                <w:color w:val="000000"/>
                <w:sz w:val="22"/>
                <w:szCs w:val="22"/>
              </w:rPr>
              <w:t>9</w:t>
            </w:r>
          </w:p>
        </w:tc>
        <w:tc>
          <w:tcPr>
            <w:tcW w:w="951" w:type="dxa"/>
            <w:tcBorders>
              <w:top w:val="nil"/>
              <w:left w:val="nil"/>
              <w:bottom w:val="single" w:sz="4" w:space="0" w:color="auto"/>
              <w:right w:val="single" w:sz="4" w:space="0" w:color="auto"/>
            </w:tcBorders>
            <w:shd w:val="clear" w:color="auto" w:fill="auto"/>
            <w:vAlign w:val="center"/>
            <w:hideMark/>
          </w:tcPr>
          <w:p w14:paraId="4E6D4467" w14:textId="77777777" w:rsidR="009673D8" w:rsidRPr="00C55272" w:rsidRDefault="009673D8" w:rsidP="00012085">
            <w:pPr>
              <w:spacing w:after="160"/>
              <w:jc w:val="right"/>
              <w:rPr>
                <w:color w:val="000000"/>
                <w:sz w:val="22"/>
                <w:szCs w:val="22"/>
              </w:rPr>
            </w:pPr>
            <w:r w:rsidRPr="00C55272">
              <w:rPr>
                <w:color w:val="000000"/>
                <w:sz w:val="22"/>
                <w:szCs w:val="22"/>
              </w:rPr>
              <w:t>85</w:t>
            </w:r>
          </w:p>
        </w:tc>
        <w:tc>
          <w:tcPr>
            <w:tcW w:w="1496" w:type="dxa"/>
            <w:tcBorders>
              <w:top w:val="nil"/>
              <w:left w:val="nil"/>
              <w:bottom w:val="single" w:sz="4" w:space="0" w:color="auto"/>
              <w:right w:val="single" w:sz="4" w:space="0" w:color="auto"/>
            </w:tcBorders>
            <w:shd w:val="clear" w:color="auto" w:fill="auto"/>
            <w:vAlign w:val="center"/>
            <w:hideMark/>
          </w:tcPr>
          <w:p w14:paraId="50E61023" w14:textId="77777777" w:rsidR="009673D8" w:rsidRPr="00C55272" w:rsidRDefault="009673D8" w:rsidP="00012085">
            <w:pPr>
              <w:spacing w:after="160"/>
              <w:jc w:val="right"/>
              <w:rPr>
                <w:color w:val="000000"/>
                <w:sz w:val="22"/>
                <w:szCs w:val="22"/>
              </w:rPr>
            </w:pPr>
            <w:r w:rsidRPr="00C55272">
              <w:rPr>
                <w:color w:val="000000"/>
                <w:sz w:val="22"/>
                <w:szCs w:val="22"/>
              </w:rPr>
              <w:t>1</w:t>
            </w:r>
            <w:r w:rsidR="00F75407" w:rsidRPr="00C55272">
              <w:rPr>
                <w:color w:val="000000"/>
                <w:sz w:val="22"/>
                <w:szCs w:val="22"/>
              </w:rPr>
              <w:t>,</w:t>
            </w:r>
            <w:r w:rsidRPr="00C55272">
              <w:rPr>
                <w:color w:val="000000"/>
                <w:sz w:val="22"/>
                <w:szCs w:val="22"/>
              </w:rPr>
              <w:t>0</w:t>
            </w:r>
          </w:p>
        </w:tc>
        <w:tc>
          <w:tcPr>
            <w:tcW w:w="788" w:type="dxa"/>
            <w:tcBorders>
              <w:top w:val="nil"/>
              <w:left w:val="nil"/>
              <w:bottom w:val="single" w:sz="4" w:space="0" w:color="auto"/>
              <w:right w:val="single" w:sz="4" w:space="0" w:color="auto"/>
            </w:tcBorders>
            <w:shd w:val="clear" w:color="auto" w:fill="auto"/>
            <w:vAlign w:val="center"/>
            <w:hideMark/>
          </w:tcPr>
          <w:p w14:paraId="2505FE0F" w14:textId="77777777" w:rsidR="009673D8" w:rsidRPr="00C55272" w:rsidRDefault="009673D8" w:rsidP="00012085">
            <w:pPr>
              <w:spacing w:after="160"/>
              <w:jc w:val="right"/>
              <w:rPr>
                <w:color w:val="000000"/>
                <w:sz w:val="22"/>
                <w:szCs w:val="22"/>
              </w:rPr>
            </w:pPr>
            <w:r w:rsidRPr="00C55272">
              <w:rPr>
                <w:color w:val="000000"/>
                <w:sz w:val="22"/>
                <w:szCs w:val="22"/>
              </w:rPr>
              <w:t>178</w:t>
            </w:r>
          </w:p>
        </w:tc>
        <w:tc>
          <w:tcPr>
            <w:tcW w:w="1420" w:type="dxa"/>
            <w:tcBorders>
              <w:top w:val="nil"/>
              <w:left w:val="nil"/>
              <w:bottom w:val="single" w:sz="4" w:space="0" w:color="auto"/>
              <w:right w:val="single" w:sz="8" w:space="0" w:color="auto"/>
            </w:tcBorders>
            <w:shd w:val="clear" w:color="auto" w:fill="auto"/>
            <w:vAlign w:val="center"/>
            <w:hideMark/>
          </w:tcPr>
          <w:p w14:paraId="71F05C23" w14:textId="77777777" w:rsidR="009673D8" w:rsidRPr="00C55272" w:rsidRDefault="009673D8" w:rsidP="00012085">
            <w:pPr>
              <w:spacing w:after="160"/>
              <w:jc w:val="right"/>
              <w:rPr>
                <w:color w:val="000000"/>
                <w:sz w:val="22"/>
                <w:szCs w:val="22"/>
              </w:rPr>
            </w:pPr>
            <w:r w:rsidRPr="00C55272">
              <w:rPr>
                <w:color w:val="000000"/>
                <w:sz w:val="22"/>
                <w:szCs w:val="22"/>
              </w:rPr>
              <w:t>2</w:t>
            </w:r>
            <w:r w:rsidR="00F75407" w:rsidRPr="00C55272">
              <w:rPr>
                <w:color w:val="000000"/>
                <w:sz w:val="22"/>
                <w:szCs w:val="22"/>
              </w:rPr>
              <w:t>,</w:t>
            </w:r>
            <w:r w:rsidR="00207C47" w:rsidRPr="00C55272">
              <w:rPr>
                <w:color w:val="000000"/>
                <w:sz w:val="22"/>
                <w:szCs w:val="22"/>
              </w:rPr>
              <w:t>0</w:t>
            </w:r>
          </w:p>
        </w:tc>
      </w:tr>
      <w:tr w:rsidR="009673D8" w:rsidRPr="00C55272" w14:paraId="30AF3FD8" w14:textId="77777777" w:rsidTr="000B53CC">
        <w:trPr>
          <w:trHeight w:val="564"/>
        </w:trPr>
        <w:tc>
          <w:tcPr>
            <w:tcW w:w="2567" w:type="dxa"/>
            <w:tcBorders>
              <w:top w:val="nil"/>
              <w:left w:val="single" w:sz="8" w:space="0" w:color="auto"/>
              <w:bottom w:val="single" w:sz="4" w:space="0" w:color="auto"/>
              <w:right w:val="single" w:sz="4" w:space="0" w:color="auto"/>
            </w:tcBorders>
            <w:shd w:val="clear" w:color="auto" w:fill="DEEAF6"/>
            <w:vAlign w:val="center"/>
            <w:hideMark/>
          </w:tcPr>
          <w:p w14:paraId="3491A092" w14:textId="77777777" w:rsidR="009673D8" w:rsidRPr="00C55272" w:rsidRDefault="009673D8" w:rsidP="00012085">
            <w:pPr>
              <w:spacing w:after="160"/>
              <w:rPr>
                <w:color w:val="000000"/>
                <w:sz w:val="22"/>
                <w:szCs w:val="22"/>
              </w:rPr>
            </w:pPr>
            <w:r w:rsidRPr="00C55272">
              <w:rPr>
                <w:color w:val="000000"/>
                <w:sz w:val="22"/>
                <w:szCs w:val="22"/>
              </w:rPr>
              <w:t>Культура, спорт, туризм</w:t>
            </w:r>
          </w:p>
        </w:tc>
        <w:tc>
          <w:tcPr>
            <w:tcW w:w="874" w:type="dxa"/>
            <w:tcBorders>
              <w:top w:val="nil"/>
              <w:left w:val="nil"/>
              <w:bottom w:val="single" w:sz="4" w:space="0" w:color="auto"/>
              <w:right w:val="single" w:sz="4" w:space="0" w:color="auto"/>
            </w:tcBorders>
            <w:shd w:val="clear" w:color="auto" w:fill="auto"/>
            <w:vAlign w:val="center"/>
            <w:hideMark/>
          </w:tcPr>
          <w:p w14:paraId="51C9BF87" w14:textId="77777777" w:rsidR="009673D8" w:rsidRPr="00C55272" w:rsidRDefault="009673D8" w:rsidP="00012085">
            <w:pPr>
              <w:spacing w:after="160"/>
              <w:jc w:val="right"/>
              <w:rPr>
                <w:color w:val="000000"/>
                <w:sz w:val="22"/>
                <w:szCs w:val="22"/>
              </w:rPr>
            </w:pPr>
            <w:r w:rsidRPr="00C55272">
              <w:rPr>
                <w:color w:val="000000"/>
                <w:sz w:val="22"/>
                <w:szCs w:val="22"/>
              </w:rPr>
              <w:t>80</w:t>
            </w:r>
          </w:p>
        </w:tc>
        <w:tc>
          <w:tcPr>
            <w:tcW w:w="1417" w:type="dxa"/>
            <w:tcBorders>
              <w:top w:val="nil"/>
              <w:left w:val="nil"/>
              <w:bottom w:val="single" w:sz="4" w:space="0" w:color="auto"/>
              <w:right w:val="single" w:sz="4" w:space="0" w:color="auto"/>
            </w:tcBorders>
            <w:shd w:val="clear" w:color="auto" w:fill="auto"/>
            <w:vAlign w:val="center"/>
            <w:hideMark/>
          </w:tcPr>
          <w:p w14:paraId="43C58A9D" w14:textId="77777777" w:rsidR="009673D8" w:rsidRPr="00C55272" w:rsidRDefault="009673D8" w:rsidP="00012085">
            <w:pPr>
              <w:spacing w:after="160"/>
              <w:jc w:val="right"/>
              <w:rPr>
                <w:color w:val="000000"/>
                <w:sz w:val="22"/>
                <w:szCs w:val="22"/>
              </w:rPr>
            </w:pPr>
            <w:r w:rsidRPr="00C55272">
              <w:rPr>
                <w:color w:val="000000"/>
                <w:sz w:val="22"/>
                <w:szCs w:val="22"/>
              </w:rPr>
              <w:t>1</w:t>
            </w:r>
            <w:r w:rsidR="00F75407" w:rsidRPr="00C55272">
              <w:rPr>
                <w:color w:val="000000"/>
                <w:sz w:val="22"/>
                <w:szCs w:val="22"/>
              </w:rPr>
              <w:t>,</w:t>
            </w:r>
            <w:r w:rsidRPr="00C55272">
              <w:rPr>
                <w:color w:val="000000"/>
                <w:sz w:val="22"/>
                <w:szCs w:val="22"/>
              </w:rPr>
              <w:t>1</w:t>
            </w:r>
          </w:p>
        </w:tc>
        <w:tc>
          <w:tcPr>
            <w:tcW w:w="951" w:type="dxa"/>
            <w:tcBorders>
              <w:top w:val="nil"/>
              <w:left w:val="nil"/>
              <w:bottom w:val="single" w:sz="4" w:space="0" w:color="auto"/>
              <w:right w:val="single" w:sz="4" w:space="0" w:color="auto"/>
            </w:tcBorders>
            <w:shd w:val="clear" w:color="auto" w:fill="auto"/>
            <w:vAlign w:val="center"/>
            <w:hideMark/>
          </w:tcPr>
          <w:p w14:paraId="0C638A72" w14:textId="77777777" w:rsidR="009673D8" w:rsidRPr="00C55272" w:rsidRDefault="009673D8" w:rsidP="00012085">
            <w:pPr>
              <w:spacing w:after="160"/>
              <w:jc w:val="right"/>
              <w:rPr>
                <w:color w:val="000000"/>
                <w:sz w:val="22"/>
                <w:szCs w:val="22"/>
              </w:rPr>
            </w:pPr>
            <w:r w:rsidRPr="00C55272">
              <w:rPr>
                <w:color w:val="000000"/>
                <w:sz w:val="22"/>
                <w:szCs w:val="22"/>
              </w:rPr>
              <w:t>85</w:t>
            </w:r>
          </w:p>
        </w:tc>
        <w:tc>
          <w:tcPr>
            <w:tcW w:w="1496" w:type="dxa"/>
            <w:tcBorders>
              <w:top w:val="nil"/>
              <w:left w:val="nil"/>
              <w:bottom w:val="single" w:sz="4" w:space="0" w:color="auto"/>
              <w:right w:val="single" w:sz="4" w:space="0" w:color="auto"/>
            </w:tcBorders>
            <w:shd w:val="clear" w:color="auto" w:fill="auto"/>
            <w:vAlign w:val="center"/>
            <w:hideMark/>
          </w:tcPr>
          <w:p w14:paraId="61C2EFFC" w14:textId="77777777" w:rsidR="009673D8" w:rsidRPr="00C55272" w:rsidRDefault="009673D8" w:rsidP="00012085">
            <w:pPr>
              <w:spacing w:after="160"/>
              <w:jc w:val="right"/>
              <w:rPr>
                <w:color w:val="000000"/>
                <w:sz w:val="22"/>
                <w:szCs w:val="22"/>
              </w:rPr>
            </w:pPr>
            <w:r w:rsidRPr="00C55272">
              <w:rPr>
                <w:color w:val="000000"/>
                <w:sz w:val="22"/>
                <w:szCs w:val="22"/>
              </w:rPr>
              <w:t>1</w:t>
            </w:r>
            <w:r w:rsidR="00F75407" w:rsidRPr="00C55272">
              <w:rPr>
                <w:color w:val="000000"/>
                <w:sz w:val="22"/>
                <w:szCs w:val="22"/>
              </w:rPr>
              <w:t>,</w:t>
            </w:r>
            <w:r w:rsidRPr="00C55272">
              <w:rPr>
                <w:color w:val="000000"/>
                <w:sz w:val="22"/>
                <w:szCs w:val="22"/>
              </w:rPr>
              <w:t>0</w:t>
            </w:r>
          </w:p>
        </w:tc>
        <w:tc>
          <w:tcPr>
            <w:tcW w:w="788" w:type="dxa"/>
            <w:tcBorders>
              <w:top w:val="nil"/>
              <w:left w:val="nil"/>
              <w:bottom w:val="single" w:sz="4" w:space="0" w:color="auto"/>
              <w:right w:val="single" w:sz="4" w:space="0" w:color="auto"/>
            </w:tcBorders>
            <w:shd w:val="clear" w:color="auto" w:fill="auto"/>
            <w:vAlign w:val="center"/>
            <w:hideMark/>
          </w:tcPr>
          <w:p w14:paraId="0E7D75B6" w14:textId="77777777" w:rsidR="009673D8" w:rsidRPr="00C55272" w:rsidRDefault="009673D8" w:rsidP="00012085">
            <w:pPr>
              <w:spacing w:after="160"/>
              <w:jc w:val="right"/>
              <w:rPr>
                <w:color w:val="000000"/>
                <w:sz w:val="22"/>
                <w:szCs w:val="22"/>
              </w:rPr>
            </w:pPr>
            <w:r w:rsidRPr="00C55272">
              <w:rPr>
                <w:color w:val="000000"/>
                <w:sz w:val="22"/>
                <w:szCs w:val="22"/>
              </w:rPr>
              <w:t>121</w:t>
            </w:r>
          </w:p>
        </w:tc>
        <w:tc>
          <w:tcPr>
            <w:tcW w:w="1420" w:type="dxa"/>
            <w:tcBorders>
              <w:top w:val="nil"/>
              <w:left w:val="nil"/>
              <w:bottom w:val="single" w:sz="4" w:space="0" w:color="auto"/>
              <w:right w:val="single" w:sz="8" w:space="0" w:color="auto"/>
            </w:tcBorders>
            <w:shd w:val="clear" w:color="auto" w:fill="auto"/>
            <w:vAlign w:val="center"/>
            <w:hideMark/>
          </w:tcPr>
          <w:p w14:paraId="7E196E73" w14:textId="77777777" w:rsidR="009673D8" w:rsidRPr="00C55272" w:rsidRDefault="009673D8" w:rsidP="00012085">
            <w:pPr>
              <w:spacing w:after="160"/>
              <w:jc w:val="right"/>
              <w:rPr>
                <w:color w:val="000000"/>
                <w:sz w:val="22"/>
                <w:szCs w:val="22"/>
              </w:rPr>
            </w:pPr>
            <w:r w:rsidRPr="00C55272">
              <w:rPr>
                <w:color w:val="000000"/>
                <w:sz w:val="22"/>
                <w:szCs w:val="22"/>
              </w:rPr>
              <w:t>1</w:t>
            </w:r>
            <w:r w:rsidR="00F75407" w:rsidRPr="00C55272">
              <w:rPr>
                <w:color w:val="000000"/>
                <w:sz w:val="22"/>
                <w:szCs w:val="22"/>
              </w:rPr>
              <w:t>,</w:t>
            </w:r>
            <w:r w:rsidRPr="00C55272">
              <w:rPr>
                <w:color w:val="000000"/>
                <w:sz w:val="22"/>
                <w:szCs w:val="22"/>
              </w:rPr>
              <w:t>3</w:t>
            </w:r>
          </w:p>
        </w:tc>
      </w:tr>
      <w:tr w:rsidR="009673D8" w:rsidRPr="00C55272" w14:paraId="036C28EF" w14:textId="77777777" w:rsidTr="000B53CC">
        <w:trPr>
          <w:trHeight w:val="886"/>
        </w:trPr>
        <w:tc>
          <w:tcPr>
            <w:tcW w:w="2567" w:type="dxa"/>
            <w:tcBorders>
              <w:top w:val="nil"/>
              <w:left w:val="single" w:sz="8" w:space="0" w:color="auto"/>
              <w:bottom w:val="single" w:sz="4" w:space="0" w:color="auto"/>
              <w:right w:val="single" w:sz="4" w:space="0" w:color="auto"/>
            </w:tcBorders>
            <w:shd w:val="clear" w:color="auto" w:fill="DEEAF6"/>
            <w:vAlign w:val="center"/>
            <w:hideMark/>
          </w:tcPr>
          <w:p w14:paraId="4E3103EE" w14:textId="77777777" w:rsidR="009673D8" w:rsidRPr="00C55272" w:rsidRDefault="009673D8" w:rsidP="00012085">
            <w:pPr>
              <w:spacing w:after="160"/>
              <w:rPr>
                <w:color w:val="000000"/>
                <w:sz w:val="22"/>
                <w:szCs w:val="22"/>
              </w:rPr>
            </w:pPr>
            <w:r w:rsidRPr="00C55272">
              <w:rPr>
                <w:color w:val="000000"/>
                <w:sz w:val="22"/>
                <w:szCs w:val="22"/>
              </w:rPr>
              <w:t>Топливно-энергетический комплекс и недропользование</w:t>
            </w:r>
          </w:p>
        </w:tc>
        <w:tc>
          <w:tcPr>
            <w:tcW w:w="874" w:type="dxa"/>
            <w:tcBorders>
              <w:top w:val="nil"/>
              <w:left w:val="nil"/>
              <w:bottom w:val="single" w:sz="4" w:space="0" w:color="auto"/>
              <w:right w:val="single" w:sz="4" w:space="0" w:color="auto"/>
            </w:tcBorders>
            <w:shd w:val="clear" w:color="auto" w:fill="auto"/>
            <w:vAlign w:val="center"/>
            <w:hideMark/>
          </w:tcPr>
          <w:p w14:paraId="49709FB8" w14:textId="77777777" w:rsidR="009673D8" w:rsidRPr="00C55272" w:rsidRDefault="009673D8" w:rsidP="00012085">
            <w:pPr>
              <w:spacing w:after="160"/>
              <w:jc w:val="right"/>
              <w:rPr>
                <w:color w:val="000000"/>
                <w:sz w:val="22"/>
                <w:szCs w:val="22"/>
              </w:rPr>
            </w:pPr>
            <w:r w:rsidRPr="00C55272">
              <w:rPr>
                <w:color w:val="000000"/>
                <w:sz w:val="22"/>
                <w:szCs w:val="22"/>
              </w:rPr>
              <w:t>47</w:t>
            </w:r>
          </w:p>
        </w:tc>
        <w:tc>
          <w:tcPr>
            <w:tcW w:w="1417" w:type="dxa"/>
            <w:tcBorders>
              <w:top w:val="nil"/>
              <w:left w:val="nil"/>
              <w:bottom w:val="single" w:sz="4" w:space="0" w:color="auto"/>
              <w:right w:val="single" w:sz="4" w:space="0" w:color="auto"/>
            </w:tcBorders>
            <w:shd w:val="clear" w:color="auto" w:fill="auto"/>
            <w:vAlign w:val="center"/>
            <w:hideMark/>
          </w:tcPr>
          <w:p w14:paraId="00AC4305" w14:textId="77777777" w:rsidR="009673D8" w:rsidRPr="00C55272" w:rsidRDefault="009673D8" w:rsidP="00012085">
            <w:pPr>
              <w:spacing w:after="160"/>
              <w:jc w:val="right"/>
              <w:rPr>
                <w:color w:val="000000"/>
                <w:sz w:val="22"/>
                <w:szCs w:val="22"/>
              </w:rPr>
            </w:pPr>
            <w:r w:rsidRPr="00C55272">
              <w:rPr>
                <w:color w:val="000000"/>
                <w:sz w:val="22"/>
                <w:szCs w:val="22"/>
              </w:rPr>
              <w:t>0</w:t>
            </w:r>
            <w:r w:rsidR="00F75407" w:rsidRPr="00C55272">
              <w:rPr>
                <w:color w:val="000000"/>
                <w:sz w:val="22"/>
                <w:szCs w:val="22"/>
              </w:rPr>
              <w:t>,</w:t>
            </w:r>
            <w:r w:rsidRPr="00C55272">
              <w:rPr>
                <w:color w:val="000000"/>
                <w:sz w:val="22"/>
                <w:szCs w:val="22"/>
              </w:rPr>
              <w:t>6</w:t>
            </w:r>
          </w:p>
        </w:tc>
        <w:tc>
          <w:tcPr>
            <w:tcW w:w="951" w:type="dxa"/>
            <w:tcBorders>
              <w:top w:val="nil"/>
              <w:left w:val="nil"/>
              <w:bottom w:val="single" w:sz="4" w:space="0" w:color="auto"/>
              <w:right w:val="single" w:sz="4" w:space="0" w:color="auto"/>
            </w:tcBorders>
            <w:shd w:val="clear" w:color="auto" w:fill="auto"/>
            <w:vAlign w:val="center"/>
            <w:hideMark/>
          </w:tcPr>
          <w:p w14:paraId="6B93BCE1" w14:textId="77777777" w:rsidR="009673D8" w:rsidRPr="00C55272" w:rsidRDefault="009673D8" w:rsidP="00012085">
            <w:pPr>
              <w:spacing w:after="160"/>
              <w:jc w:val="right"/>
              <w:rPr>
                <w:color w:val="000000"/>
                <w:sz w:val="22"/>
                <w:szCs w:val="22"/>
              </w:rPr>
            </w:pPr>
            <w:r w:rsidRPr="00C55272">
              <w:rPr>
                <w:color w:val="000000"/>
                <w:sz w:val="22"/>
                <w:szCs w:val="22"/>
              </w:rPr>
              <w:t>49</w:t>
            </w:r>
          </w:p>
        </w:tc>
        <w:tc>
          <w:tcPr>
            <w:tcW w:w="1496" w:type="dxa"/>
            <w:tcBorders>
              <w:top w:val="nil"/>
              <w:left w:val="nil"/>
              <w:bottom w:val="single" w:sz="4" w:space="0" w:color="auto"/>
              <w:right w:val="single" w:sz="4" w:space="0" w:color="auto"/>
            </w:tcBorders>
            <w:shd w:val="clear" w:color="auto" w:fill="auto"/>
            <w:vAlign w:val="center"/>
            <w:hideMark/>
          </w:tcPr>
          <w:p w14:paraId="1DC1E812" w14:textId="77777777" w:rsidR="009673D8" w:rsidRPr="00C55272" w:rsidRDefault="009673D8" w:rsidP="00012085">
            <w:pPr>
              <w:spacing w:after="160"/>
              <w:jc w:val="right"/>
              <w:rPr>
                <w:color w:val="000000"/>
                <w:sz w:val="22"/>
                <w:szCs w:val="22"/>
              </w:rPr>
            </w:pPr>
            <w:r w:rsidRPr="00C55272">
              <w:rPr>
                <w:color w:val="000000"/>
                <w:sz w:val="22"/>
                <w:szCs w:val="22"/>
              </w:rPr>
              <w:t>0</w:t>
            </w:r>
            <w:r w:rsidR="00F75407" w:rsidRPr="00C55272">
              <w:rPr>
                <w:color w:val="000000"/>
                <w:sz w:val="22"/>
                <w:szCs w:val="22"/>
              </w:rPr>
              <w:t>,</w:t>
            </w:r>
            <w:r w:rsidRPr="00C55272">
              <w:rPr>
                <w:color w:val="000000"/>
                <w:sz w:val="22"/>
                <w:szCs w:val="22"/>
              </w:rPr>
              <w:t>6</w:t>
            </w:r>
          </w:p>
        </w:tc>
        <w:tc>
          <w:tcPr>
            <w:tcW w:w="788" w:type="dxa"/>
            <w:tcBorders>
              <w:top w:val="nil"/>
              <w:left w:val="nil"/>
              <w:bottom w:val="single" w:sz="4" w:space="0" w:color="auto"/>
              <w:right w:val="single" w:sz="4" w:space="0" w:color="auto"/>
            </w:tcBorders>
            <w:shd w:val="clear" w:color="auto" w:fill="auto"/>
            <w:vAlign w:val="center"/>
            <w:hideMark/>
          </w:tcPr>
          <w:p w14:paraId="32F0C1F2" w14:textId="77777777" w:rsidR="009673D8" w:rsidRPr="00C55272" w:rsidRDefault="009673D8" w:rsidP="00012085">
            <w:pPr>
              <w:spacing w:after="160"/>
              <w:jc w:val="right"/>
              <w:rPr>
                <w:color w:val="000000"/>
                <w:sz w:val="22"/>
                <w:szCs w:val="22"/>
              </w:rPr>
            </w:pPr>
            <w:r w:rsidRPr="00C55272">
              <w:rPr>
                <w:color w:val="000000"/>
                <w:sz w:val="22"/>
                <w:szCs w:val="22"/>
              </w:rPr>
              <w:t>70</w:t>
            </w:r>
          </w:p>
        </w:tc>
        <w:tc>
          <w:tcPr>
            <w:tcW w:w="1420" w:type="dxa"/>
            <w:tcBorders>
              <w:top w:val="nil"/>
              <w:left w:val="nil"/>
              <w:bottom w:val="single" w:sz="4" w:space="0" w:color="auto"/>
              <w:right w:val="single" w:sz="8" w:space="0" w:color="auto"/>
            </w:tcBorders>
            <w:shd w:val="clear" w:color="auto" w:fill="auto"/>
            <w:vAlign w:val="center"/>
            <w:hideMark/>
          </w:tcPr>
          <w:p w14:paraId="594D3EB9" w14:textId="77777777" w:rsidR="009673D8" w:rsidRPr="00C55272" w:rsidRDefault="009673D8" w:rsidP="00012085">
            <w:pPr>
              <w:spacing w:after="160"/>
              <w:jc w:val="right"/>
              <w:rPr>
                <w:color w:val="000000"/>
                <w:sz w:val="22"/>
                <w:szCs w:val="22"/>
              </w:rPr>
            </w:pPr>
            <w:r w:rsidRPr="00C55272">
              <w:rPr>
                <w:color w:val="000000"/>
                <w:sz w:val="22"/>
                <w:szCs w:val="22"/>
              </w:rPr>
              <w:t>0</w:t>
            </w:r>
            <w:r w:rsidR="00F75407" w:rsidRPr="00C55272">
              <w:rPr>
                <w:color w:val="000000"/>
                <w:sz w:val="22"/>
                <w:szCs w:val="22"/>
              </w:rPr>
              <w:t>,</w:t>
            </w:r>
            <w:r w:rsidRPr="00C55272">
              <w:rPr>
                <w:color w:val="000000"/>
                <w:sz w:val="22"/>
                <w:szCs w:val="22"/>
              </w:rPr>
              <w:t>8</w:t>
            </w:r>
          </w:p>
        </w:tc>
      </w:tr>
      <w:tr w:rsidR="009673D8" w:rsidRPr="00C55272" w14:paraId="2045D1FC" w14:textId="77777777" w:rsidTr="000B53CC">
        <w:trPr>
          <w:trHeight w:val="590"/>
        </w:trPr>
        <w:tc>
          <w:tcPr>
            <w:tcW w:w="2567" w:type="dxa"/>
            <w:tcBorders>
              <w:top w:val="nil"/>
              <w:left w:val="single" w:sz="8" w:space="0" w:color="auto"/>
              <w:bottom w:val="single" w:sz="4" w:space="0" w:color="auto"/>
              <w:right w:val="single" w:sz="4" w:space="0" w:color="auto"/>
            </w:tcBorders>
            <w:shd w:val="clear" w:color="auto" w:fill="DEEAF6"/>
            <w:vAlign w:val="center"/>
            <w:hideMark/>
          </w:tcPr>
          <w:p w14:paraId="676B179D" w14:textId="77777777" w:rsidR="009673D8" w:rsidRPr="00C55272" w:rsidRDefault="009673D8" w:rsidP="00012085">
            <w:pPr>
              <w:spacing w:after="160"/>
              <w:rPr>
                <w:color w:val="000000"/>
                <w:sz w:val="22"/>
                <w:szCs w:val="22"/>
              </w:rPr>
            </w:pPr>
            <w:r w:rsidRPr="00C55272">
              <w:rPr>
                <w:color w:val="000000"/>
                <w:sz w:val="22"/>
                <w:szCs w:val="22"/>
              </w:rPr>
              <w:t xml:space="preserve">Сельское, водное, лесное хозяйство </w:t>
            </w:r>
          </w:p>
        </w:tc>
        <w:tc>
          <w:tcPr>
            <w:tcW w:w="874" w:type="dxa"/>
            <w:tcBorders>
              <w:top w:val="nil"/>
              <w:left w:val="nil"/>
              <w:bottom w:val="single" w:sz="4" w:space="0" w:color="auto"/>
              <w:right w:val="single" w:sz="4" w:space="0" w:color="auto"/>
            </w:tcBorders>
            <w:shd w:val="clear" w:color="auto" w:fill="auto"/>
            <w:vAlign w:val="center"/>
            <w:hideMark/>
          </w:tcPr>
          <w:p w14:paraId="1275C41F" w14:textId="77777777" w:rsidR="009673D8" w:rsidRPr="00C55272" w:rsidRDefault="009673D8" w:rsidP="00012085">
            <w:pPr>
              <w:spacing w:after="160"/>
              <w:jc w:val="right"/>
              <w:rPr>
                <w:color w:val="000000"/>
                <w:sz w:val="22"/>
                <w:szCs w:val="22"/>
              </w:rPr>
            </w:pPr>
            <w:r w:rsidRPr="00C55272">
              <w:rPr>
                <w:color w:val="000000"/>
                <w:sz w:val="22"/>
                <w:szCs w:val="22"/>
              </w:rPr>
              <w:t>130</w:t>
            </w:r>
          </w:p>
        </w:tc>
        <w:tc>
          <w:tcPr>
            <w:tcW w:w="1417" w:type="dxa"/>
            <w:tcBorders>
              <w:top w:val="nil"/>
              <w:left w:val="nil"/>
              <w:bottom w:val="single" w:sz="4" w:space="0" w:color="auto"/>
              <w:right w:val="single" w:sz="4" w:space="0" w:color="auto"/>
            </w:tcBorders>
            <w:shd w:val="clear" w:color="auto" w:fill="auto"/>
            <w:vAlign w:val="center"/>
            <w:hideMark/>
          </w:tcPr>
          <w:p w14:paraId="4AF183D2" w14:textId="77777777" w:rsidR="009673D8" w:rsidRPr="00C55272" w:rsidRDefault="009673D8" w:rsidP="00012085">
            <w:pPr>
              <w:spacing w:after="160"/>
              <w:jc w:val="right"/>
              <w:rPr>
                <w:color w:val="000000"/>
                <w:sz w:val="22"/>
                <w:szCs w:val="22"/>
              </w:rPr>
            </w:pPr>
            <w:r w:rsidRPr="00C55272">
              <w:rPr>
                <w:color w:val="000000"/>
                <w:sz w:val="22"/>
                <w:szCs w:val="22"/>
              </w:rPr>
              <w:t>1</w:t>
            </w:r>
            <w:r w:rsidR="00F75407" w:rsidRPr="00C55272">
              <w:rPr>
                <w:color w:val="000000"/>
                <w:sz w:val="22"/>
                <w:szCs w:val="22"/>
              </w:rPr>
              <w:t>,</w:t>
            </w:r>
            <w:r w:rsidRPr="00C55272">
              <w:rPr>
                <w:color w:val="000000"/>
                <w:sz w:val="22"/>
                <w:szCs w:val="22"/>
              </w:rPr>
              <w:t>7</w:t>
            </w:r>
          </w:p>
        </w:tc>
        <w:tc>
          <w:tcPr>
            <w:tcW w:w="951" w:type="dxa"/>
            <w:tcBorders>
              <w:top w:val="nil"/>
              <w:left w:val="nil"/>
              <w:bottom w:val="single" w:sz="4" w:space="0" w:color="auto"/>
              <w:right w:val="single" w:sz="4" w:space="0" w:color="auto"/>
            </w:tcBorders>
            <w:shd w:val="clear" w:color="auto" w:fill="auto"/>
            <w:vAlign w:val="center"/>
            <w:hideMark/>
          </w:tcPr>
          <w:p w14:paraId="2E5AEFB9" w14:textId="77777777" w:rsidR="009673D8" w:rsidRPr="00C55272" w:rsidRDefault="009673D8" w:rsidP="00012085">
            <w:pPr>
              <w:spacing w:after="160"/>
              <w:jc w:val="right"/>
              <w:rPr>
                <w:color w:val="000000"/>
                <w:sz w:val="22"/>
                <w:szCs w:val="22"/>
              </w:rPr>
            </w:pPr>
            <w:r w:rsidRPr="00C55272">
              <w:rPr>
                <w:color w:val="000000"/>
                <w:sz w:val="22"/>
                <w:szCs w:val="22"/>
              </w:rPr>
              <w:t>160</w:t>
            </w:r>
          </w:p>
        </w:tc>
        <w:tc>
          <w:tcPr>
            <w:tcW w:w="1496" w:type="dxa"/>
            <w:tcBorders>
              <w:top w:val="nil"/>
              <w:left w:val="nil"/>
              <w:bottom w:val="single" w:sz="4" w:space="0" w:color="auto"/>
              <w:right w:val="single" w:sz="4" w:space="0" w:color="auto"/>
            </w:tcBorders>
            <w:shd w:val="clear" w:color="auto" w:fill="auto"/>
            <w:vAlign w:val="center"/>
            <w:hideMark/>
          </w:tcPr>
          <w:p w14:paraId="71AB5D47" w14:textId="77777777" w:rsidR="009673D8" w:rsidRPr="00C55272" w:rsidRDefault="009673D8" w:rsidP="00012085">
            <w:pPr>
              <w:spacing w:after="160"/>
              <w:jc w:val="right"/>
              <w:rPr>
                <w:color w:val="000000"/>
                <w:sz w:val="22"/>
                <w:szCs w:val="22"/>
              </w:rPr>
            </w:pPr>
            <w:r w:rsidRPr="00C55272">
              <w:rPr>
                <w:color w:val="000000"/>
                <w:sz w:val="22"/>
                <w:szCs w:val="22"/>
              </w:rPr>
              <w:t>2</w:t>
            </w:r>
            <w:r w:rsidR="00F75407" w:rsidRPr="00C55272">
              <w:rPr>
                <w:color w:val="000000"/>
                <w:sz w:val="22"/>
                <w:szCs w:val="22"/>
              </w:rPr>
              <w:t>,</w:t>
            </w:r>
            <w:r w:rsidRPr="00C55272">
              <w:rPr>
                <w:color w:val="000000"/>
                <w:sz w:val="22"/>
                <w:szCs w:val="22"/>
              </w:rPr>
              <w:t>0</w:t>
            </w:r>
          </w:p>
        </w:tc>
        <w:tc>
          <w:tcPr>
            <w:tcW w:w="788" w:type="dxa"/>
            <w:tcBorders>
              <w:top w:val="nil"/>
              <w:left w:val="nil"/>
              <w:bottom w:val="single" w:sz="4" w:space="0" w:color="auto"/>
              <w:right w:val="single" w:sz="4" w:space="0" w:color="auto"/>
            </w:tcBorders>
            <w:shd w:val="clear" w:color="auto" w:fill="auto"/>
            <w:vAlign w:val="center"/>
            <w:hideMark/>
          </w:tcPr>
          <w:p w14:paraId="56265B29" w14:textId="77777777" w:rsidR="009673D8" w:rsidRPr="00C55272" w:rsidRDefault="009673D8" w:rsidP="00012085">
            <w:pPr>
              <w:spacing w:after="160"/>
              <w:jc w:val="right"/>
              <w:rPr>
                <w:color w:val="000000"/>
                <w:sz w:val="22"/>
                <w:szCs w:val="22"/>
              </w:rPr>
            </w:pPr>
            <w:r w:rsidRPr="00C55272">
              <w:rPr>
                <w:color w:val="000000"/>
                <w:sz w:val="22"/>
                <w:szCs w:val="22"/>
              </w:rPr>
              <w:t>184</w:t>
            </w:r>
          </w:p>
        </w:tc>
        <w:tc>
          <w:tcPr>
            <w:tcW w:w="1420" w:type="dxa"/>
            <w:tcBorders>
              <w:top w:val="nil"/>
              <w:left w:val="nil"/>
              <w:bottom w:val="single" w:sz="4" w:space="0" w:color="auto"/>
              <w:right w:val="single" w:sz="8" w:space="0" w:color="auto"/>
            </w:tcBorders>
            <w:shd w:val="clear" w:color="auto" w:fill="auto"/>
            <w:vAlign w:val="center"/>
            <w:hideMark/>
          </w:tcPr>
          <w:p w14:paraId="1884232A" w14:textId="77777777" w:rsidR="009673D8" w:rsidRPr="00C55272" w:rsidRDefault="009673D8" w:rsidP="00012085">
            <w:pPr>
              <w:spacing w:after="160"/>
              <w:jc w:val="right"/>
              <w:rPr>
                <w:color w:val="000000"/>
                <w:sz w:val="22"/>
                <w:szCs w:val="22"/>
              </w:rPr>
            </w:pPr>
            <w:r w:rsidRPr="00C55272">
              <w:rPr>
                <w:color w:val="000000"/>
                <w:sz w:val="22"/>
                <w:szCs w:val="22"/>
              </w:rPr>
              <w:t>2</w:t>
            </w:r>
            <w:r w:rsidR="00F75407" w:rsidRPr="00C55272">
              <w:rPr>
                <w:color w:val="000000"/>
                <w:sz w:val="22"/>
                <w:szCs w:val="22"/>
              </w:rPr>
              <w:t>,</w:t>
            </w:r>
            <w:r w:rsidRPr="00C55272">
              <w:rPr>
                <w:color w:val="000000"/>
                <w:sz w:val="22"/>
                <w:szCs w:val="22"/>
              </w:rPr>
              <w:t>1</w:t>
            </w:r>
          </w:p>
        </w:tc>
      </w:tr>
      <w:tr w:rsidR="009673D8" w:rsidRPr="00C55272" w14:paraId="4CA9837B" w14:textId="77777777" w:rsidTr="000B53CC">
        <w:trPr>
          <w:trHeight w:val="1199"/>
        </w:trPr>
        <w:tc>
          <w:tcPr>
            <w:tcW w:w="2567" w:type="dxa"/>
            <w:tcBorders>
              <w:top w:val="nil"/>
              <w:left w:val="single" w:sz="8" w:space="0" w:color="auto"/>
              <w:bottom w:val="single" w:sz="4" w:space="0" w:color="auto"/>
              <w:right w:val="single" w:sz="4" w:space="0" w:color="auto"/>
            </w:tcBorders>
            <w:shd w:val="clear" w:color="auto" w:fill="DEEAF6"/>
            <w:vAlign w:val="center"/>
            <w:hideMark/>
          </w:tcPr>
          <w:p w14:paraId="31956E37" w14:textId="77777777" w:rsidR="009673D8" w:rsidRPr="00C55272" w:rsidRDefault="009673D8" w:rsidP="00012085">
            <w:pPr>
              <w:spacing w:after="160"/>
              <w:rPr>
                <w:color w:val="000000"/>
                <w:sz w:val="22"/>
                <w:szCs w:val="22"/>
              </w:rPr>
            </w:pPr>
            <w:r w:rsidRPr="00C55272">
              <w:rPr>
                <w:color w:val="000000"/>
                <w:sz w:val="22"/>
                <w:szCs w:val="22"/>
              </w:rPr>
              <w:t xml:space="preserve">Промышленность, архитектура, градостроительная и строительная деятельность </w:t>
            </w:r>
          </w:p>
        </w:tc>
        <w:tc>
          <w:tcPr>
            <w:tcW w:w="874" w:type="dxa"/>
            <w:tcBorders>
              <w:top w:val="nil"/>
              <w:left w:val="nil"/>
              <w:bottom w:val="single" w:sz="4" w:space="0" w:color="auto"/>
              <w:right w:val="single" w:sz="4" w:space="0" w:color="auto"/>
            </w:tcBorders>
            <w:shd w:val="clear" w:color="auto" w:fill="auto"/>
            <w:vAlign w:val="center"/>
            <w:hideMark/>
          </w:tcPr>
          <w:p w14:paraId="4CB1FA43" w14:textId="77777777" w:rsidR="009673D8" w:rsidRPr="00C55272" w:rsidRDefault="009673D8" w:rsidP="00012085">
            <w:pPr>
              <w:spacing w:after="160"/>
              <w:jc w:val="right"/>
              <w:rPr>
                <w:color w:val="000000"/>
                <w:sz w:val="22"/>
                <w:szCs w:val="22"/>
              </w:rPr>
            </w:pPr>
            <w:r w:rsidRPr="00C55272">
              <w:rPr>
                <w:color w:val="000000"/>
                <w:sz w:val="22"/>
                <w:szCs w:val="22"/>
              </w:rPr>
              <w:t>7</w:t>
            </w:r>
          </w:p>
        </w:tc>
        <w:tc>
          <w:tcPr>
            <w:tcW w:w="1417" w:type="dxa"/>
            <w:tcBorders>
              <w:top w:val="nil"/>
              <w:left w:val="nil"/>
              <w:bottom w:val="single" w:sz="4" w:space="0" w:color="auto"/>
              <w:right w:val="single" w:sz="4" w:space="0" w:color="auto"/>
            </w:tcBorders>
            <w:shd w:val="clear" w:color="auto" w:fill="auto"/>
            <w:vAlign w:val="center"/>
            <w:hideMark/>
          </w:tcPr>
          <w:p w14:paraId="62DAC4B7" w14:textId="77777777" w:rsidR="009673D8" w:rsidRPr="00C55272" w:rsidRDefault="009673D8" w:rsidP="00012085">
            <w:pPr>
              <w:spacing w:after="160"/>
              <w:jc w:val="right"/>
              <w:rPr>
                <w:color w:val="000000"/>
                <w:sz w:val="22"/>
                <w:szCs w:val="22"/>
              </w:rPr>
            </w:pPr>
            <w:r w:rsidRPr="00C55272">
              <w:rPr>
                <w:color w:val="000000"/>
                <w:sz w:val="22"/>
                <w:szCs w:val="22"/>
              </w:rPr>
              <w:t>0</w:t>
            </w:r>
            <w:r w:rsidR="00F75407" w:rsidRPr="00C55272">
              <w:rPr>
                <w:color w:val="000000"/>
                <w:sz w:val="22"/>
                <w:szCs w:val="22"/>
              </w:rPr>
              <w:t>,</w:t>
            </w:r>
            <w:r w:rsidRPr="00C55272">
              <w:rPr>
                <w:color w:val="000000"/>
                <w:sz w:val="22"/>
                <w:szCs w:val="22"/>
              </w:rPr>
              <w:t>1</w:t>
            </w:r>
          </w:p>
        </w:tc>
        <w:tc>
          <w:tcPr>
            <w:tcW w:w="951" w:type="dxa"/>
            <w:tcBorders>
              <w:top w:val="nil"/>
              <w:left w:val="nil"/>
              <w:bottom w:val="single" w:sz="4" w:space="0" w:color="auto"/>
              <w:right w:val="single" w:sz="4" w:space="0" w:color="auto"/>
            </w:tcBorders>
            <w:shd w:val="clear" w:color="auto" w:fill="auto"/>
            <w:vAlign w:val="center"/>
            <w:hideMark/>
          </w:tcPr>
          <w:p w14:paraId="7DB97B4A" w14:textId="77777777" w:rsidR="009673D8" w:rsidRPr="00C55272" w:rsidRDefault="009673D8" w:rsidP="00012085">
            <w:pPr>
              <w:spacing w:after="160"/>
              <w:jc w:val="right"/>
              <w:rPr>
                <w:color w:val="000000"/>
                <w:sz w:val="22"/>
                <w:szCs w:val="22"/>
              </w:rPr>
            </w:pPr>
            <w:r w:rsidRPr="00C55272">
              <w:rPr>
                <w:color w:val="000000"/>
                <w:sz w:val="22"/>
                <w:szCs w:val="22"/>
              </w:rPr>
              <w:t>8</w:t>
            </w:r>
          </w:p>
        </w:tc>
        <w:tc>
          <w:tcPr>
            <w:tcW w:w="1496" w:type="dxa"/>
            <w:tcBorders>
              <w:top w:val="nil"/>
              <w:left w:val="nil"/>
              <w:bottom w:val="single" w:sz="4" w:space="0" w:color="auto"/>
              <w:right w:val="single" w:sz="4" w:space="0" w:color="auto"/>
            </w:tcBorders>
            <w:shd w:val="clear" w:color="auto" w:fill="auto"/>
            <w:vAlign w:val="center"/>
            <w:hideMark/>
          </w:tcPr>
          <w:p w14:paraId="4FBBCBC7" w14:textId="77777777" w:rsidR="009673D8" w:rsidRPr="00C55272" w:rsidRDefault="009673D8" w:rsidP="00012085">
            <w:pPr>
              <w:spacing w:after="160"/>
              <w:jc w:val="right"/>
              <w:rPr>
                <w:color w:val="000000"/>
                <w:sz w:val="22"/>
                <w:szCs w:val="22"/>
              </w:rPr>
            </w:pPr>
            <w:r w:rsidRPr="00C55272">
              <w:rPr>
                <w:color w:val="000000"/>
                <w:sz w:val="22"/>
                <w:szCs w:val="22"/>
              </w:rPr>
              <w:t>0</w:t>
            </w:r>
            <w:r w:rsidR="00F75407" w:rsidRPr="00C55272">
              <w:rPr>
                <w:color w:val="000000"/>
                <w:sz w:val="22"/>
                <w:szCs w:val="22"/>
              </w:rPr>
              <w:t>,</w:t>
            </w:r>
            <w:r w:rsidRPr="00C55272">
              <w:rPr>
                <w:color w:val="000000"/>
                <w:sz w:val="22"/>
                <w:szCs w:val="22"/>
              </w:rPr>
              <w:t>1</w:t>
            </w:r>
          </w:p>
        </w:tc>
        <w:tc>
          <w:tcPr>
            <w:tcW w:w="788" w:type="dxa"/>
            <w:tcBorders>
              <w:top w:val="nil"/>
              <w:left w:val="nil"/>
              <w:bottom w:val="single" w:sz="4" w:space="0" w:color="auto"/>
              <w:right w:val="single" w:sz="4" w:space="0" w:color="auto"/>
            </w:tcBorders>
            <w:shd w:val="clear" w:color="auto" w:fill="auto"/>
            <w:vAlign w:val="center"/>
            <w:hideMark/>
          </w:tcPr>
          <w:p w14:paraId="728581E8" w14:textId="77777777" w:rsidR="009673D8" w:rsidRPr="00C55272" w:rsidRDefault="009673D8" w:rsidP="00012085">
            <w:pPr>
              <w:spacing w:after="160"/>
              <w:jc w:val="right"/>
              <w:rPr>
                <w:color w:val="000000"/>
                <w:sz w:val="22"/>
                <w:szCs w:val="22"/>
              </w:rPr>
            </w:pPr>
            <w:r w:rsidRPr="00C55272">
              <w:rPr>
                <w:color w:val="000000"/>
                <w:sz w:val="22"/>
                <w:szCs w:val="22"/>
              </w:rPr>
              <w:t>9</w:t>
            </w:r>
          </w:p>
        </w:tc>
        <w:tc>
          <w:tcPr>
            <w:tcW w:w="1420" w:type="dxa"/>
            <w:tcBorders>
              <w:top w:val="nil"/>
              <w:left w:val="nil"/>
              <w:bottom w:val="single" w:sz="4" w:space="0" w:color="auto"/>
              <w:right w:val="single" w:sz="8" w:space="0" w:color="auto"/>
            </w:tcBorders>
            <w:shd w:val="clear" w:color="auto" w:fill="auto"/>
            <w:vAlign w:val="center"/>
            <w:hideMark/>
          </w:tcPr>
          <w:p w14:paraId="06D5A1B6" w14:textId="77777777" w:rsidR="009673D8" w:rsidRPr="00C55272" w:rsidRDefault="009673D8" w:rsidP="00012085">
            <w:pPr>
              <w:spacing w:after="160"/>
              <w:jc w:val="right"/>
              <w:rPr>
                <w:color w:val="000000"/>
                <w:sz w:val="22"/>
                <w:szCs w:val="22"/>
              </w:rPr>
            </w:pPr>
            <w:r w:rsidRPr="00C55272">
              <w:rPr>
                <w:color w:val="000000"/>
                <w:sz w:val="22"/>
                <w:szCs w:val="22"/>
              </w:rPr>
              <w:t>0</w:t>
            </w:r>
            <w:r w:rsidR="00F75407" w:rsidRPr="00C55272">
              <w:rPr>
                <w:color w:val="000000"/>
                <w:sz w:val="22"/>
                <w:szCs w:val="22"/>
              </w:rPr>
              <w:t>,</w:t>
            </w:r>
            <w:r w:rsidRPr="00C55272">
              <w:rPr>
                <w:color w:val="000000"/>
                <w:sz w:val="22"/>
                <w:szCs w:val="22"/>
              </w:rPr>
              <w:t>1</w:t>
            </w:r>
          </w:p>
        </w:tc>
      </w:tr>
      <w:tr w:rsidR="009673D8" w:rsidRPr="00C55272" w14:paraId="21F0FF3F" w14:textId="77777777" w:rsidTr="000B53CC">
        <w:trPr>
          <w:trHeight w:val="408"/>
        </w:trPr>
        <w:tc>
          <w:tcPr>
            <w:tcW w:w="2567" w:type="dxa"/>
            <w:tcBorders>
              <w:top w:val="nil"/>
              <w:left w:val="single" w:sz="8" w:space="0" w:color="auto"/>
              <w:bottom w:val="single" w:sz="4" w:space="0" w:color="auto"/>
              <w:right w:val="single" w:sz="4" w:space="0" w:color="auto"/>
            </w:tcBorders>
            <w:shd w:val="clear" w:color="auto" w:fill="DEEAF6"/>
            <w:vAlign w:val="center"/>
            <w:hideMark/>
          </w:tcPr>
          <w:p w14:paraId="1E25E0A6" w14:textId="77777777" w:rsidR="009673D8" w:rsidRPr="00C55272" w:rsidRDefault="009673D8" w:rsidP="00012085">
            <w:pPr>
              <w:spacing w:after="160"/>
              <w:rPr>
                <w:color w:val="000000"/>
                <w:sz w:val="22"/>
                <w:szCs w:val="22"/>
              </w:rPr>
            </w:pPr>
            <w:r w:rsidRPr="00C55272">
              <w:rPr>
                <w:color w:val="000000"/>
                <w:sz w:val="22"/>
                <w:szCs w:val="22"/>
              </w:rPr>
              <w:t>Транспорт и коммуникации</w:t>
            </w:r>
          </w:p>
        </w:tc>
        <w:tc>
          <w:tcPr>
            <w:tcW w:w="874" w:type="dxa"/>
            <w:tcBorders>
              <w:top w:val="nil"/>
              <w:left w:val="nil"/>
              <w:bottom w:val="single" w:sz="4" w:space="0" w:color="auto"/>
              <w:right w:val="single" w:sz="4" w:space="0" w:color="auto"/>
            </w:tcBorders>
            <w:shd w:val="clear" w:color="auto" w:fill="auto"/>
            <w:vAlign w:val="center"/>
            <w:hideMark/>
          </w:tcPr>
          <w:p w14:paraId="2E28076A" w14:textId="77777777" w:rsidR="009673D8" w:rsidRPr="00C55272" w:rsidRDefault="009673D8" w:rsidP="00012085">
            <w:pPr>
              <w:spacing w:after="160"/>
              <w:jc w:val="right"/>
              <w:rPr>
                <w:color w:val="000000"/>
                <w:sz w:val="22"/>
                <w:szCs w:val="22"/>
              </w:rPr>
            </w:pPr>
            <w:r w:rsidRPr="00C55272">
              <w:rPr>
                <w:color w:val="000000"/>
                <w:sz w:val="22"/>
                <w:szCs w:val="22"/>
              </w:rPr>
              <w:t>366</w:t>
            </w:r>
          </w:p>
        </w:tc>
        <w:tc>
          <w:tcPr>
            <w:tcW w:w="1417" w:type="dxa"/>
            <w:tcBorders>
              <w:top w:val="nil"/>
              <w:left w:val="nil"/>
              <w:bottom w:val="single" w:sz="4" w:space="0" w:color="auto"/>
              <w:right w:val="single" w:sz="4" w:space="0" w:color="auto"/>
            </w:tcBorders>
            <w:shd w:val="clear" w:color="auto" w:fill="auto"/>
            <w:vAlign w:val="center"/>
            <w:hideMark/>
          </w:tcPr>
          <w:p w14:paraId="50B12F72" w14:textId="77777777" w:rsidR="009673D8" w:rsidRPr="00C55272" w:rsidRDefault="009673D8" w:rsidP="00012085">
            <w:pPr>
              <w:spacing w:after="160"/>
              <w:jc w:val="right"/>
              <w:rPr>
                <w:color w:val="000000"/>
                <w:sz w:val="22"/>
                <w:szCs w:val="22"/>
              </w:rPr>
            </w:pPr>
            <w:r w:rsidRPr="00C55272">
              <w:rPr>
                <w:color w:val="000000"/>
                <w:sz w:val="22"/>
                <w:szCs w:val="22"/>
              </w:rPr>
              <w:t>4</w:t>
            </w:r>
            <w:r w:rsidR="00F75407" w:rsidRPr="00C55272">
              <w:rPr>
                <w:color w:val="000000"/>
                <w:sz w:val="22"/>
                <w:szCs w:val="22"/>
              </w:rPr>
              <w:t>,</w:t>
            </w:r>
            <w:r w:rsidRPr="00C55272">
              <w:rPr>
                <w:color w:val="000000"/>
                <w:sz w:val="22"/>
                <w:szCs w:val="22"/>
              </w:rPr>
              <w:t>9</w:t>
            </w:r>
          </w:p>
        </w:tc>
        <w:tc>
          <w:tcPr>
            <w:tcW w:w="951" w:type="dxa"/>
            <w:tcBorders>
              <w:top w:val="nil"/>
              <w:left w:val="nil"/>
              <w:bottom w:val="single" w:sz="4" w:space="0" w:color="auto"/>
              <w:right w:val="single" w:sz="4" w:space="0" w:color="auto"/>
            </w:tcBorders>
            <w:shd w:val="clear" w:color="auto" w:fill="auto"/>
            <w:vAlign w:val="center"/>
            <w:hideMark/>
          </w:tcPr>
          <w:p w14:paraId="3875FC42" w14:textId="77777777" w:rsidR="009673D8" w:rsidRPr="00C55272" w:rsidRDefault="009673D8" w:rsidP="00012085">
            <w:pPr>
              <w:spacing w:after="160"/>
              <w:jc w:val="right"/>
              <w:rPr>
                <w:color w:val="000000"/>
                <w:sz w:val="22"/>
                <w:szCs w:val="22"/>
              </w:rPr>
            </w:pPr>
            <w:r w:rsidRPr="00C55272">
              <w:rPr>
                <w:color w:val="000000"/>
                <w:sz w:val="22"/>
                <w:szCs w:val="22"/>
              </w:rPr>
              <w:t>382</w:t>
            </w:r>
          </w:p>
        </w:tc>
        <w:tc>
          <w:tcPr>
            <w:tcW w:w="1496" w:type="dxa"/>
            <w:tcBorders>
              <w:top w:val="nil"/>
              <w:left w:val="nil"/>
              <w:bottom w:val="single" w:sz="4" w:space="0" w:color="auto"/>
              <w:right w:val="single" w:sz="4" w:space="0" w:color="auto"/>
            </w:tcBorders>
            <w:shd w:val="clear" w:color="auto" w:fill="auto"/>
            <w:vAlign w:val="center"/>
            <w:hideMark/>
          </w:tcPr>
          <w:p w14:paraId="215B53A2" w14:textId="77777777" w:rsidR="009673D8" w:rsidRPr="00C55272" w:rsidRDefault="009673D8" w:rsidP="00012085">
            <w:pPr>
              <w:spacing w:after="160"/>
              <w:jc w:val="right"/>
              <w:rPr>
                <w:color w:val="000000"/>
                <w:sz w:val="22"/>
                <w:szCs w:val="22"/>
              </w:rPr>
            </w:pPr>
            <w:r w:rsidRPr="00C55272">
              <w:rPr>
                <w:color w:val="000000"/>
                <w:sz w:val="22"/>
                <w:szCs w:val="22"/>
              </w:rPr>
              <w:t>4</w:t>
            </w:r>
            <w:r w:rsidR="00F75407" w:rsidRPr="00C55272">
              <w:rPr>
                <w:color w:val="000000"/>
                <w:sz w:val="22"/>
                <w:szCs w:val="22"/>
              </w:rPr>
              <w:t>,</w:t>
            </w:r>
            <w:r w:rsidRPr="00C55272">
              <w:rPr>
                <w:color w:val="000000"/>
                <w:sz w:val="22"/>
                <w:szCs w:val="22"/>
              </w:rPr>
              <w:t>7</w:t>
            </w:r>
          </w:p>
        </w:tc>
        <w:tc>
          <w:tcPr>
            <w:tcW w:w="788" w:type="dxa"/>
            <w:tcBorders>
              <w:top w:val="nil"/>
              <w:left w:val="nil"/>
              <w:bottom w:val="single" w:sz="4" w:space="0" w:color="auto"/>
              <w:right w:val="single" w:sz="4" w:space="0" w:color="auto"/>
            </w:tcBorders>
            <w:shd w:val="clear" w:color="auto" w:fill="auto"/>
            <w:vAlign w:val="center"/>
            <w:hideMark/>
          </w:tcPr>
          <w:p w14:paraId="47A437A8" w14:textId="77777777" w:rsidR="009673D8" w:rsidRPr="00C55272" w:rsidRDefault="009673D8" w:rsidP="00012085">
            <w:pPr>
              <w:spacing w:after="160"/>
              <w:jc w:val="right"/>
              <w:rPr>
                <w:color w:val="000000"/>
                <w:sz w:val="22"/>
                <w:szCs w:val="22"/>
              </w:rPr>
            </w:pPr>
            <w:r w:rsidRPr="00C55272">
              <w:rPr>
                <w:color w:val="000000"/>
                <w:sz w:val="22"/>
                <w:szCs w:val="22"/>
              </w:rPr>
              <w:t>549</w:t>
            </w:r>
          </w:p>
        </w:tc>
        <w:tc>
          <w:tcPr>
            <w:tcW w:w="1420" w:type="dxa"/>
            <w:tcBorders>
              <w:top w:val="nil"/>
              <w:left w:val="nil"/>
              <w:bottom w:val="single" w:sz="4" w:space="0" w:color="auto"/>
              <w:right w:val="single" w:sz="8" w:space="0" w:color="auto"/>
            </w:tcBorders>
            <w:shd w:val="clear" w:color="auto" w:fill="auto"/>
            <w:vAlign w:val="center"/>
            <w:hideMark/>
          </w:tcPr>
          <w:p w14:paraId="01F7FEA7" w14:textId="77777777" w:rsidR="009673D8" w:rsidRPr="00C55272" w:rsidRDefault="009673D8" w:rsidP="00012085">
            <w:pPr>
              <w:spacing w:after="160"/>
              <w:jc w:val="right"/>
              <w:rPr>
                <w:color w:val="000000"/>
                <w:sz w:val="22"/>
                <w:szCs w:val="22"/>
              </w:rPr>
            </w:pPr>
            <w:r w:rsidRPr="00C55272">
              <w:rPr>
                <w:color w:val="000000"/>
                <w:sz w:val="22"/>
                <w:szCs w:val="22"/>
              </w:rPr>
              <w:t>6</w:t>
            </w:r>
            <w:r w:rsidR="00F75407" w:rsidRPr="00C55272">
              <w:rPr>
                <w:color w:val="000000"/>
                <w:sz w:val="22"/>
                <w:szCs w:val="22"/>
              </w:rPr>
              <w:t>,</w:t>
            </w:r>
            <w:r w:rsidRPr="00C55272">
              <w:rPr>
                <w:color w:val="000000"/>
                <w:sz w:val="22"/>
                <w:szCs w:val="22"/>
              </w:rPr>
              <w:t>1</w:t>
            </w:r>
          </w:p>
        </w:tc>
      </w:tr>
      <w:tr w:rsidR="009673D8" w:rsidRPr="00C55272" w14:paraId="22B85DF2" w14:textId="77777777" w:rsidTr="000B53CC">
        <w:trPr>
          <w:trHeight w:val="408"/>
        </w:trPr>
        <w:tc>
          <w:tcPr>
            <w:tcW w:w="2567" w:type="dxa"/>
            <w:tcBorders>
              <w:top w:val="nil"/>
              <w:left w:val="single" w:sz="8" w:space="0" w:color="auto"/>
              <w:bottom w:val="single" w:sz="4" w:space="0" w:color="auto"/>
              <w:right w:val="single" w:sz="4" w:space="0" w:color="auto"/>
            </w:tcBorders>
            <w:shd w:val="clear" w:color="auto" w:fill="DEEAF6"/>
            <w:vAlign w:val="center"/>
            <w:hideMark/>
          </w:tcPr>
          <w:p w14:paraId="357CDEAB" w14:textId="77777777" w:rsidR="009673D8" w:rsidRPr="00C55272" w:rsidRDefault="009673D8" w:rsidP="00012085">
            <w:pPr>
              <w:spacing w:after="160"/>
              <w:rPr>
                <w:color w:val="000000"/>
                <w:sz w:val="22"/>
                <w:szCs w:val="22"/>
              </w:rPr>
            </w:pPr>
            <w:r w:rsidRPr="00C55272">
              <w:rPr>
                <w:color w:val="000000"/>
                <w:sz w:val="22"/>
                <w:szCs w:val="22"/>
              </w:rPr>
              <w:t>Прочие</w:t>
            </w:r>
          </w:p>
        </w:tc>
        <w:tc>
          <w:tcPr>
            <w:tcW w:w="874" w:type="dxa"/>
            <w:tcBorders>
              <w:top w:val="nil"/>
              <w:left w:val="nil"/>
              <w:bottom w:val="single" w:sz="4" w:space="0" w:color="auto"/>
              <w:right w:val="single" w:sz="4" w:space="0" w:color="auto"/>
            </w:tcBorders>
            <w:shd w:val="clear" w:color="auto" w:fill="auto"/>
            <w:vAlign w:val="center"/>
            <w:hideMark/>
          </w:tcPr>
          <w:p w14:paraId="12771B3E" w14:textId="77777777" w:rsidR="009673D8" w:rsidRPr="00C55272" w:rsidRDefault="009673D8" w:rsidP="00012085">
            <w:pPr>
              <w:spacing w:after="160"/>
              <w:jc w:val="right"/>
              <w:rPr>
                <w:color w:val="000000"/>
                <w:sz w:val="22"/>
                <w:szCs w:val="22"/>
              </w:rPr>
            </w:pPr>
            <w:r w:rsidRPr="00C55272">
              <w:rPr>
                <w:color w:val="000000"/>
                <w:sz w:val="22"/>
                <w:szCs w:val="22"/>
              </w:rPr>
              <w:t>544</w:t>
            </w:r>
          </w:p>
        </w:tc>
        <w:tc>
          <w:tcPr>
            <w:tcW w:w="1417" w:type="dxa"/>
            <w:tcBorders>
              <w:top w:val="nil"/>
              <w:left w:val="nil"/>
              <w:bottom w:val="single" w:sz="4" w:space="0" w:color="auto"/>
              <w:right w:val="single" w:sz="4" w:space="0" w:color="auto"/>
            </w:tcBorders>
            <w:shd w:val="clear" w:color="auto" w:fill="auto"/>
            <w:vAlign w:val="center"/>
            <w:hideMark/>
          </w:tcPr>
          <w:p w14:paraId="7E5CDA2F" w14:textId="77777777" w:rsidR="009673D8" w:rsidRPr="00C55272" w:rsidRDefault="009673D8" w:rsidP="00012085">
            <w:pPr>
              <w:spacing w:after="160"/>
              <w:jc w:val="right"/>
              <w:rPr>
                <w:color w:val="000000"/>
                <w:sz w:val="22"/>
                <w:szCs w:val="22"/>
              </w:rPr>
            </w:pPr>
            <w:r w:rsidRPr="00C55272">
              <w:rPr>
                <w:color w:val="000000"/>
                <w:sz w:val="22"/>
                <w:szCs w:val="22"/>
              </w:rPr>
              <w:t>7</w:t>
            </w:r>
            <w:r w:rsidR="00F75407" w:rsidRPr="00C55272">
              <w:rPr>
                <w:color w:val="000000"/>
                <w:sz w:val="22"/>
                <w:szCs w:val="22"/>
              </w:rPr>
              <w:t>,</w:t>
            </w:r>
            <w:r w:rsidRPr="00C55272">
              <w:rPr>
                <w:color w:val="000000"/>
                <w:sz w:val="22"/>
                <w:szCs w:val="22"/>
              </w:rPr>
              <w:t>2</w:t>
            </w:r>
          </w:p>
        </w:tc>
        <w:tc>
          <w:tcPr>
            <w:tcW w:w="951" w:type="dxa"/>
            <w:tcBorders>
              <w:top w:val="nil"/>
              <w:left w:val="nil"/>
              <w:bottom w:val="single" w:sz="4" w:space="0" w:color="auto"/>
              <w:right w:val="single" w:sz="4" w:space="0" w:color="auto"/>
            </w:tcBorders>
            <w:shd w:val="clear" w:color="auto" w:fill="auto"/>
            <w:vAlign w:val="center"/>
            <w:hideMark/>
          </w:tcPr>
          <w:p w14:paraId="4B2B33E9" w14:textId="77777777" w:rsidR="009673D8" w:rsidRPr="00C55272" w:rsidRDefault="009673D8" w:rsidP="00012085">
            <w:pPr>
              <w:spacing w:after="160"/>
              <w:jc w:val="right"/>
              <w:rPr>
                <w:color w:val="000000"/>
                <w:sz w:val="22"/>
                <w:szCs w:val="22"/>
              </w:rPr>
            </w:pPr>
            <w:r w:rsidRPr="00C55272">
              <w:rPr>
                <w:color w:val="000000"/>
                <w:sz w:val="22"/>
                <w:szCs w:val="22"/>
              </w:rPr>
              <w:t>282</w:t>
            </w:r>
          </w:p>
        </w:tc>
        <w:tc>
          <w:tcPr>
            <w:tcW w:w="1496" w:type="dxa"/>
            <w:tcBorders>
              <w:top w:val="nil"/>
              <w:left w:val="nil"/>
              <w:bottom w:val="single" w:sz="4" w:space="0" w:color="auto"/>
              <w:right w:val="single" w:sz="4" w:space="0" w:color="auto"/>
            </w:tcBorders>
            <w:shd w:val="clear" w:color="auto" w:fill="auto"/>
            <w:vAlign w:val="center"/>
            <w:hideMark/>
          </w:tcPr>
          <w:p w14:paraId="53734EC8" w14:textId="77777777" w:rsidR="009673D8" w:rsidRPr="00C55272" w:rsidRDefault="009673D8" w:rsidP="00012085">
            <w:pPr>
              <w:spacing w:after="160"/>
              <w:jc w:val="right"/>
              <w:rPr>
                <w:color w:val="000000"/>
                <w:sz w:val="22"/>
                <w:szCs w:val="22"/>
              </w:rPr>
            </w:pPr>
            <w:r w:rsidRPr="00C55272">
              <w:rPr>
                <w:color w:val="000000"/>
                <w:sz w:val="22"/>
                <w:szCs w:val="22"/>
              </w:rPr>
              <w:t>3</w:t>
            </w:r>
            <w:r w:rsidR="00F75407" w:rsidRPr="00C55272">
              <w:rPr>
                <w:color w:val="000000"/>
                <w:sz w:val="22"/>
                <w:szCs w:val="22"/>
              </w:rPr>
              <w:t>,</w:t>
            </w:r>
            <w:r w:rsidRPr="00C55272">
              <w:rPr>
                <w:color w:val="000000"/>
                <w:sz w:val="22"/>
                <w:szCs w:val="22"/>
              </w:rPr>
              <w:t>5</w:t>
            </w:r>
          </w:p>
        </w:tc>
        <w:tc>
          <w:tcPr>
            <w:tcW w:w="788" w:type="dxa"/>
            <w:tcBorders>
              <w:top w:val="nil"/>
              <w:left w:val="nil"/>
              <w:bottom w:val="single" w:sz="4" w:space="0" w:color="auto"/>
              <w:right w:val="single" w:sz="4" w:space="0" w:color="auto"/>
            </w:tcBorders>
            <w:shd w:val="clear" w:color="auto" w:fill="auto"/>
            <w:vAlign w:val="center"/>
            <w:hideMark/>
          </w:tcPr>
          <w:p w14:paraId="09A22008" w14:textId="77777777" w:rsidR="009673D8" w:rsidRPr="00C55272" w:rsidRDefault="009673D8" w:rsidP="00012085">
            <w:pPr>
              <w:spacing w:after="160"/>
              <w:jc w:val="right"/>
              <w:rPr>
                <w:color w:val="000000"/>
                <w:sz w:val="22"/>
                <w:szCs w:val="22"/>
              </w:rPr>
            </w:pPr>
            <w:r w:rsidRPr="00C55272">
              <w:rPr>
                <w:color w:val="000000"/>
                <w:sz w:val="22"/>
                <w:szCs w:val="22"/>
              </w:rPr>
              <w:t>171</w:t>
            </w:r>
          </w:p>
        </w:tc>
        <w:tc>
          <w:tcPr>
            <w:tcW w:w="1420" w:type="dxa"/>
            <w:tcBorders>
              <w:top w:val="nil"/>
              <w:left w:val="nil"/>
              <w:bottom w:val="single" w:sz="4" w:space="0" w:color="auto"/>
              <w:right w:val="single" w:sz="8" w:space="0" w:color="auto"/>
            </w:tcBorders>
            <w:shd w:val="clear" w:color="auto" w:fill="auto"/>
            <w:vAlign w:val="center"/>
            <w:hideMark/>
          </w:tcPr>
          <w:p w14:paraId="2BB3906D" w14:textId="77777777" w:rsidR="009673D8" w:rsidRPr="00C55272" w:rsidRDefault="009673D8" w:rsidP="00012085">
            <w:pPr>
              <w:spacing w:after="160"/>
              <w:jc w:val="right"/>
              <w:rPr>
                <w:color w:val="000000"/>
                <w:sz w:val="22"/>
                <w:szCs w:val="22"/>
              </w:rPr>
            </w:pPr>
            <w:r w:rsidRPr="00C55272">
              <w:rPr>
                <w:color w:val="000000"/>
                <w:sz w:val="22"/>
                <w:szCs w:val="22"/>
              </w:rPr>
              <w:t>1</w:t>
            </w:r>
            <w:r w:rsidR="00F75407" w:rsidRPr="00C55272">
              <w:rPr>
                <w:color w:val="000000"/>
                <w:sz w:val="22"/>
                <w:szCs w:val="22"/>
              </w:rPr>
              <w:t>,</w:t>
            </w:r>
            <w:r w:rsidRPr="00C55272">
              <w:rPr>
                <w:color w:val="000000"/>
                <w:sz w:val="22"/>
                <w:szCs w:val="22"/>
              </w:rPr>
              <w:t>9</w:t>
            </w:r>
          </w:p>
        </w:tc>
      </w:tr>
      <w:tr w:rsidR="009673D8" w:rsidRPr="00C55272" w14:paraId="43542A3C" w14:textId="77777777" w:rsidTr="000B53CC">
        <w:trPr>
          <w:trHeight w:val="408"/>
        </w:trPr>
        <w:tc>
          <w:tcPr>
            <w:tcW w:w="2567" w:type="dxa"/>
            <w:tcBorders>
              <w:top w:val="nil"/>
              <w:left w:val="single" w:sz="8" w:space="0" w:color="auto"/>
              <w:bottom w:val="single" w:sz="4" w:space="0" w:color="auto"/>
              <w:right w:val="single" w:sz="4" w:space="0" w:color="auto"/>
            </w:tcBorders>
            <w:shd w:val="clear" w:color="auto" w:fill="DEEAF6"/>
            <w:vAlign w:val="center"/>
            <w:hideMark/>
          </w:tcPr>
          <w:p w14:paraId="15F8D72C" w14:textId="77777777" w:rsidR="009673D8" w:rsidRPr="00C55272" w:rsidRDefault="009673D8" w:rsidP="00012085">
            <w:pPr>
              <w:spacing w:after="160"/>
              <w:rPr>
                <w:color w:val="000000"/>
                <w:sz w:val="22"/>
                <w:szCs w:val="22"/>
              </w:rPr>
            </w:pPr>
            <w:r w:rsidRPr="00C55272">
              <w:rPr>
                <w:color w:val="000000"/>
                <w:sz w:val="22"/>
                <w:szCs w:val="22"/>
              </w:rPr>
              <w:t>Обслуживание долга</w:t>
            </w:r>
          </w:p>
        </w:tc>
        <w:tc>
          <w:tcPr>
            <w:tcW w:w="874" w:type="dxa"/>
            <w:tcBorders>
              <w:top w:val="nil"/>
              <w:left w:val="nil"/>
              <w:bottom w:val="single" w:sz="4" w:space="0" w:color="auto"/>
              <w:right w:val="single" w:sz="4" w:space="0" w:color="auto"/>
            </w:tcBorders>
            <w:shd w:val="clear" w:color="auto" w:fill="auto"/>
            <w:vAlign w:val="center"/>
            <w:hideMark/>
          </w:tcPr>
          <w:p w14:paraId="066366B0" w14:textId="77777777" w:rsidR="009673D8" w:rsidRPr="00C55272" w:rsidRDefault="009673D8" w:rsidP="00012085">
            <w:pPr>
              <w:spacing w:after="160"/>
              <w:jc w:val="right"/>
              <w:rPr>
                <w:color w:val="000000"/>
                <w:sz w:val="22"/>
                <w:szCs w:val="22"/>
              </w:rPr>
            </w:pPr>
            <w:r w:rsidRPr="00C55272">
              <w:rPr>
                <w:color w:val="000000"/>
                <w:sz w:val="22"/>
                <w:szCs w:val="22"/>
              </w:rPr>
              <w:t>433</w:t>
            </w:r>
          </w:p>
        </w:tc>
        <w:tc>
          <w:tcPr>
            <w:tcW w:w="1417" w:type="dxa"/>
            <w:tcBorders>
              <w:top w:val="nil"/>
              <w:left w:val="nil"/>
              <w:bottom w:val="single" w:sz="4" w:space="0" w:color="auto"/>
              <w:right w:val="single" w:sz="4" w:space="0" w:color="auto"/>
            </w:tcBorders>
            <w:shd w:val="clear" w:color="auto" w:fill="auto"/>
            <w:vAlign w:val="center"/>
            <w:hideMark/>
          </w:tcPr>
          <w:p w14:paraId="2E672E27" w14:textId="77777777" w:rsidR="009673D8" w:rsidRPr="00C55272" w:rsidRDefault="009673D8" w:rsidP="00012085">
            <w:pPr>
              <w:spacing w:after="160"/>
              <w:jc w:val="right"/>
              <w:rPr>
                <w:color w:val="000000"/>
                <w:sz w:val="22"/>
                <w:szCs w:val="22"/>
              </w:rPr>
            </w:pPr>
            <w:r w:rsidRPr="00C55272">
              <w:rPr>
                <w:color w:val="000000"/>
                <w:sz w:val="22"/>
                <w:szCs w:val="22"/>
              </w:rPr>
              <w:t>5</w:t>
            </w:r>
            <w:r w:rsidR="00F75407" w:rsidRPr="00C55272">
              <w:rPr>
                <w:color w:val="000000"/>
                <w:sz w:val="22"/>
                <w:szCs w:val="22"/>
              </w:rPr>
              <w:t>,</w:t>
            </w:r>
            <w:r w:rsidRPr="00C55272">
              <w:rPr>
                <w:color w:val="000000"/>
                <w:sz w:val="22"/>
                <w:szCs w:val="22"/>
              </w:rPr>
              <w:t>8</w:t>
            </w:r>
          </w:p>
        </w:tc>
        <w:tc>
          <w:tcPr>
            <w:tcW w:w="951" w:type="dxa"/>
            <w:tcBorders>
              <w:top w:val="nil"/>
              <w:left w:val="nil"/>
              <w:bottom w:val="single" w:sz="4" w:space="0" w:color="auto"/>
              <w:right w:val="single" w:sz="4" w:space="0" w:color="auto"/>
            </w:tcBorders>
            <w:shd w:val="clear" w:color="auto" w:fill="auto"/>
            <w:vAlign w:val="center"/>
            <w:hideMark/>
          </w:tcPr>
          <w:p w14:paraId="47625B32" w14:textId="77777777" w:rsidR="009673D8" w:rsidRPr="00C55272" w:rsidRDefault="009673D8" w:rsidP="00012085">
            <w:pPr>
              <w:spacing w:after="160"/>
              <w:jc w:val="right"/>
              <w:rPr>
                <w:color w:val="000000"/>
                <w:sz w:val="22"/>
                <w:szCs w:val="22"/>
              </w:rPr>
            </w:pPr>
            <w:r w:rsidRPr="00C55272">
              <w:rPr>
                <w:color w:val="000000"/>
                <w:sz w:val="22"/>
                <w:szCs w:val="22"/>
              </w:rPr>
              <w:t>490</w:t>
            </w:r>
          </w:p>
        </w:tc>
        <w:tc>
          <w:tcPr>
            <w:tcW w:w="1496" w:type="dxa"/>
            <w:tcBorders>
              <w:top w:val="nil"/>
              <w:left w:val="nil"/>
              <w:bottom w:val="single" w:sz="4" w:space="0" w:color="auto"/>
              <w:right w:val="single" w:sz="4" w:space="0" w:color="auto"/>
            </w:tcBorders>
            <w:shd w:val="clear" w:color="auto" w:fill="auto"/>
            <w:vAlign w:val="center"/>
            <w:hideMark/>
          </w:tcPr>
          <w:p w14:paraId="23515C84" w14:textId="77777777" w:rsidR="009673D8" w:rsidRPr="00C55272" w:rsidRDefault="009673D8" w:rsidP="00012085">
            <w:pPr>
              <w:spacing w:after="160"/>
              <w:jc w:val="right"/>
              <w:rPr>
                <w:color w:val="000000"/>
                <w:sz w:val="22"/>
                <w:szCs w:val="22"/>
              </w:rPr>
            </w:pPr>
            <w:r w:rsidRPr="00C55272">
              <w:rPr>
                <w:color w:val="000000"/>
                <w:sz w:val="22"/>
                <w:szCs w:val="22"/>
              </w:rPr>
              <w:t>6</w:t>
            </w:r>
            <w:r w:rsidR="00F75407" w:rsidRPr="00C55272">
              <w:rPr>
                <w:color w:val="000000"/>
                <w:sz w:val="22"/>
                <w:szCs w:val="22"/>
              </w:rPr>
              <w:t>,</w:t>
            </w:r>
            <w:r w:rsidRPr="00C55272">
              <w:rPr>
                <w:color w:val="000000"/>
                <w:sz w:val="22"/>
                <w:szCs w:val="22"/>
              </w:rPr>
              <w:t>0</w:t>
            </w:r>
          </w:p>
        </w:tc>
        <w:tc>
          <w:tcPr>
            <w:tcW w:w="788" w:type="dxa"/>
            <w:tcBorders>
              <w:top w:val="nil"/>
              <w:left w:val="nil"/>
              <w:bottom w:val="single" w:sz="4" w:space="0" w:color="auto"/>
              <w:right w:val="single" w:sz="4" w:space="0" w:color="auto"/>
            </w:tcBorders>
            <w:shd w:val="clear" w:color="auto" w:fill="auto"/>
            <w:vAlign w:val="center"/>
            <w:hideMark/>
          </w:tcPr>
          <w:p w14:paraId="0356F525" w14:textId="77777777" w:rsidR="009673D8" w:rsidRPr="00C55272" w:rsidRDefault="009673D8" w:rsidP="00012085">
            <w:pPr>
              <w:spacing w:after="160"/>
              <w:jc w:val="right"/>
              <w:rPr>
                <w:color w:val="000000"/>
                <w:sz w:val="22"/>
                <w:szCs w:val="22"/>
              </w:rPr>
            </w:pPr>
            <w:r w:rsidRPr="00C55272">
              <w:rPr>
                <w:color w:val="000000"/>
                <w:sz w:val="22"/>
                <w:szCs w:val="22"/>
              </w:rPr>
              <w:t>600</w:t>
            </w:r>
          </w:p>
        </w:tc>
        <w:tc>
          <w:tcPr>
            <w:tcW w:w="1420" w:type="dxa"/>
            <w:tcBorders>
              <w:top w:val="nil"/>
              <w:left w:val="nil"/>
              <w:bottom w:val="single" w:sz="4" w:space="0" w:color="auto"/>
              <w:right w:val="single" w:sz="8" w:space="0" w:color="auto"/>
            </w:tcBorders>
            <w:shd w:val="clear" w:color="auto" w:fill="auto"/>
            <w:vAlign w:val="center"/>
            <w:hideMark/>
          </w:tcPr>
          <w:p w14:paraId="3A0740F8" w14:textId="77777777" w:rsidR="009673D8" w:rsidRPr="00C55272" w:rsidRDefault="009673D8" w:rsidP="00012085">
            <w:pPr>
              <w:spacing w:after="160"/>
              <w:jc w:val="right"/>
              <w:rPr>
                <w:color w:val="000000"/>
                <w:sz w:val="22"/>
                <w:szCs w:val="22"/>
              </w:rPr>
            </w:pPr>
            <w:r w:rsidRPr="00C55272">
              <w:rPr>
                <w:color w:val="000000"/>
                <w:sz w:val="22"/>
                <w:szCs w:val="22"/>
              </w:rPr>
              <w:t>6</w:t>
            </w:r>
            <w:r w:rsidR="00F75407" w:rsidRPr="00C55272">
              <w:rPr>
                <w:color w:val="000000"/>
                <w:sz w:val="22"/>
                <w:szCs w:val="22"/>
              </w:rPr>
              <w:t>,</w:t>
            </w:r>
            <w:r w:rsidRPr="00C55272">
              <w:rPr>
                <w:color w:val="000000"/>
                <w:sz w:val="22"/>
                <w:szCs w:val="22"/>
              </w:rPr>
              <w:t>7</w:t>
            </w:r>
          </w:p>
        </w:tc>
      </w:tr>
      <w:tr w:rsidR="009673D8" w:rsidRPr="00C55272" w14:paraId="1B0E22FB" w14:textId="77777777" w:rsidTr="000B53CC">
        <w:trPr>
          <w:trHeight w:val="408"/>
        </w:trPr>
        <w:tc>
          <w:tcPr>
            <w:tcW w:w="2567" w:type="dxa"/>
            <w:tcBorders>
              <w:top w:val="nil"/>
              <w:left w:val="single" w:sz="8" w:space="0" w:color="auto"/>
              <w:bottom w:val="single" w:sz="8" w:space="0" w:color="auto"/>
              <w:right w:val="single" w:sz="4" w:space="0" w:color="auto"/>
            </w:tcBorders>
            <w:shd w:val="clear" w:color="auto" w:fill="DEEAF6"/>
            <w:vAlign w:val="center"/>
            <w:hideMark/>
          </w:tcPr>
          <w:p w14:paraId="0EE505DC" w14:textId="77777777" w:rsidR="009673D8" w:rsidRPr="00C55272" w:rsidRDefault="009673D8" w:rsidP="00012085">
            <w:pPr>
              <w:spacing w:after="160"/>
              <w:rPr>
                <w:color w:val="000000"/>
                <w:sz w:val="22"/>
                <w:szCs w:val="22"/>
              </w:rPr>
            </w:pPr>
            <w:r w:rsidRPr="00C55272">
              <w:rPr>
                <w:color w:val="000000"/>
                <w:sz w:val="22"/>
                <w:szCs w:val="22"/>
              </w:rPr>
              <w:t>Трансферты</w:t>
            </w:r>
          </w:p>
        </w:tc>
        <w:tc>
          <w:tcPr>
            <w:tcW w:w="874" w:type="dxa"/>
            <w:tcBorders>
              <w:top w:val="nil"/>
              <w:left w:val="nil"/>
              <w:bottom w:val="single" w:sz="8" w:space="0" w:color="auto"/>
              <w:right w:val="single" w:sz="4" w:space="0" w:color="auto"/>
            </w:tcBorders>
            <w:shd w:val="clear" w:color="auto" w:fill="auto"/>
            <w:vAlign w:val="center"/>
            <w:hideMark/>
          </w:tcPr>
          <w:p w14:paraId="031E7608" w14:textId="77777777" w:rsidR="009673D8" w:rsidRPr="00C55272" w:rsidRDefault="009673D8" w:rsidP="00012085">
            <w:pPr>
              <w:spacing w:after="160"/>
              <w:jc w:val="right"/>
              <w:rPr>
                <w:color w:val="000000"/>
                <w:sz w:val="22"/>
                <w:szCs w:val="22"/>
              </w:rPr>
            </w:pPr>
            <w:r w:rsidRPr="00C55272">
              <w:rPr>
                <w:color w:val="000000"/>
                <w:sz w:val="22"/>
                <w:szCs w:val="22"/>
              </w:rPr>
              <w:t>992</w:t>
            </w:r>
          </w:p>
        </w:tc>
        <w:tc>
          <w:tcPr>
            <w:tcW w:w="1417" w:type="dxa"/>
            <w:tcBorders>
              <w:top w:val="nil"/>
              <w:left w:val="nil"/>
              <w:bottom w:val="single" w:sz="8" w:space="0" w:color="auto"/>
              <w:right w:val="single" w:sz="4" w:space="0" w:color="auto"/>
            </w:tcBorders>
            <w:shd w:val="clear" w:color="auto" w:fill="auto"/>
            <w:vAlign w:val="center"/>
            <w:hideMark/>
          </w:tcPr>
          <w:p w14:paraId="42A2D1B8" w14:textId="77777777" w:rsidR="009673D8" w:rsidRPr="00C55272" w:rsidRDefault="009673D8" w:rsidP="00012085">
            <w:pPr>
              <w:spacing w:after="160"/>
              <w:jc w:val="right"/>
              <w:rPr>
                <w:color w:val="000000"/>
                <w:sz w:val="22"/>
                <w:szCs w:val="22"/>
              </w:rPr>
            </w:pPr>
            <w:r w:rsidRPr="00C55272">
              <w:rPr>
                <w:color w:val="000000"/>
                <w:sz w:val="22"/>
                <w:szCs w:val="22"/>
              </w:rPr>
              <w:t>13</w:t>
            </w:r>
            <w:r w:rsidR="00F75407" w:rsidRPr="00C55272">
              <w:rPr>
                <w:color w:val="000000"/>
                <w:sz w:val="22"/>
                <w:szCs w:val="22"/>
              </w:rPr>
              <w:t>,</w:t>
            </w:r>
            <w:r w:rsidRPr="00C55272">
              <w:rPr>
                <w:color w:val="000000"/>
                <w:sz w:val="22"/>
                <w:szCs w:val="22"/>
              </w:rPr>
              <w:t>2</w:t>
            </w:r>
          </w:p>
        </w:tc>
        <w:tc>
          <w:tcPr>
            <w:tcW w:w="951" w:type="dxa"/>
            <w:tcBorders>
              <w:top w:val="nil"/>
              <w:left w:val="nil"/>
              <w:bottom w:val="single" w:sz="8" w:space="0" w:color="auto"/>
              <w:right w:val="single" w:sz="4" w:space="0" w:color="auto"/>
            </w:tcBorders>
            <w:shd w:val="clear" w:color="auto" w:fill="auto"/>
            <w:vAlign w:val="center"/>
            <w:hideMark/>
          </w:tcPr>
          <w:p w14:paraId="7B545E41" w14:textId="77777777" w:rsidR="009673D8" w:rsidRPr="00C55272" w:rsidRDefault="009673D8" w:rsidP="00012085">
            <w:pPr>
              <w:spacing w:after="160"/>
              <w:jc w:val="right"/>
              <w:rPr>
                <w:color w:val="000000"/>
                <w:sz w:val="22"/>
                <w:szCs w:val="22"/>
              </w:rPr>
            </w:pPr>
            <w:r w:rsidRPr="00C55272">
              <w:rPr>
                <w:color w:val="000000"/>
                <w:sz w:val="22"/>
                <w:szCs w:val="22"/>
              </w:rPr>
              <w:t>1573</w:t>
            </w:r>
          </w:p>
        </w:tc>
        <w:tc>
          <w:tcPr>
            <w:tcW w:w="1496" w:type="dxa"/>
            <w:tcBorders>
              <w:top w:val="nil"/>
              <w:left w:val="nil"/>
              <w:bottom w:val="single" w:sz="8" w:space="0" w:color="auto"/>
              <w:right w:val="single" w:sz="4" w:space="0" w:color="auto"/>
            </w:tcBorders>
            <w:shd w:val="clear" w:color="auto" w:fill="auto"/>
            <w:vAlign w:val="center"/>
            <w:hideMark/>
          </w:tcPr>
          <w:p w14:paraId="6EB0CF5C" w14:textId="77777777" w:rsidR="009673D8" w:rsidRPr="00C55272" w:rsidRDefault="009673D8" w:rsidP="00012085">
            <w:pPr>
              <w:spacing w:after="160"/>
              <w:jc w:val="right"/>
              <w:rPr>
                <w:color w:val="000000"/>
                <w:sz w:val="22"/>
                <w:szCs w:val="22"/>
              </w:rPr>
            </w:pPr>
            <w:r w:rsidRPr="00C55272">
              <w:rPr>
                <w:color w:val="000000"/>
                <w:sz w:val="22"/>
                <w:szCs w:val="22"/>
              </w:rPr>
              <w:t>19</w:t>
            </w:r>
            <w:r w:rsidR="00F75407" w:rsidRPr="00C55272">
              <w:rPr>
                <w:color w:val="000000"/>
                <w:sz w:val="22"/>
                <w:szCs w:val="22"/>
              </w:rPr>
              <w:t>,</w:t>
            </w:r>
            <w:r w:rsidRPr="00C55272">
              <w:rPr>
                <w:color w:val="000000"/>
                <w:sz w:val="22"/>
                <w:szCs w:val="22"/>
              </w:rPr>
              <w:t>4</w:t>
            </w:r>
          </w:p>
        </w:tc>
        <w:tc>
          <w:tcPr>
            <w:tcW w:w="788" w:type="dxa"/>
            <w:tcBorders>
              <w:top w:val="nil"/>
              <w:left w:val="nil"/>
              <w:bottom w:val="single" w:sz="8" w:space="0" w:color="auto"/>
              <w:right w:val="single" w:sz="4" w:space="0" w:color="auto"/>
            </w:tcBorders>
            <w:shd w:val="clear" w:color="auto" w:fill="auto"/>
            <w:vAlign w:val="center"/>
            <w:hideMark/>
          </w:tcPr>
          <w:p w14:paraId="100FDE0F" w14:textId="77777777" w:rsidR="009673D8" w:rsidRPr="00C55272" w:rsidRDefault="009673D8" w:rsidP="00012085">
            <w:pPr>
              <w:spacing w:after="160"/>
              <w:jc w:val="right"/>
              <w:rPr>
                <w:color w:val="000000"/>
                <w:sz w:val="22"/>
                <w:szCs w:val="22"/>
              </w:rPr>
            </w:pPr>
            <w:r w:rsidRPr="00C55272">
              <w:rPr>
                <w:color w:val="000000"/>
                <w:sz w:val="22"/>
                <w:szCs w:val="22"/>
              </w:rPr>
              <w:t>1573</w:t>
            </w:r>
          </w:p>
        </w:tc>
        <w:tc>
          <w:tcPr>
            <w:tcW w:w="1420" w:type="dxa"/>
            <w:tcBorders>
              <w:top w:val="nil"/>
              <w:left w:val="nil"/>
              <w:bottom w:val="single" w:sz="8" w:space="0" w:color="auto"/>
              <w:right w:val="single" w:sz="8" w:space="0" w:color="auto"/>
            </w:tcBorders>
            <w:shd w:val="clear" w:color="auto" w:fill="auto"/>
            <w:vAlign w:val="center"/>
            <w:hideMark/>
          </w:tcPr>
          <w:p w14:paraId="4BC68CA3" w14:textId="77777777" w:rsidR="009673D8" w:rsidRPr="00C55272" w:rsidRDefault="009673D8" w:rsidP="00012085">
            <w:pPr>
              <w:spacing w:after="160"/>
              <w:jc w:val="right"/>
              <w:rPr>
                <w:color w:val="000000"/>
                <w:sz w:val="22"/>
                <w:szCs w:val="22"/>
              </w:rPr>
            </w:pPr>
            <w:r w:rsidRPr="00C55272">
              <w:rPr>
                <w:color w:val="000000"/>
                <w:sz w:val="22"/>
                <w:szCs w:val="22"/>
              </w:rPr>
              <w:t>17</w:t>
            </w:r>
            <w:r w:rsidR="00F75407" w:rsidRPr="00C55272">
              <w:rPr>
                <w:color w:val="000000"/>
                <w:sz w:val="22"/>
                <w:szCs w:val="22"/>
              </w:rPr>
              <w:t>,</w:t>
            </w:r>
            <w:r w:rsidRPr="00C55272">
              <w:rPr>
                <w:color w:val="000000"/>
                <w:sz w:val="22"/>
                <w:szCs w:val="22"/>
              </w:rPr>
              <w:t>5</w:t>
            </w:r>
          </w:p>
        </w:tc>
      </w:tr>
      <w:tr w:rsidR="00A04AB4" w:rsidRPr="00C55272" w14:paraId="20D438E3" w14:textId="77777777" w:rsidTr="000B53CC">
        <w:trPr>
          <w:trHeight w:val="408"/>
        </w:trPr>
        <w:tc>
          <w:tcPr>
            <w:tcW w:w="2567" w:type="dxa"/>
            <w:tcBorders>
              <w:top w:val="nil"/>
              <w:left w:val="single" w:sz="8" w:space="0" w:color="auto"/>
              <w:bottom w:val="single" w:sz="8" w:space="0" w:color="auto"/>
              <w:right w:val="single" w:sz="4" w:space="0" w:color="auto"/>
            </w:tcBorders>
            <w:shd w:val="clear" w:color="auto" w:fill="5B9BD5"/>
            <w:vAlign w:val="center"/>
            <w:hideMark/>
          </w:tcPr>
          <w:p w14:paraId="0860C1E4" w14:textId="77777777" w:rsidR="009673D8" w:rsidRPr="00C55272" w:rsidRDefault="009673D8" w:rsidP="00012085">
            <w:pPr>
              <w:spacing w:after="160"/>
              <w:jc w:val="both"/>
              <w:rPr>
                <w:b/>
                <w:bCs/>
                <w:color w:val="FFFFFF"/>
                <w:sz w:val="22"/>
                <w:szCs w:val="22"/>
              </w:rPr>
            </w:pPr>
            <w:r w:rsidRPr="00C55272">
              <w:rPr>
                <w:b/>
                <w:bCs/>
                <w:color w:val="FFFFFF"/>
                <w:sz w:val="22"/>
                <w:szCs w:val="22"/>
              </w:rPr>
              <w:t xml:space="preserve">Совокупные расходы. </w:t>
            </w:r>
          </w:p>
        </w:tc>
        <w:tc>
          <w:tcPr>
            <w:tcW w:w="874" w:type="dxa"/>
            <w:tcBorders>
              <w:top w:val="nil"/>
              <w:left w:val="nil"/>
              <w:bottom w:val="single" w:sz="8" w:space="0" w:color="auto"/>
              <w:right w:val="single" w:sz="4" w:space="0" w:color="auto"/>
            </w:tcBorders>
            <w:shd w:val="clear" w:color="auto" w:fill="5B9BD5"/>
            <w:vAlign w:val="center"/>
            <w:hideMark/>
          </w:tcPr>
          <w:p w14:paraId="02FAFEFB" w14:textId="77777777" w:rsidR="009673D8" w:rsidRPr="00C55272" w:rsidRDefault="009673D8" w:rsidP="00012085">
            <w:pPr>
              <w:spacing w:after="160"/>
              <w:jc w:val="right"/>
              <w:rPr>
                <w:b/>
                <w:bCs/>
                <w:color w:val="FFFFFF"/>
                <w:sz w:val="22"/>
                <w:szCs w:val="22"/>
              </w:rPr>
            </w:pPr>
            <w:r w:rsidRPr="00C55272">
              <w:rPr>
                <w:b/>
                <w:bCs/>
                <w:color w:val="FFFFFF"/>
                <w:sz w:val="22"/>
                <w:szCs w:val="22"/>
              </w:rPr>
              <w:t>7516</w:t>
            </w:r>
          </w:p>
        </w:tc>
        <w:tc>
          <w:tcPr>
            <w:tcW w:w="1417" w:type="dxa"/>
            <w:tcBorders>
              <w:top w:val="nil"/>
              <w:left w:val="nil"/>
              <w:bottom w:val="single" w:sz="8" w:space="0" w:color="auto"/>
              <w:right w:val="single" w:sz="4" w:space="0" w:color="auto"/>
            </w:tcBorders>
            <w:shd w:val="clear" w:color="auto" w:fill="5B9BD5"/>
            <w:vAlign w:val="center"/>
            <w:hideMark/>
          </w:tcPr>
          <w:p w14:paraId="72148AAB" w14:textId="77777777" w:rsidR="009673D8" w:rsidRPr="00C55272" w:rsidRDefault="009673D8" w:rsidP="00012085">
            <w:pPr>
              <w:spacing w:after="160"/>
              <w:jc w:val="right"/>
              <w:rPr>
                <w:b/>
                <w:bCs/>
                <w:color w:val="FFFFFF"/>
                <w:sz w:val="22"/>
                <w:szCs w:val="22"/>
              </w:rPr>
            </w:pPr>
            <w:r w:rsidRPr="00C55272">
              <w:rPr>
                <w:b/>
                <w:bCs/>
                <w:color w:val="FFFFFF"/>
                <w:sz w:val="22"/>
                <w:szCs w:val="22"/>
              </w:rPr>
              <w:t>100</w:t>
            </w:r>
          </w:p>
        </w:tc>
        <w:tc>
          <w:tcPr>
            <w:tcW w:w="951" w:type="dxa"/>
            <w:tcBorders>
              <w:top w:val="nil"/>
              <w:left w:val="nil"/>
              <w:bottom w:val="single" w:sz="8" w:space="0" w:color="auto"/>
              <w:right w:val="single" w:sz="4" w:space="0" w:color="auto"/>
            </w:tcBorders>
            <w:shd w:val="clear" w:color="auto" w:fill="5B9BD5"/>
            <w:vAlign w:val="center"/>
            <w:hideMark/>
          </w:tcPr>
          <w:p w14:paraId="1918B7C3" w14:textId="77777777" w:rsidR="009673D8" w:rsidRPr="00C55272" w:rsidRDefault="009673D8" w:rsidP="00012085">
            <w:pPr>
              <w:spacing w:after="160"/>
              <w:jc w:val="right"/>
              <w:rPr>
                <w:b/>
                <w:bCs/>
                <w:color w:val="FFFFFF"/>
                <w:sz w:val="22"/>
                <w:szCs w:val="22"/>
              </w:rPr>
            </w:pPr>
            <w:r w:rsidRPr="00C55272">
              <w:rPr>
                <w:b/>
                <w:bCs/>
                <w:color w:val="FFFFFF"/>
                <w:sz w:val="22"/>
                <w:szCs w:val="22"/>
              </w:rPr>
              <w:t>8126</w:t>
            </w:r>
          </w:p>
        </w:tc>
        <w:tc>
          <w:tcPr>
            <w:tcW w:w="1496" w:type="dxa"/>
            <w:tcBorders>
              <w:top w:val="nil"/>
              <w:left w:val="nil"/>
              <w:bottom w:val="single" w:sz="8" w:space="0" w:color="auto"/>
              <w:right w:val="single" w:sz="4" w:space="0" w:color="auto"/>
            </w:tcBorders>
            <w:shd w:val="clear" w:color="auto" w:fill="5B9BD5"/>
            <w:vAlign w:val="center"/>
            <w:hideMark/>
          </w:tcPr>
          <w:p w14:paraId="644E8523" w14:textId="77777777" w:rsidR="009673D8" w:rsidRPr="00C55272" w:rsidRDefault="009673D8" w:rsidP="00012085">
            <w:pPr>
              <w:spacing w:after="160"/>
              <w:jc w:val="right"/>
              <w:rPr>
                <w:b/>
                <w:bCs/>
                <w:color w:val="FFFFFF"/>
                <w:sz w:val="22"/>
                <w:szCs w:val="22"/>
              </w:rPr>
            </w:pPr>
            <w:r w:rsidRPr="00C55272">
              <w:rPr>
                <w:b/>
                <w:bCs/>
                <w:color w:val="FFFFFF"/>
                <w:sz w:val="22"/>
                <w:szCs w:val="22"/>
              </w:rPr>
              <w:t>100</w:t>
            </w:r>
          </w:p>
        </w:tc>
        <w:tc>
          <w:tcPr>
            <w:tcW w:w="788" w:type="dxa"/>
            <w:tcBorders>
              <w:top w:val="nil"/>
              <w:left w:val="nil"/>
              <w:bottom w:val="single" w:sz="8" w:space="0" w:color="auto"/>
              <w:right w:val="single" w:sz="4" w:space="0" w:color="auto"/>
            </w:tcBorders>
            <w:shd w:val="clear" w:color="auto" w:fill="5B9BD5"/>
            <w:vAlign w:val="center"/>
            <w:hideMark/>
          </w:tcPr>
          <w:p w14:paraId="33566CA1" w14:textId="77777777" w:rsidR="009673D8" w:rsidRPr="00C55272" w:rsidRDefault="009673D8" w:rsidP="00012085">
            <w:pPr>
              <w:spacing w:after="160"/>
              <w:jc w:val="right"/>
              <w:rPr>
                <w:b/>
                <w:bCs/>
                <w:color w:val="FFFFFF"/>
                <w:sz w:val="22"/>
                <w:szCs w:val="22"/>
              </w:rPr>
            </w:pPr>
            <w:r w:rsidRPr="00C55272">
              <w:rPr>
                <w:b/>
                <w:bCs/>
                <w:color w:val="FFFFFF"/>
                <w:sz w:val="22"/>
                <w:szCs w:val="22"/>
              </w:rPr>
              <w:t>8966</w:t>
            </w:r>
          </w:p>
        </w:tc>
        <w:tc>
          <w:tcPr>
            <w:tcW w:w="1420" w:type="dxa"/>
            <w:tcBorders>
              <w:top w:val="nil"/>
              <w:left w:val="nil"/>
              <w:bottom w:val="single" w:sz="8" w:space="0" w:color="auto"/>
              <w:right w:val="single" w:sz="8" w:space="0" w:color="auto"/>
            </w:tcBorders>
            <w:shd w:val="clear" w:color="auto" w:fill="5B9BD5"/>
            <w:vAlign w:val="center"/>
            <w:hideMark/>
          </w:tcPr>
          <w:p w14:paraId="159218F5" w14:textId="77777777" w:rsidR="009673D8" w:rsidRPr="00C55272" w:rsidRDefault="009673D8" w:rsidP="00012085">
            <w:pPr>
              <w:spacing w:after="160"/>
              <w:jc w:val="right"/>
              <w:rPr>
                <w:b/>
                <w:bCs/>
                <w:color w:val="FFFFFF"/>
                <w:sz w:val="22"/>
                <w:szCs w:val="22"/>
              </w:rPr>
            </w:pPr>
            <w:r w:rsidRPr="00C55272">
              <w:rPr>
                <w:b/>
                <w:bCs/>
                <w:color w:val="FFFFFF"/>
                <w:sz w:val="22"/>
                <w:szCs w:val="22"/>
              </w:rPr>
              <w:t>100</w:t>
            </w:r>
          </w:p>
        </w:tc>
      </w:tr>
    </w:tbl>
    <w:p w14:paraId="089713B1" w14:textId="77777777" w:rsidR="009673D8" w:rsidRPr="00C55272" w:rsidRDefault="009673D8" w:rsidP="00012085">
      <w:pPr>
        <w:spacing w:after="160"/>
        <w:jc w:val="both"/>
        <w:rPr>
          <w:i/>
          <w:iCs/>
          <w:sz w:val="20"/>
          <w:szCs w:val="20"/>
        </w:rPr>
      </w:pPr>
      <w:r w:rsidRPr="00C55272">
        <w:rPr>
          <w:i/>
          <w:iCs/>
          <w:sz w:val="20"/>
          <w:szCs w:val="20"/>
        </w:rPr>
        <w:t>Источник: Годовые законы о бюджете 2016-2018 гг., 2017-2019 гг., 2018-2020 гг.</w:t>
      </w:r>
    </w:p>
    <w:tbl>
      <w:tblPr>
        <w:tblW w:w="94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2382"/>
        <w:gridCol w:w="1015"/>
        <w:gridCol w:w="4069"/>
        <w:gridCol w:w="1956"/>
      </w:tblGrid>
      <w:tr w:rsidR="009673D8" w:rsidRPr="00C55272" w14:paraId="1DC9EE82" w14:textId="77777777" w:rsidTr="000B53CC">
        <w:trPr>
          <w:trHeight w:val="730"/>
        </w:trPr>
        <w:tc>
          <w:tcPr>
            <w:tcW w:w="2382"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26DB1BC2" w14:textId="77777777" w:rsidR="009673D8" w:rsidRPr="00C55272" w:rsidRDefault="00F75407" w:rsidP="00012085">
            <w:pPr>
              <w:pBdr>
                <w:top w:val="nil"/>
                <w:left w:val="nil"/>
                <w:bottom w:val="nil"/>
                <w:right w:val="nil"/>
                <w:between w:val="nil"/>
                <w:bar w:val="nil"/>
              </w:pBdr>
              <w:spacing w:after="160"/>
              <w:jc w:val="center"/>
              <w:rPr>
                <w:color w:val="FFFFFF"/>
                <w:sz w:val="22"/>
                <w:szCs w:val="22"/>
                <w:bdr w:val="nil"/>
              </w:rPr>
            </w:pPr>
            <w:r w:rsidRPr="00C55272">
              <w:rPr>
                <w:b/>
                <w:bCs/>
                <w:color w:val="FFFFFF"/>
                <w:sz w:val="22"/>
                <w:szCs w:val="22"/>
                <w:bdr w:val="nil"/>
              </w:rPr>
              <w:lastRenderedPageBreak/>
              <w:t>Показатель</w:t>
            </w:r>
            <w:r w:rsidR="009673D8" w:rsidRPr="00C55272">
              <w:rPr>
                <w:b/>
                <w:bCs/>
                <w:color w:val="FFFFFF"/>
                <w:sz w:val="22"/>
                <w:szCs w:val="22"/>
                <w:bdr w:val="nil"/>
              </w:rPr>
              <w:t>/Параметр</w:t>
            </w:r>
          </w:p>
        </w:tc>
        <w:tc>
          <w:tcPr>
            <w:tcW w:w="1015"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3EC4ACA1" w14:textId="77777777" w:rsidR="009673D8" w:rsidRPr="00C55272" w:rsidRDefault="009673D8" w:rsidP="00012085">
            <w:pPr>
              <w:pStyle w:val="Body"/>
              <w:spacing w:line="240" w:lineRule="auto"/>
              <w:jc w:val="center"/>
              <w:rPr>
                <w:rFonts w:ascii="Times New Roman" w:hAnsi="Times New Roman" w:cs="Times New Roman"/>
                <w:b/>
                <w:bCs/>
                <w:color w:val="FFFFFF"/>
                <w:lang w:val="ru-RU"/>
              </w:rPr>
            </w:pPr>
            <w:r w:rsidRPr="00C55272">
              <w:rPr>
                <w:rFonts w:ascii="Times New Roman" w:hAnsi="Times New Roman" w:cs="Times New Roman"/>
                <w:b/>
                <w:bCs/>
                <w:color w:val="FFFFFF"/>
                <w:lang w:val="ru-RU"/>
              </w:rPr>
              <w:t>Оценка 2018 г.</w:t>
            </w:r>
          </w:p>
          <w:p w14:paraId="1A1F7D73" w14:textId="77777777" w:rsidR="009673D8" w:rsidRPr="00C55272" w:rsidRDefault="009673D8" w:rsidP="00012085">
            <w:pPr>
              <w:pBdr>
                <w:top w:val="nil"/>
                <w:left w:val="nil"/>
                <w:bottom w:val="nil"/>
                <w:right w:val="nil"/>
                <w:between w:val="nil"/>
                <w:bar w:val="nil"/>
              </w:pBdr>
              <w:spacing w:after="160"/>
              <w:jc w:val="center"/>
              <w:rPr>
                <w:color w:val="FFFFFF"/>
                <w:sz w:val="22"/>
                <w:szCs w:val="22"/>
                <w:bdr w:val="nil"/>
              </w:rPr>
            </w:pPr>
          </w:p>
        </w:tc>
        <w:tc>
          <w:tcPr>
            <w:tcW w:w="4069"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451C59E7" w14:textId="77777777" w:rsidR="009673D8" w:rsidRPr="00C55272" w:rsidRDefault="009673D8" w:rsidP="00012085">
            <w:pPr>
              <w:pBdr>
                <w:top w:val="nil"/>
                <w:left w:val="nil"/>
                <w:bottom w:val="nil"/>
                <w:right w:val="nil"/>
                <w:between w:val="nil"/>
                <w:bar w:val="nil"/>
              </w:pBdr>
              <w:spacing w:after="160"/>
              <w:jc w:val="center"/>
              <w:rPr>
                <w:color w:val="FFFFFF"/>
                <w:sz w:val="22"/>
                <w:szCs w:val="22"/>
                <w:bdr w:val="nil"/>
              </w:rPr>
            </w:pPr>
            <w:r w:rsidRPr="00C55272">
              <w:rPr>
                <w:b/>
                <w:bCs/>
                <w:color w:val="FFFFFF"/>
                <w:sz w:val="22"/>
                <w:szCs w:val="22"/>
                <w:bdr w:val="nil"/>
              </w:rPr>
              <w:t>Обоснование оценки 2018 г.</w:t>
            </w:r>
          </w:p>
        </w:tc>
        <w:tc>
          <w:tcPr>
            <w:tcW w:w="1956"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6BB1C470" w14:textId="77777777" w:rsidR="009673D8" w:rsidRPr="00C55272" w:rsidRDefault="00DB69A0" w:rsidP="00012085">
            <w:pPr>
              <w:pBdr>
                <w:top w:val="nil"/>
                <w:left w:val="nil"/>
                <w:bottom w:val="nil"/>
                <w:right w:val="nil"/>
                <w:between w:val="nil"/>
                <w:bar w:val="nil"/>
              </w:pBdr>
              <w:spacing w:after="160"/>
              <w:jc w:val="center"/>
              <w:rPr>
                <w:color w:val="FFFFFF"/>
                <w:sz w:val="22"/>
                <w:szCs w:val="22"/>
                <w:bdr w:val="nil"/>
              </w:rPr>
            </w:pPr>
            <w:r w:rsidRPr="00C55272">
              <w:rPr>
                <w:b/>
                <w:bCs/>
                <w:color w:val="FFFFFF"/>
                <w:sz w:val="22"/>
                <w:szCs w:val="22"/>
                <w:bdr w:val="nil"/>
              </w:rPr>
              <w:t>Изменение в сравнении с 2009 г. и другие факторы</w:t>
            </w:r>
          </w:p>
        </w:tc>
      </w:tr>
      <w:tr w:rsidR="009673D8" w:rsidRPr="00C55272" w14:paraId="47F92D6A" w14:textId="77777777" w:rsidTr="000B53CC">
        <w:trPr>
          <w:trHeight w:val="250"/>
        </w:trPr>
        <w:tc>
          <w:tcPr>
            <w:tcW w:w="2382"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66CFA167" w14:textId="77777777" w:rsidR="009673D8" w:rsidRPr="00C55272" w:rsidRDefault="00012764" w:rsidP="00012085">
            <w:pPr>
              <w:pBdr>
                <w:top w:val="nil"/>
                <w:left w:val="nil"/>
                <w:bottom w:val="nil"/>
                <w:right w:val="nil"/>
                <w:between w:val="nil"/>
                <w:bar w:val="nil"/>
              </w:pBdr>
              <w:spacing w:after="160"/>
              <w:jc w:val="both"/>
              <w:rPr>
                <w:sz w:val="22"/>
                <w:szCs w:val="22"/>
                <w:bdr w:val="nil"/>
              </w:rPr>
            </w:pPr>
            <w:r w:rsidRPr="00C55272">
              <w:rPr>
                <w:b/>
                <w:bCs/>
                <w:sz w:val="22"/>
                <w:szCs w:val="22"/>
                <w:bdr w:val="nil"/>
                <w:lang w:val="en-US"/>
              </w:rPr>
              <w:t>PI</w:t>
            </w:r>
            <w:r w:rsidRPr="00C55272">
              <w:rPr>
                <w:b/>
                <w:bCs/>
                <w:sz w:val="22"/>
                <w:szCs w:val="22"/>
                <w:bdr w:val="nil"/>
              </w:rPr>
              <w:t xml:space="preserve">-16 </w:t>
            </w:r>
            <w:r w:rsidR="00F75407" w:rsidRPr="00C55272">
              <w:rPr>
                <w:b/>
                <w:bCs/>
                <w:sz w:val="22"/>
                <w:szCs w:val="22"/>
                <w:bdr w:val="nil"/>
              </w:rPr>
              <w:t xml:space="preserve">Среднесрочная перспектива в </w:t>
            </w:r>
            <w:r w:rsidR="00CA4C85" w:rsidRPr="00C55272">
              <w:rPr>
                <w:b/>
                <w:bCs/>
                <w:sz w:val="22"/>
                <w:szCs w:val="22"/>
                <w:bdr w:val="nil"/>
              </w:rPr>
              <w:t>бюджетировании</w:t>
            </w:r>
            <w:r w:rsidR="00F75407" w:rsidRPr="00C55272">
              <w:rPr>
                <w:b/>
                <w:bCs/>
                <w:sz w:val="22"/>
                <w:szCs w:val="22"/>
                <w:bdr w:val="nil"/>
              </w:rPr>
              <w:t xml:space="preserve"> расходов </w:t>
            </w:r>
            <w:r w:rsidR="009673D8" w:rsidRPr="00C55272">
              <w:rPr>
                <w:b/>
                <w:bCs/>
                <w:sz w:val="22"/>
                <w:szCs w:val="22"/>
                <w:bdr w:val="nil"/>
              </w:rPr>
              <w:t>(M2)</w:t>
            </w:r>
          </w:p>
        </w:tc>
        <w:tc>
          <w:tcPr>
            <w:tcW w:w="1015"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466FE4C1" w14:textId="77777777" w:rsidR="009673D8" w:rsidRPr="00C55272" w:rsidRDefault="009673D8" w:rsidP="00012085">
            <w:pPr>
              <w:pBdr>
                <w:top w:val="nil"/>
                <w:left w:val="nil"/>
                <w:bottom w:val="nil"/>
                <w:right w:val="nil"/>
                <w:between w:val="nil"/>
                <w:bar w:val="nil"/>
              </w:pBdr>
              <w:spacing w:after="160"/>
              <w:jc w:val="center"/>
              <w:rPr>
                <w:sz w:val="22"/>
                <w:szCs w:val="22"/>
                <w:bdr w:val="nil"/>
              </w:rPr>
            </w:pPr>
            <w:r w:rsidRPr="00C55272">
              <w:rPr>
                <w:b/>
                <w:bCs/>
                <w:sz w:val="22"/>
                <w:szCs w:val="22"/>
                <w:bdr w:val="nil"/>
              </w:rPr>
              <w:t>B</w:t>
            </w:r>
          </w:p>
        </w:tc>
        <w:tc>
          <w:tcPr>
            <w:tcW w:w="4069"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4DA78F03" w14:textId="77777777" w:rsidR="009673D8" w:rsidRPr="00C55272" w:rsidRDefault="009673D8" w:rsidP="00012085">
            <w:pPr>
              <w:pBdr>
                <w:top w:val="nil"/>
                <w:left w:val="nil"/>
                <w:bottom w:val="nil"/>
                <w:right w:val="nil"/>
                <w:between w:val="nil"/>
                <w:bar w:val="nil"/>
              </w:pBdr>
              <w:spacing w:after="160"/>
              <w:jc w:val="both"/>
              <w:rPr>
                <w:sz w:val="22"/>
                <w:szCs w:val="22"/>
                <w:bdr w:val="nil"/>
              </w:rPr>
            </w:pPr>
          </w:p>
        </w:tc>
        <w:tc>
          <w:tcPr>
            <w:tcW w:w="1956"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30264A32" w14:textId="77777777" w:rsidR="009673D8" w:rsidRPr="00C55272" w:rsidRDefault="009673D8" w:rsidP="00012085">
            <w:pPr>
              <w:pBdr>
                <w:top w:val="nil"/>
                <w:left w:val="nil"/>
                <w:bottom w:val="nil"/>
                <w:right w:val="nil"/>
                <w:between w:val="nil"/>
                <w:bar w:val="nil"/>
              </w:pBdr>
              <w:spacing w:after="160"/>
              <w:jc w:val="both"/>
              <w:rPr>
                <w:sz w:val="22"/>
                <w:szCs w:val="22"/>
                <w:bdr w:val="nil"/>
              </w:rPr>
            </w:pPr>
          </w:p>
        </w:tc>
      </w:tr>
      <w:tr w:rsidR="009673D8" w:rsidRPr="00C55272" w14:paraId="30417BA6" w14:textId="77777777" w:rsidTr="00F75407">
        <w:trPr>
          <w:trHeight w:val="1450"/>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501FC3" w14:textId="77777777" w:rsidR="009673D8" w:rsidRPr="00C55272" w:rsidRDefault="009673D8" w:rsidP="00012085">
            <w:pPr>
              <w:pBdr>
                <w:top w:val="nil"/>
                <w:left w:val="nil"/>
                <w:bottom w:val="nil"/>
                <w:right w:val="nil"/>
                <w:between w:val="nil"/>
                <w:bar w:val="nil"/>
              </w:pBdr>
              <w:spacing w:after="160"/>
              <w:rPr>
                <w:sz w:val="22"/>
                <w:szCs w:val="22"/>
                <w:bdr w:val="nil"/>
              </w:rPr>
            </w:pPr>
            <w:r w:rsidRPr="00C55272">
              <w:rPr>
                <w:sz w:val="22"/>
                <w:szCs w:val="22"/>
                <w:bdr w:val="nil"/>
              </w:rPr>
              <w:t xml:space="preserve">16.1 </w:t>
            </w:r>
            <w:r w:rsidR="00517F5D" w:rsidRPr="00C55272">
              <w:rPr>
                <w:sz w:val="22"/>
                <w:szCs w:val="22"/>
                <w:bdr w:val="nil"/>
              </w:rPr>
              <w:t>Проекты с</w:t>
            </w:r>
            <w:r w:rsidRPr="00C55272">
              <w:rPr>
                <w:sz w:val="22"/>
                <w:szCs w:val="22"/>
                <w:bdr w:val="nil"/>
              </w:rPr>
              <w:t>реднесрочны</w:t>
            </w:r>
            <w:r w:rsidR="00517F5D" w:rsidRPr="00C55272">
              <w:rPr>
                <w:sz w:val="22"/>
                <w:szCs w:val="22"/>
                <w:bdr w:val="nil"/>
              </w:rPr>
              <w:t>х</w:t>
            </w:r>
            <w:r w:rsidRPr="00C55272">
              <w:rPr>
                <w:sz w:val="22"/>
                <w:szCs w:val="22"/>
                <w:bdr w:val="nil"/>
              </w:rPr>
              <w:t xml:space="preserve"> </w:t>
            </w:r>
            <w:r w:rsidR="00517F5D" w:rsidRPr="00C55272">
              <w:rPr>
                <w:sz w:val="22"/>
                <w:szCs w:val="22"/>
                <w:bdr w:val="nil"/>
              </w:rPr>
              <w:t>расходов</w:t>
            </w:r>
            <w:r w:rsidRPr="00C55272">
              <w:rPr>
                <w:sz w:val="22"/>
                <w:szCs w:val="22"/>
                <w:bdr w:val="nil"/>
              </w:rPr>
              <w:t xml:space="preserve">  </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DF5707" w14:textId="77777777" w:rsidR="009673D8" w:rsidRPr="00C55272" w:rsidRDefault="009673D8" w:rsidP="00012085">
            <w:pPr>
              <w:pBdr>
                <w:top w:val="nil"/>
                <w:left w:val="nil"/>
                <w:bottom w:val="nil"/>
                <w:right w:val="nil"/>
                <w:between w:val="nil"/>
                <w:bar w:val="nil"/>
              </w:pBdr>
              <w:spacing w:after="160"/>
              <w:jc w:val="center"/>
              <w:rPr>
                <w:sz w:val="22"/>
                <w:szCs w:val="22"/>
                <w:bdr w:val="nil"/>
              </w:rPr>
            </w:pPr>
            <w:r w:rsidRPr="00C55272">
              <w:rPr>
                <w:sz w:val="22"/>
                <w:szCs w:val="22"/>
                <w:bdr w:val="nil"/>
              </w:rPr>
              <w:t>C</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1A838F" w14:textId="77777777" w:rsidR="009673D8" w:rsidRPr="00C55272" w:rsidRDefault="009673D8" w:rsidP="00012085">
            <w:pPr>
              <w:pBdr>
                <w:top w:val="nil"/>
                <w:left w:val="nil"/>
                <w:bottom w:val="nil"/>
                <w:right w:val="nil"/>
                <w:between w:val="nil"/>
                <w:bar w:val="nil"/>
              </w:pBdr>
              <w:spacing w:after="160"/>
              <w:rPr>
                <w:sz w:val="22"/>
                <w:szCs w:val="22"/>
                <w:bdr w:val="nil"/>
              </w:rPr>
            </w:pPr>
            <w:r w:rsidRPr="00C55272">
              <w:rPr>
                <w:sz w:val="22"/>
                <w:szCs w:val="22"/>
                <w:bdr w:val="nil"/>
              </w:rPr>
              <w:t>В бюджетной документации представлены сметы расходов на 3 года вперед с разбивкой по административным, функциональным и программным классификациям. Экономическая классификация отсутствует</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5BA86" w14:textId="77777777" w:rsidR="009673D8" w:rsidRPr="00C55272" w:rsidRDefault="009673D8" w:rsidP="00012085">
            <w:pPr>
              <w:pBdr>
                <w:top w:val="nil"/>
                <w:left w:val="nil"/>
                <w:bottom w:val="nil"/>
                <w:right w:val="nil"/>
                <w:between w:val="nil"/>
                <w:bar w:val="nil"/>
              </w:pBdr>
              <w:spacing w:after="160"/>
              <w:jc w:val="both"/>
              <w:rPr>
                <w:sz w:val="22"/>
                <w:szCs w:val="22"/>
                <w:bdr w:val="nil"/>
              </w:rPr>
            </w:pPr>
            <w:r w:rsidRPr="00C55272">
              <w:rPr>
                <w:sz w:val="22"/>
                <w:szCs w:val="22"/>
                <w:bdr w:val="nil"/>
              </w:rPr>
              <w:t>Новый параметр</w:t>
            </w:r>
          </w:p>
        </w:tc>
      </w:tr>
      <w:tr w:rsidR="009673D8" w:rsidRPr="00C55272" w14:paraId="61D09F37" w14:textId="77777777" w:rsidTr="004F0F31">
        <w:trPr>
          <w:trHeight w:val="1690"/>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316865" w14:textId="77777777" w:rsidR="009673D8" w:rsidRPr="00C55272" w:rsidRDefault="009673D8" w:rsidP="00012085">
            <w:pPr>
              <w:pBdr>
                <w:top w:val="nil"/>
                <w:left w:val="nil"/>
                <w:bottom w:val="nil"/>
                <w:right w:val="nil"/>
                <w:between w:val="nil"/>
                <w:bar w:val="nil"/>
              </w:pBdr>
              <w:spacing w:after="160"/>
              <w:rPr>
                <w:sz w:val="22"/>
                <w:szCs w:val="22"/>
                <w:bdr w:val="nil"/>
              </w:rPr>
            </w:pPr>
            <w:r w:rsidRPr="00C55272">
              <w:rPr>
                <w:sz w:val="22"/>
                <w:szCs w:val="22"/>
                <w:bdr w:val="nil"/>
              </w:rPr>
              <w:t>16.2 Среднесрочные предельные лимиты по расходам</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EC369" w14:textId="77777777" w:rsidR="009673D8" w:rsidRPr="00C55272" w:rsidRDefault="009673D8" w:rsidP="00012085">
            <w:pPr>
              <w:pBdr>
                <w:top w:val="nil"/>
                <w:left w:val="nil"/>
                <w:bottom w:val="nil"/>
                <w:right w:val="nil"/>
                <w:between w:val="nil"/>
                <w:bar w:val="nil"/>
              </w:pBdr>
              <w:spacing w:after="160"/>
              <w:jc w:val="center"/>
              <w:rPr>
                <w:sz w:val="22"/>
                <w:szCs w:val="22"/>
                <w:bdr w:val="nil"/>
              </w:rPr>
            </w:pPr>
            <w:r w:rsidRPr="00C55272">
              <w:rPr>
                <w:sz w:val="22"/>
                <w:szCs w:val="22"/>
                <w:bdr w:val="nil"/>
              </w:rPr>
              <w:t>A</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B4905" w14:textId="77777777" w:rsidR="009673D8" w:rsidRPr="00C55272" w:rsidRDefault="009673D8" w:rsidP="00012085">
            <w:pPr>
              <w:pBdr>
                <w:top w:val="nil"/>
                <w:left w:val="nil"/>
                <w:bottom w:val="nil"/>
                <w:right w:val="nil"/>
                <w:between w:val="nil"/>
                <w:bar w:val="nil"/>
              </w:pBdr>
              <w:spacing w:after="160"/>
              <w:rPr>
                <w:sz w:val="22"/>
                <w:szCs w:val="22"/>
                <w:bdr w:val="nil"/>
              </w:rPr>
            </w:pPr>
            <w:r w:rsidRPr="00C55272">
              <w:rPr>
                <w:sz w:val="22"/>
                <w:szCs w:val="22"/>
                <w:bdr w:val="nil"/>
              </w:rPr>
              <w:t xml:space="preserve">Республиканская бюджетная комиссия утвердила совокупные расходы и </w:t>
            </w:r>
            <w:r w:rsidR="001C573A" w:rsidRPr="00C55272">
              <w:rPr>
                <w:sz w:val="22"/>
                <w:szCs w:val="22"/>
                <w:bdr w:val="nil"/>
              </w:rPr>
              <w:t>лимиты</w:t>
            </w:r>
            <w:r w:rsidRPr="00C55272">
              <w:rPr>
                <w:sz w:val="22"/>
                <w:szCs w:val="22"/>
                <w:bdr w:val="nil"/>
              </w:rPr>
              <w:t xml:space="preserve"> для администраторов бюджетных программ на 3 года до подготовки подробных </w:t>
            </w:r>
            <w:r w:rsidR="00517F5D" w:rsidRPr="00C55272">
              <w:rPr>
                <w:sz w:val="22"/>
                <w:szCs w:val="22"/>
                <w:bdr w:val="nil"/>
              </w:rPr>
              <w:t xml:space="preserve">проектов </w:t>
            </w:r>
            <w:r w:rsidRPr="00C55272">
              <w:rPr>
                <w:sz w:val="22"/>
                <w:szCs w:val="22"/>
                <w:bdr w:val="nil"/>
              </w:rPr>
              <w:t>бюджет</w:t>
            </w:r>
            <w:r w:rsidR="00517F5D" w:rsidRPr="00C55272">
              <w:rPr>
                <w:sz w:val="22"/>
                <w:szCs w:val="22"/>
                <w:bdr w:val="nil"/>
              </w:rPr>
              <w:t>ов</w:t>
            </w:r>
            <w:r w:rsidRPr="00C55272">
              <w:rPr>
                <w:sz w:val="22"/>
                <w:szCs w:val="22"/>
                <w:bdr w:val="nil"/>
              </w:rPr>
              <w:t xml:space="preserve">  министерств</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CD0F4B" w14:textId="77777777" w:rsidR="009673D8" w:rsidRPr="00C55272" w:rsidRDefault="009673D8" w:rsidP="00012085">
            <w:pPr>
              <w:pBdr>
                <w:top w:val="nil"/>
                <w:left w:val="nil"/>
                <w:bottom w:val="nil"/>
                <w:right w:val="nil"/>
                <w:between w:val="nil"/>
                <w:bar w:val="nil"/>
              </w:pBdr>
              <w:spacing w:after="160"/>
              <w:jc w:val="both"/>
              <w:rPr>
                <w:sz w:val="22"/>
                <w:szCs w:val="22"/>
                <w:bdr w:val="nil"/>
              </w:rPr>
            </w:pPr>
            <w:r w:rsidRPr="00C55272">
              <w:rPr>
                <w:sz w:val="22"/>
                <w:szCs w:val="22"/>
                <w:bdr w:val="nil"/>
              </w:rPr>
              <w:t>Новый параметр</w:t>
            </w:r>
          </w:p>
        </w:tc>
      </w:tr>
      <w:tr w:rsidR="009673D8" w:rsidRPr="00C55272" w14:paraId="490E7E5B" w14:textId="77777777" w:rsidTr="00F75407">
        <w:trPr>
          <w:trHeight w:val="1889"/>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78DB46" w14:textId="77777777" w:rsidR="009673D8" w:rsidRPr="00C55272" w:rsidRDefault="009673D8" w:rsidP="00012085">
            <w:pPr>
              <w:pBdr>
                <w:top w:val="nil"/>
                <w:left w:val="nil"/>
                <w:bottom w:val="nil"/>
                <w:right w:val="nil"/>
                <w:between w:val="nil"/>
                <w:bar w:val="nil"/>
              </w:pBdr>
              <w:spacing w:after="160"/>
              <w:rPr>
                <w:sz w:val="22"/>
                <w:szCs w:val="22"/>
                <w:bdr w:val="nil"/>
              </w:rPr>
            </w:pPr>
            <w:r w:rsidRPr="00C55272">
              <w:rPr>
                <w:sz w:val="22"/>
                <w:szCs w:val="22"/>
                <w:bdr w:val="nil"/>
              </w:rPr>
              <w:t>16.3 Согласован</w:t>
            </w:r>
            <w:r w:rsidR="00517F5D" w:rsidRPr="00C55272">
              <w:rPr>
                <w:sz w:val="22"/>
                <w:szCs w:val="22"/>
                <w:bdr w:val="nil"/>
              </w:rPr>
              <w:t>ность</w:t>
            </w:r>
            <w:r w:rsidRPr="00C55272">
              <w:rPr>
                <w:sz w:val="22"/>
                <w:szCs w:val="22"/>
                <w:bdr w:val="nil"/>
              </w:rPr>
              <w:t xml:space="preserve"> стратегических планов и среднесрочных бюджетов</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0BB30" w14:textId="77777777" w:rsidR="009673D8" w:rsidRPr="00C55272" w:rsidRDefault="009673D8" w:rsidP="00012085">
            <w:pPr>
              <w:pBdr>
                <w:top w:val="nil"/>
                <w:left w:val="nil"/>
                <w:bottom w:val="nil"/>
                <w:right w:val="nil"/>
                <w:between w:val="nil"/>
                <w:bar w:val="nil"/>
              </w:pBdr>
              <w:spacing w:after="160"/>
              <w:jc w:val="center"/>
              <w:rPr>
                <w:sz w:val="22"/>
                <w:szCs w:val="22"/>
                <w:bdr w:val="nil"/>
              </w:rPr>
            </w:pPr>
            <w:r w:rsidRPr="00C55272">
              <w:rPr>
                <w:sz w:val="22"/>
                <w:szCs w:val="22"/>
                <w:bdr w:val="nil"/>
              </w:rPr>
              <w:t>A</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99E11B" w14:textId="77777777" w:rsidR="009673D8" w:rsidRPr="00C55272" w:rsidRDefault="009673D8" w:rsidP="00012085">
            <w:pPr>
              <w:pBdr>
                <w:top w:val="nil"/>
                <w:left w:val="nil"/>
                <w:bottom w:val="nil"/>
                <w:right w:val="nil"/>
                <w:between w:val="nil"/>
                <w:bar w:val="nil"/>
              </w:pBdr>
              <w:spacing w:after="160"/>
              <w:rPr>
                <w:sz w:val="22"/>
                <w:szCs w:val="22"/>
                <w:bdr w:val="nil"/>
              </w:rPr>
            </w:pPr>
            <w:r w:rsidRPr="00C55272">
              <w:rPr>
                <w:sz w:val="22"/>
                <w:szCs w:val="22"/>
                <w:bdr w:val="nil"/>
              </w:rPr>
              <w:t>Среднесрочные стратегические планы министерств подготовлены в рамках, установленных МНЭ РК. Стратегические планы согласуются со среднесрочными бюджетными прогнозами</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D72EC" w14:textId="77777777" w:rsidR="009673D8" w:rsidRPr="00C55272" w:rsidRDefault="009673D8" w:rsidP="00012085">
            <w:pPr>
              <w:pBdr>
                <w:top w:val="nil"/>
                <w:left w:val="nil"/>
                <w:bottom w:val="nil"/>
                <w:right w:val="nil"/>
                <w:between w:val="nil"/>
                <w:bar w:val="nil"/>
              </w:pBdr>
              <w:spacing w:after="160"/>
              <w:jc w:val="both"/>
              <w:rPr>
                <w:sz w:val="22"/>
                <w:szCs w:val="22"/>
                <w:bdr w:val="nil"/>
              </w:rPr>
            </w:pPr>
            <w:r w:rsidRPr="00C55272">
              <w:rPr>
                <w:sz w:val="22"/>
                <w:szCs w:val="22"/>
                <w:bdr w:val="nil"/>
              </w:rPr>
              <w:t xml:space="preserve">Начиная с 2008 года </w:t>
            </w:r>
            <w:r w:rsidR="00517F5D" w:rsidRPr="00C55272">
              <w:rPr>
                <w:sz w:val="22"/>
                <w:szCs w:val="22"/>
                <w:bdr w:val="nil"/>
              </w:rPr>
              <w:t xml:space="preserve">реализован </w:t>
            </w:r>
            <w:r w:rsidRPr="00C55272">
              <w:rPr>
                <w:sz w:val="22"/>
                <w:szCs w:val="22"/>
                <w:bdr w:val="nil"/>
              </w:rPr>
              <w:t>стратегический план для каждого министерства</w:t>
            </w:r>
          </w:p>
        </w:tc>
      </w:tr>
      <w:tr w:rsidR="009673D8" w:rsidRPr="00C55272" w14:paraId="77C067CE" w14:textId="77777777" w:rsidTr="004F0F31">
        <w:trPr>
          <w:trHeight w:val="1210"/>
        </w:trPr>
        <w:tc>
          <w:tcPr>
            <w:tcW w:w="2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1252DB" w14:textId="77777777" w:rsidR="009673D8" w:rsidRPr="00C55272" w:rsidRDefault="009673D8" w:rsidP="00012085">
            <w:pPr>
              <w:pBdr>
                <w:top w:val="nil"/>
                <w:left w:val="nil"/>
                <w:bottom w:val="nil"/>
                <w:right w:val="nil"/>
                <w:between w:val="nil"/>
                <w:bar w:val="nil"/>
              </w:pBdr>
              <w:spacing w:after="160"/>
              <w:rPr>
                <w:sz w:val="22"/>
                <w:szCs w:val="22"/>
                <w:bdr w:val="nil"/>
              </w:rPr>
            </w:pPr>
            <w:r w:rsidRPr="00C55272">
              <w:rPr>
                <w:sz w:val="22"/>
                <w:szCs w:val="22"/>
                <w:bdr w:val="nil"/>
              </w:rPr>
              <w:t>16.4 Согласованность бюджетов с прогнозами предыдущего года</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0187AD" w14:textId="77777777" w:rsidR="009673D8" w:rsidRPr="00C55272" w:rsidRDefault="009673D8" w:rsidP="00012085">
            <w:pPr>
              <w:pBdr>
                <w:top w:val="nil"/>
                <w:left w:val="nil"/>
                <w:bottom w:val="nil"/>
                <w:right w:val="nil"/>
                <w:between w:val="nil"/>
                <w:bar w:val="nil"/>
              </w:pBdr>
              <w:spacing w:after="160"/>
              <w:jc w:val="center"/>
              <w:rPr>
                <w:sz w:val="22"/>
                <w:szCs w:val="22"/>
                <w:bdr w:val="nil"/>
              </w:rPr>
            </w:pPr>
            <w:r w:rsidRPr="00C55272">
              <w:rPr>
                <w:sz w:val="22"/>
                <w:szCs w:val="22"/>
                <w:bdr w:val="nil"/>
              </w:rPr>
              <w:t>C</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EFC2C" w14:textId="77777777" w:rsidR="009673D8" w:rsidRPr="00C55272" w:rsidRDefault="009673D8" w:rsidP="00012085">
            <w:pPr>
              <w:pBdr>
                <w:top w:val="nil"/>
                <w:left w:val="nil"/>
                <w:bottom w:val="nil"/>
                <w:right w:val="nil"/>
                <w:between w:val="nil"/>
                <w:bar w:val="nil"/>
              </w:pBdr>
              <w:spacing w:after="160"/>
              <w:rPr>
                <w:sz w:val="22"/>
                <w:szCs w:val="22"/>
                <w:bdr w:val="nil"/>
              </w:rPr>
            </w:pPr>
            <w:r w:rsidRPr="00C55272">
              <w:rPr>
                <w:sz w:val="22"/>
                <w:szCs w:val="22"/>
                <w:bdr w:val="nil"/>
              </w:rPr>
              <w:t xml:space="preserve">Существует объяснение некоторых изменений в прогнозах по расходам </w:t>
            </w:r>
            <w:r w:rsidR="00517F5D" w:rsidRPr="00C55272">
              <w:rPr>
                <w:sz w:val="22"/>
                <w:szCs w:val="22"/>
                <w:bdr w:val="nil"/>
              </w:rPr>
              <w:t>на</w:t>
            </w:r>
            <w:r w:rsidRPr="00C55272">
              <w:rPr>
                <w:sz w:val="22"/>
                <w:szCs w:val="22"/>
                <w:bdr w:val="nil"/>
              </w:rPr>
              <w:t xml:space="preserve"> 2018 год по сравнению с такими же прогн</w:t>
            </w:r>
            <w:r w:rsidR="00E321BA" w:rsidRPr="00C55272">
              <w:rPr>
                <w:sz w:val="22"/>
                <w:szCs w:val="22"/>
                <w:bdr w:val="nil"/>
              </w:rPr>
              <w:t>о</w:t>
            </w:r>
            <w:r w:rsidRPr="00C55272">
              <w:rPr>
                <w:sz w:val="22"/>
                <w:szCs w:val="22"/>
                <w:bdr w:val="nil"/>
              </w:rPr>
              <w:t>зами на 2018 год в бюджете 2017 года</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CF56F" w14:textId="77777777" w:rsidR="009673D8" w:rsidRPr="00C55272" w:rsidRDefault="009673D8" w:rsidP="00012085">
            <w:pPr>
              <w:pBdr>
                <w:top w:val="nil"/>
                <w:left w:val="nil"/>
                <w:bottom w:val="nil"/>
                <w:right w:val="nil"/>
                <w:between w:val="nil"/>
                <w:bar w:val="nil"/>
              </w:pBdr>
              <w:spacing w:after="160"/>
              <w:jc w:val="both"/>
              <w:rPr>
                <w:sz w:val="22"/>
                <w:szCs w:val="22"/>
                <w:bdr w:val="nil"/>
              </w:rPr>
            </w:pPr>
            <w:r w:rsidRPr="00C55272">
              <w:rPr>
                <w:sz w:val="22"/>
                <w:szCs w:val="22"/>
                <w:bdr w:val="nil"/>
              </w:rPr>
              <w:t>Новый параметр</w:t>
            </w:r>
          </w:p>
        </w:tc>
      </w:tr>
    </w:tbl>
    <w:p w14:paraId="2B5B4ACA" w14:textId="77777777" w:rsidR="00BD5920" w:rsidRPr="00C55272" w:rsidRDefault="00BD5920" w:rsidP="00012085">
      <w:pPr>
        <w:spacing w:after="160"/>
        <w:jc w:val="both"/>
        <w:rPr>
          <w:i/>
          <w:iCs/>
        </w:rPr>
      </w:pPr>
    </w:p>
    <w:p w14:paraId="6850F216" w14:textId="77777777" w:rsidR="009673D8" w:rsidRPr="00C55272" w:rsidRDefault="009673D8" w:rsidP="00012085">
      <w:pPr>
        <w:pStyle w:val="Heading3"/>
        <w:spacing w:before="0" w:after="160" w:line="240" w:lineRule="auto"/>
        <w:ind w:left="720" w:hanging="720"/>
        <w:jc w:val="both"/>
        <w:rPr>
          <w:rFonts w:ascii="Times New Roman" w:hAnsi="Times New Roman" w:cs="Times New Roman"/>
          <w:caps/>
          <w:color w:val="243F60"/>
          <w:spacing w:val="12"/>
          <w:sz w:val="24"/>
          <w:szCs w:val="24"/>
          <w:u w:color="243F60"/>
        </w:rPr>
      </w:pPr>
      <w:bookmarkStart w:id="56" w:name="_Toc531622395"/>
      <w:r w:rsidRPr="00C55272">
        <w:rPr>
          <w:rFonts w:ascii="Times New Roman" w:hAnsi="Times New Roman" w:cs="Times New Roman"/>
          <w:caps/>
          <w:color w:val="243F60"/>
          <w:spacing w:val="12"/>
          <w:sz w:val="24"/>
          <w:szCs w:val="24"/>
          <w:u w:color="243F60"/>
        </w:rPr>
        <w:t xml:space="preserve">PI-17: </w:t>
      </w:r>
      <w:r w:rsidRPr="00C55272">
        <w:rPr>
          <w:rFonts w:ascii="Times New Roman" w:hAnsi="Times New Roman" w:cs="Times New Roman"/>
          <w:caps/>
          <w:color w:val="243F60"/>
          <w:spacing w:val="12"/>
          <w:sz w:val="24"/>
          <w:szCs w:val="24"/>
          <w:u w:color="243F60"/>
          <w:lang w:val="ru-RU"/>
        </w:rPr>
        <w:t>Процесс</w:t>
      </w:r>
      <w:r w:rsidRPr="00C55272">
        <w:rPr>
          <w:rFonts w:ascii="Times New Roman" w:hAnsi="Times New Roman" w:cs="Times New Roman"/>
          <w:caps/>
          <w:color w:val="243F60"/>
          <w:spacing w:val="12"/>
          <w:sz w:val="24"/>
          <w:szCs w:val="24"/>
          <w:u w:color="243F60"/>
        </w:rPr>
        <w:t xml:space="preserve"> </w:t>
      </w:r>
      <w:r w:rsidRPr="00C55272">
        <w:rPr>
          <w:rFonts w:ascii="Times New Roman" w:hAnsi="Times New Roman" w:cs="Times New Roman"/>
          <w:caps/>
          <w:color w:val="243F60"/>
          <w:spacing w:val="12"/>
          <w:sz w:val="24"/>
          <w:szCs w:val="24"/>
          <w:u w:color="243F60"/>
          <w:lang w:val="ru-RU"/>
        </w:rPr>
        <w:t>подготовки</w:t>
      </w:r>
      <w:r w:rsidRPr="00C55272">
        <w:rPr>
          <w:rFonts w:ascii="Times New Roman" w:hAnsi="Times New Roman" w:cs="Times New Roman"/>
          <w:caps/>
          <w:color w:val="243F60"/>
          <w:spacing w:val="12"/>
          <w:sz w:val="24"/>
          <w:szCs w:val="24"/>
          <w:u w:color="243F60"/>
        </w:rPr>
        <w:t xml:space="preserve"> </w:t>
      </w:r>
      <w:r w:rsidRPr="00C55272">
        <w:rPr>
          <w:rFonts w:ascii="Times New Roman" w:hAnsi="Times New Roman" w:cs="Times New Roman"/>
          <w:caps/>
          <w:color w:val="243F60"/>
          <w:spacing w:val="12"/>
          <w:sz w:val="24"/>
          <w:szCs w:val="24"/>
          <w:u w:color="243F60"/>
          <w:lang w:val="ru-RU"/>
        </w:rPr>
        <w:t>бюджета</w:t>
      </w:r>
      <w:bookmarkEnd w:id="56"/>
    </w:p>
    <w:p w14:paraId="04641382" w14:textId="6CE26E21" w:rsidR="00636459" w:rsidRPr="00C55272" w:rsidRDefault="00636459" w:rsidP="00012085">
      <w:pPr>
        <w:spacing w:after="160"/>
        <w:jc w:val="both"/>
      </w:pPr>
      <w:r w:rsidRPr="00C55272">
        <w:t xml:space="preserve">Этот показатель измеряет эффективность участия соответствующих заинтересованных сторон в процессе подготовки бюджета, включая политическое руководство, и является ли это участие упорядоченным и своевременным. Он содержит три </w:t>
      </w:r>
      <w:r w:rsidR="005D0434" w:rsidRPr="00C55272">
        <w:t>параметра</w:t>
      </w:r>
      <w:r w:rsidRPr="00C55272">
        <w:t xml:space="preserve"> и использует метод M2 для </w:t>
      </w:r>
      <w:r w:rsidR="005D0434" w:rsidRPr="00C55272">
        <w:t xml:space="preserve">суммирования </w:t>
      </w:r>
      <w:r w:rsidRPr="00C55272">
        <w:t xml:space="preserve">оценок. </w:t>
      </w:r>
      <w:r w:rsidR="005D0434" w:rsidRPr="00C55272">
        <w:t xml:space="preserve">Охват: бюджетное центральное правительство. </w:t>
      </w:r>
      <w:r w:rsidRPr="00C55272">
        <w:t>Период</w:t>
      </w:r>
      <w:r w:rsidR="005D0434" w:rsidRPr="00C55272">
        <w:t xml:space="preserve">: параметры </w:t>
      </w:r>
      <w:r w:rsidRPr="00C55272">
        <w:t>17.1 и 17.2</w:t>
      </w:r>
      <w:r w:rsidR="005D0434" w:rsidRPr="00C55272">
        <w:t xml:space="preserve"> - </w:t>
      </w:r>
      <w:r w:rsidRPr="00C55272">
        <w:t>последний бюджет представлен</w:t>
      </w:r>
      <w:r w:rsidR="005D0434" w:rsidRPr="00C55272">
        <w:t>ный</w:t>
      </w:r>
      <w:r w:rsidRPr="00C55272">
        <w:t xml:space="preserve"> законодательному органу. </w:t>
      </w:r>
      <w:r w:rsidR="005D0434" w:rsidRPr="00C55272">
        <w:t>Параметр</w:t>
      </w:r>
      <w:r w:rsidRPr="00C55272">
        <w:t xml:space="preserve"> 17.3</w:t>
      </w:r>
      <w:r w:rsidR="005D0434" w:rsidRPr="00C55272">
        <w:t xml:space="preserve"> - п</w:t>
      </w:r>
      <w:r w:rsidRPr="00C55272">
        <w:t>оследние три завершенных финансовых года.</w:t>
      </w:r>
    </w:p>
    <w:p w14:paraId="45A7DC0D" w14:textId="53B1C67F" w:rsidR="00056DF7" w:rsidRPr="00C55272" w:rsidRDefault="00056DF7" w:rsidP="00012085">
      <w:pPr>
        <w:spacing w:after="160"/>
        <w:jc w:val="both"/>
      </w:pPr>
    </w:p>
    <w:p w14:paraId="6618E5ED" w14:textId="77777777" w:rsidR="00056DF7" w:rsidRPr="00C55272" w:rsidRDefault="00056DF7" w:rsidP="00012085">
      <w:pPr>
        <w:spacing w:after="160"/>
        <w:jc w:val="both"/>
      </w:pPr>
    </w:p>
    <w:p w14:paraId="0E4D09B8" w14:textId="77777777" w:rsidR="009673D8" w:rsidRPr="00C55272" w:rsidRDefault="00596A35" w:rsidP="00012085">
      <w:pPr>
        <w:spacing w:after="160"/>
        <w:jc w:val="both"/>
        <w:rPr>
          <w:bCs/>
        </w:rPr>
      </w:pPr>
      <w:r w:rsidRPr="00C55272">
        <w:rPr>
          <w:bCs/>
          <w:lang w:val="en-US"/>
        </w:rPr>
        <w:lastRenderedPageBreak/>
        <w:t>D</w:t>
      </w:r>
      <w:r w:rsidRPr="00C55272">
        <w:rPr>
          <w:bCs/>
        </w:rPr>
        <w:t>-17.1 БЮДЖЕТНЫЙ КАЛЕНДАРЬ</w:t>
      </w:r>
    </w:p>
    <w:p w14:paraId="3C7A80C1" w14:textId="77777777" w:rsidR="009673D8" w:rsidRPr="00C55272" w:rsidRDefault="009673D8" w:rsidP="00012085">
      <w:pPr>
        <w:spacing w:after="160"/>
        <w:jc w:val="both"/>
      </w:pPr>
      <w:r w:rsidRPr="00C55272">
        <w:t xml:space="preserve">Процесс формирования бюджета и бюджетный календарь </w:t>
      </w:r>
      <w:r w:rsidR="00CB01B0" w:rsidRPr="00C55272">
        <w:t xml:space="preserve">предусмотрены и формализованы </w:t>
      </w:r>
      <w:r w:rsidRPr="00C55272">
        <w:t xml:space="preserve">в бюджетном законодательстве (Бюджетный кодекс, Постановление Правительства «Правила подготовки проекта республиканского бюджета» от 24.08.2017 № 502). </w:t>
      </w:r>
      <w:r w:rsidR="003F21FE" w:rsidRPr="00C55272">
        <w:t xml:space="preserve">В нормативных актах </w:t>
      </w:r>
      <w:r w:rsidR="00012764" w:rsidRPr="00C55272">
        <w:t>установлены</w:t>
      </w:r>
      <w:r w:rsidR="00CB01B0" w:rsidRPr="00C55272">
        <w:t xml:space="preserve"> </w:t>
      </w:r>
      <w:r w:rsidRPr="00C55272">
        <w:t>следующие ключевые сроки:</w:t>
      </w:r>
    </w:p>
    <w:p w14:paraId="42AA4CB2" w14:textId="77777777" w:rsidR="009673D8" w:rsidRPr="00C55272" w:rsidRDefault="009673D8" w:rsidP="00012085">
      <w:pPr>
        <w:pStyle w:val="ListParagraph"/>
        <w:numPr>
          <w:ilvl w:val="0"/>
          <w:numId w:val="10"/>
        </w:numPr>
        <w:pBdr>
          <w:top w:val="nil"/>
          <w:left w:val="nil"/>
          <w:bottom w:val="nil"/>
          <w:right w:val="nil"/>
          <w:between w:val="nil"/>
          <w:bar w:val="nil"/>
        </w:pBdr>
        <w:spacing w:after="160"/>
        <w:jc w:val="both"/>
      </w:pPr>
      <w:r w:rsidRPr="00C55272">
        <w:t>Не позднее 15 апреля МНЭ РК представляет План социально-экономического развития на 5 лет, агрегированные параметры бюджета (доходы по основн</w:t>
      </w:r>
      <w:r w:rsidR="003F21FE" w:rsidRPr="00C55272">
        <w:t>ым</w:t>
      </w:r>
      <w:r w:rsidRPr="00C55272">
        <w:t xml:space="preserve"> тип</w:t>
      </w:r>
      <w:r w:rsidR="003F21FE" w:rsidRPr="00C55272">
        <w:t>ам</w:t>
      </w:r>
      <w:r w:rsidRPr="00C55272">
        <w:t>, расходы, бюджетный баланс) на 3 года для одобрения Республиканской бюджетной комиссией (РБК).</w:t>
      </w:r>
    </w:p>
    <w:p w14:paraId="1A4D27AD" w14:textId="77777777" w:rsidR="009673D8" w:rsidRPr="00C55272" w:rsidRDefault="009673D8" w:rsidP="00012085">
      <w:pPr>
        <w:pStyle w:val="ListParagraph"/>
        <w:numPr>
          <w:ilvl w:val="0"/>
          <w:numId w:val="10"/>
        </w:numPr>
        <w:pBdr>
          <w:top w:val="nil"/>
          <w:left w:val="nil"/>
          <w:bottom w:val="nil"/>
          <w:right w:val="nil"/>
          <w:between w:val="nil"/>
          <w:bar w:val="nil"/>
        </w:pBdr>
        <w:spacing w:after="160"/>
        <w:jc w:val="both"/>
      </w:pPr>
      <w:r w:rsidRPr="00C55272">
        <w:t xml:space="preserve">До 1 мая МФ РК представляет бюджетные </w:t>
      </w:r>
      <w:r w:rsidR="003F21FE" w:rsidRPr="00C55272">
        <w:t>лимиты</w:t>
      </w:r>
      <w:r w:rsidRPr="00C55272">
        <w:t xml:space="preserve"> по расходам, утвержденны</w:t>
      </w:r>
      <w:r w:rsidR="0032685D" w:rsidRPr="00C55272">
        <w:t>м</w:t>
      </w:r>
      <w:r w:rsidRPr="00C55272">
        <w:t xml:space="preserve"> РБК, для администраторов программ.</w:t>
      </w:r>
    </w:p>
    <w:p w14:paraId="1CF7D79D" w14:textId="77777777" w:rsidR="009673D8" w:rsidRPr="00C55272" w:rsidRDefault="009673D8" w:rsidP="00012085">
      <w:pPr>
        <w:pStyle w:val="ListParagraph"/>
        <w:numPr>
          <w:ilvl w:val="0"/>
          <w:numId w:val="10"/>
        </w:numPr>
        <w:pBdr>
          <w:top w:val="nil"/>
          <w:left w:val="nil"/>
          <w:bottom w:val="nil"/>
          <w:right w:val="nil"/>
          <w:between w:val="nil"/>
          <w:bar w:val="nil"/>
        </w:pBdr>
        <w:spacing w:after="160"/>
        <w:jc w:val="both"/>
      </w:pPr>
      <w:r w:rsidRPr="00C55272">
        <w:t xml:space="preserve">До 15 мая администраторы программ представляют: подробные бюджетные предложения </w:t>
      </w:r>
      <w:r w:rsidR="003F21FE" w:rsidRPr="00C55272">
        <w:t xml:space="preserve">(сметы) </w:t>
      </w:r>
      <w:r w:rsidRPr="00C55272">
        <w:t>и программу на 3 года и стратегические планы на 5 лет в МФ РК</w:t>
      </w:r>
      <w:r w:rsidR="0032685D" w:rsidRPr="00C55272">
        <w:t>,</w:t>
      </w:r>
      <w:r w:rsidRPr="00C55272">
        <w:t xml:space="preserve"> стратегические планы и бюджетные программы в МНЭ РК.</w:t>
      </w:r>
    </w:p>
    <w:p w14:paraId="6B176B9D" w14:textId="77777777" w:rsidR="009673D8" w:rsidRPr="00C55272" w:rsidRDefault="009673D8" w:rsidP="00012085">
      <w:pPr>
        <w:pStyle w:val="ListParagraph"/>
        <w:numPr>
          <w:ilvl w:val="0"/>
          <w:numId w:val="10"/>
        </w:numPr>
        <w:pBdr>
          <w:top w:val="nil"/>
          <w:left w:val="nil"/>
          <w:bottom w:val="nil"/>
          <w:right w:val="nil"/>
          <w:between w:val="nil"/>
          <w:bar w:val="nil"/>
        </w:pBdr>
        <w:spacing w:after="160"/>
        <w:jc w:val="both"/>
      </w:pPr>
      <w:r w:rsidRPr="00C55272">
        <w:t>До 1 августа на основе консультаций и рекомендаций РБК</w:t>
      </w:r>
      <w:r w:rsidR="00012764" w:rsidRPr="00C55272">
        <w:t>,</w:t>
      </w:r>
      <w:r w:rsidRPr="00C55272">
        <w:t xml:space="preserve"> администраторы программ представляют: </w:t>
      </w:r>
      <w:r w:rsidR="0032685D" w:rsidRPr="00C55272">
        <w:t xml:space="preserve">в МФ РК - </w:t>
      </w:r>
      <w:r w:rsidRPr="00C55272">
        <w:t xml:space="preserve">пересмотренные стратегические планы, бюджетные программы и бюджеты, </w:t>
      </w:r>
      <w:r w:rsidR="0032685D" w:rsidRPr="00C55272">
        <w:t xml:space="preserve">в МНЭ РК - </w:t>
      </w:r>
      <w:r w:rsidRPr="00C55272">
        <w:t>пересмотренные стратегические планы и бюджетные программы.</w:t>
      </w:r>
    </w:p>
    <w:p w14:paraId="7C884E1B" w14:textId="77777777" w:rsidR="009673D8" w:rsidRPr="00C55272" w:rsidRDefault="009673D8" w:rsidP="00012085">
      <w:pPr>
        <w:pStyle w:val="ListParagraph"/>
        <w:numPr>
          <w:ilvl w:val="0"/>
          <w:numId w:val="10"/>
        </w:numPr>
        <w:pBdr>
          <w:top w:val="nil"/>
          <w:left w:val="nil"/>
          <w:bottom w:val="nil"/>
          <w:right w:val="nil"/>
          <w:between w:val="nil"/>
          <w:bar w:val="nil"/>
        </w:pBdr>
        <w:spacing w:after="160"/>
        <w:jc w:val="both"/>
      </w:pPr>
      <w:r w:rsidRPr="00C55272">
        <w:t>Не позднее 15 августа МФ РК представляет проект бюджета Правительству и Счетному комитету.</w:t>
      </w:r>
    </w:p>
    <w:p w14:paraId="14296D8E" w14:textId="77777777" w:rsidR="009673D8" w:rsidRPr="00C55272" w:rsidRDefault="009673D8" w:rsidP="00012085">
      <w:pPr>
        <w:pStyle w:val="ListParagraph"/>
        <w:numPr>
          <w:ilvl w:val="0"/>
          <w:numId w:val="10"/>
        </w:numPr>
        <w:pBdr>
          <w:top w:val="nil"/>
          <w:left w:val="nil"/>
          <w:bottom w:val="nil"/>
          <w:right w:val="nil"/>
          <w:between w:val="nil"/>
          <w:bar w:val="nil"/>
        </w:pBdr>
        <w:spacing w:after="160"/>
        <w:jc w:val="both"/>
      </w:pPr>
      <w:r w:rsidRPr="00C55272">
        <w:t>Не позднее 1 сентября правительство представляет проект годового бюджета Парламенту</w:t>
      </w:r>
      <w:r w:rsidR="0032685D" w:rsidRPr="00C55272">
        <w:t>.</w:t>
      </w:r>
    </w:p>
    <w:p w14:paraId="145C8AEC" w14:textId="77777777" w:rsidR="009673D8" w:rsidRPr="00C55272" w:rsidRDefault="009673D8" w:rsidP="00012085">
      <w:pPr>
        <w:spacing w:after="160"/>
        <w:jc w:val="both"/>
      </w:pPr>
      <w:r w:rsidRPr="00C55272">
        <w:t>В целом Правительство четко соблюдает бюджетный календарь, хотя некоторые министерства, департаме</w:t>
      </w:r>
      <w:r w:rsidR="0032685D" w:rsidRPr="00C55272">
        <w:t>нт</w:t>
      </w:r>
      <w:r w:rsidRPr="00C55272">
        <w:t>ы и аген</w:t>
      </w:r>
      <w:r w:rsidR="0032685D" w:rsidRPr="00C55272">
        <w:t>т</w:t>
      </w:r>
      <w:r w:rsidRPr="00C55272">
        <w:t>ства могут не соблюсти предельные сроки подачи бюджетных заявок в МФ РК или качество подготовленных документов может не полностью соответс</w:t>
      </w:r>
      <w:r w:rsidR="0032685D" w:rsidRPr="00C55272">
        <w:t>т</w:t>
      </w:r>
      <w:r w:rsidRPr="00C55272">
        <w:t>вовать существующим требованиям. В 2016 году был случай</w:t>
      </w:r>
      <w:r w:rsidR="0032685D" w:rsidRPr="00C55272">
        <w:t xml:space="preserve">, </w:t>
      </w:r>
      <w:r w:rsidRPr="00C55272">
        <w:t xml:space="preserve">когда МФ РК возвратил бюджетные </w:t>
      </w:r>
      <w:r w:rsidR="00243A3D" w:rsidRPr="00C55272">
        <w:t>заявки</w:t>
      </w:r>
      <w:r w:rsidRPr="00C55272">
        <w:t xml:space="preserve"> четырем администраторам бюджета (Министерству сельского хозяйства, Министерству здравоохранения и социального развития, Министерству образования, Министерству национальной экономики) в связи с отсутствием подробных расчетов и несоответст</w:t>
      </w:r>
      <w:r w:rsidR="0032685D" w:rsidRPr="00C55272">
        <w:t>в</w:t>
      </w:r>
      <w:r w:rsidRPr="00C55272">
        <w:t>и</w:t>
      </w:r>
      <w:r w:rsidR="0032685D" w:rsidRPr="00C55272">
        <w:t>я</w:t>
      </w:r>
      <w:r w:rsidRPr="00C55272">
        <w:t xml:space="preserve"> требованиям бюджетного законодательств</w:t>
      </w:r>
      <w:r w:rsidR="0032685D" w:rsidRPr="00C55272">
        <w:t>а</w:t>
      </w:r>
      <w:r w:rsidRPr="00C55272">
        <w:t>.</w:t>
      </w:r>
    </w:p>
    <w:p w14:paraId="3D4A4B43" w14:textId="77777777" w:rsidR="009673D8" w:rsidRPr="00C55272" w:rsidRDefault="009673D8" w:rsidP="00012085">
      <w:pPr>
        <w:spacing w:after="160"/>
        <w:jc w:val="both"/>
        <w:rPr>
          <w:color w:val="C00000"/>
        </w:rPr>
      </w:pPr>
      <w:r w:rsidRPr="00C55272">
        <w:t>Ситуация изменилась после оценки PEFA в 2009 году. Согласно бюджетному календарю 2007 года</w:t>
      </w:r>
      <w:r w:rsidR="00012764" w:rsidRPr="00C55272">
        <w:t>,</w:t>
      </w:r>
      <w:r w:rsidRPr="00C55272">
        <w:t xml:space="preserve"> Министерство экономики и бюджетного планирования (МЭ</w:t>
      </w:r>
      <w:r w:rsidR="004524C4" w:rsidRPr="00C55272">
        <w:t>Б</w:t>
      </w:r>
      <w:r w:rsidRPr="00C55272">
        <w:t xml:space="preserve">П) (как министерство, отвечающее за подготовку бюджета) </w:t>
      </w:r>
      <w:r w:rsidR="00243A3D" w:rsidRPr="00C55272">
        <w:t>доводило до МДА</w:t>
      </w:r>
      <w:r w:rsidRPr="00C55272">
        <w:t xml:space="preserve"> максимальн</w:t>
      </w:r>
      <w:r w:rsidR="00243A3D" w:rsidRPr="00C55272">
        <w:t>ые</w:t>
      </w:r>
      <w:r w:rsidRPr="00C55272">
        <w:t xml:space="preserve"> предельны</w:t>
      </w:r>
      <w:r w:rsidR="00243A3D" w:rsidRPr="00C55272">
        <w:t>е</w:t>
      </w:r>
      <w:r w:rsidRPr="00C55272">
        <w:t xml:space="preserve"> расход</w:t>
      </w:r>
      <w:r w:rsidR="00243A3D" w:rsidRPr="00C55272">
        <w:t>ы</w:t>
      </w:r>
      <w:r w:rsidRPr="00C55272">
        <w:t xml:space="preserve"> для текущих программ до 10 мая, а список инвестиционных проектов </w:t>
      </w:r>
      <w:r w:rsidR="00243A3D" w:rsidRPr="00C55272">
        <w:t xml:space="preserve">- </w:t>
      </w:r>
      <w:r w:rsidRPr="00C55272">
        <w:t xml:space="preserve">до 23 мая. </w:t>
      </w:r>
      <w:r w:rsidR="00243A3D" w:rsidRPr="00C55272">
        <w:t>МДА</w:t>
      </w:r>
      <w:r w:rsidRPr="00C55272">
        <w:t xml:space="preserve"> должны были представить свои бюджетные заявки в М</w:t>
      </w:r>
      <w:r w:rsidR="004524C4" w:rsidRPr="00C55272">
        <w:t>Э</w:t>
      </w:r>
      <w:r w:rsidRPr="00C55272">
        <w:t xml:space="preserve">БП не позднее 1 июня 2017 года, а это означало, что у них было около трех недель для подготовки бюджетных заявок на расходы </w:t>
      </w:r>
      <w:r w:rsidR="00243A3D" w:rsidRPr="00C55272">
        <w:t xml:space="preserve">по </w:t>
      </w:r>
      <w:r w:rsidRPr="00C55272">
        <w:t>текущи</w:t>
      </w:r>
      <w:r w:rsidR="00243A3D" w:rsidRPr="00C55272">
        <w:t>м</w:t>
      </w:r>
      <w:r w:rsidRPr="00C55272">
        <w:t xml:space="preserve"> программ</w:t>
      </w:r>
      <w:r w:rsidR="00243A3D" w:rsidRPr="00C55272">
        <w:t>ам</w:t>
      </w:r>
      <w:r w:rsidRPr="00C55272">
        <w:t xml:space="preserve"> и только одна неделя для подготовки инвестиционных проектов.</w:t>
      </w:r>
      <w:r w:rsidR="004524C4" w:rsidRPr="00C55272">
        <w:t xml:space="preserve"> </w:t>
      </w:r>
    </w:p>
    <w:p w14:paraId="663626C6" w14:textId="77777777" w:rsidR="009673D8" w:rsidRPr="00C55272" w:rsidRDefault="009673D8" w:rsidP="00012085">
      <w:pPr>
        <w:spacing w:after="160"/>
        <w:jc w:val="both"/>
      </w:pPr>
      <w:r w:rsidRPr="00C55272">
        <w:t xml:space="preserve">С 2009 года ответственным за подготовку и </w:t>
      </w:r>
      <w:r w:rsidR="00243A3D" w:rsidRPr="00C55272">
        <w:t>доведение</w:t>
      </w:r>
      <w:r w:rsidRPr="00C55272">
        <w:t xml:space="preserve"> </w:t>
      </w:r>
      <w:r w:rsidR="00243A3D" w:rsidRPr="00C55272">
        <w:t xml:space="preserve">до МДА </w:t>
      </w:r>
      <w:r w:rsidRPr="00C55272">
        <w:t xml:space="preserve">предельных </w:t>
      </w:r>
      <w:r w:rsidR="00243A3D" w:rsidRPr="00C55272">
        <w:t>лимитов</w:t>
      </w:r>
      <w:r w:rsidRPr="00C55272">
        <w:t xml:space="preserve"> стало МФ РК. Также были внесены изменения в бюджетный к</w:t>
      </w:r>
      <w:r w:rsidR="00243A3D" w:rsidRPr="00C55272">
        <w:t>алендарь. МФ РК должен доводить</w:t>
      </w:r>
      <w:r w:rsidRPr="00C55272">
        <w:t xml:space="preserve"> </w:t>
      </w:r>
      <w:r w:rsidR="00243A3D" w:rsidRPr="00C55272">
        <w:t xml:space="preserve">предельные </w:t>
      </w:r>
      <w:r w:rsidR="001C573A" w:rsidRPr="00C55272">
        <w:t>лимиты</w:t>
      </w:r>
      <w:r w:rsidRPr="00C55272">
        <w:t xml:space="preserve"> бюджетным администраторам не позднее 1 мая, администраторы бюджета (министерства) должны представить подробные бюджетные сметы в МФ РК не позднее 15 мая. Таким образом, для подготовки проектов бюджета у министерств имеется только около 2-х недель, что может привести к ухудшению их качества. Однако</w:t>
      </w:r>
      <w:r w:rsidR="004524C4" w:rsidRPr="00C55272">
        <w:t>,</w:t>
      </w:r>
      <w:r w:rsidRPr="00C55272">
        <w:t xml:space="preserve"> изменения предусматривают дополнительные 15 дней для последующих </w:t>
      </w:r>
      <w:r w:rsidR="00243A3D" w:rsidRPr="00C55272">
        <w:t xml:space="preserve">консультаций </w:t>
      </w:r>
      <w:r w:rsidRPr="00C55272">
        <w:t>по бюджету</w:t>
      </w:r>
      <w:r w:rsidR="00243A3D" w:rsidRPr="00C55272">
        <w:t xml:space="preserve"> и</w:t>
      </w:r>
      <w:r w:rsidRPr="00C55272">
        <w:t xml:space="preserve"> анализ</w:t>
      </w:r>
      <w:r w:rsidR="00243A3D" w:rsidRPr="00C55272">
        <w:t>у</w:t>
      </w:r>
      <w:r w:rsidRPr="00C55272">
        <w:t xml:space="preserve"> МФ РК, МНЭ РК и РБК. Бюджетные </w:t>
      </w:r>
      <w:r w:rsidR="001C573A" w:rsidRPr="00C55272">
        <w:lastRenderedPageBreak/>
        <w:t>лимиты</w:t>
      </w:r>
      <w:r w:rsidRPr="00C55272">
        <w:t xml:space="preserve"> устанавливаются как для </w:t>
      </w:r>
      <w:r w:rsidR="00243A3D" w:rsidRPr="00C55272">
        <w:t>базовых</w:t>
      </w:r>
      <w:r w:rsidRPr="00C55272">
        <w:t xml:space="preserve"> расходов, так и для расходов на новые инициативы. </w:t>
      </w:r>
      <w:r w:rsidR="00243A3D" w:rsidRPr="00C55272">
        <w:t xml:space="preserve">Базовые </w:t>
      </w:r>
      <w:r w:rsidRPr="00C55272">
        <w:t>расходы покрывают текущие расходы действующих программ, включая завершение инвестиционных</w:t>
      </w:r>
      <w:r w:rsidR="004524C4" w:rsidRPr="00C55272">
        <w:t xml:space="preserve"> </w:t>
      </w:r>
      <w:r w:rsidRPr="00C55272">
        <w:t>проектов</w:t>
      </w:r>
      <w:r w:rsidR="004524C4" w:rsidRPr="00C55272">
        <w:t>,</w:t>
      </w:r>
      <w:r w:rsidRPr="00C55272">
        <w:t xml:space="preserve"> находящихся в процессе реализации, в то время как расходы на новые инициативы предусматривают финансирование новых приоритетов для социально-экономического развития, изложенных в новых бюджетных программах.</w:t>
      </w:r>
    </w:p>
    <w:p w14:paraId="467A672D" w14:textId="77777777" w:rsidR="009673D8" w:rsidRPr="00C55272" w:rsidRDefault="009673D8" w:rsidP="00012085">
      <w:pPr>
        <w:spacing w:after="160"/>
        <w:jc w:val="both"/>
      </w:pPr>
      <w:r w:rsidRPr="00C55272">
        <w:t xml:space="preserve">Поскольку </w:t>
      </w:r>
      <w:r w:rsidR="00243A3D" w:rsidRPr="00C55272">
        <w:t xml:space="preserve">бюджетным календарем </w:t>
      </w:r>
      <w:r w:rsidRPr="00C55272">
        <w:t xml:space="preserve">не </w:t>
      </w:r>
      <w:r w:rsidR="00243A3D" w:rsidRPr="00C55272">
        <w:t>предусматривается</w:t>
      </w:r>
      <w:r w:rsidRPr="00C55272">
        <w:t xml:space="preserve">, по крайней мере, </w:t>
      </w:r>
      <w:r w:rsidR="00012764" w:rsidRPr="00C55272">
        <w:t>четырех</w:t>
      </w:r>
      <w:r w:rsidRPr="00C55272">
        <w:t xml:space="preserve"> недел</w:t>
      </w:r>
      <w:r w:rsidR="00012764" w:rsidRPr="00C55272">
        <w:t>ь</w:t>
      </w:r>
      <w:r w:rsidRPr="00C55272">
        <w:t xml:space="preserve"> для подготовки бюджетных заявок, необходимых для соответствия критериям PEFA для присвоения оценки B по этому параметру, </w:t>
      </w:r>
      <w:r w:rsidR="00476718" w:rsidRPr="00C55272">
        <w:t xml:space="preserve">выставлена </w:t>
      </w:r>
      <w:r w:rsidRPr="00C55272">
        <w:t>оценка C.</w:t>
      </w:r>
    </w:p>
    <w:p w14:paraId="60D4FCBE" w14:textId="77777777" w:rsidR="009673D8" w:rsidRPr="00C55272" w:rsidRDefault="00596A35" w:rsidP="00012085">
      <w:pPr>
        <w:spacing w:after="160"/>
        <w:jc w:val="both"/>
        <w:rPr>
          <w:bCs/>
        </w:rPr>
      </w:pPr>
      <w:r w:rsidRPr="00C55272">
        <w:rPr>
          <w:bCs/>
          <w:lang w:val="en-US"/>
        </w:rPr>
        <w:t>D</w:t>
      </w:r>
      <w:r w:rsidRPr="00C55272">
        <w:rPr>
          <w:bCs/>
        </w:rPr>
        <w:t>-17.2 РУКОВОДСТВО ПО ПОДГОТОВКЕ БЮДЖЕТА</w:t>
      </w:r>
    </w:p>
    <w:p w14:paraId="65F0E53B" w14:textId="77777777" w:rsidR="009673D8" w:rsidRPr="00C55272" w:rsidRDefault="009673D8" w:rsidP="00012085">
      <w:pPr>
        <w:spacing w:after="160"/>
        <w:jc w:val="both"/>
      </w:pPr>
      <w:r w:rsidRPr="00C55272">
        <w:t>Бюджетный кодекс и «Правила составления и представления бюджетной заявки» (утвержденн</w:t>
      </w:r>
      <w:r w:rsidR="00E72659" w:rsidRPr="00C55272">
        <w:t>ые</w:t>
      </w:r>
      <w:r w:rsidRPr="00C55272">
        <w:t xml:space="preserve"> приказом министра финансов №511 от 24 ноября 2014 года) определяют все требования, формы и другую с</w:t>
      </w:r>
      <w:r w:rsidR="00D700B5" w:rsidRPr="00C55272">
        <w:t>оответствующую документацию по заявкам</w:t>
      </w:r>
      <w:r w:rsidRPr="00C55272">
        <w:t xml:space="preserve"> и </w:t>
      </w:r>
      <w:r w:rsidR="00D700B5" w:rsidRPr="00C55272">
        <w:t>сметам</w:t>
      </w:r>
      <w:r w:rsidRPr="00C55272">
        <w:t xml:space="preserve"> </w:t>
      </w:r>
      <w:r w:rsidR="00D700B5" w:rsidRPr="00C55272">
        <w:t xml:space="preserve">расходов по </w:t>
      </w:r>
      <w:r w:rsidRPr="00C55272">
        <w:t>бюджет</w:t>
      </w:r>
      <w:r w:rsidR="00D700B5" w:rsidRPr="00C55272">
        <w:t>у</w:t>
      </w:r>
      <w:r w:rsidRPr="00C55272">
        <w:t>, которые должны быть подготовлены администраторами бюджетов и представлены в МФ РК. Правила являются всеобъемлющими и понятными.</w:t>
      </w:r>
    </w:p>
    <w:p w14:paraId="6596EAF6" w14:textId="77777777" w:rsidR="009673D8" w:rsidRPr="00C55272" w:rsidRDefault="001C573A" w:rsidP="00012085">
      <w:pPr>
        <w:spacing w:after="160"/>
        <w:jc w:val="both"/>
      </w:pPr>
      <w:r w:rsidRPr="00C55272">
        <w:t>Лимиты</w:t>
      </w:r>
      <w:r w:rsidR="009673D8" w:rsidRPr="00C55272">
        <w:t xml:space="preserve"> расходов для администраторов бюджета</w:t>
      </w:r>
      <w:r w:rsidR="001A2710" w:rsidRPr="00C55272">
        <w:t xml:space="preserve"> до </w:t>
      </w:r>
      <w:r w:rsidR="00E72659" w:rsidRPr="00C55272">
        <w:t>пред</w:t>
      </w:r>
      <w:r w:rsidR="001A2710" w:rsidRPr="00C55272">
        <w:t>о</w:t>
      </w:r>
      <w:r w:rsidR="00E72659" w:rsidRPr="00C55272">
        <w:t>ставлен</w:t>
      </w:r>
      <w:r w:rsidR="001A2710" w:rsidRPr="00C55272">
        <w:t>ия их</w:t>
      </w:r>
      <w:r w:rsidR="00E72659" w:rsidRPr="00C55272">
        <w:t xml:space="preserve"> М</w:t>
      </w:r>
      <w:r w:rsidR="001A2710" w:rsidRPr="00C55272">
        <w:t xml:space="preserve">инистерством финансов </w:t>
      </w:r>
      <w:r w:rsidR="00E72659" w:rsidRPr="00C55272">
        <w:t>РК</w:t>
      </w:r>
      <w:r w:rsidR="001A2710" w:rsidRPr="00C55272">
        <w:t xml:space="preserve"> к маю каждого года</w:t>
      </w:r>
      <w:r w:rsidR="00E72659" w:rsidRPr="00C55272">
        <w:t xml:space="preserve">, утверждаются </w:t>
      </w:r>
      <w:r w:rsidR="009673D8" w:rsidRPr="00C55272">
        <w:t>РБК под председательством Премьер-министра</w:t>
      </w:r>
      <w:r w:rsidR="001A2710" w:rsidRPr="00C55272">
        <w:t>,</w:t>
      </w:r>
      <w:r w:rsidR="009673D8" w:rsidRPr="00C55272">
        <w:t xml:space="preserve"> </w:t>
      </w:r>
      <w:r w:rsidR="005E1498" w:rsidRPr="00C55272">
        <w:t xml:space="preserve">включающей представителей Парламента и </w:t>
      </w:r>
      <w:r w:rsidR="001A2710" w:rsidRPr="00C55272">
        <w:t xml:space="preserve">ключевых </w:t>
      </w:r>
      <w:r w:rsidR="005E1498" w:rsidRPr="00C55272">
        <w:t xml:space="preserve">Министров (см. </w:t>
      </w:r>
      <w:r w:rsidR="005E1498" w:rsidRPr="00C55272">
        <w:rPr>
          <w:lang w:val="en-US"/>
        </w:rPr>
        <w:t>PI</w:t>
      </w:r>
      <w:r w:rsidR="005E1498" w:rsidRPr="00C55272">
        <w:t>-16.2)</w:t>
      </w:r>
      <w:r w:rsidR="009673D8" w:rsidRPr="00C55272">
        <w:t xml:space="preserve">. Как отмечено в 17.1 выше, </w:t>
      </w:r>
      <w:r w:rsidRPr="00C55272">
        <w:t>лимиты</w:t>
      </w:r>
      <w:r w:rsidR="009673D8" w:rsidRPr="00C55272">
        <w:t xml:space="preserve"> расходов устанавливаются на три года вперед и охватывают как </w:t>
      </w:r>
      <w:r w:rsidR="001A2710" w:rsidRPr="00C55272">
        <w:t>базовые</w:t>
      </w:r>
      <w:r w:rsidR="009673D8" w:rsidRPr="00C55272">
        <w:t xml:space="preserve"> расходы, так и расходы на новые инициативы.</w:t>
      </w:r>
      <w:r w:rsidR="001A2710" w:rsidRPr="00C55272">
        <w:t xml:space="preserve"> </w:t>
      </w:r>
      <w:r w:rsidR="009673D8" w:rsidRPr="00C55272">
        <w:t xml:space="preserve">Оценка </w:t>
      </w:r>
      <w:r w:rsidR="00207C47" w:rsidRPr="00C55272">
        <w:t xml:space="preserve">- </w:t>
      </w:r>
      <w:r w:rsidR="009673D8" w:rsidRPr="00C55272">
        <w:t>A.</w:t>
      </w:r>
    </w:p>
    <w:p w14:paraId="267BDF27" w14:textId="77777777" w:rsidR="009673D8" w:rsidRPr="00C55272" w:rsidRDefault="00596A35" w:rsidP="00012085">
      <w:pPr>
        <w:spacing w:after="160"/>
        <w:jc w:val="both"/>
        <w:rPr>
          <w:bCs/>
          <w:iCs/>
        </w:rPr>
      </w:pPr>
      <w:r w:rsidRPr="00C55272">
        <w:rPr>
          <w:bCs/>
          <w:iCs/>
          <w:lang w:val="en-US"/>
        </w:rPr>
        <w:t>D</w:t>
      </w:r>
      <w:r w:rsidRPr="00C55272">
        <w:rPr>
          <w:bCs/>
          <w:iCs/>
        </w:rPr>
        <w:t>-17.3 ПРЕДСТАВЛЕНИЕ ПРОЕКТОВ БЮДЖЕТОВ ЗАКОНОДАТЕЛЬНОМУ ОРГАНУ ВЛАСТИ</w:t>
      </w:r>
    </w:p>
    <w:p w14:paraId="792CAE7C" w14:textId="77777777" w:rsidR="00596A35" w:rsidRPr="00C55272" w:rsidRDefault="009673D8" w:rsidP="00012085">
      <w:pPr>
        <w:spacing w:after="160"/>
        <w:jc w:val="both"/>
      </w:pPr>
      <w:r w:rsidRPr="00C55272">
        <w:t xml:space="preserve">В этом параметре </w:t>
      </w:r>
      <w:r w:rsidR="001D2B01" w:rsidRPr="00C55272">
        <w:t>рассматривается время</w:t>
      </w:r>
      <w:r w:rsidRPr="00C55272">
        <w:t>, выделяе</w:t>
      </w:r>
      <w:r w:rsidR="001D2B01" w:rsidRPr="00C55272">
        <w:t>мое</w:t>
      </w:r>
      <w:r w:rsidRPr="00C55272">
        <w:t xml:space="preserve"> законодательством для рассмотрения </w:t>
      </w:r>
      <w:r w:rsidR="001D2B01" w:rsidRPr="00C55272">
        <w:t>проектов бюджетов</w:t>
      </w:r>
      <w:r w:rsidRPr="00C55272">
        <w:t xml:space="preserve"> представителями законодательной власти с момента их </w:t>
      </w:r>
      <w:r w:rsidR="001D2B01" w:rsidRPr="00C55272">
        <w:t>предоставления</w:t>
      </w:r>
      <w:r w:rsidRPr="00C55272">
        <w:t xml:space="preserve"> исполнительной властью. Для получения оценки А необходимо, чтобы законодательный орган имел не менее двух месяцев до конца года. В соответстви</w:t>
      </w:r>
      <w:r w:rsidR="00434D3F" w:rsidRPr="00C55272">
        <w:t>и</w:t>
      </w:r>
      <w:r w:rsidRPr="00C55272">
        <w:t xml:space="preserve"> с Бюджетным кодексом</w:t>
      </w:r>
      <w:r w:rsidR="00434D3F" w:rsidRPr="00C55272">
        <w:t>,</w:t>
      </w:r>
      <w:r w:rsidRPr="00C55272">
        <w:t xml:space="preserve"> необходимо представить проект бюджета до 1 сентября, то есть за четыре месяца до конца года. Проекты бюджетов на 2016, 2017 и 2018 годы были представлены 29 августа, 31 августа и 31 августа, соответственно.</w:t>
      </w:r>
      <w:r w:rsidR="00207C47" w:rsidRPr="00C55272">
        <w:t xml:space="preserve"> </w:t>
      </w:r>
      <w:r w:rsidRPr="00C55272">
        <w:t xml:space="preserve">Оценка </w:t>
      </w:r>
      <w:r w:rsidR="00BD5920" w:rsidRPr="00C55272">
        <w:rPr>
          <w:lang w:val="en-US"/>
        </w:rPr>
        <w:t xml:space="preserve">- </w:t>
      </w:r>
      <w:r w:rsidRPr="00C55272">
        <w:t>A.</w:t>
      </w:r>
      <w:r w:rsidR="00596A35" w:rsidRPr="00C55272">
        <w:br w:type="page"/>
      </w:r>
    </w:p>
    <w:tbl>
      <w:tblPr>
        <w:tblW w:w="9648" w:type="dxa"/>
        <w:tblInd w:w="55" w:type="dxa"/>
        <w:tblLayout w:type="fixed"/>
        <w:tblCellMar>
          <w:left w:w="70" w:type="dxa"/>
          <w:right w:w="70" w:type="dxa"/>
        </w:tblCellMar>
        <w:tblLook w:val="04A0" w:firstRow="1" w:lastRow="0" w:firstColumn="1" w:lastColumn="0" w:noHBand="0" w:noVBand="1"/>
      </w:tblPr>
      <w:tblGrid>
        <w:gridCol w:w="2425"/>
        <w:gridCol w:w="1127"/>
        <w:gridCol w:w="2694"/>
        <w:gridCol w:w="3402"/>
      </w:tblGrid>
      <w:tr w:rsidR="009673D8" w:rsidRPr="00C55272" w14:paraId="28DFDF60" w14:textId="77777777" w:rsidTr="000B53CC">
        <w:trPr>
          <w:trHeight w:val="768"/>
        </w:trPr>
        <w:tc>
          <w:tcPr>
            <w:tcW w:w="2425" w:type="dxa"/>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22ECAA6" w14:textId="77777777" w:rsidR="009673D8" w:rsidRPr="00C55272" w:rsidRDefault="00666884" w:rsidP="00012085">
            <w:pPr>
              <w:spacing w:after="160"/>
              <w:jc w:val="center"/>
              <w:rPr>
                <w:b/>
                <w:bCs/>
                <w:color w:val="FFFFFF"/>
                <w:sz w:val="22"/>
                <w:szCs w:val="22"/>
              </w:rPr>
            </w:pPr>
            <w:r w:rsidRPr="00C55272">
              <w:rPr>
                <w:b/>
                <w:bCs/>
                <w:color w:val="FFFFFF"/>
                <w:sz w:val="22"/>
                <w:szCs w:val="22"/>
              </w:rPr>
              <w:lastRenderedPageBreak/>
              <w:t>Показатель</w:t>
            </w:r>
            <w:r w:rsidR="009673D8" w:rsidRPr="00C55272">
              <w:rPr>
                <w:b/>
                <w:bCs/>
                <w:color w:val="FFFFFF"/>
                <w:sz w:val="22"/>
                <w:szCs w:val="22"/>
              </w:rPr>
              <w:t>/Параметр</w:t>
            </w:r>
          </w:p>
        </w:tc>
        <w:tc>
          <w:tcPr>
            <w:tcW w:w="1127" w:type="dxa"/>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18212909" w14:textId="77777777" w:rsidR="009673D8" w:rsidRPr="00C55272" w:rsidRDefault="009673D8" w:rsidP="00012085">
            <w:pPr>
              <w:pStyle w:val="Body"/>
              <w:spacing w:line="240" w:lineRule="auto"/>
              <w:jc w:val="center"/>
              <w:rPr>
                <w:rFonts w:ascii="Times New Roman" w:hAnsi="Times New Roman" w:cs="Times New Roman"/>
                <w:b/>
                <w:bCs/>
                <w:color w:val="FFFFFF"/>
                <w:lang w:val="ru-RU"/>
              </w:rPr>
            </w:pPr>
            <w:r w:rsidRPr="00C55272">
              <w:rPr>
                <w:rFonts w:ascii="Times New Roman" w:hAnsi="Times New Roman" w:cs="Times New Roman"/>
                <w:b/>
                <w:bCs/>
                <w:color w:val="FFFFFF"/>
                <w:lang w:val="ru-RU"/>
              </w:rPr>
              <w:t>Оценка 2018 г.</w:t>
            </w:r>
          </w:p>
          <w:p w14:paraId="4B2FF2DE" w14:textId="77777777" w:rsidR="009673D8" w:rsidRPr="00C55272" w:rsidRDefault="009673D8" w:rsidP="00012085">
            <w:pPr>
              <w:spacing w:after="160"/>
              <w:jc w:val="center"/>
              <w:rPr>
                <w:b/>
                <w:bCs/>
                <w:color w:val="FFFFFF"/>
                <w:sz w:val="22"/>
                <w:szCs w:val="22"/>
              </w:rPr>
            </w:pPr>
          </w:p>
        </w:tc>
        <w:tc>
          <w:tcPr>
            <w:tcW w:w="2694" w:type="dxa"/>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9851C1F" w14:textId="77777777" w:rsidR="009673D8" w:rsidRPr="00C55272" w:rsidRDefault="009673D8" w:rsidP="00012085">
            <w:pPr>
              <w:spacing w:after="160"/>
              <w:jc w:val="center"/>
              <w:rPr>
                <w:b/>
                <w:bCs/>
                <w:color w:val="FFFFFF"/>
                <w:sz w:val="22"/>
                <w:szCs w:val="22"/>
              </w:rPr>
            </w:pPr>
            <w:r w:rsidRPr="00C55272">
              <w:rPr>
                <w:b/>
                <w:bCs/>
                <w:color w:val="FFFFFF"/>
                <w:sz w:val="22"/>
                <w:szCs w:val="22"/>
              </w:rPr>
              <w:t>Обоснование оценки 2018 г.</w:t>
            </w:r>
          </w:p>
        </w:tc>
        <w:tc>
          <w:tcPr>
            <w:tcW w:w="3402" w:type="dxa"/>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2949333" w14:textId="77777777" w:rsidR="009673D8" w:rsidRPr="00C55272" w:rsidRDefault="00DB69A0" w:rsidP="00012085">
            <w:pPr>
              <w:spacing w:after="160"/>
              <w:jc w:val="center"/>
              <w:rPr>
                <w:b/>
                <w:bCs/>
                <w:color w:val="FFFFFF"/>
                <w:sz w:val="22"/>
                <w:szCs w:val="22"/>
              </w:rPr>
            </w:pPr>
            <w:r w:rsidRPr="00C55272">
              <w:rPr>
                <w:b/>
                <w:bCs/>
                <w:color w:val="FFFFFF"/>
                <w:sz w:val="22"/>
                <w:szCs w:val="22"/>
              </w:rPr>
              <w:t>Изменение в сравнении с 2009 г. и другие факторы</w:t>
            </w:r>
          </w:p>
        </w:tc>
      </w:tr>
      <w:tr w:rsidR="009673D8" w:rsidRPr="00C55272" w14:paraId="45036C96" w14:textId="77777777" w:rsidTr="000B53CC">
        <w:trPr>
          <w:trHeight w:val="612"/>
        </w:trPr>
        <w:tc>
          <w:tcPr>
            <w:tcW w:w="2425" w:type="dxa"/>
            <w:tcBorders>
              <w:top w:val="nil"/>
              <w:left w:val="single" w:sz="4" w:space="0" w:color="auto"/>
              <w:bottom w:val="single" w:sz="4" w:space="0" w:color="auto"/>
              <w:right w:val="single" w:sz="4" w:space="0" w:color="auto"/>
            </w:tcBorders>
            <w:shd w:val="clear" w:color="auto" w:fill="DEEAF6"/>
            <w:vAlign w:val="center"/>
            <w:hideMark/>
          </w:tcPr>
          <w:p w14:paraId="2F89232B" w14:textId="77777777" w:rsidR="009673D8" w:rsidRPr="00C55272" w:rsidRDefault="0065227C" w:rsidP="00012085">
            <w:pPr>
              <w:spacing w:after="160"/>
              <w:rPr>
                <w:b/>
                <w:bCs/>
                <w:color w:val="000000"/>
                <w:sz w:val="22"/>
                <w:szCs w:val="22"/>
              </w:rPr>
            </w:pPr>
            <w:r w:rsidRPr="00C55272">
              <w:rPr>
                <w:b/>
                <w:bCs/>
                <w:color w:val="000000"/>
                <w:sz w:val="22"/>
                <w:szCs w:val="22"/>
              </w:rPr>
              <w:t xml:space="preserve">PI-17: Процесс подготовки бюджета </w:t>
            </w:r>
            <w:r w:rsidR="009673D8" w:rsidRPr="00C55272">
              <w:rPr>
                <w:b/>
                <w:bCs/>
                <w:color w:val="000000"/>
                <w:sz w:val="22"/>
                <w:szCs w:val="22"/>
              </w:rPr>
              <w:t>(M2)</w:t>
            </w:r>
          </w:p>
        </w:tc>
        <w:tc>
          <w:tcPr>
            <w:tcW w:w="1127" w:type="dxa"/>
            <w:tcBorders>
              <w:top w:val="nil"/>
              <w:left w:val="nil"/>
              <w:bottom w:val="single" w:sz="4" w:space="0" w:color="auto"/>
              <w:right w:val="single" w:sz="4" w:space="0" w:color="auto"/>
            </w:tcBorders>
            <w:shd w:val="clear" w:color="auto" w:fill="DEEAF6"/>
            <w:vAlign w:val="center"/>
            <w:hideMark/>
          </w:tcPr>
          <w:p w14:paraId="3B16F26D" w14:textId="77777777" w:rsidR="009673D8" w:rsidRPr="00C55272" w:rsidRDefault="009673D8" w:rsidP="00012085">
            <w:pPr>
              <w:spacing w:after="160"/>
              <w:jc w:val="center"/>
              <w:rPr>
                <w:b/>
                <w:bCs/>
                <w:color w:val="000000"/>
                <w:sz w:val="22"/>
                <w:szCs w:val="22"/>
              </w:rPr>
            </w:pPr>
            <w:r w:rsidRPr="00C55272">
              <w:rPr>
                <w:b/>
                <w:bCs/>
                <w:color w:val="000000"/>
                <w:sz w:val="22"/>
                <w:szCs w:val="22"/>
              </w:rPr>
              <w:t>B+</w:t>
            </w:r>
          </w:p>
        </w:tc>
        <w:tc>
          <w:tcPr>
            <w:tcW w:w="2694" w:type="dxa"/>
            <w:tcBorders>
              <w:top w:val="nil"/>
              <w:left w:val="nil"/>
              <w:bottom w:val="single" w:sz="4" w:space="0" w:color="auto"/>
              <w:right w:val="single" w:sz="4" w:space="0" w:color="auto"/>
            </w:tcBorders>
            <w:shd w:val="clear" w:color="auto" w:fill="DEEAF6"/>
            <w:vAlign w:val="center"/>
            <w:hideMark/>
          </w:tcPr>
          <w:p w14:paraId="7A5F1636" w14:textId="77777777" w:rsidR="009673D8" w:rsidRPr="00C55272" w:rsidRDefault="009673D8" w:rsidP="00012085">
            <w:pPr>
              <w:spacing w:after="160"/>
              <w:jc w:val="both"/>
              <w:rPr>
                <w:color w:val="000000"/>
                <w:sz w:val="22"/>
                <w:szCs w:val="22"/>
              </w:rPr>
            </w:pPr>
            <w:r w:rsidRPr="00C55272">
              <w:rPr>
                <w:color w:val="000000"/>
                <w:sz w:val="22"/>
                <w:szCs w:val="22"/>
              </w:rPr>
              <w:t> </w:t>
            </w:r>
          </w:p>
        </w:tc>
        <w:tc>
          <w:tcPr>
            <w:tcW w:w="3402" w:type="dxa"/>
            <w:tcBorders>
              <w:top w:val="nil"/>
              <w:left w:val="nil"/>
              <w:bottom w:val="single" w:sz="4" w:space="0" w:color="auto"/>
              <w:right w:val="single" w:sz="4" w:space="0" w:color="auto"/>
            </w:tcBorders>
            <w:shd w:val="clear" w:color="auto" w:fill="DEEAF6"/>
            <w:vAlign w:val="center"/>
            <w:hideMark/>
          </w:tcPr>
          <w:p w14:paraId="2CE414EC" w14:textId="77777777" w:rsidR="009673D8" w:rsidRPr="00C55272" w:rsidRDefault="009673D8" w:rsidP="00012085">
            <w:pPr>
              <w:spacing w:after="160"/>
              <w:jc w:val="both"/>
              <w:rPr>
                <w:color w:val="000000"/>
                <w:sz w:val="22"/>
                <w:szCs w:val="22"/>
              </w:rPr>
            </w:pPr>
            <w:r w:rsidRPr="00C55272">
              <w:rPr>
                <w:color w:val="000000"/>
                <w:sz w:val="22"/>
                <w:szCs w:val="22"/>
              </w:rPr>
              <w:t> </w:t>
            </w:r>
          </w:p>
        </w:tc>
      </w:tr>
      <w:tr w:rsidR="009673D8" w:rsidRPr="00C55272" w14:paraId="115B21D0" w14:textId="77777777" w:rsidTr="004F0F31">
        <w:trPr>
          <w:trHeight w:val="4632"/>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2F69A1F1" w14:textId="77777777" w:rsidR="009673D8" w:rsidRPr="00C55272" w:rsidRDefault="009673D8" w:rsidP="00012085">
            <w:pPr>
              <w:spacing w:after="160"/>
              <w:rPr>
                <w:color w:val="000000"/>
                <w:sz w:val="22"/>
                <w:szCs w:val="22"/>
              </w:rPr>
            </w:pPr>
            <w:r w:rsidRPr="00C55272">
              <w:rPr>
                <w:color w:val="000000"/>
                <w:sz w:val="22"/>
                <w:szCs w:val="22"/>
              </w:rPr>
              <w:t>(i) Бюджетный календарь</w:t>
            </w:r>
          </w:p>
        </w:tc>
        <w:tc>
          <w:tcPr>
            <w:tcW w:w="1127" w:type="dxa"/>
            <w:tcBorders>
              <w:top w:val="nil"/>
              <w:left w:val="nil"/>
              <w:bottom w:val="single" w:sz="4" w:space="0" w:color="auto"/>
              <w:right w:val="single" w:sz="4" w:space="0" w:color="auto"/>
            </w:tcBorders>
            <w:shd w:val="clear" w:color="auto" w:fill="auto"/>
            <w:vAlign w:val="center"/>
            <w:hideMark/>
          </w:tcPr>
          <w:p w14:paraId="0276602A" w14:textId="77777777" w:rsidR="009673D8" w:rsidRPr="00C55272" w:rsidRDefault="009673D8" w:rsidP="00012085">
            <w:pPr>
              <w:spacing w:after="160"/>
              <w:jc w:val="center"/>
              <w:rPr>
                <w:color w:val="000000"/>
                <w:sz w:val="22"/>
                <w:szCs w:val="22"/>
              </w:rPr>
            </w:pPr>
            <w:r w:rsidRPr="00C55272">
              <w:rPr>
                <w:color w:val="000000"/>
                <w:sz w:val="22"/>
                <w:szCs w:val="22"/>
              </w:rPr>
              <w:t>C</w:t>
            </w:r>
          </w:p>
        </w:tc>
        <w:tc>
          <w:tcPr>
            <w:tcW w:w="2694" w:type="dxa"/>
            <w:tcBorders>
              <w:top w:val="nil"/>
              <w:left w:val="nil"/>
              <w:bottom w:val="single" w:sz="4" w:space="0" w:color="auto"/>
              <w:right w:val="single" w:sz="4" w:space="0" w:color="auto"/>
            </w:tcBorders>
            <w:shd w:val="clear" w:color="auto" w:fill="auto"/>
            <w:vAlign w:val="center"/>
            <w:hideMark/>
          </w:tcPr>
          <w:p w14:paraId="1253D4EC" w14:textId="77777777" w:rsidR="009673D8" w:rsidRPr="00C55272" w:rsidRDefault="009673D8" w:rsidP="00012085">
            <w:pPr>
              <w:spacing w:after="160"/>
              <w:jc w:val="both"/>
              <w:rPr>
                <w:color w:val="000000"/>
                <w:sz w:val="22"/>
                <w:szCs w:val="22"/>
              </w:rPr>
            </w:pPr>
            <w:r w:rsidRPr="00C55272">
              <w:rPr>
                <w:color w:val="000000"/>
                <w:sz w:val="22"/>
                <w:szCs w:val="22"/>
              </w:rPr>
              <w:t xml:space="preserve">Существует четкий годовой бюджетный календарь, но время, </w:t>
            </w:r>
            <w:r w:rsidR="00BD5920" w:rsidRPr="00C55272">
              <w:rPr>
                <w:sz w:val="22"/>
                <w:szCs w:val="22"/>
                <w:lang w:val="kk-KZ"/>
              </w:rPr>
              <w:t>имеющееся в наличии у</w:t>
            </w:r>
            <w:r w:rsidRPr="00C55272">
              <w:rPr>
                <w:sz w:val="22"/>
                <w:szCs w:val="22"/>
              </w:rPr>
              <w:t xml:space="preserve"> МДА </w:t>
            </w:r>
            <w:r w:rsidRPr="00C55272">
              <w:rPr>
                <w:color w:val="000000"/>
                <w:sz w:val="22"/>
                <w:szCs w:val="22"/>
              </w:rPr>
              <w:t>для подготовки бюджетных заявок, составляет менее 4 недель</w:t>
            </w:r>
          </w:p>
        </w:tc>
        <w:tc>
          <w:tcPr>
            <w:tcW w:w="3402" w:type="dxa"/>
            <w:tcBorders>
              <w:top w:val="nil"/>
              <w:left w:val="nil"/>
              <w:bottom w:val="single" w:sz="4" w:space="0" w:color="auto"/>
              <w:right w:val="single" w:sz="4" w:space="0" w:color="auto"/>
            </w:tcBorders>
            <w:shd w:val="clear" w:color="auto" w:fill="auto"/>
            <w:vAlign w:val="center"/>
            <w:hideMark/>
          </w:tcPr>
          <w:p w14:paraId="351C14EA" w14:textId="77777777" w:rsidR="009673D8" w:rsidRPr="00C55272" w:rsidRDefault="009673D8" w:rsidP="00012085">
            <w:pPr>
              <w:spacing w:after="160"/>
              <w:jc w:val="both"/>
              <w:rPr>
                <w:color w:val="000000"/>
                <w:sz w:val="22"/>
                <w:szCs w:val="22"/>
              </w:rPr>
            </w:pPr>
            <w:r w:rsidRPr="00C55272">
              <w:rPr>
                <w:color w:val="000000"/>
                <w:sz w:val="22"/>
                <w:szCs w:val="22"/>
              </w:rPr>
              <w:t xml:space="preserve">Предыдущая оценочная </w:t>
            </w:r>
            <w:r w:rsidR="002860C5" w:rsidRPr="00C55272">
              <w:rPr>
                <w:color w:val="000000"/>
                <w:sz w:val="22"/>
                <w:szCs w:val="22"/>
              </w:rPr>
              <w:t>команда</w:t>
            </w:r>
            <w:r w:rsidRPr="00C55272">
              <w:rPr>
                <w:color w:val="000000"/>
                <w:sz w:val="22"/>
                <w:szCs w:val="22"/>
              </w:rPr>
              <w:t xml:space="preserve"> PEFA признала, что у МДА было менее 4 недель для подготовки бюджетных заявок. Тем не менее, они дали оценку «B», основанную на заявлении о том, что МДА</w:t>
            </w:r>
            <w:r w:rsidR="00E72659" w:rsidRPr="00C55272">
              <w:rPr>
                <w:color w:val="000000"/>
                <w:sz w:val="22"/>
                <w:szCs w:val="22"/>
              </w:rPr>
              <w:t xml:space="preserve"> смогли</w:t>
            </w:r>
            <w:r w:rsidRPr="00C55272">
              <w:rPr>
                <w:color w:val="000000"/>
                <w:sz w:val="22"/>
                <w:szCs w:val="22"/>
              </w:rPr>
              <w:t xml:space="preserve">, завершить свои заявки вовремя и это не повлияло на качество представленных бюджетов. В бюджетном законодательстве произошли некоторые изменения. Во время встреч </w:t>
            </w:r>
            <w:r w:rsidR="003A5676" w:rsidRPr="00C55272">
              <w:rPr>
                <w:color w:val="000000"/>
                <w:sz w:val="22"/>
                <w:szCs w:val="22"/>
              </w:rPr>
              <w:t xml:space="preserve">экспертов </w:t>
            </w:r>
            <w:r w:rsidRPr="00C55272">
              <w:rPr>
                <w:color w:val="000000"/>
                <w:sz w:val="22"/>
                <w:szCs w:val="22"/>
              </w:rPr>
              <w:t xml:space="preserve">с отраслевыми министерствами они подтвердили, что времени недостаточно для подготовки </w:t>
            </w:r>
            <w:r w:rsidR="003A5676" w:rsidRPr="00C55272">
              <w:rPr>
                <w:color w:val="000000"/>
                <w:sz w:val="22"/>
                <w:szCs w:val="22"/>
              </w:rPr>
              <w:t>качественных</w:t>
            </w:r>
            <w:r w:rsidRPr="00C55272">
              <w:rPr>
                <w:color w:val="000000"/>
                <w:sz w:val="22"/>
                <w:szCs w:val="22"/>
              </w:rPr>
              <w:t xml:space="preserve"> </w:t>
            </w:r>
            <w:r w:rsidR="003A5676" w:rsidRPr="00C55272">
              <w:rPr>
                <w:color w:val="000000"/>
                <w:sz w:val="22"/>
                <w:szCs w:val="22"/>
              </w:rPr>
              <w:t xml:space="preserve">детальных </w:t>
            </w:r>
            <w:r w:rsidRPr="00C55272">
              <w:rPr>
                <w:color w:val="000000"/>
                <w:sz w:val="22"/>
                <w:szCs w:val="22"/>
              </w:rPr>
              <w:t xml:space="preserve"> бюджетов</w:t>
            </w:r>
          </w:p>
        </w:tc>
      </w:tr>
      <w:tr w:rsidR="009673D8" w:rsidRPr="00C55272" w14:paraId="0E70A039" w14:textId="77777777" w:rsidTr="004F0F31">
        <w:trPr>
          <w:trHeight w:val="2129"/>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702CE301" w14:textId="77777777" w:rsidR="009673D8" w:rsidRPr="00C55272" w:rsidRDefault="009673D8" w:rsidP="00012085">
            <w:pPr>
              <w:spacing w:after="160"/>
              <w:rPr>
                <w:color w:val="000000"/>
                <w:sz w:val="22"/>
                <w:szCs w:val="22"/>
              </w:rPr>
            </w:pPr>
            <w:r w:rsidRPr="00C55272">
              <w:rPr>
                <w:color w:val="000000"/>
                <w:sz w:val="22"/>
                <w:szCs w:val="22"/>
              </w:rPr>
              <w:t>(ii) Руководство по подготовке бюджета</w:t>
            </w:r>
          </w:p>
        </w:tc>
        <w:tc>
          <w:tcPr>
            <w:tcW w:w="1127" w:type="dxa"/>
            <w:tcBorders>
              <w:top w:val="nil"/>
              <w:left w:val="nil"/>
              <w:bottom w:val="single" w:sz="4" w:space="0" w:color="auto"/>
              <w:right w:val="single" w:sz="4" w:space="0" w:color="auto"/>
            </w:tcBorders>
            <w:shd w:val="clear" w:color="auto" w:fill="auto"/>
            <w:vAlign w:val="center"/>
            <w:hideMark/>
          </w:tcPr>
          <w:p w14:paraId="050D9148" w14:textId="77777777" w:rsidR="009673D8" w:rsidRPr="00C55272" w:rsidRDefault="009673D8" w:rsidP="00012085">
            <w:pPr>
              <w:spacing w:after="160"/>
              <w:jc w:val="center"/>
              <w:rPr>
                <w:color w:val="000000"/>
                <w:sz w:val="22"/>
                <w:szCs w:val="22"/>
              </w:rPr>
            </w:pPr>
            <w:r w:rsidRPr="00C55272">
              <w:rPr>
                <w:color w:val="000000"/>
                <w:sz w:val="22"/>
                <w:szCs w:val="22"/>
              </w:rPr>
              <w:t>A</w:t>
            </w:r>
          </w:p>
        </w:tc>
        <w:tc>
          <w:tcPr>
            <w:tcW w:w="2694" w:type="dxa"/>
            <w:tcBorders>
              <w:top w:val="nil"/>
              <w:left w:val="nil"/>
              <w:bottom w:val="single" w:sz="4" w:space="0" w:color="auto"/>
              <w:right w:val="single" w:sz="4" w:space="0" w:color="auto"/>
            </w:tcBorders>
            <w:shd w:val="clear" w:color="auto" w:fill="auto"/>
            <w:vAlign w:val="center"/>
            <w:hideMark/>
          </w:tcPr>
          <w:p w14:paraId="748B2AA1" w14:textId="77777777" w:rsidR="009673D8" w:rsidRPr="00C55272" w:rsidRDefault="009673D8" w:rsidP="00012085">
            <w:pPr>
              <w:spacing w:after="160"/>
              <w:jc w:val="both"/>
              <w:rPr>
                <w:color w:val="000000"/>
                <w:sz w:val="22"/>
                <w:szCs w:val="22"/>
              </w:rPr>
            </w:pPr>
            <w:r w:rsidRPr="00C55272">
              <w:rPr>
                <w:color w:val="000000"/>
                <w:sz w:val="22"/>
                <w:szCs w:val="22"/>
              </w:rPr>
              <w:t xml:space="preserve">Всестороннее и четкое руководство по подготовке бюджетной заявки </w:t>
            </w:r>
            <w:r w:rsidR="003A5676" w:rsidRPr="00C55272">
              <w:rPr>
                <w:color w:val="000000"/>
                <w:sz w:val="22"/>
                <w:szCs w:val="22"/>
              </w:rPr>
              <w:t xml:space="preserve">предоставляется </w:t>
            </w:r>
            <w:r w:rsidRPr="00C55272">
              <w:rPr>
                <w:color w:val="000000"/>
                <w:sz w:val="22"/>
                <w:szCs w:val="22"/>
              </w:rPr>
              <w:t xml:space="preserve">MДА с </w:t>
            </w:r>
            <w:r w:rsidR="003A5676" w:rsidRPr="00C55272">
              <w:rPr>
                <w:color w:val="000000"/>
                <w:sz w:val="22"/>
                <w:szCs w:val="22"/>
              </w:rPr>
              <w:t>предельными лимитами</w:t>
            </w:r>
            <w:r w:rsidRPr="00C55272">
              <w:rPr>
                <w:color w:val="000000"/>
                <w:sz w:val="22"/>
                <w:szCs w:val="22"/>
              </w:rPr>
              <w:t>,  утвержденными РБК.</w:t>
            </w:r>
          </w:p>
        </w:tc>
        <w:tc>
          <w:tcPr>
            <w:tcW w:w="3402" w:type="dxa"/>
            <w:tcBorders>
              <w:top w:val="nil"/>
              <w:left w:val="nil"/>
              <w:bottom w:val="single" w:sz="4" w:space="0" w:color="auto"/>
              <w:right w:val="single" w:sz="4" w:space="0" w:color="auto"/>
            </w:tcBorders>
            <w:shd w:val="clear" w:color="auto" w:fill="auto"/>
            <w:vAlign w:val="center"/>
            <w:hideMark/>
          </w:tcPr>
          <w:p w14:paraId="19EF5A87" w14:textId="77777777" w:rsidR="009673D8" w:rsidRPr="00C55272" w:rsidRDefault="009673D8" w:rsidP="00012085">
            <w:pPr>
              <w:spacing w:after="160"/>
              <w:jc w:val="both"/>
              <w:rPr>
                <w:color w:val="000000"/>
                <w:sz w:val="22"/>
                <w:szCs w:val="22"/>
              </w:rPr>
            </w:pPr>
            <w:r w:rsidRPr="00C55272">
              <w:rPr>
                <w:color w:val="000000"/>
                <w:sz w:val="22"/>
                <w:szCs w:val="22"/>
              </w:rPr>
              <w:t>Без изменений</w:t>
            </w:r>
          </w:p>
        </w:tc>
      </w:tr>
      <w:tr w:rsidR="009673D8" w:rsidRPr="00C55272" w14:paraId="2F4F3082" w14:textId="77777777" w:rsidTr="004F0F31">
        <w:trPr>
          <w:trHeight w:val="2712"/>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11BF6082" w14:textId="77777777" w:rsidR="009673D8" w:rsidRPr="00C55272" w:rsidRDefault="009673D8" w:rsidP="00012085">
            <w:pPr>
              <w:spacing w:after="160"/>
              <w:rPr>
                <w:color w:val="000000"/>
                <w:sz w:val="22"/>
                <w:szCs w:val="22"/>
              </w:rPr>
            </w:pPr>
            <w:r w:rsidRPr="00C55272">
              <w:rPr>
                <w:color w:val="000000"/>
                <w:sz w:val="22"/>
                <w:szCs w:val="22"/>
              </w:rPr>
              <w:t>(iii) П</w:t>
            </w:r>
            <w:r w:rsidR="003A5676" w:rsidRPr="00C55272">
              <w:rPr>
                <w:color w:val="000000"/>
                <w:sz w:val="22"/>
                <w:szCs w:val="22"/>
              </w:rPr>
              <w:t>редставление проектов</w:t>
            </w:r>
            <w:r w:rsidRPr="00C55272">
              <w:rPr>
                <w:color w:val="000000"/>
                <w:sz w:val="22"/>
                <w:szCs w:val="22"/>
              </w:rPr>
              <w:t xml:space="preserve"> бюджет</w:t>
            </w:r>
            <w:r w:rsidR="003A5676" w:rsidRPr="00C55272">
              <w:rPr>
                <w:color w:val="000000"/>
                <w:sz w:val="22"/>
                <w:szCs w:val="22"/>
              </w:rPr>
              <w:t>ов</w:t>
            </w:r>
            <w:r w:rsidRPr="00C55272">
              <w:rPr>
                <w:color w:val="000000"/>
                <w:sz w:val="22"/>
                <w:szCs w:val="22"/>
              </w:rPr>
              <w:t xml:space="preserve">  законодательному органу власти</w:t>
            </w:r>
          </w:p>
        </w:tc>
        <w:tc>
          <w:tcPr>
            <w:tcW w:w="1127" w:type="dxa"/>
            <w:tcBorders>
              <w:top w:val="nil"/>
              <w:left w:val="nil"/>
              <w:bottom w:val="single" w:sz="4" w:space="0" w:color="auto"/>
              <w:right w:val="single" w:sz="4" w:space="0" w:color="auto"/>
            </w:tcBorders>
            <w:shd w:val="clear" w:color="auto" w:fill="auto"/>
            <w:vAlign w:val="center"/>
            <w:hideMark/>
          </w:tcPr>
          <w:p w14:paraId="75E61EBC" w14:textId="77777777" w:rsidR="009673D8" w:rsidRPr="00C55272" w:rsidRDefault="009673D8" w:rsidP="00012085">
            <w:pPr>
              <w:spacing w:after="160"/>
              <w:jc w:val="center"/>
              <w:rPr>
                <w:color w:val="000000"/>
                <w:sz w:val="22"/>
                <w:szCs w:val="22"/>
              </w:rPr>
            </w:pPr>
            <w:r w:rsidRPr="00C55272">
              <w:rPr>
                <w:color w:val="000000"/>
                <w:sz w:val="22"/>
                <w:szCs w:val="22"/>
              </w:rPr>
              <w:t>A</w:t>
            </w:r>
          </w:p>
        </w:tc>
        <w:tc>
          <w:tcPr>
            <w:tcW w:w="2694" w:type="dxa"/>
            <w:tcBorders>
              <w:top w:val="nil"/>
              <w:left w:val="nil"/>
              <w:bottom w:val="single" w:sz="4" w:space="0" w:color="auto"/>
              <w:right w:val="single" w:sz="4" w:space="0" w:color="auto"/>
            </w:tcBorders>
            <w:shd w:val="clear" w:color="auto" w:fill="auto"/>
            <w:vAlign w:val="center"/>
            <w:hideMark/>
          </w:tcPr>
          <w:p w14:paraId="18360564" w14:textId="77777777" w:rsidR="009673D8" w:rsidRPr="00C55272" w:rsidRDefault="009673D8" w:rsidP="00012085">
            <w:pPr>
              <w:spacing w:after="160"/>
              <w:jc w:val="both"/>
              <w:rPr>
                <w:color w:val="000000"/>
                <w:sz w:val="22"/>
                <w:szCs w:val="22"/>
              </w:rPr>
            </w:pPr>
            <w:r w:rsidRPr="00C55272">
              <w:rPr>
                <w:color w:val="000000"/>
                <w:sz w:val="22"/>
                <w:szCs w:val="22"/>
              </w:rPr>
              <w:t>В течение последних трех лет бюджеты были представлены в Парламент до 1 сентября, что обеспечи</w:t>
            </w:r>
            <w:r w:rsidR="00E72659" w:rsidRPr="00C55272">
              <w:rPr>
                <w:color w:val="000000"/>
                <w:sz w:val="22"/>
                <w:szCs w:val="22"/>
              </w:rPr>
              <w:t>ло</w:t>
            </w:r>
            <w:r w:rsidRPr="00C55272">
              <w:rPr>
                <w:color w:val="000000"/>
                <w:sz w:val="22"/>
                <w:szCs w:val="22"/>
              </w:rPr>
              <w:t xml:space="preserve"> достаточно времени для рассмотрения и утверждения</w:t>
            </w:r>
          </w:p>
        </w:tc>
        <w:tc>
          <w:tcPr>
            <w:tcW w:w="3402" w:type="dxa"/>
            <w:tcBorders>
              <w:top w:val="nil"/>
              <w:left w:val="nil"/>
              <w:bottom w:val="single" w:sz="4" w:space="0" w:color="auto"/>
              <w:right w:val="single" w:sz="4" w:space="0" w:color="auto"/>
            </w:tcBorders>
            <w:shd w:val="clear" w:color="auto" w:fill="auto"/>
            <w:vAlign w:val="center"/>
            <w:hideMark/>
          </w:tcPr>
          <w:p w14:paraId="6B7980CD" w14:textId="77777777" w:rsidR="009673D8" w:rsidRPr="00C55272" w:rsidRDefault="009673D8" w:rsidP="00012085">
            <w:pPr>
              <w:spacing w:after="160"/>
              <w:jc w:val="both"/>
              <w:rPr>
                <w:color w:val="000000"/>
                <w:sz w:val="22"/>
                <w:szCs w:val="22"/>
              </w:rPr>
            </w:pPr>
            <w:r w:rsidRPr="00C55272">
              <w:rPr>
                <w:color w:val="000000"/>
                <w:sz w:val="22"/>
                <w:szCs w:val="22"/>
              </w:rPr>
              <w:t>Новый параметр</w:t>
            </w:r>
          </w:p>
        </w:tc>
      </w:tr>
    </w:tbl>
    <w:p w14:paraId="0C04C4C5" w14:textId="77777777" w:rsidR="009673D8" w:rsidRPr="00C55272" w:rsidRDefault="009673D8" w:rsidP="00012085">
      <w:pPr>
        <w:spacing w:after="160"/>
        <w:jc w:val="both"/>
      </w:pPr>
    </w:p>
    <w:p w14:paraId="2DFD6F5E" w14:textId="77777777" w:rsidR="009673D8" w:rsidRPr="00C55272" w:rsidRDefault="009673D8" w:rsidP="00012085">
      <w:pPr>
        <w:pStyle w:val="Heading3"/>
        <w:spacing w:before="0" w:after="160" w:line="240" w:lineRule="auto"/>
        <w:ind w:left="720" w:hanging="720"/>
        <w:jc w:val="both"/>
        <w:rPr>
          <w:rFonts w:ascii="Times New Roman" w:hAnsi="Times New Roman" w:cs="Times New Roman"/>
          <w:caps/>
          <w:color w:val="auto"/>
          <w:spacing w:val="12"/>
          <w:sz w:val="24"/>
          <w:szCs w:val="24"/>
          <w:u w:color="243F60"/>
          <w:lang w:val="ru-RU"/>
        </w:rPr>
      </w:pPr>
      <w:bookmarkStart w:id="57" w:name="_Toc531622396"/>
      <w:r w:rsidRPr="00C55272">
        <w:rPr>
          <w:rFonts w:ascii="Times New Roman" w:hAnsi="Times New Roman" w:cs="Times New Roman"/>
          <w:caps/>
          <w:color w:val="auto"/>
          <w:spacing w:val="12"/>
          <w:sz w:val="24"/>
          <w:szCs w:val="24"/>
          <w:u w:color="243F60"/>
          <w:lang w:val="ru-RU"/>
        </w:rPr>
        <w:t>PI-18: Рассмотрение бюджетов законодательным органом власти</w:t>
      </w:r>
      <w:bookmarkEnd w:id="57"/>
    </w:p>
    <w:p w14:paraId="6EA62CA8" w14:textId="77777777" w:rsidR="005D0434" w:rsidRPr="00C55272" w:rsidRDefault="005D0434" w:rsidP="00012085">
      <w:pPr>
        <w:pStyle w:val="BodyA"/>
        <w:jc w:val="both"/>
        <w:rPr>
          <w:rFonts w:ascii="Times New Roman" w:hAnsi="Times New Roman" w:cs="Times New Roman"/>
          <w:color w:val="auto"/>
          <w:sz w:val="24"/>
          <w:szCs w:val="24"/>
          <w:lang w:val="ru-RU"/>
        </w:rPr>
      </w:pPr>
      <w:r w:rsidRPr="00C55272">
        <w:rPr>
          <w:rFonts w:ascii="Times New Roman" w:hAnsi="Times New Roman" w:cs="Times New Roman"/>
          <w:color w:val="auto"/>
          <w:sz w:val="24"/>
          <w:szCs w:val="24"/>
          <w:lang w:val="ru-RU"/>
        </w:rPr>
        <w:t xml:space="preserve">Этот показатель оценивает характер и степень законодательного контроля за бюджетом. В нем рассматривается степень, в которой законодательный орган тщательно изучает, обсуждает и утверждает годовой бюджет, в том числе насколько хорошо установлены и соблюдаются процедуры законодательного контроля. Показатель также оценивает наличие правил для внесения поправок в бюджет в течение года без предварительного </w:t>
      </w:r>
      <w:r w:rsidRPr="00C55272">
        <w:rPr>
          <w:rFonts w:ascii="Times New Roman" w:hAnsi="Times New Roman" w:cs="Times New Roman"/>
          <w:color w:val="auto"/>
          <w:sz w:val="24"/>
          <w:szCs w:val="24"/>
          <w:lang w:val="ru-RU"/>
        </w:rPr>
        <w:lastRenderedPageBreak/>
        <w:t>одобрения законодательной властью. Он содержит четыре параметра и использует метод M1 для агрегирования оценок. Покрытие: бюджетной центральное правительство. Период: параметры 18.1, 18.2 и 18.4 - последний завершенный финансовый год. Параметр 18.3: Последние три завершенных финансовых года.</w:t>
      </w:r>
    </w:p>
    <w:p w14:paraId="780C1C1E" w14:textId="77777777" w:rsidR="002860C5" w:rsidRPr="00C55272" w:rsidRDefault="002860C5" w:rsidP="00012085">
      <w:pPr>
        <w:spacing w:after="160"/>
        <w:jc w:val="both"/>
        <w:rPr>
          <w:b/>
          <w:bCs/>
        </w:rPr>
      </w:pPr>
    </w:p>
    <w:p w14:paraId="039FAB1B" w14:textId="77777777" w:rsidR="009673D8" w:rsidRPr="00C55272" w:rsidRDefault="00596A35" w:rsidP="00012085">
      <w:pPr>
        <w:spacing w:after="160"/>
        <w:jc w:val="both"/>
        <w:rPr>
          <w:bCs/>
        </w:rPr>
      </w:pPr>
      <w:r w:rsidRPr="00C55272">
        <w:rPr>
          <w:bCs/>
          <w:lang w:val="en-US"/>
        </w:rPr>
        <w:t>D</w:t>
      </w:r>
      <w:r w:rsidRPr="00C55272">
        <w:rPr>
          <w:bCs/>
        </w:rPr>
        <w:t>-18.1. ДЕТАЛЬНОЕ РАССМОТРЕНИЕ БЮДЖЕТА ПАРЛАМЕНТОМ</w:t>
      </w:r>
    </w:p>
    <w:p w14:paraId="1F73D632" w14:textId="77777777" w:rsidR="009673D8" w:rsidRPr="00C55272" w:rsidRDefault="009673D8" w:rsidP="00012085">
      <w:pPr>
        <w:spacing w:after="160"/>
        <w:jc w:val="both"/>
        <w:rPr>
          <w:bCs/>
        </w:rPr>
      </w:pPr>
      <w:r w:rsidRPr="00C55272">
        <w:rPr>
          <w:bCs/>
        </w:rPr>
        <w:t xml:space="preserve">Парламент принимает участие </w:t>
      </w:r>
      <w:r w:rsidR="00515BFB" w:rsidRPr="00C55272">
        <w:rPr>
          <w:bCs/>
        </w:rPr>
        <w:t xml:space="preserve">на начальных стадиях формирования бюджетов </w:t>
      </w:r>
      <w:r w:rsidRPr="00C55272">
        <w:rPr>
          <w:bCs/>
        </w:rPr>
        <w:t xml:space="preserve">посредством участия его представителей в РБК, который утверждает </w:t>
      </w:r>
      <w:r w:rsidR="00515BFB" w:rsidRPr="00C55272">
        <w:rPr>
          <w:bCs/>
        </w:rPr>
        <w:t xml:space="preserve">предельные </w:t>
      </w:r>
      <w:r w:rsidRPr="00C55272">
        <w:rPr>
          <w:bCs/>
        </w:rPr>
        <w:t>бюджетные «</w:t>
      </w:r>
      <w:r w:rsidR="001C573A" w:rsidRPr="00C55272">
        <w:rPr>
          <w:bCs/>
        </w:rPr>
        <w:t>лимиты</w:t>
      </w:r>
      <w:r w:rsidRPr="00C55272">
        <w:rPr>
          <w:bCs/>
        </w:rPr>
        <w:t>», устан</w:t>
      </w:r>
      <w:r w:rsidR="00515BFB" w:rsidRPr="00C55272">
        <w:rPr>
          <w:bCs/>
        </w:rPr>
        <w:t xml:space="preserve">авливаемые </w:t>
      </w:r>
      <w:r w:rsidRPr="00C55272">
        <w:rPr>
          <w:bCs/>
        </w:rPr>
        <w:t>министерствам до мая каждого года</w:t>
      </w:r>
      <w:r w:rsidR="00515BFB" w:rsidRPr="00C55272">
        <w:rPr>
          <w:bCs/>
        </w:rPr>
        <w:t xml:space="preserve"> М</w:t>
      </w:r>
      <w:r w:rsidR="002860C5" w:rsidRPr="00C55272">
        <w:rPr>
          <w:bCs/>
        </w:rPr>
        <w:t xml:space="preserve">Ф </w:t>
      </w:r>
      <w:r w:rsidR="00515BFB" w:rsidRPr="00C55272">
        <w:rPr>
          <w:bCs/>
        </w:rPr>
        <w:t>РК</w:t>
      </w:r>
      <w:r w:rsidRPr="00C55272">
        <w:rPr>
          <w:bCs/>
        </w:rPr>
        <w:t xml:space="preserve">. </w:t>
      </w:r>
      <w:r w:rsidR="00515BFB" w:rsidRPr="00C55272">
        <w:rPr>
          <w:bCs/>
        </w:rPr>
        <w:t xml:space="preserve">В соответствии с </w:t>
      </w:r>
      <w:r w:rsidRPr="00C55272">
        <w:rPr>
          <w:bCs/>
        </w:rPr>
        <w:t>Бюджетны</w:t>
      </w:r>
      <w:r w:rsidR="00515BFB" w:rsidRPr="00C55272">
        <w:rPr>
          <w:bCs/>
        </w:rPr>
        <w:t>м</w:t>
      </w:r>
      <w:r w:rsidRPr="00C55272">
        <w:rPr>
          <w:bCs/>
        </w:rPr>
        <w:t xml:space="preserve"> кодекс</w:t>
      </w:r>
      <w:r w:rsidR="00515BFB" w:rsidRPr="00C55272">
        <w:rPr>
          <w:bCs/>
        </w:rPr>
        <w:t>ом</w:t>
      </w:r>
      <w:r w:rsidR="002860C5" w:rsidRPr="00C55272">
        <w:rPr>
          <w:bCs/>
        </w:rPr>
        <w:t>,</w:t>
      </w:r>
      <w:r w:rsidR="00515BFB" w:rsidRPr="00C55272">
        <w:rPr>
          <w:bCs/>
        </w:rPr>
        <w:t xml:space="preserve"> проекты </w:t>
      </w:r>
      <w:r w:rsidRPr="00C55272">
        <w:rPr>
          <w:bCs/>
        </w:rPr>
        <w:t>бюджет</w:t>
      </w:r>
      <w:r w:rsidR="00515BFB" w:rsidRPr="00C55272">
        <w:rPr>
          <w:bCs/>
        </w:rPr>
        <w:t>ов</w:t>
      </w:r>
      <w:r w:rsidRPr="00C55272">
        <w:rPr>
          <w:bCs/>
        </w:rPr>
        <w:t xml:space="preserve"> </w:t>
      </w:r>
      <w:r w:rsidR="00515BFB" w:rsidRPr="00C55272">
        <w:rPr>
          <w:bCs/>
        </w:rPr>
        <w:t>п</w:t>
      </w:r>
      <w:r w:rsidRPr="00C55272">
        <w:rPr>
          <w:bCs/>
        </w:rPr>
        <w:t>редставл</w:t>
      </w:r>
      <w:r w:rsidR="00515BFB" w:rsidRPr="00C55272">
        <w:rPr>
          <w:bCs/>
        </w:rPr>
        <w:t>яются</w:t>
      </w:r>
      <w:r w:rsidRPr="00C55272">
        <w:rPr>
          <w:bCs/>
        </w:rPr>
        <w:t xml:space="preserve"> </w:t>
      </w:r>
      <w:r w:rsidR="00515BFB" w:rsidRPr="00C55272">
        <w:rPr>
          <w:bCs/>
        </w:rPr>
        <w:t xml:space="preserve">Правительством </w:t>
      </w:r>
      <w:r w:rsidRPr="00C55272">
        <w:rPr>
          <w:bCs/>
        </w:rPr>
        <w:t>в Парламент до 1 сентября каждого года.</w:t>
      </w:r>
    </w:p>
    <w:p w14:paraId="39ECF629" w14:textId="77777777" w:rsidR="009673D8" w:rsidRPr="00C55272" w:rsidRDefault="009673D8" w:rsidP="00012085">
      <w:pPr>
        <w:spacing w:after="160"/>
        <w:jc w:val="both"/>
        <w:rPr>
          <w:bCs/>
        </w:rPr>
      </w:pPr>
      <w:r w:rsidRPr="00C55272">
        <w:rPr>
          <w:bCs/>
        </w:rPr>
        <w:t xml:space="preserve">Парламент также получает предварительную оценку </w:t>
      </w:r>
      <w:r w:rsidR="00F94639" w:rsidRPr="00C55272">
        <w:rPr>
          <w:bCs/>
        </w:rPr>
        <w:t xml:space="preserve">(заключение) </w:t>
      </w:r>
      <w:r w:rsidRPr="00C55272">
        <w:rPr>
          <w:bCs/>
        </w:rPr>
        <w:t xml:space="preserve">Счетного комитета, которая содержит анализ </w:t>
      </w:r>
      <w:r w:rsidR="00515BFB" w:rsidRPr="00C55272">
        <w:rPr>
          <w:bCs/>
        </w:rPr>
        <w:t>проекта бюджета</w:t>
      </w:r>
      <w:r w:rsidR="00086160" w:rsidRPr="00C55272">
        <w:rPr>
          <w:bCs/>
        </w:rPr>
        <w:t xml:space="preserve"> и</w:t>
      </w:r>
      <w:r w:rsidRPr="00C55272">
        <w:rPr>
          <w:bCs/>
        </w:rPr>
        <w:t xml:space="preserve"> приоритетов в расходах РБ, согласованности бюджетных расходов с приоритетами Правительства </w:t>
      </w:r>
      <w:r w:rsidR="00086160" w:rsidRPr="00C55272">
        <w:rPr>
          <w:bCs/>
        </w:rPr>
        <w:t xml:space="preserve">по </w:t>
      </w:r>
      <w:r w:rsidRPr="00C55272">
        <w:rPr>
          <w:bCs/>
        </w:rPr>
        <w:t>социально-экономического развити</w:t>
      </w:r>
      <w:r w:rsidR="00086160" w:rsidRPr="00C55272">
        <w:rPr>
          <w:bCs/>
        </w:rPr>
        <w:t>ю,</w:t>
      </w:r>
      <w:r w:rsidRPr="00C55272">
        <w:rPr>
          <w:bCs/>
        </w:rPr>
        <w:t xml:space="preserve"> </w:t>
      </w:r>
      <w:r w:rsidR="00086160" w:rsidRPr="00C55272">
        <w:rPr>
          <w:bCs/>
        </w:rPr>
        <w:t xml:space="preserve">а также насколько </w:t>
      </w:r>
      <w:r w:rsidRPr="00C55272">
        <w:rPr>
          <w:bCs/>
        </w:rPr>
        <w:t xml:space="preserve">учтены </w:t>
      </w:r>
      <w:r w:rsidR="00F94639" w:rsidRPr="00C55272">
        <w:rPr>
          <w:bCs/>
        </w:rPr>
        <w:t xml:space="preserve">замечания </w:t>
      </w:r>
      <w:r w:rsidRPr="00C55272">
        <w:rPr>
          <w:bCs/>
        </w:rPr>
        <w:t xml:space="preserve">и рекомендации СК, </w:t>
      </w:r>
      <w:r w:rsidR="00086160" w:rsidRPr="00C55272">
        <w:rPr>
          <w:bCs/>
        </w:rPr>
        <w:t>подготовленные ранее по</w:t>
      </w:r>
      <w:r w:rsidRPr="00C55272">
        <w:rPr>
          <w:bCs/>
        </w:rPr>
        <w:t xml:space="preserve"> отчет</w:t>
      </w:r>
      <w:r w:rsidR="00086160" w:rsidRPr="00C55272">
        <w:rPr>
          <w:bCs/>
        </w:rPr>
        <w:t>у</w:t>
      </w:r>
      <w:r w:rsidRPr="00C55272">
        <w:rPr>
          <w:bCs/>
        </w:rPr>
        <w:t xml:space="preserve"> об исполнении бюджета Правительства за предыдущий финансовый год (Закон о государственном контроле и финансовом контроле, статья 27).</w:t>
      </w:r>
    </w:p>
    <w:p w14:paraId="52AC4CFF" w14:textId="77777777" w:rsidR="009673D8" w:rsidRPr="00C55272" w:rsidRDefault="00086160" w:rsidP="00012085">
      <w:pPr>
        <w:spacing w:after="160"/>
        <w:jc w:val="both"/>
      </w:pPr>
      <w:r w:rsidRPr="00C55272">
        <w:t>Документация по проекту закона о бюджете п</w:t>
      </w:r>
      <w:r w:rsidR="009673D8" w:rsidRPr="00C55272">
        <w:t>редставляем</w:t>
      </w:r>
      <w:r w:rsidRPr="00C55272">
        <w:t>ая</w:t>
      </w:r>
      <w:r w:rsidR="009673D8" w:rsidRPr="00C55272">
        <w:t xml:space="preserve"> в Парламент </w:t>
      </w:r>
      <w:r w:rsidRPr="00C55272">
        <w:t>содержит</w:t>
      </w:r>
      <w:r w:rsidR="009673D8" w:rsidRPr="00C55272">
        <w:t>: (i)</w:t>
      </w:r>
      <w:r w:rsidR="000336E0" w:rsidRPr="00C55272">
        <w:t xml:space="preserve"> </w:t>
      </w:r>
      <w:r w:rsidR="009673D8" w:rsidRPr="00C55272">
        <w:t xml:space="preserve">план социально-экономического развития на </w:t>
      </w:r>
      <w:r w:rsidRPr="00C55272">
        <w:t xml:space="preserve">предстоящие </w:t>
      </w:r>
      <w:r w:rsidR="009673D8" w:rsidRPr="00C55272">
        <w:t>5 лет</w:t>
      </w:r>
      <w:r w:rsidRPr="00C55272">
        <w:t>, включающий</w:t>
      </w:r>
      <w:r w:rsidR="009673D8" w:rsidRPr="00C55272">
        <w:t xml:space="preserve"> среднесрочную </w:t>
      </w:r>
      <w:r w:rsidRPr="00C55272">
        <w:t xml:space="preserve">налогово-бюджетную </w:t>
      </w:r>
      <w:r w:rsidR="009673D8" w:rsidRPr="00C55272">
        <w:t xml:space="preserve">политику и </w:t>
      </w:r>
      <w:r w:rsidRPr="00C55272">
        <w:t xml:space="preserve">агрегированные бюджетные показатели </w:t>
      </w:r>
      <w:r w:rsidR="009673D8" w:rsidRPr="00C55272">
        <w:t xml:space="preserve">на </w:t>
      </w:r>
      <w:r w:rsidRPr="00C55272">
        <w:t xml:space="preserve">предстоящие </w:t>
      </w:r>
      <w:r w:rsidR="009673D8" w:rsidRPr="00C55272">
        <w:t>3 года</w:t>
      </w:r>
      <w:r w:rsidR="000336E0" w:rsidRPr="00C55272">
        <w:t>;</w:t>
      </w:r>
      <w:r w:rsidR="009673D8" w:rsidRPr="00C55272">
        <w:t xml:space="preserve"> (ii) </w:t>
      </w:r>
      <w:r w:rsidRPr="00C55272">
        <w:t>детальные</w:t>
      </w:r>
      <w:r w:rsidR="009673D8" w:rsidRPr="00C55272">
        <w:t xml:space="preserve"> оценки доходов (по категориям, классам и подкласс</w:t>
      </w:r>
      <w:r w:rsidR="00E72659" w:rsidRPr="00C55272">
        <w:t>ам</w:t>
      </w:r>
      <w:r w:rsidR="009673D8" w:rsidRPr="00C55272">
        <w:t>) и расходов (с разбивкой по функциональным группам, администраторам бюджетных программ</w:t>
      </w:r>
      <w:r w:rsidRPr="00C55272">
        <w:t xml:space="preserve"> </w:t>
      </w:r>
      <w:r w:rsidR="009673D8" w:rsidRPr="00C55272">
        <w:t>и бюджетным программам)</w:t>
      </w:r>
      <w:r w:rsidR="000336E0" w:rsidRPr="00C55272">
        <w:t>;</w:t>
      </w:r>
      <w:r w:rsidR="009673D8" w:rsidRPr="00C55272">
        <w:t xml:space="preserve"> (iii) проекты стратегических планов и бюджетных программ, подготовленные министерствами</w:t>
      </w:r>
      <w:r w:rsidR="000336E0" w:rsidRPr="00C55272">
        <w:t>;</w:t>
      </w:r>
      <w:r w:rsidR="009673D8" w:rsidRPr="00C55272">
        <w:t xml:space="preserve"> (iv) </w:t>
      </w:r>
      <w:r w:rsidR="000336E0" w:rsidRPr="00C55272">
        <w:t xml:space="preserve"> </w:t>
      </w:r>
      <w:r w:rsidR="009673D8" w:rsidRPr="00C55272">
        <w:t xml:space="preserve">сведения о государственном долге за последние два года и по состоянию на 1 июля </w:t>
      </w:r>
      <w:r w:rsidR="00F94639" w:rsidRPr="00C55272">
        <w:t xml:space="preserve">текущего </w:t>
      </w:r>
      <w:r w:rsidR="009673D8" w:rsidRPr="00C55272">
        <w:t>года</w:t>
      </w:r>
      <w:r w:rsidR="000336E0" w:rsidRPr="00C55272">
        <w:t>;</w:t>
      </w:r>
      <w:r w:rsidR="009673D8" w:rsidRPr="00C55272">
        <w:t xml:space="preserve"> (v) информацию об использовании целевых трансфертов за последние два года</w:t>
      </w:r>
      <w:r w:rsidR="000336E0" w:rsidRPr="00C55272">
        <w:t>;</w:t>
      </w:r>
      <w:r w:rsidR="009673D8" w:rsidRPr="00C55272">
        <w:t xml:space="preserve"> (vi) пояснительную записку. Парламент</w:t>
      </w:r>
      <w:r w:rsidR="00BD5920" w:rsidRPr="00C55272">
        <w:rPr>
          <w:lang w:val="kk-KZ"/>
        </w:rPr>
        <w:t xml:space="preserve"> </w:t>
      </w:r>
      <w:r w:rsidR="00F94639" w:rsidRPr="00C55272">
        <w:rPr>
          <w:lang w:val="kk-KZ"/>
        </w:rPr>
        <w:t xml:space="preserve">рассматривает </w:t>
      </w:r>
      <w:r w:rsidR="009673D8" w:rsidRPr="00C55272">
        <w:t>документацию</w:t>
      </w:r>
      <w:r w:rsidR="000336E0" w:rsidRPr="00C55272">
        <w:t>,</w:t>
      </w:r>
      <w:r w:rsidR="009673D8" w:rsidRPr="00C55272">
        <w:t xml:space="preserve"> касающуюся бюджета, а также </w:t>
      </w:r>
      <w:r w:rsidR="00F94639" w:rsidRPr="00C55272">
        <w:t>трансферты</w:t>
      </w:r>
      <w:r w:rsidR="009673D8" w:rsidRPr="00C55272">
        <w:t xml:space="preserve"> НФРК в РБ. Доходы и расходы бюджета включают все </w:t>
      </w:r>
      <w:r w:rsidR="00F94639" w:rsidRPr="00C55272">
        <w:t xml:space="preserve">трансферты </w:t>
      </w:r>
      <w:r w:rsidR="009673D8" w:rsidRPr="00C55272">
        <w:t>из</w:t>
      </w:r>
      <w:r w:rsidR="00F94639" w:rsidRPr="00C55272">
        <w:t>/</w:t>
      </w:r>
      <w:r w:rsidR="009673D8" w:rsidRPr="00C55272">
        <w:t>в НФРК.</w:t>
      </w:r>
      <w:r w:rsidR="005D0434" w:rsidRPr="00C55272">
        <w:t xml:space="preserve"> </w:t>
      </w:r>
      <w:r w:rsidR="009673D8" w:rsidRPr="00C55272">
        <w:t>Оценка - A.</w:t>
      </w:r>
    </w:p>
    <w:p w14:paraId="3712C521" w14:textId="77777777" w:rsidR="009673D8" w:rsidRPr="00C55272" w:rsidRDefault="00596A35" w:rsidP="00012085">
      <w:pPr>
        <w:spacing w:after="160"/>
        <w:jc w:val="both"/>
      </w:pPr>
      <w:r w:rsidRPr="00C55272">
        <w:rPr>
          <w:lang w:val="en-US"/>
        </w:rPr>
        <w:t>D</w:t>
      </w:r>
      <w:r w:rsidRPr="00C55272">
        <w:t>-18.2 ЗАКОНОДАТЕЛЬНЫЕ ПРОЦЕДУРЫ ПО РАССМОТРЕНИЮ БЮДЖЕТА</w:t>
      </w:r>
    </w:p>
    <w:p w14:paraId="66214B71" w14:textId="77777777" w:rsidR="009673D8" w:rsidRPr="00C55272" w:rsidRDefault="009673D8" w:rsidP="00012085">
      <w:pPr>
        <w:spacing w:after="160"/>
        <w:jc w:val="both"/>
      </w:pPr>
      <w:r w:rsidRPr="00C55272">
        <w:t>Процедуры Парламента, регулирующие рассмотрение и утверждение проекта бюджета</w:t>
      </w:r>
      <w:r w:rsidR="000336E0" w:rsidRPr="00C55272">
        <w:t>,</w:t>
      </w:r>
      <w:r w:rsidRPr="00C55272">
        <w:t xml:space="preserve"> основаны на Конституции Республики</w:t>
      </w:r>
      <w:r w:rsidR="000336E0" w:rsidRPr="00C55272">
        <w:t xml:space="preserve"> Казахстан</w:t>
      </w:r>
      <w:r w:rsidRPr="00C55272">
        <w:t xml:space="preserve">, Постановлении Парламента Республики Казахстан, Положения о Мажилисе и Сенате и Бюджетном кодексе. Эти нормативные акты были изменены после последней оценки PEFA в 2009 году. Изменения были связаны с различными вопросами, включая бюджетные аспекты. Парламент получает проект </w:t>
      </w:r>
      <w:r w:rsidR="00F94639" w:rsidRPr="00C55272">
        <w:t>з</w:t>
      </w:r>
      <w:r w:rsidRPr="00C55272">
        <w:t xml:space="preserve">акона о бюджете от </w:t>
      </w:r>
      <w:r w:rsidR="00F94639" w:rsidRPr="00C55272">
        <w:t>П</w:t>
      </w:r>
      <w:r w:rsidRPr="00C55272">
        <w:t xml:space="preserve">равительства не позднее 1 сентября. </w:t>
      </w:r>
      <w:r w:rsidR="00F94639" w:rsidRPr="00C55272">
        <w:t>Проект бюджета</w:t>
      </w:r>
      <w:r w:rsidRPr="00C55272">
        <w:t xml:space="preserve"> подробно рассматрива</w:t>
      </w:r>
      <w:r w:rsidR="00F94639" w:rsidRPr="00C55272">
        <w:t>е</w:t>
      </w:r>
      <w:r w:rsidRPr="00C55272">
        <w:t xml:space="preserve">тся комитетами Парламента, процесс координируется комитетами </w:t>
      </w:r>
      <w:r w:rsidR="00F94639" w:rsidRPr="00C55272">
        <w:t xml:space="preserve">по бюджету и финансам </w:t>
      </w:r>
      <w:r w:rsidRPr="00C55272">
        <w:t xml:space="preserve">Мажилиса и Сената, представители которых возглавляют </w:t>
      </w:r>
      <w:r w:rsidR="00F94639" w:rsidRPr="00C55272">
        <w:t>консультации</w:t>
      </w:r>
      <w:r w:rsidRPr="00C55272">
        <w:t xml:space="preserve"> с Правительством. Статья 72 Бюджетного кодекса требует, чтобы рассмотрение </w:t>
      </w:r>
      <w:r w:rsidR="00F94639" w:rsidRPr="00C55272">
        <w:t xml:space="preserve">и утверждение проекта бюджета </w:t>
      </w:r>
      <w:r w:rsidRPr="00C55272">
        <w:t>в Парламенте было завершено к 1 декабря, что соблюд</w:t>
      </w:r>
      <w:r w:rsidR="00F94639" w:rsidRPr="00C55272">
        <w:t>алось на практике</w:t>
      </w:r>
      <w:r w:rsidRPr="00C55272">
        <w:t>.</w:t>
      </w:r>
    </w:p>
    <w:p w14:paraId="265820B1" w14:textId="77777777" w:rsidR="009673D8" w:rsidRPr="00C55272" w:rsidRDefault="009673D8" w:rsidP="00012085">
      <w:pPr>
        <w:spacing w:after="160"/>
        <w:jc w:val="both"/>
      </w:pPr>
      <w:r w:rsidRPr="00C55272">
        <w:t xml:space="preserve">Бюджет принимается на отдельных заседаниях Мажилиса, а затем в Сенате. Все постоянные комитеты обеих палат представляют свои </w:t>
      </w:r>
      <w:r w:rsidR="00F94639" w:rsidRPr="00C55272">
        <w:t>заключения</w:t>
      </w:r>
      <w:r w:rsidRPr="00C55272">
        <w:t xml:space="preserve"> по проекту бюджета. </w:t>
      </w:r>
      <w:r w:rsidR="00E13A38" w:rsidRPr="00C55272">
        <w:t>Обсуждения и консультации</w:t>
      </w:r>
      <w:r w:rsidRPr="00C55272">
        <w:t xml:space="preserve"> в Парламенте могут привести к некоторому перераспределению между бюджетными программами в </w:t>
      </w:r>
      <w:r w:rsidR="00E13A38" w:rsidRPr="00C55272">
        <w:t xml:space="preserve">пределах </w:t>
      </w:r>
      <w:r w:rsidRPr="00C55272">
        <w:t>общей сумм</w:t>
      </w:r>
      <w:r w:rsidR="00E13A38" w:rsidRPr="00C55272">
        <w:t>ы</w:t>
      </w:r>
      <w:r w:rsidRPr="00C55272">
        <w:t xml:space="preserve"> расходов РБ</w:t>
      </w:r>
      <w:r w:rsidR="00E13A38" w:rsidRPr="00C55272">
        <w:t>.</w:t>
      </w:r>
      <w:r w:rsidR="001860DA" w:rsidRPr="00C55272">
        <w:t xml:space="preserve"> Все этапы этих процедур были соблюдены для бюджетов 2017 и 2018 гг. </w:t>
      </w:r>
      <w:r w:rsidRPr="00C55272">
        <w:t xml:space="preserve"> </w:t>
      </w:r>
      <w:r w:rsidRPr="00C55272">
        <w:lastRenderedPageBreak/>
        <w:t xml:space="preserve">Оценка для этого измерения требует </w:t>
      </w:r>
      <w:r w:rsidR="00E13A38" w:rsidRPr="00C55272">
        <w:t>проведения</w:t>
      </w:r>
      <w:r w:rsidRPr="00C55272">
        <w:t xml:space="preserve"> общественных </w:t>
      </w:r>
      <w:r w:rsidR="00E13A38" w:rsidRPr="00C55272">
        <w:t xml:space="preserve">слушаний и </w:t>
      </w:r>
      <w:r w:rsidRPr="00C55272">
        <w:t>консультаций по пр</w:t>
      </w:r>
      <w:r w:rsidR="00E13A38" w:rsidRPr="00C55272">
        <w:t>оекту бюджета</w:t>
      </w:r>
      <w:r w:rsidRPr="00C55272">
        <w:t xml:space="preserve">. </w:t>
      </w:r>
      <w:r w:rsidR="00E13A38" w:rsidRPr="00C55272">
        <w:t>В действующей нормативной базе нет такой нормы.</w:t>
      </w:r>
      <w:r w:rsidRPr="00C55272">
        <w:t xml:space="preserve"> </w:t>
      </w:r>
      <w:r w:rsidR="00E13A38" w:rsidRPr="00C55272">
        <w:t xml:space="preserve">Соответственно общественные </w:t>
      </w:r>
      <w:r w:rsidRPr="00C55272">
        <w:t xml:space="preserve">слушания не проводились ни одной из палат. </w:t>
      </w:r>
      <w:r w:rsidR="00E13A38" w:rsidRPr="00C55272">
        <w:t>В связи с этим</w:t>
      </w:r>
      <w:r w:rsidRPr="00C55272">
        <w:t xml:space="preserve"> этого оценка </w:t>
      </w:r>
      <w:r w:rsidR="00207C47" w:rsidRPr="00C55272">
        <w:t xml:space="preserve">- </w:t>
      </w:r>
      <w:r w:rsidRPr="00C55272">
        <w:t>B.</w:t>
      </w:r>
    </w:p>
    <w:p w14:paraId="1DEAFCB2" w14:textId="77777777" w:rsidR="009673D8" w:rsidRPr="00C55272" w:rsidRDefault="00596A35" w:rsidP="00012085">
      <w:pPr>
        <w:spacing w:after="160"/>
        <w:rPr>
          <w:bCs/>
        </w:rPr>
      </w:pPr>
      <w:r w:rsidRPr="00C55272">
        <w:rPr>
          <w:bCs/>
          <w:lang w:val="en-US"/>
        </w:rPr>
        <w:t>D</w:t>
      </w:r>
      <w:r w:rsidRPr="00C55272">
        <w:rPr>
          <w:bCs/>
        </w:rPr>
        <w:t>-18.3. СРОКИ УТВЕРЖДЕНИЯ БЮДЖЕТА</w:t>
      </w:r>
    </w:p>
    <w:p w14:paraId="5AECFCB3" w14:textId="77777777" w:rsidR="009673D8" w:rsidRPr="00C55272" w:rsidRDefault="009673D8" w:rsidP="00012085">
      <w:pPr>
        <w:spacing w:after="160"/>
        <w:jc w:val="both"/>
      </w:pPr>
      <w:r w:rsidRPr="00C55272">
        <w:t>За последние три года бюджет был утвержден до начала соответствующего финансового года. В 2015 году закон о годовом бюджете был утвержден и подписан 30 ноября; в 2016 году</w:t>
      </w:r>
      <w:r w:rsidR="000336E0" w:rsidRPr="00C55272">
        <w:t xml:space="preserve"> -</w:t>
      </w:r>
      <w:r w:rsidRPr="00C55272">
        <w:t xml:space="preserve"> 29 ноября; и в 2017 году - 30 ноября.</w:t>
      </w:r>
      <w:r w:rsidR="00207C47" w:rsidRPr="00C55272">
        <w:t xml:space="preserve"> </w:t>
      </w:r>
      <w:r w:rsidRPr="00C55272">
        <w:t>Оценка - A.</w:t>
      </w:r>
    </w:p>
    <w:p w14:paraId="50A7362B" w14:textId="77777777" w:rsidR="009673D8" w:rsidRPr="00C55272" w:rsidRDefault="00596A35" w:rsidP="00012085">
      <w:pPr>
        <w:spacing w:after="160"/>
        <w:rPr>
          <w:bCs/>
        </w:rPr>
      </w:pPr>
      <w:r w:rsidRPr="00C55272">
        <w:rPr>
          <w:bCs/>
          <w:lang w:val="en-US"/>
        </w:rPr>
        <w:t>D</w:t>
      </w:r>
      <w:r w:rsidRPr="00C55272">
        <w:rPr>
          <w:bCs/>
        </w:rPr>
        <w:t>-18.4. ПРАВИЛА ИЗМЕНЕНИЯ БЮДЖЕТА ИСПОЛНИТЕЛЬНОЙ ВЛАСТЬЮ</w:t>
      </w:r>
    </w:p>
    <w:p w14:paraId="39D5F2FA" w14:textId="77777777" w:rsidR="009673D8" w:rsidRPr="00C55272" w:rsidRDefault="009673D8" w:rsidP="00012085">
      <w:pPr>
        <w:spacing w:after="160"/>
        <w:jc w:val="both"/>
      </w:pPr>
      <w:r w:rsidRPr="00C55272">
        <w:t>Бюджетный кодекс (БК) регулирует степень перераспределения бюджетных ассигнований. Существует два типа изменений в годовом бюджете: «</w:t>
      </w:r>
      <w:r w:rsidR="006C55F6" w:rsidRPr="00C55272">
        <w:t>уточнения</w:t>
      </w:r>
      <w:r w:rsidRPr="00C55272">
        <w:t>» и «</w:t>
      </w:r>
      <w:r w:rsidR="006C55F6" w:rsidRPr="00C55272">
        <w:t>корректировки</w:t>
      </w:r>
      <w:r w:rsidRPr="00C55272">
        <w:t xml:space="preserve">». </w:t>
      </w:r>
      <w:r w:rsidR="00352BF2" w:rsidRPr="00C55272">
        <w:t>Уточнения</w:t>
      </w:r>
      <w:r w:rsidRPr="00C55272">
        <w:t xml:space="preserve"> (глава 19 БК, статья 107) требуют одобрения Парламента, а </w:t>
      </w:r>
      <w:r w:rsidR="00352BF2" w:rsidRPr="00C55272">
        <w:t>корректировки</w:t>
      </w:r>
      <w:r w:rsidRPr="00C55272">
        <w:t xml:space="preserve"> (глава 20 БК, статья 111), могут быть реализованы Правительством без одобрения </w:t>
      </w:r>
      <w:r w:rsidR="00BD5920" w:rsidRPr="00C55272">
        <w:t>П</w:t>
      </w:r>
      <w:r w:rsidRPr="00C55272">
        <w:t>арламента.</w:t>
      </w:r>
    </w:p>
    <w:p w14:paraId="5FD7351D" w14:textId="77777777" w:rsidR="009673D8" w:rsidRPr="00C55272" w:rsidRDefault="009673D8" w:rsidP="00012085">
      <w:pPr>
        <w:spacing w:after="160"/>
        <w:jc w:val="both"/>
      </w:pPr>
      <w:r w:rsidRPr="00C55272">
        <w:t xml:space="preserve">Министерства могут перераспределять расходы в рамках программы и между подпрограммами в определенных пределах. </w:t>
      </w:r>
      <w:r w:rsidR="00352BF2" w:rsidRPr="00C55272">
        <w:t xml:space="preserve">В случаях если </w:t>
      </w:r>
      <w:r w:rsidRPr="00C55272">
        <w:t xml:space="preserve">бюджетные ассигнования не </w:t>
      </w:r>
      <w:r w:rsidR="00352BF2" w:rsidRPr="00C55272">
        <w:t xml:space="preserve">могут быть </w:t>
      </w:r>
      <w:r w:rsidRPr="00C55272">
        <w:t>в полной мере использова</w:t>
      </w:r>
      <w:r w:rsidR="00352BF2" w:rsidRPr="00C55272">
        <w:t>ны</w:t>
      </w:r>
      <w:r w:rsidRPr="00C55272">
        <w:t xml:space="preserve"> в течение финансового года и/или име</w:t>
      </w:r>
      <w:r w:rsidR="00352BF2" w:rsidRPr="00C55272">
        <w:t>е</w:t>
      </w:r>
      <w:r w:rsidRPr="00C55272">
        <w:t xml:space="preserve">т место неэффективное </w:t>
      </w:r>
      <w:r w:rsidR="00352BF2" w:rsidRPr="00C55272">
        <w:t>использование</w:t>
      </w:r>
      <w:r w:rsidRPr="00C55272">
        <w:t xml:space="preserve"> бюджетных программ, расходы, </w:t>
      </w:r>
      <w:r w:rsidR="00352BF2" w:rsidRPr="00C55272">
        <w:t xml:space="preserve">за исключением </w:t>
      </w:r>
      <w:r w:rsidRPr="00C55272">
        <w:t xml:space="preserve"> целевых трансфертов, могут быть перераспределены Правительством между бюджетными программами </w:t>
      </w:r>
      <w:r w:rsidR="00352BF2" w:rsidRPr="00C55272">
        <w:t xml:space="preserve">в пределах </w:t>
      </w:r>
      <w:r w:rsidRPr="00C55272">
        <w:t xml:space="preserve">10 процентов от </w:t>
      </w:r>
      <w:r w:rsidR="00352BF2" w:rsidRPr="00C55272">
        <w:t xml:space="preserve">любой </w:t>
      </w:r>
      <w:r w:rsidRPr="00C55272">
        <w:t>бюджетной программы. Если ответственность за конкретные виды деятельности изменяется в результате реорганизации Правительства, ассигновани</w:t>
      </w:r>
      <w:r w:rsidR="00352BF2" w:rsidRPr="00C55272">
        <w:t>я</w:t>
      </w:r>
      <w:r w:rsidRPr="00C55272">
        <w:t xml:space="preserve"> мо</w:t>
      </w:r>
      <w:r w:rsidR="00352BF2" w:rsidRPr="00C55272">
        <w:t>гут</w:t>
      </w:r>
      <w:r w:rsidRPr="00C55272">
        <w:t xml:space="preserve"> быть </w:t>
      </w:r>
      <w:r w:rsidR="00352BF2" w:rsidRPr="00C55272">
        <w:t xml:space="preserve">переведены </w:t>
      </w:r>
      <w:r w:rsidRPr="00C55272">
        <w:t>на новое ответственное министерство. Перераспределение не более пяти процентов от любой программы может осуществляться между бюджетными программами развития одного администратора (министерства) без рассмотрения РБК; перераспределение от пяти до десяти процентов любой бюджетной программы требует одобрения РБК.</w:t>
      </w:r>
    </w:p>
    <w:p w14:paraId="5E1D80A3" w14:textId="77777777" w:rsidR="00596A35" w:rsidRPr="00C55272" w:rsidRDefault="009673D8" w:rsidP="00012085">
      <w:pPr>
        <w:spacing w:after="160"/>
        <w:jc w:val="both"/>
      </w:pPr>
      <w:r w:rsidRPr="00C55272">
        <w:t xml:space="preserve">В случаях, </w:t>
      </w:r>
      <w:r w:rsidR="00352BF2" w:rsidRPr="00C55272">
        <w:t xml:space="preserve">когда </w:t>
      </w:r>
      <w:r w:rsidR="00A405AD" w:rsidRPr="00C55272">
        <w:t xml:space="preserve">поступления </w:t>
      </w:r>
      <w:r w:rsidRPr="00C55272">
        <w:t>доход</w:t>
      </w:r>
      <w:r w:rsidR="00A405AD" w:rsidRPr="00C55272">
        <w:t>ов</w:t>
      </w:r>
      <w:r w:rsidRPr="00C55272">
        <w:t xml:space="preserve"> </w:t>
      </w:r>
      <w:r w:rsidR="00A405AD" w:rsidRPr="00C55272">
        <w:t>ниже у</w:t>
      </w:r>
      <w:r w:rsidR="00352BF2" w:rsidRPr="00C55272">
        <w:t>твержденны</w:t>
      </w:r>
      <w:r w:rsidR="00A405AD" w:rsidRPr="00C55272">
        <w:t>х</w:t>
      </w:r>
      <w:r w:rsidR="00352BF2" w:rsidRPr="00C55272">
        <w:t xml:space="preserve"> показател</w:t>
      </w:r>
      <w:r w:rsidR="00A405AD" w:rsidRPr="00C55272">
        <w:t>ей</w:t>
      </w:r>
      <w:r w:rsidRPr="00C55272">
        <w:t xml:space="preserve">, и средств </w:t>
      </w:r>
      <w:r w:rsidR="00A405AD" w:rsidRPr="00C55272">
        <w:t xml:space="preserve">недостаточно </w:t>
      </w:r>
      <w:r w:rsidRPr="00C55272">
        <w:t xml:space="preserve">для </w:t>
      </w:r>
      <w:r w:rsidR="00A405AD" w:rsidRPr="00C55272">
        <w:t xml:space="preserve">финансирования плановых </w:t>
      </w:r>
      <w:r w:rsidRPr="00C55272">
        <w:t>расходов, Правительство может сократить (секвестировать) расходы в пределах 10 проц</w:t>
      </w:r>
      <w:r w:rsidR="00A405AD" w:rsidRPr="00C55272">
        <w:t>ентов от утвержденного бюджета</w:t>
      </w:r>
      <w:r w:rsidRPr="00C55272">
        <w:t>. Сокращения более чем на 10 процентов требуют одобрения Парламента (Бюджетный кодекс, глава 20, статья 1</w:t>
      </w:r>
      <w:r w:rsidR="00A405AD" w:rsidRPr="00C55272">
        <w:t>1</w:t>
      </w:r>
      <w:r w:rsidRPr="00C55272">
        <w:t>0). Некоторые бюджетные программы, а также контрактные платежи по схемам ГЧП освобождаются от секвестра. При принятии решения о сокращении расходов</w:t>
      </w:r>
      <w:r w:rsidR="00A4198F" w:rsidRPr="00C55272">
        <w:t>,</w:t>
      </w:r>
      <w:r w:rsidRPr="00C55272">
        <w:t xml:space="preserve"> Правительство должно учитывать связанные с эт</w:t>
      </w:r>
      <w:r w:rsidR="000336E0" w:rsidRPr="00C55272">
        <w:t>и</w:t>
      </w:r>
      <w:r w:rsidRPr="00C55272">
        <w:t>м социальные приоритеты.</w:t>
      </w:r>
      <w:r w:rsidR="001860DA" w:rsidRPr="00C55272">
        <w:t xml:space="preserve"> Эти правила соблюдались в течение всего периода, охватываемого данной оценкой. </w:t>
      </w:r>
      <w:r w:rsidRPr="00C55272">
        <w:t>Оценка - A.</w:t>
      </w:r>
      <w:r w:rsidR="00596A35" w:rsidRPr="00C55272">
        <w:br w:type="page"/>
      </w:r>
    </w:p>
    <w:tbl>
      <w:tblPr>
        <w:tblW w:w="961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2439"/>
        <w:gridCol w:w="922"/>
        <w:gridCol w:w="2990"/>
        <w:gridCol w:w="3261"/>
      </w:tblGrid>
      <w:tr w:rsidR="004F0F31" w:rsidRPr="00C55272" w14:paraId="54AA27F6" w14:textId="77777777" w:rsidTr="000B53CC">
        <w:trPr>
          <w:trHeight w:val="928"/>
        </w:trPr>
        <w:tc>
          <w:tcPr>
            <w:tcW w:w="2439"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2CDCC4A8" w14:textId="77777777" w:rsidR="004F0F31" w:rsidRPr="00C55272" w:rsidRDefault="004F0F31" w:rsidP="00012085">
            <w:pPr>
              <w:pBdr>
                <w:top w:val="nil"/>
                <w:left w:val="nil"/>
                <w:bottom w:val="nil"/>
                <w:right w:val="nil"/>
                <w:between w:val="nil"/>
                <w:bar w:val="nil"/>
              </w:pBdr>
              <w:spacing w:after="160"/>
              <w:jc w:val="both"/>
              <w:rPr>
                <w:color w:val="FFFFFF"/>
                <w:sz w:val="22"/>
                <w:bdr w:val="nil"/>
              </w:rPr>
            </w:pPr>
            <w:r w:rsidRPr="00C55272">
              <w:rPr>
                <w:b/>
                <w:bCs/>
                <w:color w:val="FFFFFF"/>
                <w:sz w:val="22"/>
                <w:bdr w:val="nil"/>
              </w:rPr>
              <w:lastRenderedPageBreak/>
              <w:t>Показатель/Параметр</w:t>
            </w:r>
          </w:p>
        </w:tc>
        <w:tc>
          <w:tcPr>
            <w:tcW w:w="922"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2C7139E6" w14:textId="77777777" w:rsidR="004F0F31" w:rsidRPr="00C55272" w:rsidRDefault="004F0F31" w:rsidP="00012085">
            <w:pPr>
              <w:pStyle w:val="Body"/>
              <w:spacing w:line="240" w:lineRule="auto"/>
              <w:jc w:val="center"/>
              <w:rPr>
                <w:rFonts w:ascii="Times New Roman" w:hAnsi="Times New Roman" w:cs="Times New Roman"/>
                <w:b/>
                <w:bCs/>
                <w:color w:val="FFFFFF"/>
                <w:szCs w:val="24"/>
                <w:lang w:val="ru-RU"/>
              </w:rPr>
            </w:pPr>
            <w:r w:rsidRPr="00C55272">
              <w:rPr>
                <w:rFonts w:ascii="Times New Roman" w:hAnsi="Times New Roman" w:cs="Times New Roman"/>
                <w:b/>
                <w:bCs/>
                <w:color w:val="FFFFFF"/>
                <w:szCs w:val="24"/>
                <w:lang w:val="ru-RU"/>
              </w:rPr>
              <w:t>Оценка 2018 г.</w:t>
            </w:r>
          </w:p>
          <w:p w14:paraId="0EC6F05E" w14:textId="77777777" w:rsidR="004F0F31" w:rsidRPr="00C55272" w:rsidRDefault="004F0F31" w:rsidP="00012085">
            <w:pPr>
              <w:pBdr>
                <w:top w:val="nil"/>
                <w:left w:val="nil"/>
                <w:bottom w:val="nil"/>
                <w:right w:val="nil"/>
                <w:between w:val="nil"/>
                <w:bar w:val="nil"/>
              </w:pBdr>
              <w:spacing w:after="160"/>
              <w:jc w:val="both"/>
              <w:rPr>
                <w:color w:val="FFFFFF"/>
                <w:sz w:val="22"/>
                <w:bdr w:val="nil"/>
              </w:rPr>
            </w:pPr>
          </w:p>
        </w:tc>
        <w:tc>
          <w:tcPr>
            <w:tcW w:w="2990"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01000864" w14:textId="77777777" w:rsidR="004F0F31" w:rsidRPr="00C55272" w:rsidRDefault="004F0F31" w:rsidP="00012085">
            <w:pPr>
              <w:pBdr>
                <w:top w:val="nil"/>
                <w:left w:val="nil"/>
                <w:bottom w:val="nil"/>
                <w:right w:val="nil"/>
                <w:between w:val="nil"/>
                <w:bar w:val="nil"/>
              </w:pBdr>
              <w:spacing w:after="160"/>
              <w:jc w:val="both"/>
              <w:rPr>
                <w:color w:val="FFFFFF"/>
                <w:sz w:val="22"/>
                <w:bdr w:val="nil"/>
              </w:rPr>
            </w:pPr>
            <w:r w:rsidRPr="00C55272">
              <w:rPr>
                <w:b/>
                <w:bCs/>
                <w:color w:val="FFFFFF"/>
                <w:sz w:val="22"/>
                <w:bdr w:val="nil"/>
              </w:rPr>
              <w:t>Обоснование оценки 2018 г.</w:t>
            </w:r>
          </w:p>
        </w:tc>
        <w:tc>
          <w:tcPr>
            <w:tcW w:w="3261"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794E8751" w14:textId="77777777" w:rsidR="004F0F31" w:rsidRPr="00C55272" w:rsidRDefault="004F0F31" w:rsidP="00012085">
            <w:pPr>
              <w:pBdr>
                <w:top w:val="nil"/>
                <w:left w:val="nil"/>
                <w:bottom w:val="nil"/>
                <w:right w:val="nil"/>
                <w:between w:val="nil"/>
                <w:bar w:val="nil"/>
              </w:pBdr>
              <w:spacing w:after="160"/>
              <w:jc w:val="both"/>
              <w:rPr>
                <w:color w:val="FFFFFF"/>
                <w:sz w:val="22"/>
                <w:bdr w:val="nil"/>
              </w:rPr>
            </w:pPr>
            <w:r w:rsidRPr="00C55272">
              <w:rPr>
                <w:b/>
                <w:bCs/>
                <w:color w:val="FFFFFF"/>
                <w:sz w:val="22"/>
                <w:bdr w:val="nil"/>
              </w:rPr>
              <w:t>Изменение в сравнении с 2009 г. и другие факторы</w:t>
            </w:r>
          </w:p>
        </w:tc>
      </w:tr>
      <w:tr w:rsidR="004F0F31" w:rsidRPr="00C55272" w14:paraId="1CC9A836" w14:textId="77777777" w:rsidTr="000B53CC">
        <w:trPr>
          <w:trHeight w:val="250"/>
        </w:trPr>
        <w:tc>
          <w:tcPr>
            <w:tcW w:w="2439"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1ECBDF36" w14:textId="77777777" w:rsidR="004F0F31" w:rsidRPr="00C55272" w:rsidRDefault="004F0F31" w:rsidP="00012085">
            <w:pPr>
              <w:pBdr>
                <w:top w:val="nil"/>
                <w:left w:val="nil"/>
                <w:bottom w:val="nil"/>
                <w:right w:val="nil"/>
                <w:between w:val="nil"/>
                <w:bar w:val="nil"/>
              </w:pBdr>
              <w:spacing w:after="160"/>
              <w:jc w:val="both"/>
              <w:rPr>
                <w:sz w:val="22"/>
                <w:bdr w:val="nil"/>
              </w:rPr>
            </w:pPr>
            <w:r w:rsidRPr="00C55272">
              <w:rPr>
                <w:b/>
                <w:bCs/>
                <w:sz w:val="22"/>
                <w:bdr w:val="nil"/>
                <w:lang w:val="en-US"/>
              </w:rPr>
              <w:t>PI</w:t>
            </w:r>
            <w:r w:rsidRPr="00C55272">
              <w:rPr>
                <w:b/>
                <w:bCs/>
                <w:sz w:val="22"/>
                <w:bdr w:val="nil"/>
              </w:rPr>
              <w:t>-18 - Рассмотрение бюджетов законодательным органом власти (M1)</w:t>
            </w:r>
          </w:p>
        </w:tc>
        <w:tc>
          <w:tcPr>
            <w:tcW w:w="922"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0E3EE21A" w14:textId="77777777" w:rsidR="004F0F31" w:rsidRPr="00C55272" w:rsidRDefault="004F0F31" w:rsidP="00012085">
            <w:pPr>
              <w:pBdr>
                <w:top w:val="nil"/>
                <w:left w:val="nil"/>
                <w:bottom w:val="nil"/>
                <w:right w:val="nil"/>
                <w:between w:val="nil"/>
                <w:bar w:val="nil"/>
              </w:pBdr>
              <w:spacing w:after="160"/>
              <w:jc w:val="center"/>
              <w:rPr>
                <w:sz w:val="22"/>
                <w:bdr w:val="nil"/>
              </w:rPr>
            </w:pPr>
            <w:r w:rsidRPr="00C55272">
              <w:rPr>
                <w:b/>
                <w:bCs/>
                <w:sz w:val="22"/>
                <w:bdr w:val="nil"/>
              </w:rPr>
              <w:t>B+</w:t>
            </w:r>
          </w:p>
        </w:tc>
        <w:tc>
          <w:tcPr>
            <w:tcW w:w="2990"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1D74BDDD" w14:textId="77777777" w:rsidR="004F0F31" w:rsidRPr="00C55272" w:rsidRDefault="004F0F31" w:rsidP="00012085">
            <w:pPr>
              <w:pBdr>
                <w:top w:val="nil"/>
                <w:left w:val="nil"/>
                <w:bottom w:val="nil"/>
                <w:right w:val="nil"/>
                <w:between w:val="nil"/>
                <w:bar w:val="nil"/>
              </w:pBdr>
              <w:spacing w:after="160"/>
              <w:jc w:val="both"/>
              <w:rPr>
                <w:sz w:val="22"/>
                <w:bdr w:val="nil"/>
              </w:rPr>
            </w:pPr>
          </w:p>
        </w:tc>
        <w:tc>
          <w:tcPr>
            <w:tcW w:w="3261"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22A48687" w14:textId="77777777" w:rsidR="004F0F31" w:rsidRPr="00C55272" w:rsidRDefault="004F0F31" w:rsidP="00012085">
            <w:pPr>
              <w:pBdr>
                <w:top w:val="nil"/>
                <w:left w:val="nil"/>
                <w:bottom w:val="nil"/>
                <w:right w:val="nil"/>
                <w:between w:val="nil"/>
                <w:bar w:val="nil"/>
              </w:pBdr>
              <w:spacing w:after="160"/>
              <w:jc w:val="both"/>
              <w:rPr>
                <w:sz w:val="22"/>
                <w:bdr w:val="nil"/>
              </w:rPr>
            </w:pPr>
          </w:p>
        </w:tc>
      </w:tr>
      <w:tr w:rsidR="004F0F31" w:rsidRPr="00C55272" w14:paraId="46F0B76E" w14:textId="77777777" w:rsidTr="004F0F31">
        <w:trPr>
          <w:trHeight w:val="2581"/>
        </w:trPr>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46D7CF" w14:textId="77777777" w:rsidR="004F0F31" w:rsidRPr="00C55272" w:rsidRDefault="004F0F31" w:rsidP="00012085">
            <w:pPr>
              <w:pBdr>
                <w:top w:val="nil"/>
                <w:left w:val="nil"/>
                <w:bottom w:val="nil"/>
                <w:right w:val="nil"/>
                <w:between w:val="nil"/>
                <w:bar w:val="nil"/>
              </w:pBdr>
              <w:spacing w:after="160"/>
              <w:jc w:val="both"/>
              <w:rPr>
                <w:sz w:val="22"/>
                <w:bdr w:val="nil"/>
              </w:rPr>
            </w:pPr>
            <w:r w:rsidRPr="00C55272">
              <w:rPr>
                <w:sz w:val="22"/>
                <w:bdr w:val="nil"/>
              </w:rPr>
              <w:t>18.1. Детальное рассмотрение бюджета Парламентом</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D2293E" w14:textId="77777777" w:rsidR="004F0F31" w:rsidRPr="00C55272" w:rsidRDefault="004F0F31" w:rsidP="00012085">
            <w:pPr>
              <w:pBdr>
                <w:top w:val="nil"/>
                <w:left w:val="nil"/>
                <w:bottom w:val="nil"/>
                <w:right w:val="nil"/>
                <w:between w:val="nil"/>
                <w:bar w:val="nil"/>
              </w:pBdr>
              <w:spacing w:after="160"/>
              <w:jc w:val="center"/>
              <w:rPr>
                <w:sz w:val="22"/>
                <w:bdr w:val="nil"/>
              </w:rPr>
            </w:pPr>
            <w:r w:rsidRPr="00C55272">
              <w:rPr>
                <w:sz w:val="22"/>
                <w:bdr w:val="nil"/>
              </w:rPr>
              <w:t>A</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511E8" w14:textId="77777777" w:rsidR="004F0F31" w:rsidRPr="00C55272" w:rsidRDefault="004F0F31" w:rsidP="00012085">
            <w:pPr>
              <w:pBdr>
                <w:top w:val="nil"/>
                <w:left w:val="nil"/>
                <w:bottom w:val="nil"/>
                <w:right w:val="nil"/>
                <w:between w:val="nil"/>
                <w:bar w:val="nil"/>
              </w:pBdr>
              <w:spacing w:after="160"/>
              <w:jc w:val="both"/>
              <w:rPr>
                <w:sz w:val="22"/>
                <w:bdr w:val="nil"/>
              </w:rPr>
            </w:pPr>
            <w:r w:rsidRPr="00C55272">
              <w:rPr>
                <w:sz w:val="22"/>
                <w:bdr w:val="nil"/>
              </w:rPr>
              <w:t>Анализ Парламентом охватывает среднесрочные бюджетные прогнозы и приоритеты, а также оценки доходов и расходов на предстоящий год</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0CB7B8" w14:textId="77777777" w:rsidR="004F0F31" w:rsidRPr="00C55272" w:rsidRDefault="004F0F31" w:rsidP="00012085">
            <w:pPr>
              <w:pBdr>
                <w:top w:val="nil"/>
                <w:left w:val="nil"/>
                <w:bottom w:val="nil"/>
                <w:right w:val="nil"/>
                <w:between w:val="nil"/>
                <w:bar w:val="nil"/>
              </w:pBdr>
              <w:spacing w:after="160"/>
              <w:jc w:val="both"/>
              <w:rPr>
                <w:sz w:val="22"/>
                <w:bdr w:val="nil"/>
              </w:rPr>
            </w:pPr>
            <w:r w:rsidRPr="00C55272">
              <w:rPr>
                <w:sz w:val="22"/>
                <w:bdr w:val="nil"/>
              </w:rPr>
              <w:t>С законодательной властью проводятся консультации по основным приоритетам и бюджетной политике правительства прежде, чем МФ доводит лимиты расходов. С 2009 года были внесены некоторые изменения в Бюджетный кодекс, которые увеличивают бюджетную документацию, предоставляемую для законодательного рассмотрения</w:t>
            </w:r>
          </w:p>
        </w:tc>
      </w:tr>
      <w:tr w:rsidR="004F0F31" w:rsidRPr="00C55272" w14:paraId="3B38A645" w14:textId="77777777" w:rsidTr="004F0F31">
        <w:trPr>
          <w:trHeight w:val="2322"/>
        </w:trPr>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9C989" w14:textId="77777777" w:rsidR="004F0F31" w:rsidRPr="00C55272" w:rsidRDefault="004F0F31" w:rsidP="00012085">
            <w:pPr>
              <w:pBdr>
                <w:top w:val="nil"/>
                <w:left w:val="nil"/>
                <w:bottom w:val="nil"/>
                <w:right w:val="nil"/>
                <w:between w:val="nil"/>
                <w:bar w:val="nil"/>
              </w:pBdr>
              <w:spacing w:after="160"/>
              <w:jc w:val="both"/>
              <w:rPr>
                <w:sz w:val="22"/>
                <w:bdr w:val="nil"/>
              </w:rPr>
            </w:pPr>
            <w:r w:rsidRPr="00C55272">
              <w:rPr>
                <w:sz w:val="22"/>
                <w:bdr w:val="nil"/>
              </w:rPr>
              <w:t>18.2. Законодательные процедуры по рассмотрению  бюджета</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7546B0" w14:textId="77777777" w:rsidR="004F0F31" w:rsidRPr="00C55272" w:rsidRDefault="004F0F31" w:rsidP="00012085">
            <w:pPr>
              <w:pBdr>
                <w:top w:val="nil"/>
                <w:left w:val="nil"/>
                <w:bottom w:val="nil"/>
                <w:right w:val="nil"/>
                <w:between w:val="nil"/>
                <w:bar w:val="nil"/>
              </w:pBdr>
              <w:spacing w:after="160"/>
              <w:jc w:val="center"/>
              <w:rPr>
                <w:sz w:val="22"/>
                <w:bdr w:val="nil"/>
              </w:rPr>
            </w:pPr>
            <w:r w:rsidRPr="00C55272">
              <w:rPr>
                <w:sz w:val="22"/>
                <w:bdr w:val="nil"/>
              </w:rPr>
              <w:t>B</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25B770" w14:textId="77777777" w:rsidR="004F0F31" w:rsidRPr="00C55272" w:rsidRDefault="004F0F31" w:rsidP="00012085">
            <w:pPr>
              <w:pBdr>
                <w:top w:val="nil"/>
                <w:left w:val="nil"/>
                <w:bottom w:val="nil"/>
                <w:right w:val="nil"/>
                <w:between w:val="nil"/>
                <w:bar w:val="nil"/>
              </w:pBdr>
              <w:spacing w:after="160"/>
              <w:jc w:val="both"/>
              <w:rPr>
                <w:sz w:val="22"/>
                <w:bdr w:val="nil"/>
              </w:rPr>
            </w:pPr>
            <w:r w:rsidRPr="00C55272">
              <w:rPr>
                <w:sz w:val="22"/>
                <w:bdr w:val="nil"/>
              </w:rPr>
              <w:t>Существуют установленные процедуры по рассмотрению проектов бюджета обеими палатами Парламента. Однако, положения по проведению консультаций с общественностью не включают публичные слушания по проектам бюджета</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FB13F1" w14:textId="77777777" w:rsidR="004F0F31" w:rsidRPr="00C55272" w:rsidRDefault="004F0F31" w:rsidP="00012085">
            <w:pPr>
              <w:pBdr>
                <w:top w:val="nil"/>
                <w:left w:val="nil"/>
                <w:bottom w:val="nil"/>
                <w:right w:val="nil"/>
                <w:between w:val="nil"/>
                <w:bar w:val="nil"/>
              </w:pBdr>
              <w:spacing w:after="160"/>
              <w:jc w:val="both"/>
              <w:rPr>
                <w:sz w:val="22"/>
                <w:bdr w:val="nil"/>
              </w:rPr>
            </w:pPr>
            <w:r w:rsidRPr="00C55272">
              <w:rPr>
                <w:sz w:val="22"/>
                <w:bdr w:val="nil"/>
              </w:rPr>
              <w:t xml:space="preserve">С 2009 года были внесены некоторые изменения в Бюджетный кодекс и Положения о Мажилисе и Сенате по вопросам, связанным с рассмотрением бюджета Парламентом. </w:t>
            </w:r>
          </w:p>
        </w:tc>
      </w:tr>
      <w:tr w:rsidR="004F0F31" w:rsidRPr="00C55272" w14:paraId="25B575AF" w14:textId="77777777" w:rsidTr="004F0F31">
        <w:trPr>
          <w:trHeight w:val="1027"/>
        </w:trPr>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4F74DF" w14:textId="77777777" w:rsidR="004F0F31" w:rsidRPr="00C55272" w:rsidRDefault="004F0F31" w:rsidP="00012085">
            <w:pPr>
              <w:pBdr>
                <w:top w:val="nil"/>
                <w:left w:val="nil"/>
                <w:bottom w:val="nil"/>
                <w:right w:val="nil"/>
                <w:between w:val="nil"/>
                <w:bar w:val="nil"/>
              </w:pBdr>
              <w:spacing w:after="160"/>
              <w:jc w:val="both"/>
              <w:rPr>
                <w:sz w:val="22"/>
                <w:bdr w:val="nil"/>
              </w:rPr>
            </w:pPr>
            <w:r w:rsidRPr="00C55272">
              <w:rPr>
                <w:sz w:val="22"/>
                <w:bdr w:val="nil"/>
              </w:rPr>
              <w:t>18.3 Сроки утверждения бюджета</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4338C0" w14:textId="77777777" w:rsidR="004F0F31" w:rsidRPr="00C55272" w:rsidRDefault="004F0F31" w:rsidP="00012085">
            <w:pPr>
              <w:pBdr>
                <w:top w:val="nil"/>
                <w:left w:val="nil"/>
                <w:bottom w:val="nil"/>
                <w:right w:val="nil"/>
                <w:between w:val="nil"/>
                <w:bar w:val="nil"/>
              </w:pBdr>
              <w:spacing w:after="160"/>
              <w:jc w:val="center"/>
              <w:rPr>
                <w:sz w:val="22"/>
                <w:bdr w:val="nil"/>
              </w:rPr>
            </w:pPr>
            <w:r w:rsidRPr="00C55272">
              <w:rPr>
                <w:sz w:val="22"/>
                <w:bdr w:val="nil"/>
              </w:rPr>
              <w:t>A</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E4D7E5" w14:textId="77777777" w:rsidR="004F0F31" w:rsidRPr="00C55272" w:rsidRDefault="004F0F31" w:rsidP="00012085">
            <w:pPr>
              <w:pBdr>
                <w:top w:val="nil"/>
                <w:left w:val="nil"/>
                <w:bottom w:val="nil"/>
                <w:right w:val="nil"/>
                <w:between w:val="nil"/>
                <w:bar w:val="nil"/>
              </w:pBdr>
              <w:spacing w:after="160"/>
              <w:jc w:val="both"/>
              <w:rPr>
                <w:sz w:val="22"/>
                <w:bdr w:val="nil"/>
              </w:rPr>
            </w:pPr>
            <w:r w:rsidRPr="00C55272">
              <w:rPr>
                <w:sz w:val="22"/>
                <w:bdr w:val="nil"/>
              </w:rPr>
              <w:t>Парламент утвердил бюджет до начала 2016, 2017 и 2018 гг.</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3B443C" w14:textId="77777777" w:rsidR="004F0F31" w:rsidRPr="00C55272" w:rsidRDefault="004F0F31" w:rsidP="00012085">
            <w:pPr>
              <w:pBdr>
                <w:top w:val="nil"/>
                <w:left w:val="nil"/>
                <w:bottom w:val="nil"/>
                <w:right w:val="nil"/>
                <w:between w:val="nil"/>
                <w:bar w:val="nil"/>
              </w:pBdr>
              <w:spacing w:after="160"/>
              <w:jc w:val="both"/>
              <w:rPr>
                <w:sz w:val="22"/>
                <w:bdr w:val="nil"/>
              </w:rPr>
            </w:pPr>
            <w:r w:rsidRPr="00C55272">
              <w:rPr>
                <w:sz w:val="22"/>
                <w:bdr w:val="nil"/>
              </w:rPr>
              <w:t>Без изменений</w:t>
            </w:r>
          </w:p>
        </w:tc>
      </w:tr>
      <w:tr w:rsidR="004F0F31" w:rsidRPr="00C55272" w14:paraId="07B95B53" w14:textId="77777777" w:rsidTr="004F0F31">
        <w:trPr>
          <w:trHeight w:val="1804"/>
        </w:trPr>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7083C8" w14:textId="77777777" w:rsidR="004F0F31" w:rsidRPr="00C55272" w:rsidRDefault="004F0F31" w:rsidP="00012085">
            <w:pPr>
              <w:pBdr>
                <w:top w:val="nil"/>
                <w:left w:val="nil"/>
                <w:bottom w:val="nil"/>
                <w:right w:val="nil"/>
                <w:between w:val="nil"/>
                <w:bar w:val="nil"/>
              </w:pBdr>
              <w:spacing w:after="160"/>
              <w:jc w:val="both"/>
              <w:rPr>
                <w:sz w:val="22"/>
                <w:bdr w:val="nil"/>
              </w:rPr>
            </w:pPr>
            <w:r w:rsidRPr="00C55272">
              <w:rPr>
                <w:sz w:val="22"/>
                <w:bdr w:val="nil"/>
              </w:rPr>
              <w:t>18.4. Правила изменения бюджета исполнительной властью</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7C54E4" w14:textId="77777777" w:rsidR="004F0F31" w:rsidRPr="00C55272" w:rsidRDefault="004F0F31" w:rsidP="00012085">
            <w:pPr>
              <w:pBdr>
                <w:top w:val="nil"/>
                <w:left w:val="nil"/>
                <w:bottom w:val="nil"/>
                <w:right w:val="nil"/>
                <w:between w:val="nil"/>
                <w:bar w:val="nil"/>
              </w:pBdr>
              <w:spacing w:after="160"/>
              <w:jc w:val="center"/>
              <w:rPr>
                <w:sz w:val="22"/>
                <w:bdr w:val="nil"/>
              </w:rPr>
            </w:pPr>
            <w:r w:rsidRPr="00C55272">
              <w:rPr>
                <w:sz w:val="22"/>
                <w:bdr w:val="nil"/>
              </w:rPr>
              <w:t>A</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D1825F" w14:textId="77777777" w:rsidR="004F0F31" w:rsidRPr="00C55272" w:rsidRDefault="004F0F31" w:rsidP="00012085">
            <w:pPr>
              <w:pBdr>
                <w:top w:val="nil"/>
                <w:left w:val="nil"/>
                <w:bottom w:val="nil"/>
                <w:right w:val="nil"/>
                <w:between w:val="nil"/>
                <w:bar w:val="nil"/>
              </w:pBdr>
              <w:spacing w:after="160"/>
              <w:jc w:val="both"/>
              <w:rPr>
                <w:sz w:val="22"/>
                <w:bdr w:val="nil"/>
              </w:rPr>
            </w:pPr>
            <w:r w:rsidRPr="00C55272">
              <w:rPr>
                <w:sz w:val="22"/>
                <w:bdr w:val="nil"/>
              </w:rPr>
              <w:t>Существуют четкие правила, которые ограничивают масштабы и характер корректировок, которые правительство может внести в бюджет, и которые соблюдаются</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8364A7" w14:textId="77777777" w:rsidR="004F0F31" w:rsidRPr="00C55272" w:rsidRDefault="004F0F31" w:rsidP="00012085">
            <w:pPr>
              <w:pBdr>
                <w:top w:val="nil"/>
                <w:left w:val="nil"/>
                <w:bottom w:val="nil"/>
                <w:right w:val="nil"/>
                <w:between w:val="nil"/>
                <w:bar w:val="nil"/>
              </w:pBdr>
              <w:spacing w:after="160"/>
              <w:jc w:val="both"/>
              <w:rPr>
                <w:sz w:val="22"/>
                <w:bdr w:val="nil"/>
              </w:rPr>
            </w:pPr>
            <w:r w:rsidRPr="00C55272">
              <w:rPr>
                <w:sz w:val="22"/>
                <w:bdr w:val="nil"/>
              </w:rPr>
              <w:t>Без изменений</w:t>
            </w:r>
          </w:p>
        </w:tc>
      </w:tr>
    </w:tbl>
    <w:p w14:paraId="6CF12DFB" w14:textId="77777777" w:rsidR="00596A35" w:rsidRPr="00C55272" w:rsidRDefault="00596A35" w:rsidP="00012085">
      <w:pPr>
        <w:spacing w:after="160"/>
        <w:rPr>
          <w:b/>
          <w:bCs/>
        </w:rPr>
      </w:pPr>
      <w:r w:rsidRPr="00C55272">
        <w:rPr>
          <w:b/>
          <w:bCs/>
        </w:rPr>
        <w:br w:type="page"/>
      </w:r>
    </w:p>
    <w:p w14:paraId="7B7DE42D" w14:textId="77777777" w:rsidR="009673D8" w:rsidRPr="00C55272" w:rsidRDefault="00C3365E" w:rsidP="004400CA">
      <w:pPr>
        <w:pStyle w:val="Heading2"/>
        <w:shd w:val="clear" w:color="auto" w:fill="DEEAF6" w:themeFill="accent1" w:themeFillTint="33"/>
        <w:jc w:val="both"/>
        <w:rPr>
          <w:rFonts w:ascii="Times New Roman" w:hAnsi="Times New Roman" w:cs="Times New Roman"/>
          <w:bCs w:val="0"/>
          <w:caps/>
          <w:color w:val="auto"/>
          <w:spacing w:val="12"/>
          <w:sz w:val="24"/>
          <w:szCs w:val="24"/>
          <w:lang w:val="ru-RU"/>
        </w:rPr>
      </w:pPr>
      <w:bookmarkStart w:id="58" w:name="_Toc531622397"/>
      <w:r w:rsidRPr="00C55272">
        <w:rPr>
          <w:rFonts w:ascii="Times New Roman" w:hAnsi="Times New Roman" w:cs="Times New Roman"/>
          <w:bCs w:val="0"/>
          <w:caps/>
          <w:color w:val="auto"/>
          <w:spacing w:val="12"/>
          <w:sz w:val="24"/>
          <w:szCs w:val="24"/>
          <w:shd w:val="clear" w:color="auto" w:fill="DEEAF6"/>
        </w:rPr>
        <w:lastRenderedPageBreak/>
        <w:t>РАЗДЕЛ</w:t>
      </w:r>
      <w:r w:rsidR="00A4198F" w:rsidRPr="00C55272">
        <w:rPr>
          <w:rFonts w:ascii="Times New Roman" w:hAnsi="Times New Roman" w:cs="Times New Roman"/>
          <w:bCs w:val="0"/>
          <w:caps/>
          <w:color w:val="FFFFFF"/>
          <w:spacing w:val="12"/>
          <w:sz w:val="24"/>
          <w:szCs w:val="24"/>
          <w:shd w:val="clear" w:color="auto" w:fill="DEEAF6"/>
          <w:lang w:val="ru-RU"/>
        </w:rPr>
        <w:t xml:space="preserve"> </w:t>
      </w:r>
      <w:r w:rsidR="00A4198F" w:rsidRPr="00C55272">
        <w:rPr>
          <w:rFonts w:ascii="Times New Roman" w:hAnsi="Times New Roman" w:cs="Times New Roman"/>
          <w:bCs w:val="0"/>
          <w:caps/>
          <w:color w:val="auto"/>
          <w:spacing w:val="12"/>
          <w:sz w:val="24"/>
          <w:szCs w:val="24"/>
          <w:shd w:val="clear" w:color="auto" w:fill="DEEAF6"/>
          <w:lang w:val="en-US"/>
        </w:rPr>
        <w:t>V</w:t>
      </w:r>
      <w:r w:rsidR="009673D8" w:rsidRPr="00C55272">
        <w:rPr>
          <w:rFonts w:ascii="Times New Roman" w:hAnsi="Times New Roman" w:cs="Times New Roman"/>
          <w:bCs w:val="0"/>
          <w:caps/>
          <w:color w:val="auto"/>
          <w:spacing w:val="12"/>
          <w:sz w:val="24"/>
          <w:szCs w:val="24"/>
          <w:shd w:val="clear" w:color="auto" w:fill="DEEAF6"/>
          <w:lang w:val="ru-RU"/>
        </w:rPr>
        <w:t xml:space="preserve">: Предсказуемость </w:t>
      </w:r>
      <w:r w:rsidR="005D0434" w:rsidRPr="00C55272">
        <w:rPr>
          <w:rFonts w:ascii="Times New Roman" w:hAnsi="Times New Roman" w:cs="Times New Roman"/>
          <w:bCs w:val="0"/>
          <w:caps/>
          <w:color w:val="auto"/>
          <w:spacing w:val="12"/>
          <w:sz w:val="24"/>
          <w:szCs w:val="24"/>
          <w:shd w:val="clear" w:color="auto" w:fill="DEEAF6"/>
          <w:lang w:val="ru-RU"/>
        </w:rPr>
        <w:t xml:space="preserve">и контроль </w:t>
      </w:r>
      <w:r w:rsidR="009673D8" w:rsidRPr="00C55272">
        <w:rPr>
          <w:rFonts w:ascii="Times New Roman" w:hAnsi="Times New Roman" w:cs="Times New Roman"/>
          <w:bCs w:val="0"/>
          <w:caps/>
          <w:color w:val="auto"/>
          <w:spacing w:val="12"/>
          <w:sz w:val="24"/>
          <w:szCs w:val="24"/>
          <w:shd w:val="clear" w:color="auto" w:fill="DEEAF6"/>
          <w:lang w:val="ru-RU"/>
        </w:rPr>
        <w:t>исполнения</w:t>
      </w:r>
      <w:r w:rsidR="009673D8" w:rsidRPr="00C55272">
        <w:rPr>
          <w:rFonts w:ascii="Times New Roman" w:hAnsi="Times New Roman" w:cs="Times New Roman"/>
          <w:bCs w:val="0"/>
          <w:caps/>
          <w:color w:val="auto"/>
          <w:spacing w:val="12"/>
          <w:sz w:val="24"/>
          <w:szCs w:val="24"/>
          <w:lang w:val="ru-RU"/>
        </w:rPr>
        <w:t xml:space="preserve"> бюджета</w:t>
      </w:r>
      <w:bookmarkEnd w:id="58"/>
    </w:p>
    <w:p w14:paraId="73AE24FE" w14:textId="77777777" w:rsidR="004400CA" w:rsidRPr="00C55272" w:rsidRDefault="004400CA" w:rsidP="00012085">
      <w:pPr>
        <w:spacing w:after="160"/>
        <w:jc w:val="both"/>
      </w:pPr>
    </w:p>
    <w:p w14:paraId="27A78511" w14:textId="2E5AFD24" w:rsidR="00E4047E" w:rsidRPr="00C55272" w:rsidRDefault="009673D8" w:rsidP="00012085">
      <w:pPr>
        <w:spacing w:after="160"/>
        <w:jc w:val="both"/>
        <w:rPr>
          <w:rFonts w:eastAsia="Arial Unicode MS"/>
          <w:color w:val="000000"/>
          <w:u w:color="000000"/>
          <w:bdr w:val="nil"/>
          <w:lang w:eastAsia="ru-RU"/>
        </w:rPr>
      </w:pPr>
      <w:r w:rsidRPr="00C55272">
        <w:t>Показатели эффективности c PI-</w:t>
      </w:r>
      <w:r w:rsidRPr="00C55272">
        <w:rPr>
          <w:rFonts w:eastAsia="Arial Unicode MS"/>
          <w:color w:val="000000"/>
          <w:u w:color="000000"/>
          <w:bdr w:val="nil"/>
          <w:lang w:eastAsia="ru-RU"/>
        </w:rPr>
        <w:t xml:space="preserve">19 </w:t>
      </w:r>
      <w:r w:rsidR="00A4198F" w:rsidRPr="00C55272">
        <w:rPr>
          <w:rFonts w:eastAsia="Arial Unicode MS"/>
          <w:color w:val="000000"/>
          <w:u w:color="000000"/>
          <w:bdr w:val="nil"/>
          <w:lang w:eastAsia="ru-RU"/>
        </w:rPr>
        <w:t>п</w:t>
      </w:r>
      <w:r w:rsidRPr="00C55272">
        <w:rPr>
          <w:rFonts w:eastAsia="Arial Unicode MS"/>
          <w:color w:val="000000"/>
          <w:u w:color="000000"/>
          <w:bdr w:val="nil"/>
          <w:lang w:eastAsia="ru-RU"/>
        </w:rPr>
        <w:t>о PI-26 охватывают администрирование доходов, управление денежными средствами (включая задолженность по расходам), начисление заработной платы, закупки, внутренний финансовый контроль и внутренний аудит.</w:t>
      </w:r>
      <w:r w:rsidR="00E4047E" w:rsidRPr="00C55272">
        <w:rPr>
          <w:rFonts w:eastAsia="Arial Unicode MS"/>
          <w:color w:val="000000"/>
          <w:u w:color="000000"/>
          <w:bdr w:val="nil"/>
          <w:lang w:eastAsia="ru-RU"/>
        </w:rPr>
        <w:t xml:space="preserve"> </w:t>
      </w:r>
    </w:p>
    <w:p w14:paraId="60A8943F" w14:textId="77777777" w:rsidR="00E4047E" w:rsidRPr="00C55272" w:rsidRDefault="00E4047E" w:rsidP="00277B9C">
      <w:pPr>
        <w:pStyle w:val="Heading3"/>
        <w:spacing w:before="0" w:after="160" w:line="240" w:lineRule="auto"/>
        <w:ind w:left="720" w:hanging="720"/>
        <w:jc w:val="both"/>
        <w:rPr>
          <w:rFonts w:ascii="Times New Roman" w:hAnsi="Times New Roman" w:cs="Times New Roman"/>
          <w:caps/>
          <w:color w:val="243F60"/>
          <w:spacing w:val="12"/>
          <w:sz w:val="24"/>
          <w:szCs w:val="24"/>
          <w:u w:color="243F60"/>
          <w:lang w:val="ru-RU"/>
        </w:rPr>
      </w:pPr>
      <w:bookmarkStart w:id="59" w:name="_Toc517943895"/>
      <w:bookmarkStart w:id="60" w:name="_Toc531622398"/>
      <w:r w:rsidRPr="00C55272">
        <w:rPr>
          <w:rFonts w:ascii="Times New Roman" w:hAnsi="Times New Roman" w:cs="Times New Roman"/>
          <w:caps/>
          <w:color w:val="243F60"/>
          <w:spacing w:val="12"/>
          <w:sz w:val="24"/>
          <w:szCs w:val="24"/>
          <w:u w:color="243F60"/>
          <w:lang w:val="ru-RU"/>
        </w:rPr>
        <w:t xml:space="preserve">PI-19 </w:t>
      </w:r>
      <w:bookmarkEnd w:id="59"/>
      <w:r w:rsidR="005D0434" w:rsidRPr="00C55272">
        <w:rPr>
          <w:rFonts w:ascii="Times New Roman" w:hAnsi="Times New Roman" w:cs="Times New Roman"/>
          <w:caps/>
          <w:color w:val="243F60"/>
          <w:spacing w:val="12"/>
          <w:sz w:val="24"/>
          <w:szCs w:val="24"/>
          <w:u w:color="243F60"/>
          <w:lang w:val="ru-RU"/>
        </w:rPr>
        <w:t>Управление доходами</w:t>
      </w:r>
      <w:bookmarkEnd w:id="60"/>
      <w:r w:rsidR="005D0434" w:rsidRPr="00C55272">
        <w:rPr>
          <w:rFonts w:ascii="Times New Roman" w:hAnsi="Times New Roman" w:cs="Times New Roman"/>
          <w:caps/>
          <w:color w:val="243F60"/>
          <w:spacing w:val="12"/>
          <w:sz w:val="24"/>
          <w:szCs w:val="24"/>
          <w:u w:color="243F60"/>
          <w:lang w:val="ru-RU"/>
        </w:rPr>
        <w:t xml:space="preserve"> </w:t>
      </w:r>
    </w:p>
    <w:p w14:paraId="3E4C2222" w14:textId="77777777" w:rsidR="005D0434" w:rsidRPr="00C55272" w:rsidRDefault="005D0434" w:rsidP="005D0434">
      <w:pPr>
        <w:pStyle w:val="BodyA"/>
        <w:jc w:val="both"/>
        <w:rPr>
          <w:rFonts w:ascii="Times New Roman" w:eastAsia="Arial" w:hAnsi="Times New Roman" w:cs="Times New Roman"/>
          <w:color w:val="auto"/>
          <w:sz w:val="24"/>
          <w:szCs w:val="24"/>
          <w:lang w:val="fr-FR"/>
        </w:rPr>
      </w:pPr>
      <w:r w:rsidRPr="00C55272">
        <w:rPr>
          <w:rFonts w:ascii="Times New Roman" w:eastAsia="Arial" w:hAnsi="Times New Roman" w:cs="Times New Roman"/>
          <w:color w:val="auto"/>
          <w:sz w:val="24"/>
          <w:szCs w:val="24"/>
          <w:lang w:val="ru-RU"/>
        </w:rPr>
        <w:t xml:space="preserve">Этот показатель оценивает работу органов, администрирующих </w:t>
      </w:r>
      <w:r w:rsidR="00A070E0" w:rsidRPr="00C55272">
        <w:rPr>
          <w:rFonts w:ascii="Times New Roman" w:eastAsia="Arial" w:hAnsi="Times New Roman" w:cs="Times New Roman"/>
          <w:color w:val="auto"/>
          <w:sz w:val="24"/>
          <w:szCs w:val="24"/>
          <w:lang w:val="ru-RU"/>
        </w:rPr>
        <w:t xml:space="preserve">государственные </w:t>
      </w:r>
      <w:r w:rsidRPr="00C55272">
        <w:rPr>
          <w:rFonts w:ascii="Times New Roman" w:eastAsia="Arial" w:hAnsi="Times New Roman" w:cs="Times New Roman"/>
          <w:color w:val="auto"/>
          <w:sz w:val="24"/>
          <w:szCs w:val="24"/>
          <w:lang w:val="ru-RU"/>
        </w:rPr>
        <w:t>доходы. Такие органы могут включать налоговую администрацию, таможенное администрирование и управление взносами социального обеспечения. Он также охватывает агентства, управляющие доходами из других значительных источников, таких как добыча природных ресурсов. К ним могут относиться государственные корпорации, которые действуют в государственных интересах в качестве регуляторов и холдинговых компаний. В таких случаях оценка потребует сбора информации от организаций, не входящих в государственный сектор. Показатель оценивает процедуры, используемые для сбора и мониторинга доходов центрального правительства.</w:t>
      </w:r>
      <w:r w:rsidRPr="00C55272">
        <w:rPr>
          <w:rFonts w:ascii="Times New Roman" w:hAnsi="Times New Roman" w:cs="Times New Roman"/>
          <w:sz w:val="24"/>
          <w:szCs w:val="24"/>
          <w:lang w:val="ru-RU"/>
        </w:rPr>
        <w:t xml:space="preserve"> Для общей оценки показателя применяется агрегация M2.</w:t>
      </w:r>
      <w:r w:rsidRPr="00C55272">
        <w:rPr>
          <w:rFonts w:ascii="Times New Roman" w:eastAsia="Arial" w:hAnsi="Times New Roman" w:cs="Times New Roman"/>
          <w:color w:val="auto"/>
          <w:sz w:val="24"/>
          <w:szCs w:val="24"/>
          <w:lang w:val="fr-FR"/>
        </w:rPr>
        <w:t xml:space="preserve"> </w:t>
      </w:r>
      <w:r w:rsidRPr="00C55272">
        <w:rPr>
          <w:rFonts w:ascii="Times New Roman" w:eastAsia="Arial" w:hAnsi="Times New Roman" w:cs="Times New Roman"/>
          <w:color w:val="auto"/>
          <w:sz w:val="24"/>
          <w:szCs w:val="24"/>
          <w:lang w:val="ru-RU"/>
        </w:rPr>
        <w:t>Охват: центральное правительство. Период: параметры</w:t>
      </w:r>
      <w:r w:rsidRPr="00C55272">
        <w:rPr>
          <w:rFonts w:ascii="Times New Roman" w:eastAsia="Arial" w:hAnsi="Times New Roman" w:cs="Times New Roman"/>
          <w:color w:val="auto"/>
          <w:sz w:val="24"/>
          <w:szCs w:val="24"/>
          <w:lang w:val="fr-FR"/>
        </w:rPr>
        <w:t xml:space="preserve"> 19.1 </w:t>
      </w:r>
      <w:r w:rsidRPr="00C55272">
        <w:rPr>
          <w:rFonts w:ascii="Times New Roman" w:eastAsia="Arial" w:hAnsi="Times New Roman" w:cs="Times New Roman"/>
          <w:color w:val="auto"/>
          <w:sz w:val="24"/>
          <w:szCs w:val="24"/>
          <w:lang w:val="ru-RU"/>
        </w:rPr>
        <w:t>и</w:t>
      </w:r>
      <w:r w:rsidRPr="00C55272">
        <w:rPr>
          <w:rFonts w:ascii="Times New Roman" w:eastAsia="Arial" w:hAnsi="Times New Roman" w:cs="Times New Roman"/>
          <w:color w:val="auto"/>
          <w:sz w:val="24"/>
          <w:szCs w:val="24"/>
          <w:lang w:val="fr-FR"/>
        </w:rPr>
        <w:t xml:space="preserve"> 19.2</w:t>
      </w:r>
      <w:r w:rsidRPr="00C55272">
        <w:rPr>
          <w:rFonts w:ascii="Times New Roman" w:eastAsia="Arial" w:hAnsi="Times New Roman" w:cs="Times New Roman"/>
          <w:color w:val="auto"/>
          <w:sz w:val="24"/>
          <w:szCs w:val="24"/>
          <w:lang w:val="ru-RU"/>
        </w:rPr>
        <w:t xml:space="preserve"> – на момент оценки. Параметр </w:t>
      </w:r>
      <w:r w:rsidRPr="00C55272">
        <w:rPr>
          <w:rFonts w:ascii="Times New Roman" w:eastAsia="Arial" w:hAnsi="Times New Roman" w:cs="Times New Roman"/>
          <w:color w:val="auto"/>
          <w:sz w:val="24"/>
          <w:szCs w:val="24"/>
          <w:lang w:val="fr-FR"/>
        </w:rPr>
        <w:t xml:space="preserve">19.3 </w:t>
      </w:r>
      <w:r w:rsidRPr="00C55272">
        <w:rPr>
          <w:rFonts w:ascii="Times New Roman" w:eastAsia="Arial" w:hAnsi="Times New Roman" w:cs="Times New Roman"/>
          <w:color w:val="auto"/>
          <w:sz w:val="24"/>
          <w:szCs w:val="24"/>
          <w:lang w:val="ru-RU"/>
        </w:rPr>
        <w:t>и</w:t>
      </w:r>
      <w:r w:rsidRPr="00C55272">
        <w:rPr>
          <w:rFonts w:ascii="Times New Roman" w:eastAsia="Arial" w:hAnsi="Times New Roman" w:cs="Times New Roman"/>
          <w:color w:val="auto"/>
          <w:sz w:val="24"/>
          <w:szCs w:val="24"/>
          <w:lang w:val="fr-FR"/>
        </w:rPr>
        <w:t xml:space="preserve"> 19.4</w:t>
      </w:r>
      <w:r w:rsidRPr="00C55272">
        <w:rPr>
          <w:rFonts w:ascii="Times New Roman" w:eastAsia="Arial" w:hAnsi="Times New Roman" w:cs="Times New Roman"/>
          <w:color w:val="auto"/>
          <w:sz w:val="24"/>
          <w:szCs w:val="24"/>
          <w:lang w:val="ru-RU"/>
        </w:rPr>
        <w:t xml:space="preserve"> – последний завершенный финансовый год.</w:t>
      </w:r>
    </w:p>
    <w:p w14:paraId="09C645C0" w14:textId="77777777" w:rsidR="00A4198F" w:rsidRPr="00C55272" w:rsidRDefault="00A4198F" w:rsidP="00012085">
      <w:pPr>
        <w:pStyle w:val="BodyA"/>
        <w:jc w:val="both"/>
        <w:rPr>
          <w:rFonts w:ascii="Times New Roman" w:eastAsia="Arial" w:hAnsi="Times New Roman" w:cs="Times New Roman"/>
          <w:sz w:val="24"/>
          <w:szCs w:val="24"/>
          <w:lang w:val="ru-RU"/>
        </w:rPr>
      </w:pPr>
    </w:p>
    <w:p w14:paraId="166E9099" w14:textId="77777777" w:rsidR="009673D8" w:rsidRPr="00C55272" w:rsidRDefault="009673D8" w:rsidP="00012085">
      <w:pPr>
        <w:pStyle w:val="BodyA"/>
        <w:spacing w:after="160"/>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В 2017 году общий доход республиканского бюджета сос</w:t>
      </w:r>
      <w:r w:rsidR="00AB7129" w:rsidRPr="00C55272">
        <w:rPr>
          <w:rFonts w:ascii="Times New Roman" w:eastAsia="Arial" w:hAnsi="Times New Roman" w:cs="Times New Roman"/>
          <w:sz w:val="24"/>
          <w:szCs w:val="24"/>
          <w:lang w:val="ru-RU"/>
        </w:rPr>
        <w:t>тавил 9,69 трлн. тенге</w:t>
      </w:r>
      <w:r w:rsidRPr="00C55272">
        <w:rPr>
          <w:rFonts w:ascii="Times New Roman" w:eastAsia="Arial" w:hAnsi="Times New Roman" w:cs="Times New Roman"/>
          <w:sz w:val="24"/>
          <w:szCs w:val="24"/>
          <w:lang w:val="ru-RU"/>
        </w:rPr>
        <w:t xml:space="preserve">, </w:t>
      </w:r>
      <w:r w:rsidR="005959F3" w:rsidRPr="00C55272">
        <w:rPr>
          <w:rFonts w:ascii="Times New Roman" w:eastAsia="Arial" w:hAnsi="Times New Roman" w:cs="Times New Roman"/>
          <w:sz w:val="24"/>
          <w:szCs w:val="24"/>
          <w:lang w:val="ru-RU"/>
        </w:rPr>
        <w:t xml:space="preserve">в том числе </w:t>
      </w:r>
      <w:r w:rsidR="001921CD" w:rsidRPr="00C55272">
        <w:rPr>
          <w:rFonts w:ascii="Times New Roman" w:eastAsia="Arial" w:hAnsi="Times New Roman" w:cs="Times New Roman"/>
          <w:sz w:val="24"/>
          <w:szCs w:val="24"/>
          <w:lang w:val="ru-RU"/>
        </w:rPr>
        <w:t xml:space="preserve">налоговые поступления - </w:t>
      </w:r>
      <w:r w:rsidR="00AB7129" w:rsidRPr="00C55272">
        <w:rPr>
          <w:rFonts w:ascii="Times New Roman" w:eastAsia="Arial" w:hAnsi="Times New Roman" w:cs="Times New Roman"/>
          <w:sz w:val="24"/>
          <w:szCs w:val="24"/>
          <w:lang w:val="ru-RU"/>
        </w:rPr>
        <w:t>4,82 трлн. т</w:t>
      </w:r>
      <w:r w:rsidRPr="00C55272">
        <w:rPr>
          <w:rFonts w:ascii="Times New Roman" w:eastAsia="Arial" w:hAnsi="Times New Roman" w:cs="Times New Roman"/>
          <w:sz w:val="24"/>
          <w:szCs w:val="24"/>
          <w:lang w:val="ru-RU"/>
        </w:rPr>
        <w:t>енге (49,7%). Самые существенные из других доходов поступают в виде трансфертов из НФРК, который в 2017 году составил 4,68 трлн. тенге или 48</w:t>
      </w:r>
      <w:r w:rsidR="00A070E0" w:rsidRPr="00C55272">
        <w:rPr>
          <w:rFonts w:ascii="Times New Roman" w:eastAsia="Arial" w:hAnsi="Times New Roman" w:cs="Times New Roman"/>
          <w:sz w:val="24"/>
          <w:szCs w:val="24"/>
          <w:lang w:val="ru-RU"/>
        </w:rPr>
        <w:t xml:space="preserve"> процентов </w:t>
      </w:r>
      <w:r w:rsidRPr="00C55272">
        <w:rPr>
          <w:rFonts w:ascii="Times New Roman" w:eastAsia="Arial" w:hAnsi="Times New Roman" w:cs="Times New Roman"/>
          <w:sz w:val="24"/>
          <w:szCs w:val="24"/>
          <w:lang w:val="ru-RU"/>
        </w:rPr>
        <w:t xml:space="preserve">от совокупного дохода. Все доходы, получаемые от эксплуатации углеводородов, перечисляются в НФРК, из которого каждый год осуществляется «гарантированный </w:t>
      </w:r>
      <w:r w:rsidR="001921CD" w:rsidRPr="00C55272">
        <w:rPr>
          <w:rFonts w:ascii="Times New Roman" w:eastAsia="Arial" w:hAnsi="Times New Roman" w:cs="Times New Roman"/>
          <w:sz w:val="24"/>
          <w:szCs w:val="24"/>
          <w:lang w:val="ru-RU"/>
        </w:rPr>
        <w:t>трансферт</w:t>
      </w:r>
      <w:r w:rsidRPr="00C55272">
        <w:rPr>
          <w:rFonts w:ascii="Times New Roman" w:eastAsia="Arial" w:hAnsi="Times New Roman" w:cs="Times New Roman"/>
          <w:sz w:val="24"/>
          <w:szCs w:val="24"/>
          <w:lang w:val="ru-RU"/>
        </w:rPr>
        <w:t>» в республиканский бюджет; запланированная сум</w:t>
      </w:r>
      <w:r w:rsidR="001921CD" w:rsidRPr="00C55272">
        <w:rPr>
          <w:rFonts w:ascii="Times New Roman" w:eastAsia="Arial" w:hAnsi="Times New Roman" w:cs="Times New Roman"/>
          <w:sz w:val="24"/>
          <w:szCs w:val="24"/>
          <w:lang w:val="ru-RU"/>
        </w:rPr>
        <w:t>ма трансферта</w:t>
      </w:r>
      <w:r w:rsidRPr="00C55272">
        <w:rPr>
          <w:rFonts w:ascii="Times New Roman" w:eastAsia="Arial" w:hAnsi="Times New Roman" w:cs="Times New Roman"/>
          <w:sz w:val="24"/>
          <w:szCs w:val="24"/>
          <w:lang w:val="ru-RU"/>
        </w:rPr>
        <w:t xml:space="preserve"> в 202</w:t>
      </w:r>
      <w:r w:rsidR="00AB7129" w:rsidRPr="00C55272">
        <w:rPr>
          <w:rFonts w:ascii="Times New Roman" w:eastAsia="Arial" w:hAnsi="Times New Roman" w:cs="Times New Roman"/>
          <w:sz w:val="24"/>
          <w:szCs w:val="24"/>
          <w:lang w:val="ru-RU"/>
        </w:rPr>
        <w:t>1</w:t>
      </w:r>
      <w:r w:rsidRPr="00C55272">
        <w:rPr>
          <w:rFonts w:ascii="Times New Roman" w:eastAsia="Arial" w:hAnsi="Times New Roman" w:cs="Times New Roman"/>
          <w:sz w:val="24"/>
          <w:szCs w:val="24"/>
          <w:lang w:val="ru-RU"/>
        </w:rPr>
        <w:t xml:space="preserve"> году составляет 2 трлн. тенге или около 3,0 процент</w:t>
      </w:r>
      <w:r w:rsidR="00314732" w:rsidRPr="00C55272">
        <w:rPr>
          <w:rFonts w:ascii="Times New Roman" w:eastAsia="Arial" w:hAnsi="Times New Roman" w:cs="Times New Roman"/>
          <w:sz w:val="24"/>
          <w:szCs w:val="24"/>
          <w:lang w:val="ru-RU"/>
        </w:rPr>
        <w:t>ов</w:t>
      </w:r>
      <w:r w:rsidRPr="00C55272">
        <w:rPr>
          <w:rFonts w:ascii="Times New Roman" w:eastAsia="Arial" w:hAnsi="Times New Roman" w:cs="Times New Roman"/>
          <w:sz w:val="24"/>
          <w:szCs w:val="24"/>
          <w:lang w:val="ru-RU"/>
        </w:rPr>
        <w:t xml:space="preserve"> от ВВП. Этот доход взимается вместе с другими налогами К</w:t>
      </w:r>
      <w:r w:rsidR="00314732" w:rsidRPr="00C55272">
        <w:rPr>
          <w:rFonts w:ascii="Times New Roman" w:eastAsia="Arial" w:hAnsi="Times New Roman" w:cs="Times New Roman"/>
          <w:sz w:val="24"/>
          <w:szCs w:val="24"/>
          <w:lang w:val="ru-RU"/>
        </w:rPr>
        <w:t>о</w:t>
      </w:r>
      <w:r w:rsidRPr="00C55272">
        <w:rPr>
          <w:rFonts w:ascii="Times New Roman" w:eastAsia="Arial" w:hAnsi="Times New Roman" w:cs="Times New Roman"/>
          <w:sz w:val="24"/>
          <w:szCs w:val="24"/>
          <w:lang w:val="ru-RU"/>
        </w:rPr>
        <w:t xml:space="preserve">митетом государственных доходов МФ РК: единственная разница заключается в том, что он </w:t>
      </w:r>
      <w:r w:rsidR="001921CD" w:rsidRPr="00C55272">
        <w:rPr>
          <w:rFonts w:ascii="Times New Roman" w:eastAsia="Arial" w:hAnsi="Times New Roman" w:cs="Times New Roman"/>
          <w:sz w:val="24"/>
          <w:szCs w:val="24"/>
          <w:lang w:val="ru-RU"/>
        </w:rPr>
        <w:t>зачисляется</w:t>
      </w:r>
      <w:r w:rsidRPr="00C55272">
        <w:rPr>
          <w:rFonts w:ascii="Times New Roman" w:eastAsia="Arial" w:hAnsi="Times New Roman" w:cs="Times New Roman"/>
          <w:sz w:val="24"/>
          <w:szCs w:val="24"/>
          <w:lang w:val="ru-RU"/>
        </w:rPr>
        <w:t xml:space="preserve"> в </w:t>
      </w:r>
      <w:r w:rsidR="001921CD" w:rsidRPr="00C55272">
        <w:rPr>
          <w:rFonts w:ascii="Times New Roman" w:eastAsia="Arial" w:hAnsi="Times New Roman" w:cs="Times New Roman"/>
          <w:sz w:val="24"/>
          <w:szCs w:val="24"/>
          <w:lang w:val="ru-RU"/>
        </w:rPr>
        <w:t>НФРК</w:t>
      </w:r>
      <w:r w:rsidRPr="00C55272">
        <w:rPr>
          <w:rFonts w:ascii="Times New Roman" w:eastAsia="Arial" w:hAnsi="Times New Roman" w:cs="Times New Roman"/>
          <w:sz w:val="24"/>
          <w:szCs w:val="24"/>
          <w:lang w:val="ru-RU"/>
        </w:rPr>
        <w:t xml:space="preserve">, а не в Казначейство. Основными налогами, </w:t>
      </w:r>
      <w:r w:rsidR="001921CD" w:rsidRPr="00C55272">
        <w:rPr>
          <w:rFonts w:ascii="Times New Roman" w:eastAsia="Arial" w:hAnsi="Times New Roman" w:cs="Times New Roman"/>
          <w:sz w:val="24"/>
          <w:szCs w:val="24"/>
          <w:lang w:val="ru-RU"/>
        </w:rPr>
        <w:t>поступающими в</w:t>
      </w:r>
      <w:r w:rsidRPr="00C55272">
        <w:rPr>
          <w:rFonts w:ascii="Times New Roman" w:eastAsia="Arial" w:hAnsi="Times New Roman" w:cs="Times New Roman"/>
          <w:sz w:val="24"/>
          <w:szCs w:val="24"/>
          <w:lang w:val="ru-RU"/>
        </w:rPr>
        <w:t xml:space="preserve"> республиканск</w:t>
      </w:r>
      <w:r w:rsidR="001921CD" w:rsidRPr="00C55272">
        <w:rPr>
          <w:rFonts w:ascii="Times New Roman" w:eastAsia="Arial" w:hAnsi="Times New Roman" w:cs="Times New Roman"/>
          <w:sz w:val="24"/>
          <w:szCs w:val="24"/>
          <w:lang w:val="ru-RU"/>
        </w:rPr>
        <w:t>ий</w:t>
      </w:r>
      <w:r w:rsidRPr="00C55272">
        <w:rPr>
          <w:rFonts w:ascii="Times New Roman" w:eastAsia="Arial" w:hAnsi="Times New Roman" w:cs="Times New Roman"/>
          <w:sz w:val="24"/>
          <w:szCs w:val="24"/>
          <w:lang w:val="ru-RU"/>
        </w:rPr>
        <w:t xml:space="preserve"> бюджет, являются налог на добавленную стоимость товаров и услуг, корпоративный подоходный налог и налог на международную торговлю.</w:t>
      </w:r>
    </w:p>
    <w:p w14:paraId="2AADF9C0" w14:textId="77777777" w:rsidR="009673D8" w:rsidRPr="00C55272" w:rsidRDefault="009673D8" w:rsidP="00012085">
      <w:pPr>
        <w:pStyle w:val="BodyA"/>
        <w:spacing w:after="160"/>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Этот показатель имеет четыре </w:t>
      </w:r>
      <w:r w:rsidR="001921CD" w:rsidRPr="00C55272">
        <w:rPr>
          <w:rFonts w:ascii="Times New Roman" w:hAnsi="Times New Roman" w:cs="Times New Roman"/>
          <w:sz w:val="24"/>
          <w:szCs w:val="24"/>
          <w:lang w:val="ru-RU"/>
        </w:rPr>
        <w:t>параметра</w:t>
      </w:r>
      <w:r w:rsidRPr="00C55272">
        <w:rPr>
          <w:rFonts w:ascii="Times New Roman" w:hAnsi="Times New Roman" w:cs="Times New Roman"/>
          <w:sz w:val="24"/>
          <w:szCs w:val="24"/>
          <w:lang w:val="ru-RU"/>
        </w:rPr>
        <w:t>, которые охватывают права и обязанност</w:t>
      </w:r>
      <w:r w:rsidR="00314732" w:rsidRPr="00C55272">
        <w:rPr>
          <w:rFonts w:ascii="Times New Roman" w:hAnsi="Times New Roman" w:cs="Times New Roman"/>
          <w:sz w:val="24"/>
          <w:szCs w:val="24"/>
          <w:lang w:val="ru-RU"/>
        </w:rPr>
        <w:t>и</w:t>
      </w:r>
      <w:r w:rsidRPr="00C55272">
        <w:rPr>
          <w:rFonts w:ascii="Times New Roman" w:hAnsi="Times New Roman" w:cs="Times New Roman"/>
          <w:sz w:val="24"/>
          <w:szCs w:val="24"/>
          <w:lang w:val="ru-RU"/>
        </w:rPr>
        <w:t xml:space="preserve"> </w:t>
      </w:r>
      <w:r w:rsidR="001921CD" w:rsidRPr="00C55272">
        <w:rPr>
          <w:rFonts w:ascii="Times New Roman" w:hAnsi="Times New Roman" w:cs="Times New Roman"/>
          <w:sz w:val="24"/>
          <w:szCs w:val="24"/>
          <w:lang w:val="ru-RU"/>
        </w:rPr>
        <w:t>налогоплательщиков</w:t>
      </w:r>
      <w:r w:rsidRPr="00C55272">
        <w:rPr>
          <w:rFonts w:ascii="Times New Roman" w:hAnsi="Times New Roman" w:cs="Times New Roman"/>
          <w:sz w:val="24"/>
          <w:szCs w:val="24"/>
          <w:lang w:val="ru-RU"/>
        </w:rPr>
        <w:t xml:space="preserve">, управление </w:t>
      </w:r>
      <w:r w:rsidR="001921CD" w:rsidRPr="00C55272">
        <w:rPr>
          <w:rFonts w:ascii="Times New Roman" w:hAnsi="Times New Roman" w:cs="Times New Roman"/>
          <w:sz w:val="24"/>
          <w:szCs w:val="24"/>
          <w:lang w:val="ru-RU"/>
        </w:rPr>
        <w:t xml:space="preserve">налоговыми </w:t>
      </w:r>
      <w:r w:rsidRPr="00C55272">
        <w:rPr>
          <w:rFonts w:ascii="Times New Roman" w:hAnsi="Times New Roman" w:cs="Times New Roman"/>
          <w:sz w:val="24"/>
          <w:szCs w:val="24"/>
          <w:lang w:val="ru-RU"/>
        </w:rPr>
        <w:t xml:space="preserve">рисками, </w:t>
      </w:r>
      <w:r w:rsidR="001921CD" w:rsidRPr="00C55272">
        <w:rPr>
          <w:rFonts w:ascii="Times New Roman" w:hAnsi="Times New Roman" w:cs="Times New Roman"/>
          <w:sz w:val="24"/>
          <w:szCs w:val="24"/>
          <w:lang w:val="ru-RU"/>
        </w:rPr>
        <w:t xml:space="preserve">налоговый </w:t>
      </w:r>
      <w:r w:rsidRPr="00C55272">
        <w:rPr>
          <w:rFonts w:ascii="Times New Roman" w:hAnsi="Times New Roman" w:cs="Times New Roman"/>
          <w:sz w:val="24"/>
          <w:szCs w:val="24"/>
          <w:lang w:val="ru-RU"/>
        </w:rPr>
        <w:t xml:space="preserve">аудит и </w:t>
      </w:r>
      <w:r w:rsidR="001921CD" w:rsidRPr="00C55272">
        <w:rPr>
          <w:rFonts w:ascii="Times New Roman" w:hAnsi="Times New Roman" w:cs="Times New Roman"/>
          <w:sz w:val="24"/>
          <w:szCs w:val="24"/>
          <w:lang w:val="ru-RU"/>
        </w:rPr>
        <w:t>проверки</w:t>
      </w:r>
      <w:r w:rsidR="00314732"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 xml:space="preserve"> и мониторинг задолженност</w:t>
      </w:r>
      <w:r w:rsidR="00314732" w:rsidRPr="00C55272">
        <w:rPr>
          <w:rFonts w:ascii="Times New Roman" w:hAnsi="Times New Roman" w:cs="Times New Roman"/>
          <w:sz w:val="24"/>
          <w:szCs w:val="24"/>
          <w:lang w:val="ru-RU"/>
        </w:rPr>
        <w:t>и</w:t>
      </w:r>
      <w:r w:rsidRPr="00C55272">
        <w:rPr>
          <w:rFonts w:ascii="Times New Roman" w:hAnsi="Times New Roman" w:cs="Times New Roman"/>
          <w:sz w:val="24"/>
          <w:szCs w:val="24"/>
          <w:lang w:val="ru-RU"/>
        </w:rPr>
        <w:t xml:space="preserve"> по доходам. Эти критерии наиболее </w:t>
      </w:r>
      <w:r w:rsidR="001921CD" w:rsidRPr="00C55272">
        <w:rPr>
          <w:rFonts w:ascii="Times New Roman" w:hAnsi="Times New Roman" w:cs="Times New Roman"/>
          <w:sz w:val="24"/>
          <w:szCs w:val="24"/>
          <w:lang w:val="ru-RU"/>
        </w:rPr>
        <w:t>применимы</w:t>
      </w:r>
      <w:r w:rsidRPr="00C55272">
        <w:rPr>
          <w:rFonts w:ascii="Times New Roman" w:hAnsi="Times New Roman" w:cs="Times New Roman"/>
          <w:sz w:val="24"/>
          <w:szCs w:val="24"/>
          <w:lang w:val="ru-RU"/>
        </w:rPr>
        <w:t xml:space="preserve"> к налоговым поступлениям. </w:t>
      </w:r>
      <w:r w:rsidR="0005073E" w:rsidRPr="00C55272">
        <w:rPr>
          <w:rFonts w:ascii="Times New Roman" w:hAnsi="Times New Roman" w:cs="Times New Roman"/>
          <w:sz w:val="24"/>
          <w:szCs w:val="24"/>
          <w:lang w:val="ru-RU"/>
        </w:rPr>
        <w:t>Для первых трех параметров о</w:t>
      </w:r>
      <w:r w:rsidRPr="00C55272">
        <w:rPr>
          <w:rFonts w:ascii="Times New Roman" w:hAnsi="Times New Roman" w:cs="Times New Roman"/>
          <w:sz w:val="24"/>
          <w:szCs w:val="24"/>
          <w:lang w:val="ru-RU"/>
        </w:rPr>
        <w:t xml:space="preserve">ценка </w:t>
      </w:r>
      <w:r w:rsidR="0005073E" w:rsidRPr="00C55272">
        <w:rPr>
          <w:rFonts w:ascii="Times New Roman" w:hAnsi="Times New Roman" w:cs="Times New Roman"/>
          <w:sz w:val="24"/>
          <w:szCs w:val="24"/>
          <w:lang w:val="ru-RU"/>
        </w:rPr>
        <w:t xml:space="preserve">может </w:t>
      </w:r>
      <w:r w:rsidRPr="00C55272">
        <w:rPr>
          <w:rFonts w:ascii="Times New Roman" w:hAnsi="Times New Roman" w:cs="Times New Roman"/>
          <w:sz w:val="24"/>
          <w:szCs w:val="24"/>
          <w:lang w:val="ru-RU"/>
        </w:rPr>
        <w:t>ставит</w:t>
      </w:r>
      <w:r w:rsidR="0005073E" w:rsidRPr="00C55272">
        <w:rPr>
          <w:rFonts w:ascii="Times New Roman" w:hAnsi="Times New Roman" w:cs="Times New Roman"/>
          <w:sz w:val="24"/>
          <w:szCs w:val="24"/>
          <w:lang w:val="ru-RU"/>
        </w:rPr>
        <w:t>ь</w:t>
      </w:r>
      <w:r w:rsidRPr="00C55272">
        <w:rPr>
          <w:rFonts w:ascii="Times New Roman" w:hAnsi="Times New Roman" w:cs="Times New Roman"/>
          <w:sz w:val="24"/>
          <w:szCs w:val="24"/>
          <w:lang w:val="ru-RU"/>
        </w:rPr>
        <w:t xml:space="preserve">ся </w:t>
      </w:r>
      <w:r w:rsidR="0005073E" w:rsidRPr="00C55272">
        <w:rPr>
          <w:rFonts w:ascii="Times New Roman" w:hAnsi="Times New Roman" w:cs="Times New Roman"/>
          <w:sz w:val="24"/>
          <w:szCs w:val="24"/>
          <w:lang w:val="ru-RU"/>
        </w:rPr>
        <w:t xml:space="preserve">для </w:t>
      </w:r>
      <w:r w:rsidRPr="00C55272">
        <w:rPr>
          <w:rFonts w:ascii="Times New Roman" w:hAnsi="Times New Roman" w:cs="Times New Roman"/>
          <w:sz w:val="24"/>
          <w:szCs w:val="24"/>
          <w:lang w:val="ru-RU"/>
        </w:rPr>
        <w:t>субъект</w:t>
      </w:r>
      <w:r w:rsidR="0005073E" w:rsidRPr="00C55272">
        <w:rPr>
          <w:rFonts w:ascii="Times New Roman" w:hAnsi="Times New Roman" w:cs="Times New Roman"/>
          <w:sz w:val="24"/>
          <w:szCs w:val="24"/>
          <w:lang w:val="ru-RU"/>
        </w:rPr>
        <w:t>ов</w:t>
      </w:r>
      <w:r w:rsidRPr="00C55272">
        <w:rPr>
          <w:rFonts w:ascii="Times New Roman" w:hAnsi="Times New Roman" w:cs="Times New Roman"/>
          <w:sz w:val="24"/>
          <w:szCs w:val="24"/>
          <w:lang w:val="ru-RU"/>
        </w:rPr>
        <w:t>, которые обеспечивают сбор 75 процентов совокупных доходов. Поэтому</w:t>
      </w:r>
      <w:r w:rsidR="00314732"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 xml:space="preserve"> оценка этого показателя может в значительной степени сосредоточиться на Комитете государственных доходов, который является уполномоченным органом, ответственным за сбор налогов. </w:t>
      </w:r>
    </w:p>
    <w:p w14:paraId="6F530F1E" w14:textId="77777777" w:rsidR="009673D8" w:rsidRPr="00C55272" w:rsidRDefault="00596A35" w:rsidP="00012085">
      <w:pPr>
        <w:spacing w:after="160"/>
        <w:jc w:val="both"/>
        <w:rPr>
          <w:bCs/>
        </w:rPr>
      </w:pPr>
      <w:r w:rsidRPr="00C55272">
        <w:rPr>
          <w:bCs/>
          <w:lang w:val="en-US"/>
        </w:rPr>
        <w:t>D</w:t>
      </w:r>
      <w:r w:rsidRPr="00C55272">
        <w:rPr>
          <w:bCs/>
        </w:rPr>
        <w:t>-19.1 ПРАВА И ОБЯЗАННОСТИ, СВЯЗАННЫЕ СО СБОРОМ ДОХОДОВ</w:t>
      </w:r>
    </w:p>
    <w:p w14:paraId="6077DFF7" w14:textId="77777777" w:rsidR="009673D8" w:rsidRPr="00C55272" w:rsidRDefault="009673D8" w:rsidP="00012085">
      <w:pPr>
        <w:pStyle w:val="BodyA"/>
        <w:spacing w:after="160"/>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 xml:space="preserve">Ответственность за налоговые вопросы разделяется между несколькими государственными органами. Налоговая политика относится к Департаменту налоговой и таможенной политики МНЭ РК, а налоговое законодательство является функцией Департамента налогового и таможенного законодательства МФ РК. Налоговое администрирование является компетенцией Комитета государственных доходов </w:t>
      </w:r>
      <w:r w:rsidR="001B6072" w:rsidRPr="00C55272">
        <w:rPr>
          <w:rFonts w:ascii="Times New Roman" w:eastAsia="Arial" w:hAnsi="Times New Roman" w:cs="Times New Roman"/>
          <w:sz w:val="24"/>
          <w:szCs w:val="24"/>
          <w:lang w:val="ru-RU"/>
        </w:rPr>
        <w:t xml:space="preserve">(КГД) </w:t>
      </w:r>
      <w:r w:rsidRPr="00C55272">
        <w:rPr>
          <w:rFonts w:ascii="Times New Roman" w:eastAsia="Arial" w:hAnsi="Times New Roman" w:cs="Times New Roman"/>
          <w:sz w:val="24"/>
          <w:szCs w:val="24"/>
          <w:lang w:val="ru-RU"/>
        </w:rPr>
        <w:t>МФ РК. В совокупности</w:t>
      </w:r>
      <w:r w:rsidR="00AB7129" w:rsidRPr="00C55272">
        <w:rPr>
          <w:rFonts w:ascii="Times New Roman" w:eastAsia="Arial" w:hAnsi="Times New Roman" w:cs="Times New Roman"/>
          <w:sz w:val="24"/>
          <w:szCs w:val="24"/>
          <w:lang w:val="ru-RU"/>
        </w:rPr>
        <w:t>,</w:t>
      </w:r>
      <w:r w:rsidRPr="00C55272">
        <w:rPr>
          <w:rFonts w:ascii="Times New Roman" w:eastAsia="Arial" w:hAnsi="Times New Roman" w:cs="Times New Roman"/>
          <w:sz w:val="24"/>
          <w:szCs w:val="24"/>
          <w:lang w:val="ru-RU"/>
        </w:rPr>
        <w:t xml:space="preserve"> эти учреждения предоставляют налогоплательщикам доступ ко </w:t>
      </w:r>
      <w:r w:rsidRPr="00C55272">
        <w:rPr>
          <w:rFonts w:ascii="Times New Roman" w:eastAsia="Arial" w:hAnsi="Times New Roman" w:cs="Times New Roman"/>
          <w:sz w:val="24"/>
          <w:szCs w:val="24"/>
          <w:lang w:val="ru-RU"/>
        </w:rPr>
        <w:lastRenderedPageBreak/>
        <w:t>всем примен</w:t>
      </w:r>
      <w:r w:rsidR="008366DD" w:rsidRPr="00C55272">
        <w:rPr>
          <w:rFonts w:ascii="Times New Roman" w:eastAsia="Arial" w:hAnsi="Times New Roman" w:cs="Times New Roman"/>
          <w:sz w:val="24"/>
          <w:szCs w:val="24"/>
          <w:lang w:val="ru-RU"/>
        </w:rPr>
        <w:t>яе</w:t>
      </w:r>
      <w:r w:rsidRPr="00C55272">
        <w:rPr>
          <w:rFonts w:ascii="Times New Roman" w:eastAsia="Arial" w:hAnsi="Times New Roman" w:cs="Times New Roman"/>
          <w:sz w:val="24"/>
          <w:szCs w:val="24"/>
          <w:lang w:val="ru-RU"/>
        </w:rPr>
        <w:t xml:space="preserve">мым законодательным и нормативным положениям через свои веб-сайты, а также центральную электронную библиотеку, известную под названием ИПС «Әділет», которую </w:t>
      </w:r>
      <w:r w:rsidR="003F6D21" w:rsidRPr="00C55272">
        <w:rPr>
          <w:rFonts w:ascii="Times New Roman" w:eastAsia="Arial" w:hAnsi="Times New Roman" w:cs="Times New Roman"/>
          <w:sz w:val="24"/>
          <w:szCs w:val="24"/>
          <w:lang w:val="ru-RU"/>
        </w:rPr>
        <w:t>администрирует</w:t>
      </w:r>
      <w:r w:rsidRPr="00C55272">
        <w:rPr>
          <w:rFonts w:ascii="Times New Roman" w:eastAsia="Arial" w:hAnsi="Times New Roman" w:cs="Times New Roman"/>
          <w:sz w:val="24"/>
          <w:szCs w:val="24"/>
          <w:lang w:val="ru-RU"/>
        </w:rPr>
        <w:t xml:space="preserve"> Министерство юстиции Республики Казахстан. Основным юридическим документом является Налоговый кодекс (Закон РК «О налогах и других обязательных платежах в бюджет») 2008 года с внесенными в него поправками, </w:t>
      </w:r>
      <w:r w:rsidR="008366DD" w:rsidRPr="00C55272">
        <w:rPr>
          <w:rFonts w:ascii="Times New Roman" w:eastAsia="Arial" w:hAnsi="Times New Roman" w:cs="Times New Roman"/>
          <w:sz w:val="24"/>
          <w:szCs w:val="24"/>
          <w:lang w:val="ru-RU"/>
        </w:rPr>
        <w:t>и</w:t>
      </w:r>
      <w:r w:rsidR="008366DD" w:rsidRPr="00C55272">
        <w:rPr>
          <w:rFonts w:ascii="Times New Roman" w:eastAsia="Arial" w:hAnsi="Times New Roman" w:cs="Times New Roman"/>
          <w:color w:val="auto"/>
          <w:sz w:val="24"/>
          <w:szCs w:val="24"/>
          <w:lang w:val="ru-RU"/>
        </w:rPr>
        <w:t xml:space="preserve"> который</w:t>
      </w:r>
      <w:r w:rsidRPr="00C55272">
        <w:rPr>
          <w:rFonts w:ascii="Times New Roman" w:eastAsia="Arial" w:hAnsi="Times New Roman" w:cs="Times New Roman"/>
          <w:color w:val="auto"/>
          <w:sz w:val="24"/>
          <w:szCs w:val="24"/>
          <w:lang w:val="ru-RU"/>
        </w:rPr>
        <w:t xml:space="preserve"> </w:t>
      </w:r>
      <w:r w:rsidRPr="00C55272">
        <w:rPr>
          <w:rFonts w:ascii="Times New Roman" w:eastAsia="Arial" w:hAnsi="Times New Roman" w:cs="Times New Roman"/>
          <w:sz w:val="24"/>
          <w:szCs w:val="24"/>
          <w:lang w:val="ru-RU"/>
        </w:rPr>
        <w:t xml:space="preserve">теперь заменен новым Налоговым кодексом от 25 декабря 2017 года. Весьма всеобъемлющий Кодекс определяет точную основу, </w:t>
      </w:r>
      <w:r w:rsidR="003F6D21" w:rsidRPr="00C55272">
        <w:rPr>
          <w:rFonts w:ascii="Times New Roman" w:eastAsia="Arial" w:hAnsi="Times New Roman" w:cs="Times New Roman"/>
          <w:sz w:val="24"/>
          <w:szCs w:val="24"/>
          <w:lang w:val="ru-RU"/>
        </w:rPr>
        <w:t>по</w:t>
      </w:r>
      <w:r w:rsidRPr="00C55272">
        <w:rPr>
          <w:rFonts w:ascii="Times New Roman" w:eastAsia="Arial" w:hAnsi="Times New Roman" w:cs="Times New Roman"/>
          <w:sz w:val="24"/>
          <w:szCs w:val="24"/>
          <w:lang w:val="ru-RU"/>
        </w:rPr>
        <w:t xml:space="preserve"> которой </w:t>
      </w:r>
      <w:r w:rsidR="008366DD" w:rsidRPr="00C55272">
        <w:rPr>
          <w:rFonts w:ascii="Times New Roman" w:eastAsia="Arial" w:hAnsi="Times New Roman" w:cs="Times New Roman"/>
          <w:sz w:val="24"/>
          <w:szCs w:val="24"/>
          <w:lang w:val="ru-RU"/>
        </w:rPr>
        <w:t xml:space="preserve">рассчитываются </w:t>
      </w:r>
      <w:r w:rsidRPr="00C55272">
        <w:rPr>
          <w:rFonts w:ascii="Times New Roman" w:eastAsia="Arial" w:hAnsi="Times New Roman" w:cs="Times New Roman"/>
          <w:sz w:val="24"/>
          <w:szCs w:val="24"/>
          <w:lang w:val="ru-RU"/>
        </w:rPr>
        <w:t xml:space="preserve">различные налоговые обязательства. В </w:t>
      </w:r>
      <w:r w:rsidR="008366DD" w:rsidRPr="00C55272">
        <w:rPr>
          <w:rFonts w:ascii="Times New Roman" w:eastAsia="Arial" w:hAnsi="Times New Roman" w:cs="Times New Roman"/>
          <w:sz w:val="24"/>
          <w:szCs w:val="24"/>
          <w:lang w:val="ru-RU"/>
        </w:rPr>
        <w:t>Кодексе</w:t>
      </w:r>
      <w:r w:rsidRPr="00C55272">
        <w:rPr>
          <w:rFonts w:ascii="Times New Roman" w:eastAsia="Arial" w:hAnsi="Times New Roman" w:cs="Times New Roman"/>
          <w:sz w:val="24"/>
          <w:szCs w:val="24"/>
          <w:lang w:val="ru-RU"/>
        </w:rPr>
        <w:t xml:space="preserve"> четко излагаются права и обязанности налогоплательщиков и налоговых агентов, в том числе</w:t>
      </w:r>
      <w:r w:rsidR="008366DD" w:rsidRPr="00C55272">
        <w:rPr>
          <w:rFonts w:ascii="Times New Roman" w:eastAsia="Arial" w:hAnsi="Times New Roman" w:cs="Times New Roman"/>
          <w:sz w:val="24"/>
          <w:szCs w:val="24"/>
          <w:lang w:val="ru-RU"/>
        </w:rPr>
        <w:t>,</w:t>
      </w:r>
      <w:r w:rsidRPr="00C55272">
        <w:rPr>
          <w:rFonts w:ascii="Times New Roman" w:eastAsia="Arial" w:hAnsi="Times New Roman" w:cs="Times New Roman"/>
          <w:sz w:val="24"/>
          <w:szCs w:val="24"/>
          <w:lang w:val="ru-RU"/>
        </w:rPr>
        <w:t xml:space="preserve"> сведения о процедурах налоговой апелляции в отношении проверок. Различные налоговые органы отвечают на вопросы, </w:t>
      </w:r>
      <w:r w:rsidR="003F6D21" w:rsidRPr="00C55272">
        <w:rPr>
          <w:rFonts w:ascii="Times New Roman" w:eastAsia="Arial" w:hAnsi="Times New Roman" w:cs="Times New Roman"/>
          <w:sz w:val="24"/>
          <w:szCs w:val="24"/>
          <w:lang w:val="ru-RU"/>
        </w:rPr>
        <w:t xml:space="preserve">полученные </w:t>
      </w:r>
      <w:r w:rsidRPr="00C55272">
        <w:rPr>
          <w:rFonts w:ascii="Times New Roman" w:eastAsia="Arial" w:hAnsi="Times New Roman" w:cs="Times New Roman"/>
          <w:sz w:val="24"/>
          <w:szCs w:val="24"/>
          <w:lang w:val="ru-RU"/>
        </w:rPr>
        <w:t>через их веб-сайты, а также под</w:t>
      </w:r>
      <w:r w:rsidR="003F6D21" w:rsidRPr="00C55272">
        <w:rPr>
          <w:rFonts w:ascii="Times New Roman" w:eastAsia="Arial" w:hAnsi="Times New Roman" w:cs="Times New Roman"/>
          <w:sz w:val="24"/>
          <w:szCs w:val="24"/>
          <w:lang w:val="ru-RU"/>
        </w:rPr>
        <w:t>держивают колл-центры для ответов</w:t>
      </w:r>
      <w:r w:rsidRPr="00C55272">
        <w:rPr>
          <w:rFonts w:ascii="Times New Roman" w:eastAsia="Arial" w:hAnsi="Times New Roman" w:cs="Times New Roman"/>
          <w:sz w:val="24"/>
          <w:szCs w:val="24"/>
          <w:lang w:val="ru-RU"/>
        </w:rPr>
        <w:t xml:space="preserve"> на вопросы налогоплательщиков. Периодически </w:t>
      </w:r>
      <w:r w:rsidR="008366DD" w:rsidRPr="00C55272">
        <w:rPr>
          <w:rFonts w:ascii="Times New Roman" w:eastAsia="Arial" w:hAnsi="Times New Roman" w:cs="Times New Roman"/>
          <w:sz w:val="24"/>
          <w:szCs w:val="24"/>
          <w:lang w:val="ru-RU"/>
        </w:rPr>
        <w:t xml:space="preserve">проводятся </w:t>
      </w:r>
      <w:r w:rsidRPr="00C55272">
        <w:rPr>
          <w:rFonts w:ascii="Times New Roman" w:eastAsia="Arial" w:hAnsi="Times New Roman" w:cs="Times New Roman"/>
          <w:sz w:val="24"/>
          <w:szCs w:val="24"/>
          <w:lang w:val="ru-RU"/>
        </w:rPr>
        <w:t xml:space="preserve">семинары </w:t>
      </w:r>
      <w:r w:rsidR="003F6D21" w:rsidRPr="00C55272">
        <w:rPr>
          <w:rFonts w:ascii="Times New Roman" w:eastAsia="Arial" w:hAnsi="Times New Roman" w:cs="Times New Roman"/>
          <w:sz w:val="24"/>
          <w:szCs w:val="24"/>
          <w:lang w:val="ru-RU"/>
        </w:rPr>
        <w:t xml:space="preserve">для </w:t>
      </w:r>
      <w:r w:rsidRPr="00C55272">
        <w:rPr>
          <w:rFonts w:ascii="Times New Roman" w:eastAsia="Arial" w:hAnsi="Times New Roman" w:cs="Times New Roman"/>
          <w:sz w:val="24"/>
          <w:szCs w:val="24"/>
          <w:lang w:val="ru-RU"/>
        </w:rPr>
        <w:t xml:space="preserve">налогоплательщиков совместно с Ассоциацией налогоплательщиков, а средства массовой информации используются для распространения информации. </w:t>
      </w:r>
      <w:r w:rsidR="00540D8A" w:rsidRPr="00C55272">
        <w:rPr>
          <w:rFonts w:ascii="Times New Roman" w:eastAsia="Arial" w:hAnsi="Times New Roman" w:cs="Times New Roman"/>
          <w:sz w:val="24"/>
          <w:szCs w:val="24"/>
          <w:lang w:val="ru-RU"/>
        </w:rPr>
        <w:t>Все эти меры предоставляют налогоплательщикам легкий доступ к информаци</w:t>
      </w:r>
      <w:r w:rsidR="003F6D21" w:rsidRPr="00C55272">
        <w:rPr>
          <w:rFonts w:ascii="Times New Roman" w:eastAsia="Arial" w:hAnsi="Times New Roman" w:cs="Times New Roman"/>
          <w:sz w:val="24"/>
          <w:szCs w:val="24"/>
          <w:lang w:val="ru-RU"/>
        </w:rPr>
        <w:t>и</w:t>
      </w:r>
      <w:r w:rsidR="00540D8A" w:rsidRPr="00C55272">
        <w:rPr>
          <w:rFonts w:ascii="Times New Roman" w:eastAsia="Arial" w:hAnsi="Times New Roman" w:cs="Times New Roman"/>
          <w:sz w:val="24"/>
          <w:szCs w:val="24"/>
          <w:lang w:val="ru-RU"/>
        </w:rPr>
        <w:t xml:space="preserve"> о налоговых обязательствах и </w:t>
      </w:r>
      <w:r w:rsidR="00221288" w:rsidRPr="00C55272">
        <w:rPr>
          <w:rFonts w:ascii="Times New Roman" w:eastAsia="Arial" w:hAnsi="Times New Roman" w:cs="Times New Roman"/>
          <w:sz w:val="24"/>
          <w:szCs w:val="24"/>
          <w:lang w:val="ru-RU"/>
        </w:rPr>
        <w:t>механизмах для</w:t>
      </w:r>
      <w:r w:rsidR="00540D8A" w:rsidRPr="00C55272">
        <w:rPr>
          <w:rFonts w:ascii="Times New Roman" w:eastAsia="Arial" w:hAnsi="Times New Roman" w:cs="Times New Roman"/>
          <w:sz w:val="24"/>
          <w:szCs w:val="24"/>
          <w:lang w:val="ru-RU"/>
        </w:rPr>
        <w:t xml:space="preserve"> подач</w:t>
      </w:r>
      <w:r w:rsidR="00221288" w:rsidRPr="00C55272">
        <w:rPr>
          <w:rFonts w:ascii="Times New Roman" w:eastAsia="Arial" w:hAnsi="Times New Roman" w:cs="Times New Roman"/>
          <w:sz w:val="24"/>
          <w:szCs w:val="24"/>
          <w:lang w:val="ru-RU"/>
        </w:rPr>
        <w:t>и</w:t>
      </w:r>
      <w:r w:rsidR="00540D8A" w:rsidRPr="00C55272">
        <w:rPr>
          <w:rFonts w:ascii="Times New Roman" w:eastAsia="Arial" w:hAnsi="Times New Roman" w:cs="Times New Roman"/>
          <w:sz w:val="24"/>
          <w:szCs w:val="24"/>
          <w:lang w:val="ru-RU"/>
        </w:rPr>
        <w:t xml:space="preserve"> апелляции. </w:t>
      </w:r>
      <w:r w:rsidRPr="00C55272">
        <w:rPr>
          <w:rFonts w:ascii="Times New Roman" w:eastAsia="Arial" w:hAnsi="Times New Roman" w:cs="Times New Roman"/>
          <w:sz w:val="24"/>
          <w:szCs w:val="24"/>
          <w:lang w:val="ru-RU"/>
        </w:rPr>
        <w:t xml:space="preserve">Сайты налоговых консультантов комментируют серьезность штрафов за неправильные </w:t>
      </w:r>
      <w:r w:rsidR="003F6D21" w:rsidRPr="00C55272">
        <w:rPr>
          <w:rFonts w:ascii="Times New Roman" w:eastAsia="Arial" w:hAnsi="Times New Roman" w:cs="Times New Roman"/>
          <w:sz w:val="24"/>
          <w:szCs w:val="24"/>
          <w:lang w:val="ru-RU"/>
        </w:rPr>
        <w:t>декларации</w:t>
      </w:r>
      <w:r w:rsidRPr="00C55272">
        <w:rPr>
          <w:rFonts w:ascii="Times New Roman" w:eastAsia="Arial" w:hAnsi="Times New Roman" w:cs="Times New Roman"/>
          <w:sz w:val="24"/>
          <w:szCs w:val="24"/>
          <w:lang w:val="ru-RU"/>
        </w:rPr>
        <w:t xml:space="preserve">, а также сложность и возможную несогласованность </w:t>
      </w:r>
      <w:r w:rsidR="00044DEA" w:rsidRPr="00C55272">
        <w:rPr>
          <w:rFonts w:ascii="Times New Roman" w:eastAsia="Arial" w:hAnsi="Times New Roman" w:cs="Times New Roman"/>
          <w:sz w:val="24"/>
          <w:szCs w:val="24"/>
          <w:lang w:val="ru-RU"/>
        </w:rPr>
        <w:t>по</w:t>
      </w:r>
      <w:r w:rsidR="00BD5920" w:rsidRPr="00C55272">
        <w:rPr>
          <w:rFonts w:ascii="Times New Roman" w:eastAsia="Arial" w:hAnsi="Times New Roman" w:cs="Times New Roman"/>
          <w:sz w:val="24"/>
          <w:szCs w:val="24"/>
          <w:lang w:val="ru-RU"/>
        </w:rPr>
        <w:t xml:space="preserve"> </w:t>
      </w:r>
      <w:r w:rsidR="00044DEA" w:rsidRPr="00C55272">
        <w:rPr>
          <w:rFonts w:ascii="Times New Roman" w:eastAsia="Arial" w:hAnsi="Times New Roman" w:cs="Times New Roman"/>
          <w:sz w:val="24"/>
          <w:szCs w:val="24"/>
          <w:lang w:val="ru-RU"/>
        </w:rPr>
        <w:t>отношению</w:t>
      </w:r>
      <w:r w:rsidRPr="00C55272">
        <w:rPr>
          <w:rFonts w:ascii="Times New Roman" w:eastAsia="Arial" w:hAnsi="Times New Roman" w:cs="Times New Roman"/>
          <w:sz w:val="24"/>
          <w:szCs w:val="24"/>
          <w:lang w:val="ru-RU"/>
        </w:rPr>
        <w:t xml:space="preserve"> </w:t>
      </w:r>
      <w:r w:rsidR="00044DEA" w:rsidRPr="00C55272">
        <w:rPr>
          <w:rFonts w:ascii="Times New Roman" w:eastAsia="Arial" w:hAnsi="Times New Roman" w:cs="Times New Roman"/>
          <w:sz w:val="24"/>
          <w:szCs w:val="24"/>
          <w:lang w:val="ru-RU"/>
        </w:rPr>
        <w:t xml:space="preserve">к </w:t>
      </w:r>
      <w:r w:rsidRPr="00C55272">
        <w:rPr>
          <w:rFonts w:ascii="Times New Roman" w:eastAsia="Arial" w:hAnsi="Times New Roman" w:cs="Times New Roman"/>
          <w:sz w:val="24"/>
          <w:szCs w:val="24"/>
          <w:lang w:val="ru-RU"/>
        </w:rPr>
        <w:t>удержанны</w:t>
      </w:r>
      <w:r w:rsidR="00044DEA" w:rsidRPr="00C55272">
        <w:rPr>
          <w:rFonts w:ascii="Times New Roman" w:eastAsia="Arial" w:hAnsi="Times New Roman" w:cs="Times New Roman"/>
          <w:sz w:val="24"/>
          <w:szCs w:val="24"/>
          <w:lang w:val="ru-RU"/>
        </w:rPr>
        <w:t>м</w:t>
      </w:r>
      <w:r w:rsidRPr="00C55272">
        <w:rPr>
          <w:rFonts w:ascii="Times New Roman" w:eastAsia="Arial" w:hAnsi="Times New Roman" w:cs="Times New Roman"/>
          <w:sz w:val="24"/>
          <w:szCs w:val="24"/>
          <w:lang w:val="ru-RU"/>
        </w:rPr>
        <w:t xml:space="preserve"> налог</w:t>
      </w:r>
      <w:r w:rsidR="00044DEA" w:rsidRPr="00C55272">
        <w:rPr>
          <w:rFonts w:ascii="Times New Roman" w:eastAsia="Arial" w:hAnsi="Times New Roman" w:cs="Times New Roman"/>
          <w:sz w:val="24"/>
          <w:szCs w:val="24"/>
          <w:lang w:val="ru-RU"/>
        </w:rPr>
        <w:t>ам</w:t>
      </w:r>
      <w:r w:rsidRPr="00C55272">
        <w:rPr>
          <w:rFonts w:ascii="Times New Roman" w:eastAsia="Arial" w:hAnsi="Times New Roman" w:cs="Times New Roman"/>
          <w:sz w:val="24"/>
          <w:szCs w:val="24"/>
          <w:lang w:val="ru-RU"/>
        </w:rPr>
        <w:t>.</w:t>
      </w:r>
    </w:p>
    <w:p w14:paraId="71D8007C" w14:textId="77777777" w:rsidR="009673D8" w:rsidRPr="00C55272" w:rsidRDefault="009673D8" w:rsidP="00012085">
      <w:pPr>
        <w:pStyle w:val="BodyA"/>
        <w:spacing w:after="160"/>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Апелляционные жалобы рассматриваются Департаментом апелляций МФ РК. Комиссия, возглавляемая заместителем министра, </w:t>
      </w:r>
      <w:r w:rsidR="00044DEA" w:rsidRPr="00C55272">
        <w:rPr>
          <w:rFonts w:ascii="Times New Roman" w:hAnsi="Times New Roman" w:cs="Times New Roman"/>
          <w:sz w:val="24"/>
          <w:szCs w:val="24"/>
          <w:lang w:val="ru-RU"/>
        </w:rPr>
        <w:t>рассматривает жалобы</w:t>
      </w:r>
      <w:r w:rsidRPr="00C55272">
        <w:rPr>
          <w:rFonts w:ascii="Times New Roman" w:hAnsi="Times New Roman" w:cs="Times New Roman"/>
          <w:sz w:val="24"/>
          <w:szCs w:val="24"/>
          <w:lang w:val="ru-RU"/>
        </w:rPr>
        <w:t>, как правило, еженедельно. Налогоплательщики, не</w:t>
      </w:r>
      <w:r w:rsidR="00044DEA" w:rsidRPr="00C55272">
        <w:rPr>
          <w:rFonts w:ascii="Times New Roman" w:hAnsi="Times New Roman" w:cs="Times New Roman"/>
          <w:sz w:val="24"/>
          <w:szCs w:val="24"/>
          <w:lang w:val="ru-RU"/>
        </w:rPr>
        <w:t>удовлетворенные результатами рассмотрения жалоб</w:t>
      </w:r>
      <w:r w:rsidRPr="00C55272">
        <w:rPr>
          <w:rFonts w:ascii="Times New Roman" w:hAnsi="Times New Roman" w:cs="Times New Roman"/>
          <w:sz w:val="24"/>
          <w:szCs w:val="24"/>
          <w:lang w:val="ru-RU"/>
        </w:rPr>
        <w:t>, могут обратиться в Экономический суд. В 2017 году было рассмотрено 136 апелляций на сумму 3 млрд. тенге, из которых 125 апелляций на сумму 2,8 млрд. тенге подтвердили решения налоговых органов.</w:t>
      </w:r>
      <w:r w:rsidR="00207C47"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Оценка</w:t>
      </w:r>
      <w:r w:rsidR="00A26A76" w:rsidRPr="00C55272">
        <w:rPr>
          <w:rFonts w:ascii="Times New Roman" w:hAnsi="Times New Roman" w:cs="Times New Roman"/>
          <w:sz w:val="24"/>
          <w:szCs w:val="24"/>
          <w:lang w:val="ru-RU"/>
        </w:rPr>
        <w:t xml:space="preserve"> - </w:t>
      </w:r>
      <w:r w:rsidRPr="00C55272">
        <w:rPr>
          <w:rFonts w:ascii="Times New Roman" w:hAnsi="Times New Roman" w:cs="Times New Roman"/>
          <w:sz w:val="24"/>
          <w:szCs w:val="24"/>
          <w:lang w:val="ru-RU"/>
        </w:rPr>
        <w:t>A.</w:t>
      </w:r>
    </w:p>
    <w:p w14:paraId="06979B9F" w14:textId="77777777" w:rsidR="009673D8" w:rsidRPr="00C55272" w:rsidRDefault="00DF5268" w:rsidP="00012085">
      <w:pPr>
        <w:spacing w:after="160"/>
        <w:jc w:val="both"/>
        <w:rPr>
          <w:bCs/>
        </w:rPr>
      </w:pPr>
      <w:r w:rsidRPr="00C55272">
        <w:rPr>
          <w:bCs/>
          <w:lang w:val="en-US"/>
        </w:rPr>
        <w:t>D</w:t>
      </w:r>
      <w:r w:rsidRPr="00C55272">
        <w:rPr>
          <w:bCs/>
        </w:rPr>
        <w:t>-19.2 УПРАВЛЕНИЕ НАЛОГОВЫМИ РИСКАМИ</w:t>
      </w:r>
    </w:p>
    <w:p w14:paraId="0139DEEF" w14:textId="77777777" w:rsidR="009673D8" w:rsidRPr="00C55272" w:rsidRDefault="009673D8" w:rsidP="00012085">
      <w:pPr>
        <w:pStyle w:val="BodyA"/>
        <w:spacing w:after="160"/>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Как указано выше, почти все доходы республиканского бюджета поступают от налогов или трансфертов из Национального фонда, большая часть доходов которого взимается вместе с другими налогами Комитетом государственных доходов МФ РК.</w:t>
      </w:r>
    </w:p>
    <w:p w14:paraId="242A24D5" w14:textId="77777777" w:rsidR="009673D8" w:rsidRPr="00C55272" w:rsidRDefault="009673D8" w:rsidP="00012085">
      <w:pPr>
        <w:pStyle w:val="BodyA"/>
        <w:spacing w:after="160"/>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Главы 15-17 Кодекса касаются налогового контроля, управления рисками и налоговой проверки. Налоговый контроль определяется как «контроль, осуществляемый налоговыми органами, за исполнением норм налогового законодательства Республики Казахстан». Конкретные виды налогового контроля, указанные в законе, включают налоговое обследование, регистрацию налогоплательщика, налоговый мониторинг основных налогоплательщиков и налоговый аудит. Комитет по государственным доходам в качестве уполномоченного органа должен разработать и утвердить критерии оценки рисков и годовые планы проведения проверок.</w:t>
      </w:r>
    </w:p>
    <w:p w14:paraId="7FD3C715" w14:textId="77777777" w:rsidR="009673D8" w:rsidRPr="00C55272" w:rsidRDefault="001B6072" w:rsidP="00012085">
      <w:pPr>
        <w:pStyle w:val="BodyA"/>
        <w:spacing w:after="160"/>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КГД</w:t>
      </w:r>
      <w:r w:rsidR="00221288" w:rsidRPr="00C55272">
        <w:rPr>
          <w:rFonts w:ascii="Times New Roman" w:hAnsi="Times New Roman" w:cs="Times New Roman"/>
          <w:sz w:val="24"/>
          <w:szCs w:val="24"/>
          <w:lang w:val="ru-RU"/>
        </w:rPr>
        <w:t xml:space="preserve"> </w:t>
      </w:r>
      <w:r w:rsidR="009673D8" w:rsidRPr="00C55272">
        <w:rPr>
          <w:rFonts w:ascii="Times New Roman" w:hAnsi="Times New Roman" w:cs="Times New Roman"/>
          <w:sz w:val="24"/>
          <w:szCs w:val="24"/>
          <w:lang w:val="ru-RU"/>
        </w:rPr>
        <w:t xml:space="preserve">в настоящее время использует </w:t>
      </w:r>
      <w:r w:rsidR="00B934C4" w:rsidRPr="00C55272">
        <w:rPr>
          <w:rFonts w:ascii="Times New Roman" w:hAnsi="Times New Roman" w:cs="Times New Roman"/>
          <w:sz w:val="24"/>
          <w:szCs w:val="24"/>
          <w:lang w:val="ru-RU"/>
        </w:rPr>
        <w:t>частично</w:t>
      </w:r>
      <w:r w:rsidR="00A26A76" w:rsidRPr="00C55272">
        <w:rPr>
          <w:rFonts w:ascii="Times New Roman" w:hAnsi="Times New Roman" w:cs="Times New Roman"/>
          <w:sz w:val="24"/>
          <w:szCs w:val="24"/>
          <w:lang w:val="ru-RU"/>
        </w:rPr>
        <w:t xml:space="preserve"> </w:t>
      </w:r>
      <w:r w:rsidR="009673D8" w:rsidRPr="00C55272">
        <w:rPr>
          <w:rFonts w:ascii="Times New Roman" w:hAnsi="Times New Roman" w:cs="Times New Roman"/>
          <w:sz w:val="24"/>
          <w:szCs w:val="24"/>
          <w:lang w:val="ru-RU"/>
        </w:rPr>
        <w:t>автоматизированную систему управления рисками, которая идентифицирует области повышенного риска, требующи</w:t>
      </w:r>
      <w:r w:rsidR="00A26A76" w:rsidRPr="00C55272">
        <w:rPr>
          <w:rFonts w:ascii="Times New Roman" w:hAnsi="Times New Roman" w:cs="Times New Roman"/>
          <w:sz w:val="24"/>
          <w:szCs w:val="24"/>
          <w:lang w:val="ru-RU"/>
        </w:rPr>
        <w:t>х</w:t>
      </w:r>
      <w:r w:rsidR="009673D8" w:rsidRPr="00C55272">
        <w:rPr>
          <w:rFonts w:ascii="Times New Roman" w:hAnsi="Times New Roman" w:cs="Times New Roman"/>
          <w:sz w:val="24"/>
          <w:szCs w:val="24"/>
          <w:lang w:val="ru-RU"/>
        </w:rPr>
        <w:t xml:space="preserve"> аудиторского внимания, увеличивает вероятность выявления налоговых нарушений и сводит к минимуму налоговые проверки в областях</w:t>
      </w:r>
      <w:r w:rsidR="00B934C4" w:rsidRPr="00C55272">
        <w:rPr>
          <w:rFonts w:ascii="Times New Roman" w:hAnsi="Times New Roman" w:cs="Times New Roman"/>
          <w:sz w:val="24"/>
          <w:szCs w:val="24"/>
          <w:lang w:val="ru-RU"/>
        </w:rPr>
        <w:t xml:space="preserve"> с низкими рисками</w:t>
      </w:r>
      <w:r w:rsidR="009673D8" w:rsidRPr="00C55272">
        <w:rPr>
          <w:rFonts w:ascii="Times New Roman" w:hAnsi="Times New Roman" w:cs="Times New Roman"/>
          <w:sz w:val="24"/>
          <w:szCs w:val="24"/>
          <w:lang w:val="ru-RU"/>
        </w:rPr>
        <w:t xml:space="preserve">. </w:t>
      </w:r>
      <w:r w:rsidR="00221288" w:rsidRPr="00C55272">
        <w:rPr>
          <w:rFonts w:ascii="Times New Roman" w:hAnsi="Times New Roman" w:cs="Times New Roman"/>
          <w:sz w:val="24"/>
          <w:szCs w:val="24"/>
          <w:lang w:val="ru-RU"/>
        </w:rPr>
        <w:t>Этот подход применяется ко всему диапазону налогоплательщиков и не ограничивается небольшой группой крупн</w:t>
      </w:r>
      <w:r w:rsidR="00B934C4" w:rsidRPr="00C55272">
        <w:rPr>
          <w:rFonts w:ascii="Times New Roman" w:hAnsi="Times New Roman" w:cs="Times New Roman"/>
          <w:sz w:val="24"/>
          <w:szCs w:val="24"/>
          <w:lang w:val="ru-RU"/>
        </w:rPr>
        <w:t>ых</w:t>
      </w:r>
      <w:r w:rsidR="00221288" w:rsidRPr="00C55272">
        <w:rPr>
          <w:rFonts w:ascii="Times New Roman" w:hAnsi="Times New Roman" w:cs="Times New Roman"/>
          <w:sz w:val="24"/>
          <w:szCs w:val="24"/>
          <w:lang w:val="ru-RU"/>
        </w:rPr>
        <w:t xml:space="preserve"> налогоплательщиков. </w:t>
      </w:r>
      <w:r w:rsidR="009673D8" w:rsidRPr="00C55272">
        <w:rPr>
          <w:rFonts w:ascii="Times New Roman" w:hAnsi="Times New Roman" w:cs="Times New Roman"/>
          <w:sz w:val="24"/>
          <w:szCs w:val="24"/>
          <w:lang w:val="ru-RU"/>
        </w:rPr>
        <w:t xml:space="preserve">Комитет находится в процессе тестирования программного обеспечения, которое будет поддерживать полностью автоматизированную систему. По-видимому, применение системы привело к сокращению числа проверок в 2017 году по сравнению с предыдущими годами. К 1 января 2019 года все налогоплательщики будут классифицированы в соответствии с </w:t>
      </w:r>
      <w:r w:rsidR="009673D8" w:rsidRPr="00C55272">
        <w:rPr>
          <w:rFonts w:ascii="Times New Roman" w:hAnsi="Times New Roman" w:cs="Times New Roman"/>
          <w:sz w:val="24"/>
          <w:szCs w:val="24"/>
          <w:lang w:val="ru-RU"/>
        </w:rPr>
        <w:lastRenderedPageBreak/>
        <w:t xml:space="preserve">низким, средним или высоким риском. Обозначение риска каждого налогоплательщика будет </w:t>
      </w:r>
      <w:r w:rsidR="00221288" w:rsidRPr="00C55272">
        <w:rPr>
          <w:rFonts w:ascii="Times New Roman" w:hAnsi="Times New Roman" w:cs="Times New Roman"/>
          <w:sz w:val="24"/>
          <w:szCs w:val="24"/>
          <w:lang w:val="ru-RU"/>
        </w:rPr>
        <w:t>представлено</w:t>
      </w:r>
      <w:r w:rsidR="009673D8" w:rsidRPr="00C55272">
        <w:rPr>
          <w:rFonts w:ascii="Times New Roman" w:hAnsi="Times New Roman" w:cs="Times New Roman"/>
          <w:sz w:val="24"/>
          <w:szCs w:val="24"/>
          <w:lang w:val="ru-RU"/>
        </w:rPr>
        <w:t xml:space="preserve"> на веб-сайте Комитета государственных доходов.</w:t>
      </w:r>
      <w:r w:rsidR="00207C47" w:rsidRPr="00C55272">
        <w:rPr>
          <w:rFonts w:ascii="Times New Roman" w:hAnsi="Times New Roman" w:cs="Times New Roman"/>
          <w:sz w:val="24"/>
          <w:szCs w:val="24"/>
          <w:lang w:val="ru-RU"/>
        </w:rPr>
        <w:t xml:space="preserve"> </w:t>
      </w:r>
      <w:r w:rsidR="009673D8" w:rsidRPr="00C55272">
        <w:rPr>
          <w:rFonts w:ascii="Times New Roman" w:hAnsi="Times New Roman" w:cs="Times New Roman"/>
          <w:sz w:val="24"/>
          <w:szCs w:val="24"/>
          <w:lang w:val="ru-RU"/>
        </w:rPr>
        <w:t>Оценка</w:t>
      </w:r>
      <w:r w:rsidR="00A26A76" w:rsidRPr="00C55272">
        <w:rPr>
          <w:rFonts w:ascii="Times New Roman" w:hAnsi="Times New Roman" w:cs="Times New Roman"/>
          <w:sz w:val="24"/>
          <w:szCs w:val="24"/>
          <w:lang w:val="ru-RU"/>
        </w:rPr>
        <w:t xml:space="preserve"> – </w:t>
      </w:r>
      <w:r w:rsidR="009673D8" w:rsidRPr="00C55272">
        <w:rPr>
          <w:rFonts w:ascii="Times New Roman" w:hAnsi="Times New Roman" w:cs="Times New Roman"/>
          <w:sz w:val="24"/>
          <w:szCs w:val="24"/>
          <w:lang w:val="ru-RU"/>
        </w:rPr>
        <w:t>A</w:t>
      </w:r>
      <w:r w:rsidR="00A26A76" w:rsidRPr="00C55272">
        <w:rPr>
          <w:rFonts w:ascii="Times New Roman" w:hAnsi="Times New Roman" w:cs="Times New Roman"/>
          <w:sz w:val="24"/>
          <w:szCs w:val="24"/>
          <w:lang w:val="ru-RU"/>
        </w:rPr>
        <w:t>.</w:t>
      </w:r>
    </w:p>
    <w:p w14:paraId="7A8975D0" w14:textId="77777777" w:rsidR="009673D8" w:rsidRPr="00C55272" w:rsidRDefault="00DF5268" w:rsidP="00012085">
      <w:pPr>
        <w:spacing w:after="160"/>
        <w:jc w:val="both"/>
        <w:rPr>
          <w:bCs/>
        </w:rPr>
      </w:pPr>
      <w:r w:rsidRPr="00C55272">
        <w:rPr>
          <w:bCs/>
          <w:lang w:val="en-US"/>
        </w:rPr>
        <w:t>D</w:t>
      </w:r>
      <w:r w:rsidRPr="00C55272">
        <w:rPr>
          <w:bCs/>
        </w:rPr>
        <w:t>-19.3 АУДИТ НАЛОГОВ И ПРОВЕРКИ</w:t>
      </w:r>
    </w:p>
    <w:p w14:paraId="0679947E" w14:textId="77777777" w:rsidR="009673D8" w:rsidRPr="00C55272" w:rsidRDefault="009673D8" w:rsidP="00012085">
      <w:pPr>
        <w:pStyle w:val="BodyA"/>
        <w:spacing w:after="160"/>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 xml:space="preserve">Управление налогового аудита </w:t>
      </w:r>
      <w:r w:rsidR="001B6072" w:rsidRPr="00C55272">
        <w:rPr>
          <w:rFonts w:ascii="Times New Roman" w:eastAsia="Arial" w:hAnsi="Times New Roman" w:cs="Times New Roman"/>
          <w:sz w:val="24"/>
          <w:szCs w:val="24"/>
          <w:lang w:val="ru-RU"/>
        </w:rPr>
        <w:t>КГД</w:t>
      </w:r>
      <w:r w:rsidRPr="00C55272">
        <w:rPr>
          <w:rFonts w:ascii="Times New Roman" w:eastAsia="Arial" w:hAnsi="Times New Roman" w:cs="Times New Roman"/>
          <w:sz w:val="24"/>
          <w:szCs w:val="24"/>
          <w:lang w:val="ru-RU"/>
        </w:rPr>
        <w:t xml:space="preserve"> проводит как плановые, так и внеплановые проверки. Первые идентифицируются Системой управления рисками и планируются в течение шести месяцев. Некоторые из критериев системы управления рисками являются общедоступными и указаны в Налоговом кодексе, тогда как другие являются конфиденциальными. Любой налогоплательщик может быть объектом внепланового аудита. В 2017 году </w:t>
      </w:r>
      <w:r w:rsidR="00DD3595" w:rsidRPr="00C55272">
        <w:rPr>
          <w:rFonts w:ascii="Times New Roman" w:eastAsia="Arial" w:hAnsi="Times New Roman" w:cs="Times New Roman"/>
          <w:sz w:val="24"/>
          <w:szCs w:val="24"/>
          <w:lang w:val="ru-RU"/>
        </w:rPr>
        <w:t xml:space="preserve">для проведения </w:t>
      </w:r>
      <w:r w:rsidRPr="00C55272">
        <w:rPr>
          <w:rFonts w:ascii="Times New Roman" w:eastAsia="Arial" w:hAnsi="Times New Roman" w:cs="Times New Roman"/>
          <w:sz w:val="24"/>
          <w:szCs w:val="24"/>
          <w:lang w:val="ru-RU"/>
        </w:rPr>
        <w:t>аудит</w:t>
      </w:r>
      <w:r w:rsidR="00DD3595" w:rsidRPr="00C55272">
        <w:rPr>
          <w:rFonts w:ascii="Times New Roman" w:eastAsia="Arial" w:hAnsi="Times New Roman" w:cs="Times New Roman"/>
          <w:sz w:val="24"/>
          <w:szCs w:val="24"/>
          <w:lang w:val="ru-RU"/>
        </w:rPr>
        <w:t>а</w:t>
      </w:r>
      <w:r w:rsidRPr="00C55272">
        <w:rPr>
          <w:rFonts w:ascii="Times New Roman" w:eastAsia="Arial" w:hAnsi="Times New Roman" w:cs="Times New Roman"/>
          <w:sz w:val="24"/>
          <w:szCs w:val="24"/>
          <w:lang w:val="ru-RU"/>
        </w:rPr>
        <w:t xml:space="preserve"> было отобрано 608 налогоплательщиков</w:t>
      </w:r>
      <w:r w:rsidRPr="00C55272">
        <w:rPr>
          <w:rFonts w:ascii="Times New Roman" w:eastAsia="Arial" w:hAnsi="Times New Roman" w:cs="Times New Roman"/>
          <w:color w:val="auto"/>
          <w:sz w:val="24"/>
          <w:szCs w:val="24"/>
          <w:lang w:val="ru-RU"/>
        </w:rPr>
        <w:t xml:space="preserve">, </w:t>
      </w:r>
      <w:r w:rsidR="00AB7129" w:rsidRPr="00C55272">
        <w:rPr>
          <w:rFonts w:ascii="Times New Roman" w:eastAsia="Arial" w:hAnsi="Times New Roman" w:cs="Times New Roman"/>
          <w:color w:val="auto"/>
          <w:sz w:val="24"/>
          <w:szCs w:val="24"/>
          <w:lang w:val="ru-RU"/>
        </w:rPr>
        <w:t xml:space="preserve">из которых завершен </w:t>
      </w:r>
      <w:r w:rsidR="00D0304B" w:rsidRPr="00C55272">
        <w:rPr>
          <w:rFonts w:ascii="Times New Roman" w:eastAsia="Arial" w:hAnsi="Times New Roman" w:cs="Times New Roman"/>
          <w:color w:val="auto"/>
          <w:sz w:val="24"/>
          <w:szCs w:val="24"/>
          <w:lang w:val="ru-RU"/>
        </w:rPr>
        <w:t>аудит</w:t>
      </w:r>
      <w:r w:rsidRPr="00C55272">
        <w:rPr>
          <w:rFonts w:ascii="Times New Roman" w:eastAsia="Arial" w:hAnsi="Times New Roman" w:cs="Times New Roman"/>
          <w:color w:val="auto"/>
          <w:sz w:val="24"/>
          <w:szCs w:val="24"/>
          <w:lang w:val="ru-RU"/>
        </w:rPr>
        <w:t xml:space="preserve"> 520 или 85,5</w:t>
      </w:r>
      <w:r w:rsidR="00AA38D6" w:rsidRPr="00C55272">
        <w:rPr>
          <w:rFonts w:ascii="Times New Roman" w:eastAsia="Arial" w:hAnsi="Times New Roman" w:cs="Times New Roman"/>
          <w:color w:val="auto"/>
          <w:sz w:val="24"/>
          <w:szCs w:val="24"/>
          <w:lang w:val="ru-RU"/>
        </w:rPr>
        <w:t xml:space="preserve"> процентов </w:t>
      </w:r>
      <w:r w:rsidR="00A26A76" w:rsidRPr="00C55272">
        <w:rPr>
          <w:rFonts w:ascii="Times New Roman" w:eastAsia="Arial" w:hAnsi="Times New Roman" w:cs="Times New Roman"/>
          <w:color w:val="auto"/>
          <w:sz w:val="24"/>
          <w:szCs w:val="24"/>
          <w:lang w:val="ru-RU"/>
        </w:rPr>
        <w:t>налогоплательщиков</w:t>
      </w:r>
      <w:r w:rsidRPr="00C55272">
        <w:rPr>
          <w:rFonts w:ascii="Times New Roman" w:eastAsia="Arial" w:hAnsi="Times New Roman" w:cs="Times New Roman"/>
          <w:color w:val="auto"/>
          <w:sz w:val="24"/>
          <w:szCs w:val="24"/>
          <w:lang w:val="ru-RU"/>
        </w:rPr>
        <w:t>. В результате налогоплательщик</w:t>
      </w:r>
      <w:r w:rsidR="00D0304B" w:rsidRPr="00C55272">
        <w:rPr>
          <w:rFonts w:ascii="Times New Roman" w:eastAsia="Arial" w:hAnsi="Times New Roman" w:cs="Times New Roman"/>
          <w:color w:val="auto"/>
          <w:sz w:val="24"/>
          <w:szCs w:val="24"/>
          <w:lang w:val="ru-RU"/>
        </w:rPr>
        <w:t>ам</w:t>
      </w:r>
      <w:r w:rsidRPr="00C55272">
        <w:rPr>
          <w:rFonts w:ascii="Times New Roman" w:eastAsia="Arial" w:hAnsi="Times New Roman" w:cs="Times New Roman"/>
          <w:color w:val="auto"/>
          <w:sz w:val="24"/>
          <w:szCs w:val="24"/>
          <w:lang w:val="ru-RU"/>
        </w:rPr>
        <w:t xml:space="preserve"> </w:t>
      </w:r>
      <w:r w:rsidRPr="00C55272">
        <w:rPr>
          <w:rFonts w:ascii="Times New Roman" w:eastAsia="Arial" w:hAnsi="Times New Roman" w:cs="Times New Roman"/>
          <w:sz w:val="24"/>
          <w:szCs w:val="24"/>
          <w:lang w:val="ru-RU"/>
        </w:rPr>
        <w:t xml:space="preserve">было </w:t>
      </w:r>
      <w:r w:rsidR="00DD3595" w:rsidRPr="00C55272">
        <w:rPr>
          <w:rFonts w:ascii="Times New Roman" w:eastAsia="Arial" w:hAnsi="Times New Roman" w:cs="Times New Roman"/>
          <w:sz w:val="24"/>
          <w:szCs w:val="24"/>
          <w:lang w:val="ru-RU"/>
        </w:rPr>
        <w:t>дополнительно начислено</w:t>
      </w:r>
      <w:r w:rsidR="00D0304B" w:rsidRPr="00C55272">
        <w:rPr>
          <w:rFonts w:ascii="Times New Roman" w:eastAsia="Arial" w:hAnsi="Times New Roman" w:cs="Times New Roman"/>
          <w:sz w:val="24"/>
          <w:szCs w:val="24"/>
          <w:lang w:val="ru-RU"/>
        </w:rPr>
        <w:t xml:space="preserve"> </w:t>
      </w:r>
      <w:r w:rsidRPr="00C55272">
        <w:rPr>
          <w:rFonts w:ascii="Times New Roman" w:eastAsia="Arial" w:hAnsi="Times New Roman" w:cs="Times New Roman"/>
          <w:sz w:val="24"/>
          <w:szCs w:val="24"/>
          <w:lang w:val="ru-RU"/>
        </w:rPr>
        <w:t xml:space="preserve">28,4 млрд. тенге, из которых почти 5 млрд. тенге представляли собой штрафы. </w:t>
      </w:r>
      <w:r w:rsidR="00A26A76" w:rsidRPr="00C55272">
        <w:rPr>
          <w:rFonts w:ascii="Times New Roman" w:eastAsia="Arial" w:hAnsi="Times New Roman" w:cs="Times New Roman"/>
          <w:sz w:val="24"/>
          <w:szCs w:val="24"/>
          <w:lang w:val="ru-RU"/>
        </w:rPr>
        <w:t>Для получения о</w:t>
      </w:r>
      <w:r w:rsidRPr="00C55272">
        <w:rPr>
          <w:rFonts w:ascii="Times New Roman" w:eastAsia="Arial" w:hAnsi="Times New Roman" w:cs="Times New Roman"/>
          <w:sz w:val="24"/>
          <w:szCs w:val="24"/>
          <w:lang w:val="ru-RU"/>
        </w:rPr>
        <w:t xml:space="preserve">ценки A и B для этого </w:t>
      </w:r>
      <w:r w:rsidR="00DD3595" w:rsidRPr="00C55272">
        <w:rPr>
          <w:rFonts w:ascii="Times New Roman" w:eastAsia="Arial" w:hAnsi="Times New Roman" w:cs="Times New Roman"/>
          <w:sz w:val="24"/>
          <w:szCs w:val="24"/>
          <w:lang w:val="ru-RU"/>
        </w:rPr>
        <w:t>параметра</w:t>
      </w:r>
      <w:r w:rsidRPr="00C55272">
        <w:rPr>
          <w:rFonts w:ascii="Times New Roman" w:eastAsia="Arial" w:hAnsi="Times New Roman" w:cs="Times New Roman"/>
          <w:sz w:val="24"/>
          <w:szCs w:val="24"/>
          <w:lang w:val="ru-RU"/>
        </w:rPr>
        <w:t xml:space="preserve"> требу</w:t>
      </w:r>
      <w:r w:rsidR="00A26A76" w:rsidRPr="00C55272">
        <w:rPr>
          <w:rFonts w:ascii="Times New Roman" w:eastAsia="Arial" w:hAnsi="Times New Roman" w:cs="Times New Roman"/>
          <w:sz w:val="24"/>
          <w:szCs w:val="24"/>
          <w:lang w:val="ru-RU"/>
        </w:rPr>
        <w:t>е</w:t>
      </w:r>
      <w:r w:rsidRPr="00C55272">
        <w:rPr>
          <w:rFonts w:ascii="Times New Roman" w:eastAsia="Arial" w:hAnsi="Times New Roman" w:cs="Times New Roman"/>
          <w:sz w:val="24"/>
          <w:szCs w:val="24"/>
          <w:lang w:val="ru-RU"/>
        </w:rPr>
        <w:t>т</w:t>
      </w:r>
      <w:r w:rsidR="00A26A76" w:rsidRPr="00C55272">
        <w:rPr>
          <w:rFonts w:ascii="Times New Roman" w:eastAsia="Arial" w:hAnsi="Times New Roman" w:cs="Times New Roman"/>
          <w:sz w:val="24"/>
          <w:szCs w:val="24"/>
          <w:lang w:val="ru-RU"/>
        </w:rPr>
        <w:t>ся</w:t>
      </w:r>
      <w:r w:rsidRPr="00C55272">
        <w:rPr>
          <w:rFonts w:ascii="Times New Roman" w:eastAsia="Arial" w:hAnsi="Times New Roman" w:cs="Times New Roman"/>
          <w:sz w:val="24"/>
          <w:szCs w:val="24"/>
          <w:lang w:val="ru-RU"/>
        </w:rPr>
        <w:t xml:space="preserve"> заверш</w:t>
      </w:r>
      <w:r w:rsidR="00A26A76" w:rsidRPr="00C55272">
        <w:rPr>
          <w:rFonts w:ascii="Times New Roman" w:eastAsia="Arial" w:hAnsi="Times New Roman" w:cs="Times New Roman"/>
          <w:sz w:val="24"/>
          <w:szCs w:val="24"/>
          <w:lang w:val="ru-RU"/>
        </w:rPr>
        <w:t>ить</w:t>
      </w:r>
      <w:r w:rsidRPr="00C55272">
        <w:rPr>
          <w:rFonts w:ascii="Times New Roman" w:eastAsia="Arial" w:hAnsi="Times New Roman" w:cs="Times New Roman"/>
          <w:sz w:val="24"/>
          <w:szCs w:val="24"/>
          <w:lang w:val="ru-RU"/>
        </w:rPr>
        <w:t xml:space="preserve"> не менее 90</w:t>
      </w:r>
      <w:r w:rsidR="00AA38D6" w:rsidRPr="00C55272">
        <w:rPr>
          <w:rFonts w:ascii="Times New Roman" w:eastAsia="Arial" w:hAnsi="Times New Roman" w:cs="Times New Roman"/>
          <w:sz w:val="24"/>
          <w:szCs w:val="24"/>
          <w:lang w:val="ru-RU"/>
        </w:rPr>
        <w:t xml:space="preserve"> процентов </w:t>
      </w:r>
      <w:r w:rsidRPr="00C55272">
        <w:rPr>
          <w:rFonts w:ascii="Times New Roman" w:eastAsia="Arial" w:hAnsi="Times New Roman" w:cs="Times New Roman"/>
          <w:sz w:val="24"/>
          <w:szCs w:val="24"/>
          <w:lang w:val="ru-RU"/>
        </w:rPr>
        <w:t>запланированных налоговых аудитов.</w:t>
      </w:r>
    </w:p>
    <w:p w14:paraId="014256DB" w14:textId="77777777" w:rsidR="009673D8" w:rsidRPr="00C55272" w:rsidRDefault="009673D8" w:rsidP="00012085">
      <w:pPr>
        <w:pStyle w:val="BodyA"/>
        <w:spacing w:after="160"/>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В соответствии с условиями Проекта по налоговой реформе, реализуем</w:t>
      </w:r>
      <w:r w:rsidR="008246B9" w:rsidRPr="00C55272">
        <w:rPr>
          <w:rFonts w:ascii="Times New Roman" w:hAnsi="Times New Roman" w:cs="Times New Roman"/>
          <w:sz w:val="24"/>
          <w:szCs w:val="24"/>
          <w:lang w:val="ru-RU"/>
        </w:rPr>
        <w:t>о</w:t>
      </w:r>
      <w:r w:rsidRPr="00C55272">
        <w:rPr>
          <w:rFonts w:ascii="Times New Roman" w:hAnsi="Times New Roman" w:cs="Times New Roman"/>
          <w:sz w:val="24"/>
          <w:szCs w:val="24"/>
          <w:lang w:val="ru-RU"/>
        </w:rPr>
        <w:t>го в сотрудничестве с</w:t>
      </w:r>
      <w:r w:rsidR="008246B9" w:rsidRPr="00C55272">
        <w:rPr>
          <w:rFonts w:ascii="Times New Roman" w:hAnsi="Times New Roman" w:cs="Times New Roman"/>
          <w:sz w:val="24"/>
          <w:szCs w:val="24"/>
          <w:lang w:val="ru-RU"/>
        </w:rPr>
        <w:t>о</w:t>
      </w:r>
      <w:r w:rsidRPr="00C55272">
        <w:rPr>
          <w:rFonts w:ascii="Times New Roman" w:hAnsi="Times New Roman" w:cs="Times New Roman"/>
          <w:sz w:val="24"/>
          <w:szCs w:val="24"/>
          <w:lang w:val="ru-RU"/>
        </w:rPr>
        <w:t xml:space="preserve"> Всемирным банком</w:t>
      </w:r>
      <w:r w:rsidR="008246B9"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 xml:space="preserve"> будут внедрены новые</w:t>
      </w:r>
      <w:r w:rsidR="008246B9"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системы</w:t>
      </w:r>
      <w:r w:rsidR="008246B9"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 xml:space="preserve"> и все налогоплательщики будут классифицироваться в соответствии с высоким, средним или низким риском. Как утверждается </w:t>
      </w:r>
      <w:r w:rsidR="008246B9" w:rsidRPr="00C55272">
        <w:rPr>
          <w:rFonts w:ascii="Times New Roman" w:hAnsi="Times New Roman" w:cs="Times New Roman"/>
          <w:sz w:val="24"/>
          <w:szCs w:val="24"/>
          <w:lang w:val="ru-RU"/>
        </w:rPr>
        <w:t xml:space="preserve">в </w:t>
      </w:r>
      <w:r w:rsidRPr="00C55272">
        <w:rPr>
          <w:rFonts w:ascii="Times New Roman" w:hAnsi="Times New Roman" w:cs="Times New Roman"/>
          <w:sz w:val="24"/>
          <w:szCs w:val="24"/>
          <w:lang w:val="ru-RU"/>
        </w:rPr>
        <w:t>Постановлени</w:t>
      </w:r>
      <w:r w:rsidR="008246B9" w:rsidRPr="00C55272">
        <w:rPr>
          <w:rFonts w:ascii="Times New Roman" w:hAnsi="Times New Roman" w:cs="Times New Roman"/>
          <w:sz w:val="24"/>
          <w:szCs w:val="24"/>
          <w:lang w:val="ru-RU"/>
        </w:rPr>
        <w:t>и</w:t>
      </w:r>
      <w:r w:rsidRPr="00C55272">
        <w:rPr>
          <w:rFonts w:ascii="Times New Roman" w:hAnsi="Times New Roman" w:cs="Times New Roman"/>
          <w:sz w:val="24"/>
          <w:szCs w:val="24"/>
          <w:lang w:val="ru-RU"/>
        </w:rPr>
        <w:t xml:space="preserve"> Правительства, специальное подразделение </w:t>
      </w:r>
      <w:r w:rsidR="001B6072" w:rsidRPr="00C55272">
        <w:rPr>
          <w:rFonts w:ascii="Times New Roman" w:hAnsi="Times New Roman" w:cs="Times New Roman"/>
          <w:sz w:val="24"/>
          <w:szCs w:val="24"/>
          <w:lang w:val="ru-RU"/>
        </w:rPr>
        <w:t>КГД</w:t>
      </w:r>
      <w:r w:rsidRPr="00C55272">
        <w:rPr>
          <w:rFonts w:ascii="Times New Roman" w:hAnsi="Times New Roman" w:cs="Times New Roman"/>
          <w:sz w:val="24"/>
          <w:szCs w:val="24"/>
          <w:lang w:val="ru-RU"/>
        </w:rPr>
        <w:t xml:space="preserve"> уже занимается крупными налогоплательщиками.</w:t>
      </w:r>
      <w:r w:rsidR="00207C47"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Поскольку менее 90% запланированных налоговых проверок были завершены, оценка</w:t>
      </w:r>
      <w:r w:rsidR="008246B9"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 xml:space="preserve"> C</w:t>
      </w:r>
      <w:r w:rsidR="008246B9" w:rsidRPr="00C55272">
        <w:rPr>
          <w:rFonts w:ascii="Times New Roman" w:hAnsi="Times New Roman" w:cs="Times New Roman"/>
          <w:sz w:val="24"/>
          <w:szCs w:val="24"/>
          <w:lang w:val="ru-RU"/>
        </w:rPr>
        <w:t>.</w:t>
      </w:r>
    </w:p>
    <w:p w14:paraId="690AC20F" w14:textId="77777777" w:rsidR="009673D8" w:rsidRPr="00C55272" w:rsidRDefault="00DF5268" w:rsidP="00012085">
      <w:pPr>
        <w:spacing w:after="160"/>
        <w:jc w:val="both"/>
        <w:rPr>
          <w:bCs/>
        </w:rPr>
      </w:pPr>
      <w:r w:rsidRPr="00C55272">
        <w:rPr>
          <w:bCs/>
          <w:lang w:val="en-US"/>
        </w:rPr>
        <w:t>D</w:t>
      </w:r>
      <w:r w:rsidRPr="00C55272">
        <w:rPr>
          <w:bCs/>
        </w:rPr>
        <w:t>-19.4 МОНИТОРИНГ НАЛОГОВОЙ ЗАДОЛЖЕННОСТИ</w:t>
      </w:r>
    </w:p>
    <w:p w14:paraId="5CC3A39F" w14:textId="08A0AD09" w:rsidR="009673D8" w:rsidRPr="00C55272" w:rsidRDefault="00377740" w:rsidP="00012085">
      <w:pPr>
        <w:pStyle w:val="BodyA"/>
        <w:spacing w:after="160"/>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Уточненные д</w:t>
      </w:r>
      <w:r w:rsidR="001F5815" w:rsidRPr="00C55272">
        <w:rPr>
          <w:rFonts w:ascii="Times New Roman" w:hAnsi="Times New Roman" w:cs="Times New Roman"/>
          <w:sz w:val="24"/>
          <w:szCs w:val="24"/>
          <w:lang w:val="ru-RU"/>
        </w:rPr>
        <w:t>анные по налоговой задолженности</w:t>
      </w:r>
      <w:r w:rsidRPr="00C55272">
        <w:rPr>
          <w:rFonts w:ascii="Times New Roman" w:hAnsi="Times New Roman" w:cs="Times New Roman"/>
          <w:sz w:val="24"/>
          <w:szCs w:val="24"/>
          <w:lang w:val="ru-RU"/>
        </w:rPr>
        <w:t>, предоставленные КГД в декабре 2018 г.,</w:t>
      </w:r>
      <w:r w:rsidR="001F5815" w:rsidRPr="00C55272">
        <w:rPr>
          <w:rFonts w:ascii="Times New Roman" w:hAnsi="Times New Roman" w:cs="Times New Roman"/>
          <w:sz w:val="24"/>
          <w:szCs w:val="24"/>
          <w:lang w:val="ru-RU"/>
        </w:rPr>
        <w:t xml:space="preserve"> </w:t>
      </w:r>
      <w:r w:rsidR="009673D8" w:rsidRPr="00C55272">
        <w:rPr>
          <w:rFonts w:ascii="Times New Roman" w:hAnsi="Times New Roman" w:cs="Times New Roman"/>
          <w:sz w:val="24"/>
          <w:szCs w:val="24"/>
          <w:lang w:val="ru-RU"/>
        </w:rPr>
        <w:t>указыва</w:t>
      </w:r>
      <w:r w:rsidR="001F5815" w:rsidRPr="00C55272">
        <w:rPr>
          <w:rFonts w:ascii="Times New Roman" w:hAnsi="Times New Roman" w:cs="Times New Roman"/>
          <w:sz w:val="24"/>
          <w:szCs w:val="24"/>
          <w:lang w:val="ru-RU"/>
        </w:rPr>
        <w:t>ю</w:t>
      </w:r>
      <w:r w:rsidR="008246B9" w:rsidRPr="00C55272">
        <w:rPr>
          <w:rFonts w:ascii="Times New Roman" w:hAnsi="Times New Roman" w:cs="Times New Roman"/>
          <w:sz w:val="24"/>
          <w:szCs w:val="24"/>
          <w:lang w:val="ru-RU"/>
        </w:rPr>
        <w:t>тся</w:t>
      </w:r>
      <w:r w:rsidR="009673D8" w:rsidRPr="00C55272">
        <w:rPr>
          <w:rFonts w:ascii="Times New Roman" w:hAnsi="Times New Roman" w:cs="Times New Roman"/>
          <w:sz w:val="24"/>
          <w:szCs w:val="24"/>
          <w:lang w:val="ru-RU"/>
        </w:rPr>
        <w:t xml:space="preserve"> в следующей таблице:</w:t>
      </w:r>
    </w:p>
    <w:p w14:paraId="5868FED3" w14:textId="40D59536" w:rsidR="00465590" w:rsidRPr="00C55272" w:rsidRDefault="001F5815" w:rsidP="00DC1151">
      <w:pPr>
        <w:pStyle w:val="Caption"/>
        <w:keepNext/>
        <w:jc w:val="both"/>
        <w:rPr>
          <w:color w:val="auto"/>
          <w:sz w:val="24"/>
          <w:szCs w:val="24"/>
        </w:rPr>
      </w:pPr>
      <w:r w:rsidRPr="00C55272">
        <w:rPr>
          <w:color w:val="auto"/>
          <w:sz w:val="24"/>
          <w:szCs w:val="24"/>
        </w:rPr>
        <w:t xml:space="preserve">Taблица </w:t>
      </w:r>
      <w:r w:rsidR="00DF5268" w:rsidRPr="00C55272">
        <w:rPr>
          <w:color w:val="auto"/>
          <w:sz w:val="24"/>
          <w:szCs w:val="24"/>
          <w:lang w:val="en-US"/>
        </w:rPr>
        <w:t>N</w:t>
      </w:r>
      <w:r w:rsidR="00E81DD1" w:rsidRPr="00C55272">
        <w:rPr>
          <w:color w:val="auto"/>
          <w:sz w:val="24"/>
          <w:szCs w:val="24"/>
        </w:rPr>
        <w:t>:</w:t>
      </w:r>
      <w:r w:rsidRPr="00C55272">
        <w:rPr>
          <w:color w:val="auto"/>
          <w:sz w:val="24"/>
          <w:szCs w:val="24"/>
        </w:rPr>
        <w:t xml:space="preserve"> Сбор налоговых задолженностей</w:t>
      </w:r>
      <w:r w:rsidR="00AB7129" w:rsidRPr="00C55272">
        <w:rPr>
          <w:color w:val="auto"/>
          <w:sz w:val="24"/>
          <w:szCs w:val="24"/>
        </w:rPr>
        <w:t xml:space="preserve"> (млрд. тенге)</w:t>
      </w:r>
    </w:p>
    <w:tbl>
      <w:tblPr>
        <w:tblW w:w="8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9"/>
        <w:gridCol w:w="1284"/>
        <w:gridCol w:w="1072"/>
      </w:tblGrid>
      <w:tr w:rsidR="00377740" w:rsidRPr="00C55272" w14:paraId="62175992" w14:textId="77777777" w:rsidTr="008C5699">
        <w:tc>
          <w:tcPr>
            <w:tcW w:w="5755" w:type="dxa"/>
            <w:shd w:val="clear" w:color="auto" w:fill="5B9BD5"/>
          </w:tcPr>
          <w:p w14:paraId="4F04CC5A" w14:textId="77777777" w:rsidR="00377740" w:rsidRPr="00C55272" w:rsidRDefault="00377740" w:rsidP="000B53CC">
            <w:pPr>
              <w:pStyle w:val="BodyA"/>
              <w:spacing w:after="160"/>
              <w:rPr>
                <w:rFonts w:ascii="Times New Roman" w:eastAsia="Arial" w:hAnsi="Times New Roman" w:cs="Times New Roman"/>
                <w:bCs/>
                <w:iCs/>
                <w:lang w:val="ru-RU"/>
              </w:rPr>
            </w:pPr>
          </w:p>
        </w:tc>
        <w:tc>
          <w:tcPr>
            <w:tcW w:w="1170" w:type="dxa"/>
            <w:shd w:val="clear" w:color="auto" w:fill="5B9BD5"/>
          </w:tcPr>
          <w:p w14:paraId="06208186" w14:textId="77777777" w:rsidR="00377740" w:rsidRPr="00C55272" w:rsidRDefault="00377740" w:rsidP="000B53CC">
            <w:pPr>
              <w:pStyle w:val="BodyA"/>
              <w:spacing w:after="160"/>
              <w:jc w:val="center"/>
              <w:rPr>
                <w:rFonts w:ascii="Times New Roman" w:eastAsia="Arial" w:hAnsi="Times New Roman" w:cs="Times New Roman"/>
                <w:b/>
                <w:bCs/>
                <w:iCs/>
              </w:rPr>
            </w:pPr>
            <w:r w:rsidRPr="00C55272">
              <w:rPr>
                <w:rFonts w:ascii="Times New Roman" w:eastAsia="Arial" w:hAnsi="Times New Roman" w:cs="Times New Roman"/>
                <w:b/>
                <w:bCs/>
                <w:iCs/>
              </w:rPr>
              <w:t>2016</w:t>
            </w:r>
          </w:p>
        </w:tc>
        <w:tc>
          <w:tcPr>
            <w:tcW w:w="1080" w:type="dxa"/>
            <w:shd w:val="clear" w:color="auto" w:fill="5B9BD5"/>
          </w:tcPr>
          <w:p w14:paraId="2815A994" w14:textId="77777777" w:rsidR="00377740" w:rsidRPr="00C55272" w:rsidRDefault="00377740" w:rsidP="000B53CC">
            <w:pPr>
              <w:pStyle w:val="BodyA"/>
              <w:spacing w:after="160"/>
              <w:jc w:val="center"/>
              <w:rPr>
                <w:rFonts w:ascii="Times New Roman" w:eastAsia="Arial" w:hAnsi="Times New Roman" w:cs="Times New Roman"/>
                <w:b/>
                <w:bCs/>
                <w:iCs/>
              </w:rPr>
            </w:pPr>
            <w:r w:rsidRPr="00C55272">
              <w:rPr>
                <w:rFonts w:ascii="Times New Roman" w:eastAsia="Arial" w:hAnsi="Times New Roman" w:cs="Times New Roman"/>
                <w:b/>
                <w:bCs/>
                <w:iCs/>
              </w:rPr>
              <w:t>2017</w:t>
            </w:r>
          </w:p>
        </w:tc>
      </w:tr>
      <w:tr w:rsidR="00377740" w:rsidRPr="00C55272" w14:paraId="7770A683" w14:textId="77777777" w:rsidTr="008C5699">
        <w:tc>
          <w:tcPr>
            <w:tcW w:w="5755" w:type="dxa"/>
            <w:shd w:val="clear" w:color="auto" w:fill="auto"/>
          </w:tcPr>
          <w:p w14:paraId="34D428D5" w14:textId="77777777" w:rsidR="00377740" w:rsidRPr="00C55272" w:rsidRDefault="00377740" w:rsidP="000B53CC">
            <w:pPr>
              <w:pStyle w:val="BodyA"/>
              <w:spacing w:after="160"/>
              <w:rPr>
                <w:rFonts w:ascii="Times New Roman" w:eastAsia="Arial" w:hAnsi="Times New Roman" w:cs="Times New Roman"/>
                <w:bCs/>
                <w:iCs/>
                <w:lang w:val="ru-RU"/>
              </w:rPr>
            </w:pPr>
            <w:r w:rsidRPr="00C55272">
              <w:rPr>
                <w:rFonts w:ascii="Times New Roman" w:eastAsia="Arial" w:hAnsi="Times New Roman" w:cs="Times New Roman"/>
                <w:bCs/>
                <w:iCs/>
                <w:lang w:val="ru-RU"/>
              </w:rPr>
              <w:t>Всего налогов, поступивших в течение года</w:t>
            </w:r>
            <w:r w:rsidRPr="00C55272">
              <w:rPr>
                <w:rFonts w:ascii="Times New Roman" w:eastAsia="Arial" w:hAnsi="Times New Roman" w:cs="Times New Roman"/>
                <w:bCs/>
                <w:iCs/>
                <w:lang w:val="ru-RU" w:eastAsia="es-ES"/>
              </w:rPr>
              <w:t xml:space="preserve"> </w:t>
            </w:r>
          </w:p>
        </w:tc>
        <w:tc>
          <w:tcPr>
            <w:tcW w:w="1170" w:type="dxa"/>
            <w:shd w:val="clear" w:color="auto" w:fill="auto"/>
          </w:tcPr>
          <w:p w14:paraId="4A2F3158" w14:textId="77777777" w:rsidR="00377740" w:rsidRPr="00C55272" w:rsidRDefault="00377740" w:rsidP="000B53CC">
            <w:pPr>
              <w:pStyle w:val="BodyA"/>
              <w:spacing w:after="160"/>
              <w:jc w:val="right"/>
              <w:rPr>
                <w:rFonts w:ascii="Times New Roman" w:eastAsia="Arial" w:hAnsi="Times New Roman" w:cs="Times New Roman"/>
                <w:bCs/>
                <w:iCs/>
              </w:rPr>
            </w:pPr>
            <w:r w:rsidRPr="00C55272">
              <w:rPr>
                <w:rFonts w:ascii="Times New Roman" w:eastAsia="Arial" w:hAnsi="Times New Roman" w:cs="Times New Roman"/>
                <w:bCs/>
                <w:iCs/>
              </w:rPr>
              <w:t>4 242,9</w:t>
            </w:r>
          </w:p>
        </w:tc>
        <w:tc>
          <w:tcPr>
            <w:tcW w:w="1080" w:type="dxa"/>
            <w:shd w:val="clear" w:color="auto" w:fill="auto"/>
          </w:tcPr>
          <w:p w14:paraId="0F84DF21" w14:textId="77777777" w:rsidR="00377740" w:rsidRPr="00C55272" w:rsidRDefault="00377740" w:rsidP="000B53CC">
            <w:pPr>
              <w:pStyle w:val="BodyA"/>
              <w:spacing w:after="160"/>
              <w:jc w:val="right"/>
              <w:rPr>
                <w:rFonts w:ascii="Times New Roman" w:eastAsia="Arial" w:hAnsi="Times New Roman" w:cs="Times New Roman"/>
                <w:bCs/>
                <w:iCs/>
              </w:rPr>
            </w:pPr>
            <w:r w:rsidRPr="00C55272">
              <w:rPr>
                <w:rFonts w:ascii="Times New Roman" w:eastAsia="Arial" w:hAnsi="Times New Roman" w:cs="Times New Roman"/>
                <w:bCs/>
                <w:iCs/>
              </w:rPr>
              <w:t>4 841,4</w:t>
            </w:r>
          </w:p>
        </w:tc>
      </w:tr>
      <w:tr w:rsidR="00377740" w:rsidRPr="00C55272" w14:paraId="3D1FD942" w14:textId="77777777" w:rsidTr="008C5699">
        <w:tc>
          <w:tcPr>
            <w:tcW w:w="5755" w:type="dxa"/>
            <w:shd w:val="clear" w:color="auto" w:fill="auto"/>
          </w:tcPr>
          <w:p w14:paraId="37B0F244" w14:textId="77777777" w:rsidR="00377740" w:rsidRPr="00C55272" w:rsidRDefault="00377740" w:rsidP="000B53CC">
            <w:pPr>
              <w:pStyle w:val="BodyA"/>
              <w:spacing w:after="160"/>
              <w:rPr>
                <w:rFonts w:ascii="Times New Roman" w:eastAsia="Arial" w:hAnsi="Times New Roman" w:cs="Times New Roman"/>
                <w:bCs/>
                <w:iCs/>
                <w:lang w:val="ru-RU"/>
              </w:rPr>
            </w:pPr>
            <w:r w:rsidRPr="00C55272">
              <w:rPr>
                <w:rFonts w:ascii="Times New Roman" w:eastAsia="Arial" w:hAnsi="Times New Roman" w:cs="Times New Roman"/>
                <w:bCs/>
                <w:iCs/>
                <w:lang w:val="ru-RU"/>
              </w:rPr>
              <w:t xml:space="preserve">Налоговая задолженность на конец года </w:t>
            </w:r>
          </w:p>
        </w:tc>
        <w:tc>
          <w:tcPr>
            <w:tcW w:w="1170" w:type="dxa"/>
            <w:shd w:val="clear" w:color="auto" w:fill="auto"/>
          </w:tcPr>
          <w:p w14:paraId="1A4AEC27" w14:textId="171AE021" w:rsidR="00377740" w:rsidRPr="00C55272" w:rsidRDefault="00377740" w:rsidP="00377740">
            <w:pPr>
              <w:pStyle w:val="BodyA"/>
              <w:spacing w:after="160"/>
              <w:jc w:val="right"/>
              <w:rPr>
                <w:rFonts w:ascii="Times New Roman" w:eastAsia="Arial" w:hAnsi="Times New Roman" w:cs="Times New Roman"/>
                <w:bCs/>
                <w:iCs/>
              </w:rPr>
            </w:pPr>
            <w:r w:rsidRPr="00C55272">
              <w:rPr>
                <w:rFonts w:ascii="Times New Roman" w:eastAsia="Arial" w:hAnsi="Times New Roman" w:cs="Times New Roman"/>
                <w:bCs/>
                <w:iCs/>
                <w:lang w:val="ru-RU"/>
              </w:rPr>
              <w:t xml:space="preserve">   299,3</w:t>
            </w:r>
          </w:p>
        </w:tc>
        <w:tc>
          <w:tcPr>
            <w:tcW w:w="1080" w:type="dxa"/>
            <w:shd w:val="clear" w:color="auto" w:fill="auto"/>
          </w:tcPr>
          <w:p w14:paraId="475258A7" w14:textId="7D150BC1" w:rsidR="00377740" w:rsidRPr="00C55272" w:rsidRDefault="00377740" w:rsidP="00377740">
            <w:pPr>
              <w:pStyle w:val="BodyA"/>
              <w:spacing w:after="160"/>
              <w:jc w:val="right"/>
              <w:rPr>
                <w:rFonts w:ascii="Times New Roman" w:eastAsia="Arial" w:hAnsi="Times New Roman" w:cs="Times New Roman"/>
                <w:bCs/>
                <w:iCs/>
              </w:rPr>
            </w:pPr>
            <w:r w:rsidRPr="00C55272">
              <w:rPr>
                <w:rFonts w:ascii="Times New Roman" w:eastAsia="Arial" w:hAnsi="Times New Roman" w:cs="Times New Roman"/>
                <w:bCs/>
                <w:iCs/>
              </w:rPr>
              <w:t xml:space="preserve">   </w:t>
            </w:r>
            <w:r w:rsidRPr="00C55272">
              <w:rPr>
                <w:rFonts w:ascii="Times New Roman" w:eastAsia="Arial" w:hAnsi="Times New Roman" w:cs="Times New Roman"/>
                <w:bCs/>
                <w:iCs/>
                <w:lang w:val="ru-RU"/>
              </w:rPr>
              <w:t>283,8</w:t>
            </w:r>
          </w:p>
        </w:tc>
      </w:tr>
      <w:tr w:rsidR="00377740" w:rsidRPr="00C55272" w14:paraId="1AF8C886" w14:textId="77777777" w:rsidTr="008C5699">
        <w:tc>
          <w:tcPr>
            <w:tcW w:w="5755" w:type="dxa"/>
            <w:shd w:val="clear" w:color="auto" w:fill="auto"/>
          </w:tcPr>
          <w:p w14:paraId="09DE839C" w14:textId="77777777" w:rsidR="00377740" w:rsidRPr="00C55272" w:rsidRDefault="00377740" w:rsidP="000B53CC">
            <w:pPr>
              <w:pStyle w:val="BodyA"/>
              <w:spacing w:after="160"/>
              <w:rPr>
                <w:rFonts w:ascii="Times New Roman" w:eastAsia="Arial" w:hAnsi="Times New Roman" w:cs="Times New Roman"/>
                <w:bCs/>
                <w:iCs/>
                <w:lang w:val="ru-RU"/>
              </w:rPr>
            </w:pPr>
            <w:r w:rsidRPr="00C55272">
              <w:rPr>
                <w:rFonts w:ascii="Times New Roman" w:eastAsia="Arial" w:hAnsi="Times New Roman" w:cs="Times New Roman"/>
                <w:bCs/>
                <w:iCs/>
                <w:lang w:val="ru-RU"/>
              </w:rPr>
              <w:t>Задолженность в % к налогам, поступившим в течение года</w:t>
            </w:r>
          </w:p>
        </w:tc>
        <w:tc>
          <w:tcPr>
            <w:tcW w:w="1170" w:type="dxa"/>
            <w:shd w:val="clear" w:color="auto" w:fill="auto"/>
          </w:tcPr>
          <w:p w14:paraId="386BA7DA" w14:textId="2B70ED0A" w:rsidR="00377740" w:rsidRPr="00C55272" w:rsidRDefault="00377740" w:rsidP="00377740">
            <w:pPr>
              <w:pStyle w:val="BodyA"/>
              <w:spacing w:after="160"/>
              <w:jc w:val="right"/>
              <w:rPr>
                <w:rFonts w:ascii="Times New Roman" w:eastAsia="Arial" w:hAnsi="Times New Roman" w:cs="Times New Roman"/>
                <w:bCs/>
                <w:iCs/>
              </w:rPr>
            </w:pPr>
            <w:r w:rsidRPr="00C55272">
              <w:rPr>
                <w:rFonts w:ascii="Times New Roman" w:eastAsia="Arial" w:hAnsi="Times New Roman" w:cs="Times New Roman"/>
                <w:bCs/>
                <w:iCs/>
                <w:lang w:val="ru-RU"/>
              </w:rPr>
              <w:t xml:space="preserve">   7,1</w:t>
            </w:r>
            <w:r w:rsidRPr="00C55272">
              <w:rPr>
                <w:rFonts w:ascii="Times New Roman" w:eastAsia="Arial" w:hAnsi="Times New Roman" w:cs="Times New Roman"/>
                <w:bCs/>
                <w:iCs/>
              </w:rPr>
              <w:t>%</w:t>
            </w:r>
          </w:p>
        </w:tc>
        <w:tc>
          <w:tcPr>
            <w:tcW w:w="1080" w:type="dxa"/>
            <w:shd w:val="clear" w:color="auto" w:fill="auto"/>
          </w:tcPr>
          <w:p w14:paraId="1513282B" w14:textId="26427146" w:rsidR="00377740" w:rsidRPr="00C55272" w:rsidRDefault="00377740" w:rsidP="00377740">
            <w:pPr>
              <w:pStyle w:val="BodyA"/>
              <w:spacing w:after="160"/>
              <w:jc w:val="right"/>
              <w:rPr>
                <w:rFonts w:ascii="Times New Roman" w:eastAsia="Arial" w:hAnsi="Times New Roman" w:cs="Times New Roman"/>
                <w:bCs/>
                <w:iCs/>
              </w:rPr>
            </w:pPr>
            <w:r w:rsidRPr="00C55272">
              <w:rPr>
                <w:rFonts w:ascii="Times New Roman" w:eastAsia="Arial" w:hAnsi="Times New Roman" w:cs="Times New Roman"/>
                <w:bCs/>
                <w:iCs/>
              </w:rPr>
              <w:t xml:space="preserve">   </w:t>
            </w:r>
            <w:r w:rsidRPr="00C55272">
              <w:rPr>
                <w:rFonts w:ascii="Times New Roman" w:eastAsia="Arial" w:hAnsi="Times New Roman" w:cs="Times New Roman"/>
                <w:bCs/>
                <w:iCs/>
                <w:lang w:val="ru-RU"/>
              </w:rPr>
              <w:t>5,9</w:t>
            </w:r>
            <w:r w:rsidRPr="00C55272">
              <w:rPr>
                <w:rFonts w:ascii="Times New Roman" w:eastAsia="Arial" w:hAnsi="Times New Roman" w:cs="Times New Roman"/>
                <w:bCs/>
                <w:iCs/>
              </w:rPr>
              <w:t>9%</w:t>
            </w:r>
          </w:p>
        </w:tc>
      </w:tr>
      <w:tr w:rsidR="00377740" w:rsidRPr="00C55272" w14:paraId="34929829" w14:textId="77777777" w:rsidTr="008C5699">
        <w:tc>
          <w:tcPr>
            <w:tcW w:w="5755" w:type="dxa"/>
            <w:shd w:val="clear" w:color="auto" w:fill="auto"/>
          </w:tcPr>
          <w:p w14:paraId="55317A6B" w14:textId="77777777" w:rsidR="00377740" w:rsidRPr="00C55272" w:rsidRDefault="00377740" w:rsidP="000B53CC">
            <w:pPr>
              <w:pStyle w:val="BodyA"/>
              <w:spacing w:after="160"/>
              <w:rPr>
                <w:rFonts w:ascii="Times New Roman" w:eastAsia="Arial" w:hAnsi="Times New Roman" w:cs="Times New Roman"/>
                <w:bCs/>
                <w:iCs/>
                <w:lang w:val="ru-RU"/>
              </w:rPr>
            </w:pPr>
            <w:r w:rsidRPr="00C55272">
              <w:rPr>
                <w:rFonts w:ascii="Times New Roman" w:eastAsia="Arial" w:hAnsi="Times New Roman" w:cs="Times New Roman"/>
                <w:bCs/>
                <w:iCs/>
                <w:lang w:val="ru-RU"/>
              </w:rPr>
              <w:t xml:space="preserve">Задолженность, взысканная в течение года </w:t>
            </w:r>
          </w:p>
        </w:tc>
        <w:tc>
          <w:tcPr>
            <w:tcW w:w="1170" w:type="dxa"/>
            <w:shd w:val="clear" w:color="auto" w:fill="auto"/>
          </w:tcPr>
          <w:p w14:paraId="66324E7C" w14:textId="4F6424A0" w:rsidR="00377740" w:rsidRPr="00C55272" w:rsidRDefault="00377740" w:rsidP="00377740">
            <w:pPr>
              <w:pStyle w:val="BodyA"/>
              <w:spacing w:after="160"/>
              <w:jc w:val="right"/>
              <w:rPr>
                <w:rFonts w:ascii="Times New Roman" w:eastAsia="Arial" w:hAnsi="Times New Roman" w:cs="Times New Roman"/>
                <w:bCs/>
                <w:iCs/>
                <w:lang w:val="ru-RU"/>
              </w:rPr>
            </w:pPr>
            <w:r w:rsidRPr="00C55272">
              <w:rPr>
                <w:rFonts w:ascii="Times New Roman" w:eastAsia="Arial" w:hAnsi="Times New Roman" w:cs="Times New Roman"/>
                <w:bCs/>
                <w:iCs/>
                <w:lang w:val="ru-RU"/>
              </w:rPr>
              <w:t xml:space="preserve">    не применимо</w:t>
            </w:r>
          </w:p>
        </w:tc>
        <w:tc>
          <w:tcPr>
            <w:tcW w:w="1080" w:type="dxa"/>
            <w:shd w:val="clear" w:color="auto" w:fill="auto"/>
          </w:tcPr>
          <w:p w14:paraId="32F9CF4D" w14:textId="4FDDFCB8" w:rsidR="00377740" w:rsidRPr="00C55272" w:rsidRDefault="00377740" w:rsidP="00377740">
            <w:pPr>
              <w:pStyle w:val="BodyA"/>
              <w:spacing w:after="160"/>
              <w:jc w:val="right"/>
              <w:rPr>
                <w:rFonts w:ascii="Times New Roman" w:eastAsia="Arial" w:hAnsi="Times New Roman" w:cs="Times New Roman"/>
                <w:bCs/>
                <w:iCs/>
              </w:rPr>
            </w:pPr>
            <w:r w:rsidRPr="00C55272">
              <w:rPr>
                <w:rFonts w:ascii="Times New Roman" w:eastAsia="Arial" w:hAnsi="Times New Roman" w:cs="Times New Roman"/>
                <w:bCs/>
                <w:iCs/>
              </w:rPr>
              <w:t xml:space="preserve">   </w:t>
            </w:r>
            <w:r w:rsidRPr="00C55272">
              <w:rPr>
                <w:rFonts w:ascii="Times New Roman" w:eastAsia="Arial" w:hAnsi="Times New Roman" w:cs="Times New Roman"/>
                <w:bCs/>
                <w:iCs/>
                <w:lang w:val="ru-RU"/>
              </w:rPr>
              <w:t>165,5</w:t>
            </w:r>
          </w:p>
        </w:tc>
      </w:tr>
      <w:tr w:rsidR="00377740" w:rsidRPr="00C55272" w14:paraId="40012306" w14:textId="77777777" w:rsidTr="008C5699">
        <w:tc>
          <w:tcPr>
            <w:tcW w:w="5755" w:type="dxa"/>
            <w:shd w:val="clear" w:color="auto" w:fill="auto"/>
          </w:tcPr>
          <w:p w14:paraId="76E438E7" w14:textId="77777777" w:rsidR="00377740" w:rsidRPr="00C55272" w:rsidRDefault="00377740" w:rsidP="000B53CC">
            <w:pPr>
              <w:pStyle w:val="BodyA"/>
              <w:spacing w:after="160"/>
              <w:rPr>
                <w:rFonts w:ascii="Times New Roman" w:eastAsia="Arial" w:hAnsi="Times New Roman" w:cs="Times New Roman"/>
                <w:bCs/>
                <w:iCs/>
                <w:lang w:val="ru-RU"/>
              </w:rPr>
            </w:pPr>
            <w:r w:rsidRPr="00C55272">
              <w:rPr>
                <w:rFonts w:ascii="Times New Roman" w:eastAsia="Arial" w:hAnsi="Times New Roman" w:cs="Times New Roman"/>
                <w:bCs/>
                <w:iCs/>
                <w:lang w:val="ru-RU"/>
              </w:rPr>
              <w:t>Взысканная</w:t>
            </w:r>
            <w:r w:rsidRPr="00C55272">
              <w:rPr>
                <w:rFonts w:ascii="Times New Roman" w:eastAsia="Arial" w:hAnsi="Times New Roman" w:cs="Times New Roman"/>
                <w:bCs/>
                <w:iCs/>
                <w:lang w:val="ru-RU" w:eastAsia="es-ES"/>
              </w:rPr>
              <w:t xml:space="preserve"> </w:t>
            </w:r>
            <w:r w:rsidRPr="00C55272">
              <w:rPr>
                <w:rFonts w:ascii="Times New Roman" w:eastAsia="Arial" w:hAnsi="Times New Roman" w:cs="Times New Roman"/>
                <w:bCs/>
                <w:iCs/>
                <w:lang w:val="ru-RU"/>
              </w:rPr>
              <w:t>задолженность</w:t>
            </w:r>
            <w:r w:rsidRPr="00C55272">
              <w:rPr>
                <w:rFonts w:ascii="Times New Roman" w:eastAsia="Arial" w:hAnsi="Times New Roman" w:cs="Times New Roman"/>
                <w:bCs/>
                <w:iCs/>
                <w:lang w:val="ru-RU" w:eastAsia="es-ES"/>
              </w:rPr>
              <w:t xml:space="preserve"> </w:t>
            </w:r>
            <w:r w:rsidRPr="00C55272">
              <w:rPr>
                <w:rFonts w:ascii="Times New Roman" w:eastAsia="Arial" w:hAnsi="Times New Roman" w:cs="Times New Roman"/>
                <w:bCs/>
                <w:iCs/>
                <w:lang w:val="ru-RU"/>
              </w:rPr>
              <w:t>в % к сумме задолженности на начало года</w:t>
            </w:r>
          </w:p>
        </w:tc>
        <w:tc>
          <w:tcPr>
            <w:tcW w:w="1170" w:type="dxa"/>
            <w:shd w:val="clear" w:color="auto" w:fill="auto"/>
          </w:tcPr>
          <w:p w14:paraId="2C67F838" w14:textId="1234FC95" w:rsidR="00377740" w:rsidRPr="00C55272" w:rsidRDefault="00377740" w:rsidP="00377740">
            <w:pPr>
              <w:pStyle w:val="BodyA"/>
              <w:spacing w:after="160"/>
              <w:jc w:val="right"/>
              <w:rPr>
                <w:rFonts w:ascii="Times New Roman" w:eastAsia="Arial" w:hAnsi="Times New Roman" w:cs="Times New Roman"/>
                <w:bCs/>
                <w:iCs/>
                <w:lang w:val="ru-RU"/>
              </w:rPr>
            </w:pPr>
            <w:r w:rsidRPr="00C55272">
              <w:rPr>
                <w:rFonts w:ascii="Times New Roman" w:eastAsia="Arial" w:hAnsi="Times New Roman" w:cs="Times New Roman"/>
                <w:bCs/>
                <w:iCs/>
                <w:lang w:val="ru-RU"/>
              </w:rPr>
              <w:t xml:space="preserve">   не применимо</w:t>
            </w:r>
          </w:p>
        </w:tc>
        <w:tc>
          <w:tcPr>
            <w:tcW w:w="1080" w:type="dxa"/>
            <w:shd w:val="clear" w:color="auto" w:fill="auto"/>
          </w:tcPr>
          <w:p w14:paraId="2BAA5164" w14:textId="15CA9C86" w:rsidR="00377740" w:rsidRPr="00C55272" w:rsidRDefault="00377740" w:rsidP="00377740">
            <w:pPr>
              <w:pStyle w:val="BodyA"/>
              <w:spacing w:after="160"/>
              <w:jc w:val="right"/>
              <w:rPr>
                <w:rFonts w:ascii="Times New Roman" w:eastAsia="Arial" w:hAnsi="Times New Roman" w:cs="Times New Roman"/>
                <w:bCs/>
                <w:iCs/>
              </w:rPr>
            </w:pPr>
            <w:r w:rsidRPr="00C55272">
              <w:rPr>
                <w:rFonts w:ascii="Times New Roman" w:eastAsia="Arial" w:hAnsi="Times New Roman" w:cs="Times New Roman"/>
                <w:bCs/>
                <w:iCs/>
              </w:rPr>
              <w:t xml:space="preserve">   </w:t>
            </w:r>
            <w:r w:rsidRPr="00C55272">
              <w:rPr>
                <w:rFonts w:ascii="Times New Roman" w:eastAsia="Arial" w:hAnsi="Times New Roman" w:cs="Times New Roman"/>
                <w:bCs/>
                <w:iCs/>
                <w:lang w:val="ru-RU"/>
              </w:rPr>
              <w:t>55,3</w:t>
            </w:r>
            <w:r w:rsidRPr="00C55272">
              <w:rPr>
                <w:rFonts w:ascii="Times New Roman" w:eastAsia="Arial" w:hAnsi="Times New Roman" w:cs="Times New Roman"/>
                <w:bCs/>
                <w:iCs/>
              </w:rPr>
              <w:t>%</w:t>
            </w:r>
          </w:p>
        </w:tc>
      </w:tr>
    </w:tbl>
    <w:p w14:paraId="06A971C7" w14:textId="77777777" w:rsidR="001F5815" w:rsidRPr="00C55272" w:rsidRDefault="001F5815" w:rsidP="00012085">
      <w:pPr>
        <w:pStyle w:val="BodyA"/>
        <w:spacing w:after="160"/>
        <w:jc w:val="both"/>
        <w:rPr>
          <w:rFonts w:ascii="Times New Roman" w:eastAsia="Arial" w:hAnsi="Times New Roman" w:cs="Times New Roman"/>
          <w:bCs/>
          <w:i/>
          <w:iCs/>
          <w:sz w:val="20"/>
          <w:szCs w:val="20"/>
          <w:lang w:val="ru-RU"/>
        </w:rPr>
      </w:pPr>
      <w:r w:rsidRPr="00C55272">
        <w:rPr>
          <w:rFonts w:ascii="Times New Roman" w:eastAsia="Arial" w:hAnsi="Times New Roman" w:cs="Times New Roman"/>
          <w:bCs/>
          <w:i/>
          <w:iCs/>
          <w:sz w:val="20"/>
          <w:szCs w:val="20"/>
          <w:lang w:val="ru-RU"/>
        </w:rPr>
        <w:t>Источник: Комитет гос</w:t>
      </w:r>
      <w:r w:rsidR="00AB7129" w:rsidRPr="00C55272">
        <w:rPr>
          <w:rFonts w:ascii="Times New Roman" w:eastAsia="Arial" w:hAnsi="Times New Roman" w:cs="Times New Roman"/>
          <w:bCs/>
          <w:i/>
          <w:iCs/>
          <w:sz w:val="20"/>
          <w:szCs w:val="20"/>
          <w:lang w:val="ru-RU"/>
        </w:rPr>
        <w:t xml:space="preserve">ударственных </w:t>
      </w:r>
      <w:r w:rsidRPr="00C55272">
        <w:rPr>
          <w:rFonts w:ascii="Times New Roman" w:eastAsia="Arial" w:hAnsi="Times New Roman" w:cs="Times New Roman"/>
          <w:bCs/>
          <w:i/>
          <w:iCs/>
          <w:sz w:val="20"/>
          <w:szCs w:val="20"/>
          <w:lang w:val="ru-RU"/>
        </w:rPr>
        <w:t>доходов</w:t>
      </w:r>
      <w:r w:rsidR="00AB7129" w:rsidRPr="00C55272">
        <w:rPr>
          <w:rFonts w:ascii="Times New Roman" w:eastAsia="Arial" w:hAnsi="Times New Roman" w:cs="Times New Roman"/>
          <w:bCs/>
          <w:i/>
          <w:iCs/>
          <w:sz w:val="20"/>
          <w:szCs w:val="20"/>
          <w:lang w:val="ru-RU"/>
        </w:rPr>
        <w:t xml:space="preserve"> МФ РК</w:t>
      </w:r>
    </w:p>
    <w:p w14:paraId="2D7E958B" w14:textId="77777777" w:rsidR="00F07C0D" w:rsidRPr="00C55272" w:rsidRDefault="00377740" w:rsidP="00012085">
      <w:pPr>
        <w:pStyle w:val="BodyA"/>
        <w:spacing w:after="160"/>
        <w:jc w:val="both"/>
        <w:rPr>
          <w:rFonts w:ascii="Times New Roman" w:eastAsia="Arial" w:hAnsi="Times New Roman" w:cs="Times New Roman"/>
          <w:bCs/>
          <w:iCs/>
          <w:color w:val="auto"/>
          <w:sz w:val="24"/>
          <w:szCs w:val="24"/>
          <w:bdr w:val="none" w:sz="0" w:space="0" w:color="auto"/>
          <w:lang w:val="ru-RU" w:eastAsia="fr-FR"/>
        </w:rPr>
      </w:pPr>
      <w:r w:rsidRPr="00C55272">
        <w:rPr>
          <w:rFonts w:ascii="Times New Roman" w:eastAsia="Arial" w:hAnsi="Times New Roman" w:cs="Times New Roman"/>
          <w:bCs/>
          <w:iCs/>
          <w:color w:val="auto"/>
          <w:sz w:val="24"/>
          <w:szCs w:val="24"/>
          <w:bdr w:val="none" w:sz="0" w:space="0" w:color="auto"/>
          <w:lang w:val="ru-RU" w:eastAsia="fr-FR"/>
        </w:rPr>
        <w:t xml:space="preserve">Для оценки А, налоговая задолженность на конец 2017 года не должна превышать 10 процентов от общей суммы налоговых </w:t>
      </w:r>
      <w:r w:rsidR="009B0197" w:rsidRPr="00C55272">
        <w:rPr>
          <w:rFonts w:ascii="Times New Roman" w:eastAsia="Arial" w:hAnsi="Times New Roman" w:cs="Times New Roman"/>
          <w:bCs/>
          <w:iCs/>
          <w:color w:val="auto"/>
          <w:sz w:val="24"/>
          <w:szCs w:val="24"/>
          <w:bdr w:val="none" w:sz="0" w:space="0" w:color="auto"/>
          <w:lang w:val="ru-RU" w:eastAsia="fr-FR"/>
        </w:rPr>
        <w:t xml:space="preserve">поступлений в 2017 году, и не </w:t>
      </w:r>
      <w:r w:rsidR="009751B5" w:rsidRPr="00C55272">
        <w:rPr>
          <w:rFonts w:ascii="Times New Roman" w:eastAsia="Arial" w:hAnsi="Times New Roman" w:cs="Times New Roman"/>
          <w:bCs/>
          <w:iCs/>
          <w:color w:val="auto"/>
          <w:sz w:val="24"/>
          <w:szCs w:val="24"/>
          <w:bdr w:val="none" w:sz="0" w:space="0" w:color="auto"/>
          <w:lang w:val="ru-RU" w:eastAsia="fr-FR"/>
        </w:rPr>
        <w:t xml:space="preserve">должна иметь срок давности более 12 месяцев, т.е. она должна быть погашена в течение 12 месяцев с момента возникновения. Казахстан удовлетворяет первому условию (в части 10 процентов), но при этом более 40 процентов налоговой задолженности имело срок давности более 12 месяцев, что привело к оценке В.  </w:t>
      </w:r>
    </w:p>
    <w:p w14:paraId="6C3BBC73" w14:textId="51F781B0" w:rsidR="009673D8" w:rsidRPr="00C55272" w:rsidRDefault="009673D8" w:rsidP="00012085">
      <w:pPr>
        <w:pStyle w:val="BodyA"/>
        <w:spacing w:after="160"/>
        <w:jc w:val="both"/>
        <w:rPr>
          <w:rFonts w:ascii="Times New Roman" w:eastAsia="Arial" w:hAnsi="Times New Roman" w:cs="Times New Roman"/>
          <w:bCs/>
          <w:iCs/>
          <w:sz w:val="24"/>
          <w:szCs w:val="24"/>
          <w:lang w:val="ru-RU"/>
        </w:rPr>
      </w:pPr>
    </w:p>
    <w:tbl>
      <w:tblPr>
        <w:tblW w:w="9294" w:type="dxa"/>
        <w:tblInd w:w="55" w:type="dxa"/>
        <w:tblCellMar>
          <w:left w:w="70" w:type="dxa"/>
          <w:right w:w="70" w:type="dxa"/>
        </w:tblCellMar>
        <w:tblLook w:val="04A0" w:firstRow="1" w:lastRow="0" w:firstColumn="1" w:lastColumn="0" w:noHBand="0" w:noVBand="1"/>
      </w:tblPr>
      <w:tblGrid>
        <w:gridCol w:w="2557"/>
        <w:gridCol w:w="927"/>
        <w:gridCol w:w="3026"/>
        <w:gridCol w:w="2784"/>
      </w:tblGrid>
      <w:tr w:rsidR="009673D8" w:rsidRPr="00C55272" w14:paraId="7AA2AF75" w14:textId="77777777" w:rsidTr="000B53CC">
        <w:trPr>
          <w:trHeight w:val="1128"/>
        </w:trPr>
        <w:tc>
          <w:tcPr>
            <w:tcW w:w="2557" w:type="dxa"/>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AB98881" w14:textId="77777777" w:rsidR="009673D8" w:rsidRPr="00C55272" w:rsidRDefault="00AB7129" w:rsidP="00012085">
            <w:pPr>
              <w:spacing w:after="160"/>
              <w:jc w:val="both"/>
              <w:rPr>
                <w:b/>
                <w:bCs/>
                <w:color w:val="FFFFFF"/>
                <w:sz w:val="22"/>
              </w:rPr>
            </w:pPr>
            <w:r w:rsidRPr="00C55272">
              <w:rPr>
                <w:b/>
                <w:bCs/>
                <w:color w:val="FFFFFF"/>
                <w:sz w:val="22"/>
              </w:rPr>
              <w:lastRenderedPageBreak/>
              <w:t>Показатель</w:t>
            </w:r>
            <w:r w:rsidR="009673D8" w:rsidRPr="00C55272">
              <w:rPr>
                <w:b/>
                <w:bCs/>
                <w:color w:val="FFFFFF"/>
                <w:sz w:val="22"/>
              </w:rPr>
              <w:t>/Параметр</w:t>
            </w:r>
          </w:p>
        </w:tc>
        <w:tc>
          <w:tcPr>
            <w:tcW w:w="927" w:type="dxa"/>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AB6991A" w14:textId="77777777" w:rsidR="009673D8" w:rsidRPr="00C55272" w:rsidRDefault="009673D8" w:rsidP="00012085">
            <w:pPr>
              <w:pStyle w:val="Body"/>
              <w:spacing w:line="240" w:lineRule="auto"/>
              <w:jc w:val="center"/>
              <w:rPr>
                <w:rFonts w:ascii="Times New Roman" w:hAnsi="Times New Roman" w:cs="Times New Roman"/>
                <w:b/>
                <w:bCs/>
                <w:color w:val="FFFFFF"/>
                <w:szCs w:val="24"/>
                <w:lang w:val="ru-RU"/>
              </w:rPr>
            </w:pPr>
            <w:r w:rsidRPr="00C55272">
              <w:rPr>
                <w:rFonts w:ascii="Times New Roman" w:hAnsi="Times New Roman" w:cs="Times New Roman"/>
                <w:b/>
                <w:bCs/>
                <w:color w:val="FFFFFF"/>
                <w:szCs w:val="24"/>
                <w:lang w:val="ru-RU"/>
              </w:rPr>
              <w:t>Оценка 2018 г.</w:t>
            </w:r>
          </w:p>
          <w:p w14:paraId="5A1C44EC" w14:textId="77777777" w:rsidR="009673D8" w:rsidRPr="00C55272" w:rsidRDefault="009673D8" w:rsidP="00012085">
            <w:pPr>
              <w:spacing w:after="160"/>
              <w:jc w:val="center"/>
              <w:rPr>
                <w:b/>
                <w:bCs/>
                <w:color w:val="FFFFFF"/>
                <w:sz w:val="22"/>
              </w:rPr>
            </w:pPr>
          </w:p>
        </w:tc>
        <w:tc>
          <w:tcPr>
            <w:tcW w:w="3026" w:type="dxa"/>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98D00B5" w14:textId="77777777" w:rsidR="009673D8" w:rsidRPr="00C55272" w:rsidRDefault="009673D8" w:rsidP="00012085">
            <w:pPr>
              <w:spacing w:after="160"/>
              <w:jc w:val="both"/>
              <w:rPr>
                <w:b/>
                <w:bCs/>
                <w:color w:val="FFFFFF"/>
                <w:sz w:val="22"/>
              </w:rPr>
            </w:pPr>
            <w:r w:rsidRPr="00C55272">
              <w:rPr>
                <w:b/>
                <w:bCs/>
                <w:color w:val="FFFFFF"/>
                <w:sz w:val="22"/>
              </w:rPr>
              <w:t>Обоснование оценки</w:t>
            </w:r>
            <w:r w:rsidR="00BD40EC" w:rsidRPr="00C55272">
              <w:rPr>
                <w:b/>
                <w:bCs/>
                <w:color w:val="FFFFFF"/>
                <w:sz w:val="22"/>
              </w:rPr>
              <w:t xml:space="preserve"> в</w:t>
            </w:r>
            <w:r w:rsidRPr="00C55272">
              <w:rPr>
                <w:b/>
                <w:bCs/>
                <w:color w:val="FFFFFF"/>
                <w:sz w:val="22"/>
              </w:rPr>
              <w:t xml:space="preserve"> 2018 г.</w:t>
            </w:r>
          </w:p>
        </w:tc>
        <w:tc>
          <w:tcPr>
            <w:tcW w:w="2784" w:type="dxa"/>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160D39C" w14:textId="77777777" w:rsidR="009673D8" w:rsidRPr="00C55272" w:rsidRDefault="00DB69A0" w:rsidP="00012085">
            <w:pPr>
              <w:spacing w:after="160"/>
              <w:jc w:val="both"/>
              <w:rPr>
                <w:b/>
                <w:bCs/>
                <w:color w:val="FFFFFF"/>
                <w:sz w:val="22"/>
              </w:rPr>
            </w:pPr>
            <w:r w:rsidRPr="00C55272">
              <w:rPr>
                <w:b/>
                <w:bCs/>
                <w:color w:val="FFFFFF"/>
                <w:sz w:val="22"/>
              </w:rPr>
              <w:t>Изменение в сравнении с 2009 г. и другие факторы</w:t>
            </w:r>
          </w:p>
        </w:tc>
      </w:tr>
      <w:tr w:rsidR="009673D8" w:rsidRPr="00C55272" w14:paraId="1EE458C0" w14:textId="77777777" w:rsidTr="000B53CC">
        <w:trPr>
          <w:trHeight w:val="864"/>
        </w:trPr>
        <w:tc>
          <w:tcPr>
            <w:tcW w:w="2557" w:type="dxa"/>
            <w:tcBorders>
              <w:top w:val="nil"/>
              <w:left w:val="single" w:sz="8" w:space="0" w:color="auto"/>
              <w:bottom w:val="single" w:sz="4" w:space="0" w:color="auto"/>
              <w:right w:val="single" w:sz="4" w:space="0" w:color="auto"/>
            </w:tcBorders>
            <w:shd w:val="clear" w:color="auto" w:fill="DEEAF6"/>
            <w:hideMark/>
          </w:tcPr>
          <w:p w14:paraId="4E3206A7" w14:textId="77777777" w:rsidR="009673D8" w:rsidRPr="00C55272" w:rsidRDefault="009673D8" w:rsidP="00012085">
            <w:pPr>
              <w:spacing w:after="160"/>
              <w:jc w:val="both"/>
              <w:rPr>
                <w:b/>
                <w:color w:val="000000"/>
                <w:sz w:val="22"/>
              </w:rPr>
            </w:pPr>
            <w:r w:rsidRPr="00C55272">
              <w:rPr>
                <w:b/>
                <w:color w:val="000000"/>
                <w:sz w:val="22"/>
              </w:rPr>
              <w:t>PI-19</w:t>
            </w:r>
            <w:r w:rsidR="00F21CAD" w:rsidRPr="00C55272">
              <w:rPr>
                <w:b/>
                <w:color w:val="000000"/>
                <w:sz w:val="22"/>
              </w:rPr>
              <w:t xml:space="preserve"> </w:t>
            </w:r>
            <w:r w:rsidR="00AA38D6" w:rsidRPr="00C55272">
              <w:rPr>
                <w:b/>
                <w:color w:val="000000"/>
                <w:sz w:val="22"/>
              </w:rPr>
              <w:t>–</w:t>
            </w:r>
            <w:r w:rsidRPr="00C55272">
              <w:rPr>
                <w:b/>
                <w:color w:val="000000"/>
                <w:sz w:val="22"/>
              </w:rPr>
              <w:t xml:space="preserve"> </w:t>
            </w:r>
            <w:r w:rsidR="00AA38D6" w:rsidRPr="00C55272">
              <w:rPr>
                <w:b/>
                <w:color w:val="000000"/>
                <w:sz w:val="22"/>
              </w:rPr>
              <w:t>Управление доходами</w:t>
            </w:r>
            <w:r w:rsidRPr="00C55272">
              <w:rPr>
                <w:b/>
                <w:color w:val="000000"/>
                <w:sz w:val="22"/>
              </w:rPr>
              <w:t xml:space="preserve"> (M2)</w:t>
            </w:r>
          </w:p>
        </w:tc>
        <w:tc>
          <w:tcPr>
            <w:tcW w:w="927" w:type="dxa"/>
            <w:tcBorders>
              <w:top w:val="nil"/>
              <w:left w:val="nil"/>
              <w:bottom w:val="single" w:sz="4" w:space="0" w:color="auto"/>
              <w:right w:val="single" w:sz="4" w:space="0" w:color="auto"/>
            </w:tcBorders>
            <w:shd w:val="clear" w:color="auto" w:fill="DEEAF6"/>
            <w:vAlign w:val="center"/>
            <w:hideMark/>
          </w:tcPr>
          <w:p w14:paraId="7036104D" w14:textId="77777777" w:rsidR="009673D8" w:rsidRPr="00C55272" w:rsidRDefault="009673D8" w:rsidP="00012085">
            <w:pPr>
              <w:spacing w:after="160"/>
              <w:jc w:val="center"/>
              <w:rPr>
                <w:b/>
                <w:color w:val="000000"/>
                <w:sz w:val="22"/>
              </w:rPr>
            </w:pPr>
            <w:r w:rsidRPr="00C55272">
              <w:rPr>
                <w:b/>
                <w:color w:val="000000"/>
                <w:sz w:val="22"/>
              </w:rPr>
              <w:t>B</w:t>
            </w:r>
            <w:r w:rsidR="00F07C0D" w:rsidRPr="00C55272">
              <w:rPr>
                <w:b/>
                <w:color w:val="000000"/>
                <w:sz w:val="22"/>
              </w:rPr>
              <w:t>+</w:t>
            </w:r>
          </w:p>
        </w:tc>
        <w:tc>
          <w:tcPr>
            <w:tcW w:w="3026" w:type="dxa"/>
            <w:tcBorders>
              <w:top w:val="nil"/>
              <w:left w:val="nil"/>
              <w:bottom w:val="single" w:sz="4" w:space="0" w:color="auto"/>
              <w:right w:val="single" w:sz="4" w:space="0" w:color="auto"/>
            </w:tcBorders>
            <w:shd w:val="clear" w:color="auto" w:fill="DEEAF6"/>
            <w:vAlign w:val="center"/>
            <w:hideMark/>
          </w:tcPr>
          <w:p w14:paraId="651C5FCB" w14:textId="77777777" w:rsidR="009673D8" w:rsidRPr="00C55272" w:rsidRDefault="009673D8" w:rsidP="00012085">
            <w:pPr>
              <w:spacing w:after="160"/>
              <w:jc w:val="both"/>
              <w:rPr>
                <w:b/>
                <w:color w:val="000000"/>
                <w:sz w:val="22"/>
              </w:rPr>
            </w:pPr>
            <w:r w:rsidRPr="00C55272">
              <w:rPr>
                <w:b/>
                <w:color w:val="000000"/>
                <w:sz w:val="22"/>
              </w:rPr>
              <w:t> </w:t>
            </w:r>
          </w:p>
        </w:tc>
        <w:tc>
          <w:tcPr>
            <w:tcW w:w="2784" w:type="dxa"/>
            <w:tcBorders>
              <w:top w:val="nil"/>
              <w:left w:val="nil"/>
              <w:bottom w:val="single" w:sz="4" w:space="0" w:color="auto"/>
              <w:right w:val="single" w:sz="8" w:space="0" w:color="auto"/>
            </w:tcBorders>
            <w:shd w:val="clear" w:color="auto" w:fill="DEEAF6"/>
            <w:vAlign w:val="center"/>
            <w:hideMark/>
          </w:tcPr>
          <w:p w14:paraId="0C93D879" w14:textId="77777777" w:rsidR="009673D8" w:rsidRPr="00C55272" w:rsidRDefault="009673D8" w:rsidP="00012085">
            <w:pPr>
              <w:spacing w:after="160"/>
              <w:jc w:val="both"/>
              <w:rPr>
                <w:b/>
                <w:color w:val="000000"/>
                <w:sz w:val="22"/>
              </w:rPr>
            </w:pPr>
            <w:r w:rsidRPr="00C55272">
              <w:rPr>
                <w:b/>
                <w:color w:val="000000"/>
                <w:sz w:val="22"/>
              </w:rPr>
              <w:t> </w:t>
            </w:r>
          </w:p>
        </w:tc>
      </w:tr>
      <w:tr w:rsidR="009673D8" w:rsidRPr="00C55272" w14:paraId="24589FA4" w14:textId="77777777" w:rsidTr="00AB7129">
        <w:trPr>
          <w:trHeight w:val="3024"/>
        </w:trPr>
        <w:tc>
          <w:tcPr>
            <w:tcW w:w="2557" w:type="dxa"/>
            <w:tcBorders>
              <w:top w:val="nil"/>
              <w:left w:val="single" w:sz="8" w:space="0" w:color="auto"/>
              <w:bottom w:val="single" w:sz="4" w:space="0" w:color="auto"/>
              <w:right w:val="single" w:sz="4" w:space="0" w:color="auto"/>
            </w:tcBorders>
            <w:shd w:val="clear" w:color="auto" w:fill="auto"/>
            <w:hideMark/>
          </w:tcPr>
          <w:p w14:paraId="392D7978" w14:textId="77777777" w:rsidR="009673D8" w:rsidRPr="00C55272" w:rsidRDefault="009673D8" w:rsidP="00012085">
            <w:pPr>
              <w:spacing w:after="160"/>
              <w:rPr>
                <w:color w:val="000000"/>
                <w:sz w:val="22"/>
              </w:rPr>
            </w:pPr>
            <w:r w:rsidRPr="00C55272">
              <w:rPr>
                <w:color w:val="000000"/>
                <w:sz w:val="22"/>
              </w:rPr>
              <w:t>19.1 Права и обязанности, связанные с</w:t>
            </w:r>
            <w:r w:rsidR="00AB7129" w:rsidRPr="00C55272">
              <w:rPr>
                <w:color w:val="000000"/>
                <w:sz w:val="22"/>
              </w:rPr>
              <w:t xml:space="preserve">о сбором </w:t>
            </w:r>
            <w:r w:rsidRPr="00C55272">
              <w:rPr>
                <w:color w:val="000000"/>
                <w:sz w:val="22"/>
              </w:rPr>
              <w:t>доходов</w:t>
            </w:r>
          </w:p>
        </w:tc>
        <w:tc>
          <w:tcPr>
            <w:tcW w:w="927" w:type="dxa"/>
            <w:tcBorders>
              <w:top w:val="nil"/>
              <w:left w:val="nil"/>
              <w:bottom w:val="single" w:sz="4" w:space="0" w:color="auto"/>
              <w:right w:val="single" w:sz="4" w:space="0" w:color="auto"/>
            </w:tcBorders>
            <w:shd w:val="clear" w:color="auto" w:fill="auto"/>
            <w:vAlign w:val="center"/>
            <w:hideMark/>
          </w:tcPr>
          <w:p w14:paraId="2099C185" w14:textId="77777777" w:rsidR="009673D8" w:rsidRPr="00C55272" w:rsidRDefault="009673D8" w:rsidP="00012085">
            <w:pPr>
              <w:spacing w:after="160"/>
              <w:jc w:val="center"/>
              <w:rPr>
                <w:color w:val="000000"/>
                <w:sz w:val="22"/>
              </w:rPr>
            </w:pPr>
            <w:r w:rsidRPr="00C55272">
              <w:rPr>
                <w:color w:val="000000"/>
                <w:sz w:val="22"/>
              </w:rPr>
              <w:t>A</w:t>
            </w:r>
          </w:p>
        </w:tc>
        <w:tc>
          <w:tcPr>
            <w:tcW w:w="3026" w:type="dxa"/>
            <w:tcBorders>
              <w:top w:val="nil"/>
              <w:left w:val="nil"/>
              <w:bottom w:val="single" w:sz="4" w:space="0" w:color="auto"/>
              <w:right w:val="single" w:sz="4" w:space="0" w:color="auto"/>
            </w:tcBorders>
            <w:shd w:val="clear" w:color="auto" w:fill="auto"/>
            <w:hideMark/>
          </w:tcPr>
          <w:p w14:paraId="45A1C563" w14:textId="77777777" w:rsidR="009673D8" w:rsidRPr="00C55272" w:rsidRDefault="009673D8" w:rsidP="00012085">
            <w:pPr>
              <w:spacing w:after="160"/>
              <w:jc w:val="both"/>
              <w:rPr>
                <w:color w:val="000000"/>
                <w:sz w:val="22"/>
              </w:rPr>
            </w:pPr>
            <w:r w:rsidRPr="00C55272">
              <w:rPr>
                <w:color w:val="000000"/>
                <w:sz w:val="22"/>
              </w:rPr>
              <w:t>Субъекты, собирающие основные виды доходов, предоставляют плательщикам доступ к полной и актуальной информации о доходах и правах, включая информацию о процессах и процедурах возмещения</w:t>
            </w:r>
          </w:p>
        </w:tc>
        <w:tc>
          <w:tcPr>
            <w:tcW w:w="2784" w:type="dxa"/>
            <w:tcBorders>
              <w:top w:val="nil"/>
              <w:left w:val="nil"/>
              <w:bottom w:val="single" w:sz="4" w:space="0" w:color="auto"/>
              <w:right w:val="single" w:sz="8" w:space="0" w:color="auto"/>
            </w:tcBorders>
            <w:shd w:val="clear" w:color="auto" w:fill="auto"/>
            <w:hideMark/>
          </w:tcPr>
          <w:p w14:paraId="6A1E3809" w14:textId="77777777" w:rsidR="009673D8" w:rsidRPr="00C55272" w:rsidRDefault="009673D8" w:rsidP="00012085">
            <w:pPr>
              <w:spacing w:after="160"/>
              <w:jc w:val="both"/>
              <w:rPr>
                <w:color w:val="000000"/>
                <w:sz w:val="22"/>
              </w:rPr>
            </w:pPr>
            <w:r w:rsidRPr="00C55272">
              <w:rPr>
                <w:color w:val="000000"/>
                <w:sz w:val="22"/>
              </w:rPr>
              <w:t>Без изменений с 2005 года</w:t>
            </w:r>
          </w:p>
        </w:tc>
      </w:tr>
      <w:tr w:rsidR="009673D8" w:rsidRPr="00C55272" w14:paraId="1E3F542F" w14:textId="77777777" w:rsidTr="00F90921">
        <w:trPr>
          <w:trHeight w:val="2184"/>
        </w:trPr>
        <w:tc>
          <w:tcPr>
            <w:tcW w:w="2557" w:type="dxa"/>
            <w:tcBorders>
              <w:top w:val="nil"/>
              <w:left w:val="single" w:sz="8" w:space="0" w:color="auto"/>
              <w:bottom w:val="single" w:sz="4" w:space="0" w:color="auto"/>
              <w:right w:val="single" w:sz="4" w:space="0" w:color="auto"/>
            </w:tcBorders>
            <w:shd w:val="clear" w:color="auto" w:fill="auto"/>
            <w:hideMark/>
          </w:tcPr>
          <w:p w14:paraId="76F11F68" w14:textId="77777777" w:rsidR="009673D8" w:rsidRPr="00C55272" w:rsidRDefault="009673D8" w:rsidP="00012085">
            <w:pPr>
              <w:spacing w:after="160"/>
              <w:rPr>
                <w:color w:val="000000"/>
                <w:sz w:val="22"/>
              </w:rPr>
            </w:pPr>
            <w:r w:rsidRPr="00C55272">
              <w:rPr>
                <w:color w:val="000000"/>
                <w:sz w:val="22"/>
              </w:rPr>
              <w:t xml:space="preserve">19.2 Управление </w:t>
            </w:r>
            <w:r w:rsidR="00286102" w:rsidRPr="00C55272">
              <w:rPr>
                <w:color w:val="000000"/>
                <w:sz w:val="22"/>
              </w:rPr>
              <w:t xml:space="preserve">налоговыми </w:t>
            </w:r>
            <w:r w:rsidRPr="00C55272">
              <w:rPr>
                <w:color w:val="000000"/>
                <w:sz w:val="22"/>
              </w:rPr>
              <w:t>рисками</w:t>
            </w:r>
          </w:p>
        </w:tc>
        <w:tc>
          <w:tcPr>
            <w:tcW w:w="927" w:type="dxa"/>
            <w:tcBorders>
              <w:top w:val="nil"/>
              <w:left w:val="nil"/>
              <w:bottom w:val="single" w:sz="4" w:space="0" w:color="auto"/>
              <w:right w:val="single" w:sz="4" w:space="0" w:color="auto"/>
            </w:tcBorders>
            <w:shd w:val="clear" w:color="auto" w:fill="auto"/>
            <w:vAlign w:val="center"/>
            <w:hideMark/>
          </w:tcPr>
          <w:p w14:paraId="1B4EC7E7" w14:textId="77777777" w:rsidR="009673D8" w:rsidRPr="00C55272" w:rsidRDefault="009673D8" w:rsidP="00012085">
            <w:pPr>
              <w:spacing w:after="160"/>
              <w:jc w:val="center"/>
              <w:rPr>
                <w:color w:val="000000"/>
                <w:sz w:val="22"/>
              </w:rPr>
            </w:pPr>
            <w:r w:rsidRPr="00C55272">
              <w:rPr>
                <w:color w:val="000000"/>
                <w:sz w:val="22"/>
              </w:rPr>
              <w:t>A</w:t>
            </w:r>
          </w:p>
        </w:tc>
        <w:tc>
          <w:tcPr>
            <w:tcW w:w="3026" w:type="dxa"/>
            <w:tcBorders>
              <w:top w:val="nil"/>
              <w:left w:val="nil"/>
              <w:bottom w:val="single" w:sz="4" w:space="0" w:color="auto"/>
              <w:right w:val="single" w:sz="4" w:space="0" w:color="auto"/>
            </w:tcBorders>
            <w:shd w:val="clear" w:color="auto" w:fill="auto"/>
            <w:hideMark/>
          </w:tcPr>
          <w:p w14:paraId="3857AAC8" w14:textId="77777777" w:rsidR="009673D8" w:rsidRPr="00C55272" w:rsidRDefault="00286102" w:rsidP="00012085">
            <w:pPr>
              <w:spacing w:after="160"/>
              <w:jc w:val="both"/>
              <w:rPr>
                <w:color w:val="000000"/>
                <w:sz w:val="22"/>
              </w:rPr>
            </w:pPr>
            <w:r w:rsidRPr="00C55272">
              <w:rPr>
                <w:color w:val="000000"/>
                <w:sz w:val="22"/>
              </w:rPr>
              <w:t>Подразделения Комитета Государственных Доходов</w:t>
            </w:r>
            <w:r w:rsidR="009673D8" w:rsidRPr="00C55272">
              <w:rPr>
                <w:color w:val="000000"/>
                <w:sz w:val="22"/>
              </w:rPr>
              <w:t xml:space="preserve"> используют структурированный и систематический подход для оценки рисков по надлежащему исполнению налоговых обязательств</w:t>
            </w:r>
          </w:p>
        </w:tc>
        <w:tc>
          <w:tcPr>
            <w:tcW w:w="2784" w:type="dxa"/>
            <w:tcBorders>
              <w:top w:val="nil"/>
              <w:left w:val="nil"/>
              <w:bottom w:val="single" w:sz="4" w:space="0" w:color="auto"/>
              <w:right w:val="single" w:sz="8" w:space="0" w:color="auto"/>
            </w:tcBorders>
            <w:shd w:val="clear" w:color="auto" w:fill="auto"/>
            <w:hideMark/>
          </w:tcPr>
          <w:p w14:paraId="163F8789" w14:textId="77777777" w:rsidR="009673D8" w:rsidRPr="00C55272" w:rsidRDefault="009673D8" w:rsidP="00012085">
            <w:pPr>
              <w:spacing w:after="160"/>
              <w:jc w:val="both"/>
              <w:rPr>
                <w:color w:val="000000"/>
                <w:sz w:val="22"/>
              </w:rPr>
            </w:pPr>
            <w:r w:rsidRPr="00C55272">
              <w:rPr>
                <w:color w:val="000000"/>
                <w:sz w:val="22"/>
              </w:rPr>
              <w:t>Повышение эффективности за счет более систематического планирования аудита</w:t>
            </w:r>
          </w:p>
        </w:tc>
      </w:tr>
      <w:tr w:rsidR="009673D8" w:rsidRPr="00C55272" w14:paraId="1BEB47D2" w14:textId="77777777" w:rsidTr="004F4DDE">
        <w:trPr>
          <w:trHeight w:val="750"/>
        </w:trPr>
        <w:tc>
          <w:tcPr>
            <w:tcW w:w="2557" w:type="dxa"/>
            <w:tcBorders>
              <w:top w:val="nil"/>
              <w:left w:val="single" w:sz="8" w:space="0" w:color="auto"/>
              <w:bottom w:val="single" w:sz="4" w:space="0" w:color="auto"/>
              <w:right w:val="single" w:sz="4" w:space="0" w:color="auto"/>
            </w:tcBorders>
            <w:shd w:val="clear" w:color="auto" w:fill="auto"/>
            <w:hideMark/>
          </w:tcPr>
          <w:p w14:paraId="7E8D5880" w14:textId="77777777" w:rsidR="009673D8" w:rsidRPr="00C55272" w:rsidRDefault="009673D8" w:rsidP="00012085">
            <w:pPr>
              <w:spacing w:after="160"/>
              <w:rPr>
                <w:color w:val="000000"/>
                <w:sz w:val="22"/>
              </w:rPr>
            </w:pPr>
            <w:r w:rsidRPr="00C55272">
              <w:rPr>
                <w:color w:val="000000"/>
                <w:sz w:val="22"/>
              </w:rPr>
              <w:t xml:space="preserve">19.3. </w:t>
            </w:r>
            <w:r w:rsidRPr="00C55272">
              <w:rPr>
                <w:sz w:val="22"/>
              </w:rPr>
              <w:t xml:space="preserve">Аудит </w:t>
            </w:r>
            <w:r w:rsidR="00286102" w:rsidRPr="00C55272">
              <w:rPr>
                <w:sz w:val="22"/>
              </w:rPr>
              <w:t>налогов и проверки</w:t>
            </w:r>
          </w:p>
        </w:tc>
        <w:tc>
          <w:tcPr>
            <w:tcW w:w="927" w:type="dxa"/>
            <w:tcBorders>
              <w:top w:val="nil"/>
              <w:left w:val="nil"/>
              <w:bottom w:val="single" w:sz="4" w:space="0" w:color="auto"/>
              <w:right w:val="single" w:sz="4" w:space="0" w:color="auto"/>
            </w:tcBorders>
            <w:shd w:val="clear" w:color="auto" w:fill="auto"/>
            <w:vAlign w:val="center"/>
            <w:hideMark/>
          </w:tcPr>
          <w:p w14:paraId="0F892701" w14:textId="77777777" w:rsidR="009673D8" w:rsidRPr="00C55272" w:rsidRDefault="009673D8" w:rsidP="00012085">
            <w:pPr>
              <w:spacing w:after="160"/>
              <w:jc w:val="center"/>
              <w:rPr>
                <w:color w:val="000000"/>
                <w:sz w:val="22"/>
              </w:rPr>
            </w:pPr>
            <w:r w:rsidRPr="00C55272">
              <w:rPr>
                <w:color w:val="000000"/>
                <w:sz w:val="22"/>
              </w:rPr>
              <w:t>C</w:t>
            </w:r>
          </w:p>
        </w:tc>
        <w:tc>
          <w:tcPr>
            <w:tcW w:w="3026" w:type="dxa"/>
            <w:tcBorders>
              <w:top w:val="nil"/>
              <w:left w:val="nil"/>
              <w:bottom w:val="single" w:sz="4" w:space="0" w:color="auto"/>
              <w:right w:val="single" w:sz="4" w:space="0" w:color="auto"/>
            </w:tcBorders>
            <w:shd w:val="clear" w:color="auto" w:fill="auto"/>
            <w:hideMark/>
          </w:tcPr>
          <w:p w14:paraId="1BAA189F" w14:textId="77777777" w:rsidR="009673D8" w:rsidRPr="00C55272" w:rsidRDefault="009673D8" w:rsidP="00012085">
            <w:pPr>
              <w:spacing w:after="160"/>
              <w:jc w:val="both"/>
              <w:rPr>
                <w:color w:val="000000"/>
                <w:sz w:val="22"/>
              </w:rPr>
            </w:pPr>
            <w:r w:rsidRPr="00C55272">
              <w:rPr>
                <w:color w:val="000000"/>
                <w:sz w:val="22"/>
              </w:rPr>
              <w:t>Выполнено менее 90% из запланированных налоговых проверок.</w:t>
            </w:r>
          </w:p>
        </w:tc>
        <w:tc>
          <w:tcPr>
            <w:tcW w:w="2784" w:type="dxa"/>
            <w:tcBorders>
              <w:top w:val="nil"/>
              <w:left w:val="nil"/>
              <w:bottom w:val="single" w:sz="4" w:space="0" w:color="auto"/>
              <w:right w:val="single" w:sz="8" w:space="0" w:color="auto"/>
            </w:tcBorders>
            <w:shd w:val="clear" w:color="auto" w:fill="auto"/>
            <w:hideMark/>
          </w:tcPr>
          <w:p w14:paraId="677F5BA2" w14:textId="77777777" w:rsidR="009673D8" w:rsidRPr="00C55272" w:rsidRDefault="009673D8" w:rsidP="00012085">
            <w:pPr>
              <w:spacing w:after="160"/>
              <w:jc w:val="both"/>
              <w:rPr>
                <w:color w:val="000000"/>
                <w:sz w:val="22"/>
              </w:rPr>
            </w:pPr>
            <w:r w:rsidRPr="00C55272">
              <w:rPr>
                <w:color w:val="000000"/>
                <w:sz w:val="22"/>
              </w:rPr>
              <w:t>Новый критерий</w:t>
            </w:r>
          </w:p>
        </w:tc>
      </w:tr>
      <w:tr w:rsidR="009673D8" w:rsidRPr="00C55272" w14:paraId="590B3FBE" w14:textId="77777777" w:rsidTr="00F90921">
        <w:trPr>
          <w:trHeight w:val="1512"/>
        </w:trPr>
        <w:tc>
          <w:tcPr>
            <w:tcW w:w="2557" w:type="dxa"/>
            <w:tcBorders>
              <w:top w:val="nil"/>
              <w:left w:val="single" w:sz="8" w:space="0" w:color="auto"/>
              <w:bottom w:val="single" w:sz="8" w:space="0" w:color="auto"/>
              <w:right w:val="single" w:sz="4" w:space="0" w:color="auto"/>
            </w:tcBorders>
            <w:shd w:val="clear" w:color="auto" w:fill="auto"/>
            <w:hideMark/>
          </w:tcPr>
          <w:p w14:paraId="2C2F0155" w14:textId="77777777" w:rsidR="009673D8" w:rsidRPr="00C55272" w:rsidRDefault="009673D8" w:rsidP="00012085">
            <w:pPr>
              <w:spacing w:after="160"/>
              <w:rPr>
                <w:color w:val="000000"/>
                <w:sz w:val="22"/>
              </w:rPr>
            </w:pPr>
            <w:r w:rsidRPr="00C55272">
              <w:rPr>
                <w:color w:val="000000"/>
                <w:sz w:val="22"/>
              </w:rPr>
              <w:t xml:space="preserve">19.4 Мониторинг </w:t>
            </w:r>
            <w:r w:rsidR="00286102" w:rsidRPr="00C55272">
              <w:rPr>
                <w:color w:val="000000"/>
                <w:sz w:val="22"/>
              </w:rPr>
              <w:t xml:space="preserve">налоговой </w:t>
            </w:r>
            <w:r w:rsidRPr="00C55272">
              <w:rPr>
                <w:color w:val="000000"/>
                <w:sz w:val="22"/>
              </w:rPr>
              <w:t>задолженности</w:t>
            </w:r>
          </w:p>
        </w:tc>
        <w:tc>
          <w:tcPr>
            <w:tcW w:w="927" w:type="dxa"/>
            <w:tcBorders>
              <w:top w:val="nil"/>
              <w:left w:val="nil"/>
              <w:bottom w:val="single" w:sz="8" w:space="0" w:color="auto"/>
              <w:right w:val="single" w:sz="4" w:space="0" w:color="auto"/>
            </w:tcBorders>
            <w:shd w:val="clear" w:color="auto" w:fill="auto"/>
            <w:vAlign w:val="center"/>
            <w:hideMark/>
          </w:tcPr>
          <w:p w14:paraId="2252DCA4" w14:textId="1F370D0A" w:rsidR="009673D8" w:rsidRPr="00C55272" w:rsidRDefault="00F07C0D" w:rsidP="00F07C0D">
            <w:pPr>
              <w:spacing w:after="160"/>
              <w:jc w:val="center"/>
              <w:rPr>
                <w:color w:val="000000"/>
                <w:sz w:val="22"/>
              </w:rPr>
            </w:pPr>
            <w:r w:rsidRPr="00C55272">
              <w:rPr>
                <w:color w:val="000000"/>
                <w:sz w:val="22"/>
              </w:rPr>
              <w:t>В</w:t>
            </w:r>
          </w:p>
        </w:tc>
        <w:tc>
          <w:tcPr>
            <w:tcW w:w="3026" w:type="dxa"/>
            <w:tcBorders>
              <w:top w:val="nil"/>
              <w:left w:val="nil"/>
              <w:bottom w:val="single" w:sz="8" w:space="0" w:color="auto"/>
              <w:right w:val="single" w:sz="4" w:space="0" w:color="auto"/>
            </w:tcBorders>
            <w:shd w:val="clear" w:color="auto" w:fill="auto"/>
            <w:hideMark/>
          </w:tcPr>
          <w:p w14:paraId="5FE75359" w14:textId="659D9455" w:rsidR="009673D8" w:rsidRPr="00C55272" w:rsidRDefault="00F07C0D" w:rsidP="00A1406E">
            <w:pPr>
              <w:spacing w:after="160"/>
              <w:jc w:val="both"/>
              <w:rPr>
                <w:color w:val="000000"/>
                <w:sz w:val="22"/>
              </w:rPr>
            </w:pPr>
            <w:r w:rsidRPr="00C55272">
              <w:rPr>
                <w:color w:val="000000"/>
                <w:sz w:val="22"/>
              </w:rPr>
              <w:t xml:space="preserve">Налоговые задолженности в конце 2017 года составляли менее 10% от общих налоговых поступлений, однако </w:t>
            </w:r>
            <w:r w:rsidR="00A1406E" w:rsidRPr="00C55272">
              <w:rPr>
                <w:color w:val="000000"/>
                <w:sz w:val="22"/>
              </w:rPr>
              <w:t>б</w:t>
            </w:r>
            <w:r w:rsidR="009673D8" w:rsidRPr="00C55272">
              <w:rPr>
                <w:color w:val="000000"/>
                <w:sz w:val="22"/>
              </w:rPr>
              <w:t xml:space="preserve">олее </w:t>
            </w:r>
            <w:r w:rsidRPr="00C55272">
              <w:rPr>
                <w:color w:val="000000"/>
                <w:sz w:val="22"/>
              </w:rPr>
              <w:t>40</w:t>
            </w:r>
            <w:r w:rsidR="009673D8" w:rsidRPr="00C55272">
              <w:rPr>
                <w:color w:val="000000"/>
                <w:sz w:val="22"/>
              </w:rPr>
              <w:t>% задолженност</w:t>
            </w:r>
            <w:r w:rsidR="00A1406E" w:rsidRPr="00C55272">
              <w:rPr>
                <w:color w:val="000000"/>
                <w:sz w:val="22"/>
              </w:rPr>
              <w:t>ей</w:t>
            </w:r>
            <w:r w:rsidR="009673D8" w:rsidRPr="00C55272">
              <w:rPr>
                <w:color w:val="000000"/>
                <w:sz w:val="22"/>
              </w:rPr>
              <w:t xml:space="preserve"> по налогам на конец 201</w:t>
            </w:r>
            <w:r w:rsidR="00286102" w:rsidRPr="00C55272">
              <w:rPr>
                <w:color w:val="000000"/>
                <w:sz w:val="22"/>
              </w:rPr>
              <w:t>6 года по-прежнему оставались неоплаченными</w:t>
            </w:r>
            <w:r w:rsidR="009673D8" w:rsidRPr="00C55272">
              <w:rPr>
                <w:color w:val="000000"/>
                <w:sz w:val="22"/>
              </w:rPr>
              <w:t xml:space="preserve"> в конце 2017 года.</w:t>
            </w:r>
          </w:p>
        </w:tc>
        <w:tc>
          <w:tcPr>
            <w:tcW w:w="2784" w:type="dxa"/>
            <w:tcBorders>
              <w:top w:val="nil"/>
              <w:left w:val="nil"/>
              <w:bottom w:val="single" w:sz="8" w:space="0" w:color="auto"/>
              <w:right w:val="single" w:sz="8" w:space="0" w:color="auto"/>
            </w:tcBorders>
            <w:shd w:val="clear" w:color="auto" w:fill="auto"/>
            <w:hideMark/>
          </w:tcPr>
          <w:p w14:paraId="48755A05" w14:textId="77777777" w:rsidR="009673D8" w:rsidRPr="00C55272" w:rsidRDefault="009673D8" w:rsidP="00012085">
            <w:pPr>
              <w:spacing w:after="160"/>
              <w:jc w:val="both"/>
              <w:rPr>
                <w:color w:val="000000"/>
                <w:sz w:val="22"/>
              </w:rPr>
            </w:pPr>
            <w:r w:rsidRPr="00C55272">
              <w:rPr>
                <w:color w:val="000000"/>
                <w:sz w:val="22"/>
              </w:rPr>
              <w:t>Никаких реальных изменений, поскольку предыдущая оценка не учитывала уровень сборов по просроченным платежам</w:t>
            </w:r>
          </w:p>
        </w:tc>
      </w:tr>
    </w:tbl>
    <w:p w14:paraId="1F993245" w14:textId="77777777" w:rsidR="009673D8" w:rsidRPr="00C55272" w:rsidRDefault="009673D8" w:rsidP="00012085">
      <w:pPr>
        <w:pStyle w:val="BodyA"/>
        <w:spacing w:after="160"/>
        <w:jc w:val="both"/>
        <w:rPr>
          <w:rFonts w:ascii="Times New Roman" w:eastAsia="Arial" w:hAnsi="Times New Roman" w:cs="Times New Roman"/>
          <w:bCs/>
          <w:i/>
          <w:iCs/>
          <w:sz w:val="20"/>
          <w:szCs w:val="20"/>
          <w:lang w:val="ru-RU"/>
        </w:rPr>
      </w:pPr>
      <w:r w:rsidRPr="00C55272">
        <w:rPr>
          <w:rFonts w:ascii="Times New Roman" w:eastAsia="Arial" w:hAnsi="Times New Roman" w:cs="Times New Roman"/>
          <w:bCs/>
          <w:i/>
          <w:iCs/>
          <w:sz w:val="20"/>
          <w:szCs w:val="20"/>
          <w:lang w:val="ru-RU"/>
        </w:rPr>
        <w:t>Источник: Налоговый кодекс</w:t>
      </w:r>
      <w:r w:rsidR="001B6072" w:rsidRPr="00C55272">
        <w:rPr>
          <w:rFonts w:ascii="Times New Roman" w:eastAsia="Arial" w:hAnsi="Times New Roman" w:cs="Times New Roman"/>
          <w:bCs/>
          <w:i/>
          <w:iCs/>
          <w:sz w:val="20"/>
          <w:szCs w:val="20"/>
          <w:lang w:val="ru-RU"/>
        </w:rPr>
        <w:t xml:space="preserve"> 2017 года </w:t>
      </w:r>
      <w:r w:rsidRPr="00C55272">
        <w:rPr>
          <w:rFonts w:ascii="Times New Roman" w:eastAsia="Arial" w:hAnsi="Times New Roman" w:cs="Times New Roman"/>
          <w:bCs/>
          <w:i/>
          <w:iCs/>
          <w:sz w:val="20"/>
          <w:szCs w:val="20"/>
          <w:lang w:val="ru-RU"/>
        </w:rPr>
        <w:t>и интервью с налоговыми органами</w:t>
      </w:r>
    </w:p>
    <w:p w14:paraId="532A372A" w14:textId="77777777" w:rsidR="009673D8" w:rsidRPr="00C55272" w:rsidRDefault="009673D8" w:rsidP="00012085">
      <w:pPr>
        <w:pStyle w:val="Heading3"/>
        <w:spacing w:before="0" w:after="160" w:line="240" w:lineRule="auto"/>
        <w:ind w:left="720" w:hanging="720"/>
        <w:jc w:val="both"/>
        <w:rPr>
          <w:rFonts w:ascii="Times New Roman" w:hAnsi="Times New Roman" w:cs="Times New Roman"/>
          <w:caps/>
          <w:color w:val="243F60"/>
          <w:spacing w:val="12"/>
          <w:sz w:val="24"/>
          <w:szCs w:val="24"/>
          <w:u w:color="243F60"/>
          <w:lang w:val="ru-RU"/>
        </w:rPr>
      </w:pPr>
      <w:bookmarkStart w:id="61" w:name="_Toc531622399"/>
      <w:r w:rsidRPr="00C55272">
        <w:rPr>
          <w:rFonts w:ascii="Times New Roman" w:hAnsi="Times New Roman" w:cs="Times New Roman"/>
          <w:caps/>
          <w:color w:val="243F60"/>
          <w:spacing w:val="12"/>
          <w:sz w:val="24"/>
          <w:szCs w:val="24"/>
          <w:u w:color="243F60"/>
          <w:lang w:val="ru-RU"/>
        </w:rPr>
        <w:t>PI-20 Учет доходов</w:t>
      </w:r>
      <w:bookmarkEnd w:id="61"/>
    </w:p>
    <w:p w14:paraId="159325A5" w14:textId="77777777" w:rsidR="009673D8" w:rsidRPr="00C55272" w:rsidRDefault="009673D8" w:rsidP="00012085">
      <w:pPr>
        <w:pStyle w:val="BodyA"/>
        <w:spacing w:after="160"/>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 xml:space="preserve">Этот показатель оценивает процедуры регистрации и представления отчетов о доходах, консолидации собранных доходов и сверки счетов налоговых поступлений. </w:t>
      </w:r>
      <w:r w:rsidR="00277B9C" w:rsidRPr="00C55272">
        <w:rPr>
          <w:rFonts w:ascii="Times New Roman" w:eastAsia="Arial" w:hAnsi="Times New Roman" w:cs="Times New Roman"/>
          <w:sz w:val="24"/>
          <w:szCs w:val="24"/>
          <w:lang w:val="ru-RU"/>
        </w:rPr>
        <w:t xml:space="preserve">Он охватывает как налоговые, так и неналоговые доходы, собираемые центральным правительством. Этот показатель содержит три параметра и использует M1 </w:t>
      </w:r>
      <w:r w:rsidRPr="00C55272">
        <w:rPr>
          <w:rFonts w:ascii="Times New Roman" w:eastAsia="Arial" w:hAnsi="Times New Roman" w:cs="Times New Roman"/>
          <w:sz w:val="24"/>
          <w:szCs w:val="24"/>
          <w:lang w:val="ru-RU"/>
        </w:rPr>
        <w:t xml:space="preserve">для </w:t>
      </w:r>
      <w:r w:rsidR="00277B9C" w:rsidRPr="00C55272">
        <w:rPr>
          <w:rFonts w:ascii="Times New Roman" w:eastAsia="Arial" w:hAnsi="Times New Roman" w:cs="Times New Roman"/>
          <w:sz w:val="24"/>
          <w:szCs w:val="24"/>
          <w:lang w:val="ru-RU"/>
        </w:rPr>
        <w:t>сводной</w:t>
      </w:r>
      <w:r w:rsidRPr="00C55272">
        <w:rPr>
          <w:rFonts w:ascii="Times New Roman" w:eastAsia="Arial" w:hAnsi="Times New Roman" w:cs="Times New Roman"/>
          <w:sz w:val="24"/>
          <w:szCs w:val="24"/>
          <w:lang w:val="ru-RU"/>
        </w:rPr>
        <w:t xml:space="preserve"> о</w:t>
      </w:r>
      <w:r w:rsidR="00BD40EC" w:rsidRPr="00C55272">
        <w:rPr>
          <w:rFonts w:ascii="Times New Roman" w:eastAsia="Arial" w:hAnsi="Times New Roman" w:cs="Times New Roman"/>
          <w:sz w:val="24"/>
          <w:szCs w:val="24"/>
          <w:lang w:val="ru-RU"/>
        </w:rPr>
        <w:t>ц</w:t>
      </w:r>
      <w:r w:rsidRPr="00C55272">
        <w:rPr>
          <w:rFonts w:ascii="Times New Roman" w:eastAsia="Arial" w:hAnsi="Times New Roman" w:cs="Times New Roman"/>
          <w:sz w:val="24"/>
          <w:szCs w:val="24"/>
          <w:lang w:val="ru-RU"/>
        </w:rPr>
        <w:t>енк</w:t>
      </w:r>
      <w:r w:rsidR="00277B9C" w:rsidRPr="00C55272">
        <w:rPr>
          <w:rFonts w:ascii="Times New Roman" w:eastAsia="Arial" w:hAnsi="Times New Roman" w:cs="Times New Roman"/>
          <w:sz w:val="24"/>
          <w:szCs w:val="24"/>
          <w:lang w:val="ru-RU"/>
        </w:rPr>
        <w:t xml:space="preserve">и. </w:t>
      </w:r>
      <w:r w:rsidR="001B6072" w:rsidRPr="00C55272">
        <w:rPr>
          <w:rFonts w:ascii="Times New Roman" w:eastAsia="Arial" w:hAnsi="Times New Roman" w:cs="Times New Roman"/>
          <w:sz w:val="24"/>
          <w:szCs w:val="24"/>
          <w:lang w:val="ru-RU"/>
        </w:rPr>
        <w:t>Охват: центральное правительство. Период: на момент оценки.</w:t>
      </w:r>
    </w:p>
    <w:p w14:paraId="4917E72F" w14:textId="77777777" w:rsidR="009673D8" w:rsidRPr="00C55272" w:rsidRDefault="00DF5268" w:rsidP="00012085">
      <w:pPr>
        <w:spacing w:after="160"/>
        <w:jc w:val="both"/>
        <w:rPr>
          <w:bCs/>
        </w:rPr>
      </w:pPr>
      <w:r w:rsidRPr="00C55272">
        <w:rPr>
          <w:bCs/>
          <w:lang w:val="en-US"/>
        </w:rPr>
        <w:t>D</w:t>
      </w:r>
      <w:r w:rsidRPr="00C55272">
        <w:rPr>
          <w:bCs/>
        </w:rPr>
        <w:t>-20.1 ИНФОРМАЦИЯ ПО СБОРУ ДОХОДОВ</w:t>
      </w:r>
    </w:p>
    <w:p w14:paraId="350CD16A" w14:textId="77777777" w:rsidR="009673D8" w:rsidRPr="00C55272" w:rsidRDefault="009673D8" w:rsidP="00012085">
      <w:pPr>
        <w:pStyle w:val="BodyA"/>
        <w:spacing w:after="160"/>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 xml:space="preserve">Все доходы центральных </w:t>
      </w:r>
      <w:r w:rsidR="0070002E" w:rsidRPr="00C55272">
        <w:rPr>
          <w:rFonts w:ascii="Times New Roman" w:eastAsia="Arial" w:hAnsi="Times New Roman" w:cs="Times New Roman"/>
          <w:sz w:val="24"/>
          <w:szCs w:val="24"/>
          <w:lang w:val="ru-RU"/>
        </w:rPr>
        <w:t xml:space="preserve">и местных исполнительных </w:t>
      </w:r>
      <w:r w:rsidRPr="00C55272">
        <w:rPr>
          <w:rFonts w:ascii="Times New Roman" w:eastAsia="Arial" w:hAnsi="Times New Roman" w:cs="Times New Roman"/>
          <w:sz w:val="24"/>
          <w:szCs w:val="24"/>
          <w:lang w:val="ru-RU"/>
        </w:rPr>
        <w:t>органов власти</w:t>
      </w:r>
      <w:r w:rsidR="0070002E" w:rsidRPr="00C55272">
        <w:rPr>
          <w:rFonts w:ascii="Times New Roman" w:eastAsia="Arial" w:hAnsi="Times New Roman" w:cs="Times New Roman"/>
          <w:sz w:val="24"/>
          <w:szCs w:val="24"/>
          <w:lang w:val="ru-RU"/>
        </w:rPr>
        <w:t>, включая суммы, предназначенные НФРК собираются</w:t>
      </w:r>
      <w:r w:rsidR="00FA30E3" w:rsidRPr="00C55272">
        <w:rPr>
          <w:rFonts w:ascii="Times New Roman" w:eastAsia="Arial" w:hAnsi="Times New Roman" w:cs="Times New Roman"/>
          <w:sz w:val="24"/>
          <w:szCs w:val="24"/>
          <w:lang w:val="ru-RU"/>
        </w:rPr>
        <w:t xml:space="preserve"> КГД и</w:t>
      </w:r>
      <w:r w:rsidRPr="00C55272">
        <w:rPr>
          <w:rFonts w:ascii="Times New Roman" w:eastAsia="Arial" w:hAnsi="Times New Roman" w:cs="Times New Roman"/>
          <w:sz w:val="24"/>
          <w:szCs w:val="24"/>
          <w:lang w:val="ru-RU"/>
        </w:rPr>
        <w:t xml:space="preserve"> </w:t>
      </w:r>
      <w:r w:rsidR="00DA6004" w:rsidRPr="00C55272">
        <w:rPr>
          <w:rFonts w:ascii="Times New Roman" w:eastAsia="Arial" w:hAnsi="Times New Roman" w:cs="Times New Roman"/>
          <w:sz w:val="24"/>
          <w:szCs w:val="24"/>
          <w:lang w:val="ru-RU"/>
        </w:rPr>
        <w:t>перечисляются</w:t>
      </w:r>
      <w:r w:rsidR="00FA30E3" w:rsidRPr="00C55272">
        <w:rPr>
          <w:rFonts w:ascii="Times New Roman" w:eastAsia="Arial" w:hAnsi="Times New Roman" w:cs="Times New Roman"/>
          <w:color w:val="C00000"/>
          <w:sz w:val="24"/>
          <w:szCs w:val="24"/>
          <w:lang w:val="ru-RU"/>
        </w:rPr>
        <w:t xml:space="preserve"> </w:t>
      </w:r>
      <w:r w:rsidRPr="00C55272">
        <w:rPr>
          <w:rFonts w:ascii="Times New Roman" w:eastAsia="Arial" w:hAnsi="Times New Roman" w:cs="Times New Roman"/>
          <w:sz w:val="24"/>
          <w:szCs w:val="24"/>
          <w:lang w:val="ru-RU"/>
        </w:rPr>
        <w:t xml:space="preserve">ежедневно </w:t>
      </w:r>
      <w:r w:rsidR="00FA30E3" w:rsidRPr="00C55272">
        <w:rPr>
          <w:rFonts w:ascii="Times New Roman" w:eastAsia="Arial" w:hAnsi="Times New Roman" w:cs="Times New Roman"/>
          <w:sz w:val="24"/>
          <w:szCs w:val="24"/>
          <w:lang w:val="ru-RU"/>
        </w:rPr>
        <w:t xml:space="preserve">на Единый </w:t>
      </w:r>
      <w:r w:rsidR="00FA30E3" w:rsidRPr="00C55272">
        <w:rPr>
          <w:rFonts w:ascii="Times New Roman" w:eastAsia="Arial" w:hAnsi="Times New Roman" w:cs="Times New Roman"/>
          <w:sz w:val="24"/>
          <w:szCs w:val="24"/>
          <w:lang w:val="ru-RU"/>
        </w:rPr>
        <w:lastRenderedPageBreak/>
        <w:t>казначейский счет</w:t>
      </w:r>
      <w:r w:rsidRPr="00C55272">
        <w:rPr>
          <w:rFonts w:ascii="Times New Roman" w:eastAsia="Arial" w:hAnsi="Times New Roman" w:cs="Times New Roman"/>
          <w:sz w:val="24"/>
          <w:szCs w:val="24"/>
          <w:lang w:val="ru-RU"/>
        </w:rPr>
        <w:t xml:space="preserve"> </w:t>
      </w:r>
      <w:r w:rsidR="00910E8E" w:rsidRPr="00C55272">
        <w:rPr>
          <w:rFonts w:ascii="Times New Roman" w:eastAsia="Arial" w:hAnsi="Times New Roman" w:cs="Times New Roman"/>
          <w:sz w:val="24"/>
          <w:szCs w:val="24"/>
          <w:lang w:val="ru-RU"/>
        </w:rPr>
        <w:t xml:space="preserve">(ЕКС) </w:t>
      </w:r>
      <w:r w:rsidRPr="00C55272">
        <w:rPr>
          <w:rFonts w:ascii="Times New Roman" w:eastAsia="Arial" w:hAnsi="Times New Roman" w:cs="Times New Roman"/>
          <w:sz w:val="24"/>
          <w:szCs w:val="24"/>
          <w:lang w:val="ru-RU"/>
        </w:rPr>
        <w:t>в Национальном банке Республики Казахстан (НБРК). Информация ежедневно отправляется в Казахстанский центр межбанковских расчетов, находящийся в ведени</w:t>
      </w:r>
      <w:r w:rsidR="00DA6004" w:rsidRPr="00C55272">
        <w:rPr>
          <w:rFonts w:ascii="Times New Roman" w:eastAsia="Arial" w:hAnsi="Times New Roman" w:cs="Times New Roman"/>
          <w:sz w:val="24"/>
          <w:szCs w:val="24"/>
          <w:lang w:val="ru-RU"/>
        </w:rPr>
        <w:t>и</w:t>
      </w:r>
      <w:r w:rsidRPr="00C55272">
        <w:rPr>
          <w:rFonts w:ascii="Times New Roman" w:eastAsia="Arial" w:hAnsi="Times New Roman" w:cs="Times New Roman"/>
          <w:sz w:val="24"/>
          <w:szCs w:val="24"/>
          <w:lang w:val="ru-RU"/>
        </w:rPr>
        <w:t xml:space="preserve"> НБРК. Суммы сбора доходов накапливаются на ежедневной основе на Счете сбора поступлений, из которого ежедневно осуществляется перераспределение в Республиканский бюджет, Государственный бюджет, </w:t>
      </w:r>
      <w:r w:rsidR="00FA30E3" w:rsidRPr="00C55272">
        <w:rPr>
          <w:rFonts w:ascii="Times New Roman" w:eastAsia="Arial" w:hAnsi="Times New Roman" w:cs="Times New Roman"/>
          <w:sz w:val="24"/>
          <w:szCs w:val="24"/>
          <w:lang w:val="ru-RU"/>
        </w:rPr>
        <w:t>НФРК</w:t>
      </w:r>
      <w:r w:rsidRPr="00C55272">
        <w:rPr>
          <w:rFonts w:ascii="Times New Roman" w:eastAsia="Arial" w:hAnsi="Times New Roman" w:cs="Times New Roman"/>
          <w:sz w:val="24"/>
          <w:szCs w:val="24"/>
          <w:lang w:val="ru-RU"/>
        </w:rPr>
        <w:t xml:space="preserve"> и Счет контроля наличности (для Евразийско</w:t>
      </w:r>
      <w:r w:rsidR="00DA6004" w:rsidRPr="00C55272">
        <w:rPr>
          <w:rFonts w:ascii="Times New Roman" w:eastAsia="Arial" w:hAnsi="Times New Roman" w:cs="Times New Roman"/>
          <w:sz w:val="24"/>
          <w:szCs w:val="24"/>
          <w:lang w:val="ru-RU"/>
        </w:rPr>
        <w:t>го</w:t>
      </w:r>
      <w:r w:rsidRPr="00C55272">
        <w:rPr>
          <w:rFonts w:ascii="Times New Roman" w:eastAsia="Arial" w:hAnsi="Times New Roman" w:cs="Times New Roman"/>
          <w:sz w:val="24"/>
          <w:szCs w:val="24"/>
          <w:lang w:val="ru-RU"/>
        </w:rPr>
        <w:t xml:space="preserve"> экономическо</w:t>
      </w:r>
      <w:r w:rsidR="00DA6004" w:rsidRPr="00C55272">
        <w:rPr>
          <w:rFonts w:ascii="Times New Roman" w:eastAsia="Arial" w:hAnsi="Times New Roman" w:cs="Times New Roman"/>
          <w:sz w:val="24"/>
          <w:szCs w:val="24"/>
          <w:lang w:val="ru-RU"/>
        </w:rPr>
        <w:t>го</w:t>
      </w:r>
      <w:r w:rsidRPr="00C55272">
        <w:rPr>
          <w:rFonts w:ascii="Times New Roman" w:eastAsia="Arial" w:hAnsi="Times New Roman" w:cs="Times New Roman"/>
          <w:sz w:val="24"/>
          <w:szCs w:val="24"/>
          <w:lang w:val="ru-RU"/>
        </w:rPr>
        <w:t xml:space="preserve"> союза). Осу</w:t>
      </w:r>
      <w:r w:rsidR="00DA6004" w:rsidRPr="00C55272">
        <w:rPr>
          <w:rFonts w:ascii="Times New Roman" w:eastAsia="Arial" w:hAnsi="Times New Roman" w:cs="Times New Roman"/>
          <w:sz w:val="24"/>
          <w:szCs w:val="24"/>
          <w:lang w:val="ru-RU"/>
        </w:rPr>
        <w:t>щ</w:t>
      </w:r>
      <w:r w:rsidRPr="00C55272">
        <w:rPr>
          <w:rFonts w:ascii="Times New Roman" w:eastAsia="Arial" w:hAnsi="Times New Roman" w:cs="Times New Roman"/>
          <w:sz w:val="24"/>
          <w:szCs w:val="24"/>
          <w:lang w:val="ru-RU"/>
        </w:rPr>
        <w:t xml:space="preserve">ествляется ежедневная </w:t>
      </w:r>
      <w:r w:rsidR="005712C6" w:rsidRPr="00C55272">
        <w:rPr>
          <w:rFonts w:ascii="Times New Roman" w:eastAsia="Arial" w:hAnsi="Times New Roman" w:cs="Times New Roman"/>
          <w:sz w:val="24"/>
          <w:szCs w:val="24"/>
          <w:lang w:val="ru-RU"/>
        </w:rPr>
        <w:t>с</w:t>
      </w:r>
      <w:r w:rsidRPr="00C55272">
        <w:rPr>
          <w:rFonts w:ascii="Times New Roman" w:eastAsia="Arial" w:hAnsi="Times New Roman" w:cs="Times New Roman"/>
          <w:sz w:val="24"/>
          <w:szCs w:val="24"/>
          <w:lang w:val="ru-RU"/>
        </w:rPr>
        <w:t xml:space="preserve">верка данных НБРК и данных по </w:t>
      </w:r>
      <w:r w:rsidR="00402594" w:rsidRPr="00C55272">
        <w:rPr>
          <w:rFonts w:ascii="Times New Roman" w:eastAsia="Arial" w:hAnsi="Times New Roman" w:cs="Times New Roman"/>
          <w:sz w:val="24"/>
          <w:szCs w:val="24"/>
          <w:lang w:val="ru-RU"/>
        </w:rPr>
        <w:t>поступлениям</w:t>
      </w:r>
      <w:r w:rsidRPr="00C55272">
        <w:rPr>
          <w:rFonts w:ascii="Times New Roman" w:eastAsia="Arial" w:hAnsi="Times New Roman" w:cs="Times New Roman"/>
          <w:sz w:val="24"/>
          <w:szCs w:val="24"/>
          <w:lang w:val="ru-RU"/>
        </w:rPr>
        <w:t xml:space="preserve">, </w:t>
      </w:r>
      <w:r w:rsidR="00402594" w:rsidRPr="00C55272">
        <w:rPr>
          <w:rFonts w:ascii="Times New Roman" w:eastAsia="Arial" w:hAnsi="Times New Roman" w:cs="Times New Roman"/>
          <w:sz w:val="24"/>
          <w:szCs w:val="24"/>
          <w:lang w:val="ru-RU"/>
        </w:rPr>
        <w:t>направленным</w:t>
      </w:r>
      <w:r w:rsidRPr="00C55272">
        <w:rPr>
          <w:rFonts w:ascii="Times New Roman" w:eastAsia="Arial" w:hAnsi="Times New Roman" w:cs="Times New Roman"/>
          <w:sz w:val="24"/>
          <w:szCs w:val="24"/>
          <w:lang w:val="ru-RU"/>
        </w:rPr>
        <w:t xml:space="preserve"> </w:t>
      </w:r>
      <w:r w:rsidR="00402594" w:rsidRPr="00C55272">
        <w:rPr>
          <w:rFonts w:ascii="Times New Roman" w:eastAsia="Arial" w:hAnsi="Times New Roman" w:cs="Times New Roman"/>
          <w:sz w:val="24"/>
          <w:szCs w:val="24"/>
          <w:lang w:val="ru-RU"/>
        </w:rPr>
        <w:t xml:space="preserve">администраторами поступлений </w:t>
      </w:r>
      <w:r w:rsidRPr="00C55272">
        <w:rPr>
          <w:rFonts w:ascii="Times New Roman" w:eastAsia="Arial" w:hAnsi="Times New Roman" w:cs="Times New Roman"/>
          <w:sz w:val="24"/>
          <w:szCs w:val="24"/>
          <w:lang w:val="ru-RU"/>
        </w:rPr>
        <w:t xml:space="preserve">в </w:t>
      </w:r>
      <w:r w:rsidR="00402594" w:rsidRPr="00C55272">
        <w:rPr>
          <w:rFonts w:ascii="Times New Roman" w:eastAsia="Arial" w:hAnsi="Times New Roman" w:cs="Times New Roman"/>
          <w:sz w:val="24"/>
          <w:szCs w:val="24"/>
          <w:lang w:val="ru-RU"/>
        </w:rPr>
        <w:t xml:space="preserve">Государственный </w:t>
      </w:r>
      <w:r w:rsidRPr="00C55272">
        <w:rPr>
          <w:rFonts w:ascii="Times New Roman" w:eastAsia="Arial" w:hAnsi="Times New Roman" w:cs="Times New Roman"/>
          <w:sz w:val="24"/>
          <w:szCs w:val="24"/>
          <w:lang w:val="ru-RU"/>
        </w:rPr>
        <w:t>Комитет казначейства. Обеспечена полная интеграция информационных систем между Комитетом казначейств</w:t>
      </w:r>
      <w:r w:rsidR="00DA6004" w:rsidRPr="00C55272">
        <w:rPr>
          <w:rFonts w:ascii="Times New Roman" w:eastAsia="Arial" w:hAnsi="Times New Roman" w:cs="Times New Roman"/>
          <w:sz w:val="24"/>
          <w:szCs w:val="24"/>
          <w:lang w:val="ru-RU"/>
        </w:rPr>
        <w:t>а</w:t>
      </w:r>
      <w:r w:rsidRPr="00C55272">
        <w:rPr>
          <w:rFonts w:ascii="Times New Roman" w:eastAsia="Arial" w:hAnsi="Times New Roman" w:cs="Times New Roman"/>
          <w:sz w:val="24"/>
          <w:szCs w:val="24"/>
          <w:lang w:val="ru-RU"/>
        </w:rPr>
        <w:t>, НБРК и Комитетом государственных доходов. Оценка</w:t>
      </w:r>
      <w:r w:rsidR="00DA6004" w:rsidRPr="00C55272">
        <w:rPr>
          <w:rFonts w:ascii="Times New Roman" w:eastAsia="Arial" w:hAnsi="Times New Roman" w:cs="Times New Roman"/>
          <w:sz w:val="24"/>
          <w:szCs w:val="24"/>
          <w:lang w:val="ru-RU"/>
        </w:rPr>
        <w:t xml:space="preserve"> -</w:t>
      </w:r>
      <w:r w:rsidRPr="00C55272">
        <w:rPr>
          <w:rFonts w:ascii="Times New Roman" w:eastAsia="Arial" w:hAnsi="Times New Roman" w:cs="Times New Roman"/>
          <w:sz w:val="24"/>
          <w:szCs w:val="24"/>
          <w:lang w:val="ru-RU"/>
        </w:rPr>
        <w:t xml:space="preserve"> A.</w:t>
      </w:r>
    </w:p>
    <w:p w14:paraId="47CA9318" w14:textId="77777777" w:rsidR="009673D8" w:rsidRPr="00C55272" w:rsidRDefault="00DF5268" w:rsidP="00012085">
      <w:pPr>
        <w:spacing w:after="160"/>
        <w:jc w:val="both"/>
        <w:rPr>
          <w:bCs/>
        </w:rPr>
      </w:pPr>
      <w:r w:rsidRPr="00C55272">
        <w:rPr>
          <w:bCs/>
          <w:lang w:val="en-US"/>
        </w:rPr>
        <w:t>D</w:t>
      </w:r>
      <w:r w:rsidRPr="00C55272">
        <w:rPr>
          <w:bCs/>
        </w:rPr>
        <w:t>-20.2 ПЕРЕВОД СОБРАННЫХ ДОХОДОВ</w:t>
      </w:r>
    </w:p>
    <w:p w14:paraId="4179D36A" w14:textId="77777777" w:rsidR="009673D8" w:rsidRPr="00C55272" w:rsidRDefault="009673D8" w:rsidP="00012085">
      <w:pPr>
        <w:pStyle w:val="BodyA"/>
        <w:spacing w:after="160"/>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Вся </w:t>
      </w:r>
      <w:r w:rsidR="009C65A3" w:rsidRPr="00C55272">
        <w:rPr>
          <w:rFonts w:ascii="Times New Roman" w:hAnsi="Times New Roman" w:cs="Times New Roman"/>
          <w:sz w:val="24"/>
          <w:szCs w:val="24"/>
          <w:lang w:val="ru-RU"/>
        </w:rPr>
        <w:t>доходы</w:t>
      </w:r>
      <w:r w:rsidRPr="00C55272">
        <w:rPr>
          <w:rFonts w:ascii="Times New Roman" w:hAnsi="Times New Roman" w:cs="Times New Roman"/>
          <w:sz w:val="24"/>
          <w:szCs w:val="24"/>
          <w:lang w:val="ru-RU"/>
        </w:rPr>
        <w:t>, получаем</w:t>
      </w:r>
      <w:r w:rsidR="009C65A3" w:rsidRPr="00C55272">
        <w:rPr>
          <w:rFonts w:ascii="Times New Roman" w:hAnsi="Times New Roman" w:cs="Times New Roman"/>
          <w:sz w:val="24"/>
          <w:szCs w:val="24"/>
          <w:lang w:val="ru-RU"/>
        </w:rPr>
        <w:t>ые</w:t>
      </w:r>
      <w:r w:rsidRPr="00C55272">
        <w:rPr>
          <w:rFonts w:ascii="Times New Roman" w:hAnsi="Times New Roman" w:cs="Times New Roman"/>
          <w:sz w:val="24"/>
          <w:szCs w:val="24"/>
          <w:lang w:val="ru-RU"/>
        </w:rPr>
        <w:t xml:space="preserve"> через государственные учреждения или через банковскую систему, </w:t>
      </w:r>
      <w:r w:rsidR="004529D0" w:rsidRPr="00C55272">
        <w:rPr>
          <w:rFonts w:ascii="Times New Roman" w:hAnsi="Times New Roman" w:cs="Times New Roman"/>
          <w:sz w:val="24"/>
          <w:szCs w:val="24"/>
          <w:lang w:val="ru-RU"/>
        </w:rPr>
        <w:t xml:space="preserve">собираются и </w:t>
      </w:r>
      <w:r w:rsidRPr="00C55272">
        <w:rPr>
          <w:rFonts w:ascii="Times New Roman" w:hAnsi="Times New Roman" w:cs="Times New Roman"/>
          <w:sz w:val="24"/>
          <w:szCs w:val="24"/>
          <w:lang w:val="ru-RU"/>
        </w:rPr>
        <w:t>пере</w:t>
      </w:r>
      <w:r w:rsidR="004529D0" w:rsidRPr="00C55272">
        <w:rPr>
          <w:rFonts w:ascii="Times New Roman" w:hAnsi="Times New Roman" w:cs="Times New Roman"/>
          <w:sz w:val="24"/>
          <w:szCs w:val="24"/>
          <w:lang w:val="ru-RU"/>
        </w:rPr>
        <w:t>числяются</w:t>
      </w:r>
      <w:r w:rsidRPr="00C55272">
        <w:rPr>
          <w:rFonts w:ascii="Times New Roman" w:hAnsi="Times New Roman" w:cs="Times New Roman"/>
          <w:sz w:val="24"/>
          <w:szCs w:val="24"/>
          <w:lang w:val="ru-RU"/>
        </w:rPr>
        <w:t xml:space="preserve"> </w:t>
      </w:r>
      <w:r w:rsidR="004529D0" w:rsidRPr="00C55272">
        <w:rPr>
          <w:rFonts w:ascii="Times New Roman" w:hAnsi="Times New Roman" w:cs="Times New Roman"/>
          <w:sz w:val="24"/>
          <w:szCs w:val="24"/>
          <w:lang w:val="ru-RU"/>
        </w:rPr>
        <w:t>на</w:t>
      </w:r>
      <w:r w:rsidRPr="00C55272">
        <w:rPr>
          <w:rFonts w:ascii="Times New Roman" w:hAnsi="Times New Roman" w:cs="Times New Roman"/>
          <w:sz w:val="24"/>
          <w:szCs w:val="24"/>
          <w:lang w:val="ru-RU"/>
        </w:rPr>
        <w:t xml:space="preserve"> </w:t>
      </w:r>
      <w:r w:rsidR="009C65A3" w:rsidRPr="00C55272">
        <w:rPr>
          <w:rFonts w:ascii="Times New Roman" w:hAnsi="Times New Roman" w:cs="Times New Roman"/>
          <w:sz w:val="24"/>
          <w:szCs w:val="24"/>
          <w:lang w:val="ru-RU"/>
        </w:rPr>
        <w:t xml:space="preserve">ЕКС </w:t>
      </w:r>
      <w:r w:rsidRPr="00C55272">
        <w:rPr>
          <w:rFonts w:ascii="Times New Roman" w:hAnsi="Times New Roman" w:cs="Times New Roman"/>
          <w:sz w:val="24"/>
          <w:szCs w:val="24"/>
          <w:lang w:val="ru-RU"/>
        </w:rPr>
        <w:t>ежедневно</w:t>
      </w:r>
      <w:r w:rsidR="00FA30E3" w:rsidRPr="00C55272">
        <w:rPr>
          <w:rFonts w:ascii="Times New Roman" w:hAnsi="Times New Roman" w:cs="Times New Roman"/>
          <w:sz w:val="24"/>
          <w:szCs w:val="24"/>
          <w:lang w:val="ru-RU"/>
        </w:rPr>
        <w:t xml:space="preserve"> (</w:t>
      </w:r>
      <w:r w:rsidR="009C65A3" w:rsidRPr="00C55272">
        <w:rPr>
          <w:rFonts w:ascii="Times New Roman" w:hAnsi="Times New Roman" w:cs="Times New Roman"/>
          <w:sz w:val="24"/>
          <w:szCs w:val="24"/>
          <w:lang w:val="ru-RU"/>
        </w:rPr>
        <w:t xml:space="preserve">для НФРК </w:t>
      </w:r>
      <w:r w:rsidR="00FA30E3" w:rsidRPr="00C55272">
        <w:rPr>
          <w:rFonts w:ascii="Times New Roman" w:hAnsi="Times New Roman" w:cs="Times New Roman"/>
          <w:sz w:val="24"/>
          <w:szCs w:val="24"/>
          <w:lang w:val="ru-RU"/>
        </w:rPr>
        <w:t>предназначен</w:t>
      </w:r>
      <w:r w:rsidR="009C65A3" w:rsidRPr="00C55272">
        <w:rPr>
          <w:rFonts w:ascii="Times New Roman" w:hAnsi="Times New Roman" w:cs="Times New Roman"/>
          <w:sz w:val="24"/>
          <w:szCs w:val="24"/>
          <w:lang w:val="ru-RU"/>
        </w:rPr>
        <w:t xml:space="preserve"> другой счет</w:t>
      </w:r>
      <w:r w:rsidR="00FA30E3"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 Оценка</w:t>
      </w:r>
      <w:r w:rsidR="00DA6004"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 xml:space="preserve"> A.</w:t>
      </w:r>
    </w:p>
    <w:p w14:paraId="79B05F39" w14:textId="77777777" w:rsidR="009673D8" w:rsidRPr="00C55272" w:rsidRDefault="00DF5268" w:rsidP="00012085">
      <w:pPr>
        <w:spacing w:after="160"/>
        <w:jc w:val="both"/>
        <w:rPr>
          <w:bCs/>
        </w:rPr>
      </w:pPr>
      <w:r w:rsidRPr="00C55272">
        <w:rPr>
          <w:bCs/>
          <w:lang w:val="en-US"/>
        </w:rPr>
        <w:t>D</w:t>
      </w:r>
      <w:r w:rsidRPr="00C55272">
        <w:rPr>
          <w:bCs/>
        </w:rPr>
        <w:t>-20.3 СВЕРКА ДОХОДОВ</w:t>
      </w:r>
    </w:p>
    <w:p w14:paraId="7E42061D" w14:textId="77777777" w:rsidR="009673D8" w:rsidRPr="00C55272" w:rsidRDefault="00FA30E3" w:rsidP="00012085">
      <w:pPr>
        <w:pStyle w:val="BodyA"/>
        <w:spacing w:after="160"/>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Все собранные доходы идентифицируются по источнику и типу, что позволяет р</w:t>
      </w:r>
      <w:r w:rsidR="009673D8" w:rsidRPr="00C55272">
        <w:rPr>
          <w:rFonts w:ascii="Times New Roman" w:eastAsia="Arial" w:hAnsi="Times New Roman" w:cs="Times New Roman"/>
          <w:sz w:val="24"/>
          <w:szCs w:val="24"/>
          <w:lang w:val="ru-RU"/>
        </w:rPr>
        <w:t>азличны</w:t>
      </w:r>
      <w:r w:rsidRPr="00C55272">
        <w:rPr>
          <w:rFonts w:ascii="Times New Roman" w:eastAsia="Arial" w:hAnsi="Times New Roman" w:cs="Times New Roman"/>
          <w:sz w:val="24"/>
          <w:szCs w:val="24"/>
          <w:lang w:val="ru-RU"/>
        </w:rPr>
        <w:t>м</w:t>
      </w:r>
      <w:r w:rsidR="009673D8" w:rsidRPr="00C55272">
        <w:rPr>
          <w:rFonts w:ascii="Times New Roman" w:eastAsia="Arial" w:hAnsi="Times New Roman" w:cs="Times New Roman"/>
          <w:sz w:val="24"/>
          <w:szCs w:val="24"/>
          <w:lang w:val="ru-RU"/>
        </w:rPr>
        <w:t xml:space="preserve"> счета</w:t>
      </w:r>
      <w:r w:rsidRPr="00C55272">
        <w:rPr>
          <w:rFonts w:ascii="Times New Roman" w:eastAsia="Arial" w:hAnsi="Times New Roman" w:cs="Times New Roman"/>
          <w:sz w:val="24"/>
          <w:szCs w:val="24"/>
          <w:lang w:val="ru-RU"/>
        </w:rPr>
        <w:t xml:space="preserve">м </w:t>
      </w:r>
      <w:r w:rsidR="009673D8" w:rsidRPr="00C55272">
        <w:rPr>
          <w:rFonts w:ascii="Times New Roman" w:eastAsia="Arial" w:hAnsi="Times New Roman" w:cs="Times New Roman"/>
          <w:sz w:val="24"/>
          <w:szCs w:val="24"/>
          <w:lang w:val="ru-RU"/>
        </w:rPr>
        <w:t xml:space="preserve">доходов </w:t>
      </w:r>
      <w:r w:rsidRPr="00C55272">
        <w:rPr>
          <w:rFonts w:ascii="Times New Roman" w:eastAsia="Arial" w:hAnsi="Times New Roman" w:cs="Times New Roman"/>
          <w:sz w:val="24"/>
          <w:szCs w:val="24"/>
          <w:lang w:val="ru-RU"/>
        </w:rPr>
        <w:t xml:space="preserve">проходить </w:t>
      </w:r>
      <w:r w:rsidR="005366EF" w:rsidRPr="00C55272">
        <w:rPr>
          <w:rFonts w:ascii="Times New Roman" w:eastAsia="Arial" w:hAnsi="Times New Roman" w:cs="Times New Roman"/>
          <w:sz w:val="24"/>
          <w:szCs w:val="24"/>
          <w:lang w:val="ru-RU"/>
        </w:rPr>
        <w:t xml:space="preserve">процедуру закрытия дня и осуществлять </w:t>
      </w:r>
      <w:r w:rsidRPr="00C55272">
        <w:rPr>
          <w:rFonts w:ascii="Times New Roman" w:eastAsia="Arial" w:hAnsi="Times New Roman" w:cs="Times New Roman"/>
          <w:sz w:val="24"/>
          <w:szCs w:val="24"/>
          <w:lang w:val="ru-RU"/>
        </w:rPr>
        <w:t>сверку</w:t>
      </w:r>
      <w:r w:rsidR="009673D8" w:rsidRPr="00C55272">
        <w:rPr>
          <w:rFonts w:ascii="Times New Roman" w:eastAsia="Arial" w:hAnsi="Times New Roman" w:cs="Times New Roman"/>
          <w:sz w:val="24"/>
          <w:szCs w:val="24"/>
          <w:lang w:val="ru-RU"/>
        </w:rPr>
        <w:t xml:space="preserve"> </w:t>
      </w:r>
      <w:r w:rsidRPr="00C55272">
        <w:rPr>
          <w:rFonts w:ascii="Times New Roman" w:eastAsia="Arial" w:hAnsi="Times New Roman" w:cs="Times New Roman"/>
          <w:sz w:val="24"/>
          <w:szCs w:val="24"/>
          <w:lang w:val="ru-RU"/>
        </w:rPr>
        <w:t>на ежедневной основе</w:t>
      </w:r>
      <w:r w:rsidR="009673D8" w:rsidRPr="00C55272">
        <w:rPr>
          <w:rFonts w:ascii="Times New Roman" w:eastAsia="Arial" w:hAnsi="Times New Roman" w:cs="Times New Roman"/>
          <w:sz w:val="24"/>
          <w:szCs w:val="24"/>
          <w:lang w:val="ru-RU"/>
        </w:rPr>
        <w:t xml:space="preserve">. </w:t>
      </w:r>
      <w:r w:rsidR="005366EF" w:rsidRPr="00C55272">
        <w:rPr>
          <w:rFonts w:ascii="Times New Roman" w:eastAsia="Arial" w:hAnsi="Times New Roman" w:cs="Times New Roman"/>
          <w:sz w:val="24"/>
          <w:szCs w:val="24"/>
          <w:lang w:val="ru-RU"/>
        </w:rPr>
        <w:t>Подготавливается е</w:t>
      </w:r>
      <w:r w:rsidR="009673D8" w:rsidRPr="00C55272">
        <w:rPr>
          <w:rFonts w:ascii="Times New Roman" w:eastAsia="Arial" w:hAnsi="Times New Roman" w:cs="Times New Roman"/>
          <w:sz w:val="24"/>
          <w:szCs w:val="24"/>
          <w:lang w:val="ru-RU"/>
        </w:rPr>
        <w:t>жедневный отчет о сред</w:t>
      </w:r>
      <w:r w:rsidR="00B61781" w:rsidRPr="00C55272">
        <w:rPr>
          <w:rFonts w:ascii="Times New Roman" w:eastAsia="Arial" w:hAnsi="Times New Roman" w:cs="Times New Roman"/>
          <w:sz w:val="24"/>
          <w:szCs w:val="24"/>
          <w:lang w:val="ru-RU"/>
        </w:rPr>
        <w:t>с</w:t>
      </w:r>
      <w:r w:rsidR="009673D8" w:rsidRPr="00C55272">
        <w:rPr>
          <w:rFonts w:ascii="Times New Roman" w:eastAsia="Arial" w:hAnsi="Times New Roman" w:cs="Times New Roman"/>
          <w:sz w:val="24"/>
          <w:szCs w:val="24"/>
          <w:lang w:val="ru-RU"/>
        </w:rPr>
        <w:t xml:space="preserve">твах республиканского бюджета, государственного бюджета, бюджетов </w:t>
      </w:r>
      <w:r w:rsidRPr="00C55272">
        <w:rPr>
          <w:rFonts w:ascii="Times New Roman" w:eastAsia="Arial" w:hAnsi="Times New Roman" w:cs="Times New Roman"/>
          <w:sz w:val="24"/>
          <w:szCs w:val="24"/>
          <w:lang w:val="ru-RU"/>
        </w:rPr>
        <w:t>НФРК</w:t>
      </w:r>
      <w:r w:rsidR="009673D8" w:rsidRPr="00C55272">
        <w:rPr>
          <w:rFonts w:ascii="Times New Roman" w:eastAsia="Arial" w:hAnsi="Times New Roman" w:cs="Times New Roman"/>
          <w:sz w:val="24"/>
          <w:szCs w:val="24"/>
          <w:lang w:val="ru-RU"/>
        </w:rPr>
        <w:t xml:space="preserve"> и Евразийского </w:t>
      </w:r>
      <w:r w:rsidR="00B61781" w:rsidRPr="00C55272">
        <w:rPr>
          <w:rFonts w:ascii="Times New Roman" w:eastAsia="Arial" w:hAnsi="Times New Roman" w:cs="Times New Roman"/>
          <w:sz w:val="24"/>
          <w:szCs w:val="24"/>
          <w:lang w:val="ru-RU"/>
        </w:rPr>
        <w:t>Э</w:t>
      </w:r>
      <w:r w:rsidR="009673D8" w:rsidRPr="00C55272">
        <w:rPr>
          <w:rFonts w:ascii="Times New Roman" w:eastAsia="Arial" w:hAnsi="Times New Roman" w:cs="Times New Roman"/>
          <w:sz w:val="24"/>
          <w:szCs w:val="24"/>
          <w:lang w:val="ru-RU"/>
        </w:rPr>
        <w:t xml:space="preserve">кономического Союза. </w:t>
      </w:r>
      <w:r w:rsidR="00C746A9" w:rsidRPr="00C55272">
        <w:rPr>
          <w:rFonts w:ascii="Times New Roman" w:eastAsia="Arial" w:hAnsi="Times New Roman" w:cs="Times New Roman"/>
          <w:sz w:val="24"/>
          <w:szCs w:val="24"/>
          <w:lang w:val="ru-RU"/>
        </w:rPr>
        <w:t>Уполномоченные лица по</w:t>
      </w:r>
      <w:r w:rsidR="009673D8" w:rsidRPr="00C55272">
        <w:rPr>
          <w:rFonts w:ascii="Times New Roman" w:eastAsia="Arial" w:hAnsi="Times New Roman" w:cs="Times New Roman"/>
          <w:sz w:val="24"/>
          <w:szCs w:val="24"/>
          <w:lang w:val="ru-RU"/>
        </w:rPr>
        <w:t xml:space="preserve"> государственны</w:t>
      </w:r>
      <w:r w:rsidR="00C746A9" w:rsidRPr="00C55272">
        <w:rPr>
          <w:rFonts w:ascii="Times New Roman" w:eastAsia="Arial" w:hAnsi="Times New Roman" w:cs="Times New Roman"/>
          <w:sz w:val="24"/>
          <w:szCs w:val="24"/>
          <w:lang w:val="ru-RU"/>
        </w:rPr>
        <w:t>м</w:t>
      </w:r>
      <w:r w:rsidR="009673D8" w:rsidRPr="00C55272">
        <w:rPr>
          <w:rFonts w:ascii="Times New Roman" w:eastAsia="Arial" w:hAnsi="Times New Roman" w:cs="Times New Roman"/>
          <w:sz w:val="24"/>
          <w:szCs w:val="24"/>
          <w:lang w:val="ru-RU"/>
        </w:rPr>
        <w:t xml:space="preserve"> доход</w:t>
      </w:r>
      <w:r w:rsidR="00C746A9" w:rsidRPr="00C55272">
        <w:rPr>
          <w:rFonts w:ascii="Times New Roman" w:eastAsia="Arial" w:hAnsi="Times New Roman" w:cs="Times New Roman"/>
          <w:sz w:val="24"/>
          <w:szCs w:val="24"/>
          <w:lang w:val="ru-RU"/>
        </w:rPr>
        <w:t>ам</w:t>
      </w:r>
      <w:r w:rsidR="009673D8" w:rsidRPr="00C55272">
        <w:rPr>
          <w:rFonts w:ascii="Times New Roman" w:eastAsia="Arial" w:hAnsi="Times New Roman" w:cs="Times New Roman"/>
          <w:sz w:val="24"/>
          <w:szCs w:val="24"/>
          <w:lang w:val="ru-RU"/>
        </w:rPr>
        <w:t xml:space="preserve"> получают информацию о сборах от Казначейства и </w:t>
      </w:r>
      <w:r w:rsidR="00C746A9" w:rsidRPr="00C55272">
        <w:rPr>
          <w:rFonts w:ascii="Times New Roman" w:eastAsia="Arial" w:hAnsi="Times New Roman" w:cs="Times New Roman"/>
          <w:sz w:val="24"/>
          <w:szCs w:val="24"/>
          <w:lang w:val="ru-RU"/>
        </w:rPr>
        <w:t>распределяют</w:t>
      </w:r>
      <w:r w:rsidRPr="00C55272">
        <w:rPr>
          <w:rFonts w:ascii="Times New Roman" w:eastAsia="Arial" w:hAnsi="Times New Roman" w:cs="Times New Roman"/>
          <w:sz w:val="24"/>
          <w:szCs w:val="24"/>
          <w:lang w:val="ru-RU"/>
        </w:rPr>
        <w:t xml:space="preserve"> доходы</w:t>
      </w:r>
      <w:r w:rsidR="009673D8" w:rsidRPr="00C55272">
        <w:rPr>
          <w:rFonts w:ascii="Times New Roman" w:eastAsia="Arial" w:hAnsi="Times New Roman" w:cs="Times New Roman"/>
          <w:sz w:val="24"/>
          <w:szCs w:val="24"/>
          <w:lang w:val="ru-RU"/>
        </w:rPr>
        <w:t xml:space="preserve"> </w:t>
      </w:r>
      <w:r w:rsidR="00C746A9" w:rsidRPr="00C55272">
        <w:rPr>
          <w:rFonts w:ascii="Times New Roman" w:eastAsia="Arial" w:hAnsi="Times New Roman" w:cs="Times New Roman"/>
          <w:sz w:val="24"/>
          <w:szCs w:val="24"/>
          <w:lang w:val="ru-RU"/>
        </w:rPr>
        <w:t>по</w:t>
      </w:r>
      <w:r w:rsidR="00B61781" w:rsidRPr="00C55272">
        <w:rPr>
          <w:rFonts w:ascii="Times New Roman" w:eastAsia="Arial" w:hAnsi="Times New Roman" w:cs="Times New Roman"/>
          <w:sz w:val="24"/>
          <w:szCs w:val="24"/>
          <w:lang w:val="ru-RU"/>
        </w:rPr>
        <w:t xml:space="preserve"> </w:t>
      </w:r>
      <w:r w:rsidR="009673D8" w:rsidRPr="00C55272">
        <w:rPr>
          <w:rFonts w:ascii="Times New Roman" w:eastAsia="Arial" w:hAnsi="Times New Roman" w:cs="Times New Roman"/>
          <w:sz w:val="24"/>
          <w:szCs w:val="24"/>
          <w:lang w:val="ru-RU"/>
        </w:rPr>
        <w:t>конкретным счетам налогоплательщиков. Оценка</w:t>
      </w:r>
      <w:r w:rsidR="00B61781" w:rsidRPr="00C55272">
        <w:rPr>
          <w:rFonts w:ascii="Times New Roman" w:eastAsia="Arial" w:hAnsi="Times New Roman" w:cs="Times New Roman"/>
          <w:sz w:val="24"/>
          <w:szCs w:val="24"/>
          <w:lang w:val="ru-RU"/>
        </w:rPr>
        <w:t xml:space="preserve"> -</w:t>
      </w:r>
      <w:r w:rsidR="009673D8" w:rsidRPr="00C55272">
        <w:rPr>
          <w:rFonts w:ascii="Times New Roman" w:eastAsia="Arial" w:hAnsi="Times New Roman" w:cs="Times New Roman"/>
          <w:sz w:val="24"/>
          <w:szCs w:val="24"/>
          <w:lang w:val="ru-RU"/>
        </w:rPr>
        <w:t xml:space="preserve"> A.</w:t>
      </w:r>
    </w:p>
    <w:p w14:paraId="45F182D7" w14:textId="77777777" w:rsidR="009673D8" w:rsidRPr="00C55272" w:rsidRDefault="009673D8" w:rsidP="00012085">
      <w:pPr>
        <w:pStyle w:val="BodyA"/>
        <w:spacing w:after="160"/>
        <w:jc w:val="both"/>
        <w:rPr>
          <w:rFonts w:ascii="Times New Roman" w:eastAsia="Arial" w:hAnsi="Times New Roman" w:cs="Times New Roman"/>
          <w:sz w:val="24"/>
          <w:szCs w:val="24"/>
          <w:lang w:val="ru-RU"/>
        </w:rPr>
      </w:pPr>
    </w:p>
    <w:tbl>
      <w:tblPr>
        <w:tblW w:w="9645" w:type="dxa"/>
        <w:tblInd w:w="55" w:type="dxa"/>
        <w:tblCellMar>
          <w:left w:w="70" w:type="dxa"/>
          <w:right w:w="70" w:type="dxa"/>
        </w:tblCellMar>
        <w:tblLook w:val="04A0" w:firstRow="1" w:lastRow="0" w:firstColumn="1" w:lastColumn="0" w:noHBand="0" w:noVBand="1"/>
      </w:tblPr>
      <w:tblGrid>
        <w:gridCol w:w="2425"/>
        <w:gridCol w:w="1220"/>
        <w:gridCol w:w="3000"/>
        <w:gridCol w:w="3000"/>
      </w:tblGrid>
      <w:tr w:rsidR="009673D8" w:rsidRPr="00C55272" w14:paraId="2242FB95" w14:textId="77777777" w:rsidTr="000B53CC">
        <w:trPr>
          <w:trHeight w:val="1104"/>
        </w:trPr>
        <w:tc>
          <w:tcPr>
            <w:tcW w:w="2425" w:type="dxa"/>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D355921" w14:textId="77777777" w:rsidR="009673D8" w:rsidRPr="00C55272" w:rsidRDefault="00910E8E" w:rsidP="00012085">
            <w:pPr>
              <w:spacing w:after="160"/>
              <w:jc w:val="both"/>
              <w:rPr>
                <w:b/>
                <w:bCs/>
                <w:color w:val="FFFFFF"/>
                <w:sz w:val="22"/>
              </w:rPr>
            </w:pPr>
            <w:r w:rsidRPr="00C55272">
              <w:rPr>
                <w:b/>
                <w:bCs/>
                <w:color w:val="FFFFFF"/>
                <w:sz w:val="22"/>
              </w:rPr>
              <w:t>Показатель</w:t>
            </w:r>
            <w:r w:rsidR="009673D8" w:rsidRPr="00C55272">
              <w:rPr>
                <w:b/>
                <w:bCs/>
                <w:color w:val="FFFFFF"/>
                <w:sz w:val="22"/>
              </w:rPr>
              <w:t>/Параметр</w:t>
            </w:r>
          </w:p>
        </w:tc>
        <w:tc>
          <w:tcPr>
            <w:tcW w:w="1220" w:type="dxa"/>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2A93DD3" w14:textId="77777777" w:rsidR="009673D8" w:rsidRPr="00C55272" w:rsidRDefault="009673D8" w:rsidP="00012085">
            <w:pPr>
              <w:pStyle w:val="Body"/>
              <w:spacing w:line="240" w:lineRule="auto"/>
              <w:jc w:val="center"/>
              <w:rPr>
                <w:rFonts w:ascii="Times New Roman" w:hAnsi="Times New Roman" w:cs="Times New Roman"/>
                <w:b/>
                <w:bCs/>
                <w:color w:val="FFFFFF"/>
                <w:szCs w:val="24"/>
                <w:lang w:val="ru-RU"/>
              </w:rPr>
            </w:pPr>
            <w:r w:rsidRPr="00C55272">
              <w:rPr>
                <w:rFonts w:ascii="Times New Roman" w:hAnsi="Times New Roman" w:cs="Times New Roman"/>
                <w:b/>
                <w:bCs/>
                <w:color w:val="FFFFFF"/>
                <w:szCs w:val="24"/>
                <w:lang w:val="ru-RU"/>
              </w:rPr>
              <w:t>Оценка 2018 г.</w:t>
            </w:r>
          </w:p>
          <w:p w14:paraId="11B5A4A4" w14:textId="77777777" w:rsidR="009673D8" w:rsidRPr="00C55272" w:rsidRDefault="009673D8" w:rsidP="00012085">
            <w:pPr>
              <w:spacing w:after="160"/>
              <w:jc w:val="center"/>
              <w:rPr>
                <w:b/>
                <w:bCs/>
                <w:color w:val="FFFFFF"/>
                <w:sz w:val="22"/>
              </w:rPr>
            </w:pPr>
          </w:p>
        </w:tc>
        <w:tc>
          <w:tcPr>
            <w:tcW w:w="3000" w:type="dxa"/>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0079EB05" w14:textId="77777777" w:rsidR="009673D8" w:rsidRPr="00C55272" w:rsidRDefault="009673D8" w:rsidP="00012085">
            <w:pPr>
              <w:spacing w:after="160"/>
              <w:jc w:val="both"/>
              <w:rPr>
                <w:b/>
                <w:bCs/>
                <w:color w:val="FFFFFF"/>
                <w:sz w:val="22"/>
              </w:rPr>
            </w:pPr>
            <w:r w:rsidRPr="00C55272">
              <w:rPr>
                <w:b/>
                <w:bCs/>
                <w:color w:val="FFFFFF"/>
                <w:sz w:val="22"/>
              </w:rPr>
              <w:t>Обоснование оценки 2018 г.</w:t>
            </w:r>
          </w:p>
        </w:tc>
        <w:tc>
          <w:tcPr>
            <w:tcW w:w="3000" w:type="dxa"/>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039BE36" w14:textId="77777777" w:rsidR="009673D8" w:rsidRPr="00C55272" w:rsidRDefault="00DB69A0" w:rsidP="00012085">
            <w:pPr>
              <w:spacing w:after="160"/>
              <w:rPr>
                <w:b/>
                <w:bCs/>
                <w:color w:val="FFFFFF"/>
                <w:sz w:val="22"/>
              </w:rPr>
            </w:pPr>
            <w:r w:rsidRPr="00C55272">
              <w:rPr>
                <w:b/>
                <w:bCs/>
                <w:color w:val="FFFFFF"/>
                <w:sz w:val="22"/>
              </w:rPr>
              <w:t>Изменение в сравнении с 2009 г. и другие факторы</w:t>
            </w:r>
          </w:p>
        </w:tc>
      </w:tr>
      <w:tr w:rsidR="009673D8" w:rsidRPr="00C55272" w14:paraId="1BFA7986" w14:textId="77777777" w:rsidTr="000B53CC">
        <w:trPr>
          <w:trHeight w:val="426"/>
        </w:trPr>
        <w:tc>
          <w:tcPr>
            <w:tcW w:w="2425" w:type="dxa"/>
            <w:tcBorders>
              <w:top w:val="nil"/>
              <w:left w:val="single" w:sz="8" w:space="0" w:color="auto"/>
              <w:bottom w:val="single" w:sz="4" w:space="0" w:color="auto"/>
              <w:right w:val="single" w:sz="4" w:space="0" w:color="auto"/>
            </w:tcBorders>
            <w:shd w:val="clear" w:color="auto" w:fill="DEEAF6"/>
            <w:hideMark/>
          </w:tcPr>
          <w:p w14:paraId="7EBA3986" w14:textId="77777777" w:rsidR="009673D8" w:rsidRPr="00C55272" w:rsidRDefault="009673D8" w:rsidP="00012085">
            <w:pPr>
              <w:spacing w:after="160"/>
              <w:jc w:val="both"/>
              <w:rPr>
                <w:b/>
                <w:bCs/>
                <w:color w:val="000000"/>
                <w:sz w:val="22"/>
              </w:rPr>
            </w:pPr>
            <w:r w:rsidRPr="00C55272">
              <w:rPr>
                <w:b/>
                <w:bCs/>
                <w:color w:val="000000"/>
                <w:sz w:val="22"/>
              </w:rPr>
              <w:t>PI-20 Учет доходов (M1)</w:t>
            </w:r>
          </w:p>
        </w:tc>
        <w:tc>
          <w:tcPr>
            <w:tcW w:w="1220" w:type="dxa"/>
            <w:tcBorders>
              <w:top w:val="nil"/>
              <w:left w:val="nil"/>
              <w:bottom w:val="single" w:sz="4" w:space="0" w:color="auto"/>
              <w:right w:val="single" w:sz="4" w:space="0" w:color="auto"/>
            </w:tcBorders>
            <w:shd w:val="clear" w:color="auto" w:fill="DEEAF6"/>
            <w:vAlign w:val="center"/>
            <w:hideMark/>
          </w:tcPr>
          <w:p w14:paraId="493DC4F0" w14:textId="77777777" w:rsidR="009673D8" w:rsidRPr="00C55272" w:rsidRDefault="009673D8" w:rsidP="00012085">
            <w:pPr>
              <w:spacing w:after="160"/>
              <w:jc w:val="center"/>
              <w:rPr>
                <w:b/>
                <w:bCs/>
                <w:color w:val="000000"/>
                <w:sz w:val="22"/>
              </w:rPr>
            </w:pPr>
            <w:r w:rsidRPr="00C55272">
              <w:rPr>
                <w:b/>
                <w:bCs/>
                <w:color w:val="000000"/>
                <w:sz w:val="22"/>
              </w:rPr>
              <w:t>A</w:t>
            </w:r>
          </w:p>
        </w:tc>
        <w:tc>
          <w:tcPr>
            <w:tcW w:w="3000" w:type="dxa"/>
            <w:tcBorders>
              <w:top w:val="nil"/>
              <w:left w:val="nil"/>
              <w:bottom w:val="single" w:sz="4" w:space="0" w:color="auto"/>
              <w:right w:val="single" w:sz="4" w:space="0" w:color="auto"/>
            </w:tcBorders>
            <w:shd w:val="clear" w:color="auto" w:fill="DEEAF6"/>
            <w:vAlign w:val="center"/>
            <w:hideMark/>
          </w:tcPr>
          <w:p w14:paraId="61B8FD62" w14:textId="77777777" w:rsidR="009673D8" w:rsidRPr="00C55272" w:rsidRDefault="009673D8" w:rsidP="00012085">
            <w:pPr>
              <w:spacing w:after="160"/>
              <w:jc w:val="both"/>
              <w:rPr>
                <w:b/>
                <w:bCs/>
                <w:color w:val="000000"/>
                <w:sz w:val="22"/>
              </w:rPr>
            </w:pPr>
            <w:r w:rsidRPr="00C55272">
              <w:rPr>
                <w:b/>
                <w:bCs/>
                <w:color w:val="000000"/>
                <w:sz w:val="22"/>
              </w:rPr>
              <w:t> </w:t>
            </w:r>
          </w:p>
        </w:tc>
        <w:tc>
          <w:tcPr>
            <w:tcW w:w="3000" w:type="dxa"/>
            <w:tcBorders>
              <w:top w:val="nil"/>
              <w:left w:val="nil"/>
              <w:bottom w:val="single" w:sz="4" w:space="0" w:color="auto"/>
              <w:right w:val="single" w:sz="8" w:space="0" w:color="auto"/>
            </w:tcBorders>
            <w:shd w:val="clear" w:color="auto" w:fill="DEEAF6"/>
            <w:vAlign w:val="center"/>
            <w:hideMark/>
          </w:tcPr>
          <w:p w14:paraId="10DD7C69" w14:textId="77777777" w:rsidR="009673D8" w:rsidRPr="00C55272" w:rsidRDefault="009673D8" w:rsidP="00012085">
            <w:pPr>
              <w:spacing w:after="160"/>
              <w:jc w:val="both"/>
              <w:rPr>
                <w:b/>
                <w:bCs/>
                <w:color w:val="000000"/>
                <w:sz w:val="22"/>
              </w:rPr>
            </w:pPr>
            <w:r w:rsidRPr="00C55272">
              <w:rPr>
                <w:b/>
                <w:bCs/>
                <w:color w:val="000000"/>
                <w:sz w:val="22"/>
              </w:rPr>
              <w:t> </w:t>
            </w:r>
          </w:p>
        </w:tc>
      </w:tr>
      <w:tr w:rsidR="009673D8" w:rsidRPr="00C55272" w14:paraId="1F325AB8" w14:textId="77777777" w:rsidTr="00910E8E">
        <w:trPr>
          <w:trHeight w:val="615"/>
        </w:trPr>
        <w:tc>
          <w:tcPr>
            <w:tcW w:w="2425" w:type="dxa"/>
            <w:tcBorders>
              <w:top w:val="nil"/>
              <w:left w:val="single" w:sz="8" w:space="0" w:color="auto"/>
              <w:bottom w:val="single" w:sz="4" w:space="0" w:color="auto"/>
              <w:right w:val="single" w:sz="4" w:space="0" w:color="auto"/>
            </w:tcBorders>
            <w:shd w:val="clear" w:color="auto" w:fill="auto"/>
            <w:hideMark/>
          </w:tcPr>
          <w:p w14:paraId="7314D80D" w14:textId="77777777" w:rsidR="009673D8" w:rsidRPr="00C55272" w:rsidRDefault="009673D8" w:rsidP="00012085">
            <w:pPr>
              <w:spacing w:after="160"/>
              <w:jc w:val="both"/>
              <w:rPr>
                <w:bCs/>
                <w:color w:val="000000"/>
                <w:sz w:val="22"/>
              </w:rPr>
            </w:pPr>
            <w:r w:rsidRPr="00C55272">
              <w:rPr>
                <w:bCs/>
                <w:color w:val="000000"/>
                <w:sz w:val="22"/>
              </w:rPr>
              <w:t>20.1 Информация по сбору доходов</w:t>
            </w:r>
          </w:p>
        </w:tc>
        <w:tc>
          <w:tcPr>
            <w:tcW w:w="1220" w:type="dxa"/>
            <w:tcBorders>
              <w:top w:val="nil"/>
              <w:left w:val="nil"/>
              <w:bottom w:val="single" w:sz="4" w:space="0" w:color="auto"/>
              <w:right w:val="single" w:sz="4" w:space="0" w:color="auto"/>
            </w:tcBorders>
            <w:shd w:val="clear" w:color="auto" w:fill="auto"/>
            <w:vAlign w:val="center"/>
            <w:hideMark/>
          </w:tcPr>
          <w:p w14:paraId="01B16AC7" w14:textId="77777777" w:rsidR="009673D8" w:rsidRPr="00C55272" w:rsidRDefault="009673D8" w:rsidP="00012085">
            <w:pPr>
              <w:spacing w:after="160"/>
              <w:jc w:val="center"/>
              <w:rPr>
                <w:color w:val="000000"/>
                <w:sz w:val="22"/>
              </w:rPr>
            </w:pPr>
            <w:r w:rsidRPr="00C55272">
              <w:rPr>
                <w:color w:val="000000"/>
                <w:sz w:val="22"/>
              </w:rPr>
              <w:t>A</w:t>
            </w:r>
          </w:p>
        </w:tc>
        <w:tc>
          <w:tcPr>
            <w:tcW w:w="3000" w:type="dxa"/>
            <w:tcBorders>
              <w:top w:val="nil"/>
              <w:left w:val="nil"/>
              <w:bottom w:val="single" w:sz="4" w:space="0" w:color="auto"/>
              <w:right w:val="single" w:sz="4" w:space="0" w:color="auto"/>
            </w:tcBorders>
            <w:shd w:val="clear" w:color="auto" w:fill="auto"/>
            <w:hideMark/>
          </w:tcPr>
          <w:p w14:paraId="0E5A181B" w14:textId="77777777" w:rsidR="009673D8" w:rsidRPr="00C55272" w:rsidRDefault="009673D8" w:rsidP="00012085">
            <w:pPr>
              <w:spacing w:after="160"/>
              <w:rPr>
                <w:color w:val="000000"/>
                <w:sz w:val="22"/>
              </w:rPr>
            </w:pPr>
            <w:r w:rsidRPr="00C55272">
              <w:rPr>
                <w:color w:val="000000"/>
                <w:sz w:val="22"/>
              </w:rPr>
              <w:t>Ежедневная информация</w:t>
            </w:r>
          </w:p>
        </w:tc>
        <w:tc>
          <w:tcPr>
            <w:tcW w:w="3000" w:type="dxa"/>
            <w:tcBorders>
              <w:top w:val="nil"/>
              <w:left w:val="nil"/>
              <w:bottom w:val="single" w:sz="4" w:space="0" w:color="auto"/>
              <w:right w:val="single" w:sz="8" w:space="0" w:color="auto"/>
            </w:tcBorders>
            <w:shd w:val="clear" w:color="auto" w:fill="auto"/>
            <w:hideMark/>
          </w:tcPr>
          <w:p w14:paraId="315B860C" w14:textId="77777777" w:rsidR="009673D8" w:rsidRPr="00C55272" w:rsidRDefault="009673D8" w:rsidP="00012085">
            <w:pPr>
              <w:spacing w:after="160"/>
              <w:rPr>
                <w:color w:val="000000"/>
                <w:sz w:val="22"/>
              </w:rPr>
            </w:pPr>
            <w:r w:rsidRPr="00C55272">
              <w:rPr>
                <w:color w:val="000000"/>
                <w:sz w:val="22"/>
              </w:rPr>
              <w:t>Без изменений</w:t>
            </w:r>
          </w:p>
        </w:tc>
      </w:tr>
      <w:tr w:rsidR="009673D8" w:rsidRPr="00C55272" w14:paraId="7D341914" w14:textId="77777777" w:rsidTr="00F90921">
        <w:trPr>
          <w:trHeight w:val="534"/>
        </w:trPr>
        <w:tc>
          <w:tcPr>
            <w:tcW w:w="2425" w:type="dxa"/>
            <w:tcBorders>
              <w:top w:val="nil"/>
              <w:left w:val="single" w:sz="8" w:space="0" w:color="auto"/>
              <w:bottom w:val="single" w:sz="4" w:space="0" w:color="auto"/>
              <w:right w:val="single" w:sz="4" w:space="0" w:color="auto"/>
            </w:tcBorders>
            <w:shd w:val="clear" w:color="auto" w:fill="auto"/>
            <w:hideMark/>
          </w:tcPr>
          <w:p w14:paraId="69CF0EF2" w14:textId="77777777" w:rsidR="009673D8" w:rsidRPr="00C55272" w:rsidRDefault="00FA30E3" w:rsidP="00012085">
            <w:pPr>
              <w:spacing w:after="160"/>
              <w:jc w:val="both"/>
              <w:rPr>
                <w:bCs/>
                <w:color w:val="000000"/>
                <w:sz w:val="22"/>
              </w:rPr>
            </w:pPr>
            <w:r w:rsidRPr="00C55272">
              <w:rPr>
                <w:bCs/>
                <w:color w:val="000000"/>
                <w:sz w:val="22"/>
              </w:rPr>
              <w:t xml:space="preserve">20.2 </w:t>
            </w:r>
            <w:r w:rsidR="009673D8" w:rsidRPr="00C55272">
              <w:rPr>
                <w:bCs/>
                <w:color w:val="000000"/>
                <w:sz w:val="22"/>
              </w:rPr>
              <w:t>Пере</w:t>
            </w:r>
            <w:r w:rsidR="00562657" w:rsidRPr="00C55272">
              <w:rPr>
                <w:bCs/>
                <w:color w:val="000000"/>
                <w:sz w:val="22"/>
              </w:rPr>
              <w:t>вод</w:t>
            </w:r>
            <w:r w:rsidR="009673D8" w:rsidRPr="00C55272">
              <w:rPr>
                <w:bCs/>
                <w:color w:val="000000"/>
                <w:sz w:val="22"/>
              </w:rPr>
              <w:t xml:space="preserve"> собранных доходов</w:t>
            </w:r>
          </w:p>
        </w:tc>
        <w:tc>
          <w:tcPr>
            <w:tcW w:w="1220" w:type="dxa"/>
            <w:tcBorders>
              <w:top w:val="nil"/>
              <w:left w:val="nil"/>
              <w:bottom w:val="single" w:sz="4" w:space="0" w:color="auto"/>
              <w:right w:val="single" w:sz="4" w:space="0" w:color="auto"/>
            </w:tcBorders>
            <w:shd w:val="clear" w:color="auto" w:fill="auto"/>
            <w:vAlign w:val="center"/>
            <w:hideMark/>
          </w:tcPr>
          <w:p w14:paraId="477D4C68" w14:textId="77777777" w:rsidR="009673D8" w:rsidRPr="00C55272" w:rsidRDefault="009673D8" w:rsidP="00012085">
            <w:pPr>
              <w:spacing w:after="160"/>
              <w:jc w:val="center"/>
              <w:rPr>
                <w:color w:val="000000"/>
                <w:sz w:val="22"/>
              </w:rPr>
            </w:pPr>
            <w:r w:rsidRPr="00C55272">
              <w:rPr>
                <w:color w:val="000000"/>
                <w:sz w:val="22"/>
              </w:rPr>
              <w:t>A</w:t>
            </w:r>
          </w:p>
        </w:tc>
        <w:tc>
          <w:tcPr>
            <w:tcW w:w="3000" w:type="dxa"/>
            <w:tcBorders>
              <w:top w:val="nil"/>
              <w:left w:val="nil"/>
              <w:bottom w:val="single" w:sz="4" w:space="0" w:color="auto"/>
              <w:right w:val="single" w:sz="4" w:space="0" w:color="auto"/>
            </w:tcBorders>
            <w:shd w:val="clear" w:color="auto" w:fill="auto"/>
            <w:hideMark/>
          </w:tcPr>
          <w:p w14:paraId="2CE8FA3D" w14:textId="77777777" w:rsidR="009673D8" w:rsidRPr="00C55272" w:rsidRDefault="009673D8" w:rsidP="00012085">
            <w:pPr>
              <w:spacing w:after="160"/>
              <w:rPr>
                <w:color w:val="000000"/>
                <w:sz w:val="22"/>
              </w:rPr>
            </w:pPr>
            <w:r w:rsidRPr="00C55272">
              <w:rPr>
                <w:color w:val="000000"/>
                <w:sz w:val="22"/>
              </w:rPr>
              <w:t>Ежедневный перевод в TSA</w:t>
            </w:r>
          </w:p>
        </w:tc>
        <w:tc>
          <w:tcPr>
            <w:tcW w:w="3000" w:type="dxa"/>
            <w:tcBorders>
              <w:top w:val="nil"/>
              <w:left w:val="nil"/>
              <w:bottom w:val="single" w:sz="4" w:space="0" w:color="auto"/>
              <w:right w:val="single" w:sz="8" w:space="0" w:color="auto"/>
            </w:tcBorders>
            <w:shd w:val="clear" w:color="auto" w:fill="auto"/>
            <w:hideMark/>
          </w:tcPr>
          <w:p w14:paraId="00D4C271" w14:textId="77777777" w:rsidR="009673D8" w:rsidRPr="00C55272" w:rsidRDefault="009673D8" w:rsidP="00012085">
            <w:pPr>
              <w:spacing w:after="160"/>
              <w:rPr>
                <w:color w:val="000000"/>
                <w:sz w:val="22"/>
              </w:rPr>
            </w:pPr>
            <w:r w:rsidRPr="00C55272">
              <w:rPr>
                <w:color w:val="000000"/>
                <w:sz w:val="22"/>
              </w:rPr>
              <w:t>Без изменений</w:t>
            </w:r>
          </w:p>
        </w:tc>
      </w:tr>
      <w:tr w:rsidR="009673D8" w:rsidRPr="00C55272" w14:paraId="2FD7BB84" w14:textId="77777777" w:rsidTr="00910E8E">
        <w:trPr>
          <w:trHeight w:val="552"/>
        </w:trPr>
        <w:tc>
          <w:tcPr>
            <w:tcW w:w="2425" w:type="dxa"/>
            <w:tcBorders>
              <w:top w:val="nil"/>
              <w:left w:val="single" w:sz="8" w:space="0" w:color="auto"/>
              <w:bottom w:val="single" w:sz="8" w:space="0" w:color="auto"/>
              <w:right w:val="single" w:sz="4" w:space="0" w:color="auto"/>
            </w:tcBorders>
            <w:shd w:val="clear" w:color="auto" w:fill="auto"/>
            <w:hideMark/>
          </w:tcPr>
          <w:p w14:paraId="52B2FEAA" w14:textId="77777777" w:rsidR="009673D8" w:rsidRPr="00C55272" w:rsidRDefault="00FA30E3" w:rsidP="00012085">
            <w:pPr>
              <w:spacing w:after="160"/>
              <w:jc w:val="both"/>
              <w:rPr>
                <w:bCs/>
                <w:color w:val="000000"/>
                <w:sz w:val="22"/>
              </w:rPr>
            </w:pPr>
            <w:r w:rsidRPr="00C55272">
              <w:rPr>
                <w:bCs/>
                <w:color w:val="000000"/>
                <w:sz w:val="22"/>
              </w:rPr>
              <w:t xml:space="preserve">20.3 </w:t>
            </w:r>
            <w:r w:rsidR="009673D8" w:rsidRPr="00C55272">
              <w:rPr>
                <w:bCs/>
                <w:color w:val="000000"/>
                <w:sz w:val="22"/>
              </w:rPr>
              <w:t>С</w:t>
            </w:r>
            <w:r w:rsidR="00562657" w:rsidRPr="00C55272">
              <w:rPr>
                <w:bCs/>
                <w:color w:val="000000"/>
                <w:sz w:val="22"/>
              </w:rPr>
              <w:t>верка</w:t>
            </w:r>
            <w:r w:rsidR="009673D8" w:rsidRPr="00C55272">
              <w:rPr>
                <w:bCs/>
                <w:color w:val="000000"/>
                <w:sz w:val="22"/>
              </w:rPr>
              <w:t xml:space="preserve"> доходов</w:t>
            </w:r>
          </w:p>
        </w:tc>
        <w:tc>
          <w:tcPr>
            <w:tcW w:w="1220" w:type="dxa"/>
            <w:tcBorders>
              <w:top w:val="nil"/>
              <w:left w:val="nil"/>
              <w:bottom w:val="single" w:sz="8" w:space="0" w:color="auto"/>
              <w:right w:val="single" w:sz="4" w:space="0" w:color="auto"/>
            </w:tcBorders>
            <w:shd w:val="clear" w:color="auto" w:fill="auto"/>
            <w:vAlign w:val="center"/>
            <w:hideMark/>
          </w:tcPr>
          <w:p w14:paraId="37E0A270" w14:textId="77777777" w:rsidR="009673D8" w:rsidRPr="00C55272" w:rsidRDefault="009673D8" w:rsidP="00012085">
            <w:pPr>
              <w:spacing w:after="160"/>
              <w:jc w:val="center"/>
              <w:rPr>
                <w:color w:val="000000"/>
                <w:sz w:val="22"/>
              </w:rPr>
            </w:pPr>
            <w:r w:rsidRPr="00C55272">
              <w:rPr>
                <w:color w:val="000000"/>
                <w:sz w:val="22"/>
              </w:rPr>
              <w:t>A</w:t>
            </w:r>
          </w:p>
        </w:tc>
        <w:tc>
          <w:tcPr>
            <w:tcW w:w="3000" w:type="dxa"/>
            <w:tcBorders>
              <w:top w:val="nil"/>
              <w:left w:val="nil"/>
              <w:bottom w:val="single" w:sz="8" w:space="0" w:color="auto"/>
              <w:right w:val="single" w:sz="4" w:space="0" w:color="auto"/>
            </w:tcBorders>
            <w:shd w:val="clear" w:color="auto" w:fill="auto"/>
            <w:hideMark/>
          </w:tcPr>
          <w:p w14:paraId="3FC484FE" w14:textId="77777777" w:rsidR="009673D8" w:rsidRPr="00C55272" w:rsidRDefault="009673D8" w:rsidP="00012085">
            <w:pPr>
              <w:spacing w:after="160"/>
              <w:rPr>
                <w:color w:val="000000"/>
                <w:sz w:val="22"/>
              </w:rPr>
            </w:pPr>
            <w:r w:rsidRPr="00C55272">
              <w:rPr>
                <w:color w:val="000000"/>
                <w:sz w:val="22"/>
              </w:rPr>
              <w:t>Ежедневные процедуры с</w:t>
            </w:r>
            <w:r w:rsidR="00562657" w:rsidRPr="00C55272">
              <w:rPr>
                <w:color w:val="000000"/>
                <w:sz w:val="22"/>
              </w:rPr>
              <w:t>верки</w:t>
            </w:r>
          </w:p>
        </w:tc>
        <w:tc>
          <w:tcPr>
            <w:tcW w:w="3000" w:type="dxa"/>
            <w:tcBorders>
              <w:top w:val="nil"/>
              <w:left w:val="nil"/>
              <w:bottom w:val="single" w:sz="8" w:space="0" w:color="auto"/>
              <w:right w:val="single" w:sz="8" w:space="0" w:color="auto"/>
            </w:tcBorders>
            <w:shd w:val="clear" w:color="auto" w:fill="auto"/>
            <w:hideMark/>
          </w:tcPr>
          <w:p w14:paraId="712EEA19" w14:textId="77777777" w:rsidR="009673D8" w:rsidRPr="00C55272" w:rsidRDefault="009673D8" w:rsidP="00012085">
            <w:pPr>
              <w:spacing w:after="160"/>
              <w:rPr>
                <w:color w:val="000000"/>
                <w:sz w:val="22"/>
              </w:rPr>
            </w:pPr>
            <w:r w:rsidRPr="00C55272">
              <w:rPr>
                <w:color w:val="000000"/>
                <w:sz w:val="22"/>
              </w:rPr>
              <w:t>Без изменений</w:t>
            </w:r>
          </w:p>
        </w:tc>
      </w:tr>
    </w:tbl>
    <w:p w14:paraId="0241894E" w14:textId="77777777" w:rsidR="009673D8" w:rsidRPr="00C55272" w:rsidRDefault="009673D8" w:rsidP="00012085">
      <w:pPr>
        <w:pStyle w:val="BodyA"/>
        <w:spacing w:after="160"/>
        <w:jc w:val="both"/>
        <w:rPr>
          <w:rFonts w:ascii="Times New Roman" w:eastAsia="Calibri" w:hAnsi="Times New Roman" w:cs="Times New Roman"/>
          <w:i/>
          <w:sz w:val="20"/>
          <w:szCs w:val="20"/>
          <w:lang w:val="ru-RU"/>
        </w:rPr>
      </w:pPr>
      <w:r w:rsidRPr="00C55272">
        <w:rPr>
          <w:rFonts w:ascii="Times New Roman" w:eastAsia="Calibri" w:hAnsi="Times New Roman" w:cs="Times New Roman"/>
          <w:i/>
          <w:sz w:val="20"/>
          <w:szCs w:val="20"/>
          <w:lang w:val="ru-RU"/>
        </w:rPr>
        <w:t>Источник: Комитет государственных доходов и Комитет казначейства</w:t>
      </w:r>
    </w:p>
    <w:p w14:paraId="273D1A5A" w14:textId="77777777" w:rsidR="00910E8E" w:rsidRPr="00C55272" w:rsidRDefault="00910E8E" w:rsidP="00012085">
      <w:pPr>
        <w:pStyle w:val="BodyA"/>
        <w:spacing w:after="160"/>
        <w:jc w:val="both"/>
        <w:rPr>
          <w:rFonts w:ascii="Times New Roman" w:eastAsia="Calibri" w:hAnsi="Times New Roman" w:cs="Times New Roman"/>
          <w:i/>
          <w:szCs w:val="24"/>
          <w:lang w:val="ru-RU"/>
        </w:rPr>
      </w:pPr>
    </w:p>
    <w:p w14:paraId="6E28BE32" w14:textId="77777777" w:rsidR="009673D8" w:rsidRPr="00C55272" w:rsidRDefault="009673D8" w:rsidP="00012085">
      <w:pPr>
        <w:pStyle w:val="Heading3"/>
        <w:spacing w:before="0" w:after="160" w:line="240" w:lineRule="auto"/>
        <w:ind w:left="720" w:hanging="720"/>
        <w:jc w:val="both"/>
        <w:rPr>
          <w:rFonts w:ascii="Times New Roman" w:hAnsi="Times New Roman" w:cs="Times New Roman"/>
          <w:caps/>
          <w:color w:val="243F60"/>
          <w:spacing w:val="12"/>
          <w:sz w:val="24"/>
          <w:szCs w:val="24"/>
          <w:u w:color="243F60"/>
          <w:lang w:val="ru-RU"/>
        </w:rPr>
      </w:pPr>
      <w:bookmarkStart w:id="62" w:name="_Toc531622400"/>
      <w:r w:rsidRPr="00C55272">
        <w:rPr>
          <w:rFonts w:ascii="Times New Roman" w:hAnsi="Times New Roman" w:cs="Times New Roman"/>
          <w:caps/>
          <w:color w:val="243F60"/>
          <w:spacing w:val="12"/>
          <w:sz w:val="24"/>
          <w:szCs w:val="24"/>
          <w:u w:color="243F60"/>
          <w:lang w:val="ru-RU"/>
        </w:rPr>
        <w:t>PI-21: предсказуемость РАСПРЕДЕЛЕНИЯ РЕСУРСОВ В течение года</w:t>
      </w:r>
      <w:bookmarkEnd w:id="62"/>
    </w:p>
    <w:p w14:paraId="2C156A4B" w14:textId="77777777" w:rsidR="008C5EC3" w:rsidRPr="00C55272" w:rsidRDefault="008C5EC3" w:rsidP="00012085">
      <w:pPr>
        <w:pStyle w:val="BodyA"/>
        <w:jc w:val="both"/>
        <w:rPr>
          <w:rFonts w:ascii="Times New Roman" w:eastAsia="Times New Roman" w:hAnsi="Times New Roman" w:cs="Times New Roman"/>
          <w:color w:val="auto"/>
          <w:sz w:val="24"/>
          <w:szCs w:val="24"/>
          <w:bdr w:val="none" w:sz="0" w:space="0" w:color="auto"/>
          <w:lang w:val="ru-RU" w:eastAsia="fr-FR"/>
        </w:rPr>
      </w:pPr>
      <w:r w:rsidRPr="00C55272">
        <w:rPr>
          <w:rFonts w:ascii="Times New Roman" w:eastAsia="Times New Roman" w:hAnsi="Times New Roman" w:cs="Times New Roman"/>
          <w:color w:val="auto"/>
          <w:sz w:val="24"/>
          <w:szCs w:val="24"/>
          <w:bdr w:val="none" w:sz="0" w:space="0" w:color="auto"/>
          <w:lang w:val="ru-RU" w:eastAsia="fr-FR"/>
        </w:rPr>
        <w:t xml:space="preserve">Этот показатель оценивает насколько министерство финансов может прогнозировать денежные обязательства и требования и предоставлять достоверную информацию о наличии средств у бюджетных администраторов. Он содержит четыре параметра и использует метод M2 для сводной оценки. Охват: бюджетное центральное </w:t>
      </w:r>
      <w:r w:rsidRPr="00C55272">
        <w:rPr>
          <w:rFonts w:ascii="Times New Roman" w:eastAsia="Times New Roman" w:hAnsi="Times New Roman" w:cs="Times New Roman"/>
          <w:color w:val="auto"/>
          <w:sz w:val="24"/>
          <w:szCs w:val="24"/>
          <w:bdr w:val="none" w:sz="0" w:space="0" w:color="auto"/>
          <w:lang w:val="ru-RU" w:eastAsia="fr-FR"/>
        </w:rPr>
        <w:lastRenderedPageBreak/>
        <w:t>правительство. Период: параметр 21.1 – на момент оценки. Параметры 21.2, 21.3 и 21.4 - последний завершенный финансовый год.</w:t>
      </w:r>
    </w:p>
    <w:p w14:paraId="4C9B88E6" w14:textId="77777777" w:rsidR="00AC536B" w:rsidRPr="00C55272" w:rsidRDefault="00AC536B" w:rsidP="00012085">
      <w:pPr>
        <w:pStyle w:val="BodyA"/>
        <w:jc w:val="both"/>
        <w:rPr>
          <w:rFonts w:ascii="Times New Roman" w:hAnsi="Times New Roman" w:cs="Times New Roman"/>
          <w:b/>
          <w:bCs/>
          <w:lang w:val="ru-RU"/>
        </w:rPr>
      </w:pPr>
    </w:p>
    <w:p w14:paraId="05DFCE9A" w14:textId="77777777" w:rsidR="009673D8" w:rsidRPr="00C55272" w:rsidRDefault="00DF5268" w:rsidP="00012085">
      <w:pPr>
        <w:spacing w:after="160"/>
        <w:jc w:val="both"/>
        <w:rPr>
          <w:bCs/>
        </w:rPr>
      </w:pPr>
      <w:r w:rsidRPr="00C55272">
        <w:rPr>
          <w:bCs/>
          <w:lang w:val="en-US"/>
        </w:rPr>
        <w:t>D</w:t>
      </w:r>
      <w:r w:rsidRPr="00C55272">
        <w:rPr>
          <w:bCs/>
        </w:rPr>
        <w:t>-21.1 КОНСОЛИДАЦИЯ КАССОВЫХ ОСТАТКОВ</w:t>
      </w:r>
    </w:p>
    <w:p w14:paraId="7605A4C3" w14:textId="77777777" w:rsidR="009673D8" w:rsidRPr="00C55272" w:rsidRDefault="009673D8" w:rsidP="00012085">
      <w:pPr>
        <w:pStyle w:val="BodyA"/>
        <w:spacing w:after="160"/>
        <w:jc w:val="both"/>
        <w:rPr>
          <w:rFonts w:ascii="Times New Roman" w:eastAsia="Times New Roman" w:hAnsi="Times New Roman" w:cs="Times New Roman"/>
          <w:color w:val="auto"/>
          <w:sz w:val="24"/>
          <w:szCs w:val="24"/>
          <w:bdr w:val="none" w:sz="0" w:space="0" w:color="auto"/>
          <w:lang w:val="ru-RU" w:eastAsia="fr-FR"/>
        </w:rPr>
      </w:pPr>
      <w:r w:rsidRPr="00C55272">
        <w:rPr>
          <w:rFonts w:ascii="Times New Roman" w:eastAsia="Times New Roman" w:hAnsi="Times New Roman" w:cs="Times New Roman"/>
          <w:color w:val="auto"/>
          <w:sz w:val="24"/>
          <w:szCs w:val="24"/>
          <w:bdr w:val="none" w:sz="0" w:space="0" w:color="auto"/>
          <w:lang w:val="ru-RU" w:eastAsia="fr-FR"/>
        </w:rPr>
        <w:t>Все операции с республикан</w:t>
      </w:r>
      <w:r w:rsidR="00B61781" w:rsidRPr="00C55272">
        <w:rPr>
          <w:rFonts w:ascii="Times New Roman" w:eastAsia="Times New Roman" w:hAnsi="Times New Roman" w:cs="Times New Roman"/>
          <w:color w:val="auto"/>
          <w:sz w:val="24"/>
          <w:szCs w:val="24"/>
          <w:bdr w:val="none" w:sz="0" w:space="0" w:color="auto"/>
          <w:lang w:val="ru-RU" w:eastAsia="fr-FR"/>
        </w:rPr>
        <w:t>ски</w:t>
      </w:r>
      <w:r w:rsidRPr="00C55272">
        <w:rPr>
          <w:rFonts w:ascii="Times New Roman" w:eastAsia="Times New Roman" w:hAnsi="Times New Roman" w:cs="Times New Roman"/>
          <w:color w:val="auto"/>
          <w:sz w:val="24"/>
          <w:szCs w:val="24"/>
          <w:bdr w:val="none" w:sz="0" w:space="0" w:color="auto"/>
          <w:lang w:val="ru-RU" w:eastAsia="fr-FR"/>
        </w:rPr>
        <w:t xml:space="preserve">ми и местными органами власти осуществляются через </w:t>
      </w:r>
      <w:r w:rsidR="00AC536B" w:rsidRPr="00C55272">
        <w:rPr>
          <w:rFonts w:ascii="Times New Roman" w:eastAsia="Times New Roman" w:hAnsi="Times New Roman" w:cs="Times New Roman"/>
          <w:color w:val="auto"/>
          <w:sz w:val="24"/>
          <w:szCs w:val="24"/>
          <w:bdr w:val="none" w:sz="0" w:space="0" w:color="auto"/>
          <w:lang w:val="ru-RU" w:eastAsia="fr-FR"/>
        </w:rPr>
        <w:t>ЕКС</w:t>
      </w:r>
      <w:r w:rsidRPr="00C55272">
        <w:rPr>
          <w:rFonts w:ascii="Times New Roman" w:eastAsia="Times New Roman" w:hAnsi="Times New Roman" w:cs="Times New Roman"/>
          <w:color w:val="auto"/>
          <w:sz w:val="24"/>
          <w:szCs w:val="24"/>
          <w:bdr w:val="none" w:sz="0" w:space="0" w:color="auto"/>
          <w:lang w:val="ru-RU" w:eastAsia="fr-FR"/>
        </w:rPr>
        <w:t xml:space="preserve"> в Н</w:t>
      </w:r>
      <w:r w:rsidR="00AC536B" w:rsidRPr="00C55272">
        <w:rPr>
          <w:rFonts w:ascii="Times New Roman" w:eastAsia="Times New Roman" w:hAnsi="Times New Roman" w:cs="Times New Roman"/>
          <w:color w:val="auto"/>
          <w:sz w:val="24"/>
          <w:szCs w:val="24"/>
          <w:bdr w:val="none" w:sz="0" w:space="0" w:color="auto"/>
          <w:lang w:val="ru-RU" w:eastAsia="fr-FR"/>
        </w:rPr>
        <w:t>БРК</w:t>
      </w:r>
      <w:r w:rsidRPr="00C55272">
        <w:rPr>
          <w:rFonts w:ascii="Times New Roman" w:eastAsia="Times New Roman" w:hAnsi="Times New Roman" w:cs="Times New Roman"/>
          <w:color w:val="auto"/>
          <w:sz w:val="24"/>
          <w:szCs w:val="24"/>
          <w:bdr w:val="none" w:sz="0" w:space="0" w:color="auto"/>
          <w:lang w:val="ru-RU" w:eastAsia="fr-FR"/>
        </w:rPr>
        <w:t xml:space="preserve">. В соответствии с бюджетным законодательством бюджетные субъекты могут вести счета (бюджетные и внебюджетные) только в Казначействе. Все такие счета бюджетных организаций являются частью </w:t>
      </w:r>
      <w:r w:rsidR="00AC536B" w:rsidRPr="00C55272">
        <w:rPr>
          <w:rFonts w:ascii="Times New Roman" w:eastAsia="Times New Roman" w:hAnsi="Times New Roman" w:cs="Times New Roman"/>
          <w:color w:val="auto"/>
          <w:sz w:val="24"/>
          <w:szCs w:val="24"/>
          <w:bdr w:val="none" w:sz="0" w:space="0" w:color="auto"/>
          <w:lang w:val="ru-RU" w:eastAsia="fr-FR"/>
        </w:rPr>
        <w:t>ЕКС</w:t>
      </w:r>
      <w:r w:rsidRPr="00C55272">
        <w:rPr>
          <w:rFonts w:ascii="Times New Roman" w:eastAsia="Times New Roman" w:hAnsi="Times New Roman" w:cs="Times New Roman"/>
          <w:color w:val="auto"/>
          <w:sz w:val="24"/>
          <w:szCs w:val="24"/>
          <w:bdr w:val="none" w:sz="0" w:space="0" w:color="auto"/>
          <w:lang w:val="ru-RU" w:eastAsia="fr-FR"/>
        </w:rPr>
        <w:t xml:space="preserve">. </w:t>
      </w:r>
      <w:r w:rsidR="00AC536B" w:rsidRPr="00C55272">
        <w:rPr>
          <w:rFonts w:ascii="Times New Roman" w:eastAsia="Times New Roman" w:hAnsi="Times New Roman" w:cs="Times New Roman"/>
          <w:color w:val="auto"/>
          <w:sz w:val="24"/>
          <w:szCs w:val="24"/>
          <w:bdr w:val="none" w:sz="0" w:space="0" w:color="auto"/>
          <w:lang w:val="ru-RU" w:eastAsia="fr-FR"/>
        </w:rPr>
        <w:t>ЕКС</w:t>
      </w:r>
      <w:r w:rsidRPr="00C55272">
        <w:rPr>
          <w:rFonts w:ascii="Times New Roman" w:eastAsia="Times New Roman" w:hAnsi="Times New Roman" w:cs="Times New Roman"/>
          <w:color w:val="auto"/>
          <w:sz w:val="24"/>
          <w:szCs w:val="24"/>
          <w:bdr w:val="none" w:sz="0" w:space="0" w:color="auto"/>
          <w:lang w:val="ru-RU" w:eastAsia="fr-FR"/>
        </w:rPr>
        <w:t xml:space="preserve"> позволяет фиксировать и консолидировать остатки денежных средств на всех правительственных счетах ежедневно.</w:t>
      </w:r>
    </w:p>
    <w:p w14:paraId="518EBD3B" w14:textId="77777777" w:rsidR="009673D8" w:rsidRPr="00C55272" w:rsidRDefault="009673D8" w:rsidP="00012085">
      <w:pPr>
        <w:spacing w:after="160"/>
        <w:jc w:val="both"/>
      </w:pPr>
      <w:r w:rsidRPr="00C55272">
        <w:t xml:space="preserve">Помимо </w:t>
      </w:r>
      <w:r w:rsidR="00AC536B" w:rsidRPr="00C55272">
        <w:t>ЕКС</w:t>
      </w:r>
      <w:r w:rsidRPr="00C55272">
        <w:t xml:space="preserve"> в Национальном банке, Комитет казначейства имеет транзитные счета в иностранной валюте. Все поступления в иностранной валюте должны б</w:t>
      </w:r>
      <w:r w:rsidR="003D2B67" w:rsidRPr="00C55272">
        <w:t>ыть конвертированы и зачислены на</w:t>
      </w:r>
      <w:r w:rsidRPr="00C55272">
        <w:t xml:space="preserve"> </w:t>
      </w:r>
      <w:r w:rsidR="00AC536B" w:rsidRPr="00C55272">
        <w:t>ЕКС</w:t>
      </w:r>
      <w:r w:rsidRPr="00C55272">
        <w:t xml:space="preserve"> в течение трех рабочих дней. Иностранная валюта, купленная за счет бюджета, должна быть использована в течение десяти календарных дней на соответствующие цели или возвращена на </w:t>
      </w:r>
      <w:r w:rsidR="00AC536B" w:rsidRPr="00C55272">
        <w:t>ЕКС</w:t>
      </w:r>
      <w:r w:rsidRPr="00C55272">
        <w:t>.</w:t>
      </w:r>
    </w:p>
    <w:p w14:paraId="6BFE6BF4" w14:textId="77777777" w:rsidR="009673D8" w:rsidRPr="00C55272" w:rsidRDefault="009673D8" w:rsidP="00012085">
      <w:pPr>
        <w:spacing w:after="160"/>
        <w:jc w:val="both"/>
      </w:pPr>
      <w:r w:rsidRPr="00C55272">
        <w:t>Казначейство имеет хорошо функционирующую интегрированную информационную систему казначейств (ИИСК), которая была создана для обеспечения исполнения бюджета на всех уровнях</w:t>
      </w:r>
      <w:r w:rsidR="003D2B67" w:rsidRPr="00C55272">
        <w:t>,</w:t>
      </w:r>
      <w:r w:rsidRPr="00C55272">
        <w:t xml:space="preserve"> с прозрачностью и контролем в соответствии с бюджетным законодательством. Эта система считается одной из лучших в странах СНГ. ИИСК включает в себя восемь модулей: главную (бухгалтерскую) книгу, управление поступлениями в бюджет, управление и </w:t>
      </w:r>
      <w:r w:rsidR="00B61781" w:rsidRPr="00C55272">
        <w:t>контроль обязательств</w:t>
      </w:r>
      <w:r w:rsidRPr="00C55272">
        <w:t xml:space="preserve">, управление платежами и управление наличностью, учет активов, а также учет операций с иностранной валютой и общую отчетность государственных учреждений. ИИСТ интегрирована с информационной системой государственных закупок. Таким образом, </w:t>
      </w:r>
      <w:r w:rsidR="00366A71" w:rsidRPr="00C55272">
        <w:t xml:space="preserve">информация о закупках </w:t>
      </w:r>
      <w:r w:rsidRPr="00C55272">
        <w:t>после выполнения условий контракта передается в ИИСТ для осуществления соответствующих платежей.</w:t>
      </w:r>
    </w:p>
    <w:p w14:paraId="1A806295" w14:textId="77777777" w:rsidR="009673D8" w:rsidRPr="00C55272" w:rsidRDefault="009673D8" w:rsidP="00012085">
      <w:pPr>
        <w:spacing w:after="160"/>
        <w:jc w:val="both"/>
      </w:pPr>
      <w:r w:rsidRPr="00C55272">
        <w:t>Государственные организации</w:t>
      </w:r>
      <w:r w:rsidR="003D2B67" w:rsidRPr="00C55272">
        <w:t xml:space="preserve"> (</w:t>
      </w:r>
      <w:r w:rsidRPr="00C55272">
        <w:t>финансиру</w:t>
      </w:r>
      <w:r w:rsidR="003D2B67" w:rsidRPr="00C55272">
        <w:t>емые</w:t>
      </w:r>
      <w:r w:rsidRPr="00C55272">
        <w:t xml:space="preserve"> за счет собственных доходов</w:t>
      </w:r>
      <w:r w:rsidR="003D2B67" w:rsidRPr="00C55272">
        <w:t>)</w:t>
      </w:r>
      <w:r w:rsidR="00366A71" w:rsidRPr="00C55272">
        <w:t>,</w:t>
      </w:r>
      <w:r w:rsidRPr="00C55272">
        <w:t xml:space="preserve"> и государственные предприятия не имеют счетов в Казначействе и обслуживаются банками второго уровня. Операции с Пенсионным фондом остаются полностью вне системы Казначейства. В системе нет </w:t>
      </w:r>
      <w:r w:rsidR="00F21CAD" w:rsidRPr="00C55272">
        <w:t xml:space="preserve">несанкционированных </w:t>
      </w:r>
      <w:r w:rsidRPr="00C55272">
        <w:t xml:space="preserve">банковских счетов министерств или </w:t>
      </w:r>
      <w:r w:rsidR="003D2B67" w:rsidRPr="00C55272">
        <w:t>ведомств</w:t>
      </w:r>
      <w:r w:rsidRPr="00C55272">
        <w:t xml:space="preserve">. Счета НФРК управляются Национальным банком в соответствии с соглашением о доверительном управлении с Правительством. Они не включены в </w:t>
      </w:r>
      <w:r w:rsidR="00AC536B" w:rsidRPr="00C55272">
        <w:t>ЕКС</w:t>
      </w:r>
      <w:r w:rsidRPr="00C55272">
        <w:t xml:space="preserve">. Остатки на счетах Национального фонда не могут быть консолидированы с остатками денежных средств в </w:t>
      </w:r>
      <w:r w:rsidR="00AC536B" w:rsidRPr="00C55272">
        <w:t>ЕКС</w:t>
      </w:r>
      <w:r w:rsidRPr="00C55272">
        <w:t>.</w:t>
      </w:r>
      <w:r w:rsidR="00AE044E" w:rsidRPr="00C55272">
        <w:t xml:space="preserve"> </w:t>
      </w:r>
      <w:r w:rsidRPr="00C55272">
        <w:t xml:space="preserve">Оценка </w:t>
      </w:r>
      <w:r w:rsidR="00366A71" w:rsidRPr="00C55272">
        <w:t xml:space="preserve">- </w:t>
      </w:r>
      <w:r w:rsidRPr="00C55272">
        <w:t>A.</w:t>
      </w:r>
    </w:p>
    <w:p w14:paraId="4A52BA2E" w14:textId="77777777" w:rsidR="009673D8" w:rsidRPr="00C55272" w:rsidRDefault="00DF5268" w:rsidP="00012085">
      <w:pPr>
        <w:spacing w:after="160"/>
        <w:jc w:val="both"/>
        <w:rPr>
          <w:bCs/>
        </w:rPr>
      </w:pPr>
      <w:r w:rsidRPr="00C55272">
        <w:rPr>
          <w:bCs/>
          <w:lang w:val="en-US"/>
        </w:rPr>
        <w:t>D</w:t>
      </w:r>
      <w:r w:rsidRPr="00C55272">
        <w:rPr>
          <w:bCs/>
        </w:rPr>
        <w:t>-21.2 ПРОГНОЗ И МОНИТОРИНГ ДЕНЕЖНЫХ СРЕДСТВ</w:t>
      </w:r>
    </w:p>
    <w:p w14:paraId="62BD5E8F" w14:textId="77777777" w:rsidR="009673D8" w:rsidRPr="00C55272" w:rsidRDefault="009673D8" w:rsidP="00012085">
      <w:pPr>
        <w:spacing w:after="160"/>
        <w:jc w:val="both"/>
      </w:pPr>
      <w:r w:rsidRPr="00C55272">
        <w:t xml:space="preserve">Бюджетный кодекс и «Правила исполнения республиканского и местных бюджетов» регулируют управление денежными потоками. После утверждения бюджета </w:t>
      </w:r>
      <w:r w:rsidR="00AC536B" w:rsidRPr="00C55272">
        <w:t>администраторы программ</w:t>
      </w:r>
      <w:r w:rsidRPr="00C55272">
        <w:t xml:space="preserve"> должны предоставлять Комитету Казначейства годовые финансовые </w:t>
      </w:r>
      <w:r w:rsidR="003D2B67" w:rsidRPr="00C55272">
        <w:t xml:space="preserve">(кассовые) </w:t>
      </w:r>
      <w:r w:rsidRPr="00C55272">
        <w:t>прогнозы их общих утвержденных расходов по программ</w:t>
      </w:r>
      <w:r w:rsidR="003D2B67" w:rsidRPr="00C55272">
        <w:t>ной</w:t>
      </w:r>
      <w:r w:rsidRPr="00C55272">
        <w:t xml:space="preserve"> и экономической классификаци</w:t>
      </w:r>
      <w:r w:rsidR="003D2B67" w:rsidRPr="00C55272">
        <w:t>ям</w:t>
      </w:r>
      <w:r w:rsidRPr="00C55272">
        <w:t xml:space="preserve"> с ежемесячной разбивкой. Затем Комитет по казначейству готовит </w:t>
      </w:r>
      <w:r w:rsidR="003D2B67" w:rsidRPr="00C55272">
        <w:t xml:space="preserve">сводный </w:t>
      </w:r>
      <w:r w:rsidRPr="00C55272">
        <w:t>годовой финансовый план (</w:t>
      </w:r>
      <w:r w:rsidR="003D2B67" w:rsidRPr="00C55272">
        <w:t xml:space="preserve">кассовый </w:t>
      </w:r>
      <w:r w:rsidRPr="00C55272">
        <w:t xml:space="preserve">прогноз движения денежных средств), в котором ежемесячно выделяются ассигнования для каждого </w:t>
      </w:r>
      <w:r w:rsidR="00AC536B" w:rsidRPr="00C55272">
        <w:t>госоргана</w:t>
      </w:r>
      <w:r w:rsidRPr="00C55272">
        <w:t xml:space="preserve">. </w:t>
      </w:r>
      <w:r w:rsidR="00A408E2" w:rsidRPr="00C55272">
        <w:t>Трансферты</w:t>
      </w:r>
      <w:r w:rsidRPr="00C55272">
        <w:t xml:space="preserve"> из </w:t>
      </w:r>
      <w:r w:rsidR="00A408E2" w:rsidRPr="00C55272">
        <w:t>НФРК</w:t>
      </w:r>
      <w:r w:rsidRPr="00C55272">
        <w:t xml:space="preserve"> компенсируют сезонны</w:t>
      </w:r>
      <w:r w:rsidR="00366A71" w:rsidRPr="00C55272">
        <w:t>й</w:t>
      </w:r>
      <w:r w:rsidRPr="00C55272">
        <w:t xml:space="preserve"> характер поступления доходов. </w:t>
      </w:r>
      <w:r w:rsidR="003D2B67" w:rsidRPr="00C55272">
        <w:t>После этого</w:t>
      </w:r>
      <w:r w:rsidRPr="00C55272">
        <w:t xml:space="preserve"> </w:t>
      </w:r>
      <w:r w:rsidR="00AC536B" w:rsidRPr="00C55272">
        <w:t xml:space="preserve">администраторы программ </w:t>
      </w:r>
      <w:r w:rsidRPr="00C55272">
        <w:t>должны работать в рамках ежемесячных ассигнований, хотя у них есть возможность обращаться в Комитет казначейства с просьбой передвинуть конкретные расходы в течение года на более ранние или поздни</w:t>
      </w:r>
      <w:r w:rsidR="00366A71" w:rsidRPr="00C55272">
        <w:t>е</w:t>
      </w:r>
      <w:r w:rsidRPr="00C55272">
        <w:t xml:space="preserve"> сроки. Комитет по казначейству регистрирует все платежи и </w:t>
      </w:r>
      <w:r w:rsidRPr="00C55272">
        <w:lastRenderedPageBreak/>
        <w:t xml:space="preserve">обязательства в централизованной электронной системе. Прогноз </w:t>
      </w:r>
      <w:r w:rsidR="003D2B67" w:rsidRPr="00C55272">
        <w:t xml:space="preserve">кассовых </w:t>
      </w:r>
      <w:r w:rsidRPr="00C55272">
        <w:t xml:space="preserve">денежных </w:t>
      </w:r>
      <w:r w:rsidR="00550036" w:rsidRPr="00C55272">
        <w:t xml:space="preserve">средств </w:t>
      </w:r>
      <w:r w:rsidRPr="00C55272">
        <w:t xml:space="preserve">обновляется ежемесячно с учетом фактических доходов и расходов. Основные элементы этих механизмов не изменились с 2009 года. У </w:t>
      </w:r>
      <w:r w:rsidR="00AC536B" w:rsidRPr="00C55272">
        <w:t>администраторов программ</w:t>
      </w:r>
      <w:r w:rsidRPr="00C55272">
        <w:t xml:space="preserve"> есть полная уверенность в доступности </w:t>
      </w:r>
      <w:r w:rsidR="00550036" w:rsidRPr="00C55272">
        <w:t xml:space="preserve">денежной </w:t>
      </w:r>
      <w:r w:rsidRPr="00C55272">
        <w:t>наличности для эффективного и экономичного управления своими расходами.</w:t>
      </w:r>
      <w:r w:rsidR="00AE044E" w:rsidRPr="00C55272">
        <w:t xml:space="preserve"> </w:t>
      </w:r>
      <w:r w:rsidRPr="00C55272">
        <w:t xml:space="preserve">Оценка </w:t>
      </w:r>
      <w:r w:rsidR="00366A71" w:rsidRPr="00C55272">
        <w:t>-</w:t>
      </w:r>
      <w:r w:rsidRPr="00C55272">
        <w:t xml:space="preserve"> A.</w:t>
      </w:r>
    </w:p>
    <w:p w14:paraId="15E18AB7" w14:textId="77777777" w:rsidR="009673D8" w:rsidRPr="00C55272" w:rsidRDefault="00DF5268" w:rsidP="00012085">
      <w:pPr>
        <w:spacing w:after="160"/>
        <w:jc w:val="both"/>
      </w:pPr>
      <w:r w:rsidRPr="00C55272">
        <w:rPr>
          <w:lang w:val="en-US"/>
        </w:rPr>
        <w:t>D</w:t>
      </w:r>
      <w:r w:rsidRPr="00C55272">
        <w:t>-21.3 ИНФОРМАЦИЯ О МАКСИМАЛЬНЫХ ЛИМИТАХ ПО ОБЯЗАТЕЛЬСТВАМ</w:t>
      </w:r>
    </w:p>
    <w:p w14:paraId="08933E23" w14:textId="77777777" w:rsidR="009673D8" w:rsidRPr="00C55272" w:rsidRDefault="009673D8" w:rsidP="00012085">
      <w:pPr>
        <w:spacing w:after="160"/>
        <w:jc w:val="both"/>
      </w:pPr>
      <w:r w:rsidRPr="00C55272">
        <w:t xml:space="preserve">У </w:t>
      </w:r>
      <w:r w:rsidR="00AC536B" w:rsidRPr="00C55272">
        <w:t xml:space="preserve">администраторов программ </w:t>
      </w:r>
      <w:r w:rsidRPr="00C55272">
        <w:t xml:space="preserve">есть уверенность, что средства будут предоставлены в соответствии с годовым финансовым прогнозом, утвержденным Комитетом казначейства. Они также полностью уверены, что обязательства будут своевременно выполнены. </w:t>
      </w:r>
      <w:r w:rsidR="00A539E3" w:rsidRPr="00C55272">
        <w:t>Эта уверенность -  результат з</w:t>
      </w:r>
      <w:r w:rsidRPr="00C55272">
        <w:t>начительн</w:t>
      </w:r>
      <w:r w:rsidR="00A539E3" w:rsidRPr="00C55272">
        <w:t>ого</w:t>
      </w:r>
      <w:r w:rsidRPr="00C55272">
        <w:t xml:space="preserve"> изменен</w:t>
      </w:r>
      <w:r w:rsidR="00A539E3" w:rsidRPr="00C55272">
        <w:t xml:space="preserve">ия: </w:t>
      </w:r>
      <w:r w:rsidRPr="00C55272">
        <w:t xml:space="preserve">в 2009 году Комитет казначейства выдавал разрешения на предельные </w:t>
      </w:r>
      <w:r w:rsidR="00550036" w:rsidRPr="00C55272">
        <w:t>лимиты кассовых</w:t>
      </w:r>
      <w:r w:rsidRPr="00C55272">
        <w:t xml:space="preserve"> расходов только на ежемесячной основе.</w:t>
      </w:r>
      <w:r w:rsidR="00AE044E" w:rsidRPr="00C55272">
        <w:t xml:space="preserve"> </w:t>
      </w:r>
      <w:r w:rsidRPr="00C55272">
        <w:t xml:space="preserve">Оценка </w:t>
      </w:r>
      <w:r w:rsidR="00366A71" w:rsidRPr="00C55272">
        <w:t>-</w:t>
      </w:r>
      <w:r w:rsidRPr="00C55272">
        <w:t xml:space="preserve"> A.</w:t>
      </w:r>
    </w:p>
    <w:p w14:paraId="13C38C46" w14:textId="77777777" w:rsidR="009673D8" w:rsidRPr="00C55272" w:rsidRDefault="00DF5268" w:rsidP="00012085">
      <w:pPr>
        <w:spacing w:after="160"/>
        <w:jc w:val="both"/>
        <w:rPr>
          <w:bCs/>
        </w:rPr>
      </w:pPr>
      <w:r w:rsidRPr="00C55272">
        <w:rPr>
          <w:bCs/>
          <w:lang w:val="en-US"/>
        </w:rPr>
        <w:t>D</w:t>
      </w:r>
      <w:r w:rsidRPr="00C55272">
        <w:rPr>
          <w:bCs/>
        </w:rPr>
        <w:t>-21.4 ЗНАЧИТЕЛЬНОСТЬ КОРРЕКТИРОВОК БЮДЖЕТА ЗА ГОД</w:t>
      </w:r>
    </w:p>
    <w:p w14:paraId="4FE91ED0" w14:textId="77777777" w:rsidR="009673D8" w:rsidRPr="00C55272" w:rsidRDefault="00B316A6" w:rsidP="00012085">
      <w:pPr>
        <w:spacing w:after="160"/>
        <w:jc w:val="both"/>
      </w:pPr>
      <w:r w:rsidRPr="00C55272">
        <w:t>Для п</w:t>
      </w:r>
      <w:r w:rsidR="00FA30E3" w:rsidRPr="00C55272">
        <w:t>ерераспределени</w:t>
      </w:r>
      <w:r w:rsidRPr="00C55272">
        <w:t>я</w:t>
      </w:r>
      <w:r w:rsidR="00FA30E3" w:rsidRPr="00C55272">
        <w:t xml:space="preserve"> </w:t>
      </w:r>
      <w:r w:rsidRPr="00C55272">
        <w:t xml:space="preserve">средств </w:t>
      </w:r>
      <w:r w:rsidR="00FA30E3" w:rsidRPr="00C55272">
        <w:t xml:space="preserve">между бюджетными программами или общим увеличением поступлений и расходов </w:t>
      </w:r>
      <w:r w:rsidRPr="00C55272">
        <w:t>необходимо внести поправки («уточнения») в бюджет</w:t>
      </w:r>
      <w:r w:rsidR="00FA30E3" w:rsidRPr="00C55272">
        <w:t>, которы</w:t>
      </w:r>
      <w:r w:rsidRPr="00C55272">
        <w:t>е</w:t>
      </w:r>
      <w:r w:rsidR="00FA30E3" w:rsidRPr="00C55272">
        <w:t xml:space="preserve"> должн</w:t>
      </w:r>
      <w:r w:rsidRPr="00C55272">
        <w:t>ы</w:t>
      </w:r>
      <w:r w:rsidR="00FA30E3" w:rsidRPr="00C55272">
        <w:t xml:space="preserve"> быть одобрен</w:t>
      </w:r>
      <w:r w:rsidRPr="00C55272">
        <w:t>ы</w:t>
      </w:r>
      <w:r w:rsidR="00FA30E3" w:rsidRPr="00C55272">
        <w:t xml:space="preserve"> Республиканской бюджетной комиссией, Правительством и Парламентом </w:t>
      </w:r>
      <w:r w:rsidRPr="00C55272">
        <w:t>по процедурам</w:t>
      </w:r>
      <w:r w:rsidR="00FA30E3" w:rsidRPr="00C55272">
        <w:t xml:space="preserve">, как </w:t>
      </w:r>
      <w:r w:rsidRPr="00C55272">
        <w:t xml:space="preserve">и </w:t>
      </w:r>
      <w:r w:rsidR="00FA30E3" w:rsidRPr="00C55272">
        <w:t xml:space="preserve">первоначальный бюджет. До 2017 года </w:t>
      </w:r>
      <w:r w:rsidR="009673D8" w:rsidRPr="00C55272">
        <w:t xml:space="preserve">Бюджетный кодекс разрешал вносить поправки в ежегодный закон о бюджете дважды в год. Самые последние изменения в </w:t>
      </w:r>
      <w:r w:rsidR="00AC536B" w:rsidRPr="00C55272">
        <w:t>Бюджетный кодекс</w:t>
      </w:r>
      <w:r w:rsidR="009673D8" w:rsidRPr="00C55272">
        <w:t xml:space="preserve"> (ноябрь 2017 года) ограничили количество поправок бюджета (</w:t>
      </w:r>
      <w:r w:rsidRPr="00C55272">
        <w:t>уточнений</w:t>
      </w:r>
      <w:r w:rsidR="009673D8" w:rsidRPr="00C55272">
        <w:t>) до одного раза в год</w:t>
      </w:r>
      <w:r w:rsidR="00BA4A57" w:rsidRPr="00C55272">
        <w:t>, о</w:t>
      </w:r>
      <w:r w:rsidR="009673D8" w:rsidRPr="00C55272">
        <w:t>днако</w:t>
      </w:r>
      <w:r w:rsidR="00A33EFE" w:rsidRPr="00C55272">
        <w:t>,</w:t>
      </w:r>
      <w:r w:rsidR="009673D8" w:rsidRPr="00C55272">
        <w:t xml:space="preserve"> </w:t>
      </w:r>
      <w:r w:rsidRPr="00C55272">
        <w:t>в некоторых</w:t>
      </w:r>
      <w:r w:rsidR="00BA4A57" w:rsidRPr="00C55272">
        <w:t xml:space="preserve"> случаях возможны </w:t>
      </w:r>
      <w:r w:rsidR="009673D8" w:rsidRPr="00C55272">
        <w:t xml:space="preserve">исключения. </w:t>
      </w:r>
      <w:r w:rsidRPr="00C55272">
        <w:t>В соответствии с поправками</w:t>
      </w:r>
      <w:r w:rsidR="009673D8" w:rsidRPr="00C55272">
        <w:t xml:space="preserve"> стратегические планы и бюджетные программы должны быть пересмотрены и обновлены.</w:t>
      </w:r>
      <w:r w:rsidR="00BA4A57" w:rsidRPr="00C55272">
        <w:t xml:space="preserve"> Эти процедуры предсказуемы и прозрачны. Последующие изменения в </w:t>
      </w:r>
      <w:r w:rsidR="00AC536B" w:rsidRPr="00C55272">
        <w:t>Бюджетный кодекс</w:t>
      </w:r>
      <w:r w:rsidR="00BA4A57" w:rsidRPr="00C55272">
        <w:t xml:space="preserve"> дали Правительству право корректировать </w:t>
      </w:r>
      <w:r w:rsidRPr="00C55272">
        <w:t xml:space="preserve">расходы по бюджетным </w:t>
      </w:r>
      <w:r w:rsidR="00BA4A57" w:rsidRPr="00C55272">
        <w:t>программ</w:t>
      </w:r>
      <w:r w:rsidRPr="00C55272">
        <w:t>ам</w:t>
      </w:r>
      <w:r w:rsidR="00BA4A57" w:rsidRPr="00C55272">
        <w:t xml:space="preserve"> в определенных пределах.</w:t>
      </w:r>
    </w:p>
    <w:p w14:paraId="3D4FF30B" w14:textId="77777777" w:rsidR="009673D8" w:rsidRPr="00C55272" w:rsidRDefault="009673D8" w:rsidP="00012085">
      <w:pPr>
        <w:spacing w:after="160"/>
        <w:jc w:val="both"/>
      </w:pPr>
      <w:r w:rsidRPr="00C55272">
        <w:t>В 2017 году произошли две значительные корректировки за год - в феврале и ноябре, что привело к увеличению доходов на 23% и увеличению расходов на 30%.</w:t>
      </w:r>
      <w:r w:rsidR="00AE044E" w:rsidRPr="00C55272">
        <w:t xml:space="preserve"> </w:t>
      </w:r>
      <w:r w:rsidRPr="00C55272">
        <w:t xml:space="preserve">Оценка </w:t>
      </w:r>
      <w:r w:rsidR="00A33EFE" w:rsidRPr="00C55272">
        <w:t>–</w:t>
      </w:r>
      <w:r w:rsidRPr="00C55272">
        <w:t xml:space="preserve"> A</w:t>
      </w:r>
      <w:r w:rsidR="00A33EFE" w:rsidRPr="00C55272">
        <w:t>.</w:t>
      </w:r>
    </w:p>
    <w:tbl>
      <w:tblPr>
        <w:tblW w:w="9008"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2365"/>
        <w:gridCol w:w="965"/>
        <w:gridCol w:w="3023"/>
        <w:gridCol w:w="2655"/>
      </w:tblGrid>
      <w:tr w:rsidR="009673D8" w:rsidRPr="00C55272" w14:paraId="02AC4510" w14:textId="77777777" w:rsidTr="000B53CC">
        <w:trPr>
          <w:trHeight w:val="928"/>
        </w:trPr>
        <w:tc>
          <w:tcPr>
            <w:tcW w:w="2365"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3F2BD2E6" w14:textId="77777777" w:rsidR="009673D8" w:rsidRPr="00C55272" w:rsidRDefault="00AC536B" w:rsidP="00012085">
            <w:pPr>
              <w:pBdr>
                <w:top w:val="nil"/>
                <w:left w:val="nil"/>
                <w:bottom w:val="nil"/>
                <w:right w:val="nil"/>
                <w:between w:val="nil"/>
                <w:bar w:val="nil"/>
              </w:pBdr>
              <w:spacing w:after="160"/>
              <w:rPr>
                <w:color w:val="FFFFFF"/>
                <w:sz w:val="22"/>
                <w:bdr w:val="nil"/>
              </w:rPr>
            </w:pPr>
            <w:r w:rsidRPr="00C55272">
              <w:rPr>
                <w:b/>
                <w:bCs/>
                <w:color w:val="FFFFFF"/>
                <w:sz w:val="22"/>
                <w:bdr w:val="nil"/>
              </w:rPr>
              <w:t>Показатель</w:t>
            </w:r>
            <w:r w:rsidR="009673D8" w:rsidRPr="00C55272">
              <w:rPr>
                <w:b/>
                <w:bCs/>
                <w:color w:val="FFFFFF"/>
                <w:sz w:val="22"/>
                <w:bdr w:val="nil"/>
              </w:rPr>
              <w:t>/Параметр</w:t>
            </w:r>
          </w:p>
        </w:tc>
        <w:tc>
          <w:tcPr>
            <w:tcW w:w="965"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0F469C99" w14:textId="77777777" w:rsidR="009673D8" w:rsidRPr="00C55272" w:rsidRDefault="009673D8" w:rsidP="00012085">
            <w:pPr>
              <w:pStyle w:val="Body"/>
              <w:spacing w:line="240" w:lineRule="auto"/>
              <w:jc w:val="center"/>
              <w:rPr>
                <w:rFonts w:ascii="Times New Roman" w:hAnsi="Times New Roman" w:cs="Times New Roman"/>
                <w:b/>
                <w:bCs/>
                <w:color w:val="FFFFFF"/>
                <w:szCs w:val="24"/>
                <w:lang w:val="ru-RU"/>
              </w:rPr>
            </w:pPr>
            <w:r w:rsidRPr="00C55272">
              <w:rPr>
                <w:rFonts w:ascii="Times New Roman" w:hAnsi="Times New Roman" w:cs="Times New Roman"/>
                <w:b/>
                <w:bCs/>
                <w:color w:val="FFFFFF"/>
                <w:szCs w:val="24"/>
                <w:lang w:val="ru-RU"/>
              </w:rPr>
              <w:t>Оценка 2018 г.</w:t>
            </w:r>
          </w:p>
          <w:p w14:paraId="22F2414C" w14:textId="77777777" w:rsidR="009673D8" w:rsidRPr="00C55272" w:rsidRDefault="009673D8" w:rsidP="00012085">
            <w:pPr>
              <w:pBdr>
                <w:top w:val="nil"/>
                <w:left w:val="nil"/>
                <w:bottom w:val="nil"/>
                <w:right w:val="nil"/>
                <w:between w:val="nil"/>
                <w:bar w:val="nil"/>
              </w:pBdr>
              <w:spacing w:after="160"/>
              <w:rPr>
                <w:color w:val="FFFFFF"/>
                <w:sz w:val="22"/>
                <w:bdr w:val="nil"/>
              </w:rPr>
            </w:pPr>
          </w:p>
        </w:tc>
        <w:tc>
          <w:tcPr>
            <w:tcW w:w="3023"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42BFBE6D" w14:textId="77777777" w:rsidR="009673D8" w:rsidRPr="00C55272" w:rsidRDefault="009673D8" w:rsidP="00012085">
            <w:pPr>
              <w:pBdr>
                <w:top w:val="nil"/>
                <w:left w:val="nil"/>
                <w:bottom w:val="nil"/>
                <w:right w:val="nil"/>
                <w:between w:val="nil"/>
                <w:bar w:val="nil"/>
              </w:pBdr>
              <w:spacing w:after="160"/>
              <w:rPr>
                <w:color w:val="FFFFFF"/>
                <w:sz w:val="22"/>
                <w:bdr w:val="nil"/>
              </w:rPr>
            </w:pPr>
            <w:r w:rsidRPr="00C55272">
              <w:rPr>
                <w:b/>
                <w:bCs/>
                <w:color w:val="FFFFFF"/>
                <w:sz w:val="22"/>
                <w:bdr w:val="nil"/>
              </w:rPr>
              <w:t>Обоснование оценки 2018 г.</w:t>
            </w:r>
          </w:p>
        </w:tc>
        <w:tc>
          <w:tcPr>
            <w:tcW w:w="2655"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50F92FD1" w14:textId="77777777" w:rsidR="009673D8" w:rsidRPr="00C55272" w:rsidRDefault="00DB69A0" w:rsidP="00012085">
            <w:pPr>
              <w:pBdr>
                <w:top w:val="nil"/>
                <w:left w:val="nil"/>
                <w:bottom w:val="nil"/>
                <w:right w:val="nil"/>
                <w:between w:val="nil"/>
                <w:bar w:val="nil"/>
              </w:pBdr>
              <w:spacing w:after="160"/>
              <w:rPr>
                <w:color w:val="FFFFFF"/>
                <w:sz w:val="22"/>
                <w:bdr w:val="nil"/>
              </w:rPr>
            </w:pPr>
            <w:r w:rsidRPr="00C55272">
              <w:rPr>
                <w:b/>
                <w:bCs/>
                <w:color w:val="FFFFFF"/>
                <w:sz w:val="22"/>
                <w:bdr w:val="nil"/>
              </w:rPr>
              <w:t>Изменение в сравнении с 2009 г. и другие факторы</w:t>
            </w:r>
          </w:p>
        </w:tc>
      </w:tr>
      <w:tr w:rsidR="009673D8" w:rsidRPr="00C55272" w14:paraId="4223D0FA" w14:textId="77777777" w:rsidTr="000B53CC">
        <w:trPr>
          <w:trHeight w:val="250"/>
        </w:trPr>
        <w:tc>
          <w:tcPr>
            <w:tcW w:w="2365"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25E22C03" w14:textId="77777777" w:rsidR="009673D8" w:rsidRPr="00C55272" w:rsidRDefault="00AC536B" w:rsidP="00012085">
            <w:pPr>
              <w:pBdr>
                <w:top w:val="nil"/>
                <w:left w:val="nil"/>
                <w:bottom w:val="nil"/>
                <w:right w:val="nil"/>
                <w:between w:val="nil"/>
                <w:bar w:val="nil"/>
              </w:pBdr>
              <w:spacing w:after="160"/>
              <w:jc w:val="both"/>
              <w:rPr>
                <w:b/>
                <w:sz w:val="22"/>
                <w:bdr w:val="nil"/>
              </w:rPr>
            </w:pPr>
            <w:r w:rsidRPr="00C55272">
              <w:rPr>
                <w:b/>
                <w:sz w:val="22"/>
                <w:bdr w:val="nil"/>
              </w:rPr>
              <w:t xml:space="preserve">PI-21: Предсказуемость распределения ресурсов в течение года </w:t>
            </w:r>
            <w:r w:rsidR="009673D8" w:rsidRPr="00C55272">
              <w:rPr>
                <w:b/>
                <w:sz w:val="22"/>
                <w:bdr w:val="nil"/>
              </w:rPr>
              <w:t>(M1)</w:t>
            </w:r>
          </w:p>
        </w:tc>
        <w:tc>
          <w:tcPr>
            <w:tcW w:w="965"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70BF4794" w14:textId="77777777" w:rsidR="009673D8" w:rsidRPr="00C55272" w:rsidRDefault="009673D8" w:rsidP="00012085">
            <w:pPr>
              <w:pBdr>
                <w:top w:val="nil"/>
                <w:left w:val="nil"/>
                <w:bottom w:val="nil"/>
                <w:right w:val="nil"/>
                <w:between w:val="nil"/>
                <w:bar w:val="nil"/>
              </w:pBdr>
              <w:spacing w:after="160"/>
              <w:jc w:val="center"/>
              <w:rPr>
                <w:sz w:val="22"/>
                <w:bdr w:val="nil"/>
              </w:rPr>
            </w:pPr>
            <w:r w:rsidRPr="00C55272">
              <w:rPr>
                <w:b/>
                <w:bCs/>
                <w:sz w:val="22"/>
                <w:bdr w:val="nil"/>
              </w:rPr>
              <w:t>A</w:t>
            </w:r>
          </w:p>
        </w:tc>
        <w:tc>
          <w:tcPr>
            <w:tcW w:w="3023"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7529FD76" w14:textId="77777777" w:rsidR="009673D8" w:rsidRPr="00C55272" w:rsidRDefault="009673D8" w:rsidP="00012085">
            <w:pPr>
              <w:pBdr>
                <w:top w:val="nil"/>
                <w:left w:val="nil"/>
                <w:bottom w:val="nil"/>
                <w:right w:val="nil"/>
                <w:between w:val="nil"/>
                <w:bar w:val="nil"/>
              </w:pBdr>
              <w:spacing w:after="160"/>
              <w:jc w:val="both"/>
              <w:rPr>
                <w:sz w:val="22"/>
                <w:bdr w:val="nil"/>
              </w:rPr>
            </w:pPr>
          </w:p>
        </w:tc>
        <w:tc>
          <w:tcPr>
            <w:tcW w:w="2655"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66ED8C14" w14:textId="77777777" w:rsidR="009673D8" w:rsidRPr="00C55272" w:rsidRDefault="009673D8" w:rsidP="00012085">
            <w:pPr>
              <w:pBdr>
                <w:top w:val="nil"/>
                <w:left w:val="nil"/>
                <w:bottom w:val="nil"/>
                <w:right w:val="nil"/>
                <w:between w:val="nil"/>
                <w:bar w:val="nil"/>
              </w:pBdr>
              <w:spacing w:after="160"/>
              <w:jc w:val="both"/>
              <w:rPr>
                <w:sz w:val="22"/>
                <w:bdr w:val="nil"/>
              </w:rPr>
            </w:pPr>
          </w:p>
        </w:tc>
      </w:tr>
      <w:tr w:rsidR="009673D8" w:rsidRPr="00C55272" w14:paraId="67A41616" w14:textId="77777777" w:rsidTr="00AC536B">
        <w:trPr>
          <w:trHeight w:val="1066"/>
        </w:trPr>
        <w:tc>
          <w:tcPr>
            <w:tcW w:w="2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14EE5E" w14:textId="77777777" w:rsidR="009673D8" w:rsidRPr="00C55272" w:rsidRDefault="009673D8" w:rsidP="00012085">
            <w:pPr>
              <w:pBdr>
                <w:top w:val="nil"/>
                <w:left w:val="nil"/>
                <w:bottom w:val="nil"/>
                <w:right w:val="nil"/>
                <w:between w:val="nil"/>
                <w:bar w:val="nil"/>
              </w:pBdr>
              <w:spacing w:after="160"/>
              <w:jc w:val="both"/>
              <w:rPr>
                <w:sz w:val="22"/>
                <w:bdr w:val="nil"/>
              </w:rPr>
            </w:pPr>
            <w:r w:rsidRPr="00C55272">
              <w:rPr>
                <w:sz w:val="22"/>
                <w:bdr w:val="nil"/>
              </w:rPr>
              <w:t>21.1 Консолидация кассовых остатков</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98D67" w14:textId="77777777" w:rsidR="009673D8" w:rsidRPr="00C55272" w:rsidRDefault="009673D8" w:rsidP="00012085">
            <w:pPr>
              <w:pBdr>
                <w:top w:val="nil"/>
                <w:left w:val="nil"/>
                <w:bottom w:val="nil"/>
                <w:right w:val="nil"/>
                <w:between w:val="nil"/>
                <w:bar w:val="nil"/>
              </w:pBdr>
              <w:spacing w:after="160"/>
              <w:jc w:val="center"/>
              <w:rPr>
                <w:sz w:val="22"/>
                <w:bdr w:val="nil"/>
              </w:rPr>
            </w:pPr>
            <w:r w:rsidRPr="00C55272">
              <w:rPr>
                <w:sz w:val="22"/>
                <w:bdr w:val="nil"/>
              </w:rPr>
              <w:t>A</w:t>
            </w: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8268A1" w14:textId="77777777" w:rsidR="009673D8" w:rsidRPr="00C55272" w:rsidRDefault="009673D8" w:rsidP="00012085">
            <w:pPr>
              <w:pBdr>
                <w:top w:val="nil"/>
                <w:left w:val="nil"/>
                <w:bottom w:val="nil"/>
                <w:right w:val="nil"/>
                <w:between w:val="nil"/>
                <w:bar w:val="nil"/>
              </w:pBdr>
              <w:spacing w:after="160"/>
              <w:rPr>
                <w:sz w:val="22"/>
                <w:bdr w:val="nil"/>
              </w:rPr>
            </w:pPr>
            <w:r w:rsidRPr="00C55272">
              <w:rPr>
                <w:sz w:val="22"/>
                <w:bdr w:val="nil"/>
              </w:rPr>
              <w:t xml:space="preserve">Все денежные остатки консолидируются ежедневно на </w:t>
            </w:r>
            <w:r w:rsidR="00123CCB" w:rsidRPr="00C55272">
              <w:rPr>
                <w:sz w:val="22"/>
                <w:bdr w:val="nil"/>
              </w:rPr>
              <w:t>Едином</w:t>
            </w:r>
            <w:r w:rsidRPr="00C55272">
              <w:rPr>
                <w:sz w:val="22"/>
                <w:bdr w:val="nil"/>
              </w:rPr>
              <w:t xml:space="preserve"> счете Казначейства</w:t>
            </w: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F4DBE0" w14:textId="77777777" w:rsidR="009673D8" w:rsidRPr="00C55272" w:rsidRDefault="009673D8" w:rsidP="00012085">
            <w:pPr>
              <w:pBdr>
                <w:top w:val="nil"/>
                <w:left w:val="nil"/>
                <w:bottom w:val="nil"/>
                <w:right w:val="nil"/>
                <w:between w:val="nil"/>
                <w:bar w:val="nil"/>
              </w:pBdr>
              <w:spacing w:after="160"/>
              <w:rPr>
                <w:sz w:val="22"/>
                <w:bdr w:val="nil"/>
              </w:rPr>
            </w:pPr>
            <w:r w:rsidRPr="00C55272">
              <w:rPr>
                <w:sz w:val="22"/>
                <w:bdr w:val="nil"/>
              </w:rPr>
              <w:t>Без изменений</w:t>
            </w:r>
          </w:p>
        </w:tc>
      </w:tr>
      <w:tr w:rsidR="009673D8" w:rsidRPr="00C55272" w14:paraId="78E6371E" w14:textId="77777777" w:rsidTr="00F90921">
        <w:trPr>
          <w:trHeight w:val="1012"/>
        </w:trPr>
        <w:tc>
          <w:tcPr>
            <w:tcW w:w="2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F0318C" w14:textId="77777777" w:rsidR="009673D8" w:rsidRPr="00C55272" w:rsidRDefault="009673D8" w:rsidP="00012085">
            <w:pPr>
              <w:pBdr>
                <w:top w:val="nil"/>
                <w:left w:val="nil"/>
                <w:bottom w:val="nil"/>
                <w:right w:val="nil"/>
                <w:between w:val="nil"/>
                <w:bar w:val="nil"/>
              </w:pBdr>
              <w:spacing w:after="160"/>
              <w:jc w:val="both"/>
              <w:rPr>
                <w:sz w:val="22"/>
                <w:bdr w:val="nil"/>
              </w:rPr>
            </w:pPr>
            <w:r w:rsidRPr="00C55272">
              <w:rPr>
                <w:sz w:val="22"/>
                <w:bdr w:val="nil"/>
              </w:rPr>
              <w:t>21.2 Прогнозирование и мониторинг денежных средств</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97C62" w14:textId="77777777" w:rsidR="009673D8" w:rsidRPr="00C55272" w:rsidRDefault="009673D8" w:rsidP="00012085">
            <w:pPr>
              <w:pBdr>
                <w:top w:val="nil"/>
                <w:left w:val="nil"/>
                <w:bottom w:val="nil"/>
                <w:right w:val="nil"/>
                <w:between w:val="nil"/>
                <w:bar w:val="nil"/>
              </w:pBdr>
              <w:spacing w:after="160"/>
              <w:jc w:val="center"/>
              <w:rPr>
                <w:sz w:val="22"/>
                <w:bdr w:val="nil"/>
              </w:rPr>
            </w:pPr>
            <w:r w:rsidRPr="00C55272">
              <w:rPr>
                <w:sz w:val="22"/>
                <w:bdr w:val="nil"/>
              </w:rPr>
              <w:t>A</w:t>
            </w: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15A21B" w14:textId="77777777" w:rsidR="009673D8" w:rsidRPr="00C55272" w:rsidRDefault="00123CCB" w:rsidP="00012085">
            <w:pPr>
              <w:pBdr>
                <w:top w:val="nil"/>
                <w:left w:val="nil"/>
                <w:bottom w:val="nil"/>
                <w:right w:val="nil"/>
                <w:between w:val="nil"/>
                <w:bar w:val="nil"/>
              </w:pBdr>
              <w:spacing w:after="160"/>
              <w:rPr>
                <w:sz w:val="22"/>
                <w:bdr w:val="nil"/>
              </w:rPr>
            </w:pPr>
            <w:r w:rsidRPr="00C55272">
              <w:rPr>
                <w:sz w:val="22"/>
                <w:bdr w:val="nil"/>
              </w:rPr>
              <w:t>Кассовый п</w:t>
            </w:r>
            <w:r w:rsidR="009673D8" w:rsidRPr="00C55272">
              <w:rPr>
                <w:sz w:val="22"/>
                <w:bdr w:val="nil"/>
              </w:rPr>
              <w:t>лан денежных потоков подгот</w:t>
            </w:r>
            <w:r w:rsidR="00A33EFE" w:rsidRPr="00C55272">
              <w:rPr>
                <w:sz w:val="22"/>
                <w:bdr w:val="nil"/>
              </w:rPr>
              <w:t>авливается</w:t>
            </w:r>
            <w:r w:rsidR="009673D8" w:rsidRPr="00C55272">
              <w:rPr>
                <w:sz w:val="22"/>
                <w:bdr w:val="nil"/>
              </w:rPr>
              <w:t xml:space="preserve"> в начале года, а затем обновляется ежемесячно</w:t>
            </w: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8ABDD" w14:textId="77777777" w:rsidR="009673D8" w:rsidRPr="00C55272" w:rsidRDefault="009673D8" w:rsidP="00012085">
            <w:pPr>
              <w:pBdr>
                <w:top w:val="nil"/>
                <w:left w:val="nil"/>
                <w:bottom w:val="nil"/>
                <w:right w:val="nil"/>
                <w:between w:val="nil"/>
                <w:bar w:val="nil"/>
              </w:pBdr>
              <w:spacing w:after="160"/>
              <w:rPr>
                <w:sz w:val="22"/>
                <w:bdr w:val="nil"/>
              </w:rPr>
            </w:pPr>
            <w:r w:rsidRPr="00C55272">
              <w:rPr>
                <w:sz w:val="22"/>
                <w:bdr w:val="nil"/>
              </w:rPr>
              <w:t>Без изменений</w:t>
            </w:r>
          </w:p>
        </w:tc>
      </w:tr>
      <w:tr w:rsidR="009673D8" w:rsidRPr="00C55272" w14:paraId="60F8C6E2" w14:textId="77777777" w:rsidTr="00AC536B">
        <w:trPr>
          <w:trHeight w:val="1545"/>
        </w:trPr>
        <w:tc>
          <w:tcPr>
            <w:tcW w:w="2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DD6113" w14:textId="77777777" w:rsidR="009673D8" w:rsidRPr="00C55272" w:rsidRDefault="009673D8" w:rsidP="00012085">
            <w:pPr>
              <w:pBdr>
                <w:top w:val="nil"/>
                <w:left w:val="nil"/>
                <w:bottom w:val="nil"/>
                <w:right w:val="nil"/>
                <w:between w:val="nil"/>
                <w:bar w:val="nil"/>
              </w:pBdr>
              <w:spacing w:after="160"/>
              <w:jc w:val="both"/>
              <w:rPr>
                <w:sz w:val="22"/>
                <w:bdr w:val="nil"/>
              </w:rPr>
            </w:pPr>
            <w:r w:rsidRPr="00C55272">
              <w:rPr>
                <w:sz w:val="22"/>
                <w:bdr w:val="nil"/>
              </w:rPr>
              <w:lastRenderedPageBreak/>
              <w:t xml:space="preserve">21.3 Информация о максимальных </w:t>
            </w:r>
            <w:r w:rsidR="00123CCB" w:rsidRPr="00C55272">
              <w:rPr>
                <w:sz w:val="22"/>
                <w:bdr w:val="nil"/>
              </w:rPr>
              <w:t>лимитах</w:t>
            </w:r>
            <w:r w:rsidRPr="00C55272">
              <w:rPr>
                <w:sz w:val="22"/>
                <w:bdr w:val="nil"/>
              </w:rPr>
              <w:t xml:space="preserve"> по обязательствам</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E1F462" w14:textId="77777777" w:rsidR="009673D8" w:rsidRPr="00C55272" w:rsidRDefault="009673D8" w:rsidP="00012085">
            <w:pPr>
              <w:pBdr>
                <w:top w:val="nil"/>
                <w:left w:val="nil"/>
                <w:bottom w:val="nil"/>
                <w:right w:val="nil"/>
                <w:between w:val="nil"/>
                <w:bar w:val="nil"/>
              </w:pBdr>
              <w:spacing w:after="160"/>
              <w:jc w:val="center"/>
              <w:rPr>
                <w:sz w:val="22"/>
                <w:bdr w:val="nil"/>
              </w:rPr>
            </w:pPr>
            <w:r w:rsidRPr="00C55272">
              <w:rPr>
                <w:sz w:val="22"/>
                <w:bdr w:val="nil"/>
              </w:rPr>
              <w:t>A</w:t>
            </w: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955AE" w14:textId="77777777" w:rsidR="009673D8" w:rsidRPr="00C55272" w:rsidRDefault="009673D8" w:rsidP="00012085">
            <w:pPr>
              <w:pBdr>
                <w:top w:val="nil"/>
                <w:left w:val="nil"/>
                <w:bottom w:val="nil"/>
                <w:right w:val="nil"/>
                <w:between w:val="nil"/>
                <w:bar w:val="nil"/>
              </w:pBdr>
              <w:spacing w:after="160"/>
              <w:rPr>
                <w:sz w:val="22"/>
                <w:bdr w:val="nil"/>
              </w:rPr>
            </w:pPr>
            <w:r w:rsidRPr="00C55272">
              <w:rPr>
                <w:sz w:val="22"/>
                <w:bdr w:val="nil"/>
              </w:rPr>
              <w:t xml:space="preserve">Бюджетные подразделения могут планировать расходы </w:t>
            </w:r>
            <w:r w:rsidR="00123CCB" w:rsidRPr="00C55272">
              <w:rPr>
                <w:sz w:val="22"/>
                <w:bdr w:val="nil"/>
              </w:rPr>
              <w:t>и принимать обязательства на</w:t>
            </w:r>
            <w:r w:rsidRPr="00C55272">
              <w:rPr>
                <w:sz w:val="22"/>
                <w:bdr w:val="nil"/>
              </w:rPr>
              <w:t xml:space="preserve"> соответствующий финансовый год без ограничений на наличны</w:t>
            </w:r>
            <w:r w:rsidR="00123CCB" w:rsidRPr="00C55272">
              <w:rPr>
                <w:sz w:val="22"/>
                <w:bdr w:val="nil"/>
              </w:rPr>
              <w:t>е</w:t>
            </w:r>
            <w:r w:rsidRPr="00C55272">
              <w:rPr>
                <w:sz w:val="22"/>
                <w:bdr w:val="nil"/>
              </w:rPr>
              <w:t xml:space="preserve"> средств</w:t>
            </w:r>
            <w:r w:rsidR="00123CCB" w:rsidRPr="00C55272">
              <w:rPr>
                <w:sz w:val="22"/>
                <w:bdr w:val="nil"/>
              </w:rPr>
              <w:t>а</w:t>
            </w:r>
            <w:r w:rsidRPr="00C55272">
              <w:rPr>
                <w:sz w:val="22"/>
                <w:bdr w:val="nil"/>
              </w:rPr>
              <w:t xml:space="preserve"> / обязательств</w:t>
            </w:r>
            <w:r w:rsidR="00123CCB" w:rsidRPr="00C55272">
              <w:rPr>
                <w:sz w:val="22"/>
                <w:bdr w:val="nil"/>
              </w:rPr>
              <w:t>а</w:t>
            </w: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08B446" w14:textId="77777777" w:rsidR="009673D8" w:rsidRPr="00C55272" w:rsidRDefault="009673D8" w:rsidP="00012085">
            <w:pPr>
              <w:pBdr>
                <w:top w:val="nil"/>
                <w:left w:val="nil"/>
                <w:bottom w:val="nil"/>
                <w:right w:val="nil"/>
                <w:between w:val="nil"/>
                <w:bar w:val="nil"/>
              </w:pBdr>
              <w:spacing w:after="160"/>
              <w:rPr>
                <w:sz w:val="22"/>
                <w:bdr w:val="nil"/>
              </w:rPr>
            </w:pPr>
            <w:r w:rsidRPr="00C55272">
              <w:rPr>
                <w:sz w:val="22"/>
                <w:bdr w:val="nil"/>
              </w:rPr>
              <w:t xml:space="preserve">Управление денежными средствами </w:t>
            </w:r>
            <w:r w:rsidR="00123CCB" w:rsidRPr="00C55272">
              <w:rPr>
                <w:sz w:val="22"/>
                <w:bdr w:val="nil"/>
              </w:rPr>
              <w:t>перешло</w:t>
            </w:r>
            <w:r w:rsidRPr="00C55272">
              <w:rPr>
                <w:sz w:val="22"/>
                <w:bdr w:val="nil"/>
              </w:rPr>
              <w:t xml:space="preserve"> с лимитов для одного месяца на год</w:t>
            </w:r>
          </w:p>
        </w:tc>
      </w:tr>
      <w:tr w:rsidR="009673D8" w:rsidRPr="00C55272" w14:paraId="70FB6240" w14:textId="77777777" w:rsidTr="00F90921">
        <w:trPr>
          <w:trHeight w:val="1804"/>
        </w:trPr>
        <w:tc>
          <w:tcPr>
            <w:tcW w:w="2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2A3B1" w14:textId="77777777" w:rsidR="009673D8" w:rsidRPr="00C55272" w:rsidRDefault="009673D8" w:rsidP="00012085">
            <w:pPr>
              <w:pBdr>
                <w:top w:val="nil"/>
                <w:left w:val="nil"/>
                <w:bottom w:val="nil"/>
                <w:right w:val="nil"/>
                <w:between w:val="nil"/>
                <w:bar w:val="nil"/>
              </w:pBdr>
              <w:spacing w:after="160"/>
              <w:jc w:val="both"/>
              <w:rPr>
                <w:sz w:val="22"/>
                <w:bdr w:val="nil"/>
              </w:rPr>
            </w:pPr>
            <w:r w:rsidRPr="00C55272">
              <w:rPr>
                <w:sz w:val="22"/>
                <w:bdr w:val="nil"/>
              </w:rPr>
              <w:t>21.4 Значительность корректировок бюджета за год</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7EA41A" w14:textId="77777777" w:rsidR="009673D8" w:rsidRPr="00C55272" w:rsidRDefault="009673D8" w:rsidP="00012085">
            <w:pPr>
              <w:pBdr>
                <w:top w:val="nil"/>
                <w:left w:val="nil"/>
                <w:bottom w:val="nil"/>
                <w:right w:val="nil"/>
                <w:between w:val="nil"/>
                <w:bar w:val="nil"/>
              </w:pBdr>
              <w:spacing w:after="160"/>
              <w:jc w:val="center"/>
              <w:rPr>
                <w:sz w:val="22"/>
                <w:bdr w:val="nil"/>
              </w:rPr>
            </w:pPr>
            <w:r w:rsidRPr="00C55272">
              <w:rPr>
                <w:sz w:val="22"/>
                <w:bdr w:val="nil"/>
              </w:rPr>
              <w:t>A</w:t>
            </w:r>
          </w:p>
        </w:tc>
        <w:tc>
          <w:tcPr>
            <w:tcW w:w="3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6A5B61" w14:textId="77777777" w:rsidR="009673D8" w:rsidRPr="00C55272" w:rsidRDefault="009673D8" w:rsidP="00012085">
            <w:pPr>
              <w:pBdr>
                <w:top w:val="nil"/>
                <w:left w:val="nil"/>
                <w:bottom w:val="nil"/>
                <w:right w:val="nil"/>
                <w:between w:val="nil"/>
                <w:bar w:val="nil"/>
              </w:pBdr>
              <w:spacing w:after="160"/>
              <w:rPr>
                <w:sz w:val="22"/>
                <w:bdr w:val="nil"/>
              </w:rPr>
            </w:pPr>
            <w:r w:rsidRPr="00C55272">
              <w:rPr>
                <w:sz w:val="22"/>
                <w:bdr w:val="nil"/>
              </w:rPr>
              <w:t>Значительные корректировки бюджета в течение года («</w:t>
            </w:r>
            <w:r w:rsidR="00123CCB" w:rsidRPr="00C55272">
              <w:rPr>
                <w:sz w:val="22"/>
                <w:bdr w:val="nil"/>
              </w:rPr>
              <w:t>Уточнения</w:t>
            </w:r>
            <w:r w:rsidRPr="00C55272">
              <w:rPr>
                <w:sz w:val="22"/>
                <w:bdr w:val="nil"/>
              </w:rPr>
              <w:t>»</w:t>
            </w:r>
            <w:r w:rsidR="00A33EFE" w:rsidRPr="00C55272">
              <w:rPr>
                <w:sz w:val="22"/>
                <w:bdr w:val="nil"/>
              </w:rPr>
              <w:t>)</w:t>
            </w:r>
            <w:r w:rsidRPr="00C55272">
              <w:rPr>
                <w:sz w:val="22"/>
                <w:bdr w:val="nil"/>
              </w:rPr>
              <w:t xml:space="preserve">, требующие одобрения Парламента были ограничены двумя разами за </w:t>
            </w:r>
            <w:r w:rsidR="00123CCB" w:rsidRPr="00C55272">
              <w:rPr>
                <w:sz w:val="22"/>
                <w:bdr w:val="nil"/>
              </w:rPr>
              <w:t xml:space="preserve">один </w:t>
            </w:r>
            <w:r w:rsidRPr="00C55272">
              <w:rPr>
                <w:sz w:val="22"/>
                <w:bdr w:val="nil"/>
              </w:rPr>
              <w:t>год.</w:t>
            </w: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405B4C" w14:textId="77777777" w:rsidR="009673D8" w:rsidRPr="00C55272" w:rsidRDefault="009673D8" w:rsidP="00012085">
            <w:pPr>
              <w:pBdr>
                <w:top w:val="nil"/>
                <w:left w:val="nil"/>
                <w:bottom w:val="nil"/>
                <w:right w:val="nil"/>
                <w:between w:val="nil"/>
                <w:bar w:val="nil"/>
              </w:pBdr>
              <w:spacing w:after="160"/>
              <w:rPr>
                <w:sz w:val="22"/>
                <w:bdr w:val="nil"/>
              </w:rPr>
            </w:pPr>
            <w:r w:rsidRPr="00C55272">
              <w:rPr>
                <w:sz w:val="22"/>
                <w:bdr w:val="nil"/>
              </w:rPr>
              <w:t xml:space="preserve">После изменений в Бюджетном кодексе Правительство обладает большей гибкостью в </w:t>
            </w:r>
            <w:r w:rsidR="00123CCB" w:rsidRPr="00C55272">
              <w:rPr>
                <w:sz w:val="22"/>
                <w:bdr w:val="nil"/>
              </w:rPr>
              <w:t>осуществлении</w:t>
            </w:r>
            <w:r w:rsidRPr="00C55272">
              <w:rPr>
                <w:sz w:val="22"/>
                <w:bdr w:val="nil"/>
              </w:rPr>
              <w:t xml:space="preserve"> </w:t>
            </w:r>
            <w:r w:rsidR="00123CCB" w:rsidRPr="00C55272">
              <w:rPr>
                <w:sz w:val="22"/>
                <w:bdr w:val="nil"/>
              </w:rPr>
              <w:t>корректировок</w:t>
            </w:r>
            <w:r w:rsidRPr="00C55272">
              <w:rPr>
                <w:sz w:val="22"/>
                <w:bdr w:val="nil"/>
              </w:rPr>
              <w:t xml:space="preserve"> в бюджет, которые по-прежнему ограничены четкими правилами</w:t>
            </w:r>
          </w:p>
        </w:tc>
      </w:tr>
    </w:tbl>
    <w:p w14:paraId="76F523D0" w14:textId="77777777" w:rsidR="009673D8" w:rsidRPr="00C55272" w:rsidRDefault="009673D8" w:rsidP="00012085">
      <w:pPr>
        <w:spacing w:after="160"/>
        <w:jc w:val="both"/>
      </w:pPr>
    </w:p>
    <w:p w14:paraId="356BD86D" w14:textId="77777777" w:rsidR="009673D8" w:rsidRPr="00C55272" w:rsidRDefault="009673D8" w:rsidP="00012085">
      <w:pPr>
        <w:pStyle w:val="Heading3"/>
        <w:spacing w:before="0" w:after="160" w:line="240" w:lineRule="auto"/>
        <w:ind w:left="720" w:hanging="720"/>
        <w:jc w:val="both"/>
        <w:rPr>
          <w:rFonts w:ascii="Times New Roman" w:hAnsi="Times New Roman" w:cs="Times New Roman"/>
          <w:caps/>
          <w:color w:val="243F60"/>
          <w:spacing w:val="12"/>
          <w:sz w:val="24"/>
          <w:szCs w:val="24"/>
          <w:u w:color="243F60"/>
          <w:lang w:val="ru-RU"/>
        </w:rPr>
      </w:pPr>
      <w:bookmarkStart w:id="63" w:name="_Toc531622401"/>
      <w:r w:rsidRPr="00C55272">
        <w:rPr>
          <w:rFonts w:ascii="Times New Roman" w:hAnsi="Times New Roman" w:cs="Times New Roman"/>
          <w:caps/>
          <w:color w:val="243F60"/>
          <w:spacing w:val="12"/>
          <w:sz w:val="24"/>
          <w:szCs w:val="24"/>
          <w:u w:color="243F60"/>
          <w:lang w:val="ru-RU"/>
        </w:rPr>
        <w:t>PI-22</w:t>
      </w:r>
      <w:r w:rsidRPr="00C55272">
        <w:rPr>
          <w:rFonts w:ascii="Times New Roman" w:hAnsi="Times New Roman" w:cs="Times New Roman"/>
          <w:sz w:val="24"/>
          <w:szCs w:val="24"/>
          <w:lang w:val="ru-RU"/>
        </w:rPr>
        <w:t xml:space="preserve"> </w:t>
      </w:r>
      <w:r w:rsidRPr="00C55272">
        <w:rPr>
          <w:rFonts w:ascii="Times New Roman" w:hAnsi="Times New Roman" w:cs="Times New Roman"/>
          <w:caps/>
          <w:color w:val="243F60"/>
          <w:spacing w:val="12"/>
          <w:sz w:val="24"/>
          <w:szCs w:val="24"/>
          <w:u w:color="243F60"/>
          <w:lang w:val="ru-RU"/>
        </w:rPr>
        <w:t>За</w:t>
      </w:r>
      <w:r w:rsidR="00A444D2" w:rsidRPr="00C55272">
        <w:rPr>
          <w:rFonts w:ascii="Times New Roman" w:hAnsi="Times New Roman" w:cs="Times New Roman"/>
          <w:caps/>
          <w:color w:val="243F60"/>
          <w:spacing w:val="12"/>
          <w:sz w:val="24"/>
          <w:szCs w:val="24"/>
          <w:u w:color="243F60"/>
          <w:lang w:val="ru-RU"/>
        </w:rPr>
        <w:t>долженность</w:t>
      </w:r>
      <w:r w:rsidRPr="00C55272">
        <w:rPr>
          <w:rFonts w:ascii="Times New Roman" w:hAnsi="Times New Roman" w:cs="Times New Roman"/>
          <w:caps/>
          <w:color w:val="243F60"/>
          <w:spacing w:val="12"/>
          <w:sz w:val="24"/>
          <w:szCs w:val="24"/>
          <w:u w:color="243F60"/>
          <w:lang w:val="ru-RU"/>
        </w:rPr>
        <w:t xml:space="preserve"> по расход</w:t>
      </w:r>
      <w:r w:rsidR="00A444D2" w:rsidRPr="00C55272">
        <w:rPr>
          <w:rFonts w:ascii="Times New Roman" w:hAnsi="Times New Roman" w:cs="Times New Roman"/>
          <w:caps/>
          <w:color w:val="243F60"/>
          <w:spacing w:val="12"/>
          <w:sz w:val="24"/>
          <w:szCs w:val="24"/>
          <w:u w:color="243F60"/>
          <w:lang w:val="ru-RU"/>
        </w:rPr>
        <w:t>ам</w:t>
      </w:r>
      <w:bookmarkEnd w:id="63"/>
      <w:r w:rsidR="00A444D2" w:rsidRPr="00C55272">
        <w:rPr>
          <w:rFonts w:ascii="Times New Roman" w:hAnsi="Times New Roman" w:cs="Times New Roman"/>
          <w:caps/>
          <w:color w:val="243F60"/>
          <w:spacing w:val="12"/>
          <w:sz w:val="24"/>
          <w:szCs w:val="24"/>
          <w:u w:color="243F60"/>
          <w:lang w:val="ru-RU"/>
        </w:rPr>
        <w:t xml:space="preserve"> </w:t>
      </w:r>
    </w:p>
    <w:p w14:paraId="055A9CCD" w14:textId="77777777" w:rsidR="005E4095" w:rsidRPr="00C55272" w:rsidRDefault="00A444D2" w:rsidP="00012085">
      <w:pPr>
        <w:spacing w:after="160"/>
        <w:jc w:val="both"/>
      </w:pPr>
      <w:r w:rsidRPr="00C55272">
        <w:t>Этот показатель определяет уровень задолженности, и как решается и контролируется эта системная проблема. Он содержит два параметра и использует метод M1 для сводной оценки. Охват: бюджетной центральное правительство. Период: Параметр 22.1 - последние три завершенных финансовых года. Параметр 22.2 – на момент оценки.</w:t>
      </w:r>
    </w:p>
    <w:p w14:paraId="003E17BA" w14:textId="77777777" w:rsidR="009673D8" w:rsidRPr="00C55272" w:rsidRDefault="00E70E1E" w:rsidP="00012085">
      <w:pPr>
        <w:spacing w:after="160"/>
        <w:jc w:val="both"/>
      </w:pPr>
      <w:r w:rsidRPr="00C55272">
        <w:t>Методология</w:t>
      </w:r>
      <w:r w:rsidR="009673D8" w:rsidRPr="00C55272">
        <w:t xml:space="preserve"> PEFA отмечает, что Правительство может нести обязательства по расходам перед работниками, поставщиками, подрядчиками и кредиторами, которые были просрочены и, следовательно, представляют собой задолженность по платежам. Такая ситуация является фактически формой непрозрачного финансирования государственных операций. Этот показатель имеет два </w:t>
      </w:r>
      <w:r w:rsidR="000945A3" w:rsidRPr="00C55272">
        <w:t>параметра</w:t>
      </w:r>
      <w:r w:rsidR="009673D8" w:rsidRPr="00C55272">
        <w:t xml:space="preserve"> для оценки</w:t>
      </w:r>
      <w:r w:rsidR="00FA7928" w:rsidRPr="00C55272">
        <w:t>,</w:t>
      </w:r>
      <w:r w:rsidR="009673D8" w:rsidRPr="00C55272">
        <w:t xml:space="preserve"> и </w:t>
      </w:r>
      <w:r w:rsidR="005E4095" w:rsidRPr="00C55272">
        <w:t>главный вопрос</w:t>
      </w:r>
      <w:r w:rsidR="009673D8" w:rsidRPr="00C55272">
        <w:t xml:space="preserve"> </w:t>
      </w:r>
      <w:r w:rsidR="005E4095" w:rsidRPr="00C55272">
        <w:t>-</w:t>
      </w:r>
      <w:r w:rsidR="00371EA3" w:rsidRPr="00C55272">
        <w:t xml:space="preserve"> </w:t>
      </w:r>
      <w:r w:rsidR="009673D8" w:rsidRPr="00C55272">
        <w:t xml:space="preserve">обеспечивают ли правительственные системы отслеживание просроченной задолженности по расходам. Первый параметр в этом </w:t>
      </w:r>
      <w:r w:rsidR="000945A3" w:rsidRPr="00C55272">
        <w:t xml:space="preserve">показателе </w:t>
      </w:r>
      <w:r w:rsidR="009673D8" w:rsidRPr="00C55272">
        <w:t xml:space="preserve">относится к величине задолженности по платежам, а второй касается доступности данных для мониторинга величины просроченной задолженности. Поэтому логично, что невозможно </w:t>
      </w:r>
      <w:r w:rsidR="00EA5EC6" w:rsidRPr="00C55272">
        <w:t xml:space="preserve">при отсутствии системы мониторинга этих задолженностей </w:t>
      </w:r>
      <w:r w:rsidR="009673D8" w:rsidRPr="00C55272">
        <w:t>дать уверенную или достоверную оценку задолженности без какого-либо специального расследования или наличия соответствующей информации,</w:t>
      </w:r>
      <w:r w:rsidR="00371EA3" w:rsidRPr="00C55272">
        <w:t xml:space="preserve"> например,</w:t>
      </w:r>
      <w:r w:rsidR="009673D8" w:rsidRPr="00C55272">
        <w:t xml:space="preserve"> такой как информация по обязательствам (кредиторская задолженность)</w:t>
      </w:r>
      <w:r w:rsidR="00EA5EC6" w:rsidRPr="00C55272">
        <w:t>.</w:t>
      </w:r>
    </w:p>
    <w:p w14:paraId="6920F756" w14:textId="77777777" w:rsidR="009673D8" w:rsidRPr="00C55272" w:rsidRDefault="00DF5268" w:rsidP="00012085">
      <w:pPr>
        <w:spacing w:after="160"/>
        <w:jc w:val="both"/>
        <w:rPr>
          <w:bCs/>
        </w:rPr>
      </w:pPr>
      <w:r w:rsidRPr="00C55272">
        <w:rPr>
          <w:bCs/>
          <w:lang w:val="en-US"/>
        </w:rPr>
        <w:t>D</w:t>
      </w:r>
      <w:r w:rsidRPr="00C55272">
        <w:rPr>
          <w:bCs/>
        </w:rPr>
        <w:t>-22.1 СУММА ЗАДОЛЖЕННОСТИ ПО РАСХОДАМ БЮДЖЕТА</w:t>
      </w:r>
    </w:p>
    <w:p w14:paraId="30BD83FF" w14:textId="77777777" w:rsidR="009673D8" w:rsidRPr="00C55272" w:rsidRDefault="009673D8" w:rsidP="00012085">
      <w:pPr>
        <w:spacing w:after="160"/>
        <w:jc w:val="both"/>
      </w:pPr>
      <w:r w:rsidRPr="00C55272">
        <w:t xml:space="preserve">Не существует конкретного </w:t>
      </w:r>
      <w:r w:rsidR="000945A3" w:rsidRPr="00C55272">
        <w:t xml:space="preserve">четкого </w:t>
      </w:r>
      <w:r w:rsidRPr="00C55272">
        <w:t xml:space="preserve">определения </w:t>
      </w:r>
      <w:r w:rsidR="000945A3" w:rsidRPr="00C55272">
        <w:t>просроченной</w:t>
      </w:r>
      <w:r w:rsidRPr="00C55272">
        <w:t xml:space="preserve"> задолженности или какого-либо </w:t>
      </w:r>
      <w:r w:rsidR="000945A3" w:rsidRPr="00C55272">
        <w:t>нормативного акта</w:t>
      </w:r>
      <w:r w:rsidRPr="00C55272">
        <w:t xml:space="preserve"> определяющего, когда невыплаченный платеж становится просроченным, хотя </w:t>
      </w:r>
      <w:r w:rsidR="000945A3" w:rsidRPr="00C55272">
        <w:t>соответствующие нормы</w:t>
      </w:r>
      <w:r w:rsidRPr="00C55272">
        <w:t xml:space="preserve"> в конкретных контрактах</w:t>
      </w:r>
      <w:r w:rsidR="000945A3" w:rsidRPr="00C55272">
        <w:t xml:space="preserve"> с поставщиками товаров/услуг</w:t>
      </w:r>
      <w:r w:rsidRPr="00C55272">
        <w:t xml:space="preserve"> могут присутствовать. Бюджетный кодекс требует, чтобы все контракты регистрировались в Комитете казначейства при заключении и запрещает проведение оплаты, если они не были зарегистрированы. Эта практика должна обеспечивать отсутствие незарегистрированных контрактов и связанных с ними обязательств. Комитет Казначейства считает, что это строго соблюдается.</w:t>
      </w:r>
      <w:r w:rsidR="000945A3" w:rsidRPr="00C55272">
        <w:t xml:space="preserve"> </w:t>
      </w:r>
      <w:r w:rsidR="00BA4A57" w:rsidRPr="00C55272">
        <w:t xml:space="preserve"> </w:t>
      </w:r>
      <w:r w:rsidR="000945A3" w:rsidRPr="00C55272">
        <w:t>З</w:t>
      </w:r>
      <w:r w:rsidR="00BA4A57" w:rsidRPr="00C55272">
        <w:t>адолженности по зарплате или пенсиям</w:t>
      </w:r>
      <w:r w:rsidR="000945A3" w:rsidRPr="00C55272">
        <w:t xml:space="preserve"> отсутствовали</w:t>
      </w:r>
      <w:r w:rsidR="00BA4A57" w:rsidRPr="00C55272">
        <w:t>, и никаких доказательств задержки с</w:t>
      </w:r>
      <w:r w:rsidR="000945A3" w:rsidRPr="00C55272">
        <w:t xml:space="preserve"> выплатой возмещения НДС не было предоставлено</w:t>
      </w:r>
      <w:r w:rsidR="00BA4A57" w:rsidRPr="00C55272">
        <w:t xml:space="preserve">. Также не было </w:t>
      </w:r>
      <w:r w:rsidR="00BA4A57" w:rsidRPr="00C55272">
        <w:lastRenderedPageBreak/>
        <w:t>доказательств задолженности по платежам фондами социального страхования или другими государственными органами.</w:t>
      </w:r>
    </w:p>
    <w:p w14:paraId="717DA91F" w14:textId="77777777" w:rsidR="009673D8" w:rsidRPr="00C55272" w:rsidRDefault="005F5924" w:rsidP="00012085">
      <w:pPr>
        <w:spacing w:after="160"/>
        <w:jc w:val="both"/>
      </w:pPr>
      <w:r w:rsidRPr="00C55272">
        <w:t>МФ РК</w:t>
      </w:r>
      <w:r w:rsidR="009673D8" w:rsidRPr="00C55272">
        <w:t xml:space="preserve"> </w:t>
      </w:r>
      <w:r w:rsidR="000945A3" w:rsidRPr="00C55272">
        <w:t>полагает</w:t>
      </w:r>
      <w:r w:rsidR="009673D8" w:rsidRPr="00C55272">
        <w:t xml:space="preserve">, что вся </w:t>
      </w:r>
      <w:r w:rsidR="00A726FD" w:rsidRPr="00C55272">
        <w:t xml:space="preserve">кредиторская </w:t>
      </w:r>
      <w:r w:rsidR="009673D8" w:rsidRPr="00C55272">
        <w:t xml:space="preserve">задолженность, которая не была выплачена до конца финансового года, </w:t>
      </w:r>
      <w:r w:rsidR="000945A3" w:rsidRPr="00C55272">
        <w:t xml:space="preserve">является </w:t>
      </w:r>
      <w:r w:rsidR="005B237E" w:rsidRPr="00C55272">
        <w:t>просроченной</w:t>
      </w:r>
      <w:r w:rsidR="000945A3" w:rsidRPr="00C55272">
        <w:t xml:space="preserve"> задолженностью</w:t>
      </w:r>
      <w:r w:rsidR="009673D8" w:rsidRPr="00C55272">
        <w:t xml:space="preserve">. Министерство финансов определяет сумму «Общая сумма </w:t>
      </w:r>
      <w:r w:rsidR="00A726FD" w:rsidRPr="00C55272">
        <w:t xml:space="preserve">просроченной </w:t>
      </w:r>
      <w:r w:rsidR="000945A3" w:rsidRPr="00C55272">
        <w:t>кредиторской</w:t>
      </w:r>
      <w:r w:rsidR="009673D8" w:rsidRPr="00C55272">
        <w:t xml:space="preserve"> задолженности» как «Общая сумма </w:t>
      </w:r>
      <w:r w:rsidR="000945A3" w:rsidRPr="00C55272">
        <w:t xml:space="preserve">кредиторской </w:t>
      </w:r>
      <w:r w:rsidR="009673D8" w:rsidRPr="00C55272">
        <w:t xml:space="preserve">задолженности за вычетом суммы </w:t>
      </w:r>
      <w:r w:rsidR="000945A3" w:rsidRPr="00C55272">
        <w:t xml:space="preserve">кредиторской </w:t>
      </w:r>
      <w:r w:rsidR="009673D8" w:rsidRPr="00C55272">
        <w:t xml:space="preserve">задолженности с датами платежа, которые еще не просрочены». Департамент отчетности и статистики </w:t>
      </w:r>
      <w:r w:rsidRPr="00C55272">
        <w:t>МФ РК</w:t>
      </w:r>
      <w:r w:rsidR="009673D8" w:rsidRPr="00C55272">
        <w:t xml:space="preserve"> представил информацию в ответ на запрос команды PEFA, </w:t>
      </w:r>
      <w:r w:rsidR="00A539E3" w:rsidRPr="00C55272">
        <w:t>касательно</w:t>
      </w:r>
      <w:r w:rsidR="009673D8" w:rsidRPr="00C55272">
        <w:t xml:space="preserve"> общ</w:t>
      </w:r>
      <w:r w:rsidR="00A539E3" w:rsidRPr="00C55272">
        <w:t>ей</w:t>
      </w:r>
      <w:r w:rsidR="009673D8" w:rsidRPr="00C55272">
        <w:t xml:space="preserve"> сумм</w:t>
      </w:r>
      <w:r w:rsidR="00A539E3" w:rsidRPr="00C55272">
        <w:t>ы</w:t>
      </w:r>
      <w:r w:rsidR="009673D8" w:rsidRPr="00C55272">
        <w:t xml:space="preserve"> </w:t>
      </w:r>
      <w:r w:rsidR="000945A3" w:rsidRPr="00C55272">
        <w:t>кредиторской</w:t>
      </w:r>
      <w:r w:rsidR="009673D8" w:rsidRPr="00C55272">
        <w:t xml:space="preserve"> задолженности.</w:t>
      </w:r>
    </w:p>
    <w:p w14:paraId="7CCE0225" w14:textId="5CCA02B8" w:rsidR="00BA4A57" w:rsidRPr="00C55272" w:rsidRDefault="00286637" w:rsidP="00CC4209">
      <w:pPr>
        <w:pStyle w:val="Caption"/>
        <w:keepNext/>
        <w:jc w:val="both"/>
        <w:rPr>
          <w:color w:val="auto"/>
          <w:sz w:val="24"/>
          <w:szCs w:val="24"/>
        </w:rPr>
      </w:pPr>
      <w:bookmarkStart w:id="64" w:name="_Toc528059062"/>
      <w:r w:rsidRPr="00C55272">
        <w:rPr>
          <w:color w:val="auto"/>
          <w:sz w:val="24"/>
          <w:szCs w:val="24"/>
        </w:rPr>
        <w:t>Таблица</w:t>
      </w:r>
      <w:r w:rsidR="00BA4A57" w:rsidRPr="00C55272">
        <w:rPr>
          <w:color w:val="auto"/>
          <w:sz w:val="24"/>
          <w:szCs w:val="24"/>
        </w:rPr>
        <w:t xml:space="preserve"> </w:t>
      </w:r>
      <w:r w:rsidR="00DF5268" w:rsidRPr="00C55272">
        <w:rPr>
          <w:color w:val="auto"/>
          <w:sz w:val="24"/>
          <w:szCs w:val="24"/>
          <w:lang w:val="en-US"/>
        </w:rPr>
        <w:t>O</w:t>
      </w:r>
      <w:r w:rsidR="00E81DD1" w:rsidRPr="00C55272">
        <w:rPr>
          <w:color w:val="auto"/>
          <w:sz w:val="24"/>
          <w:szCs w:val="24"/>
        </w:rPr>
        <w:t>:</w:t>
      </w:r>
      <w:r w:rsidR="00BA4A57" w:rsidRPr="00C55272">
        <w:rPr>
          <w:color w:val="auto"/>
          <w:sz w:val="24"/>
          <w:szCs w:val="24"/>
        </w:rPr>
        <w:t xml:space="preserve"> </w:t>
      </w:r>
      <w:bookmarkEnd w:id="64"/>
      <w:r w:rsidRPr="00C55272">
        <w:rPr>
          <w:color w:val="auto"/>
          <w:sz w:val="24"/>
          <w:szCs w:val="24"/>
        </w:rPr>
        <w:t>Неоплаченные и просроченные расходы на конец года</w:t>
      </w:r>
      <w:r w:rsidR="005F5924" w:rsidRPr="00C55272">
        <w:rPr>
          <w:color w:val="auto"/>
          <w:sz w:val="24"/>
          <w:szCs w:val="24"/>
        </w:rPr>
        <w:t xml:space="preserve"> (млрд. тенге)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1847"/>
        <w:gridCol w:w="2497"/>
        <w:gridCol w:w="785"/>
        <w:gridCol w:w="2492"/>
        <w:gridCol w:w="785"/>
      </w:tblGrid>
      <w:tr w:rsidR="00286637" w:rsidRPr="00C55272" w14:paraId="332C0A9C" w14:textId="77777777" w:rsidTr="000B53CC">
        <w:tc>
          <w:tcPr>
            <w:tcW w:w="0" w:type="auto"/>
            <w:tcBorders>
              <w:top w:val="single" w:sz="4" w:space="0" w:color="auto"/>
              <w:left w:val="single" w:sz="4" w:space="0" w:color="auto"/>
              <w:bottom w:val="single" w:sz="4" w:space="0" w:color="auto"/>
              <w:right w:val="single" w:sz="4" w:space="0" w:color="auto"/>
            </w:tcBorders>
            <w:shd w:val="clear" w:color="auto" w:fill="5B9BD5"/>
          </w:tcPr>
          <w:p w14:paraId="06353743" w14:textId="77777777" w:rsidR="00BA4A57" w:rsidRPr="00C55272" w:rsidRDefault="00BA4A57" w:rsidP="00012085">
            <w:pPr>
              <w:spacing w:after="160"/>
              <w:jc w:val="both"/>
              <w:rPr>
                <w:b/>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5B9BD5"/>
            <w:hideMark/>
          </w:tcPr>
          <w:p w14:paraId="4295B585" w14:textId="77777777" w:rsidR="00BA4A57" w:rsidRPr="00C55272" w:rsidRDefault="00286637" w:rsidP="00012085">
            <w:pPr>
              <w:spacing w:after="160"/>
              <w:jc w:val="center"/>
              <w:rPr>
                <w:b/>
                <w:sz w:val="22"/>
                <w:szCs w:val="22"/>
              </w:rPr>
            </w:pPr>
            <w:r w:rsidRPr="00C55272">
              <w:rPr>
                <w:b/>
                <w:sz w:val="22"/>
                <w:szCs w:val="22"/>
              </w:rPr>
              <w:t>Совокупные расходы РБ</w:t>
            </w:r>
            <w:r w:rsidR="00BA4A57" w:rsidRPr="00C55272">
              <w:rPr>
                <w:b/>
                <w:sz w:val="22"/>
                <w:szCs w:val="22"/>
              </w:rPr>
              <w:t xml:space="preserve"> (1)</w:t>
            </w:r>
          </w:p>
        </w:tc>
        <w:tc>
          <w:tcPr>
            <w:tcW w:w="0" w:type="auto"/>
            <w:tcBorders>
              <w:top w:val="single" w:sz="4" w:space="0" w:color="auto"/>
              <w:left w:val="single" w:sz="4" w:space="0" w:color="auto"/>
              <w:bottom w:val="single" w:sz="4" w:space="0" w:color="auto"/>
              <w:right w:val="single" w:sz="4" w:space="0" w:color="auto"/>
            </w:tcBorders>
            <w:shd w:val="clear" w:color="auto" w:fill="5B9BD5"/>
            <w:hideMark/>
          </w:tcPr>
          <w:p w14:paraId="0461814B" w14:textId="77777777" w:rsidR="00BA4A57" w:rsidRPr="00C55272" w:rsidRDefault="000945A3" w:rsidP="00012085">
            <w:pPr>
              <w:spacing w:after="160"/>
              <w:jc w:val="center"/>
              <w:rPr>
                <w:b/>
                <w:sz w:val="22"/>
                <w:szCs w:val="22"/>
              </w:rPr>
            </w:pPr>
            <w:r w:rsidRPr="00C55272">
              <w:rPr>
                <w:b/>
                <w:sz w:val="22"/>
                <w:szCs w:val="22"/>
              </w:rPr>
              <w:t>Сумма</w:t>
            </w:r>
            <w:r w:rsidR="00286637" w:rsidRPr="00C55272">
              <w:rPr>
                <w:b/>
                <w:sz w:val="22"/>
                <w:szCs w:val="22"/>
              </w:rPr>
              <w:t xml:space="preserve"> неоплаченных расходов на конец года</w:t>
            </w:r>
            <w:r w:rsidR="00BA4A57" w:rsidRPr="00C55272">
              <w:rPr>
                <w:b/>
                <w:sz w:val="22"/>
                <w:szCs w:val="22"/>
              </w:rPr>
              <w:t xml:space="preserve"> (2)</w:t>
            </w:r>
          </w:p>
        </w:tc>
        <w:tc>
          <w:tcPr>
            <w:tcW w:w="0" w:type="auto"/>
            <w:tcBorders>
              <w:top w:val="single" w:sz="4" w:space="0" w:color="auto"/>
              <w:left w:val="single" w:sz="4" w:space="0" w:color="auto"/>
              <w:bottom w:val="single" w:sz="4" w:space="0" w:color="auto"/>
              <w:right w:val="single" w:sz="4" w:space="0" w:color="auto"/>
            </w:tcBorders>
            <w:shd w:val="clear" w:color="auto" w:fill="5B9BD5"/>
            <w:hideMark/>
          </w:tcPr>
          <w:p w14:paraId="2BA9C2C9" w14:textId="77777777" w:rsidR="00BA4A57" w:rsidRPr="00C55272" w:rsidRDefault="00BA4A57" w:rsidP="00012085">
            <w:pPr>
              <w:spacing w:after="160"/>
              <w:jc w:val="center"/>
              <w:rPr>
                <w:b/>
                <w:sz w:val="22"/>
                <w:szCs w:val="22"/>
                <w:lang w:val="en-US"/>
              </w:rPr>
            </w:pPr>
            <w:r w:rsidRPr="00C55272">
              <w:rPr>
                <w:b/>
                <w:sz w:val="22"/>
                <w:szCs w:val="22"/>
                <w:lang w:val="en-US"/>
              </w:rPr>
              <w:t>1/2</w:t>
            </w:r>
          </w:p>
        </w:tc>
        <w:tc>
          <w:tcPr>
            <w:tcW w:w="0" w:type="auto"/>
            <w:tcBorders>
              <w:top w:val="single" w:sz="4" w:space="0" w:color="auto"/>
              <w:left w:val="single" w:sz="4" w:space="0" w:color="auto"/>
              <w:bottom w:val="single" w:sz="4" w:space="0" w:color="auto"/>
              <w:right w:val="single" w:sz="4" w:space="0" w:color="auto"/>
            </w:tcBorders>
            <w:shd w:val="clear" w:color="auto" w:fill="5B9BD5"/>
            <w:hideMark/>
          </w:tcPr>
          <w:p w14:paraId="2AA256C3" w14:textId="77777777" w:rsidR="00BA4A57" w:rsidRPr="00C55272" w:rsidRDefault="000945A3" w:rsidP="00012085">
            <w:pPr>
              <w:spacing w:after="160"/>
              <w:jc w:val="center"/>
              <w:rPr>
                <w:b/>
                <w:sz w:val="22"/>
                <w:szCs w:val="22"/>
              </w:rPr>
            </w:pPr>
            <w:r w:rsidRPr="00C55272">
              <w:rPr>
                <w:b/>
                <w:sz w:val="22"/>
                <w:szCs w:val="22"/>
              </w:rPr>
              <w:t>Сумма</w:t>
            </w:r>
            <w:r w:rsidR="00286637" w:rsidRPr="00C55272">
              <w:rPr>
                <w:b/>
                <w:sz w:val="22"/>
                <w:szCs w:val="22"/>
              </w:rPr>
              <w:t xml:space="preserve"> просроченных расходов на конец года</w:t>
            </w:r>
            <w:r w:rsidR="00BA4A57" w:rsidRPr="00C55272">
              <w:rPr>
                <w:b/>
                <w:sz w:val="22"/>
                <w:szCs w:val="22"/>
              </w:rPr>
              <w:t xml:space="preserve"> (3)</w:t>
            </w:r>
          </w:p>
        </w:tc>
        <w:tc>
          <w:tcPr>
            <w:tcW w:w="0" w:type="auto"/>
            <w:tcBorders>
              <w:top w:val="single" w:sz="4" w:space="0" w:color="auto"/>
              <w:left w:val="single" w:sz="4" w:space="0" w:color="auto"/>
              <w:bottom w:val="single" w:sz="4" w:space="0" w:color="auto"/>
              <w:right w:val="single" w:sz="4" w:space="0" w:color="auto"/>
            </w:tcBorders>
            <w:shd w:val="clear" w:color="auto" w:fill="5B9BD5"/>
            <w:hideMark/>
          </w:tcPr>
          <w:p w14:paraId="30E74418" w14:textId="77777777" w:rsidR="00BA4A57" w:rsidRPr="00C55272" w:rsidRDefault="00BA4A57" w:rsidP="00012085">
            <w:pPr>
              <w:spacing w:after="160"/>
              <w:jc w:val="center"/>
              <w:rPr>
                <w:b/>
                <w:sz w:val="22"/>
                <w:szCs w:val="22"/>
                <w:lang w:val="en-US"/>
              </w:rPr>
            </w:pPr>
            <w:r w:rsidRPr="00C55272">
              <w:rPr>
                <w:b/>
                <w:sz w:val="22"/>
                <w:szCs w:val="22"/>
                <w:lang w:val="en-US"/>
              </w:rPr>
              <w:t>3/1</w:t>
            </w:r>
          </w:p>
        </w:tc>
      </w:tr>
      <w:tr w:rsidR="00286637" w:rsidRPr="00C55272" w14:paraId="03DCF059" w14:textId="77777777" w:rsidTr="000B53CC">
        <w:tc>
          <w:tcPr>
            <w:tcW w:w="0" w:type="auto"/>
            <w:tcBorders>
              <w:top w:val="single" w:sz="4" w:space="0" w:color="auto"/>
              <w:left w:val="single" w:sz="4" w:space="0" w:color="auto"/>
              <w:bottom w:val="single" w:sz="4" w:space="0" w:color="auto"/>
              <w:right w:val="single" w:sz="4" w:space="0" w:color="auto"/>
            </w:tcBorders>
            <w:shd w:val="clear" w:color="auto" w:fill="DEEAF6"/>
            <w:hideMark/>
          </w:tcPr>
          <w:p w14:paraId="3B9FDDDC" w14:textId="77777777" w:rsidR="00BA4A57" w:rsidRPr="00C55272" w:rsidRDefault="00BA4A57" w:rsidP="00012085">
            <w:pPr>
              <w:spacing w:after="160"/>
              <w:jc w:val="both"/>
              <w:rPr>
                <w:sz w:val="22"/>
                <w:szCs w:val="22"/>
                <w:lang w:val="en-US"/>
              </w:rPr>
            </w:pPr>
            <w:r w:rsidRPr="00C55272">
              <w:rPr>
                <w:sz w:val="22"/>
                <w:szCs w:val="22"/>
                <w:lang w:val="en-US"/>
              </w:rPr>
              <w:t>2015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F0F1CEE" w14:textId="77777777" w:rsidR="00BA4A57" w:rsidRPr="00C55272" w:rsidRDefault="00BA4A57" w:rsidP="00012085">
            <w:pPr>
              <w:spacing w:after="160"/>
              <w:jc w:val="right"/>
              <w:rPr>
                <w:sz w:val="22"/>
                <w:szCs w:val="22"/>
                <w:lang w:val="en-US"/>
              </w:rPr>
            </w:pPr>
            <w:r w:rsidRPr="00C55272">
              <w:rPr>
                <w:sz w:val="22"/>
                <w:szCs w:val="22"/>
                <w:lang w:val="en-US"/>
              </w:rPr>
              <w:t xml:space="preserve">    6</w:t>
            </w:r>
            <w:r w:rsidR="00286637" w:rsidRPr="00C55272">
              <w:rPr>
                <w:sz w:val="22"/>
                <w:szCs w:val="22"/>
              </w:rPr>
              <w:t xml:space="preserve"> </w:t>
            </w:r>
            <w:r w:rsidRPr="00C55272">
              <w:rPr>
                <w:sz w:val="22"/>
                <w:szCs w:val="22"/>
                <w:lang w:val="en-US"/>
              </w:rPr>
              <w:t>790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D5D8C4" w14:textId="77777777" w:rsidR="00BA4A57" w:rsidRPr="00C55272" w:rsidRDefault="00BA4A57" w:rsidP="00012085">
            <w:pPr>
              <w:spacing w:after="160"/>
              <w:jc w:val="right"/>
              <w:rPr>
                <w:sz w:val="22"/>
                <w:szCs w:val="22"/>
                <w:lang w:val="en-US"/>
              </w:rPr>
            </w:pPr>
            <w:r w:rsidRPr="00C55272">
              <w:rPr>
                <w:sz w:val="22"/>
                <w:szCs w:val="22"/>
                <w:lang w:val="en-US"/>
              </w:rPr>
              <w:t xml:space="preserve">        24</w:t>
            </w:r>
            <w:r w:rsidR="00286637" w:rsidRPr="00C55272">
              <w:rPr>
                <w:sz w:val="22"/>
                <w:szCs w:val="22"/>
              </w:rPr>
              <w:t>,</w:t>
            </w:r>
            <w:r w:rsidRPr="00C55272">
              <w:rPr>
                <w:sz w:val="22"/>
                <w:szCs w:val="22"/>
                <w:lang w:val="en-US"/>
              </w:rPr>
              <w:t>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3E985E3" w14:textId="77777777" w:rsidR="00BA4A57" w:rsidRPr="00C55272" w:rsidRDefault="00BA4A57" w:rsidP="00012085">
            <w:pPr>
              <w:spacing w:after="160"/>
              <w:jc w:val="right"/>
              <w:rPr>
                <w:sz w:val="22"/>
                <w:szCs w:val="22"/>
                <w:lang w:val="en-US"/>
              </w:rPr>
            </w:pPr>
            <w:r w:rsidRPr="00C55272">
              <w:rPr>
                <w:sz w:val="22"/>
                <w:szCs w:val="22"/>
                <w:lang w:val="en-US"/>
              </w:rPr>
              <w:t>0</w:t>
            </w:r>
            <w:r w:rsidR="005F5924" w:rsidRPr="00C55272">
              <w:rPr>
                <w:sz w:val="22"/>
                <w:szCs w:val="22"/>
              </w:rPr>
              <w:t>,</w:t>
            </w:r>
            <w:r w:rsidRPr="00C55272">
              <w:rPr>
                <w:sz w:val="22"/>
                <w:szCs w:val="22"/>
                <w:lang w:val="en-US"/>
              </w:rPr>
              <w:t>36%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C20F2A" w14:textId="77777777" w:rsidR="00BA4A57" w:rsidRPr="00C55272" w:rsidRDefault="00BA4A57" w:rsidP="00012085">
            <w:pPr>
              <w:spacing w:after="160"/>
              <w:jc w:val="right"/>
              <w:rPr>
                <w:sz w:val="22"/>
                <w:szCs w:val="22"/>
                <w:lang w:val="en-US"/>
              </w:rPr>
            </w:pPr>
            <w:r w:rsidRPr="00C55272">
              <w:rPr>
                <w:sz w:val="22"/>
                <w:szCs w:val="22"/>
                <w:lang w:val="en-US"/>
              </w:rPr>
              <w:t xml:space="preserve">         12</w:t>
            </w:r>
            <w:r w:rsidR="00286637" w:rsidRPr="00C55272">
              <w:rPr>
                <w:sz w:val="22"/>
                <w:szCs w:val="22"/>
              </w:rPr>
              <w:t>,</w:t>
            </w:r>
            <w:r w:rsidRPr="00C55272">
              <w:rPr>
                <w:sz w:val="22"/>
                <w:szCs w:val="22"/>
                <w:lang w:val="en-US"/>
              </w:rPr>
              <w:t>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FCC837C" w14:textId="77777777" w:rsidR="00BA4A57" w:rsidRPr="00C55272" w:rsidRDefault="00BA4A57" w:rsidP="00012085">
            <w:pPr>
              <w:spacing w:after="160"/>
              <w:jc w:val="right"/>
              <w:rPr>
                <w:sz w:val="22"/>
                <w:szCs w:val="22"/>
                <w:lang w:val="en-US"/>
              </w:rPr>
            </w:pPr>
            <w:r w:rsidRPr="00C55272">
              <w:rPr>
                <w:sz w:val="22"/>
                <w:szCs w:val="22"/>
                <w:lang w:val="en-US"/>
              </w:rPr>
              <w:t>0</w:t>
            </w:r>
            <w:r w:rsidR="00286637" w:rsidRPr="00C55272">
              <w:rPr>
                <w:sz w:val="22"/>
                <w:szCs w:val="22"/>
              </w:rPr>
              <w:t>,</w:t>
            </w:r>
            <w:r w:rsidRPr="00C55272">
              <w:rPr>
                <w:sz w:val="22"/>
                <w:szCs w:val="22"/>
                <w:lang w:val="en-US"/>
              </w:rPr>
              <w:t>18%</w:t>
            </w:r>
          </w:p>
        </w:tc>
      </w:tr>
      <w:tr w:rsidR="00286637" w:rsidRPr="00C55272" w14:paraId="1CF796F4" w14:textId="77777777" w:rsidTr="000B53CC">
        <w:tc>
          <w:tcPr>
            <w:tcW w:w="0" w:type="auto"/>
            <w:tcBorders>
              <w:top w:val="single" w:sz="4" w:space="0" w:color="auto"/>
              <w:left w:val="single" w:sz="4" w:space="0" w:color="auto"/>
              <w:bottom w:val="single" w:sz="4" w:space="0" w:color="auto"/>
              <w:right w:val="single" w:sz="4" w:space="0" w:color="auto"/>
            </w:tcBorders>
            <w:shd w:val="clear" w:color="auto" w:fill="DEEAF6"/>
            <w:hideMark/>
          </w:tcPr>
          <w:p w14:paraId="4DFD3C51" w14:textId="77777777" w:rsidR="00BA4A57" w:rsidRPr="00C55272" w:rsidRDefault="00BA4A57" w:rsidP="00012085">
            <w:pPr>
              <w:spacing w:after="160"/>
              <w:jc w:val="both"/>
              <w:rPr>
                <w:sz w:val="22"/>
                <w:szCs w:val="22"/>
                <w:lang w:val="en-US"/>
              </w:rPr>
            </w:pPr>
            <w:r w:rsidRPr="00C55272">
              <w:rPr>
                <w:sz w:val="22"/>
                <w:szCs w:val="22"/>
                <w:lang w:val="en-US"/>
              </w:rPr>
              <w:t>2016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6FFD78B" w14:textId="77777777" w:rsidR="00BA4A57" w:rsidRPr="00C55272" w:rsidRDefault="00BA4A57" w:rsidP="00012085">
            <w:pPr>
              <w:spacing w:after="160"/>
              <w:jc w:val="right"/>
              <w:rPr>
                <w:sz w:val="22"/>
                <w:szCs w:val="22"/>
                <w:lang w:val="en-US"/>
              </w:rPr>
            </w:pPr>
            <w:r w:rsidRPr="00C55272">
              <w:rPr>
                <w:sz w:val="22"/>
                <w:szCs w:val="22"/>
                <w:lang w:val="en-US"/>
              </w:rPr>
              <w:t xml:space="preserve">   7</w:t>
            </w:r>
            <w:r w:rsidR="00286637" w:rsidRPr="00C55272">
              <w:rPr>
                <w:sz w:val="22"/>
                <w:szCs w:val="22"/>
              </w:rPr>
              <w:t xml:space="preserve"> </w:t>
            </w:r>
            <w:r w:rsidRPr="00C55272">
              <w:rPr>
                <w:sz w:val="22"/>
                <w:szCs w:val="22"/>
                <w:lang w:val="en-US"/>
              </w:rPr>
              <w:t>900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FFC9EB4" w14:textId="77777777" w:rsidR="00BA4A57" w:rsidRPr="00C55272" w:rsidRDefault="00BA4A57" w:rsidP="00012085">
            <w:pPr>
              <w:spacing w:after="160"/>
              <w:jc w:val="right"/>
              <w:rPr>
                <w:sz w:val="22"/>
                <w:szCs w:val="22"/>
                <w:lang w:val="en-US"/>
              </w:rPr>
            </w:pPr>
            <w:r w:rsidRPr="00C55272">
              <w:rPr>
                <w:sz w:val="22"/>
                <w:szCs w:val="22"/>
                <w:lang w:val="en-US"/>
              </w:rPr>
              <w:t xml:space="preserve">       49</w:t>
            </w:r>
            <w:r w:rsidR="00286637" w:rsidRPr="00C55272">
              <w:rPr>
                <w:sz w:val="22"/>
                <w:szCs w:val="22"/>
              </w:rPr>
              <w:t>,</w:t>
            </w:r>
            <w:r w:rsidRPr="00C55272">
              <w:rPr>
                <w:sz w:val="22"/>
                <w:szCs w:val="22"/>
                <w:lang w:val="en-US"/>
              </w:rPr>
              <w:t>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9612380" w14:textId="77777777" w:rsidR="00BA4A57" w:rsidRPr="00C55272" w:rsidRDefault="005F5924" w:rsidP="00012085">
            <w:pPr>
              <w:spacing w:after="160"/>
              <w:jc w:val="right"/>
              <w:rPr>
                <w:sz w:val="22"/>
                <w:szCs w:val="22"/>
                <w:lang w:val="en-US"/>
              </w:rPr>
            </w:pPr>
            <w:r w:rsidRPr="00C55272">
              <w:rPr>
                <w:sz w:val="22"/>
                <w:szCs w:val="22"/>
                <w:lang w:val="en-US"/>
              </w:rPr>
              <w:t>0</w:t>
            </w:r>
            <w:r w:rsidRPr="00C55272">
              <w:rPr>
                <w:sz w:val="22"/>
                <w:szCs w:val="22"/>
              </w:rPr>
              <w:t>,</w:t>
            </w:r>
            <w:r w:rsidR="00BA4A57" w:rsidRPr="00C55272">
              <w:rPr>
                <w:sz w:val="22"/>
                <w:szCs w:val="22"/>
                <w:lang w:val="en-US"/>
              </w:rPr>
              <w:t>63%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9BC39C" w14:textId="77777777" w:rsidR="00BA4A57" w:rsidRPr="00C55272" w:rsidRDefault="00BA4A57" w:rsidP="00012085">
            <w:pPr>
              <w:spacing w:after="160"/>
              <w:jc w:val="right"/>
              <w:rPr>
                <w:sz w:val="22"/>
                <w:szCs w:val="22"/>
                <w:lang w:val="en-US"/>
              </w:rPr>
            </w:pPr>
            <w:r w:rsidRPr="00C55272">
              <w:rPr>
                <w:sz w:val="22"/>
                <w:szCs w:val="22"/>
                <w:lang w:val="en-US"/>
              </w:rPr>
              <w:t xml:space="preserve">          8</w:t>
            </w:r>
            <w:r w:rsidR="00286637" w:rsidRPr="00C55272">
              <w:rPr>
                <w:sz w:val="22"/>
                <w:szCs w:val="22"/>
              </w:rPr>
              <w:t>,</w:t>
            </w:r>
            <w:r w:rsidRPr="00C55272">
              <w:rPr>
                <w:sz w:val="22"/>
                <w:szCs w:val="22"/>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8AC16E9" w14:textId="77777777" w:rsidR="00BA4A57" w:rsidRPr="00C55272" w:rsidRDefault="00BA4A57" w:rsidP="00012085">
            <w:pPr>
              <w:spacing w:after="160"/>
              <w:jc w:val="right"/>
              <w:rPr>
                <w:sz w:val="22"/>
                <w:szCs w:val="22"/>
                <w:lang w:val="en-US"/>
              </w:rPr>
            </w:pPr>
            <w:r w:rsidRPr="00C55272">
              <w:rPr>
                <w:sz w:val="22"/>
                <w:szCs w:val="22"/>
                <w:lang w:val="en-US"/>
              </w:rPr>
              <w:t>0</w:t>
            </w:r>
            <w:r w:rsidR="00286637" w:rsidRPr="00C55272">
              <w:rPr>
                <w:sz w:val="22"/>
                <w:szCs w:val="22"/>
              </w:rPr>
              <w:t>,</w:t>
            </w:r>
            <w:r w:rsidRPr="00C55272">
              <w:rPr>
                <w:sz w:val="22"/>
                <w:szCs w:val="22"/>
                <w:lang w:val="en-US"/>
              </w:rPr>
              <w:t>10%</w:t>
            </w:r>
          </w:p>
        </w:tc>
      </w:tr>
      <w:tr w:rsidR="00286637" w:rsidRPr="00C55272" w14:paraId="6EB3F141" w14:textId="77777777" w:rsidTr="000B53CC">
        <w:tc>
          <w:tcPr>
            <w:tcW w:w="0" w:type="auto"/>
            <w:tcBorders>
              <w:top w:val="single" w:sz="4" w:space="0" w:color="auto"/>
              <w:left w:val="single" w:sz="4" w:space="0" w:color="auto"/>
              <w:bottom w:val="single" w:sz="4" w:space="0" w:color="auto"/>
              <w:right w:val="single" w:sz="4" w:space="0" w:color="auto"/>
            </w:tcBorders>
            <w:shd w:val="clear" w:color="auto" w:fill="DEEAF6"/>
            <w:hideMark/>
          </w:tcPr>
          <w:p w14:paraId="6166CBDB" w14:textId="77777777" w:rsidR="00BA4A57" w:rsidRPr="00C55272" w:rsidRDefault="00BA4A57" w:rsidP="00012085">
            <w:pPr>
              <w:spacing w:after="160"/>
              <w:jc w:val="both"/>
              <w:rPr>
                <w:sz w:val="22"/>
                <w:szCs w:val="22"/>
                <w:lang w:val="en-US"/>
              </w:rPr>
            </w:pPr>
            <w:r w:rsidRPr="00C55272">
              <w:rPr>
                <w:sz w:val="22"/>
                <w:szCs w:val="22"/>
                <w:lang w:val="en-US"/>
              </w:rPr>
              <w:t>2017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FA779C2" w14:textId="77777777" w:rsidR="00BA4A57" w:rsidRPr="00C55272" w:rsidRDefault="00286637" w:rsidP="00012085">
            <w:pPr>
              <w:spacing w:after="160"/>
              <w:jc w:val="right"/>
              <w:rPr>
                <w:sz w:val="22"/>
                <w:szCs w:val="22"/>
                <w:lang w:val="en-US"/>
              </w:rPr>
            </w:pPr>
            <w:r w:rsidRPr="00C55272">
              <w:rPr>
                <w:sz w:val="22"/>
                <w:szCs w:val="22"/>
              </w:rPr>
              <w:t xml:space="preserve">   </w:t>
            </w:r>
            <w:r w:rsidR="00BA4A57" w:rsidRPr="00C55272">
              <w:rPr>
                <w:sz w:val="22"/>
                <w:szCs w:val="22"/>
                <w:lang w:val="en-US"/>
              </w:rPr>
              <w:t>11</w:t>
            </w:r>
            <w:r w:rsidRPr="00C55272">
              <w:rPr>
                <w:sz w:val="22"/>
                <w:szCs w:val="22"/>
              </w:rPr>
              <w:t xml:space="preserve"> </w:t>
            </w:r>
            <w:r w:rsidR="00BA4A57" w:rsidRPr="00C55272">
              <w:rPr>
                <w:sz w:val="22"/>
                <w:szCs w:val="22"/>
                <w:lang w:val="en-US"/>
              </w:rPr>
              <w:t>156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6F6E238" w14:textId="77777777" w:rsidR="00BA4A57" w:rsidRPr="00C55272" w:rsidRDefault="00BA4A57" w:rsidP="00012085">
            <w:pPr>
              <w:spacing w:after="160"/>
              <w:jc w:val="right"/>
              <w:rPr>
                <w:sz w:val="22"/>
                <w:szCs w:val="22"/>
                <w:lang w:val="en-US"/>
              </w:rPr>
            </w:pPr>
            <w:r w:rsidRPr="00C55272">
              <w:rPr>
                <w:sz w:val="22"/>
                <w:szCs w:val="22"/>
                <w:lang w:val="en-US"/>
              </w:rPr>
              <w:t xml:space="preserve">      19</w:t>
            </w:r>
            <w:r w:rsidR="00286637" w:rsidRPr="00C55272">
              <w:rPr>
                <w:sz w:val="22"/>
                <w:szCs w:val="22"/>
              </w:rPr>
              <w:t>,</w:t>
            </w:r>
            <w:r w:rsidRPr="00C55272">
              <w:rPr>
                <w:sz w:val="22"/>
                <w:szCs w:val="22"/>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851308C" w14:textId="77777777" w:rsidR="00BA4A57" w:rsidRPr="00C55272" w:rsidRDefault="005F5924" w:rsidP="00012085">
            <w:pPr>
              <w:spacing w:after="160"/>
              <w:jc w:val="right"/>
              <w:rPr>
                <w:sz w:val="22"/>
                <w:szCs w:val="22"/>
                <w:lang w:val="en-US"/>
              </w:rPr>
            </w:pPr>
            <w:r w:rsidRPr="00C55272">
              <w:rPr>
                <w:sz w:val="22"/>
                <w:szCs w:val="22"/>
                <w:lang w:val="en-US"/>
              </w:rPr>
              <w:t>0</w:t>
            </w:r>
            <w:r w:rsidRPr="00C55272">
              <w:rPr>
                <w:sz w:val="22"/>
                <w:szCs w:val="22"/>
              </w:rPr>
              <w:t>,</w:t>
            </w:r>
            <w:r w:rsidR="00BA4A57" w:rsidRPr="00C55272">
              <w:rPr>
                <w:sz w:val="22"/>
                <w:szCs w:val="22"/>
                <w:lang w:val="en-US"/>
              </w:rPr>
              <w:t>17%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DC03928" w14:textId="77777777" w:rsidR="00BA4A57" w:rsidRPr="00C55272" w:rsidRDefault="00BA4A57" w:rsidP="00012085">
            <w:pPr>
              <w:spacing w:after="160"/>
              <w:jc w:val="right"/>
              <w:rPr>
                <w:sz w:val="22"/>
                <w:szCs w:val="22"/>
                <w:lang w:val="en-US"/>
              </w:rPr>
            </w:pPr>
            <w:r w:rsidRPr="00C55272">
              <w:rPr>
                <w:sz w:val="22"/>
                <w:szCs w:val="22"/>
                <w:lang w:val="en-US"/>
              </w:rPr>
              <w:t xml:space="preserve">         8</w:t>
            </w:r>
            <w:r w:rsidR="00286637" w:rsidRPr="00C55272">
              <w:rPr>
                <w:sz w:val="22"/>
                <w:szCs w:val="22"/>
              </w:rPr>
              <w:t>,</w:t>
            </w:r>
            <w:r w:rsidRPr="00C55272">
              <w:rPr>
                <w:sz w:val="22"/>
                <w:szCs w:val="22"/>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5DAC9D" w14:textId="77777777" w:rsidR="00BA4A57" w:rsidRPr="00C55272" w:rsidRDefault="00BA4A57" w:rsidP="00012085">
            <w:pPr>
              <w:spacing w:after="160"/>
              <w:jc w:val="right"/>
              <w:rPr>
                <w:sz w:val="22"/>
                <w:szCs w:val="22"/>
                <w:lang w:val="en-US"/>
              </w:rPr>
            </w:pPr>
            <w:r w:rsidRPr="00C55272">
              <w:rPr>
                <w:sz w:val="22"/>
                <w:szCs w:val="22"/>
                <w:lang w:val="en-US"/>
              </w:rPr>
              <w:t>0</w:t>
            </w:r>
            <w:r w:rsidR="00286637" w:rsidRPr="00C55272">
              <w:rPr>
                <w:sz w:val="22"/>
                <w:szCs w:val="22"/>
              </w:rPr>
              <w:t>,</w:t>
            </w:r>
            <w:r w:rsidRPr="00C55272">
              <w:rPr>
                <w:sz w:val="22"/>
                <w:szCs w:val="22"/>
                <w:lang w:val="en-US"/>
              </w:rPr>
              <w:t>07%</w:t>
            </w:r>
          </w:p>
        </w:tc>
      </w:tr>
    </w:tbl>
    <w:p w14:paraId="083B2BE0" w14:textId="77777777" w:rsidR="00BA4A57" w:rsidRPr="00C55272" w:rsidRDefault="00286637" w:rsidP="00012085">
      <w:pPr>
        <w:spacing w:after="160"/>
        <w:jc w:val="both"/>
        <w:rPr>
          <w:i/>
          <w:sz w:val="20"/>
          <w:szCs w:val="20"/>
        </w:rPr>
      </w:pPr>
      <w:r w:rsidRPr="00C55272">
        <w:rPr>
          <w:i/>
          <w:sz w:val="20"/>
          <w:szCs w:val="20"/>
        </w:rPr>
        <w:t>Источник: МФ РК</w:t>
      </w:r>
    </w:p>
    <w:p w14:paraId="610EDB28" w14:textId="77777777" w:rsidR="009673D8" w:rsidRPr="00C55272" w:rsidRDefault="003E0834" w:rsidP="00012085">
      <w:pPr>
        <w:spacing w:after="160"/>
        <w:jc w:val="both"/>
      </w:pPr>
      <w:r w:rsidRPr="00C55272">
        <w:t>Доля</w:t>
      </w:r>
      <w:r w:rsidR="009673D8" w:rsidRPr="00C55272">
        <w:t xml:space="preserve"> задолженности на конец 2015, 2016 и 2017 гг. составляла 0,36%, 0,63% и 0,17% от общих расходов соответственно. </w:t>
      </w:r>
      <w:r w:rsidR="00286637" w:rsidRPr="00C55272">
        <w:t>П</w:t>
      </w:r>
      <w:r w:rsidR="009673D8" w:rsidRPr="00C55272">
        <w:t>росроченная задолженность составляет 51%, 16% и 42% от общей суммы кредиторской задолженности или 0,1</w:t>
      </w:r>
      <w:r w:rsidR="00C369B1" w:rsidRPr="00C55272">
        <w:t>8</w:t>
      </w:r>
      <w:r w:rsidR="009673D8" w:rsidRPr="00C55272">
        <w:t>%, 0,1</w:t>
      </w:r>
      <w:r w:rsidR="00C369B1" w:rsidRPr="00C55272">
        <w:t>0</w:t>
      </w:r>
      <w:r w:rsidR="009673D8" w:rsidRPr="00C55272">
        <w:t xml:space="preserve">% и 0,07% от общих расходов РБ в </w:t>
      </w:r>
      <w:r w:rsidRPr="00C55272">
        <w:t>те же года</w:t>
      </w:r>
      <w:r w:rsidR="009673D8" w:rsidRPr="00C55272">
        <w:t>.</w:t>
      </w:r>
      <w:r w:rsidR="00286637" w:rsidRPr="00C55272">
        <w:t xml:space="preserve"> Поскольку нет недостатка в </w:t>
      </w:r>
      <w:r w:rsidR="00C369B1" w:rsidRPr="00C55272">
        <w:t>денежных средствах</w:t>
      </w:r>
      <w:r w:rsidR="00286637" w:rsidRPr="00C55272">
        <w:t xml:space="preserve">, задержки платежей должны отражать проблемы в </w:t>
      </w:r>
      <w:r w:rsidR="00C369B1" w:rsidRPr="00C55272">
        <w:t xml:space="preserve">подтверждающих документах и </w:t>
      </w:r>
      <w:r w:rsidR="00286637" w:rsidRPr="00C55272">
        <w:t>обосновании небольшого числа транзакций.</w:t>
      </w:r>
    </w:p>
    <w:p w14:paraId="11FA82DF" w14:textId="77777777" w:rsidR="009673D8" w:rsidRPr="00C55272" w:rsidRDefault="009673D8" w:rsidP="00012085">
      <w:pPr>
        <w:spacing w:after="160"/>
        <w:jc w:val="both"/>
      </w:pPr>
      <w:r w:rsidRPr="00C55272">
        <w:t xml:space="preserve">Невозможно оценить степень, в которой полученные счета-фактуры остаются необработанными в конце каждого года (и которые, таким образом, не включаются в общую сумму кредиторской задолженности в конце года). </w:t>
      </w:r>
      <w:r w:rsidR="00C369B1" w:rsidRPr="00C55272">
        <w:t>Комитет Казначейства сообщил</w:t>
      </w:r>
      <w:r w:rsidRPr="00C55272">
        <w:t>, что все счета-фактуры должны быть зарегистрированы в платежной системе Казначейства в течение трех дней с момента получения и что не было случаев подачи жалоб от поставщиков товаров и услуг по этому вопросу.</w:t>
      </w:r>
      <w:r w:rsidR="00AE044E" w:rsidRPr="00C55272">
        <w:t xml:space="preserve"> </w:t>
      </w:r>
      <w:r w:rsidRPr="00C55272">
        <w:t>Оценка - A.</w:t>
      </w:r>
      <w:r w:rsidR="00EA5EC6" w:rsidRPr="00C55272">
        <w:t xml:space="preserve"> </w:t>
      </w:r>
    </w:p>
    <w:p w14:paraId="527B69B8" w14:textId="77777777" w:rsidR="009673D8" w:rsidRPr="00C55272" w:rsidRDefault="00DF5268" w:rsidP="00012085">
      <w:pPr>
        <w:spacing w:after="160"/>
        <w:jc w:val="both"/>
        <w:rPr>
          <w:bCs/>
        </w:rPr>
      </w:pPr>
      <w:r w:rsidRPr="00C55272">
        <w:rPr>
          <w:bCs/>
          <w:lang w:val="en-US"/>
        </w:rPr>
        <w:t>D</w:t>
      </w:r>
      <w:r w:rsidRPr="00C55272">
        <w:rPr>
          <w:bCs/>
        </w:rPr>
        <w:t>-22.2 МОНИТОРИНГ ЗАДОЛЖЕННОСТИ ПО РАСХОДАМ</w:t>
      </w:r>
    </w:p>
    <w:p w14:paraId="6393A756" w14:textId="77777777" w:rsidR="00DF5268" w:rsidRPr="00C55272" w:rsidRDefault="009673D8" w:rsidP="00012085">
      <w:pPr>
        <w:spacing w:after="160"/>
        <w:jc w:val="both"/>
      </w:pPr>
      <w:r w:rsidRPr="00C55272">
        <w:t xml:space="preserve">В соответствии с разделом «Правил составления и представления бюджетной отчетности государственными учреждениями» (Приказ Министерства финансов № 630 от 2 декабря 2016 года), касающийся отчетности по кредиторской задолженности, ежеквартальные </w:t>
      </w:r>
      <w:r w:rsidR="005B237E" w:rsidRPr="00C55272">
        <w:t>отчеты</w:t>
      </w:r>
      <w:r w:rsidRPr="00C55272">
        <w:t xml:space="preserve"> должны быть </w:t>
      </w:r>
      <w:r w:rsidR="005B237E" w:rsidRPr="00C55272">
        <w:t>предоставлены</w:t>
      </w:r>
      <w:r w:rsidRPr="00C55272">
        <w:t xml:space="preserve"> в К</w:t>
      </w:r>
      <w:r w:rsidR="005B237E" w:rsidRPr="00C55272">
        <w:t>омитет Казначейства</w:t>
      </w:r>
      <w:r w:rsidRPr="00C55272">
        <w:t xml:space="preserve"> к 20 февраля, 25 апреля, 25 августа и 25 октября в отношении периодов, заканчивающихся в декабре, марте, июне и сентябре. Оценка A требует отчетов в течение </w:t>
      </w:r>
      <w:r w:rsidR="00194C68" w:rsidRPr="00C55272">
        <w:t>четырех</w:t>
      </w:r>
      <w:r w:rsidRPr="00C55272">
        <w:t xml:space="preserve"> недель после окончания каждого периода: поскольку отчеты за год и п</w:t>
      </w:r>
      <w:r w:rsidR="005F5924" w:rsidRPr="00C55272">
        <w:t>олгода производятся в течение семи</w:t>
      </w:r>
      <w:r w:rsidRPr="00C55272">
        <w:t>недельного срока,</w:t>
      </w:r>
      <w:r w:rsidR="00EA5EC6" w:rsidRPr="00C55272">
        <w:t xml:space="preserve"> то параметру выставлена </w:t>
      </w:r>
      <w:r w:rsidRPr="00C55272">
        <w:t>оценка B.</w:t>
      </w:r>
      <w:r w:rsidR="00DF5268" w:rsidRPr="00C55272">
        <w:br w:type="page"/>
      </w:r>
    </w:p>
    <w:tbl>
      <w:tblPr>
        <w:tblW w:w="9279"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2524"/>
        <w:gridCol w:w="986"/>
        <w:gridCol w:w="3146"/>
        <w:gridCol w:w="2623"/>
      </w:tblGrid>
      <w:tr w:rsidR="009673D8" w:rsidRPr="00C55272" w14:paraId="61F25EF9" w14:textId="77777777" w:rsidTr="000B53CC">
        <w:trPr>
          <w:trHeight w:val="810"/>
        </w:trPr>
        <w:tc>
          <w:tcPr>
            <w:tcW w:w="2524"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328772DF" w14:textId="77777777" w:rsidR="009673D8" w:rsidRPr="00C55272" w:rsidRDefault="005F5924" w:rsidP="00012085">
            <w:pPr>
              <w:pBdr>
                <w:top w:val="nil"/>
                <w:left w:val="nil"/>
                <w:bottom w:val="nil"/>
                <w:right w:val="nil"/>
                <w:between w:val="nil"/>
                <w:bar w:val="nil"/>
              </w:pBdr>
              <w:spacing w:after="160"/>
              <w:jc w:val="both"/>
              <w:rPr>
                <w:color w:val="FFFFFF"/>
                <w:sz w:val="22"/>
                <w:szCs w:val="22"/>
                <w:bdr w:val="nil"/>
              </w:rPr>
            </w:pPr>
            <w:r w:rsidRPr="00C55272">
              <w:rPr>
                <w:b/>
                <w:bCs/>
                <w:color w:val="FFFFFF"/>
                <w:sz w:val="22"/>
                <w:szCs w:val="22"/>
                <w:bdr w:val="nil"/>
              </w:rPr>
              <w:lastRenderedPageBreak/>
              <w:t>Показатель</w:t>
            </w:r>
            <w:r w:rsidR="009673D8" w:rsidRPr="00C55272">
              <w:rPr>
                <w:b/>
                <w:bCs/>
                <w:color w:val="FFFFFF"/>
                <w:sz w:val="22"/>
                <w:szCs w:val="22"/>
                <w:bdr w:val="nil"/>
              </w:rPr>
              <w:t>/Параметр</w:t>
            </w:r>
          </w:p>
        </w:tc>
        <w:tc>
          <w:tcPr>
            <w:tcW w:w="986"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114EACAE" w14:textId="77777777" w:rsidR="009673D8" w:rsidRPr="00C55272" w:rsidRDefault="009673D8" w:rsidP="00012085">
            <w:pPr>
              <w:pStyle w:val="Body"/>
              <w:spacing w:line="240" w:lineRule="auto"/>
              <w:jc w:val="center"/>
              <w:rPr>
                <w:rFonts w:ascii="Times New Roman" w:hAnsi="Times New Roman" w:cs="Times New Roman"/>
                <w:b/>
                <w:bCs/>
                <w:color w:val="FFFFFF"/>
                <w:lang w:val="ru-RU"/>
              </w:rPr>
            </w:pPr>
            <w:r w:rsidRPr="00C55272">
              <w:rPr>
                <w:rFonts w:ascii="Times New Roman" w:hAnsi="Times New Roman" w:cs="Times New Roman"/>
                <w:b/>
                <w:bCs/>
                <w:color w:val="FFFFFF"/>
                <w:lang w:val="ru-RU"/>
              </w:rPr>
              <w:t>Оценка 2018 г.</w:t>
            </w:r>
          </w:p>
          <w:p w14:paraId="1243569F" w14:textId="77777777" w:rsidR="009673D8" w:rsidRPr="00C55272" w:rsidRDefault="009673D8" w:rsidP="00012085">
            <w:pPr>
              <w:pBdr>
                <w:top w:val="nil"/>
                <w:left w:val="nil"/>
                <w:bottom w:val="nil"/>
                <w:right w:val="nil"/>
                <w:between w:val="nil"/>
                <w:bar w:val="nil"/>
              </w:pBdr>
              <w:spacing w:after="160"/>
              <w:jc w:val="center"/>
              <w:rPr>
                <w:color w:val="FFFFFF"/>
                <w:sz w:val="22"/>
                <w:szCs w:val="22"/>
                <w:bdr w:val="nil"/>
              </w:rPr>
            </w:pPr>
          </w:p>
        </w:tc>
        <w:tc>
          <w:tcPr>
            <w:tcW w:w="3146"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3C5EC936" w14:textId="77777777" w:rsidR="009673D8" w:rsidRPr="00C55272" w:rsidRDefault="009673D8" w:rsidP="00012085">
            <w:pPr>
              <w:pBdr>
                <w:top w:val="nil"/>
                <w:left w:val="nil"/>
                <w:bottom w:val="nil"/>
                <w:right w:val="nil"/>
                <w:between w:val="nil"/>
                <w:bar w:val="nil"/>
              </w:pBdr>
              <w:spacing w:after="160"/>
              <w:jc w:val="both"/>
              <w:rPr>
                <w:color w:val="FFFFFF"/>
                <w:sz w:val="22"/>
                <w:szCs w:val="22"/>
                <w:bdr w:val="nil"/>
              </w:rPr>
            </w:pPr>
            <w:r w:rsidRPr="00C55272">
              <w:rPr>
                <w:b/>
                <w:bCs/>
                <w:color w:val="FFFFFF"/>
                <w:sz w:val="22"/>
                <w:szCs w:val="22"/>
                <w:bdr w:val="nil"/>
              </w:rPr>
              <w:t>Обоснование оценки 2018 г.</w:t>
            </w:r>
          </w:p>
        </w:tc>
        <w:tc>
          <w:tcPr>
            <w:tcW w:w="2623"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1B59DFFB" w14:textId="77777777" w:rsidR="009673D8" w:rsidRPr="00C55272" w:rsidRDefault="00DB69A0" w:rsidP="00012085">
            <w:pPr>
              <w:pBdr>
                <w:top w:val="nil"/>
                <w:left w:val="nil"/>
                <w:bottom w:val="nil"/>
                <w:right w:val="nil"/>
                <w:between w:val="nil"/>
                <w:bar w:val="nil"/>
              </w:pBdr>
              <w:spacing w:after="160"/>
              <w:jc w:val="both"/>
              <w:rPr>
                <w:color w:val="FFFFFF"/>
                <w:sz w:val="22"/>
                <w:szCs w:val="22"/>
                <w:bdr w:val="nil"/>
              </w:rPr>
            </w:pPr>
            <w:r w:rsidRPr="00C55272">
              <w:rPr>
                <w:b/>
                <w:bCs/>
                <w:color w:val="FFFFFF"/>
                <w:sz w:val="22"/>
                <w:szCs w:val="22"/>
                <w:bdr w:val="nil"/>
              </w:rPr>
              <w:t>Изменение в сравнении с 2009 г. и другие факторы</w:t>
            </w:r>
          </w:p>
        </w:tc>
      </w:tr>
      <w:tr w:rsidR="009673D8" w:rsidRPr="00C55272" w14:paraId="7A52FB55" w14:textId="77777777" w:rsidTr="000B53CC">
        <w:trPr>
          <w:trHeight w:val="904"/>
        </w:trPr>
        <w:tc>
          <w:tcPr>
            <w:tcW w:w="2524"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2A32588A" w14:textId="77777777" w:rsidR="009673D8" w:rsidRPr="00C55272" w:rsidRDefault="003E0834" w:rsidP="00012085">
            <w:pPr>
              <w:pBdr>
                <w:top w:val="nil"/>
                <w:left w:val="nil"/>
                <w:bottom w:val="nil"/>
                <w:right w:val="nil"/>
                <w:between w:val="nil"/>
                <w:bar w:val="nil"/>
              </w:pBdr>
              <w:spacing w:after="160"/>
              <w:jc w:val="both"/>
              <w:rPr>
                <w:b/>
                <w:sz w:val="22"/>
                <w:szCs w:val="22"/>
                <w:bdr w:val="nil"/>
              </w:rPr>
            </w:pPr>
            <w:r w:rsidRPr="00C55272">
              <w:rPr>
                <w:b/>
                <w:sz w:val="22"/>
                <w:szCs w:val="22"/>
                <w:bdr w:val="nil"/>
              </w:rPr>
              <w:t>PI-22 Задолженност</w:t>
            </w:r>
            <w:r w:rsidR="00A444D2" w:rsidRPr="00C55272">
              <w:rPr>
                <w:b/>
                <w:sz w:val="22"/>
                <w:szCs w:val="22"/>
                <w:bdr w:val="nil"/>
              </w:rPr>
              <w:t>ь</w:t>
            </w:r>
            <w:r w:rsidRPr="00C55272">
              <w:rPr>
                <w:b/>
                <w:sz w:val="22"/>
                <w:szCs w:val="22"/>
                <w:bdr w:val="nil"/>
              </w:rPr>
              <w:t xml:space="preserve"> по расход</w:t>
            </w:r>
            <w:r w:rsidR="00A444D2" w:rsidRPr="00C55272">
              <w:rPr>
                <w:b/>
                <w:sz w:val="22"/>
                <w:szCs w:val="22"/>
                <w:bdr w:val="nil"/>
              </w:rPr>
              <w:t xml:space="preserve">ам </w:t>
            </w:r>
            <w:r w:rsidR="009673D8" w:rsidRPr="00C55272">
              <w:rPr>
                <w:b/>
                <w:sz w:val="22"/>
                <w:szCs w:val="22"/>
                <w:bdr w:val="nil"/>
              </w:rPr>
              <w:t>(M1)</w:t>
            </w:r>
          </w:p>
        </w:tc>
        <w:tc>
          <w:tcPr>
            <w:tcW w:w="986"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687B770E" w14:textId="77777777" w:rsidR="009673D8" w:rsidRPr="00C55272" w:rsidRDefault="009673D8" w:rsidP="00012085">
            <w:pPr>
              <w:pBdr>
                <w:top w:val="nil"/>
                <w:left w:val="nil"/>
                <w:bottom w:val="nil"/>
                <w:right w:val="nil"/>
                <w:between w:val="nil"/>
                <w:bar w:val="nil"/>
              </w:pBdr>
              <w:spacing w:after="160"/>
              <w:jc w:val="center"/>
              <w:rPr>
                <w:sz w:val="22"/>
                <w:szCs w:val="22"/>
                <w:bdr w:val="nil"/>
              </w:rPr>
            </w:pPr>
            <w:r w:rsidRPr="00C55272">
              <w:rPr>
                <w:b/>
                <w:bCs/>
                <w:sz w:val="22"/>
                <w:szCs w:val="22"/>
                <w:bdr w:val="nil"/>
              </w:rPr>
              <w:t>B+</w:t>
            </w:r>
          </w:p>
        </w:tc>
        <w:tc>
          <w:tcPr>
            <w:tcW w:w="3146"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63933484" w14:textId="77777777" w:rsidR="009673D8" w:rsidRPr="00C55272" w:rsidRDefault="009673D8" w:rsidP="00012085">
            <w:pPr>
              <w:pBdr>
                <w:top w:val="nil"/>
                <w:left w:val="nil"/>
                <w:bottom w:val="nil"/>
                <w:right w:val="nil"/>
                <w:between w:val="nil"/>
                <w:bar w:val="nil"/>
              </w:pBdr>
              <w:spacing w:after="160"/>
              <w:jc w:val="both"/>
              <w:rPr>
                <w:sz w:val="22"/>
                <w:szCs w:val="22"/>
                <w:bdr w:val="nil"/>
              </w:rPr>
            </w:pPr>
          </w:p>
        </w:tc>
        <w:tc>
          <w:tcPr>
            <w:tcW w:w="2623"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2152A364" w14:textId="77777777" w:rsidR="009673D8" w:rsidRPr="00C55272" w:rsidRDefault="009673D8" w:rsidP="00012085">
            <w:pPr>
              <w:pBdr>
                <w:top w:val="nil"/>
                <w:left w:val="nil"/>
                <w:bottom w:val="nil"/>
                <w:right w:val="nil"/>
                <w:between w:val="nil"/>
                <w:bar w:val="nil"/>
              </w:pBdr>
              <w:spacing w:after="160"/>
              <w:jc w:val="both"/>
              <w:rPr>
                <w:sz w:val="22"/>
                <w:szCs w:val="22"/>
                <w:bdr w:val="nil"/>
              </w:rPr>
            </w:pPr>
          </w:p>
        </w:tc>
      </w:tr>
      <w:tr w:rsidR="009673D8" w:rsidRPr="00C55272" w14:paraId="29128615" w14:textId="77777777" w:rsidTr="005F5924">
        <w:trPr>
          <w:trHeight w:val="1930"/>
        </w:trPr>
        <w:tc>
          <w:tcPr>
            <w:tcW w:w="2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80DB12" w14:textId="77777777" w:rsidR="009673D8" w:rsidRPr="00C55272" w:rsidRDefault="009673D8" w:rsidP="00012085">
            <w:pPr>
              <w:pBdr>
                <w:top w:val="nil"/>
                <w:left w:val="nil"/>
                <w:bottom w:val="nil"/>
                <w:right w:val="nil"/>
                <w:between w:val="nil"/>
                <w:bar w:val="nil"/>
              </w:pBdr>
              <w:spacing w:after="160"/>
              <w:jc w:val="both"/>
              <w:rPr>
                <w:sz w:val="22"/>
                <w:szCs w:val="22"/>
                <w:bdr w:val="nil"/>
              </w:rPr>
            </w:pPr>
            <w:r w:rsidRPr="00C55272">
              <w:rPr>
                <w:sz w:val="22"/>
                <w:szCs w:val="22"/>
                <w:bdr w:val="nil"/>
              </w:rPr>
              <w:t xml:space="preserve">22.1. </w:t>
            </w:r>
            <w:r w:rsidR="005B237E" w:rsidRPr="00C55272">
              <w:rPr>
                <w:sz w:val="22"/>
                <w:szCs w:val="22"/>
                <w:bdr w:val="nil"/>
              </w:rPr>
              <w:t>Сумма</w:t>
            </w:r>
            <w:r w:rsidRPr="00C55272">
              <w:rPr>
                <w:sz w:val="22"/>
                <w:szCs w:val="22"/>
                <w:bdr w:val="nil"/>
              </w:rPr>
              <w:t xml:space="preserve"> задолженности по расходам бюджета</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6130A8" w14:textId="77777777" w:rsidR="009673D8" w:rsidRPr="00C55272" w:rsidRDefault="009673D8" w:rsidP="00012085">
            <w:pPr>
              <w:pBdr>
                <w:top w:val="nil"/>
                <w:left w:val="nil"/>
                <w:bottom w:val="nil"/>
                <w:right w:val="nil"/>
                <w:between w:val="nil"/>
                <w:bar w:val="nil"/>
              </w:pBdr>
              <w:spacing w:after="160"/>
              <w:jc w:val="center"/>
              <w:rPr>
                <w:sz w:val="22"/>
                <w:szCs w:val="22"/>
                <w:bdr w:val="nil"/>
              </w:rPr>
            </w:pPr>
            <w:r w:rsidRPr="00C55272">
              <w:rPr>
                <w:sz w:val="22"/>
                <w:szCs w:val="22"/>
                <w:bdr w:val="nil"/>
              </w:rPr>
              <w:t>A</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94852E" w14:textId="77777777" w:rsidR="009673D8" w:rsidRPr="00C55272" w:rsidRDefault="009673D8" w:rsidP="00012085">
            <w:pPr>
              <w:pBdr>
                <w:top w:val="nil"/>
                <w:left w:val="nil"/>
                <w:bottom w:val="nil"/>
                <w:right w:val="nil"/>
                <w:between w:val="nil"/>
                <w:bar w:val="nil"/>
              </w:pBdr>
              <w:spacing w:after="160"/>
              <w:rPr>
                <w:sz w:val="22"/>
                <w:szCs w:val="22"/>
                <w:bdr w:val="nil"/>
              </w:rPr>
            </w:pPr>
            <w:r w:rsidRPr="00C55272">
              <w:rPr>
                <w:sz w:val="22"/>
                <w:szCs w:val="22"/>
                <w:bdr w:val="nil"/>
              </w:rPr>
              <w:t>Общая задолженность</w:t>
            </w:r>
            <w:r w:rsidR="00286637" w:rsidRPr="00C55272">
              <w:rPr>
                <w:sz w:val="22"/>
                <w:szCs w:val="22"/>
                <w:bdr w:val="nil"/>
              </w:rPr>
              <w:t>, включая любые просроченные платежи</w:t>
            </w:r>
            <w:r w:rsidRPr="00C55272">
              <w:rPr>
                <w:sz w:val="22"/>
                <w:szCs w:val="22"/>
                <w:bdr w:val="nil"/>
              </w:rPr>
              <w:t xml:space="preserve"> на конец 2015, 2016 и 2017 г</w:t>
            </w:r>
            <w:r w:rsidR="00286637" w:rsidRPr="00C55272">
              <w:rPr>
                <w:sz w:val="22"/>
                <w:szCs w:val="22"/>
                <w:bdr w:val="nil"/>
              </w:rPr>
              <w:t>г.</w:t>
            </w:r>
            <w:r w:rsidRPr="00C55272">
              <w:rPr>
                <w:sz w:val="22"/>
                <w:szCs w:val="22"/>
                <w:bdr w:val="nil"/>
              </w:rPr>
              <w:t xml:space="preserve"> составляла 0,36%, 0,63% и 0,17% соответственно от общих расходов за эти годы</w:t>
            </w:r>
          </w:p>
        </w:tc>
        <w:tc>
          <w:tcPr>
            <w:tcW w:w="2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C621FD" w14:textId="77777777" w:rsidR="009673D8" w:rsidRPr="00C55272" w:rsidRDefault="00286637" w:rsidP="00012085">
            <w:pPr>
              <w:pBdr>
                <w:top w:val="nil"/>
                <w:left w:val="nil"/>
                <w:bottom w:val="nil"/>
                <w:right w:val="nil"/>
                <w:between w:val="nil"/>
                <w:bar w:val="nil"/>
              </w:pBdr>
              <w:spacing w:after="160"/>
              <w:rPr>
                <w:sz w:val="22"/>
                <w:szCs w:val="22"/>
                <w:bdr w:val="nil"/>
              </w:rPr>
            </w:pPr>
            <w:r w:rsidRPr="00C55272">
              <w:rPr>
                <w:sz w:val="22"/>
                <w:szCs w:val="22"/>
                <w:bdr w:val="nil"/>
              </w:rPr>
              <w:t xml:space="preserve">Без изменений. </w:t>
            </w:r>
          </w:p>
        </w:tc>
      </w:tr>
      <w:tr w:rsidR="009673D8" w:rsidRPr="00C55272" w14:paraId="6F82F142" w14:textId="77777777" w:rsidTr="00F90921">
        <w:trPr>
          <w:trHeight w:val="810"/>
        </w:trPr>
        <w:tc>
          <w:tcPr>
            <w:tcW w:w="2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AE9CB0" w14:textId="77777777" w:rsidR="009673D8" w:rsidRPr="00C55272" w:rsidRDefault="009673D8" w:rsidP="00012085">
            <w:pPr>
              <w:pBdr>
                <w:top w:val="nil"/>
                <w:left w:val="nil"/>
                <w:bottom w:val="nil"/>
                <w:right w:val="nil"/>
                <w:between w:val="nil"/>
                <w:bar w:val="nil"/>
              </w:pBdr>
              <w:spacing w:after="160"/>
              <w:jc w:val="both"/>
              <w:rPr>
                <w:sz w:val="22"/>
                <w:szCs w:val="22"/>
                <w:bdr w:val="nil"/>
              </w:rPr>
            </w:pPr>
            <w:r w:rsidRPr="00C55272">
              <w:rPr>
                <w:sz w:val="22"/>
                <w:szCs w:val="22"/>
                <w:bdr w:val="nil"/>
              </w:rPr>
              <w:t>22.2 Мониторинг задолженности по расходам</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DDA3D" w14:textId="77777777" w:rsidR="009673D8" w:rsidRPr="00C55272" w:rsidRDefault="009673D8" w:rsidP="00012085">
            <w:pPr>
              <w:pBdr>
                <w:top w:val="nil"/>
                <w:left w:val="nil"/>
                <w:bottom w:val="nil"/>
                <w:right w:val="nil"/>
                <w:between w:val="nil"/>
                <w:bar w:val="nil"/>
              </w:pBdr>
              <w:spacing w:after="160"/>
              <w:jc w:val="center"/>
              <w:rPr>
                <w:sz w:val="22"/>
                <w:szCs w:val="22"/>
                <w:bdr w:val="nil"/>
              </w:rPr>
            </w:pPr>
            <w:r w:rsidRPr="00C55272">
              <w:rPr>
                <w:sz w:val="22"/>
                <w:szCs w:val="22"/>
                <w:bdr w:val="nil"/>
              </w:rPr>
              <w:t>B</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A28E2" w14:textId="77777777" w:rsidR="009673D8" w:rsidRPr="00C55272" w:rsidRDefault="009673D8" w:rsidP="00012085">
            <w:pPr>
              <w:pBdr>
                <w:top w:val="nil"/>
                <w:left w:val="nil"/>
                <w:bottom w:val="nil"/>
                <w:right w:val="nil"/>
                <w:between w:val="nil"/>
                <w:bar w:val="nil"/>
              </w:pBdr>
              <w:spacing w:after="160"/>
              <w:rPr>
                <w:sz w:val="22"/>
                <w:szCs w:val="22"/>
                <w:bdr w:val="nil"/>
              </w:rPr>
            </w:pPr>
            <w:r w:rsidRPr="00C55272">
              <w:rPr>
                <w:sz w:val="22"/>
                <w:szCs w:val="22"/>
                <w:bdr w:val="nil"/>
              </w:rPr>
              <w:t xml:space="preserve">Существует система контроля за </w:t>
            </w:r>
            <w:r w:rsidR="00A726FD" w:rsidRPr="00C55272">
              <w:rPr>
                <w:sz w:val="22"/>
                <w:szCs w:val="22"/>
                <w:bdr w:val="nil"/>
              </w:rPr>
              <w:t>кредиторской задолженностью</w:t>
            </w:r>
            <w:r w:rsidRPr="00C55272">
              <w:rPr>
                <w:sz w:val="22"/>
                <w:szCs w:val="22"/>
                <w:bdr w:val="nil"/>
              </w:rPr>
              <w:t xml:space="preserve">, но некоторые из квартальных отчетов </w:t>
            </w:r>
            <w:r w:rsidR="00A726FD" w:rsidRPr="00C55272">
              <w:rPr>
                <w:sz w:val="22"/>
                <w:szCs w:val="22"/>
                <w:bdr w:val="nil"/>
              </w:rPr>
              <w:t xml:space="preserve">не </w:t>
            </w:r>
            <w:r w:rsidR="00A539E3" w:rsidRPr="00C55272">
              <w:rPr>
                <w:sz w:val="22"/>
                <w:szCs w:val="22"/>
                <w:bdr w:val="nil"/>
              </w:rPr>
              <w:t>могут</w:t>
            </w:r>
            <w:r w:rsidRPr="00C55272">
              <w:rPr>
                <w:sz w:val="22"/>
                <w:szCs w:val="22"/>
                <w:bdr w:val="nil"/>
              </w:rPr>
              <w:t xml:space="preserve"> пр</w:t>
            </w:r>
            <w:r w:rsidR="00A539E3" w:rsidRPr="00C55272">
              <w:rPr>
                <w:sz w:val="22"/>
                <w:szCs w:val="22"/>
                <w:bdr w:val="nil"/>
              </w:rPr>
              <w:t>едставляться</w:t>
            </w:r>
            <w:r w:rsidRPr="00C55272">
              <w:rPr>
                <w:sz w:val="22"/>
                <w:szCs w:val="22"/>
                <w:bdr w:val="nil"/>
              </w:rPr>
              <w:t xml:space="preserve"> ранее 7 недель после окончания периода.</w:t>
            </w:r>
          </w:p>
        </w:tc>
        <w:tc>
          <w:tcPr>
            <w:tcW w:w="2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AF2DF6" w14:textId="77777777" w:rsidR="009673D8" w:rsidRPr="00C55272" w:rsidRDefault="009673D8" w:rsidP="00012085">
            <w:pPr>
              <w:pBdr>
                <w:top w:val="nil"/>
                <w:left w:val="nil"/>
                <w:bottom w:val="nil"/>
                <w:right w:val="nil"/>
                <w:between w:val="nil"/>
                <w:bar w:val="nil"/>
              </w:pBdr>
              <w:spacing w:after="160"/>
              <w:rPr>
                <w:sz w:val="22"/>
                <w:szCs w:val="22"/>
                <w:bdr w:val="nil"/>
              </w:rPr>
            </w:pPr>
            <w:r w:rsidRPr="00C55272">
              <w:rPr>
                <w:sz w:val="22"/>
                <w:szCs w:val="22"/>
                <w:bdr w:val="nil"/>
              </w:rPr>
              <w:t>Без изменений</w:t>
            </w:r>
          </w:p>
        </w:tc>
      </w:tr>
    </w:tbl>
    <w:p w14:paraId="0D6E6857" w14:textId="77777777" w:rsidR="009673D8" w:rsidRPr="00C55272" w:rsidRDefault="009673D8" w:rsidP="00012085">
      <w:pPr>
        <w:spacing w:after="160"/>
        <w:jc w:val="both"/>
      </w:pPr>
    </w:p>
    <w:p w14:paraId="5FA592B7" w14:textId="77777777" w:rsidR="009673D8" w:rsidRPr="00C55272" w:rsidRDefault="009673D8" w:rsidP="00012085">
      <w:pPr>
        <w:pStyle w:val="Heading3"/>
        <w:spacing w:before="0" w:after="160" w:line="240" w:lineRule="auto"/>
        <w:ind w:left="720" w:hanging="720"/>
        <w:jc w:val="both"/>
        <w:rPr>
          <w:rFonts w:ascii="Times New Roman" w:hAnsi="Times New Roman" w:cs="Times New Roman"/>
          <w:caps/>
          <w:color w:val="243F60"/>
          <w:spacing w:val="12"/>
          <w:sz w:val="24"/>
          <w:szCs w:val="24"/>
          <w:u w:color="243F60"/>
          <w:lang w:val="ru-RU"/>
        </w:rPr>
      </w:pPr>
      <w:bookmarkStart w:id="65" w:name="_Toc531622402"/>
      <w:r w:rsidRPr="00C55272">
        <w:rPr>
          <w:rFonts w:ascii="Times New Roman" w:hAnsi="Times New Roman" w:cs="Times New Roman"/>
          <w:caps/>
          <w:color w:val="243F60"/>
          <w:spacing w:val="12"/>
          <w:sz w:val="24"/>
          <w:szCs w:val="24"/>
          <w:u w:color="243F60"/>
          <w:lang w:val="ru-RU"/>
        </w:rPr>
        <w:t>PI-23 контрол</w:t>
      </w:r>
      <w:r w:rsidR="003B0981" w:rsidRPr="00C55272">
        <w:rPr>
          <w:rFonts w:ascii="Times New Roman" w:hAnsi="Times New Roman" w:cs="Times New Roman"/>
          <w:caps/>
          <w:color w:val="243F60"/>
          <w:spacing w:val="12"/>
          <w:sz w:val="24"/>
          <w:szCs w:val="24"/>
          <w:u w:color="243F60"/>
          <w:lang w:val="ru-RU"/>
        </w:rPr>
        <w:t>ь</w:t>
      </w:r>
      <w:r w:rsidRPr="00C55272">
        <w:rPr>
          <w:rFonts w:ascii="Times New Roman" w:hAnsi="Times New Roman" w:cs="Times New Roman"/>
          <w:caps/>
          <w:color w:val="243F60"/>
          <w:spacing w:val="12"/>
          <w:sz w:val="24"/>
          <w:szCs w:val="24"/>
          <w:u w:color="243F60"/>
          <w:lang w:val="ru-RU"/>
        </w:rPr>
        <w:t xml:space="preserve"> фонд</w:t>
      </w:r>
      <w:r w:rsidR="003B0981" w:rsidRPr="00C55272">
        <w:rPr>
          <w:rFonts w:ascii="Times New Roman" w:hAnsi="Times New Roman" w:cs="Times New Roman"/>
          <w:caps/>
          <w:color w:val="243F60"/>
          <w:spacing w:val="12"/>
          <w:sz w:val="24"/>
          <w:szCs w:val="24"/>
          <w:u w:color="243F60"/>
          <w:lang w:val="ru-RU"/>
        </w:rPr>
        <w:t>а</w:t>
      </w:r>
      <w:r w:rsidRPr="00C55272">
        <w:rPr>
          <w:rFonts w:ascii="Times New Roman" w:hAnsi="Times New Roman" w:cs="Times New Roman"/>
          <w:caps/>
          <w:color w:val="243F60"/>
          <w:spacing w:val="12"/>
          <w:sz w:val="24"/>
          <w:szCs w:val="24"/>
          <w:u w:color="243F60"/>
          <w:lang w:val="ru-RU"/>
        </w:rPr>
        <w:t xml:space="preserve"> заработной платы</w:t>
      </w:r>
      <w:bookmarkEnd w:id="65"/>
      <w:r w:rsidRPr="00C55272">
        <w:rPr>
          <w:rFonts w:ascii="Times New Roman" w:hAnsi="Times New Roman" w:cs="Times New Roman"/>
          <w:caps/>
          <w:color w:val="243F60"/>
          <w:spacing w:val="12"/>
          <w:sz w:val="24"/>
          <w:szCs w:val="24"/>
          <w:u w:color="243F60"/>
          <w:lang w:val="ru-RU"/>
        </w:rPr>
        <w:tab/>
      </w:r>
    </w:p>
    <w:p w14:paraId="6DFA70C3" w14:textId="77777777" w:rsidR="0085797D" w:rsidRPr="00C55272" w:rsidRDefault="009673D8" w:rsidP="00012085">
      <w:pPr>
        <w:pStyle w:val="BodyA"/>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Этот показатель</w:t>
      </w:r>
      <w:r w:rsidR="00AB2A27"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 xml:space="preserve">связан с управлением заработной платой для государственных служащих. Он состоит из четырех параметров, оценки которых объединены </w:t>
      </w:r>
      <w:r w:rsidR="00BA19DB" w:rsidRPr="00C55272">
        <w:rPr>
          <w:rFonts w:ascii="Times New Roman" w:hAnsi="Times New Roman" w:cs="Times New Roman"/>
          <w:sz w:val="24"/>
          <w:szCs w:val="24"/>
          <w:lang w:val="ru-RU"/>
        </w:rPr>
        <w:t xml:space="preserve">в общую оценку по показателю </w:t>
      </w:r>
      <w:r w:rsidRPr="00C55272">
        <w:rPr>
          <w:rFonts w:ascii="Times New Roman" w:hAnsi="Times New Roman" w:cs="Times New Roman"/>
          <w:sz w:val="24"/>
          <w:szCs w:val="24"/>
          <w:lang w:val="ru-RU"/>
        </w:rPr>
        <w:t xml:space="preserve">с использованием метода оценки </w:t>
      </w:r>
      <w:r w:rsidRPr="00C55272">
        <w:rPr>
          <w:rFonts w:ascii="Times New Roman" w:hAnsi="Times New Roman" w:cs="Times New Roman"/>
          <w:sz w:val="24"/>
          <w:szCs w:val="24"/>
        </w:rPr>
        <w:t>M</w:t>
      </w:r>
      <w:r w:rsidRPr="00C55272">
        <w:rPr>
          <w:rFonts w:ascii="Times New Roman" w:hAnsi="Times New Roman" w:cs="Times New Roman"/>
          <w:sz w:val="24"/>
          <w:szCs w:val="24"/>
          <w:lang w:val="ru-RU"/>
        </w:rPr>
        <w:t>1.</w:t>
      </w:r>
      <w:r w:rsidR="0085797D" w:rsidRPr="00C55272">
        <w:rPr>
          <w:rFonts w:ascii="Times New Roman" w:hAnsi="Times New Roman" w:cs="Times New Roman"/>
          <w:sz w:val="24"/>
          <w:szCs w:val="24"/>
          <w:lang w:val="ru-RU"/>
        </w:rPr>
        <w:t xml:space="preserve"> </w:t>
      </w:r>
      <w:r w:rsidR="00BA19DB" w:rsidRPr="00C55272">
        <w:rPr>
          <w:rFonts w:ascii="Times New Roman" w:hAnsi="Times New Roman" w:cs="Times New Roman"/>
          <w:sz w:val="24"/>
          <w:szCs w:val="24"/>
          <w:lang w:val="ru-RU"/>
        </w:rPr>
        <w:t xml:space="preserve">Критерии </w:t>
      </w:r>
      <w:r w:rsidR="00BA19DB" w:rsidRPr="00C55272">
        <w:rPr>
          <w:rFonts w:ascii="Times New Roman" w:hAnsi="Times New Roman" w:cs="Times New Roman"/>
          <w:sz w:val="24"/>
          <w:szCs w:val="24"/>
        </w:rPr>
        <w:t>PEFA</w:t>
      </w:r>
      <w:r w:rsidR="00BA19DB" w:rsidRPr="00C55272">
        <w:rPr>
          <w:rFonts w:ascii="Times New Roman" w:hAnsi="Times New Roman" w:cs="Times New Roman"/>
          <w:sz w:val="24"/>
          <w:szCs w:val="24"/>
          <w:lang w:val="ru-RU"/>
        </w:rPr>
        <w:t xml:space="preserve"> требуют, чтобы фонд заработной платы всех госорганов контролируемых центральным правительством был рассмотрен при оценке данного показателя.</w:t>
      </w:r>
      <w:r w:rsidR="0085797D" w:rsidRPr="00C55272">
        <w:rPr>
          <w:rFonts w:ascii="Times New Roman" w:hAnsi="Times New Roman" w:cs="Times New Roman"/>
          <w:sz w:val="24"/>
          <w:szCs w:val="24"/>
          <w:lang w:val="ru-RU"/>
        </w:rPr>
        <w:t xml:space="preserve"> </w:t>
      </w:r>
      <w:r w:rsidR="003B0981" w:rsidRPr="00C55272">
        <w:rPr>
          <w:rFonts w:ascii="Times New Roman" w:hAnsi="Times New Roman" w:cs="Times New Roman"/>
          <w:sz w:val="24"/>
          <w:szCs w:val="24"/>
          <w:lang w:val="ru-RU"/>
        </w:rPr>
        <w:t xml:space="preserve">Охват: центральное правительство. Период: Параметры </w:t>
      </w:r>
      <w:r w:rsidR="0085797D" w:rsidRPr="00C55272">
        <w:rPr>
          <w:rFonts w:ascii="Times New Roman" w:hAnsi="Times New Roman" w:cs="Times New Roman"/>
          <w:sz w:val="24"/>
          <w:szCs w:val="24"/>
          <w:lang w:val="ru-RU"/>
        </w:rPr>
        <w:t xml:space="preserve">23.1, 23.2 </w:t>
      </w:r>
      <w:r w:rsidR="003B0981" w:rsidRPr="00C55272">
        <w:rPr>
          <w:rFonts w:ascii="Times New Roman" w:hAnsi="Times New Roman" w:cs="Times New Roman"/>
          <w:sz w:val="24"/>
          <w:szCs w:val="24"/>
          <w:lang w:val="ru-RU"/>
        </w:rPr>
        <w:t>и</w:t>
      </w:r>
      <w:r w:rsidR="0085797D" w:rsidRPr="00C55272">
        <w:rPr>
          <w:rFonts w:ascii="Times New Roman" w:hAnsi="Times New Roman" w:cs="Times New Roman"/>
          <w:sz w:val="24"/>
          <w:szCs w:val="24"/>
          <w:lang w:val="ru-RU"/>
        </w:rPr>
        <w:t xml:space="preserve"> 23.3</w:t>
      </w:r>
      <w:r w:rsidR="003B0981" w:rsidRPr="00C55272">
        <w:rPr>
          <w:rFonts w:ascii="Times New Roman" w:hAnsi="Times New Roman" w:cs="Times New Roman"/>
          <w:sz w:val="24"/>
          <w:szCs w:val="24"/>
          <w:lang w:val="ru-RU"/>
        </w:rPr>
        <w:t xml:space="preserve"> – на момент оценки</w:t>
      </w:r>
      <w:r w:rsidR="0085797D" w:rsidRPr="00C55272">
        <w:rPr>
          <w:rFonts w:ascii="Times New Roman" w:hAnsi="Times New Roman" w:cs="Times New Roman"/>
          <w:sz w:val="24"/>
          <w:szCs w:val="24"/>
          <w:lang w:val="ru-RU"/>
        </w:rPr>
        <w:t xml:space="preserve">. </w:t>
      </w:r>
      <w:r w:rsidR="003B0981" w:rsidRPr="00C55272">
        <w:rPr>
          <w:rFonts w:ascii="Times New Roman" w:hAnsi="Times New Roman" w:cs="Times New Roman"/>
          <w:sz w:val="24"/>
          <w:szCs w:val="24"/>
          <w:lang w:val="ru-RU"/>
        </w:rPr>
        <w:t xml:space="preserve">Параметр </w:t>
      </w:r>
      <w:r w:rsidR="0085797D" w:rsidRPr="00C55272">
        <w:rPr>
          <w:rFonts w:ascii="Times New Roman" w:hAnsi="Times New Roman" w:cs="Times New Roman"/>
          <w:sz w:val="24"/>
          <w:szCs w:val="24"/>
          <w:lang w:val="ru-RU"/>
        </w:rPr>
        <w:t>23.4</w:t>
      </w:r>
      <w:r w:rsidR="003B0981" w:rsidRPr="00C55272">
        <w:rPr>
          <w:rFonts w:ascii="Times New Roman" w:hAnsi="Times New Roman" w:cs="Times New Roman"/>
          <w:sz w:val="24"/>
          <w:szCs w:val="24"/>
          <w:lang w:val="ru-RU"/>
        </w:rPr>
        <w:t xml:space="preserve"> – последние три завершенных финансовых года</w:t>
      </w:r>
      <w:r w:rsidR="0085797D" w:rsidRPr="00C55272">
        <w:rPr>
          <w:rFonts w:ascii="Times New Roman" w:hAnsi="Times New Roman" w:cs="Times New Roman"/>
          <w:sz w:val="24"/>
          <w:szCs w:val="24"/>
          <w:lang w:val="ru-RU"/>
        </w:rPr>
        <w:t>.</w:t>
      </w:r>
    </w:p>
    <w:p w14:paraId="3BC4D377" w14:textId="77777777" w:rsidR="0085797D" w:rsidRPr="00C55272" w:rsidRDefault="0085797D" w:rsidP="00012085">
      <w:pPr>
        <w:pStyle w:val="ListParagraph"/>
        <w:spacing w:after="160"/>
        <w:ind w:left="0"/>
        <w:jc w:val="both"/>
        <w:rPr>
          <w:rFonts w:eastAsia="Arial Unicode MS"/>
          <w:color w:val="000000"/>
          <w:u w:color="000000"/>
          <w:bdr w:val="nil"/>
          <w:lang w:eastAsia="ru-RU"/>
        </w:rPr>
      </w:pPr>
    </w:p>
    <w:p w14:paraId="08F141FE" w14:textId="77777777" w:rsidR="00BA19DB" w:rsidRPr="00C55272" w:rsidRDefault="00BA19DB" w:rsidP="00012085">
      <w:pPr>
        <w:pStyle w:val="ListParagraph"/>
        <w:spacing w:after="160"/>
        <w:ind w:left="0"/>
        <w:jc w:val="both"/>
        <w:rPr>
          <w:rFonts w:eastAsia="Arial Unicode MS"/>
          <w:color w:val="000000"/>
          <w:u w:color="000000"/>
          <w:bdr w:val="nil"/>
          <w:lang w:eastAsia="ru-RU"/>
        </w:rPr>
      </w:pPr>
      <w:r w:rsidRPr="00C55272">
        <w:rPr>
          <w:rFonts w:eastAsia="Arial Unicode MS"/>
          <w:color w:val="000000"/>
          <w:u w:color="000000"/>
          <w:bdr w:val="nil"/>
          <w:lang w:eastAsia="ru-RU"/>
        </w:rPr>
        <w:t xml:space="preserve">Информация о системе и фонде оплаты РГП не была доступна, хотя команде по оценке PEFA сообщили, что условия оплаты </w:t>
      </w:r>
      <w:r w:rsidR="005E31FA" w:rsidRPr="00C55272">
        <w:rPr>
          <w:rFonts w:eastAsia="Arial Unicode MS"/>
          <w:color w:val="000000"/>
          <w:u w:color="000000"/>
          <w:bdr w:val="nil"/>
          <w:lang w:eastAsia="ru-RU"/>
        </w:rPr>
        <w:t xml:space="preserve">и труда </w:t>
      </w:r>
      <w:r w:rsidRPr="00C55272">
        <w:rPr>
          <w:rFonts w:eastAsia="Arial Unicode MS"/>
          <w:color w:val="000000"/>
          <w:u w:color="000000"/>
          <w:bdr w:val="nil"/>
          <w:lang w:eastAsia="ru-RU"/>
        </w:rPr>
        <w:t xml:space="preserve">сотрудников РГП </w:t>
      </w:r>
      <w:r w:rsidR="005E31FA" w:rsidRPr="00C55272">
        <w:rPr>
          <w:rFonts w:eastAsia="Arial Unicode MS"/>
          <w:color w:val="000000"/>
          <w:u w:color="000000"/>
          <w:bdr w:val="nil"/>
          <w:lang w:eastAsia="ru-RU"/>
        </w:rPr>
        <w:t xml:space="preserve">уступают условиям в </w:t>
      </w:r>
      <w:r w:rsidRPr="00C55272">
        <w:rPr>
          <w:rFonts w:eastAsia="Arial Unicode MS"/>
          <w:color w:val="000000"/>
          <w:u w:color="000000"/>
          <w:bdr w:val="nil"/>
          <w:lang w:eastAsia="ru-RU"/>
        </w:rPr>
        <w:t>министерства</w:t>
      </w:r>
      <w:r w:rsidR="005E31FA" w:rsidRPr="00C55272">
        <w:rPr>
          <w:rFonts w:eastAsia="Arial Unicode MS"/>
          <w:color w:val="000000"/>
          <w:u w:color="000000"/>
          <w:bdr w:val="nil"/>
          <w:lang w:eastAsia="ru-RU"/>
        </w:rPr>
        <w:t>х</w:t>
      </w:r>
      <w:r w:rsidRPr="00C55272">
        <w:rPr>
          <w:rFonts w:eastAsia="Arial Unicode MS"/>
          <w:color w:val="000000"/>
          <w:u w:color="000000"/>
          <w:bdr w:val="nil"/>
          <w:lang w:eastAsia="ru-RU"/>
        </w:rPr>
        <w:t>-куратора</w:t>
      </w:r>
      <w:r w:rsidR="005E31FA" w:rsidRPr="00C55272">
        <w:rPr>
          <w:rFonts w:eastAsia="Arial Unicode MS"/>
          <w:color w:val="000000"/>
          <w:u w:color="000000"/>
          <w:bdr w:val="nil"/>
          <w:lang w:eastAsia="ru-RU"/>
        </w:rPr>
        <w:t>х</w:t>
      </w:r>
      <w:r w:rsidRPr="00C55272">
        <w:rPr>
          <w:rFonts w:eastAsia="Arial Unicode MS"/>
          <w:color w:val="000000"/>
          <w:u w:color="000000"/>
          <w:bdr w:val="nil"/>
          <w:lang w:eastAsia="ru-RU"/>
        </w:rPr>
        <w:t xml:space="preserve"> РГП. Необходимо отметить, что общие расходы РГП составляют около 5</w:t>
      </w:r>
      <w:r w:rsidR="0085797D" w:rsidRPr="00C55272">
        <w:rPr>
          <w:rFonts w:eastAsia="Arial Unicode MS"/>
          <w:color w:val="000000"/>
          <w:u w:color="000000"/>
          <w:bdr w:val="nil"/>
          <w:lang w:eastAsia="ru-RU"/>
        </w:rPr>
        <w:t xml:space="preserve"> процентов</w:t>
      </w:r>
      <w:r w:rsidRPr="00C55272">
        <w:rPr>
          <w:rFonts w:eastAsia="Arial Unicode MS"/>
          <w:color w:val="000000"/>
          <w:u w:color="000000"/>
          <w:bdr w:val="nil"/>
          <w:lang w:eastAsia="ru-RU"/>
        </w:rPr>
        <w:t xml:space="preserve"> от общих расходов РБ, соответственно фонд оплаты РГП представляет относительно низкий удельный вес от общих расходов </w:t>
      </w:r>
      <w:r w:rsidR="005E31FA" w:rsidRPr="00C55272">
        <w:rPr>
          <w:rFonts w:eastAsia="Arial Unicode MS"/>
          <w:color w:val="000000"/>
          <w:u w:color="000000"/>
          <w:bdr w:val="nil"/>
          <w:lang w:eastAsia="ru-RU"/>
        </w:rPr>
        <w:t xml:space="preserve">госорганов </w:t>
      </w:r>
      <w:r w:rsidR="00ED19CF" w:rsidRPr="00C55272">
        <w:rPr>
          <w:rFonts w:eastAsia="Arial Unicode MS"/>
          <w:color w:val="000000"/>
          <w:u w:color="000000"/>
          <w:bdr w:val="nil"/>
          <w:lang w:eastAsia="ru-RU"/>
        </w:rPr>
        <w:t>на заработную плату</w:t>
      </w:r>
      <w:r w:rsidR="005E31FA" w:rsidRPr="00C55272">
        <w:rPr>
          <w:rFonts w:eastAsia="Arial Unicode MS"/>
          <w:color w:val="000000"/>
          <w:u w:color="000000"/>
          <w:bdr w:val="nil"/>
          <w:lang w:eastAsia="ru-RU"/>
        </w:rPr>
        <w:t>. Оценка по данному показателю</w:t>
      </w:r>
      <w:r w:rsidR="00ED19CF" w:rsidRPr="00C55272">
        <w:rPr>
          <w:rFonts w:eastAsia="Arial Unicode MS"/>
          <w:color w:val="000000"/>
          <w:u w:color="000000"/>
          <w:bdr w:val="nil"/>
          <w:lang w:eastAsia="ru-RU"/>
        </w:rPr>
        <w:t xml:space="preserve"> не учитывает систему оплаты РГП.</w:t>
      </w:r>
    </w:p>
    <w:p w14:paraId="2A7D64DF" w14:textId="77777777" w:rsidR="009673D8" w:rsidRPr="00C55272" w:rsidRDefault="00DF5268" w:rsidP="00012085">
      <w:pPr>
        <w:spacing w:after="160"/>
        <w:jc w:val="both"/>
        <w:rPr>
          <w:bCs/>
        </w:rPr>
      </w:pPr>
      <w:r w:rsidRPr="00C55272">
        <w:rPr>
          <w:bCs/>
          <w:lang w:val="en-US"/>
        </w:rPr>
        <w:t>D</w:t>
      </w:r>
      <w:r w:rsidRPr="00C55272">
        <w:rPr>
          <w:bCs/>
        </w:rPr>
        <w:t>-23.1 ИНТЕГРАЦИЯ УЧЕТА ЗАРАБОТНОЙ ПЛАТЫ И ЛИЧНЫХ ДАННЫХ О ПЕРСОНАЛЕ</w:t>
      </w:r>
    </w:p>
    <w:p w14:paraId="27939050" w14:textId="77777777" w:rsidR="009673D8" w:rsidRPr="00C55272" w:rsidRDefault="009673D8" w:rsidP="00012085">
      <w:pPr>
        <w:pStyle w:val="BodyA"/>
        <w:spacing w:after="160"/>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В Казахстане действует система, в которой функция начисления заработной платы децентрализована в рамках отдельных </w:t>
      </w:r>
      <w:r w:rsidR="005E31FA" w:rsidRPr="00C55272">
        <w:rPr>
          <w:rFonts w:ascii="Times New Roman" w:hAnsi="Times New Roman" w:cs="Times New Roman"/>
          <w:sz w:val="24"/>
          <w:szCs w:val="24"/>
          <w:lang w:val="ru-RU"/>
        </w:rPr>
        <w:t>госорганов</w:t>
      </w:r>
      <w:r w:rsidRPr="00C55272">
        <w:rPr>
          <w:rFonts w:ascii="Times New Roman" w:hAnsi="Times New Roman" w:cs="Times New Roman"/>
          <w:sz w:val="24"/>
          <w:szCs w:val="24"/>
          <w:lang w:val="ru-RU"/>
        </w:rPr>
        <w:t xml:space="preserve">. Не существует централизованной системы под контролем </w:t>
      </w:r>
      <w:r w:rsidR="005E31FA" w:rsidRPr="00C55272">
        <w:rPr>
          <w:rFonts w:ascii="Times New Roman" w:hAnsi="Times New Roman" w:cs="Times New Roman"/>
          <w:sz w:val="24"/>
          <w:szCs w:val="24"/>
          <w:lang w:val="ru-RU"/>
        </w:rPr>
        <w:t>МФ</w:t>
      </w:r>
      <w:r w:rsidRPr="00C55272">
        <w:rPr>
          <w:rFonts w:ascii="Times New Roman" w:hAnsi="Times New Roman" w:cs="Times New Roman"/>
          <w:sz w:val="24"/>
          <w:szCs w:val="24"/>
          <w:lang w:val="ru-RU"/>
        </w:rPr>
        <w:t xml:space="preserve"> РК. Тем не менее, ряд функций в сфере политики государственной службы и функций мониторинга осуществляется Агентством Республики Казахстан по делам государственной службы и противодействию коррупции (АДГСПК). Это Агентство подчиняется напрямую Президенту Республики и является </w:t>
      </w:r>
      <w:r w:rsidRPr="00C55272">
        <w:rPr>
          <w:rFonts w:ascii="Times New Roman" w:hAnsi="Times New Roman" w:cs="Times New Roman"/>
          <w:sz w:val="24"/>
          <w:szCs w:val="24"/>
          <w:lang w:val="ru-RU"/>
        </w:rPr>
        <w:lastRenderedPageBreak/>
        <w:t xml:space="preserve">уполномоченным органом по </w:t>
      </w:r>
      <w:r w:rsidR="00DF6DC1" w:rsidRPr="00C55272">
        <w:rPr>
          <w:rFonts w:ascii="Times New Roman" w:hAnsi="Times New Roman" w:cs="Times New Roman"/>
          <w:sz w:val="24"/>
          <w:szCs w:val="24"/>
          <w:lang w:val="ru-RU"/>
        </w:rPr>
        <w:t xml:space="preserve">определению и </w:t>
      </w:r>
      <w:r w:rsidRPr="00C55272">
        <w:rPr>
          <w:rFonts w:ascii="Times New Roman" w:hAnsi="Times New Roman" w:cs="Times New Roman"/>
          <w:sz w:val="24"/>
          <w:szCs w:val="24"/>
          <w:lang w:val="ru-RU"/>
        </w:rPr>
        <w:t xml:space="preserve">управлению </w:t>
      </w:r>
      <w:r w:rsidR="00DF6DC1" w:rsidRPr="00C55272">
        <w:rPr>
          <w:rFonts w:ascii="Times New Roman" w:hAnsi="Times New Roman" w:cs="Times New Roman"/>
          <w:sz w:val="24"/>
          <w:szCs w:val="24"/>
          <w:lang w:val="ru-RU"/>
        </w:rPr>
        <w:t xml:space="preserve">политикой в области </w:t>
      </w:r>
      <w:r w:rsidRPr="00C55272">
        <w:rPr>
          <w:rFonts w:ascii="Times New Roman" w:hAnsi="Times New Roman" w:cs="Times New Roman"/>
          <w:sz w:val="24"/>
          <w:szCs w:val="24"/>
          <w:lang w:val="ru-RU"/>
        </w:rPr>
        <w:t>государственной служб</w:t>
      </w:r>
      <w:r w:rsidR="00DF6DC1" w:rsidRPr="00C55272">
        <w:rPr>
          <w:rFonts w:ascii="Times New Roman" w:hAnsi="Times New Roman" w:cs="Times New Roman"/>
          <w:sz w:val="24"/>
          <w:szCs w:val="24"/>
          <w:lang w:val="ru-RU"/>
        </w:rPr>
        <w:t>ы</w:t>
      </w:r>
      <w:r w:rsidRPr="00C55272">
        <w:rPr>
          <w:rFonts w:ascii="Times New Roman" w:hAnsi="Times New Roman" w:cs="Times New Roman"/>
          <w:sz w:val="24"/>
          <w:szCs w:val="24"/>
          <w:lang w:val="ru-RU"/>
        </w:rPr>
        <w:t>. Его юридические обязанности включают разработку и утверждение стандартных квалификационных требований</w:t>
      </w:r>
      <w:r w:rsidR="002F61F3" w:rsidRPr="00C55272">
        <w:rPr>
          <w:rFonts w:ascii="Times New Roman" w:hAnsi="Times New Roman" w:cs="Times New Roman"/>
          <w:sz w:val="24"/>
          <w:szCs w:val="24"/>
          <w:lang w:val="ru-RU"/>
        </w:rPr>
        <w:t xml:space="preserve"> </w:t>
      </w:r>
      <w:r w:rsidR="00A539E3" w:rsidRPr="00C55272">
        <w:rPr>
          <w:rFonts w:ascii="Times New Roman" w:hAnsi="Times New Roman" w:cs="Times New Roman"/>
          <w:sz w:val="24"/>
          <w:szCs w:val="24"/>
          <w:lang w:val="ru-RU"/>
        </w:rPr>
        <w:t xml:space="preserve">к </w:t>
      </w:r>
      <w:r w:rsidRPr="00C55272">
        <w:rPr>
          <w:rFonts w:ascii="Times New Roman" w:hAnsi="Times New Roman" w:cs="Times New Roman"/>
          <w:sz w:val="24"/>
          <w:szCs w:val="24"/>
          <w:lang w:val="ru-RU"/>
        </w:rPr>
        <w:t>административны</w:t>
      </w:r>
      <w:r w:rsidR="00A539E3" w:rsidRPr="00C55272">
        <w:rPr>
          <w:rFonts w:ascii="Times New Roman" w:hAnsi="Times New Roman" w:cs="Times New Roman"/>
          <w:sz w:val="24"/>
          <w:szCs w:val="24"/>
          <w:lang w:val="ru-RU"/>
        </w:rPr>
        <w:t>м</w:t>
      </w:r>
      <w:r w:rsidRPr="00C55272">
        <w:rPr>
          <w:rFonts w:ascii="Times New Roman" w:hAnsi="Times New Roman" w:cs="Times New Roman"/>
          <w:sz w:val="24"/>
          <w:szCs w:val="24"/>
          <w:lang w:val="ru-RU"/>
        </w:rPr>
        <w:t xml:space="preserve"> государственны</w:t>
      </w:r>
      <w:r w:rsidR="00A539E3" w:rsidRPr="00C55272">
        <w:rPr>
          <w:rFonts w:ascii="Times New Roman" w:hAnsi="Times New Roman" w:cs="Times New Roman"/>
          <w:sz w:val="24"/>
          <w:szCs w:val="24"/>
          <w:lang w:val="ru-RU"/>
        </w:rPr>
        <w:t>м</w:t>
      </w:r>
      <w:r w:rsidR="002F61F3"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служащи</w:t>
      </w:r>
      <w:r w:rsidR="00A539E3" w:rsidRPr="00C55272">
        <w:rPr>
          <w:rFonts w:ascii="Times New Roman" w:hAnsi="Times New Roman" w:cs="Times New Roman"/>
          <w:sz w:val="24"/>
          <w:szCs w:val="24"/>
          <w:lang w:val="ru-RU"/>
        </w:rPr>
        <w:t>м</w:t>
      </w:r>
      <w:r w:rsidR="002F61F3"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и предс</w:t>
      </w:r>
      <w:r w:rsidR="002F61F3" w:rsidRPr="00C55272">
        <w:rPr>
          <w:rFonts w:ascii="Times New Roman" w:hAnsi="Times New Roman" w:cs="Times New Roman"/>
          <w:sz w:val="24"/>
          <w:szCs w:val="24"/>
          <w:lang w:val="ru-RU"/>
        </w:rPr>
        <w:t>т</w:t>
      </w:r>
      <w:r w:rsidRPr="00C55272">
        <w:rPr>
          <w:rFonts w:ascii="Times New Roman" w:hAnsi="Times New Roman" w:cs="Times New Roman"/>
          <w:sz w:val="24"/>
          <w:szCs w:val="24"/>
          <w:lang w:val="ru-RU"/>
        </w:rPr>
        <w:t>авлени</w:t>
      </w:r>
      <w:r w:rsidR="002F61F3" w:rsidRPr="00C55272">
        <w:rPr>
          <w:rFonts w:ascii="Times New Roman" w:hAnsi="Times New Roman" w:cs="Times New Roman"/>
          <w:sz w:val="24"/>
          <w:szCs w:val="24"/>
          <w:lang w:val="ru-RU"/>
        </w:rPr>
        <w:t>е</w:t>
      </w:r>
      <w:r w:rsidRPr="00C55272">
        <w:rPr>
          <w:rFonts w:ascii="Times New Roman" w:hAnsi="Times New Roman" w:cs="Times New Roman"/>
          <w:sz w:val="24"/>
          <w:szCs w:val="24"/>
          <w:lang w:val="ru-RU"/>
        </w:rPr>
        <w:t xml:space="preserve"> на утверждение Президент</w:t>
      </w:r>
      <w:r w:rsidR="00DF6DC1" w:rsidRPr="00C55272">
        <w:rPr>
          <w:rFonts w:ascii="Times New Roman" w:hAnsi="Times New Roman" w:cs="Times New Roman"/>
          <w:sz w:val="24"/>
          <w:szCs w:val="24"/>
          <w:lang w:val="ru-RU"/>
        </w:rPr>
        <w:t>а</w:t>
      </w:r>
      <w:r w:rsidRPr="00C55272">
        <w:rPr>
          <w:rFonts w:ascii="Times New Roman" w:hAnsi="Times New Roman" w:cs="Times New Roman"/>
          <w:sz w:val="24"/>
          <w:szCs w:val="24"/>
          <w:lang w:val="ru-RU"/>
        </w:rPr>
        <w:t xml:space="preserve"> реестра должностей государственной службы. Агентство публикует годовой отчет о состоянии государственной службы в Казахстане. Общее количество сотрудников на государственной службе утверждается постановлением Правительства и изменения в нем требуют утверждения Президентом. Установлени</w:t>
      </w:r>
      <w:r w:rsidR="002F61F3" w:rsidRPr="00C55272">
        <w:rPr>
          <w:rFonts w:ascii="Times New Roman" w:hAnsi="Times New Roman" w:cs="Times New Roman"/>
          <w:sz w:val="24"/>
          <w:szCs w:val="24"/>
          <w:lang w:val="ru-RU"/>
        </w:rPr>
        <w:t>е</w:t>
      </w:r>
      <w:r w:rsidRPr="00C55272">
        <w:rPr>
          <w:rFonts w:ascii="Times New Roman" w:hAnsi="Times New Roman" w:cs="Times New Roman"/>
          <w:sz w:val="24"/>
          <w:szCs w:val="24"/>
          <w:lang w:val="ru-RU"/>
        </w:rPr>
        <w:t xml:space="preserve"> ставок заработной платы является обязанностью Агентства и </w:t>
      </w:r>
      <w:r w:rsidR="004658BF" w:rsidRPr="00C55272">
        <w:rPr>
          <w:rFonts w:ascii="Times New Roman" w:hAnsi="Times New Roman" w:cs="Times New Roman"/>
          <w:sz w:val="24"/>
          <w:szCs w:val="24"/>
          <w:lang w:val="ru-RU"/>
        </w:rPr>
        <w:t>МНЭ РК</w:t>
      </w:r>
      <w:r w:rsidRPr="00C55272">
        <w:rPr>
          <w:rFonts w:ascii="Times New Roman" w:hAnsi="Times New Roman" w:cs="Times New Roman"/>
          <w:sz w:val="24"/>
          <w:szCs w:val="24"/>
          <w:lang w:val="ru-RU"/>
        </w:rPr>
        <w:t xml:space="preserve"> при участии Министерства юстиции Республики Казахстан (МЮ РК) и </w:t>
      </w:r>
      <w:r w:rsidR="004658BF" w:rsidRPr="00C55272">
        <w:rPr>
          <w:rFonts w:ascii="Times New Roman" w:hAnsi="Times New Roman" w:cs="Times New Roman"/>
          <w:sz w:val="24"/>
          <w:szCs w:val="24"/>
          <w:lang w:val="ru-RU"/>
        </w:rPr>
        <w:t>МФ РК</w:t>
      </w:r>
      <w:r w:rsidRPr="00C55272">
        <w:rPr>
          <w:rFonts w:ascii="Times New Roman" w:hAnsi="Times New Roman" w:cs="Times New Roman"/>
          <w:sz w:val="24"/>
          <w:szCs w:val="24"/>
          <w:lang w:val="ru-RU"/>
        </w:rPr>
        <w:t>. У министерств есть большая свобода выбора в вознаграждении отдельных лиц, поскольку около 25 процентов бюджетных ассигнований на оплату выделяются на бонусы</w:t>
      </w:r>
      <w:r w:rsidR="00DF6DC1" w:rsidRPr="00C55272">
        <w:rPr>
          <w:rFonts w:ascii="Times New Roman" w:hAnsi="Times New Roman" w:cs="Times New Roman"/>
          <w:sz w:val="24"/>
          <w:szCs w:val="24"/>
          <w:lang w:val="ru-RU"/>
        </w:rPr>
        <w:t xml:space="preserve"> (премии)</w:t>
      </w:r>
      <w:r w:rsidRPr="00C55272">
        <w:rPr>
          <w:rFonts w:ascii="Times New Roman" w:hAnsi="Times New Roman" w:cs="Times New Roman"/>
          <w:sz w:val="24"/>
          <w:szCs w:val="24"/>
          <w:lang w:val="ru-RU"/>
        </w:rPr>
        <w:t xml:space="preserve">, а не на регулярные выплаты. В настоящее время в </w:t>
      </w:r>
      <w:r w:rsidR="004658BF" w:rsidRPr="00C55272">
        <w:rPr>
          <w:rFonts w:ascii="Times New Roman" w:hAnsi="Times New Roman" w:cs="Times New Roman"/>
          <w:sz w:val="24"/>
          <w:szCs w:val="24"/>
          <w:lang w:val="ru-RU"/>
        </w:rPr>
        <w:t>АДГСПК</w:t>
      </w:r>
      <w:r w:rsidRPr="00C55272">
        <w:rPr>
          <w:rFonts w:ascii="Times New Roman" w:hAnsi="Times New Roman" w:cs="Times New Roman"/>
          <w:sz w:val="24"/>
          <w:szCs w:val="24"/>
          <w:lang w:val="ru-RU"/>
        </w:rPr>
        <w:t xml:space="preserve">, МЮ РК, </w:t>
      </w:r>
      <w:r w:rsidR="00DF6DC1" w:rsidRPr="00C55272">
        <w:rPr>
          <w:rFonts w:ascii="Times New Roman" w:hAnsi="Times New Roman" w:cs="Times New Roman"/>
          <w:sz w:val="24"/>
          <w:szCs w:val="24"/>
          <w:lang w:val="ru-RU"/>
        </w:rPr>
        <w:t xml:space="preserve">г. </w:t>
      </w:r>
      <w:r w:rsidRPr="00C55272">
        <w:rPr>
          <w:rFonts w:ascii="Times New Roman" w:hAnsi="Times New Roman" w:cs="Times New Roman"/>
          <w:sz w:val="24"/>
          <w:szCs w:val="24"/>
          <w:lang w:val="ru-RU"/>
        </w:rPr>
        <w:t xml:space="preserve">Астане и еще </w:t>
      </w:r>
      <w:r w:rsidR="002F61F3" w:rsidRPr="00C55272">
        <w:rPr>
          <w:rFonts w:ascii="Times New Roman" w:hAnsi="Times New Roman" w:cs="Times New Roman"/>
          <w:sz w:val="24"/>
          <w:szCs w:val="24"/>
          <w:lang w:val="ru-RU"/>
        </w:rPr>
        <w:t xml:space="preserve">в </w:t>
      </w:r>
      <w:r w:rsidRPr="00C55272">
        <w:rPr>
          <w:rFonts w:ascii="Times New Roman" w:hAnsi="Times New Roman" w:cs="Times New Roman"/>
          <w:sz w:val="24"/>
          <w:szCs w:val="24"/>
          <w:lang w:val="ru-RU"/>
        </w:rPr>
        <w:t xml:space="preserve">одной </w:t>
      </w:r>
      <w:r w:rsidRPr="00C55272">
        <w:rPr>
          <w:rFonts w:ascii="Times New Roman" w:hAnsi="Times New Roman" w:cs="Times New Roman"/>
          <w:color w:val="auto"/>
          <w:sz w:val="24"/>
          <w:szCs w:val="24"/>
          <w:lang w:val="ru-RU"/>
        </w:rPr>
        <w:t>области</w:t>
      </w:r>
      <w:r w:rsidR="002F61F3"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реализуется пилотная система оплаты труда, предназначенная для стимулирования и вознаграждения за более качественную работу.</w:t>
      </w:r>
    </w:p>
    <w:p w14:paraId="6314039C" w14:textId="77777777" w:rsidR="009673D8" w:rsidRPr="00C55272" w:rsidRDefault="009673D8" w:rsidP="00012085">
      <w:pPr>
        <w:pStyle w:val="BodyA"/>
        <w:spacing w:after="160"/>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Отдельные государственные учреждения несут ответственность за разработку, эксплуатацию и поддержание своих собственных систем управления платежными ведомостями и личными делами персонала. Обзор ситуации в МФ РК показал полностью интегрированную и автоматическую связь между кадровыми записями и платежной ведомостью. Практическая демонстрация действующей системы команде PEFA показала ее высокую результативность и эффективность. Согласно МФ РК, в других министерствах нет таких передовых информационных систем, но они также используют надежное информационное программное обеспечение для этих целей</w:t>
      </w:r>
      <w:r w:rsidR="00286637" w:rsidRPr="00C55272">
        <w:rPr>
          <w:rFonts w:ascii="Times New Roman" w:eastAsia="Arial" w:hAnsi="Times New Roman" w:cs="Times New Roman"/>
          <w:sz w:val="24"/>
          <w:szCs w:val="24"/>
          <w:lang w:val="ru-RU"/>
        </w:rPr>
        <w:t>, предусматривающих ежемесячн</w:t>
      </w:r>
      <w:r w:rsidR="00DF6DC1" w:rsidRPr="00C55272">
        <w:rPr>
          <w:rFonts w:ascii="Times New Roman" w:eastAsia="Arial" w:hAnsi="Times New Roman" w:cs="Times New Roman"/>
          <w:sz w:val="24"/>
          <w:szCs w:val="24"/>
          <w:lang w:val="ru-RU"/>
        </w:rPr>
        <w:t>ую</w:t>
      </w:r>
      <w:r w:rsidR="00286637" w:rsidRPr="00C55272">
        <w:rPr>
          <w:rFonts w:ascii="Times New Roman" w:eastAsia="Arial" w:hAnsi="Times New Roman" w:cs="Times New Roman"/>
          <w:sz w:val="24"/>
          <w:szCs w:val="24"/>
          <w:lang w:val="ru-RU"/>
        </w:rPr>
        <w:t xml:space="preserve"> с</w:t>
      </w:r>
      <w:r w:rsidR="00DF6DC1" w:rsidRPr="00C55272">
        <w:rPr>
          <w:rFonts w:ascii="Times New Roman" w:eastAsia="Arial" w:hAnsi="Times New Roman" w:cs="Times New Roman"/>
          <w:sz w:val="24"/>
          <w:szCs w:val="24"/>
          <w:lang w:val="ru-RU"/>
        </w:rPr>
        <w:t>верку</w:t>
      </w:r>
      <w:r w:rsidR="00286637" w:rsidRPr="00C55272">
        <w:rPr>
          <w:rFonts w:ascii="Times New Roman" w:eastAsia="Arial" w:hAnsi="Times New Roman" w:cs="Times New Roman"/>
          <w:sz w:val="24"/>
          <w:szCs w:val="24"/>
          <w:lang w:val="ru-RU"/>
        </w:rPr>
        <w:t xml:space="preserve">. </w:t>
      </w:r>
      <w:r w:rsidR="00B50011" w:rsidRPr="00C55272">
        <w:rPr>
          <w:rFonts w:ascii="Times New Roman" w:eastAsia="Arial" w:hAnsi="Times New Roman" w:cs="Times New Roman"/>
          <w:sz w:val="24"/>
          <w:szCs w:val="24"/>
          <w:lang w:val="ru-RU"/>
        </w:rPr>
        <w:t>Подразделения</w:t>
      </w:r>
      <w:r w:rsidR="00286637" w:rsidRPr="00C55272">
        <w:rPr>
          <w:rFonts w:ascii="Times New Roman" w:eastAsia="Arial" w:hAnsi="Times New Roman" w:cs="Times New Roman"/>
          <w:sz w:val="24"/>
          <w:szCs w:val="24"/>
          <w:lang w:val="ru-RU"/>
        </w:rPr>
        <w:t xml:space="preserve"> внутреннего контроля в каждом министерстве, Комитет внутренне</w:t>
      </w:r>
      <w:r w:rsidR="00B50011" w:rsidRPr="00C55272">
        <w:rPr>
          <w:rFonts w:ascii="Times New Roman" w:eastAsia="Arial" w:hAnsi="Times New Roman" w:cs="Times New Roman"/>
          <w:sz w:val="24"/>
          <w:szCs w:val="24"/>
          <w:lang w:val="ru-RU"/>
        </w:rPr>
        <w:t>го государственного</w:t>
      </w:r>
      <w:r w:rsidR="00286637" w:rsidRPr="00C55272">
        <w:rPr>
          <w:rFonts w:ascii="Times New Roman" w:eastAsia="Arial" w:hAnsi="Times New Roman" w:cs="Times New Roman"/>
          <w:sz w:val="24"/>
          <w:szCs w:val="24"/>
          <w:lang w:val="ru-RU"/>
        </w:rPr>
        <w:t xml:space="preserve"> аудит</w:t>
      </w:r>
      <w:r w:rsidR="00B50011" w:rsidRPr="00C55272">
        <w:rPr>
          <w:rFonts w:ascii="Times New Roman" w:eastAsia="Arial" w:hAnsi="Times New Roman" w:cs="Times New Roman"/>
          <w:sz w:val="24"/>
          <w:szCs w:val="24"/>
          <w:lang w:val="ru-RU"/>
        </w:rPr>
        <w:t>а</w:t>
      </w:r>
      <w:r w:rsidR="00286637" w:rsidRPr="00C55272">
        <w:rPr>
          <w:rFonts w:ascii="Times New Roman" w:eastAsia="Arial" w:hAnsi="Times New Roman" w:cs="Times New Roman"/>
          <w:sz w:val="24"/>
          <w:szCs w:val="24"/>
          <w:lang w:val="ru-RU"/>
        </w:rPr>
        <w:t xml:space="preserve"> (</w:t>
      </w:r>
      <w:r w:rsidR="00B50011" w:rsidRPr="00C55272">
        <w:rPr>
          <w:rFonts w:ascii="Times New Roman" w:eastAsia="Arial" w:hAnsi="Times New Roman" w:cs="Times New Roman"/>
          <w:sz w:val="24"/>
          <w:szCs w:val="24"/>
          <w:lang w:val="ru-RU"/>
        </w:rPr>
        <w:t>КВГА</w:t>
      </w:r>
      <w:r w:rsidR="00286637" w:rsidRPr="00C55272">
        <w:rPr>
          <w:rFonts w:ascii="Times New Roman" w:eastAsia="Arial" w:hAnsi="Times New Roman" w:cs="Times New Roman"/>
          <w:sz w:val="24"/>
          <w:szCs w:val="24"/>
          <w:lang w:val="ru-RU"/>
        </w:rPr>
        <w:t>) при МФ</w:t>
      </w:r>
      <w:r w:rsidR="00B50011" w:rsidRPr="00C55272">
        <w:rPr>
          <w:rFonts w:ascii="Times New Roman" w:eastAsia="Arial" w:hAnsi="Times New Roman" w:cs="Times New Roman"/>
          <w:sz w:val="24"/>
          <w:szCs w:val="24"/>
          <w:lang w:val="ru-RU"/>
        </w:rPr>
        <w:t xml:space="preserve"> РК</w:t>
      </w:r>
      <w:r w:rsidR="00286637" w:rsidRPr="00C55272">
        <w:rPr>
          <w:rFonts w:ascii="Times New Roman" w:eastAsia="Arial" w:hAnsi="Times New Roman" w:cs="Times New Roman"/>
          <w:sz w:val="24"/>
          <w:szCs w:val="24"/>
          <w:lang w:val="ru-RU"/>
        </w:rPr>
        <w:t xml:space="preserve"> и Счетно</w:t>
      </w:r>
      <w:r w:rsidR="00DF6DC1" w:rsidRPr="00C55272">
        <w:rPr>
          <w:rFonts w:ascii="Times New Roman" w:eastAsia="Arial" w:hAnsi="Times New Roman" w:cs="Times New Roman"/>
          <w:sz w:val="24"/>
          <w:szCs w:val="24"/>
          <w:lang w:val="ru-RU"/>
        </w:rPr>
        <w:t>й</w:t>
      </w:r>
      <w:r w:rsidR="00286637" w:rsidRPr="00C55272">
        <w:rPr>
          <w:rFonts w:ascii="Times New Roman" w:eastAsia="Arial" w:hAnsi="Times New Roman" w:cs="Times New Roman"/>
          <w:sz w:val="24"/>
          <w:szCs w:val="24"/>
          <w:lang w:val="ru-RU"/>
        </w:rPr>
        <w:t xml:space="preserve"> комитет уделяют значительное внимание </w:t>
      </w:r>
      <w:r w:rsidR="00F620E4" w:rsidRPr="00C55272">
        <w:rPr>
          <w:rFonts w:ascii="Times New Roman" w:eastAsia="Arial" w:hAnsi="Times New Roman" w:cs="Times New Roman"/>
          <w:sz w:val="24"/>
          <w:szCs w:val="24"/>
          <w:lang w:val="ru-RU"/>
        </w:rPr>
        <w:t xml:space="preserve">контролю за </w:t>
      </w:r>
      <w:r w:rsidR="00DF6DC1" w:rsidRPr="00C55272">
        <w:rPr>
          <w:rFonts w:ascii="Times New Roman" w:eastAsia="Arial" w:hAnsi="Times New Roman" w:cs="Times New Roman"/>
          <w:sz w:val="24"/>
          <w:szCs w:val="24"/>
          <w:lang w:val="ru-RU"/>
        </w:rPr>
        <w:t>фонд</w:t>
      </w:r>
      <w:r w:rsidR="00F620E4" w:rsidRPr="00C55272">
        <w:rPr>
          <w:rFonts w:ascii="Times New Roman" w:eastAsia="Arial" w:hAnsi="Times New Roman" w:cs="Times New Roman"/>
          <w:sz w:val="24"/>
          <w:szCs w:val="24"/>
          <w:lang w:val="ru-RU"/>
        </w:rPr>
        <w:t>ом</w:t>
      </w:r>
      <w:r w:rsidR="00DF6DC1" w:rsidRPr="00C55272">
        <w:rPr>
          <w:rFonts w:ascii="Times New Roman" w:eastAsia="Arial" w:hAnsi="Times New Roman" w:cs="Times New Roman"/>
          <w:sz w:val="24"/>
          <w:szCs w:val="24"/>
          <w:lang w:val="ru-RU"/>
        </w:rPr>
        <w:t xml:space="preserve"> оплаты труда</w:t>
      </w:r>
      <w:r w:rsidR="00286637" w:rsidRPr="00C55272">
        <w:rPr>
          <w:rFonts w:ascii="Times New Roman" w:eastAsia="Arial" w:hAnsi="Times New Roman" w:cs="Times New Roman"/>
          <w:sz w:val="24"/>
          <w:szCs w:val="24"/>
          <w:lang w:val="ru-RU"/>
        </w:rPr>
        <w:t xml:space="preserve">. </w:t>
      </w:r>
      <w:r w:rsidR="00B50011" w:rsidRPr="00C55272">
        <w:rPr>
          <w:rFonts w:ascii="Times New Roman" w:eastAsia="Arial" w:hAnsi="Times New Roman" w:cs="Times New Roman"/>
          <w:sz w:val="24"/>
          <w:szCs w:val="24"/>
          <w:lang w:val="ru-RU"/>
        </w:rPr>
        <w:t>КВГА</w:t>
      </w:r>
      <w:r w:rsidR="00286637" w:rsidRPr="00C55272">
        <w:rPr>
          <w:rFonts w:ascii="Times New Roman" w:eastAsia="Arial" w:hAnsi="Times New Roman" w:cs="Times New Roman"/>
          <w:sz w:val="24"/>
          <w:szCs w:val="24"/>
          <w:lang w:val="ru-RU"/>
        </w:rPr>
        <w:t xml:space="preserve"> и </w:t>
      </w:r>
      <w:r w:rsidR="00B50011" w:rsidRPr="00C55272">
        <w:rPr>
          <w:rFonts w:ascii="Times New Roman" w:eastAsia="Arial" w:hAnsi="Times New Roman" w:cs="Times New Roman"/>
          <w:sz w:val="24"/>
          <w:szCs w:val="24"/>
          <w:lang w:val="ru-RU"/>
        </w:rPr>
        <w:t>СК</w:t>
      </w:r>
      <w:r w:rsidR="00286637" w:rsidRPr="00C55272">
        <w:rPr>
          <w:rFonts w:ascii="Times New Roman" w:eastAsia="Arial" w:hAnsi="Times New Roman" w:cs="Times New Roman"/>
          <w:sz w:val="24"/>
          <w:szCs w:val="24"/>
          <w:lang w:val="ru-RU"/>
        </w:rPr>
        <w:t xml:space="preserve"> подтвердили, что доказательств значительных ошибок </w:t>
      </w:r>
      <w:r w:rsidR="00DF6DC1" w:rsidRPr="00C55272">
        <w:rPr>
          <w:rFonts w:ascii="Times New Roman" w:eastAsia="Arial" w:hAnsi="Times New Roman" w:cs="Times New Roman"/>
          <w:sz w:val="24"/>
          <w:szCs w:val="24"/>
          <w:lang w:val="ru-RU"/>
        </w:rPr>
        <w:t xml:space="preserve">по </w:t>
      </w:r>
      <w:r w:rsidR="00DA5750" w:rsidRPr="00C55272">
        <w:rPr>
          <w:rFonts w:ascii="Times New Roman" w:eastAsia="Arial" w:hAnsi="Times New Roman" w:cs="Times New Roman"/>
          <w:sz w:val="24"/>
          <w:szCs w:val="24"/>
          <w:lang w:val="ru-RU"/>
        </w:rPr>
        <w:t xml:space="preserve">операциям, связанным с </w:t>
      </w:r>
      <w:r w:rsidR="00DF6DC1" w:rsidRPr="00C55272">
        <w:rPr>
          <w:rFonts w:ascii="Times New Roman" w:eastAsia="Arial" w:hAnsi="Times New Roman" w:cs="Times New Roman"/>
          <w:sz w:val="24"/>
          <w:szCs w:val="24"/>
          <w:lang w:val="ru-RU"/>
        </w:rPr>
        <w:t>фонд</w:t>
      </w:r>
      <w:r w:rsidR="00DA5750" w:rsidRPr="00C55272">
        <w:rPr>
          <w:rFonts w:ascii="Times New Roman" w:eastAsia="Arial" w:hAnsi="Times New Roman" w:cs="Times New Roman"/>
          <w:sz w:val="24"/>
          <w:szCs w:val="24"/>
          <w:lang w:val="ru-RU"/>
        </w:rPr>
        <w:t>ом</w:t>
      </w:r>
      <w:r w:rsidR="00DF6DC1" w:rsidRPr="00C55272">
        <w:rPr>
          <w:rFonts w:ascii="Times New Roman" w:eastAsia="Arial" w:hAnsi="Times New Roman" w:cs="Times New Roman"/>
          <w:sz w:val="24"/>
          <w:szCs w:val="24"/>
          <w:lang w:val="ru-RU"/>
        </w:rPr>
        <w:t xml:space="preserve"> оплаты труда</w:t>
      </w:r>
      <w:r w:rsidR="00286637" w:rsidRPr="00C55272">
        <w:rPr>
          <w:rFonts w:ascii="Times New Roman" w:eastAsia="Arial" w:hAnsi="Times New Roman" w:cs="Times New Roman"/>
          <w:sz w:val="24"/>
          <w:szCs w:val="24"/>
          <w:lang w:val="ru-RU"/>
        </w:rPr>
        <w:t xml:space="preserve"> в </w:t>
      </w:r>
      <w:r w:rsidR="004658BF" w:rsidRPr="00C55272">
        <w:rPr>
          <w:rFonts w:ascii="Times New Roman" w:eastAsia="Arial" w:hAnsi="Times New Roman" w:cs="Times New Roman"/>
          <w:sz w:val="24"/>
          <w:szCs w:val="24"/>
          <w:lang w:val="ru-RU"/>
        </w:rPr>
        <w:t>госорганах</w:t>
      </w:r>
      <w:r w:rsidR="00B50011" w:rsidRPr="00C55272">
        <w:rPr>
          <w:rFonts w:ascii="Times New Roman" w:eastAsia="Arial" w:hAnsi="Times New Roman" w:cs="Times New Roman"/>
          <w:sz w:val="24"/>
          <w:szCs w:val="24"/>
          <w:lang w:val="ru-RU"/>
        </w:rPr>
        <w:t xml:space="preserve"> обнаружено не было. </w:t>
      </w:r>
      <w:r w:rsidRPr="00C55272">
        <w:rPr>
          <w:rFonts w:ascii="Times New Roman" w:eastAsia="Arial" w:hAnsi="Times New Roman" w:cs="Times New Roman"/>
          <w:sz w:val="24"/>
          <w:szCs w:val="24"/>
          <w:lang w:val="ru-RU"/>
        </w:rPr>
        <w:t>Оценка</w:t>
      </w:r>
      <w:r w:rsidR="002F61F3" w:rsidRPr="00C55272">
        <w:rPr>
          <w:rFonts w:ascii="Times New Roman" w:eastAsia="Arial" w:hAnsi="Times New Roman" w:cs="Times New Roman"/>
          <w:sz w:val="24"/>
          <w:szCs w:val="24"/>
          <w:lang w:val="ru-RU"/>
        </w:rPr>
        <w:t xml:space="preserve"> -</w:t>
      </w:r>
      <w:r w:rsidRPr="00C55272">
        <w:rPr>
          <w:rFonts w:ascii="Times New Roman" w:eastAsia="Arial" w:hAnsi="Times New Roman" w:cs="Times New Roman"/>
          <w:sz w:val="24"/>
          <w:szCs w:val="24"/>
          <w:lang w:val="ru-RU"/>
        </w:rPr>
        <w:t xml:space="preserve"> A.</w:t>
      </w:r>
    </w:p>
    <w:p w14:paraId="11DB5A81" w14:textId="77777777" w:rsidR="009673D8" w:rsidRPr="00C55272" w:rsidRDefault="00DF5268" w:rsidP="00012085">
      <w:pPr>
        <w:spacing w:after="160"/>
        <w:jc w:val="both"/>
        <w:rPr>
          <w:bCs/>
        </w:rPr>
      </w:pPr>
      <w:r w:rsidRPr="00C55272">
        <w:rPr>
          <w:bCs/>
        </w:rPr>
        <w:t>23.2 УПРАВЛЕНИЕ ИЗМЕНЕНИЯМИ ЗАРАБОТНОЙ ПЛАТЫ</w:t>
      </w:r>
    </w:p>
    <w:p w14:paraId="272BD0BF" w14:textId="77777777" w:rsidR="009673D8" w:rsidRPr="00C55272" w:rsidRDefault="009673D8" w:rsidP="00012085">
      <w:pPr>
        <w:pStyle w:val="BodyA"/>
        <w:spacing w:after="160"/>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Создание новой должности может быть реализовано только на основании</w:t>
      </w:r>
      <w:r w:rsidR="00374D71" w:rsidRPr="00C55272">
        <w:rPr>
          <w:rFonts w:ascii="Times New Roman" w:hAnsi="Times New Roman" w:cs="Times New Roman"/>
          <w:sz w:val="24"/>
          <w:szCs w:val="24"/>
          <w:lang w:val="ru-RU"/>
        </w:rPr>
        <w:t xml:space="preserve"> решения/согласования с</w:t>
      </w:r>
      <w:r w:rsidRPr="00C55272">
        <w:rPr>
          <w:rFonts w:ascii="Times New Roman" w:hAnsi="Times New Roman" w:cs="Times New Roman"/>
          <w:sz w:val="24"/>
          <w:szCs w:val="24"/>
          <w:lang w:val="ru-RU"/>
        </w:rPr>
        <w:t xml:space="preserve"> Администраци</w:t>
      </w:r>
      <w:r w:rsidR="00374D71" w:rsidRPr="00C55272">
        <w:rPr>
          <w:rFonts w:ascii="Times New Roman" w:hAnsi="Times New Roman" w:cs="Times New Roman"/>
          <w:sz w:val="24"/>
          <w:szCs w:val="24"/>
          <w:lang w:val="ru-RU"/>
        </w:rPr>
        <w:t>ей</w:t>
      </w:r>
      <w:r w:rsidRPr="00C55272">
        <w:rPr>
          <w:rFonts w:ascii="Times New Roman" w:hAnsi="Times New Roman" w:cs="Times New Roman"/>
          <w:sz w:val="24"/>
          <w:szCs w:val="24"/>
          <w:lang w:val="ru-RU"/>
        </w:rPr>
        <w:t xml:space="preserve"> Президента. Ответственный секретарь бюджетного органа имеет право изменять организационную структуру в двух ограниченных обстоятельствах (при изменении функций или если изменения требуются нов</w:t>
      </w:r>
      <w:r w:rsidR="002F61F3" w:rsidRPr="00C55272">
        <w:rPr>
          <w:rFonts w:ascii="Times New Roman" w:hAnsi="Times New Roman" w:cs="Times New Roman"/>
          <w:sz w:val="24"/>
          <w:szCs w:val="24"/>
          <w:lang w:val="ru-RU"/>
        </w:rPr>
        <w:t>ы</w:t>
      </w:r>
      <w:r w:rsidRPr="00C55272">
        <w:rPr>
          <w:rFonts w:ascii="Times New Roman" w:hAnsi="Times New Roman" w:cs="Times New Roman"/>
          <w:sz w:val="24"/>
          <w:szCs w:val="24"/>
          <w:lang w:val="ru-RU"/>
        </w:rPr>
        <w:t>м законодательст</w:t>
      </w:r>
      <w:r w:rsidR="002F61F3" w:rsidRPr="00C55272">
        <w:rPr>
          <w:rFonts w:ascii="Times New Roman" w:hAnsi="Times New Roman" w:cs="Times New Roman"/>
          <w:sz w:val="24"/>
          <w:szCs w:val="24"/>
          <w:lang w:val="ru-RU"/>
        </w:rPr>
        <w:t>в</w:t>
      </w:r>
      <w:r w:rsidRPr="00C55272">
        <w:rPr>
          <w:rFonts w:ascii="Times New Roman" w:hAnsi="Times New Roman" w:cs="Times New Roman"/>
          <w:sz w:val="24"/>
          <w:szCs w:val="24"/>
          <w:lang w:val="ru-RU"/>
        </w:rPr>
        <w:t xml:space="preserve">ом). В </w:t>
      </w:r>
      <w:r w:rsidR="00815C24" w:rsidRPr="00C55272">
        <w:rPr>
          <w:rFonts w:ascii="Times New Roman" w:hAnsi="Times New Roman" w:cs="Times New Roman"/>
          <w:sz w:val="24"/>
          <w:szCs w:val="24"/>
          <w:lang w:val="ru-RU"/>
        </w:rPr>
        <w:t>МФ РК</w:t>
      </w:r>
      <w:r w:rsidRPr="00C55272">
        <w:rPr>
          <w:rFonts w:ascii="Times New Roman" w:hAnsi="Times New Roman" w:cs="Times New Roman"/>
          <w:sz w:val="24"/>
          <w:szCs w:val="24"/>
          <w:lang w:val="ru-RU"/>
        </w:rPr>
        <w:t xml:space="preserve"> </w:t>
      </w:r>
      <w:r w:rsidR="00374D71" w:rsidRPr="00C55272">
        <w:rPr>
          <w:rFonts w:ascii="Times New Roman" w:hAnsi="Times New Roman" w:cs="Times New Roman"/>
          <w:sz w:val="24"/>
          <w:szCs w:val="24"/>
          <w:lang w:val="ru-RU"/>
        </w:rPr>
        <w:t xml:space="preserve">после утверждения Директором кадрового департамента соответствующих изменений в кадровых документах </w:t>
      </w:r>
      <w:r w:rsidRPr="00C55272">
        <w:rPr>
          <w:rFonts w:ascii="Times New Roman" w:hAnsi="Times New Roman" w:cs="Times New Roman"/>
          <w:sz w:val="24"/>
          <w:szCs w:val="24"/>
          <w:lang w:val="ru-RU"/>
        </w:rPr>
        <w:t>все изменения в платежной ведомости требуют одобрения Главного бухгалтера. Автоматизированная система обеспечивает четкий «след», отражающий любые сделанные изменения. Изменения осуществляются оперативно (не реже одного раза в месяц), а ретроспективные корректировки составляют гораздо менее 3</w:t>
      </w:r>
      <w:r w:rsidR="00815C24" w:rsidRPr="00C55272">
        <w:rPr>
          <w:rFonts w:ascii="Times New Roman" w:hAnsi="Times New Roman" w:cs="Times New Roman"/>
          <w:sz w:val="24"/>
          <w:szCs w:val="24"/>
          <w:lang w:val="ru-RU"/>
        </w:rPr>
        <w:t xml:space="preserve"> процентов </w:t>
      </w:r>
      <w:r w:rsidRPr="00C55272">
        <w:rPr>
          <w:rFonts w:ascii="Times New Roman" w:hAnsi="Times New Roman" w:cs="Times New Roman"/>
          <w:sz w:val="24"/>
          <w:szCs w:val="24"/>
          <w:lang w:val="ru-RU"/>
        </w:rPr>
        <w:t xml:space="preserve">от общих выплат заработной платы. </w:t>
      </w:r>
      <w:r w:rsidR="00B50011" w:rsidRPr="00C55272">
        <w:rPr>
          <w:rFonts w:ascii="Times New Roman" w:hAnsi="Times New Roman" w:cs="Times New Roman"/>
          <w:sz w:val="24"/>
          <w:szCs w:val="24"/>
          <w:lang w:val="ru-RU"/>
        </w:rPr>
        <w:t xml:space="preserve">Данные СК и КВГА показывают, что </w:t>
      </w:r>
      <w:r w:rsidR="00374D71" w:rsidRPr="00C55272">
        <w:rPr>
          <w:rFonts w:ascii="Times New Roman" w:hAnsi="Times New Roman" w:cs="Times New Roman"/>
          <w:sz w:val="24"/>
          <w:szCs w:val="24"/>
          <w:lang w:val="ru-RU"/>
        </w:rPr>
        <w:t xml:space="preserve">по другим </w:t>
      </w:r>
      <w:r w:rsidR="00815C24" w:rsidRPr="00C55272">
        <w:rPr>
          <w:rFonts w:ascii="Times New Roman" w:hAnsi="Times New Roman" w:cs="Times New Roman"/>
          <w:sz w:val="24"/>
          <w:szCs w:val="24"/>
          <w:lang w:val="ru-RU"/>
        </w:rPr>
        <w:t>госорганам</w:t>
      </w:r>
      <w:r w:rsidR="00374D71" w:rsidRPr="00C55272">
        <w:rPr>
          <w:rFonts w:ascii="Times New Roman" w:hAnsi="Times New Roman" w:cs="Times New Roman"/>
          <w:sz w:val="24"/>
          <w:szCs w:val="24"/>
          <w:lang w:val="ru-RU"/>
        </w:rPr>
        <w:t xml:space="preserve"> существует такая же практика по начислению заработной платы и изменениям фонда оплаты труда, как и в </w:t>
      </w:r>
      <w:r w:rsidR="00B50011" w:rsidRPr="00C55272">
        <w:rPr>
          <w:rFonts w:ascii="Times New Roman" w:hAnsi="Times New Roman" w:cs="Times New Roman"/>
          <w:sz w:val="24"/>
          <w:szCs w:val="24"/>
          <w:lang w:val="ru-RU"/>
        </w:rPr>
        <w:t xml:space="preserve">МФ РК. </w:t>
      </w:r>
      <w:r w:rsidRPr="00C55272">
        <w:rPr>
          <w:rFonts w:ascii="Times New Roman" w:hAnsi="Times New Roman" w:cs="Times New Roman"/>
          <w:sz w:val="24"/>
          <w:szCs w:val="24"/>
          <w:lang w:val="ru-RU"/>
        </w:rPr>
        <w:t>Оценка</w:t>
      </w:r>
      <w:r w:rsidR="002F61F3"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 xml:space="preserve"> A.</w:t>
      </w:r>
    </w:p>
    <w:p w14:paraId="56F3E69C" w14:textId="77777777" w:rsidR="009673D8" w:rsidRPr="00C55272" w:rsidRDefault="00DF5268" w:rsidP="00012085">
      <w:pPr>
        <w:spacing w:after="160"/>
        <w:jc w:val="both"/>
        <w:rPr>
          <w:bCs/>
        </w:rPr>
      </w:pPr>
      <w:r w:rsidRPr="00C55272">
        <w:rPr>
          <w:bCs/>
        </w:rPr>
        <w:t>23.3 ВНУТРЕННИЙ КОНТРОЛЬ ЗАРАБОТНОЙ ПЛАТЫ</w:t>
      </w:r>
    </w:p>
    <w:p w14:paraId="65E2C37D" w14:textId="77777777" w:rsidR="009673D8" w:rsidRPr="00C55272" w:rsidRDefault="009673D8" w:rsidP="00012085">
      <w:pPr>
        <w:pStyle w:val="BodyA"/>
        <w:spacing w:after="160"/>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Процедуры внутреннего контроля в отношении </w:t>
      </w:r>
      <w:r w:rsidR="003645DF" w:rsidRPr="00C55272">
        <w:rPr>
          <w:rFonts w:ascii="Times New Roman" w:hAnsi="Times New Roman" w:cs="Times New Roman"/>
          <w:sz w:val="24"/>
          <w:szCs w:val="24"/>
          <w:lang w:val="ru-RU"/>
        </w:rPr>
        <w:t>фонда оплаты труда</w:t>
      </w:r>
      <w:r w:rsidRPr="00C55272">
        <w:rPr>
          <w:rFonts w:ascii="Times New Roman" w:hAnsi="Times New Roman" w:cs="Times New Roman"/>
          <w:sz w:val="24"/>
          <w:szCs w:val="24"/>
          <w:lang w:val="ru-RU"/>
        </w:rPr>
        <w:t xml:space="preserve"> очень </w:t>
      </w:r>
      <w:r w:rsidR="00DA5750" w:rsidRPr="00C55272">
        <w:rPr>
          <w:rFonts w:ascii="Times New Roman" w:hAnsi="Times New Roman" w:cs="Times New Roman"/>
          <w:sz w:val="24"/>
          <w:szCs w:val="24"/>
          <w:lang w:val="ru-RU"/>
        </w:rPr>
        <w:t>надежны</w:t>
      </w:r>
      <w:r w:rsidRPr="00C55272">
        <w:rPr>
          <w:rFonts w:ascii="Times New Roman" w:hAnsi="Times New Roman" w:cs="Times New Roman"/>
          <w:sz w:val="24"/>
          <w:szCs w:val="24"/>
          <w:lang w:val="ru-RU"/>
        </w:rPr>
        <w:t xml:space="preserve">, причем ключевую роль играет </w:t>
      </w:r>
      <w:r w:rsidR="00815C24" w:rsidRPr="00C55272">
        <w:rPr>
          <w:rFonts w:ascii="Times New Roman" w:hAnsi="Times New Roman" w:cs="Times New Roman"/>
          <w:sz w:val="24"/>
          <w:szCs w:val="24"/>
          <w:lang w:val="ru-RU"/>
        </w:rPr>
        <w:t>КВГА</w:t>
      </w:r>
      <w:r w:rsidRPr="00C55272">
        <w:rPr>
          <w:rFonts w:ascii="Times New Roman" w:hAnsi="Times New Roman" w:cs="Times New Roman"/>
          <w:sz w:val="24"/>
          <w:szCs w:val="24"/>
          <w:lang w:val="ru-RU"/>
        </w:rPr>
        <w:t xml:space="preserve">, а также </w:t>
      </w:r>
      <w:r w:rsidR="00B50011" w:rsidRPr="00C55272">
        <w:rPr>
          <w:rFonts w:ascii="Times New Roman" w:hAnsi="Times New Roman" w:cs="Times New Roman"/>
          <w:sz w:val="24"/>
          <w:szCs w:val="24"/>
          <w:lang w:val="ru-RU"/>
        </w:rPr>
        <w:t>подразделение</w:t>
      </w:r>
      <w:r w:rsidRPr="00C55272">
        <w:rPr>
          <w:rFonts w:ascii="Times New Roman" w:hAnsi="Times New Roman" w:cs="Times New Roman"/>
          <w:sz w:val="24"/>
          <w:szCs w:val="24"/>
          <w:lang w:val="ru-RU"/>
        </w:rPr>
        <w:t xml:space="preserve"> внутреннего аудита в каждом государственном учреждении. </w:t>
      </w:r>
      <w:r w:rsidR="00B50011" w:rsidRPr="00C55272">
        <w:rPr>
          <w:rFonts w:ascii="Times New Roman" w:hAnsi="Times New Roman" w:cs="Times New Roman"/>
          <w:sz w:val="24"/>
          <w:szCs w:val="24"/>
          <w:lang w:val="ru-RU"/>
        </w:rPr>
        <w:t xml:space="preserve">Это было подтверждено членами финансовых подразделений нескольких министерств при коллективной </w:t>
      </w:r>
      <w:r w:rsidR="003645DF" w:rsidRPr="00C55272">
        <w:rPr>
          <w:rFonts w:ascii="Times New Roman" w:hAnsi="Times New Roman" w:cs="Times New Roman"/>
          <w:sz w:val="24"/>
          <w:szCs w:val="24"/>
          <w:lang w:val="ru-RU"/>
        </w:rPr>
        <w:t>встрече</w:t>
      </w:r>
      <w:r w:rsidR="00B50011"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 xml:space="preserve">Применяются </w:t>
      </w:r>
      <w:r w:rsidRPr="00C55272">
        <w:rPr>
          <w:rFonts w:ascii="Times New Roman" w:hAnsi="Times New Roman" w:cs="Times New Roman"/>
          <w:sz w:val="24"/>
          <w:szCs w:val="24"/>
          <w:lang w:val="ru-RU"/>
        </w:rPr>
        <w:lastRenderedPageBreak/>
        <w:t>процедуры «после оплаты», включая проверку банковских данных. Для обеспечения целостности и актуальности данных ведется че</w:t>
      </w:r>
      <w:r w:rsidR="00631C8A" w:rsidRPr="00C55272">
        <w:rPr>
          <w:rFonts w:ascii="Times New Roman" w:hAnsi="Times New Roman" w:cs="Times New Roman"/>
          <w:sz w:val="24"/>
          <w:szCs w:val="24"/>
          <w:lang w:val="ru-RU"/>
        </w:rPr>
        <w:t>тк</w:t>
      </w:r>
      <w:r w:rsidRPr="00C55272">
        <w:rPr>
          <w:rFonts w:ascii="Times New Roman" w:hAnsi="Times New Roman" w:cs="Times New Roman"/>
          <w:sz w:val="24"/>
          <w:szCs w:val="24"/>
          <w:lang w:val="ru-RU"/>
        </w:rPr>
        <w:t xml:space="preserve">ий </w:t>
      </w:r>
      <w:r w:rsidR="00B50011" w:rsidRPr="00C55272">
        <w:rPr>
          <w:rFonts w:ascii="Times New Roman" w:hAnsi="Times New Roman" w:cs="Times New Roman"/>
          <w:sz w:val="24"/>
          <w:szCs w:val="24"/>
          <w:lang w:val="ru-RU"/>
        </w:rPr>
        <w:t xml:space="preserve">документированный </w:t>
      </w:r>
      <w:r w:rsidRPr="00C55272">
        <w:rPr>
          <w:rFonts w:ascii="Times New Roman" w:hAnsi="Times New Roman" w:cs="Times New Roman"/>
          <w:sz w:val="24"/>
          <w:szCs w:val="24"/>
          <w:lang w:val="ru-RU"/>
        </w:rPr>
        <w:t>контроль. Оценка</w:t>
      </w:r>
      <w:r w:rsidR="00631C8A" w:rsidRPr="00C55272">
        <w:rPr>
          <w:rFonts w:ascii="Times New Roman" w:hAnsi="Times New Roman" w:cs="Times New Roman"/>
          <w:sz w:val="24"/>
          <w:szCs w:val="24"/>
          <w:lang w:val="ru-RU"/>
        </w:rPr>
        <w:t xml:space="preserve"> - </w:t>
      </w:r>
      <w:r w:rsidRPr="00C55272">
        <w:rPr>
          <w:rFonts w:ascii="Times New Roman" w:hAnsi="Times New Roman" w:cs="Times New Roman"/>
          <w:sz w:val="24"/>
          <w:szCs w:val="24"/>
          <w:lang w:val="ru-RU"/>
        </w:rPr>
        <w:t>A.</w:t>
      </w:r>
    </w:p>
    <w:p w14:paraId="477283ED" w14:textId="77777777" w:rsidR="003B0981" w:rsidRPr="00C55272" w:rsidRDefault="003B0981" w:rsidP="00012085">
      <w:pPr>
        <w:pStyle w:val="BodyA"/>
        <w:spacing w:after="160"/>
        <w:jc w:val="both"/>
        <w:rPr>
          <w:rFonts w:ascii="Times New Roman" w:hAnsi="Times New Roman" w:cs="Times New Roman"/>
          <w:sz w:val="24"/>
          <w:szCs w:val="24"/>
          <w:lang w:val="ru-RU"/>
        </w:rPr>
      </w:pPr>
    </w:p>
    <w:p w14:paraId="0F3BFC0F" w14:textId="77777777" w:rsidR="009673D8" w:rsidRPr="00C55272" w:rsidRDefault="00DF5268" w:rsidP="00012085">
      <w:pPr>
        <w:spacing w:after="160"/>
        <w:jc w:val="both"/>
        <w:rPr>
          <w:bCs/>
        </w:rPr>
      </w:pPr>
      <w:r w:rsidRPr="00C55272">
        <w:rPr>
          <w:bCs/>
        </w:rPr>
        <w:t>23.4 АУДИТ ЗАРАБОТНОЙ ПЛАТЫ</w:t>
      </w:r>
    </w:p>
    <w:p w14:paraId="0B418094" w14:textId="77777777" w:rsidR="009673D8" w:rsidRPr="00C55272" w:rsidRDefault="009673D8" w:rsidP="00012085">
      <w:pPr>
        <w:pStyle w:val="BodyA"/>
        <w:spacing w:after="160"/>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В течение последних </w:t>
      </w:r>
      <w:r w:rsidR="00815C24" w:rsidRPr="00C55272">
        <w:rPr>
          <w:rFonts w:ascii="Times New Roman" w:hAnsi="Times New Roman" w:cs="Times New Roman"/>
          <w:sz w:val="24"/>
          <w:szCs w:val="24"/>
          <w:lang w:val="ru-RU"/>
        </w:rPr>
        <w:t>трех</w:t>
      </w:r>
      <w:r w:rsidRPr="00C55272">
        <w:rPr>
          <w:rFonts w:ascii="Times New Roman" w:hAnsi="Times New Roman" w:cs="Times New Roman"/>
          <w:sz w:val="24"/>
          <w:szCs w:val="24"/>
          <w:lang w:val="ru-RU"/>
        </w:rPr>
        <w:t xml:space="preserve"> лет различные проверки заработной платы осуществлялись внутренними подразделениями аудита, </w:t>
      </w:r>
      <w:r w:rsidR="00815C24" w:rsidRPr="00C55272">
        <w:rPr>
          <w:rFonts w:ascii="Times New Roman" w:hAnsi="Times New Roman" w:cs="Times New Roman"/>
          <w:sz w:val="24"/>
          <w:szCs w:val="24"/>
          <w:lang w:val="ru-RU"/>
        </w:rPr>
        <w:t>КВГА и</w:t>
      </w:r>
      <w:r w:rsidRPr="00C55272">
        <w:rPr>
          <w:rFonts w:ascii="Times New Roman" w:hAnsi="Times New Roman" w:cs="Times New Roman"/>
          <w:sz w:val="24"/>
          <w:szCs w:val="24"/>
          <w:lang w:val="ru-RU"/>
        </w:rPr>
        <w:t xml:space="preserve"> СК, хотя они и не проводились в рамках тематических проверок только </w:t>
      </w:r>
      <w:r w:rsidR="003645DF" w:rsidRPr="00C55272">
        <w:rPr>
          <w:rFonts w:ascii="Times New Roman" w:hAnsi="Times New Roman" w:cs="Times New Roman"/>
          <w:sz w:val="24"/>
          <w:szCs w:val="24"/>
          <w:lang w:val="ru-RU"/>
        </w:rPr>
        <w:t xml:space="preserve">по </w:t>
      </w:r>
      <w:r w:rsidRPr="00C55272">
        <w:rPr>
          <w:rFonts w:ascii="Times New Roman" w:hAnsi="Times New Roman" w:cs="Times New Roman"/>
          <w:sz w:val="24"/>
          <w:szCs w:val="24"/>
          <w:lang w:val="ru-RU"/>
        </w:rPr>
        <w:t>заработн</w:t>
      </w:r>
      <w:r w:rsidR="003645DF" w:rsidRPr="00C55272">
        <w:rPr>
          <w:rFonts w:ascii="Times New Roman" w:hAnsi="Times New Roman" w:cs="Times New Roman"/>
          <w:sz w:val="24"/>
          <w:szCs w:val="24"/>
          <w:lang w:val="ru-RU"/>
        </w:rPr>
        <w:t>ой</w:t>
      </w:r>
      <w:r w:rsidRPr="00C55272">
        <w:rPr>
          <w:rFonts w:ascii="Times New Roman" w:hAnsi="Times New Roman" w:cs="Times New Roman"/>
          <w:sz w:val="24"/>
          <w:szCs w:val="24"/>
          <w:lang w:val="ru-RU"/>
        </w:rPr>
        <w:t xml:space="preserve"> плат</w:t>
      </w:r>
      <w:r w:rsidR="003645DF" w:rsidRPr="00C55272">
        <w:rPr>
          <w:rFonts w:ascii="Times New Roman" w:hAnsi="Times New Roman" w:cs="Times New Roman"/>
          <w:sz w:val="24"/>
          <w:szCs w:val="24"/>
          <w:lang w:val="ru-RU"/>
        </w:rPr>
        <w:t>е</w:t>
      </w:r>
      <w:r w:rsidRPr="00C55272">
        <w:rPr>
          <w:rFonts w:ascii="Times New Roman" w:hAnsi="Times New Roman" w:cs="Times New Roman"/>
          <w:sz w:val="24"/>
          <w:szCs w:val="24"/>
          <w:lang w:val="ru-RU"/>
        </w:rPr>
        <w:t xml:space="preserve">. СК рассмотрел законность премий и вознаграждений, выплачиваемых персоналу, а также регулярно рассматривал вопросы расчета заработной платы в рамках своей проверки бюджетных </w:t>
      </w:r>
      <w:r w:rsidR="00815C24" w:rsidRPr="00C55272">
        <w:rPr>
          <w:rFonts w:ascii="Times New Roman" w:hAnsi="Times New Roman" w:cs="Times New Roman"/>
          <w:sz w:val="24"/>
          <w:szCs w:val="24"/>
          <w:lang w:val="ru-RU"/>
        </w:rPr>
        <w:t>администраторов</w:t>
      </w:r>
      <w:r w:rsidRPr="00C55272">
        <w:rPr>
          <w:rFonts w:ascii="Times New Roman" w:hAnsi="Times New Roman" w:cs="Times New Roman"/>
          <w:sz w:val="24"/>
          <w:szCs w:val="24"/>
          <w:lang w:val="ru-RU"/>
        </w:rPr>
        <w:t xml:space="preserve">, хотя эти проверки не были специально направлены на расчет заработной платы. Таким образом, все </w:t>
      </w:r>
      <w:r w:rsidR="003645DF" w:rsidRPr="00C55272">
        <w:rPr>
          <w:rFonts w:ascii="Times New Roman" w:hAnsi="Times New Roman" w:cs="Times New Roman"/>
          <w:sz w:val="24"/>
          <w:szCs w:val="24"/>
          <w:lang w:val="ru-RU"/>
        </w:rPr>
        <w:t xml:space="preserve">ведомства с </w:t>
      </w:r>
      <w:r w:rsidRPr="00C55272">
        <w:rPr>
          <w:rFonts w:ascii="Times New Roman" w:hAnsi="Times New Roman" w:cs="Times New Roman"/>
          <w:sz w:val="24"/>
          <w:szCs w:val="24"/>
          <w:lang w:val="ru-RU"/>
        </w:rPr>
        <w:t>аудиторски</w:t>
      </w:r>
      <w:r w:rsidR="003645DF" w:rsidRPr="00C55272">
        <w:rPr>
          <w:rFonts w:ascii="Times New Roman" w:hAnsi="Times New Roman" w:cs="Times New Roman"/>
          <w:sz w:val="24"/>
          <w:szCs w:val="24"/>
          <w:lang w:val="ru-RU"/>
        </w:rPr>
        <w:t>ми функциями</w:t>
      </w:r>
      <w:r w:rsidRPr="00C55272">
        <w:rPr>
          <w:rFonts w:ascii="Times New Roman" w:hAnsi="Times New Roman" w:cs="Times New Roman"/>
          <w:sz w:val="24"/>
          <w:szCs w:val="24"/>
          <w:lang w:val="ru-RU"/>
        </w:rPr>
        <w:t xml:space="preserve"> регулярно проводят некоторые аудиторские проверки заработной платы, которую они характеризуют относительно низким риском. Оценка</w:t>
      </w:r>
      <w:r w:rsidR="00631C8A"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 xml:space="preserve"> C.</w:t>
      </w:r>
    </w:p>
    <w:tbl>
      <w:tblPr>
        <w:tblW w:w="9371" w:type="dxa"/>
        <w:tblInd w:w="55" w:type="dxa"/>
        <w:tblCellMar>
          <w:left w:w="70" w:type="dxa"/>
          <w:right w:w="70" w:type="dxa"/>
        </w:tblCellMar>
        <w:tblLook w:val="04A0" w:firstRow="1" w:lastRow="0" w:firstColumn="1" w:lastColumn="0" w:noHBand="0" w:noVBand="1"/>
      </w:tblPr>
      <w:tblGrid>
        <w:gridCol w:w="2425"/>
        <w:gridCol w:w="1120"/>
        <w:gridCol w:w="3100"/>
        <w:gridCol w:w="2726"/>
      </w:tblGrid>
      <w:tr w:rsidR="009673D8" w:rsidRPr="00C55272" w14:paraId="608ED0FD" w14:textId="77777777" w:rsidTr="000B53CC">
        <w:trPr>
          <w:trHeight w:val="912"/>
        </w:trPr>
        <w:tc>
          <w:tcPr>
            <w:tcW w:w="2425" w:type="dxa"/>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6AEE58EC" w14:textId="77777777" w:rsidR="009673D8" w:rsidRPr="00C55272" w:rsidRDefault="00815C24" w:rsidP="00012085">
            <w:pPr>
              <w:spacing w:after="160"/>
              <w:jc w:val="both"/>
              <w:rPr>
                <w:b/>
                <w:bCs/>
                <w:color w:val="FFFFFF"/>
                <w:sz w:val="22"/>
              </w:rPr>
            </w:pPr>
            <w:r w:rsidRPr="00C55272">
              <w:rPr>
                <w:b/>
                <w:bCs/>
                <w:color w:val="FFFFFF"/>
                <w:sz w:val="22"/>
              </w:rPr>
              <w:t>Показатель</w:t>
            </w:r>
            <w:r w:rsidR="009673D8" w:rsidRPr="00C55272">
              <w:rPr>
                <w:b/>
                <w:bCs/>
                <w:color w:val="FFFFFF"/>
                <w:sz w:val="22"/>
              </w:rPr>
              <w:t>/Параметр</w:t>
            </w:r>
          </w:p>
        </w:tc>
        <w:tc>
          <w:tcPr>
            <w:tcW w:w="1120" w:type="dxa"/>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54D6478D" w14:textId="77777777" w:rsidR="009673D8" w:rsidRPr="00C55272" w:rsidRDefault="009673D8" w:rsidP="00012085">
            <w:pPr>
              <w:pStyle w:val="Body"/>
              <w:spacing w:line="240" w:lineRule="auto"/>
              <w:jc w:val="center"/>
              <w:rPr>
                <w:rFonts w:ascii="Times New Roman" w:hAnsi="Times New Roman" w:cs="Times New Roman"/>
                <w:b/>
                <w:bCs/>
                <w:color w:val="FFFFFF"/>
                <w:szCs w:val="24"/>
                <w:lang w:val="ru-RU"/>
              </w:rPr>
            </w:pPr>
            <w:r w:rsidRPr="00C55272">
              <w:rPr>
                <w:rFonts w:ascii="Times New Roman" w:hAnsi="Times New Roman" w:cs="Times New Roman"/>
                <w:b/>
                <w:bCs/>
                <w:color w:val="FFFFFF"/>
                <w:szCs w:val="24"/>
                <w:lang w:val="ru-RU"/>
              </w:rPr>
              <w:t>Оценка 2018 г.</w:t>
            </w:r>
          </w:p>
          <w:p w14:paraId="3B83C2C4" w14:textId="77777777" w:rsidR="009673D8" w:rsidRPr="00C55272" w:rsidRDefault="009673D8" w:rsidP="00012085">
            <w:pPr>
              <w:spacing w:after="160"/>
              <w:jc w:val="center"/>
              <w:rPr>
                <w:b/>
                <w:bCs/>
                <w:color w:val="FFFFFF"/>
                <w:sz w:val="22"/>
              </w:rPr>
            </w:pPr>
          </w:p>
        </w:tc>
        <w:tc>
          <w:tcPr>
            <w:tcW w:w="3100" w:type="dxa"/>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48D3AB2D" w14:textId="77777777" w:rsidR="009673D8" w:rsidRPr="00C55272" w:rsidRDefault="009673D8" w:rsidP="00012085">
            <w:pPr>
              <w:spacing w:after="160"/>
              <w:jc w:val="both"/>
              <w:rPr>
                <w:b/>
                <w:bCs/>
                <w:color w:val="FFFFFF"/>
                <w:sz w:val="22"/>
              </w:rPr>
            </w:pPr>
            <w:r w:rsidRPr="00C55272">
              <w:rPr>
                <w:b/>
                <w:bCs/>
                <w:color w:val="FFFFFF"/>
                <w:sz w:val="22"/>
              </w:rPr>
              <w:t>Обоснование оценки 2018 г.</w:t>
            </w:r>
          </w:p>
        </w:tc>
        <w:tc>
          <w:tcPr>
            <w:tcW w:w="2726" w:type="dxa"/>
            <w:tcBorders>
              <w:top w:val="single" w:sz="4" w:space="0" w:color="000000"/>
              <w:left w:val="single" w:sz="4" w:space="0" w:color="000000"/>
              <w:bottom w:val="single" w:sz="4" w:space="0" w:color="000000"/>
              <w:right w:val="single" w:sz="4" w:space="0" w:color="000000"/>
            </w:tcBorders>
            <w:shd w:val="clear" w:color="auto" w:fill="5B9BD5"/>
            <w:vAlign w:val="center"/>
            <w:hideMark/>
          </w:tcPr>
          <w:p w14:paraId="7B5AAC3E" w14:textId="77777777" w:rsidR="009673D8" w:rsidRPr="00C55272" w:rsidRDefault="00DB69A0" w:rsidP="00012085">
            <w:pPr>
              <w:spacing w:after="160"/>
              <w:jc w:val="both"/>
              <w:rPr>
                <w:b/>
                <w:bCs/>
                <w:color w:val="FFFFFF"/>
                <w:sz w:val="22"/>
              </w:rPr>
            </w:pPr>
            <w:r w:rsidRPr="00C55272">
              <w:rPr>
                <w:b/>
                <w:bCs/>
                <w:color w:val="FFFFFF"/>
                <w:sz w:val="22"/>
              </w:rPr>
              <w:t>Изменение в сравнении с 2009 г. и другие факторы</w:t>
            </w:r>
          </w:p>
        </w:tc>
      </w:tr>
      <w:tr w:rsidR="009673D8" w:rsidRPr="00C55272" w14:paraId="26A33541" w14:textId="77777777" w:rsidTr="00AE044E">
        <w:trPr>
          <w:trHeight w:val="528"/>
        </w:trPr>
        <w:tc>
          <w:tcPr>
            <w:tcW w:w="2425" w:type="dxa"/>
            <w:tcBorders>
              <w:top w:val="nil"/>
              <w:left w:val="single" w:sz="8" w:space="0" w:color="auto"/>
              <w:bottom w:val="single" w:sz="4" w:space="0" w:color="auto"/>
              <w:right w:val="single" w:sz="4" w:space="0" w:color="auto"/>
            </w:tcBorders>
            <w:shd w:val="clear" w:color="000000" w:fill="DCE6F1"/>
            <w:hideMark/>
          </w:tcPr>
          <w:p w14:paraId="61F46D86" w14:textId="77777777" w:rsidR="009673D8" w:rsidRPr="00C55272" w:rsidRDefault="00815C24" w:rsidP="00012085">
            <w:pPr>
              <w:spacing w:after="160"/>
              <w:jc w:val="both"/>
              <w:rPr>
                <w:b/>
                <w:color w:val="000000"/>
                <w:sz w:val="22"/>
              </w:rPr>
            </w:pPr>
            <w:r w:rsidRPr="00C55272">
              <w:rPr>
                <w:b/>
                <w:color w:val="000000"/>
                <w:sz w:val="22"/>
              </w:rPr>
              <w:t xml:space="preserve">PI-23 </w:t>
            </w:r>
            <w:r w:rsidR="003B0981" w:rsidRPr="00C55272">
              <w:rPr>
                <w:b/>
                <w:color w:val="000000"/>
                <w:sz w:val="22"/>
              </w:rPr>
              <w:t>К</w:t>
            </w:r>
            <w:r w:rsidRPr="00C55272">
              <w:rPr>
                <w:b/>
                <w:color w:val="000000"/>
                <w:sz w:val="22"/>
              </w:rPr>
              <w:t>онтрол</w:t>
            </w:r>
            <w:r w:rsidR="003B0981" w:rsidRPr="00C55272">
              <w:rPr>
                <w:b/>
                <w:color w:val="000000"/>
                <w:sz w:val="22"/>
              </w:rPr>
              <w:t>ь</w:t>
            </w:r>
            <w:r w:rsidRPr="00C55272">
              <w:rPr>
                <w:b/>
                <w:color w:val="000000"/>
                <w:sz w:val="22"/>
              </w:rPr>
              <w:t xml:space="preserve"> за фондом заработной платы </w:t>
            </w:r>
            <w:r w:rsidR="009673D8" w:rsidRPr="00C55272">
              <w:rPr>
                <w:b/>
                <w:color w:val="000000"/>
                <w:sz w:val="22"/>
              </w:rPr>
              <w:t>(M1)</w:t>
            </w:r>
          </w:p>
        </w:tc>
        <w:tc>
          <w:tcPr>
            <w:tcW w:w="1120" w:type="dxa"/>
            <w:tcBorders>
              <w:top w:val="nil"/>
              <w:left w:val="nil"/>
              <w:bottom w:val="single" w:sz="4" w:space="0" w:color="auto"/>
              <w:right w:val="single" w:sz="4" w:space="0" w:color="auto"/>
            </w:tcBorders>
            <w:shd w:val="clear" w:color="000000" w:fill="DCE6F1"/>
            <w:vAlign w:val="center"/>
            <w:hideMark/>
          </w:tcPr>
          <w:p w14:paraId="791A91EE" w14:textId="77777777" w:rsidR="009673D8" w:rsidRPr="00C55272" w:rsidRDefault="00D4777A" w:rsidP="00012085">
            <w:pPr>
              <w:spacing w:after="160"/>
              <w:jc w:val="center"/>
              <w:rPr>
                <w:b/>
                <w:color w:val="000000"/>
                <w:sz w:val="22"/>
              </w:rPr>
            </w:pPr>
            <w:r w:rsidRPr="00C55272">
              <w:rPr>
                <w:b/>
                <w:color w:val="000000"/>
                <w:sz w:val="22"/>
              </w:rPr>
              <w:t>С</w:t>
            </w:r>
            <w:r w:rsidR="009673D8" w:rsidRPr="00C55272">
              <w:rPr>
                <w:b/>
                <w:color w:val="000000"/>
                <w:sz w:val="22"/>
              </w:rPr>
              <w:t>+</w:t>
            </w:r>
          </w:p>
        </w:tc>
        <w:tc>
          <w:tcPr>
            <w:tcW w:w="3100" w:type="dxa"/>
            <w:tcBorders>
              <w:top w:val="nil"/>
              <w:left w:val="nil"/>
              <w:bottom w:val="single" w:sz="4" w:space="0" w:color="auto"/>
              <w:right w:val="single" w:sz="4" w:space="0" w:color="auto"/>
            </w:tcBorders>
            <w:shd w:val="clear" w:color="000000" w:fill="DCE6F1"/>
            <w:vAlign w:val="center"/>
            <w:hideMark/>
          </w:tcPr>
          <w:p w14:paraId="0B5D5904" w14:textId="77777777" w:rsidR="009673D8" w:rsidRPr="00C55272" w:rsidRDefault="009673D8" w:rsidP="00012085">
            <w:pPr>
              <w:spacing w:after="160"/>
              <w:jc w:val="both"/>
              <w:rPr>
                <w:b/>
                <w:color w:val="000000"/>
                <w:sz w:val="22"/>
              </w:rPr>
            </w:pPr>
            <w:r w:rsidRPr="00C55272">
              <w:rPr>
                <w:b/>
                <w:color w:val="000000"/>
                <w:sz w:val="22"/>
              </w:rPr>
              <w:t> </w:t>
            </w:r>
          </w:p>
        </w:tc>
        <w:tc>
          <w:tcPr>
            <w:tcW w:w="2726" w:type="dxa"/>
            <w:tcBorders>
              <w:top w:val="nil"/>
              <w:left w:val="nil"/>
              <w:bottom w:val="single" w:sz="4" w:space="0" w:color="auto"/>
              <w:right w:val="single" w:sz="8" w:space="0" w:color="auto"/>
            </w:tcBorders>
            <w:shd w:val="clear" w:color="000000" w:fill="DCE6F1"/>
            <w:vAlign w:val="center"/>
            <w:hideMark/>
          </w:tcPr>
          <w:p w14:paraId="172CA42E" w14:textId="77777777" w:rsidR="009673D8" w:rsidRPr="00C55272" w:rsidRDefault="009673D8" w:rsidP="00012085">
            <w:pPr>
              <w:spacing w:after="160"/>
              <w:jc w:val="both"/>
              <w:rPr>
                <w:b/>
                <w:color w:val="000000"/>
                <w:sz w:val="22"/>
              </w:rPr>
            </w:pPr>
            <w:r w:rsidRPr="00C55272">
              <w:rPr>
                <w:b/>
                <w:color w:val="000000"/>
                <w:sz w:val="22"/>
              </w:rPr>
              <w:t> </w:t>
            </w:r>
          </w:p>
        </w:tc>
      </w:tr>
      <w:tr w:rsidR="009673D8" w:rsidRPr="00C55272" w14:paraId="67D4BD1F" w14:textId="77777777" w:rsidTr="00AE044E">
        <w:trPr>
          <w:trHeight w:val="432"/>
        </w:trPr>
        <w:tc>
          <w:tcPr>
            <w:tcW w:w="2425" w:type="dxa"/>
            <w:tcBorders>
              <w:top w:val="nil"/>
              <w:left w:val="single" w:sz="8" w:space="0" w:color="auto"/>
              <w:bottom w:val="single" w:sz="4" w:space="0" w:color="auto"/>
              <w:right w:val="single" w:sz="4" w:space="0" w:color="auto"/>
            </w:tcBorders>
            <w:shd w:val="clear" w:color="auto" w:fill="auto"/>
            <w:hideMark/>
          </w:tcPr>
          <w:p w14:paraId="5E3ECF76" w14:textId="77777777" w:rsidR="009673D8" w:rsidRPr="00C55272" w:rsidRDefault="009673D8" w:rsidP="00012085">
            <w:pPr>
              <w:spacing w:after="160"/>
              <w:jc w:val="both"/>
              <w:rPr>
                <w:color w:val="000000"/>
                <w:sz w:val="22"/>
              </w:rPr>
            </w:pPr>
            <w:r w:rsidRPr="00C55272">
              <w:rPr>
                <w:color w:val="000000"/>
                <w:sz w:val="22"/>
              </w:rPr>
              <w:t>(i)</w:t>
            </w:r>
            <w:r w:rsidR="00631C8A" w:rsidRPr="00C55272">
              <w:rPr>
                <w:color w:val="000000"/>
                <w:sz w:val="22"/>
              </w:rPr>
              <w:t xml:space="preserve"> -</w:t>
            </w:r>
            <w:r w:rsidRPr="00C55272">
              <w:rPr>
                <w:color w:val="000000"/>
                <w:sz w:val="22"/>
              </w:rPr>
              <w:t xml:space="preserve"> Интеграция учета заработной платы и личных данных о персонале</w:t>
            </w:r>
          </w:p>
        </w:tc>
        <w:tc>
          <w:tcPr>
            <w:tcW w:w="1120" w:type="dxa"/>
            <w:tcBorders>
              <w:top w:val="nil"/>
              <w:left w:val="nil"/>
              <w:bottom w:val="single" w:sz="4" w:space="0" w:color="auto"/>
              <w:right w:val="single" w:sz="4" w:space="0" w:color="auto"/>
            </w:tcBorders>
            <w:shd w:val="clear" w:color="auto" w:fill="auto"/>
            <w:vAlign w:val="center"/>
            <w:hideMark/>
          </w:tcPr>
          <w:p w14:paraId="2AA9BB55" w14:textId="77777777" w:rsidR="009673D8" w:rsidRPr="00C55272" w:rsidRDefault="009673D8" w:rsidP="00012085">
            <w:pPr>
              <w:spacing w:after="160"/>
              <w:jc w:val="center"/>
              <w:rPr>
                <w:color w:val="000000"/>
                <w:sz w:val="22"/>
              </w:rPr>
            </w:pPr>
            <w:r w:rsidRPr="00C55272">
              <w:rPr>
                <w:color w:val="000000"/>
                <w:sz w:val="22"/>
              </w:rPr>
              <w:t>A</w:t>
            </w:r>
          </w:p>
        </w:tc>
        <w:tc>
          <w:tcPr>
            <w:tcW w:w="3100" w:type="dxa"/>
            <w:tcBorders>
              <w:top w:val="nil"/>
              <w:left w:val="nil"/>
              <w:bottom w:val="single" w:sz="4" w:space="0" w:color="auto"/>
              <w:right w:val="single" w:sz="4" w:space="0" w:color="auto"/>
            </w:tcBorders>
            <w:shd w:val="clear" w:color="auto" w:fill="auto"/>
            <w:hideMark/>
          </w:tcPr>
          <w:p w14:paraId="4C848112" w14:textId="77777777" w:rsidR="009673D8" w:rsidRPr="00C55272" w:rsidRDefault="009673D8" w:rsidP="00012085">
            <w:pPr>
              <w:spacing w:after="160"/>
              <w:rPr>
                <w:color w:val="000000"/>
                <w:sz w:val="22"/>
              </w:rPr>
            </w:pPr>
            <w:r w:rsidRPr="00C55272">
              <w:rPr>
                <w:color w:val="000000"/>
                <w:sz w:val="22"/>
              </w:rPr>
              <w:t>Существуют тесные связи между утвержденным бюджетом, учетом кадров и учетными записями заработной платы</w:t>
            </w:r>
          </w:p>
        </w:tc>
        <w:tc>
          <w:tcPr>
            <w:tcW w:w="2726" w:type="dxa"/>
            <w:tcBorders>
              <w:top w:val="nil"/>
              <w:left w:val="nil"/>
              <w:bottom w:val="single" w:sz="4" w:space="0" w:color="auto"/>
              <w:right w:val="single" w:sz="8" w:space="0" w:color="auto"/>
            </w:tcBorders>
            <w:shd w:val="clear" w:color="auto" w:fill="auto"/>
            <w:hideMark/>
          </w:tcPr>
          <w:p w14:paraId="12587D89" w14:textId="77777777" w:rsidR="009673D8" w:rsidRPr="00C55272" w:rsidRDefault="009673D8" w:rsidP="00012085">
            <w:pPr>
              <w:spacing w:after="160"/>
              <w:rPr>
                <w:color w:val="000000"/>
                <w:sz w:val="22"/>
              </w:rPr>
            </w:pPr>
            <w:r w:rsidRPr="00C55272">
              <w:rPr>
                <w:color w:val="000000"/>
                <w:sz w:val="22"/>
              </w:rPr>
              <w:t>Повышение эффективности с 200</w:t>
            </w:r>
            <w:r w:rsidR="00D4777A" w:rsidRPr="00C55272">
              <w:rPr>
                <w:color w:val="000000"/>
                <w:sz w:val="22"/>
              </w:rPr>
              <w:t>9</w:t>
            </w:r>
            <w:r w:rsidRPr="00C55272">
              <w:rPr>
                <w:color w:val="000000"/>
                <w:sz w:val="22"/>
              </w:rPr>
              <w:t xml:space="preserve"> года</w:t>
            </w:r>
          </w:p>
        </w:tc>
      </w:tr>
      <w:tr w:rsidR="009673D8" w:rsidRPr="00C55272" w14:paraId="2C470C45" w14:textId="77777777" w:rsidTr="00F90921">
        <w:trPr>
          <w:trHeight w:val="432"/>
        </w:trPr>
        <w:tc>
          <w:tcPr>
            <w:tcW w:w="2425" w:type="dxa"/>
            <w:tcBorders>
              <w:top w:val="nil"/>
              <w:left w:val="single" w:sz="8" w:space="0" w:color="auto"/>
              <w:bottom w:val="single" w:sz="4" w:space="0" w:color="auto"/>
              <w:right w:val="single" w:sz="4" w:space="0" w:color="auto"/>
            </w:tcBorders>
            <w:shd w:val="clear" w:color="auto" w:fill="auto"/>
            <w:hideMark/>
          </w:tcPr>
          <w:p w14:paraId="67682B9F" w14:textId="77777777" w:rsidR="009673D8" w:rsidRPr="00C55272" w:rsidRDefault="009673D8" w:rsidP="00012085">
            <w:pPr>
              <w:spacing w:after="160"/>
              <w:jc w:val="both"/>
              <w:rPr>
                <w:color w:val="000000"/>
                <w:sz w:val="22"/>
              </w:rPr>
            </w:pPr>
            <w:r w:rsidRPr="00C55272">
              <w:rPr>
                <w:color w:val="000000"/>
                <w:sz w:val="22"/>
              </w:rPr>
              <w:t>(ii)</w:t>
            </w:r>
            <w:r w:rsidR="00631C8A" w:rsidRPr="00C55272">
              <w:rPr>
                <w:color w:val="000000"/>
                <w:sz w:val="22"/>
              </w:rPr>
              <w:t xml:space="preserve"> - </w:t>
            </w:r>
            <w:r w:rsidRPr="00C55272">
              <w:rPr>
                <w:color w:val="000000"/>
                <w:sz w:val="22"/>
              </w:rPr>
              <w:t>Управление изменениями заработной платы</w:t>
            </w:r>
          </w:p>
        </w:tc>
        <w:tc>
          <w:tcPr>
            <w:tcW w:w="1120" w:type="dxa"/>
            <w:tcBorders>
              <w:top w:val="nil"/>
              <w:left w:val="nil"/>
              <w:bottom w:val="single" w:sz="4" w:space="0" w:color="auto"/>
              <w:right w:val="single" w:sz="4" w:space="0" w:color="auto"/>
            </w:tcBorders>
            <w:shd w:val="clear" w:color="auto" w:fill="auto"/>
            <w:vAlign w:val="center"/>
            <w:hideMark/>
          </w:tcPr>
          <w:p w14:paraId="225E590A" w14:textId="77777777" w:rsidR="009673D8" w:rsidRPr="00C55272" w:rsidRDefault="009673D8" w:rsidP="00012085">
            <w:pPr>
              <w:spacing w:after="160"/>
              <w:jc w:val="center"/>
              <w:rPr>
                <w:color w:val="000000"/>
                <w:sz w:val="22"/>
              </w:rPr>
            </w:pPr>
            <w:r w:rsidRPr="00C55272">
              <w:rPr>
                <w:color w:val="000000"/>
                <w:sz w:val="22"/>
              </w:rPr>
              <w:t>A</w:t>
            </w:r>
          </w:p>
        </w:tc>
        <w:tc>
          <w:tcPr>
            <w:tcW w:w="3100" w:type="dxa"/>
            <w:tcBorders>
              <w:top w:val="nil"/>
              <w:left w:val="nil"/>
              <w:bottom w:val="single" w:sz="4" w:space="0" w:color="auto"/>
              <w:right w:val="single" w:sz="4" w:space="0" w:color="auto"/>
            </w:tcBorders>
            <w:shd w:val="clear" w:color="auto" w:fill="auto"/>
            <w:hideMark/>
          </w:tcPr>
          <w:p w14:paraId="188AAC27" w14:textId="77777777" w:rsidR="009673D8" w:rsidRPr="00C55272" w:rsidRDefault="009673D8" w:rsidP="00012085">
            <w:pPr>
              <w:spacing w:after="160"/>
              <w:rPr>
                <w:color w:val="000000"/>
                <w:sz w:val="22"/>
              </w:rPr>
            </w:pPr>
            <w:r w:rsidRPr="00C55272">
              <w:rPr>
                <w:color w:val="000000"/>
                <w:sz w:val="22"/>
              </w:rPr>
              <w:t>Изменения в зарплате авторизуются и проводятся оперативно</w:t>
            </w:r>
          </w:p>
        </w:tc>
        <w:tc>
          <w:tcPr>
            <w:tcW w:w="2726" w:type="dxa"/>
            <w:tcBorders>
              <w:top w:val="nil"/>
              <w:left w:val="nil"/>
              <w:bottom w:val="single" w:sz="4" w:space="0" w:color="auto"/>
              <w:right w:val="single" w:sz="8" w:space="0" w:color="auto"/>
            </w:tcBorders>
            <w:shd w:val="clear" w:color="auto" w:fill="auto"/>
            <w:hideMark/>
          </w:tcPr>
          <w:p w14:paraId="1AFB0DA4" w14:textId="77777777" w:rsidR="009673D8" w:rsidRPr="00C55272" w:rsidRDefault="009673D8" w:rsidP="00012085">
            <w:pPr>
              <w:spacing w:after="160"/>
              <w:rPr>
                <w:color w:val="000000"/>
                <w:sz w:val="22"/>
              </w:rPr>
            </w:pPr>
            <w:r w:rsidRPr="00C55272">
              <w:rPr>
                <w:color w:val="000000"/>
                <w:sz w:val="22"/>
              </w:rPr>
              <w:t>Без изменений</w:t>
            </w:r>
          </w:p>
        </w:tc>
      </w:tr>
      <w:tr w:rsidR="009673D8" w:rsidRPr="00C55272" w14:paraId="2FC1E3DE" w14:textId="77777777" w:rsidTr="00AE044E">
        <w:trPr>
          <w:trHeight w:val="432"/>
        </w:trPr>
        <w:tc>
          <w:tcPr>
            <w:tcW w:w="2425" w:type="dxa"/>
            <w:tcBorders>
              <w:top w:val="nil"/>
              <w:left w:val="single" w:sz="8" w:space="0" w:color="auto"/>
              <w:bottom w:val="single" w:sz="4" w:space="0" w:color="auto"/>
              <w:right w:val="single" w:sz="4" w:space="0" w:color="auto"/>
            </w:tcBorders>
            <w:shd w:val="clear" w:color="auto" w:fill="auto"/>
            <w:hideMark/>
          </w:tcPr>
          <w:p w14:paraId="3CAE75AE" w14:textId="77777777" w:rsidR="009673D8" w:rsidRPr="00C55272" w:rsidRDefault="009673D8" w:rsidP="00012085">
            <w:pPr>
              <w:spacing w:after="160"/>
              <w:jc w:val="both"/>
              <w:rPr>
                <w:color w:val="000000"/>
                <w:sz w:val="22"/>
              </w:rPr>
            </w:pPr>
            <w:r w:rsidRPr="00C55272">
              <w:rPr>
                <w:color w:val="000000"/>
                <w:sz w:val="22"/>
              </w:rPr>
              <w:t>(iii)</w:t>
            </w:r>
            <w:r w:rsidR="00631C8A" w:rsidRPr="00C55272">
              <w:rPr>
                <w:color w:val="000000"/>
                <w:sz w:val="22"/>
              </w:rPr>
              <w:t xml:space="preserve"> - </w:t>
            </w:r>
            <w:r w:rsidRPr="00C55272">
              <w:rPr>
                <w:color w:val="000000"/>
                <w:sz w:val="22"/>
              </w:rPr>
              <w:t>Внутренний контроль заработной платы</w:t>
            </w:r>
          </w:p>
        </w:tc>
        <w:tc>
          <w:tcPr>
            <w:tcW w:w="1120" w:type="dxa"/>
            <w:tcBorders>
              <w:top w:val="nil"/>
              <w:left w:val="nil"/>
              <w:bottom w:val="single" w:sz="4" w:space="0" w:color="auto"/>
              <w:right w:val="single" w:sz="4" w:space="0" w:color="auto"/>
            </w:tcBorders>
            <w:shd w:val="clear" w:color="auto" w:fill="auto"/>
            <w:vAlign w:val="center"/>
            <w:hideMark/>
          </w:tcPr>
          <w:p w14:paraId="0BE55A0C" w14:textId="77777777" w:rsidR="009673D8" w:rsidRPr="00C55272" w:rsidRDefault="009673D8" w:rsidP="00012085">
            <w:pPr>
              <w:spacing w:after="160"/>
              <w:jc w:val="center"/>
              <w:rPr>
                <w:color w:val="000000"/>
                <w:sz w:val="22"/>
              </w:rPr>
            </w:pPr>
            <w:r w:rsidRPr="00C55272">
              <w:rPr>
                <w:color w:val="000000"/>
                <w:sz w:val="22"/>
              </w:rPr>
              <w:t>A</w:t>
            </w:r>
          </w:p>
        </w:tc>
        <w:tc>
          <w:tcPr>
            <w:tcW w:w="3100" w:type="dxa"/>
            <w:tcBorders>
              <w:top w:val="nil"/>
              <w:left w:val="nil"/>
              <w:bottom w:val="single" w:sz="4" w:space="0" w:color="auto"/>
              <w:right w:val="single" w:sz="4" w:space="0" w:color="auto"/>
            </w:tcBorders>
            <w:shd w:val="clear" w:color="auto" w:fill="auto"/>
            <w:hideMark/>
          </w:tcPr>
          <w:p w14:paraId="78BC3CEC" w14:textId="77777777" w:rsidR="009673D8" w:rsidRPr="00C55272" w:rsidRDefault="009673D8" w:rsidP="00012085">
            <w:pPr>
              <w:spacing w:after="160"/>
              <w:rPr>
                <w:color w:val="000000"/>
                <w:sz w:val="22"/>
              </w:rPr>
            </w:pPr>
            <w:r w:rsidRPr="00C55272">
              <w:rPr>
                <w:color w:val="000000"/>
                <w:sz w:val="22"/>
              </w:rPr>
              <w:t>Осуществляется пристальный и эффективный контроль за начислением заработной платы</w:t>
            </w:r>
          </w:p>
        </w:tc>
        <w:tc>
          <w:tcPr>
            <w:tcW w:w="2726" w:type="dxa"/>
            <w:tcBorders>
              <w:top w:val="nil"/>
              <w:left w:val="nil"/>
              <w:bottom w:val="single" w:sz="4" w:space="0" w:color="auto"/>
              <w:right w:val="single" w:sz="8" w:space="0" w:color="auto"/>
            </w:tcBorders>
            <w:shd w:val="clear" w:color="auto" w:fill="auto"/>
            <w:hideMark/>
          </w:tcPr>
          <w:p w14:paraId="687A1D46" w14:textId="77777777" w:rsidR="009673D8" w:rsidRPr="00C55272" w:rsidRDefault="009673D8" w:rsidP="00012085">
            <w:pPr>
              <w:spacing w:after="160"/>
              <w:rPr>
                <w:color w:val="000000"/>
                <w:sz w:val="22"/>
              </w:rPr>
            </w:pPr>
            <w:r w:rsidRPr="00C55272">
              <w:rPr>
                <w:color w:val="000000"/>
                <w:sz w:val="22"/>
              </w:rPr>
              <w:t>Без изменений</w:t>
            </w:r>
          </w:p>
        </w:tc>
      </w:tr>
      <w:tr w:rsidR="009673D8" w:rsidRPr="00C55272" w14:paraId="7B9DCC77" w14:textId="77777777" w:rsidTr="00F90921">
        <w:trPr>
          <w:trHeight w:val="432"/>
        </w:trPr>
        <w:tc>
          <w:tcPr>
            <w:tcW w:w="2425" w:type="dxa"/>
            <w:tcBorders>
              <w:top w:val="nil"/>
              <w:left w:val="single" w:sz="8" w:space="0" w:color="auto"/>
              <w:bottom w:val="single" w:sz="8" w:space="0" w:color="auto"/>
              <w:right w:val="single" w:sz="4" w:space="0" w:color="auto"/>
            </w:tcBorders>
            <w:shd w:val="clear" w:color="auto" w:fill="auto"/>
            <w:hideMark/>
          </w:tcPr>
          <w:p w14:paraId="3C4F8288" w14:textId="77777777" w:rsidR="009673D8" w:rsidRPr="00C55272" w:rsidRDefault="009673D8" w:rsidP="00012085">
            <w:pPr>
              <w:spacing w:after="160"/>
              <w:jc w:val="both"/>
              <w:rPr>
                <w:color w:val="000000"/>
                <w:sz w:val="22"/>
              </w:rPr>
            </w:pPr>
            <w:r w:rsidRPr="00C55272">
              <w:rPr>
                <w:color w:val="000000"/>
                <w:sz w:val="22"/>
              </w:rPr>
              <w:t xml:space="preserve">(iv) </w:t>
            </w:r>
            <w:r w:rsidR="00ED1B76" w:rsidRPr="00C55272">
              <w:rPr>
                <w:color w:val="000000"/>
                <w:sz w:val="22"/>
              </w:rPr>
              <w:t xml:space="preserve">- </w:t>
            </w:r>
            <w:r w:rsidRPr="00C55272">
              <w:rPr>
                <w:color w:val="000000"/>
                <w:sz w:val="22"/>
              </w:rPr>
              <w:t>Аудит заработной платы</w:t>
            </w:r>
          </w:p>
        </w:tc>
        <w:tc>
          <w:tcPr>
            <w:tcW w:w="1120" w:type="dxa"/>
            <w:tcBorders>
              <w:top w:val="nil"/>
              <w:left w:val="nil"/>
              <w:bottom w:val="single" w:sz="8" w:space="0" w:color="auto"/>
              <w:right w:val="single" w:sz="4" w:space="0" w:color="auto"/>
            </w:tcBorders>
            <w:shd w:val="clear" w:color="auto" w:fill="auto"/>
            <w:vAlign w:val="center"/>
            <w:hideMark/>
          </w:tcPr>
          <w:p w14:paraId="514F6ECD" w14:textId="77777777" w:rsidR="009673D8" w:rsidRPr="00C55272" w:rsidRDefault="009673D8" w:rsidP="00012085">
            <w:pPr>
              <w:spacing w:after="160"/>
              <w:jc w:val="center"/>
              <w:rPr>
                <w:color w:val="000000"/>
                <w:sz w:val="22"/>
              </w:rPr>
            </w:pPr>
            <w:r w:rsidRPr="00C55272">
              <w:rPr>
                <w:color w:val="000000"/>
                <w:sz w:val="22"/>
              </w:rPr>
              <w:t>C</w:t>
            </w:r>
          </w:p>
        </w:tc>
        <w:tc>
          <w:tcPr>
            <w:tcW w:w="3100" w:type="dxa"/>
            <w:tcBorders>
              <w:top w:val="nil"/>
              <w:left w:val="nil"/>
              <w:bottom w:val="single" w:sz="8" w:space="0" w:color="auto"/>
              <w:right w:val="single" w:sz="4" w:space="0" w:color="auto"/>
            </w:tcBorders>
            <w:shd w:val="clear" w:color="auto" w:fill="auto"/>
            <w:hideMark/>
          </w:tcPr>
          <w:p w14:paraId="6F5A8EAE" w14:textId="77777777" w:rsidR="009673D8" w:rsidRPr="00C55272" w:rsidRDefault="009673D8" w:rsidP="00012085">
            <w:pPr>
              <w:spacing w:after="160"/>
              <w:rPr>
                <w:color w:val="000000"/>
                <w:sz w:val="22"/>
              </w:rPr>
            </w:pPr>
            <w:r w:rsidRPr="00C55272">
              <w:rPr>
                <w:color w:val="000000"/>
                <w:sz w:val="22"/>
              </w:rPr>
              <w:t>Некоторые аудиторские проверки заработной платы были проведены СК, Внутренним аудитом и Комитетом государственных доходов</w:t>
            </w:r>
          </w:p>
        </w:tc>
        <w:tc>
          <w:tcPr>
            <w:tcW w:w="2726" w:type="dxa"/>
            <w:tcBorders>
              <w:top w:val="nil"/>
              <w:left w:val="nil"/>
              <w:bottom w:val="single" w:sz="8" w:space="0" w:color="auto"/>
              <w:right w:val="single" w:sz="8" w:space="0" w:color="auto"/>
            </w:tcBorders>
            <w:shd w:val="clear" w:color="auto" w:fill="auto"/>
            <w:hideMark/>
          </w:tcPr>
          <w:p w14:paraId="00208BBF" w14:textId="77777777" w:rsidR="009673D8" w:rsidRPr="00C55272" w:rsidRDefault="009673D8" w:rsidP="00012085">
            <w:pPr>
              <w:spacing w:after="160"/>
              <w:rPr>
                <w:color w:val="000000"/>
                <w:sz w:val="22"/>
              </w:rPr>
            </w:pPr>
            <w:r w:rsidRPr="00C55272">
              <w:rPr>
                <w:color w:val="000000"/>
                <w:sz w:val="22"/>
              </w:rPr>
              <w:t xml:space="preserve">Похоже, что </w:t>
            </w:r>
            <w:r w:rsidR="00F20BEF" w:rsidRPr="00C55272">
              <w:rPr>
                <w:color w:val="000000"/>
                <w:sz w:val="22"/>
              </w:rPr>
              <w:t xml:space="preserve">аудит уделял </w:t>
            </w:r>
            <w:r w:rsidRPr="00C55272">
              <w:rPr>
                <w:color w:val="000000"/>
                <w:sz w:val="22"/>
              </w:rPr>
              <w:t>меньше внимания заработной плат</w:t>
            </w:r>
            <w:r w:rsidR="00F20BEF" w:rsidRPr="00C55272">
              <w:rPr>
                <w:color w:val="000000"/>
                <w:sz w:val="22"/>
              </w:rPr>
              <w:t>е</w:t>
            </w:r>
            <w:r w:rsidRPr="00C55272">
              <w:rPr>
                <w:color w:val="000000"/>
                <w:sz w:val="22"/>
              </w:rPr>
              <w:t xml:space="preserve"> в последнее время, чем в 2005</w:t>
            </w:r>
            <w:r w:rsidR="00ED1B76" w:rsidRPr="00C55272">
              <w:rPr>
                <w:color w:val="000000"/>
                <w:sz w:val="22"/>
              </w:rPr>
              <w:t xml:space="preserve"> </w:t>
            </w:r>
            <w:r w:rsidRPr="00C55272">
              <w:rPr>
                <w:color w:val="000000"/>
                <w:sz w:val="22"/>
              </w:rPr>
              <w:t>-</w:t>
            </w:r>
            <w:r w:rsidR="00ED1B76" w:rsidRPr="00C55272">
              <w:rPr>
                <w:color w:val="000000"/>
                <w:sz w:val="22"/>
              </w:rPr>
              <w:t xml:space="preserve"> 20</w:t>
            </w:r>
            <w:r w:rsidRPr="00C55272">
              <w:rPr>
                <w:color w:val="000000"/>
                <w:sz w:val="22"/>
              </w:rPr>
              <w:t>07 годах, когда оценка была B.</w:t>
            </w:r>
          </w:p>
        </w:tc>
      </w:tr>
    </w:tbl>
    <w:p w14:paraId="6FB9E644" w14:textId="77777777" w:rsidR="009673D8" w:rsidRPr="00C55272" w:rsidRDefault="009673D8" w:rsidP="00012085">
      <w:pPr>
        <w:pStyle w:val="BodyA"/>
        <w:spacing w:after="160"/>
        <w:jc w:val="both"/>
        <w:rPr>
          <w:rFonts w:ascii="Times New Roman" w:hAnsi="Times New Roman" w:cs="Times New Roman"/>
          <w:sz w:val="24"/>
          <w:szCs w:val="24"/>
          <w:lang w:val="ru-RU"/>
        </w:rPr>
      </w:pPr>
    </w:p>
    <w:p w14:paraId="49C3C2A7" w14:textId="77777777" w:rsidR="009673D8" w:rsidRPr="00C55272" w:rsidRDefault="009673D8" w:rsidP="00012085">
      <w:pPr>
        <w:pStyle w:val="Heading3"/>
        <w:spacing w:before="0" w:after="160" w:line="240" w:lineRule="auto"/>
        <w:ind w:left="720" w:hanging="720"/>
        <w:jc w:val="both"/>
        <w:rPr>
          <w:rFonts w:ascii="Times New Roman" w:hAnsi="Times New Roman" w:cs="Times New Roman"/>
          <w:caps/>
          <w:color w:val="243F60"/>
          <w:spacing w:val="12"/>
          <w:sz w:val="24"/>
          <w:szCs w:val="24"/>
          <w:u w:color="243F60"/>
          <w:lang w:val="ru-RU"/>
        </w:rPr>
      </w:pPr>
      <w:bookmarkStart w:id="66" w:name="_Toc531622403"/>
      <w:r w:rsidRPr="00C55272">
        <w:rPr>
          <w:rFonts w:ascii="Times New Roman" w:hAnsi="Times New Roman" w:cs="Times New Roman"/>
          <w:caps/>
          <w:color w:val="243F60"/>
          <w:spacing w:val="12"/>
          <w:sz w:val="24"/>
          <w:szCs w:val="24"/>
          <w:u w:color="243F60"/>
          <w:lang w:val="ru-RU"/>
        </w:rPr>
        <w:t>PI-24 государственные закупки</w:t>
      </w:r>
      <w:bookmarkEnd w:id="66"/>
    </w:p>
    <w:p w14:paraId="760F558F" w14:textId="77777777" w:rsidR="009673D8" w:rsidRPr="00C55272" w:rsidRDefault="009673D8" w:rsidP="00012085">
      <w:pPr>
        <w:pStyle w:val="ListParagraph"/>
        <w:spacing w:after="160"/>
        <w:ind w:left="0"/>
        <w:jc w:val="both"/>
        <w:rPr>
          <w:rFonts w:eastAsia="Arial Unicode MS"/>
          <w:color w:val="000000"/>
          <w:u w:color="000000"/>
          <w:bdr w:val="nil"/>
          <w:lang w:eastAsia="ru-RU"/>
        </w:rPr>
      </w:pPr>
      <w:r w:rsidRPr="00C55272">
        <w:rPr>
          <w:rFonts w:eastAsia="Arial Unicode MS"/>
          <w:color w:val="000000"/>
          <w:u w:color="000000"/>
          <w:bdr w:val="nil"/>
          <w:lang w:eastAsia="ru-RU"/>
        </w:rPr>
        <w:t>Этот показатель</w:t>
      </w:r>
      <w:r w:rsidR="00ED6FB6" w:rsidRPr="00C55272">
        <w:rPr>
          <w:rFonts w:eastAsia="Arial Unicode MS"/>
          <w:color w:val="000000"/>
          <w:u w:color="000000"/>
          <w:bdr w:val="nil"/>
          <w:lang w:eastAsia="ru-RU"/>
        </w:rPr>
        <w:t xml:space="preserve"> </w:t>
      </w:r>
      <w:r w:rsidRPr="00C55272">
        <w:rPr>
          <w:rFonts w:eastAsia="Arial Unicode MS"/>
          <w:color w:val="000000"/>
          <w:u w:color="000000"/>
          <w:bdr w:val="nil"/>
          <w:lang w:eastAsia="ru-RU"/>
        </w:rPr>
        <w:t>оценивает ключевые аспекты управления государственными закупками. Он состоит из четырех параметров, присвоен</w:t>
      </w:r>
      <w:r w:rsidR="00ED1B76" w:rsidRPr="00C55272">
        <w:rPr>
          <w:rFonts w:eastAsia="Arial Unicode MS"/>
          <w:color w:val="000000"/>
          <w:u w:color="000000"/>
          <w:bdr w:val="nil"/>
          <w:lang w:eastAsia="ru-RU"/>
        </w:rPr>
        <w:t>н</w:t>
      </w:r>
      <w:r w:rsidRPr="00C55272">
        <w:rPr>
          <w:rFonts w:eastAsia="Arial Unicode MS"/>
          <w:color w:val="000000"/>
          <w:u w:color="000000"/>
          <w:bdr w:val="nil"/>
          <w:lang w:eastAsia="ru-RU"/>
        </w:rPr>
        <w:t xml:space="preserve">ые баллы которых объединены </w:t>
      </w:r>
      <w:r w:rsidR="00ED6FB6" w:rsidRPr="00C55272">
        <w:rPr>
          <w:rFonts w:eastAsia="Arial Unicode MS"/>
          <w:color w:val="000000"/>
          <w:u w:color="000000"/>
          <w:bdr w:val="nil"/>
          <w:lang w:eastAsia="ru-RU"/>
        </w:rPr>
        <w:t xml:space="preserve">в общую оценку </w:t>
      </w:r>
      <w:r w:rsidRPr="00C55272">
        <w:rPr>
          <w:rFonts w:eastAsia="Arial Unicode MS"/>
          <w:color w:val="000000"/>
          <w:u w:color="000000"/>
          <w:bdr w:val="nil"/>
          <w:lang w:eastAsia="ru-RU"/>
        </w:rPr>
        <w:t>с использованием метода подсчета M2.</w:t>
      </w:r>
      <w:r w:rsidR="00815C24" w:rsidRPr="00C55272">
        <w:rPr>
          <w:rFonts w:eastAsia="Arial Unicode MS"/>
          <w:color w:val="000000"/>
          <w:u w:color="000000"/>
          <w:bdr w:val="nil"/>
          <w:lang w:eastAsia="ru-RU"/>
        </w:rPr>
        <w:t xml:space="preserve"> Охват: центральное правительство. Период: последний завершенный финансовый год.</w:t>
      </w:r>
    </w:p>
    <w:p w14:paraId="14F89C21" w14:textId="77777777" w:rsidR="00056DF7" w:rsidRPr="00C55272" w:rsidRDefault="00056DF7" w:rsidP="00012085">
      <w:pPr>
        <w:spacing w:after="160"/>
        <w:jc w:val="both"/>
        <w:rPr>
          <w:bCs/>
        </w:rPr>
      </w:pPr>
    </w:p>
    <w:p w14:paraId="4552476F" w14:textId="6439B599" w:rsidR="009673D8" w:rsidRPr="00C55272" w:rsidRDefault="00DF5268" w:rsidP="00012085">
      <w:pPr>
        <w:spacing w:after="160"/>
        <w:jc w:val="both"/>
        <w:rPr>
          <w:bCs/>
        </w:rPr>
      </w:pPr>
      <w:r w:rsidRPr="00C55272">
        <w:rPr>
          <w:bCs/>
          <w:lang w:val="en-US"/>
        </w:rPr>
        <w:lastRenderedPageBreak/>
        <w:t>D</w:t>
      </w:r>
      <w:r w:rsidRPr="00C55272">
        <w:rPr>
          <w:bCs/>
        </w:rPr>
        <w:t>-24.1 МОНИТОРИНГ ЗАКУПОК</w:t>
      </w:r>
    </w:p>
    <w:p w14:paraId="008B4A2A" w14:textId="77777777" w:rsidR="009673D8" w:rsidRPr="00C55272" w:rsidRDefault="009673D8" w:rsidP="00012085">
      <w:pPr>
        <w:pStyle w:val="BodyA"/>
        <w:spacing w:after="160"/>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Нормативная база </w:t>
      </w:r>
      <w:r w:rsidR="00F473B7" w:rsidRPr="00C55272">
        <w:rPr>
          <w:rFonts w:ascii="Times New Roman" w:hAnsi="Times New Roman" w:cs="Times New Roman"/>
          <w:sz w:val="24"/>
          <w:szCs w:val="24"/>
          <w:lang w:val="ru-RU"/>
        </w:rPr>
        <w:t>по государственным</w:t>
      </w:r>
      <w:r w:rsidRPr="00C55272">
        <w:rPr>
          <w:rFonts w:ascii="Times New Roman" w:hAnsi="Times New Roman" w:cs="Times New Roman"/>
          <w:sz w:val="24"/>
          <w:szCs w:val="24"/>
          <w:lang w:val="ru-RU"/>
        </w:rPr>
        <w:t xml:space="preserve"> закупк</w:t>
      </w:r>
      <w:r w:rsidR="00F473B7" w:rsidRPr="00C55272">
        <w:rPr>
          <w:rFonts w:ascii="Times New Roman" w:hAnsi="Times New Roman" w:cs="Times New Roman"/>
          <w:sz w:val="24"/>
          <w:szCs w:val="24"/>
          <w:lang w:val="ru-RU"/>
        </w:rPr>
        <w:t>ам</w:t>
      </w:r>
      <w:r w:rsidRPr="00C55272">
        <w:rPr>
          <w:rFonts w:ascii="Times New Roman" w:hAnsi="Times New Roman" w:cs="Times New Roman"/>
          <w:sz w:val="24"/>
          <w:szCs w:val="24"/>
          <w:lang w:val="ru-RU"/>
        </w:rPr>
        <w:t xml:space="preserve"> предусмотрена Законом «О государственных закупках» 2016 года. </w:t>
      </w:r>
      <w:r w:rsidR="00E30197" w:rsidRPr="00C55272">
        <w:rPr>
          <w:rFonts w:ascii="Times New Roman" w:hAnsi="Times New Roman" w:cs="Times New Roman"/>
          <w:sz w:val="24"/>
          <w:szCs w:val="24"/>
          <w:lang w:val="ru-RU"/>
        </w:rPr>
        <w:t>Она охватывает закупки товаров, услуг и работ центральным</w:t>
      </w:r>
      <w:r w:rsidR="00BA4663" w:rsidRPr="00C55272">
        <w:rPr>
          <w:rFonts w:ascii="Times New Roman" w:hAnsi="Times New Roman" w:cs="Times New Roman"/>
          <w:sz w:val="24"/>
          <w:szCs w:val="24"/>
          <w:lang w:val="ru-RU"/>
        </w:rPr>
        <w:t>и</w:t>
      </w:r>
      <w:r w:rsidR="00E30197" w:rsidRPr="00C55272">
        <w:rPr>
          <w:rFonts w:ascii="Times New Roman" w:hAnsi="Times New Roman" w:cs="Times New Roman"/>
          <w:sz w:val="24"/>
          <w:szCs w:val="24"/>
          <w:lang w:val="ru-RU"/>
        </w:rPr>
        <w:t xml:space="preserve"> и местным</w:t>
      </w:r>
      <w:r w:rsidR="00BA4663" w:rsidRPr="00C55272">
        <w:rPr>
          <w:rFonts w:ascii="Times New Roman" w:hAnsi="Times New Roman" w:cs="Times New Roman"/>
          <w:sz w:val="24"/>
          <w:szCs w:val="24"/>
          <w:lang w:val="ru-RU"/>
        </w:rPr>
        <w:t>и государственными органами</w:t>
      </w:r>
      <w:r w:rsidR="00E30197" w:rsidRPr="00C55272">
        <w:rPr>
          <w:rFonts w:ascii="Times New Roman" w:hAnsi="Times New Roman" w:cs="Times New Roman"/>
          <w:sz w:val="24"/>
          <w:szCs w:val="24"/>
          <w:lang w:val="ru-RU"/>
        </w:rPr>
        <w:t>, включая орган</w:t>
      </w:r>
      <w:r w:rsidR="00BA4663" w:rsidRPr="00C55272">
        <w:rPr>
          <w:rFonts w:ascii="Times New Roman" w:hAnsi="Times New Roman" w:cs="Times New Roman"/>
          <w:sz w:val="24"/>
          <w:szCs w:val="24"/>
          <w:lang w:val="ru-RU"/>
        </w:rPr>
        <w:t>изации</w:t>
      </w:r>
      <w:r w:rsidR="00E30197" w:rsidRPr="00C55272">
        <w:rPr>
          <w:rFonts w:ascii="Times New Roman" w:hAnsi="Times New Roman" w:cs="Times New Roman"/>
          <w:sz w:val="24"/>
          <w:szCs w:val="24"/>
          <w:lang w:val="ru-RU"/>
        </w:rPr>
        <w:t>, непосредственно контролируемые ими.</w:t>
      </w:r>
    </w:p>
    <w:p w14:paraId="7AA8E2C1" w14:textId="77777777" w:rsidR="009673D8" w:rsidRPr="00C55272" w:rsidRDefault="009673D8" w:rsidP="00012085">
      <w:pPr>
        <w:pStyle w:val="BodyA"/>
        <w:spacing w:after="160"/>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 xml:space="preserve">Статья 4 </w:t>
      </w:r>
      <w:r w:rsidR="00BA4663" w:rsidRPr="00C55272">
        <w:rPr>
          <w:rFonts w:ascii="Times New Roman" w:eastAsia="Arial" w:hAnsi="Times New Roman" w:cs="Times New Roman"/>
          <w:sz w:val="24"/>
          <w:szCs w:val="24"/>
          <w:lang w:val="ru-RU"/>
        </w:rPr>
        <w:t>З</w:t>
      </w:r>
      <w:r w:rsidRPr="00C55272">
        <w:rPr>
          <w:rFonts w:ascii="Times New Roman" w:eastAsia="Arial" w:hAnsi="Times New Roman" w:cs="Times New Roman"/>
          <w:sz w:val="24"/>
          <w:szCs w:val="24"/>
          <w:lang w:val="ru-RU"/>
        </w:rPr>
        <w:t>акона описывает следующие принципы государственных закупок</w:t>
      </w:r>
      <w:r w:rsidR="00ED1B76" w:rsidRPr="00C55272">
        <w:rPr>
          <w:rFonts w:ascii="Times New Roman" w:eastAsia="Arial" w:hAnsi="Times New Roman" w:cs="Times New Roman"/>
          <w:sz w:val="24"/>
          <w:szCs w:val="24"/>
          <w:lang w:val="ru-RU"/>
        </w:rPr>
        <w:t>:</w:t>
      </w:r>
    </w:p>
    <w:p w14:paraId="3C0FFA7B" w14:textId="77777777" w:rsidR="009673D8" w:rsidRPr="00C55272" w:rsidRDefault="009673D8" w:rsidP="00012085">
      <w:pPr>
        <w:pStyle w:val="BodyA"/>
        <w:numPr>
          <w:ilvl w:val="0"/>
          <w:numId w:val="19"/>
        </w:numPr>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 xml:space="preserve">оптимального и эффективного расходования денег, используемых для государственных закупок; </w:t>
      </w:r>
    </w:p>
    <w:p w14:paraId="4C090325" w14:textId="77777777" w:rsidR="009673D8" w:rsidRPr="00C55272" w:rsidRDefault="009673D8" w:rsidP="00012085">
      <w:pPr>
        <w:pStyle w:val="BodyA"/>
        <w:numPr>
          <w:ilvl w:val="0"/>
          <w:numId w:val="19"/>
        </w:numPr>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предоставления потенциальным поставщикам равных возможностей для участия в процедуре проведения государственных закупок, кроме случаев, предусмотренных настоящим Законом;</w:t>
      </w:r>
    </w:p>
    <w:p w14:paraId="10CA80B4" w14:textId="77777777" w:rsidR="009673D8" w:rsidRPr="00C55272" w:rsidRDefault="009673D8" w:rsidP="00012085">
      <w:pPr>
        <w:pStyle w:val="BodyA"/>
        <w:numPr>
          <w:ilvl w:val="0"/>
          <w:numId w:val="19"/>
        </w:numPr>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добросовестной</w:t>
      </w:r>
      <w:r w:rsidR="00ED1B76" w:rsidRPr="00C55272">
        <w:rPr>
          <w:rFonts w:ascii="Times New Roman" w:eastAsia="Arial" w:hAnsi="Times New Roman" w:cs="Times New Roman"/>
          <w:sz w:val="24"/>
          <w:szCs w:val="24"/>
          <w:lang w:val="ru-RU"/>
        </w:rPr>
        <w:t xml:space="preserve"> и</w:t>
      </w:r>
      <w:r w:rsidRPr="00C55272">
        <w:rPr>
          <w:rFonts w:ascii="Times New Roman" w:eastAsia="Arial" w:hAnsi="Times New Roman" w:cs="Times New Roman"/>
          <w:sz w:val="24"/>
          <w:szCs w:val="24"/>
          <w:lang w:val="ru-RU"/>
        </w:rPr>
        <w:t xml:space="preserve"> </w:t>
      </w:r>
      <w:r w:rsidR="00ED1B76" w:rsidRPr="00C55272">
        <w:rPr>
          <w:rFonts w:ascii="Times New Roman" w:eastAsia="Arial" w:hAnsi="Times New Roman" w:cs="Times New Roman"/>
          <w:sz w:val="24"/>
          <w:szCs w:val="24"/>
          <w:lang w:val="ru-RU"/>
        </w:rPr>
        <w:t xml:space="preserve">честной </w:t>
      </w:r>
      <w:r w:rsidRPr="00C55272">
        <w:rPr>
          <w:rFonts w:ascii="Times New Roman" w:eastAsia="Arial" w:hAnsi="Times New Roman" w:cs="Times New Roman"/>
          <w:sz w:val="24"/>
          <w:szCs w:val="24"/>
          <w:lang w:val="ru-RU"/>
        </w:rPr>
        <w:t>конкуренции среди потенциальных поставщиков;</w:t>
      </w:r>
    </w:p>
    <w:p w14:paraId="43B84033" w14:textId="77777777" w:rsidR="009673D8" w:rsidRPr="00C55272" w:rsidRDefault="009673D8" w:rsidP="00012085">
      <w:pPr>
        <w:pStyle w:val="BodyA"/>
        <w:numPr>
          <w:ilvl w:val="0"/>
          <w:numId w:val="19"/>
        </w:numPr>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открытость и прозрачность процесса государственных закупок;</w:t>
      </w:r>
    </w:p>
    <w:p w14:paraId="0E83B0F5" w14:textId="77777777" w:rsidR="009673D8" w:rsidRPr="00C55272" w:rsidRDefault="009673D8" w:rsidP="00012085">
      <w:pPr>
        <w:pStyle w:val="BodyA"/>
        <w:numPr>
          <w:ilvl w:val="0"/>
          <w:numId w:val="19"/>
        </w:numPr>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 xml:space="preserve">оказания поддержки отечественным производителям товаров, а также отечественным поставщикам работ и услуг в той мере, в которой это не противоречит международным договорам, ратифицированным Республикой Казахстан; </w:t>
      </w:r>
    </w:p>
    <w:p w14:paraId="6D2864F8" w14:textId="77777777" w:rsidR="009673D8" w:rsidRPr="00C55272" w:rsidRDefault="009673D8" w:rsidP="00012085">
      <w:pPr>
        <w:pStyle w:val="BodyA"/>
        <w:numPr>
          <w:ilvl w:val="0"/>
          <w:numId w:val="19"/>
        </w:numPr>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недопущения коррупционных проявлений.</w:t>
      </w:r>
    </w:p>
    <w:p w14:paraId="41B66040" w14:textId="77777777" w:rsidR="00BA4663" w:rsidRPr="00C55272" w:rsidRDefault="00BA4663" w:rsidP="00012085">
      <w:pPr>
        <w:pStyle w:val="BodyA"/>
        <w:ind w:firstLine="425"/>
        <w:jc w:val="both"/>
        <w:rPr>
          <w:rFonts w:ascii="Times New Roman" w:eastAsia="Arial" w:hAnsi="Times New Roman" w:cs="Times New Roman"/>
          <w:sz w:val="24"/>
          <w:szCs w:val="24"/>
          <w:lang w:val="ru-RU"/>
        </w:rPr>
      </w:pPr>
    </w:p>
    <w:p w14:paraId="0C974F4B" w14:textId="77777777" w:rsidR="009673D8" w:rsidRPr="00C55272" w:rsidRDefault="009673D8" w:rsidP="00012085">
      <w:pPr>
        <w:pStyle w:val="BodyA"/>
        <w:shd w:val="clear" w:color="auto" w:fill="FFFFFF"/>
        <w:spacing w:after="160"/>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Согласно статье 5 процесс государственных закупок включает:</w:t>
      </w:r>
    </w:p>
    <w:p w14:paraId="23C9B422" w14:textId="77777777" w:rsidR="009673D8" w:rsidRPr="00C55272" w:rsidRDefault="009673D8" w:rsidP="00012085">
      <w:pPr>
        <w:pStyle w:val="BodyA"/>
        <w:shd w:val="clear" w:color="auto" w:fill="FFFFFF"/>
        <w:ind w:firstLine="425"/>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1) разработк</w:t>
      </w:r>
      <w:r w:rsidR="00637AEF" w:rsidRPr="00C55272">
        <w:rPr>
          <w:rFonts w:ascii="Times New Roman" w:eastAsia="Arial" w:hAnsi="Times New Roman" w:cs="Times New Roman"/>
          <w:sz w:val="24"/>
          <w:szCs w:val="24"/>
          <w:lang w:val="ru-RU"/>
        </w:rPr>
        <w:t>у</w:t>
      </w:r>
      <w:r w:rsidRPr="00C55272">
        <w:rPr>
          <w:rFonts w:ascii="Times New Roman" w:eastAsia="Arial" w:hAnsi="Times New Roman" w:cs="Times New Roman"/>
          <w:sz w:val="24"/>
          <w:szCs w:val="24"/>
          <w:lang w:val="ru-RU"/>
        </w:rPr>
        <w:t xml:space="preserve"> и утверждение годового плана государственных закупок;</w:t>
      </w:r>
    </w:p>
    <w:p w14:paraId="0C10458F" w14:textId="77777777" w:rsidR="009673D8" w:rsidRPr="00C55272" w:rsidRDefault="009673D8" w:rsidP="00012085">
      <w:pPr>
        <w:pStyle w:val="BodyA"/>
        <w:shd w:val="clear" w:color="auto" w:fill="FFFFFF"/>
        <w:ind w:firstLine="425"/>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2) выбор поставщика и заключение с ним договора о государственной закупке;</w:t>
      </w:r>
    </w:p>
    <w:p w14:paraId="6749442E" w14:textId="77777777" w:rsidR="00ED6FB6" w:rsidRPr="00C55272" w:rsidRDefault="009673D8" w:rsidP="00012085">
      <w:pPr>
        <w:pStyle w:val="BodyA"/>
        <w:shd w:val="clear" w:color="auto" w:fill="FFFFFF"/>
        <w:ind w:firstLine="425"/>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3) исполнение догов</w:t>
      </w:r>
      <w:r w:rsidR="00BA4663" w:rsidRPr="00C55272">
        <w:rPr>
          <w:rFonts w:ascii="Times New Roman" w:eastAsia="Arial" w:hAnsi="Times New Roman" w:cs="Times New Roman"/>
          <w:sz w:val="24"/>
          <w:szCs w:val="24"/>
          <w:lang w:val="ru-RU"/>
        </w:rPr>
        <w:t>ора о государственных закупках.</w:t>
      </w:r>
    </w:p>
    <w:p w14:paraId="00C992A0" w14:textId="77777777" w:rsidR="00BA4663" w:rsidRPr="00C55272" w:rsidRDefault="00BA4663" w:rsidP="00012085">
      <w:pPr>
        <w:pStyle w:val="BodyA"/>
        <w:shd w:val="clear" w:color="auto" w:fill="FFFFFF"/>
        <w:ind w:firstLine="425"/>
        <w:jc w:val="both"/>
        <w:rPr>
          <w:rFonts w:ascii="Times New Roman" w:eastAsia="Arial" w:hAnsi="Times New Roman" w:cs="Times New Roman"/>
          <w:sz w:val="24"/>
          <w:szCs w:val="24"/>
          <w:lang w:val="ru-RU"/>
        </w:rPr>
      </w:pPr>
    </w:p>
    <w:p w14:paraId="500AA58B" w14:textId="77777777" w:rsidR="009673D8" w:rsidRPr="00C55272" w:rsidRDefault="00E30197" w:rsidP="00012085">
      <w:pPr>
        <w:pStyle w:val="Default"/>
        <w:tabs>
          <w:tab w:val="left" w:pos="0"/>
          <w:tab w:val="left" w:pos="220"/>
        </w:tabs>
        <w:spacing w:after="160"/>
        <w:jc w:val="both"/>
        <w:rPr>
          <w:rFonts w:ascii="Times New Roman" w:eastAsia="Arial" w:hAnsi="Times New Roman" w:cs="Times New Roman"/>
          <w:sz w:val="24"/>
          <w:szCs w:val="24"/>
          <w:u w:color="000000"/>
        </w:rPr>
      </w:pPr>
      <w:r w:rsidRPr="00C55272">
        <w:rPr>
          <w:rFonts w:ascii="Times New Roman" w:eastAsia="Arial" w:hAnsi="Times New Roman" w:cs="Times New Roman"/>
          <w:sz w:val="24"/>
          <w:szCs w:val="24"/>
          <w:u w:color="000000"/>
        </w:rPr>
        <w:t xml:space="preserve">Закупка ограниченного списка товаров, услуг и работ от имени всех организаций </w:t>
      </w:r>
      <w:r w:rsidR="00ED6FB6" w:rsidRPr="00C55272">
        <w:rPr>
          <w:rFonts w:ascii="Times New Roman" w:eastAsia="Arial" w:hAnsi="Times New Roman" w:cs="Times New Roman"/>
          <w:sz w:val="24"/>
          <w:szCs w:val="24"/>
          <w:u w:color="000000"/>
        </w:rPr>
        <w:t>центрального правительства</w:t>
      </w:r>
      <w:r w:rsidRPr="00C55272">
        <w:rPr>
          <w:rFonts w:ascii="Times New Roman" w:eastAsia="Arial" w:hAnsi="Times New Roman" w:cs="Times New Roman"/>
          <w:sz w:val="24"/>
          <w:szCs w:val="24"/>
          <w:u w:color="000000"/>
        </w:rPr>
        <w:t xml:space="preserve"> (включая РГП и Фонды социального и медицинского страхования) осуществляется Комитетом по государственным закупкам при МФ РК. В случаях, когда задействованы другие виды закупок</w:t>
      </w:r>
      <w:r w:rsidR="009673D8" w:rsidRPr="00C55272">
        <w:rPr>
          <w:rFonts w:ascii="Times New Roman" w:eastAsia="Arial" w:hAnsi="Times New Roman" w:cs="Times New Roman"/>
          <w:sz w:val="24"/>
          <w:szCs w:val="24"/>
          <w:u w:color="000000"/>
        </w:rPr>
        <w:t xml:space="preserve"> каждое отдельное правительственное учреждение является закупающей организацией со своим </w:t>
      </w:r>
      <w:r w:rsidR="00BA4663" w:rsidRPr="00C55272">
        <w:rPr>
          <w:rFonts w:ascii="Times New Roman" w:eastAsia="Arial" w:hAnsi="Times New Roman" w:cs="Times New Roman"/>
          <w:sz w:val="24"/>
          <w:szCs w:val="24"/>
          <w:u w:color="000000"/>
        </w:rPr>
        <w:t>к</w:t>
      </w:r>
      <w:r w:rsidR="009673D8" w:rsidRPr="00C55272">
        <w:rPr>
          <w:rFonts w:ascii="Times New Roman" w:eastAsia="Arial" w:hAnsi="Times New Roman" w:cs="Times New Roman"/>
          <w:sz w:val="24"/>
          <w:szCs w:val="24"/>
          <w:u w:color="000000"/>
        </w:rPr>
        <w:t xml:space="preserve">омитетом по закупкам, возглавляемым Ответственным секретарем. </w:t>
      </w:r>
      <w:r w:rsidRPr="00C55272">
        <w:rPr>
          <w:rFonts w:ascii="Times New Roman" w:eastAsia="Arial" w:hAnsi="Times New Roman" w:cs="Times New Roman"/>
          <w:sz w:val="24"/>
          <w:szCs w:val="24"/>
          <w:u w:color="000000"/>
        </w:rPr>
        <w:t xml:space="preserve">Метод государственных закупок - тендеры разных типов, аукционы, запросы на подачу предложений, </w:t>
      </w:r>
      <w:r w:rsidR="00ED6FB6" w:rsidRPr="00C55272">
        <w:rPr>
          <w:rFonts w:ascii="Times New Roman" w:eastAsia="Arial" w:hAnsi="Times New Roman" w:cs="Times New Roman"/>
          <w:sz w:val="24"/>
          <w:szCs w:val="24"/>
          <w:u w:color="000000"/>
        </w:rPr>
        <w:t>за</w:t>
      </w:r>
      <w:r w:rsidRPr="00C55272">
        <w:rPr>
          <w:rFonts w:ascii="Times New Roman" w:eastAsia="Arial" w:hAnsi="Times New Roman" w:cs="Times New Roman"/>
          <w:sz w:val="24"/>
          <w:szCs w:val="24"/>
          <w:u w:color="000000"/>
        </w:rPr>
        <w:t>купка из одного источника - выбирается клиентом без ссылки на какой-либо центральный надзорный орган</w:t>
      </w:r>
      <w:r w:rsidR="009673D8" w:rsidRPr="00C55272">
        <w:rPr>
          <w:rFonts w:ascii="Times New Roman" w:eastAsia="Arial" w:hAnsi="Times New Roman" w:cs="Times New Roman"/>
          <w:sz w:val="24"/>
          <w:szCs w:val="24"/>
          <w:u w:color="000000"/>
        </w:rPr>
        <w:t xml:space="preserve">. </w:t>
      </w:r>
      <w:r w:rsidRPr="00C55272">
        <w:rPr>
          <w:rFonts w:ascii="Times New Roman" w:eastAsia="Arial" w:hAnsi="Times New Roman" w:cs="Times New Roman"/>
          <w:sz w:val="24"/>
          <w:szCs w:val="24"/>
          <w:u w:color="000000"/>
        </w:rPr>
        <w:t xml:space="preserve">Если иное не указано в законе, </w:t>
      </w:r>
      <w:r w:rsidR="009673D8" w:rsidRPr="00C55272">
        <w:rPr>
          <w:rFonts w:ascii="Times New Roman" w:eastAsia="Arial" w:hAnsi="Times New Roman" w:cs="Times New Roman"/>
          <w:sz w:val="24"/>
          <w:szCs w:val="24"/>
          <w:u w:color="000000"/>
        </w:rPr>
        <w:t>закуп</w:t>
      </w:r>
      <w:r w:rsidR="0075527E" w:rsidRPr="00C55272">
        <w:rPr>
          <w:rFonts w:ascii="Times New Roman" w:eastAsia="Arial" w:hAnsi="Times New Roman" w:cs="Times New Roman"/>
          <w:sz w:val="24"/>
          <w:szCs w:val="24"/>
          <w:u w:color="000000"/>
        </w:rPr>
        <w:t>ки осуществляются через Центр электронной коммерции МФ РК, который ведет полную базу всех закупок, профинансированных из Республиканского бюджета (включая закупки, не совершаемы</w:t>
      </w:r>
      <w:r w:rsidR="00ED6FB6" w:rsidRPr="00C55272">
        <w:rPr>
          <w:rFonts w:ascii="Times New Roman" w:eastAsia="Arial" w:hAnsi="Times New Roman" w:cs="Times New Roman"/>
          <w:sz w:val="24"/>
          <w:szCs w:val="24"/>
          <w:u w:color="000000"/>
        </w:rPr>
        <w:t>е</w:t>
      </w:r>
      <w:r w:rsidR="0075527E" w:rsidRPr="00C55272">
        <w:rPr>
          <w:rFonts w:ascii="Times New Roman" w:eastAsia="Arial" w:hAnsi="Times New Roman" w:cs="Times New Roman"/>
          <w:sz w:val="24"/>
          <w:szCs w:val="24"/>
          <w:u w:color="000000"/>
        </w:rPr>
        <w:t xml:space="preserve"> через Центр). </w:t>
      </w:r>
      <w:r w:rsidR="009673D8" w:rsidRPr="00C55272">
        <w:rPr>
          <w:rFonts w:ascii="Times New Roman" w:eastAsia="Arial" w:hAnsi="Times New Roman" w:cs="Times New Roman"/>
          <w:sz w:val="24"/>
          <w:szCs w:val="24"/>
          <w:u w:color="000000"/>
        </w:rPr>
        <w:t>Мониторинг осуществляется МФ РК, который составляет годовой отчет для представления Правительству и Президенту. Оценка</w:t>
      </w:r>
      <w:r w:rsidR="00637AEF" w:rsidRPr="00C55272">
        <w:rPr>
          <w:rFonts w:ascii="Times New Roman" w:eastAsia="Arial" w:hAnsi="Times New Roman" w:cs="Times New Roman"/>
          <w:sz w:val="24"/>
          <w:szCs w:val="24"/>
          <w:u w:color="000000"/>
        </w:rPr>
        <w:t xml:space="preserve"> -</w:t>
      </w:r>
      <w:r w:rsidR="009673D8" w:rsidRPr="00C55272">
        <w:rPr>
          <w:rFonts w:ascii="Times New Roman" w:eastAsia="Arial" w:hAnsi="Times New Roman" w:cs="Times New Roman"/>
          <w:sz w:val="24"/>
          <w:szCs w:val="24"/>
          <w:u w:color="000000"/>
        </w:rPr>
        <w:t xml:space="preserve"> A.</w:t>
      </w:r>
    </w:p>
    <w:p w14:paraId="437D9FC9" w14:textId="77777777" w:rsidR="009673D8" w:rsidRPr="00C55272" w:rsidRDefault="00DF5268" w:rsidP="00012085">
      <w:pPr>
        <w:spacing w:after="160"/>
        <w:jc w:val="both"/>
        <w:rPr>
          <w:bCs/>
        </w:rPr>
      </w:pPr>
      <w:r w:rsidRPr="00C55272">
        <w:rPr>
          <w:bCs/>
          <w:lang w:val="en-US"/>
        </w:rPr>
        <w:t>D</w:t>
      </w:r>
      <w:r w:rsidRPr="00C55272">
        <w:rPr>
          <w:bCs/>
        </w:rPr>
        <w:t>-24.2 МЕТОДЫ ЗАКУПОК</w:t>
      </w:r>
    </w:p>
    <w:p w14:paraId="4567C29A" w14:textId="77777777" w:rsidR="009673D8" w:rsidRPr="00C55272" w:rsidRDefault="009673D8" w:rsidP="00012085">
      <w:pPr>
        <w:pStyle w:val="BodyA"/>
        <w:spacing w:after="160"/>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В Казахстане конкурсные закупки не являются методом государственных закупок по умолчанию. В соответствии с Законом государственные закупки осуществляются одним из следующих способов:</w:t>
      </w:r>
    </w:p>
    <w:p w14:paraId="38A16CF5" w14:textId="77777777" w:rsidR="009673D8" w:rsidRPr="00C55272" w:rsidRDefault="009673D8" w:rsidP="00012085">
      <w:pPr>
        <w:pStyle w:val="Default"/>
        <w:tabs>
          <w:tab w:val="left" w:pos="220"/>
          <w:tab w:val="left" w:pos="720"/>
        </w:tabs>
        <w:ind w:left="720" w:hanging="720"/>
        <w:jc w:val="both"/>
        <w:rPr>
          <w:rFonts w:ascii="Times New Roman" w:eastAsia="Arial" w:hAnsi="Times New Roman" w:cs="Times New Roman"/>
          <w:sz w:val="24"/>
          <w:szCs w:val="24"/>
          <w:u w:color="000000"/>
        </w:rPr>
      </w:pPr>
      <w:r w:rsidRPr="00C55272">
        <w:rPr>
          <w:rFonts w:ascii="Times New Roman" w:eastAsia="Arial" w:hAnsi="Times New Roman" w:cs="Times New Roman"/>
          <w:sz w:val="24"/>
          <w:szCs w:val="24"/>
          <w:u w:color="000000"/>
        </w:rPr>
        <w:tab/>
        <w:t>•</w:t>
      </w:r>
      <w:r w:rsidRPr="00C55272">
        <w:rPr>
          <w:rFonts w:ascii="Times New Roman" w:eastAsia="Arial" w:hAnsi="Times New Roman" w:cs="Times New Roman"/>
          <w:sz w:val="24"/>
          <w:szCs w:val="24"/>
          <w:u w:color="000000"/>
        </w:rPr>
        <w:tab/>
        <w:t>конкурсные торги;</w:t>
      </w:r>
    </w:p>
    <w:p w14:paraId="23DDB2C5" w14:textId="77777777" w:rsidR="009673D8" w:rsidRPr="00C55272" w:rsidRDefault="009673D8" w:rsidP="00012085">
      <w:pPr>
        <w:pStyle w:val="Default"/>
        <w:tabs>
          <w:tab w:val="left" w:pos="220"/>
          <w:tab w:val="left" w:pos="720"/>
        </w:tabs>
        <w:ind w:left="720" w:hanging="720"/>
        <w:jc w:val="both"/>
        <w:rPr>
          <w:rFonts w:ascii="Times New Roman" w:eastAsia="Arial" w:hAnsi="Times New Roman" w:cs="Times New Roman"/>
          <w:sz w:val="24"/>
          <w:szCs w:val="24"/>
          <w:u w:color="000000"/>
        </w:rPr>
      </w:pPr>
      <w:r w:rsidRPr="00C55272">
        <w:rPr>
          <w:rFonts w:ascii="Times New Roman" w:hAnsi="Times New Roman" w:cs="Times New Roman"/>
          <w:sz w:val="24"/>
          <w:szCs w:val="24"/>
          <w:u w:color="000000"/>
        </w:rPr>
        <w:tab/>
        <w:t>•</w:t>
      </w:r>
      <w:r w:rsidRPr="00C55272">
        <w:rPr>
          <w:rFonts w:ascii="Times New Roman" w:hAnsi="Times New Roman" w:cs="Times New Roman"/>
          <w:sz w:val="24"/>
          <w:szCs w:val="24"/>
          <w:u w:color="000000"/>
        </w:rPr>
        <w:tab/>
        <w:t>запрос предложений; </w:t>
      </w:r>
    </w:p>
    <w:p w14:paraId="0B1FF926" w14:textId="77777777" w:rsidR="009673D8" w:rsidRPr="00C55272" w:rsidRDefault="009673D8" w:rsidP="00012085">
      <w:pPr>
        <w:pStyle w:val="Default"/>
        <w:tabs>
          <w:tab w:val="left" w:pos="220"/>
          <w:tab w:val="left" w:pos="720"/>
        </w:tabs>
        <w:ind w:left="720" w:hanging="720"/>
        <w:jc w:val="both"/>
        <w:rPr>
          <w:rFonts w:ascii="Times New Roman" w:eastAsia="Arial" w:hAnsi="Times New Roman" w:cs="Times New Roman"/>
          <w:sz w:val="24"/>
          <w:szCs w:val="24"/>
          <w:u w:color="000000"/>
        </w:rPr>
      </w:pPr>
      <w:r w:rsidRPr="00C55272">
        <w:rPr>
          <w:rFonts w:ascii="Times New Roman" w:eastAsia="Arial" w:hAnsi="Times New Roman" w:cs="Times New Roman"/>
          <w:sz w:val="24"/>
          <w:szCs w:val="24"/>
          <w:u w:color="000000"/>
        </w:rPr>
        <w:tab/>
        <w:t>•</w:t>
      </w:r>
      <w:r w:rsidRPr="00C55272">
        <w:rPr>
          <w:rFonts w:ascii="Times New Roman" w:eastAsia="Arial" w:hAnsi="Times New Roman" w:cs="Times New Roman"/>
          <w:sz w:val="24"/>
          <w:szCs w:val="24"/>
          <w:u w:color="000000"/>
        </w:rPr>
        <w:tab/>
      </w:r>
      <w:r w:rsidRPr="00C55272">
        <w:rPr>
          <w:rFonts w:ascii="Times New Roman" w:hAnsi="Times New Roman" w:cs="Times New Roman"/>
          <w:sz w:val="24"/>
          <w:szCs w:val="24"/>
          <w:u w:color="000000"/>
        </w:rPr>
        <w:t>из одного источника; </w:t>
      </w:r>
    </w:p>
    <w:p w14:paraId="64A5E884" w14:textId="77777777" w:rsidR="009673D8" w:rsidRPr="00C55272" w:rsidRDefault="009673D8" w:rsidP="00012085">
      <w:pPr>
        <w:pStyle w:val="Default"/>
        <w:tabs>
          <w:tab w:val="left" w:pos="220"/>
          <w:tab w:val="left" w:pos="720"/>
        </w:tabs>
        <w:ind w:left="720" w:hanging="720"/>
        <w:jc w:val="both"/>
        <w:rPr>
          <w:rFonts w:ascii="Times New Roman" w:eastAsia="Arial" w:hAnsi="Times New Roman" w:cs="Times New Roman"/>
          <w:sz w:val="24"/>
          <w:szCs w:val="24"/>
          <w:u w:color="000000"/>
        </w:rPr>
      </w:pPr>
      <w:r w:rsidRPr="00C55272">
        <w:rPr>
          <w:rFonts w:ascii="Times New Roman" w:eastAsia="Arial" w:hAnsi="Times New Roman" w:cs="Times New Roman"/>
          <w:sz w:val="24"/>
          <w:szCs w:val="24"/>
          <w:u w:color="000000"/>
        </w:rPr>
        <w:tab/>
        <w:t>•</w:t>
      </w:r>
      <w:r w:rsidRPr="00C55272">
        <w:rPr>
          <w:rFonts w:ascii="Times New Roman" w:eastAsia="Arial" w:hAnsi="Times New Roman" w:cs="Times New Roman"/>
          <w:sz w:val="24"/>
          <w:szCs w:val="24"/>
          <w:u w:color="000000"/>
        </w:rPr>
        <w:tab/>
      </w:r>
      <w:r w:rsidRPr="00C55272">
        <w:rPr>
          <w:rFonts w:ascii="Times New Roman" w:hAnsi="Times New Roman" w:cs="Times New Roman"/>
          <w:sz w:val="24"/>
          <w:szCs w:val="24"/>
          <w:u w:color="000000"/>
        </w:rPr>
        <w:t>аукцион;</w:t>
      </w:r>
    </w:p>
    <w:p w14:paraId="4BD5F541" w14:textId="77777777" w:rsidR="009673D8" w:rsidRPr="00C55272" w:rsidRDefault="009673D8" w:rsidP="00012085">
      <w:pPr>
        <w:pStyle w:val="Default"/>
        <w:tabs>
          <w:tab w:val="left" w:pos="220"/>
          <w:tab w:val="left" w:pos="720"/>
        </w:tabs>
        <w:spacing w:after="160"/>
        <w:ind w:left="720" w:hanging="720"/>
        <w:jc w:val="both"/>
        <w:rPr>
          <w:rFonts w:ascii="Times New Roman" w:eastAsia="Arial" w:hAnsi="Times New Roman" w:cs="Times New Roman"/>
          <w:sz w:val="24"/>
          <w:szCs w:val="24"/>
          <w:u w:color="000000"/>
        </w:rPr>
      </w:pPr>
      <w:r w:rsidRPr="00C55272">
        <w:rPr>
          <w:rFonts w:ascii="Times New Roman" w:eastAsia="Arial" w:hAnsi="Times New Roman" w:cs="Times New Roman"/>
          <w:sz w:val="24"/>
          <w:szCs w:val="24"/>
          <w:u w:color="000000"/>
        </w:rPr>
        <w:tab/>
        <w:t>•</w:t>
      </w:r>
      <w:r w:rsidRPr="00C55272">
        <w:rPr>
          <w:rFonts w:ascii="Times New Roman" w:eastAsia="Arial" w:hAnsi="Times New Roman" w:cs="Times New Roman"/>
          <w:sz w:val="24"/>
          <w:szCs w:val="24"/>
          <w:u w:color="000000"/>
        </w:rPr>
        <w:tab/>
      </w:r>
      <w:r w:rsidRPr="00C55272">
        <w:rPr>
          <w:rFonts w:ascii="Times New Roman" w:hAnsi="Times New Roman" w:cs="Times New Roman"/>
          <w:sz w:val="24"/>
          <w:szCs w:val="24"/>
          <w:u w:color="000000"/>
        </w:rPr>
        <w:t>товарные биржи.</w:t>
      </w:r>
    </w:p>
    <w:p w14:paraId="6A2EAEA1" w14:textId="77777777" w:rsidR="009673D8" w:rsidRPr="00C55272" w:rsidRDefault="003F561A" w:rsidP="00012085">
      <w:pPr>
        <w:pStyle w:val="Default"/>
        <w:tabs>
          <w:tab w:val="left" w:pos="0"/>
          <w:tab w:val="left" w:pos="220"/>
        </w:tabs>
        <w:spacing w:after="160"/>
        <w:jc w:val="both"/>
        <w:rPr>
          <w:rFonts w:ascii="Times New Roman" w:hAnsi="Times New Roman" w:cs="Times New Roman"/>
          <w:sz w:val="24"/>
          <w:szCs w:val="24"/>
          <w:u w:color="000000"/>
        </w:rPr>
      </w:pPr>
      <w:r w:rsidRPr="00C55272">
        <w:rPr>
          <w:rFonts w:ascii="Times New Roman" w:hAnsi="Times New Roman" w:cs="Times New Roman"/>
          <w:sz w:val="24"/>
          <w:szCs w:val="24"/>
          <w:u w:color="000000"/>
        </w:rPr>
        <w:lastRenderedPageBreak/>
        <w:t>Н</w:t>
      </w:r>
      <w:r w:rsidR="009673D8" w:rsidRPr="00C55272">
        <w:rPr>
          <w:rFonts w:ascii="Times New Roman" w:hAnsi="Times New Roman" w:cs="Times New Roman"/>
          <w:sz w:val="24"/>
          <w:szCs w:val="24"/>
          <w:u w:color="000000"/>
        </w:rPr>
        <w:t xml:space="preserve">а самом деле существует более 50 оснований или ситуаций, которые позволяют использовать закупки из одного источника. Несмотря на эту гибкость, отчет СК по исполнению </w:t>
      </w:r>
      <w:r w:rsidR="0075527E" w:rsidRPr="00C55272">
        <w:rPr>
          <w:rFonts w:ascii="Times New Roman" w:hAnsi="Times New Roman" w:cs="Times New Roman"/>
          <w:sz w:val="24"/>
          <w:szCs w:val="24"/>
          <w:u w:color="000000"/>
        </w:rPr>
        <w:t xml:space="preserve">Республиканского </w:t>
      </w:r>
      <w:r w:rsidR="009673D8" w:rsidRPr="00C55272">
        <w:rPr>
          <w:rFonts w:ascii="Times New Roman" w:hAnsi="Times New Roman" w:cs="Times New Roman"/>
          <w:sz w:val="24"/>
          <w:szCs w:val="24"/>
          <w:u w:color="000000"/>
        </w:rPr>
        <w:t xml:space="preserve">бюджета 2016 года обнаружил, что около 20 процентов </w:t>
      </w:r>
      <w:r w:rsidR="0075527E" w:rsidRPr="00C55272">
        <w:rPr>
          <w:rFonts w:ascii="Times New Roman" w:hAnsi="Times New Roman" w:cs="Times New Roman"/>
          <w:sz w:val="24"/>
          <w:szCs w:val="24"/>
          <w:u w:color="000000"/>
        </w:rPr>
        <w:t xml:space="preserve">проверенных </w:t>
      </w:r>
      <w:r w:rsidR="009673D8" w:rsidRPr="00C55272">
        <w:rPr>
          <w:rFonts w:ascii="Times New Roman" w:hAnsi="Times New Roman" w:cs="Times New Roman"/>
          <w:sz w:val="24"/>
          <w:szCs w:val="24"/>
          <w:u w:color="000000"/>
        </w:rPr>
        <w:t>государственных закупок</w:t>
      </w:r>
      <w:r w:rsidR="0075527E" w:rsidRPr="00C55272">
        <w:rPr>
          <w:rFonts w:ascii="Times New Roman" w:hAnsi="Times New Roman" w:cs="Times New Roman"/>
          <w:sz w:val="24"/>
          <w:szCs w:val="24"/>
          <w:u w:color="000000"/>
        </w:rPr>
        <w:t xml:space="preserve"> проведены с </w:t>
      </w:r>
      <w:r w:rsidR="00ED6FB6" w:rsidRPr="00C55272">
        <w:rPr>
          <w:rFonts w:ascii="Times New Roman" w:hAnsi="Times New Roman" w:cs="Times New Roman"/>
          <w:sz w:val="24"/>
          <w:szCs w:val="24"/>
          <w:u w:color="000000"/>
        </w:rPr>
        <w:t xml:space="preserve">недостатками и </w:t>
      </w:r>
      <w:r w:rsidR="0075527E" w:rsidRPr="00C55272">
        <w:rPr>
          <w:rFonts w:ascii="Times New Roman" w:hAnsi="Times New Roman" w:cs="Times New Roman"/>
          <w:sz w:val="24"/>
          <w:szCs w:val="24"/>
          <w:u w:color="000000"/>
        </w:rPr>
        <w:t xml:space="preserve">ошибками, по-видимому, исходя из </w:t>
      </w:r>
      <w:r w:rsidR="00ED6FB6" w:rsidRPr="00C55272">
        <w:rPr>
          <w:rFonts w:ascii="Times New Roman" w:hAnsi="Times New Roman" w:cs="Times New Roman"/>
          <w:sz w:val="24"/>
          <w:szCs w:val="24"/>
          <w:u w:color="000000"/>
        </w:rPr>
        <w:t>того,</w:t>
      </w:r>
      <w:r w:rsidR="0075527E" w:rsidRPr="00C55272">
        <w:rPr>
          <w:rFonts w:ascii="Times New Roman" w:hAnsi="Times New Roman" w:cs="Times New Roman"/>
          <w:sz w:val="24"/>
          <w:szCs w:val="24"/>
          <w:u w:color="000000"/>
        </w:rPr>
        <w:t xml:space="preserve"> что закупки не соответствовали указанным принципам</w:t>
      </w:r>
      <w:r w:rsidR="009673D8" w:rsidRPr="00C55272">
        <w:rPr>
          <w:rFonts w:ascii="Times New Roman" w:hAnsi="Times New Roman" w:cs="Times New Roman"/>
          <w:sz w:val="24"/>
          <w:szCs w:val="24"/>
          <w:u w:color="000000"/>
        </w:rPr>
        <w:t>.</w:t>
      </w:r>
    </w:p>
    <w:p w14:paraId="1BEE4589" w14:textId="4CD73F55" w:rsidR="008A5D7F" w:rsidRPr="00C55272" w:rsidRDefault="008A5D7F" w:rsidP="00DC1151">
      <w:pPr>
        <w:pStyle w:val="Caption"/>
        <w:keepNext/>
        <w:jc w:val="both"/>
        <w:rPr>
          <w:color w:val="auto"/>
          <w:sz w:val="24"/>
          <w:szCs w:val="24"/>
        </w:rPr>
      </w:pPr>
      <w:bookmarkStart w:id="67" w:name="_Toc517943443"/>
      <w:r w:rsidRPr="00C55272">
        <w:rPr>
          <w:color w:val="auto"/>
          <w:sz w:val="24"/>
          <w:szCs w:val="24"/>
        </w:rPr>
        <w:t>Ta</w:t>
      </w:r>
      <w:r w:rsidR="007467F8" w:rsidRPr="00C55272">
        <w:rPr>
          <w:color w:val="auto"/>
          <w:sz w:val="24"/>
          <w:szCs w:val="24"/>
        </w:rPr>
        <w:t>блица</w:t>
      </w:r>
      <w:r w:rsidRPr="00C55272">
        <w:rPr>
          <w:color w:val="auto"/>
          <w:sz w:val="24"/>
          <w:szCs w:val="24"/>
        </w:rPr>
        <w:t xml:space="preserve"> </w:t>
      </w:r>
      <w:r w:rsidR="00DF5268" w:rsidRPr="00C55272">
        <w:rPr>
          <w:color w:val="auto"/>
          <w:sz w:val="24"/>
          <w:szCs w:val="24"/>
          <w:lang w:val="en-US"/>
        </w:rPr>
        <w:t>P</w:t>
      </w:r>
      <w:r w:rsidR="00E81DD1" w:rsidRPr="00C55272">
        <w:rPr>
          <w:color w:val="auto"/>
          <w:sz w:val="24"/>
          <w:szCs w:val="24"/>
        </w:rPr>
        <w:t>:</w:t>
      </w:r>
      <w:r w:rsidRPr="00C55272">
        <w:rPr>
          <w:color w:val="auto"/>
          <w:sz w:val="24"/>
          <w:szCs w:val="24"/>
        </w:rPr>
        <w:t xml:space="preserve"> </w:t>
      </w:r>
      <w:bookmarkEnd w:id="67"/>
      <w:r w:rsidRPr="00C55272">
        <w:rPr>
          <w:color w:val="auto"/>
          <w:sz w:val="24"/>
          <w:szCs w:val="24"/>
        </w:rPr>
        <w:t>Методы закупок 2017 г.</w:t>
      </w:r>
      <w:r w:rsidR="00BA4663" w:rsidRPr="00C55272">
        <w:rPr>
          <w:color w:val="auto"/>
          <w:sz w:val="24"/>
          <w:szCs w:val="24"/>
        </w:rPr>
        <w:t xml:space="preserve"> (млн. тенге)</w:t>
      </w:r>
    </w:p>
    <w:tbl>
      <w:tblPr>
        <w:tblW w:w="94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19"/>
        <w:gridCol w:w="2409"/>
        <w:gridCol w:w="2552"/>
        <w:gridCol w:w="2503"/>
      </w:tblGrid>
      <w:tr w:rsidR="009673D8" w:rsidRPr="00C55272" w14:paraId="5F841209" w14:textId="77777777" w:rsidTr="000B53CC">
        <w:trPr>
          <w:trHeight w:val="619"/>
        </w:trPr>
        <w:tc>
          <w:tcPr>
            <w:tcW w:w="2019" w:type="dxa"/>
            <w:shd w:val="clear" w:color="auto" w:fill="5B9BD5"/>
            <w:tcMar>
              <w:top w:w="80" w:type="dxa"/>
              <w:left w:w="80" w:type="dxa"/>
              <w:bottom w:w="80" w:type="dxa"/>
              <w:right w:w="80" w:type="dxa"/>
            </w:tcMar>
          </w:tcPr>
          <w:p w14:paraId="1EEE5397" w14:textId="77777777" w:rsidR="009673D8" w:rsidRPr="00C55272" w:rsidRDefault="009673D8" w:rsidP="00012085">
            <w:pPr>
              <w:pBdr>
                <w:top w:val="nil"/>
                <w:left w:val="nil"/>
                <w:bottom w:val="nil"/>
                <w:right w:val="nil"/>
                <w:between w:val="nil"/>
                <w:bar w:val="nil"/>
              </w:pBdr>
              <w:spacing w:after="160"/>
              <w:jc w:val="both"/>
              <w:rPr>
                <w:b/>
                <w:color w:val="FFFFFF"/>
                <w:sz w:val="22"/>
                <w:bdr w:val="nil"/>
              </w:rPr>
            </w:pPr>
          </w:p>
        </w:tc>
        <w:tc>
          <w:tcPr>
            <w:tcW w:w="2409" w:type="dxa"/>
            <w:shd w:val="clear" w:color="auto" w:fill="5B9BD5"/>
            <w:tcMar>
              <w:top w:w="80" w:type="dxa"/>
              <w:left w:w="80" w:type="dxa"/>
              <w:bottom w:w="80" w:type="dxa"/>
              <w:right w:w="80" w:type="dxa"/>
            </w:tcMar>
          </w:tcPr>
          <w:p w14:paraId="380991E3" w14:textId="77777777" w:rsidR="005D7B95" w:rsidRPr="00C55272" w:rsidRDefault="005D7B95" w:rsidP="00012085">
            <w:pPr>
              <w:pStyle w:val="BodyA"/>
              <w:spacing w:after="160"/>
              <w:jc w:val="center"/>
              <w:rPr>
                <w:rFonts w:ascii="Times New Roman" w:hAnsi="Times New Roman" w:cs="Times New Roman"/>
                <w:b/>
                <w:color w:val="FFFFFF"/>
                <w:szCs w:val="24"/>
                <w:lang w:val="ru-RU"/>
              </w:rPr>
            </w:pPr>
            <w:r w:rsidRPr="00C55272">
              <w:rPr>
                <w:rFonts w:ascii="Times New Roman" w:hAnsi="Times New Roman" w:cs="Times New Roman"/>
                <w:b/>
                <w:color w:val="FFFFFF"/>
                <w:szCs w:val="24"/>
                <w:lang w:val="ru-RU"/>
              </w:rPr>
              <w:t>(1)</w:t>
            </w:r>
          </w:p>
          <w:p w14:paraId="622E769F" w14:textId="77777777" w:rsidR="009673D8" w:rsidRPr="00C55272" w:rsidRDefault="009673D8" w:rsidP="00012085">
            <w:pPr>
              <w:pStyle w:val="BodyA"/>
              <w:spacing w:after="160"/>
              <w:rPr>
                <w:rFonts w:ascii="Times New Roman" w:hAnsi="Times New Roman" w:cs="Times New Roman"/>
                <w:b/>
                <w:color w:val="FFFFFF"/>
                <w:szCs w:val="24"/>
                <w:lang w:val="ru-RU"/>
              </w:rPr>
            </w:pPr>
            <w:r w:rsidRPr="00C55272">
              <w:rPr>
                <w:rFonts w:ascii="Times New Roman" w:hAnsi="Times New Roman" w:cs="Times New Roman"/>
                <w:b/>
                <w:color w:val="FFFFFF"/>
                <w:szCs w:val="24"/>
                <w:lang w:val="ru-RU"/>
              </w:rPr>
              <w:t>Стоимость закупок</w:t>
            </w:r>
            <w:r w:rsidR="005D7B95" w:rsidRPr="00C55272">
              <w:rPr>
                <w:rFonts w:ascii="Times New Roman" w:hAnsi="Times New Roman" w:cs="Times New Roman"/>
                <w:b/>
                <w:color w:val="FFFFFF"/>
                <w:szCs w:val="24"/>
                <w:lang w:val="ru-RU"/>
              </w:rPr>
              <w:t>,</w:t>
            </w:r>
            <w:r w:rsidRPr="00C55272">
              <w:rPr>
                <w:rFonts w:ascii="Times New Roman" w:hAnsi="Times New Roman" w:cs="Times New Roman"/>
                <w:b/>
                <w:color w:val="FFFFFF"/>
                <w:szCs w:val="24"/>
                <w:lang w:val="ru-RU"/>
              </w:rPr>
              <w:t xml:space="preserve"> </w:t>
            </w:r>
          </w:p>
        </w:tc>
        <w:tc>
          <w:tcPr>
            <w:tcW w:w="2552" w:type="dxa"/>
            <w:shd w:val="clear" w:color="auto" w:fill="5B9BD5"/>
            <w:tcMar>
              <w:top w:w="80" w:type="dxa"/>
              <w:left w:w="80" w:type="dxa"/>
              <w:bottom w:w="80" w:type="dxa"/>
              <w:right w:w="80" w:type="dxa"/>
            </w:tcMar>
          </w:tcPr>
          <w:p w14:paraId="2B89A4B4" w14:textId="77777777" w:rsidR="005D7B95" w:rsidRPr="00C55272" w:rsidRDefault="005D7B95" w:rsidP="00012085">
            <w:pPr>
              <w:pStyle w:val="BodyA"/>
              <w:spacing w:after="160"/>
              <w:jc w:val="center"/>
              <w:rPr>
                <w:rFonts w:ascii="Times New Roman" w:hAnsi="Times New Roman" w:cs="Times New Roman"/>
                <w:b/>
                <w:color w:val="FFFFFF"/>
                <w:szCs w:val="24"/>
                <w:lang w:val="ru-RU"/>
              </w:rPr>
            </w:pPr>
            <w:r w:rsidRPr="00C55272">
              <w:rPr>
                <w:rFonts w:ascii="Times New Roman" w:hAnsi="Times New Roman" w:cs="Times New Roman"/>
                <w:b/>
                <w:color w:val="FFFFFF"/>
                <w:szCs w:val="24"/>
                <w:lang w:val="ru-RU"/>
              </w:rPr>
              <w:t>(2)</w:t>
            </w:r>
          </w:p>
          <w:p w14:paraId="5A80594B" w14:textId="77777777" w:rsidR="009673D8" w:rsidRPr="00C55272" w:rsidRDefault="009673D8" w:rsidP="00012085">
            <w:pPr>
              <w:pStyle w:val="BodyA"/>
              <w:spacing w:after="160"/>
              <w:rPr>
                <w:rFonts w:ascii="Times New Roman" w:hAnsi="Times New Roman" w:cs="Times New Roman"/>
                <w:b/>
                <w:color w:val="FFFFFF"/>
                <w:szCs w:val="24"/>
                <w:lang w:val="ru-RU"/>
              </w:rPr>
            </w:pPr>
            <w:r w:rsidRPr="00C55272">
              <w:rPr>
                <w:rFonts w:ascii="Times New Roman" w:hAnsi="Times New Roman" w:cs="Times New Roman"/>
                <w:b/>
                <w:color w:val="FFFFFF"/>
                <w:szCs w:val="24"/>
                <w:lang w:val="ru-RU"/>
              </w:rPr>
              <w:t xml:space="preserve">Сумма, полученная по конкурентным методам </w:t>
            </w:r>
          </w:p>
        </w:tc>
        <w:tc>
          <w:tcPr>
            <w:tcW w:w="2503" w:type="dxa"/>
            <w:shd w:val="clear" w:color="auto" w:fill="5B9BD5"/>
            <w:tcMar>
              <w:top w:w="80" w:type="dxa"/>
              <w:left w:w="80" w:type="dxa"/>
              <w:bottom w:w="80" w:type="dxa"/>
              <w:right w:w="80" w:type="dxa"/>
            </w:tcMar>
          </w:tcPr>
          <w:p w14:paraId="08EE6C2A" w14:textId="77777777" w:rsidR="003F561A" w:rsidRPr="00C55272" w:rsidRDefault="003F561A" w:rsidP="00012085">
            <w:pPr>
              <w:pStyle w:val="BodyA"/>
              <w:spacing w:after="160"/>
              <w:rPr>
                <w:rFonts w:ascii="Times New Roman" w:hAnsi="Times New Roman" w:cs="Times New Roman"/>
                <w:b/>
                <w:color w:val="FFFFFF"/>
                <w:szCs w:val="24"/>
                <w:lang w:val="ru-RU"/>
              </w:rPr>
            </w:pPr>
            <w:r w:rsidRPr="00C55272">
              <w:rPr>
                <w:rFonts w:ascii="Times New Roman" w:hAnsi="Times New Roman" w:cs="Times New Roman"/>
                <w:b/>
                <w:color w:val="FFFFFF"/>
                <w:szCs w:val="24"/>
                <w:lang w:val="ru-RU"/>
              </w:rPr>
              <w:t>(2/1 * 100)</w:t>
            </w:r>
          </w:p>
          <w:p w14:paraId="3DB83989" w14:textId="77777777" w:rsidR="009673D8" w:rsidRPr="00C55272" w:rsidRDefault="009673D8" w:rsidP="00012085">
            <w:pPr>
              <w:pStyle w:val="BodyA"/>
              <w:spacing w:after="160"/>
              <w:rPr>
                <w:rFonts w:ascii="Times New Roman" w:hAnsi="Times New Roman" w:cs="Times New Roman"/>
                <w:b/>
                <w:color w:val="FFFFFF"/>
                <w:szCs w:val="24"/>
                <w:lang w:val="ru-RU"/>
              </w:rPr>
            </w:pPr>
            <w:r w:rsidRPr="00C55272">
              <w:rPr>
                <w:rFonts w:ascii="Times New Roman" w:hAnsi="Times New Roman" w:cs="Times New Roman"/>
                <w:b/>
                <w:color w:val="FFFFFF"/>
                <w:szCs w:val="24"/>
                <w:lang w:val="ru-RU"/>
              </w:rPr>
              <w:t xml:space="preserve">Процент закупок через конкурсные торги </w:t>
            </w:r>
          </w:p>
        </w:tc>
      </w:tr>
      <w:tr w:rsidR="009673D8" w:rsidRPr="00C55272" w14:paraId="04EC6202" w14:textId="77777777" w:rsidTr="00F90921">
        <w:trPr>
          <w:trHeight w:val="250"/>
        </w:trPr>
        <w:tc>
          <w:tcPr>
            <w:tcW w:w="2019" w:type="dxa"/>
            <w:shd w:val="clear" w:color="auto" w:fill="auto"/>
            <w:tcMar>
              <w:top w:w="80" w:type="dxa"/>
              <w:left w:w="80" w:type="dxa"/>
              <w:bottom w:w="80" w:type="dxa"/>
              <w:right w:w="80" w:type="dxa"/>
            </w:tcMar>
          </w:tcPr>
          <w:p w14:paraId="68B4D83B" w14:textId="77777777" w:rsidR="009673D8" w:rsidRPr="00C55272" w:rsidRDefault="009673D8" w:rsidP="00012085">
            <w:pPr>
              <w:pBdr>
                <w:top w:val="nil"/>
                <w:left w:val="nil"/>
                <w:bottom w:val="nil"/>
                <w:right w:val="nil"/>
                <w:between w:val="nil"/>
                <w:bar w:val="nil"/>
              </w:pBdr>
              <w:spacing w:after="160"/>
              <w:rPr>
                <w:sz w:val="22"/>
                <w:bdr w:val="nil"/>
              </w:rPr>
            </w:pPr>
            <w:r w:rsidRPr="00C55272">
              <w:rPr>
                <w:sz w:val="22"/>
                <w:bdr w:val="nil"/>
              </w:rPr>
              <w:t>Всего государственных закупок</w:t>
            </w:r>
          </w:p>
        </w:tc>
        <w:tc>
          <w:tcPr>
            <w:tcW w:w="2409" w:type="dxa"/>
            <w:shd w:val="clear" w:color="auto" w:fill="auto"/>
            <w:tcMar>
              <w:top w:w="80" w:type="dxa"/>
              <w:left w:w="80" w:type="dxa"/>
              <w:bottom w:w="80" w:type="dxa"/>
              <w:right w:w="80" w:type="dxa"/>
            </w:tcMar>
          </w:tcPr>
          <w:p w14:paraId="7CD83E06" w14:textId="77777777" w:rsidR="009673D8" w:rsidRPr="00C55272" w:rsidRDefault="009673D8" w:rsidP="00012085">
            <w:pPr>
              <w:pBdr>
                <w:top w:val="nil"/>
                <w:left w:val="nil"/>
                <w:bottom w:val="nil"/>
                <w:right w:val="nil"/>
                <w:between w:val="nil"/>
                <w:bar w:val="nil"/>
              </w:pBdr>
              <w:spacing w:after="160"/>
              <w:jc w:val="right"/>
              <w:rPr>
                <w:sz w:val="22"/>
                <w:bdr w:val="nil"/>
              </w:rPr>
            </w:pPr>
            <w:r w:rsidRPr="00C55272">
              <w:rPr>
                <w:sz w:val="22"/>
                <w:bdr w:val="nil"/>
              </w:rPr>
              <w:t>408 483</w:t>
            </w:r>
          </w:p>
        </w:tc>
        <w:tc>
          <w:tcPr>
            <w:tcW w:w="2552" w:type="dxa"/>
            <w:shd w:val="clear" w:color="auto" w:fill="auto"/>
            <w:tcMar>
              <w:top w:w="80" w:type="dxa"/>
              <w:left w:w="80" w:type="dxa"/>
              <w:bottom w:w="80" w:type="dxa"/>
              <w:right w:w="80" w:type="dxa"/>
            </w:tcMar>
          </w:tcPr>
          <w:p w14:paraId="0ED07048" w14:textId="77777777" w:rsidR="009673D8" w:rsidRPr="00C55272" w:rsidRDefault="009673D8" w:rsidP="00012085">
            <w:pPr>
              <w:pBdr>
                <w:top w:val="nil"/>
                <w:left w:val="nil"/>
                <w:bottom w:val="nil"/>
                <w:right w:val="nil"/>
                <w:between w:val="nil"/>
                <w:bar w:val="nil"/>
              </w:pBdr>
              <w:spacing w:after="160"/>
              <w:jc w:val="right"/>
              <w:rPr>
                <w:sz w:val="22"/>
                <w:bdr w:val="nil"/>
              </w:rPr>
            </w:pPr>
            <w:r w:rsidRPr="00C55272">
              <w:rPr>
                <w:sz w:val="22"/>
                <w:bdr w:val="nil"/>
              </w:rPr>
              <w:t>30 052</w:t>
            </w:r>
          </w:p>
        </w:tc>
        <w:tc>
          <w:tcPr>
            <w:tcW w:w="2503" w:type="dxa"/>
            <w:shd w:val="clear" w:color="auto" w:fill="auto"/>
            <w:tcMar>
              <w:top w:w="80" w:type="dxa"/>
              <w:left w:w="80" w:type="dxa"/>
              <w:bottom w:w="80" w:type="dxa"/>
              <w:right w:w="80" w:type="dxa"/>
            </w:tcMar>
          </w:tcPr>
          <w:p w14:paraId="6D70369F" w14:textId="77777777" w:rsidR="009673D8" w:rsidRPr="00C55272" w:rsidRDefault="009673D8" w:rsidP="00012085">
            <w:pPr>
              <w:pBdr>
                <w:top w:val="nil"/>
                <w:left w:val="nil"/>
                <w:bottom w:val="nil"/>
                <w:right w:val="nil"/>
                <w:between w:val="nil"/>
                <w:bar w:val="nil"/>
              </w:pBdr>
              <w:spacing w:after="160"/>
              <w:jc w:val="right"/>
              <w:rPr>
                <w:sz w:val="22"/>
                <w:bdr w:val="nil"/>
              </w:rPr>
            </w:pPr>
            <w:r w:rsidRPr="00C55272">
              <w:rPr>
                <w:sz w:val="22"/>
                <w:bdr w:val="nil"/>
              </w:rPr>
              <w:t>7,4%</w:t>
            </w:r>
          </w:p>
        </w:tc>
      </w:tr>
    </w:tbl>
    <w:p w14:paraId="7B789E18" w14:textId="77777777" w:rsidR="009673D8" w:rsidRPr="00C55272" w:rsidRDefault="0075527E" w:rsidP="00012085">
      <w:pPr>
        <w:pStyle w:val="BodyA"/>
        <w:spacing w:after="160"/>
        <w:jc w:val="both"/>
        <w:rPr>
          <w:rFonts w:ascii="Times New Roman" w:eastAsia="Arial" w:hAnsi="Times New Roman" w:cs="Times New Roman"/>
          <w:i/>
          <w:sz w:val="24"/>
          <w:szCs w:val="24"/>
          <w:lang w:val="ru-RU"/>
        </w:rPr>
      </w:pPr>
      <w:r w:rsidRPr="00C55272">
        <w:rPr>
          <w:rFonts w:ascii="Times New Roman" w:eastAsia="Arial" w:hAnsi="Times New Roman" w:cs="Times New Roman"/>
          <w:i/>
          <w:sz w:val="24"/>
          <w:szCs w:val="24"/>
          <w:lang w:val="ru-RU"/>
        </w:rPr>
        <w:t>Источник: КВГА</w:t>
      </w:r>
    </w:p>
    <w:p w14:paraId="5D5607D6" w14:textId="77777777" w:rsidR="005D7B95" w:rsidRPr="00C55272" w:rsidRDefault="009673D8" w:rsidP="00012085">
      <w:pPr>
        <w:pStyle w:val="BodyA"/>
        <w:spacing w:after="160"/>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Значительная часть государственных закупок является по своей природе закуп</w:t>
      </w:r>
      <w:r w:rsidR="00ED6FB6" w:rsidRPr="00C55272">
        <w:rPr>
          <w:rFonts w:ascii="Times New Roman" w:eastAsia="Arial" w:hAnsi="Times New Roman" w:cs="Times New Roman"/>
          <w:sz w:val="24"/>
          <w:szCs w:val="24"/>
          <w:lang w:val="ru-RU"/>
        </w:rPr>
        <w:t>кой</w:t>
      </w:r>
      <w:r w:rsidRPr="00C55272">
        <w:rPr>
          <w:rFonts w:ascii="Times New Roman" w:eastAsia="Arial" w:hAnsi="Times New Roman" w:cs="Times New Roman"/>
          <w:sz w:val="24"/>
          <w:szCs w:val="24"/>
          <w:lang w:val="ru-RU"/>
        </w:rPr>
        <w:t xml:space="preserve"> </w:t>
      </w:r>
      <w:r w:rsidR="00ED6FB6" w:rsidRPr="00C55272">
        <w:rPr>
          <w:rFonts w:ascii="Times New Roman" w:eastAsia="Arial" w:hAnsi="Times New Roman" w:cs="Times New Roman"/>
          <w:sz w:val="24"/>
          <w:szCs w:val="24"/>
          <w:lang w:val="ru-RU"/>
        </w:rPr>
        <w:t>из</w:t>
      </w:r>
      <w:r w:rsidRPr="00C55272">
        <w:rPr>
          <w:rFonts w:ascii="Times New Roman" w:eastAsia="Arial" w:hAnsi="Times New Roman" w:cs="Times New Roman"/>
          <w:sz w:val="24"/>
          <w:szCs w:val="24"/>
          <w:lang w:val="ru-RU"/>
        </w:rPr>
        <w:t xml:space="preserve"> един</w:t>
      </w:r>
      <w:r w:rsidR="00637AEF" w:rsidRPr="00C55272">
        <w:rPr>
          <w:rFonts w:ascii="Times New Roman" w:eastAsia="Arial" w:hAnsi="Times New Roman" w:cs="Times New Roman"/>
          <w:sz w:val="24"/>
          <w:szCs w:val="24"/>
          <w:lang w:val="ru-RU"/>
        </w:rPr>
        <w:t>ого</w:t>
      </w:r>
      <w:r w:rsidRPr="00C55272">
        <w:rPr>
          <w:rFonts w:ascii="Times New Roman" w:eastAsia="Arial" w:hAnsi="Times New Roman" w:cs="Times New Roman"/>
          <w:sz w:val="24"/>
          <w:szCs w:val="24"/>
          <w:lang w:val="ru-RU"/>
        </w:rPr>
        <w:t xml:space="preserve"> источник</w:t>
      </w:r>
      <w:r w:rsidR="00637AEF" w:rsidRPr="00C55272">
        <w:rPr>
          <w:rFonts w:ascii="Times New Roman" w:eastAsia="Arial" w:hAnsi="Times New Roman" w:cs="Times New Roman"/>
          <w:sz w:val="24"/>
          <w:szCs w:val="24"/>
          <w:lang w:val="ru-RU"/>
        </w:rPr>
        <w:t>а,</w:t>
      </w:r>
      <w:r w:rsidRPr="00C55272">
        <w:rPr>
          <w:rFonts w:ascii="Times New Roman" w:eastAsia="Arial" w:hAnsi="Times New Roman" w:cs="Times New Roman"/>
          <w:sz w:val="24"/>
          <w:szCs w:val="24"/>
          <w:lang w:val="ru-RU"/>
        </w:rPr>
        <w:t xml:space="preserve"> так как процент закупок в ходе проведения открытого конкурса значительно ниже </w:t>
      </w:r>
      <w:r w:rsidR="0075527E" w:rsidRPr="00C55272">
        <w:rPr>
          <w:rFonts w:ascii="Times New Roman" w:eastAsia="Arial" w:hAnsi="Times New Roman" w:cs="Times New Roman"/>
          <w:sz w:val="24"/>
          <w:szCs w:val="24"/>
          <w:lang w:val="ru-RU"/>
        </w:rPr>
        <w:t>2</w:t>
      </w:r>
      <w:r w:rsidRPr="00C55272">
        <w:rPr>
          <w:rFonts w:ascii="Times New Roman" w:eastAsia="Arial" w:hAnsi="Times New Roman" w:cs="Times New Roman"/>
          <w:sz w:val="24"/>
          <w:szCs w:val="24"/>
          <w:lang w:val="ru-RU"/>
        </w:rPr>
        <w:t>0</w:t>
      </w:r>
      <w:r w:rsidR="00BA4663" w:rsidRPr="00C55272">
        <w:rPr>
          <w:rFonts w:ascii="Times New Roman" w:eastAsia="Arial" w:hAnsi="Times New Roman" w:cs="Times New Roman"/>
          <w:sz w:val="24"/>
          <w:szCs w:val="24"/>
          <w:lang w:val="ru-RU"/>
        </w:rPr>
        <w:t xml:space="preserve"> процентов </w:t>
      </w:r>
      <w:r w:rsidRPr="00C55272">
        <w:rPr>
          <w:rFonts w:ascii="Times New Roman" w:eastAsia="Arial" w:hAnsi="Times New Roman" w:cs="Times New Roman"/>
          <w:sz w:val="24"/>
          <w:szCs w:val="24"/>
          <w:lang w:val="ru-RU"/>
        </w:rPr>
        <w:t>от стоимост</w:t>
      </w:r>
      <w:r w:rsidR="00637AEF" w:rsidRPr="00C55272">
        <w:rPr>
          <w:rFonts w:ascii="Times New Roman" w:eastAsia="Arial" w:hAnsi="Times New Roman" w:cs="Times New Roman"/>
          <w:sz w:val="24"/>
          <w:szCs w:val="24"/>
          <w:lang w:val="ru-RU"/>
        </w:rPr>
        <w:t>и</w:t>
      </w:r>
      <w:r w:rsidRPr="00C55272">
        <w:rPr>
          <w:rFonts w:ascii="Times New Roman" w:eastAsia="Arial" w:hAnsi="Times New Roman" w:cs="Times New Roman"/>
          <w:sz w:val="24"/>
          <w:szCs w:val="24"/>
          <w:lang w:val="ru-RU"/>
        </w:rPr>
        <w:t xml:space="preserve"> контрактов. Оценка</w:t>
      </w:r>
      <w:r w:rsidR="00637AEF" w:rsidRPr="00C55272">
        <w:rPr>
          <w:rFonts w:ascii="Times New Roman" w:eastAsia="Arial" w:hAnsi="Times New Roman" w:cs="Times New Roman"/>
          <w:sz w:val="24"/>
          <w:szCs w:val="24"/>
          <w:lang w:val="ru-RU"/>
        </w:rPr>
        <w:t xml:space="preserve"> -</w:t>
      </w:r>
      <w:r w:rsidRPr="00C55272">
        <w:rPr>
          <w:rFonts w:ascii="Times New Roman" w:eastAsia="Arial" w:hAnsi="Times New Roman" w:cs="Times New Roman"/>
          <w:sz w:val="24"/>
          <w:szCs w:val="24"/>
          <w:lang w:val="ru-RU"/>
        </w:rPr>
        <w:t xml:space="preserve"> D.</w:t>
      </w:r>
    </w:p>
    <w:p w14:paraId="4877862B" w14:textId="77777777" w:rsidR="009673D8" w:rsidRPr="00C55272" w:rsidRDefault="00DF5268" w:rsidP="00012085">
      <w:pPr>
        <w:pStyle w:val="BodyA"/>
        <w:spacing w:after="160"/>
        <w:jc w:val="both"/>
        <w:rPr>
          <w:rFonts w:ascii="Times New Roman" w:hAnsi="Times New Roman" w:cs="Times New Roman"/>
          <w:bCs/>
          <w:sz w:val="24"/>
          <w:szCs w:val="24"/>
          <w:lang w:val="ru-RU"/>
        </w:rPr>
      </w:pPr>
      <w:r w:rsidRPr="00C55272">
        <w:rPr>
          <w:rFonts w:ascii="Times New Roman" w:eastAsia="Arial" w:hAnsi="Times New Roman" w:cs="Times New Roman"/>
          <w:sz w:val="24"/>
          <w:szCs w:val="24"/>
        </w:rPr>
        <w:t>D</w:t>
      </w:r>
      <w:r w:rsidRPr="00C55272">
        <w:rPr>
          <w:rFonts w:ascii="Times New Roman" w:eastAsia="Arial" w:hAnsi="Times New Roman" w:cs="Times New Roman"/>
          <w:sz w:val="24"/>
          <w:szCs w:val="24"/>
          <w:lang w:val="ru-RU"/>
        </w:rPr>
        <w:t>-</w:t>
      </w:r>
      <w:r w:rsidRPr="00C55272">
        <w:rPr>
          <w:rFonts w:ascii="Times New Roman" w:hAnsi="Times New Roman" w:cs="Times New Roman"/>
          <w:bCs/>
          <w:sz w:val="24"/>
          <w:szCs w:val="24"/>
          <w:lang w:val="ru-RU"/>
        </w:rPr>
        <w:t>24.3 ДОСТУП ОБЩЕСТВЕННОСТИ К ИНФОРМАЦИИ О ЗАКУПКАХ</w:t>
      </w:r>
    </w:p>
    <w:p w14:paraId="2C62E8E7" w14:textId="77777777" w:rsidR="009673D8" w:rsidRPr="00C55272" w:rsidRDefault="009673D8" w:rsidP="00012085">
      <w:pPr>
        <w:pStyle w:val="BodyA"/>
        <w:spacing w:after="160"/>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 xml:space="preserve">Этот параметр оценивается на основе заранее определенных элементов информации о закупках, легкий доступ к которым обеспечен для общественности. В Казахстане информация доступна в Интернете по адресу </w:t>
      </w:r>
      <w:r w:rsidRPr="00C55272">
        <w:rPr>
          <w:rFonts w:ascii="Times New Roman" w:eastAsia="Arial" w:hAnsi="Times New Roman" w:cs="Times New Roman"/>
          <w:b/>
          <w:sz w:val="24"/>
          <w:szCs w:val="24"/>
          <w:lang w:val="ru-RU"/>
        </w:rPr>
        <w:t>goszakup.kz</w:t>
      </w:r>
      <w:r w:rsidR="0075527E" w:rsidRPr="00C55272">
        <w:rPr>
          <w:rFonts w:ascii="Times New Roman" w:eastAsia="Arial" w:hAnsi="Times New Roman" w:cs="Times New Roman"/>
          <w:b/>
          <w:sz w:val="24"/>
          <w:szCs w:val="24"/>
          <w:lang w:val="ru-RU"/>
        </w:rPr>
        <w:t xml:space="preserve">. </w:t>
      </w:r>
      <w:r w:rsidR="0075527E" w:rsidRPr="00C55272">
        <w:rPr>
          <w:rFonts w:ascii="Times New Roman" w:eastAsia="Arial" w:hAnsi="Times New Roman" w:cs="Times New Roman"/>
          <w:sz w:val="24"/>
          <w:szCs w:val="24"/>
          <w:lang w:val="ru-RU"/>
        </w:rPr>
        <w:t>Эта схема функционировала в течение 2017 года.</w:t>
      </w:r>
    </w:p>
    <w:p w14:paraId="698DB21E" w14:textId="78A58EB2" w:rsidR="007467F8" w:rsidRPr="00C55272" w:rsidRDefault="007467F8" w:rsidP="00CC4209">
      <w:pPr>
        <w:pStyle w:val="Caption"/>
        <w:keepNext/>
        <w:jc w:val="both"/>
        <w:rPr>
          <w:color w:val="auto"/>
          <w:sz w:val="24"/>
          <w:szCs w:val="24"/>
        </w:rPr>
      </w:pPr>
      <w:bookmarkStart w:id="68" w:name="_Toc517943444"/>
      <w:r w:rsidRPr="00C55272">
        <w:rPr>
          <w:color w:val="auto"/>
          <w:sz w:val="24"/>
          <w:szCs w:val="24"/>
        </w:rPr>
        <w:t>Taблица</w:t>
      </w:r>
      <w:r w:rsidR="0075527E" w:rsidRPr="00C55272">
        <w:rPr>
          <w:color w:val="auto"/>
          <w:sz w:val="24"/>
          <w:szCs w:val="24"/>
        </w:rPr>
        <w:t xml:space="preserve"> </w:t>
      </w:r>
      <w:r w:rsidR="00DF5268" w:rsidRPr="00C55272">
        <w:rPr>
          <w:color w:val="auto"/>
          <w:sz w:val="24"/>
          <w:szCs w:val="24"/>
          <w:lang w:val="en-US"/>
        </w:rPr>
        <w:t>Q</w:t>
      </w:r>
      <w:r w:rsidR="00E81DD1" w:rsidRPr="00C55272">
        <w:rPr>
          <w:color w:val="auto"/>
          <w:sz w:val="24"/>
          <w:szCs w:val="24"/>
        </w:rPr>
        <w:t>:</w:t>
      </w:r>
      <w:r w:rsidRPr="00C55272">
        <w:rPr>
          <w:color w:val="auto"/>
          <w:sz w:val="24"/>
          <w:szCs w:val="24"/>
        </w:rPr>
        <w:t xml:space="preserve"> </w:t>
      </w:r>
      <w:bookmarkEnd w:id="68"/>
      <w:r w:rsidRPr="00C55272">
        <w:rPr>
          <w:color w:val="auto"/>
          <w:sz w:val="24"/>
          <w:szCs w:val="24"/>
        </w:rPr>
        <w:t>Информация о закупках</w:t>
      </w:r>
      <w:r w:rsidR="0075527E" w:rsidRPr="00C55272">
        <w:rPr>
          <w:color w:val="auto"/>
          <w:sz w:val="24"/>
          <w:szCs w:val="24"/>
        </w:rPr>
        <w:t xml:space="preserve"> центральных исполнительных органов</w:t>
      </w:r>
      <w:r w:rsidRPr="00C55272">
        <w:rPr>
          <w:color w:val="auto"/>
          <w:sz w:val="24"/>
          <w:szCs w:val="24"/>
        </w:rPr>
        <w:t>, предоставляемая общественности</w:t>
      </w:r>
    </w:p>
    <w:tbl>
      <w:tblPr>
        <w:tblW w:w="9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827"/>
        <w:gridCol w:w="2303"/>
      </w:tblGrid>
      <w:tr w:rsidR="009673D8" w:rsidRPr="00C55272" w14:paraId="7066858F" w14:textId="77777777" w:rsidTr="000B53CC">
        <w:trPr>
          <w:trHeight w:val="331"/>
        </w:trPr>
        <w:tc>
          <w:tcPr>
            <w:tcW w:w="6827" w:type="dxa"/>
            <w:shd w:val="clear" w:color="auto" w:fill="5B9BD5"/>
            <w:tcMar>
              <w:top w:w="80" w:type="dxa"/>
              <w:left w:w="80" w:type="dxa"/>
              <w:bottom w:w="80" w:type="dxa"/>
              <w:right w:w="80" w:type="dxa"/>
            </w:tcMar>
          </w:tcPr>
          <w:p w14:paraId="7BF71EAF" w14:textId="77777777" w:rsidR="009673D8" w:rsidRPr="00C55272" w:rsidRDefault="009673D8" w:rsidP="00012085">
            <w:pPr>
              <w:pStyle w:val="BodyA"/>
              <w:rPr>
                <w:rFonts w:ascii="Times New Roman" w:hAnsi="Times New Roman" w:cs="Times New Roman"/>
                <w:b/>
                <w:color w:val="FFFFFF"/>
                <w:sz w:val="24"/>
                <w:szCs w:val="24"/>
                <w:lang w:val="ru-RU"/>
              </w:rPr>
            </w:pPr>
            <w:r w:rsidRPr="00C55272">
              <w:rPr>
                <w:rFonts w:ascii="Times New Roman" w:hAnsi="Times New Roman" w:cs="Times New Roman"/>
                <w:b/>
                <w:color w:val="FFFFFF"/>
                <w:sz w:val="24"/>
                <w:szCs w:val="24"/>
                <w:lang w:val="ru-RU"/>
              </w:rPr>
              <w:t>Пункт</w:t>
            </w:r>
          </w:p>
        </w:tc>
        <w:tc>
          <w:tcPr>
            <w:tcW w:w="2303" w:type="dxa"/>
            <w:shd w:val="clear" w:color="auto" w:fill="5B9BD5"/>
            <w:tcMar>
              <w:top w:w="80" w:type="dxa"/>
              <w:left w:w="80" w:type="dxa"/>
              <w:bottom w:w="80" w:type="dxa"/>
              <w:right w:w="80" w:type="dxa"/>
            </w:tcMar>
          </w:tcPr>
          <w:p w14:paraId="52610E18" w14:textId="77777777" w:rsidR="009673D8" w:rsidRPr="00C55272" w:rsidRDefault="009673D8" w:rsidP="00012085">
            <w:pPr>
              <w:pStyle w:val="BodyA"/>
              <w:jc w:val="both"/>
              <w:rPr>
                <w:rFonts w:ascii="Times New Roman" w:hAnsi="Times New Roman" w:cs="Times New Roman"/>
                <w:b/>
                <w:color w:val="FFFFFF"/>
                <w:sz w:val="24"/>
                <w:szCs w:val="24"/>
                <w:lang w:val="ru-RU"/>
              </w:rPr>
            </w:pPr>
            <w:r w:rsidRPr="00C55272">
              <w:rPr>
                <w:rFonts w:ascii="Times New Roman" w:hAnsi="Times New Roman" w:cs="Times New Roman"/>
                <w:b/>
                <w:color w:val="FFFFFF"/>
                <w:sz w:val="24"/>
                <w:szCs w:val="24"/>
                <w:lang w:val="ru-RU"/>
              </w:rPr>
              <w:t>Доступность</w:t>
            </w:r>
          </w:p>
        </w:tc>
      </w:tr>
      <w:tr w:rsidR="009673D8" w:rsidRPr="00C55272" w14:paraId="60D3D606" w14:textId="77777777" w:rsidTr="00F90921">
        <w:trPr>
          <w:trHeight w:val="321"/>
        </w:trPr>
        <w:tc>
          <w:tcPr>
            <w:tcW w:w="6827" w:type="dxa"/>
            <w:shd w:val="clear" w:color="auto" w:fill="D9E2F3"/>
            <w:tcMar>
              <w:top w:w="80" w:type="dxa"/>
              <w:left w:w="80" w:type="dxa"/>
              <w:bottom w:w="80" w:type="dxa"/>
              <w:right w:w="80" w:type="dxa"/>
            </w:tcMar>
          </w:tcPr>
          <w:p w14:paraId="281EACCC" w14:textId="77777777" w:rsidR="009673D8" w:rsidRPr="00C55272" w:rsidRDefault="009673D8" w:rsidP="00012085">
            <w:pPr>
              <w:pStyle w:val="ColorfulList-Accent11"/>
              <w:numPr>
                <w:ilvl w:val="0"/>
                <w:numId w:val="1"/>
              </w:numPr>
              <w:tabs>
                <w:tab w:val="left" w:pos="720"/>
              </w:tabs>
              <w:spacing w:before="0" w:after="0" w:line="240" w:lineRule="auto"/>
              <w:ind w:left="617" w:hanging="257"/>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Нормативно-правовая база</w:t>
            </w:r>
          </w:p>
        </w:tc>
        <w:tc>
          <w:tcPr>
            <w:tcW w:w="2303" w:type="dxa"/>
            <w:shd w:val="clear" w:color="auto" w:fill="D9E2F3"/>
            <w:tcMar>
              <w:top w:w="80" w:type="dxa"/>
              <w:left w:w="80" w:type="dxa"/>
              <w:bottom w:w="80" w:type="dxa"/>
              <w:right w:w="80" w:type="dxa"/>
            </w:tcMar>
          </w:tcPr>
          <w:p w14:paraId="3BD7CCAD" w14:textId="77777777" w:rsidR="009673D8" w:rsidRPr="00C55272" w:rsidRDefault="009673D8" w:rsidP="00012085">
            <w:pPr>
              <w:pStyle w:val="BodyA"/>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да</w:t>
            </w:r>
          </w:p>
        </w:tc>
      </w:tr>
      <w:tr w:rsidR="009673D8" w:rsidRPr="00C55272" w14:paraId="2D1936C6" w14:textId="77777777" w:rsidTr="00F90921">
        <w:trPr>
          <w:trHeight w:val="311"/>
        </w:trPr>
        <w:tc>
          <w:tcPr>
            <w:tcW w:w="6827" w:type="dxa"/>
            <w:shd w:val="clear" w:color="auto" w:fill="auto"/>
            <w:tcMar>
              <w:top w:w="80" w:type="dxa"/>
              <w:left w:w="80" w:type="dxa"/>
              <w:bottom w:w="80" w:type="dxa"/>
              <w:right w:w="80" w:type="dxa"/>
            </w:tcMar>
          </w:tcPr>
          <w:p w14:paraId="39C68177" w14:textId="77777777" w:rsidR="009673D8" w:rsidRPr="00C55272" w:rsidRDefault="009673D8" w:rsidP="00012085">
            <w:pPr>
              <w:pStyle w:val="ColorfulList-Accent11"/>
              <w:numPr>
                <w:ilvl w:val="0"/>
                <w:numId w:val="1"/>
              </w:numPr>
              <w:tabs>
                <w:tab w:val="left" w:pos="720"/>
              </w:tabs>
              <w:spacing w:before="0" w:after="0" w:line="240" w:lineRule="auto"/>
              <w:ind w:left="617" w:hanging="257"/>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Планы государственных закупок</w:t>
            </w:r>
          </w:p>
        </w:tc>
        <w:tc>
          <w:tcPr>
            <w:tcW w:w="2303" w:type="dxa"/>
            <w:shd w:val="clear" w:color="auto" w:fill="auto"/>
            <w:tcMar>
              <w:top w:w="80" w:type="dxa"/>
              <w:left w:w="80" w:type="dxa"/>
              <w:bottom w:w="80" w:type="dxa"/>
              <w:right w:w="80" w:type="dxa"/>
            </w:tcMar>
          </w:tcPr>
          <w:p w14:paraId="0F61918B" w14:textId="77777777" w:rsidR="009673D8" w:rsidRPr="00C55272" w:rsidRDefault="009673D8" w:rsidP="00012085">
            <w:pPr>
              <w:pStyle w:val="BodyA"/>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да</w:t>
            </w:r>
          </w:p>
        </w:tc>
      </w:tr>
      <w:tr w:rsidR="009673D8" w:rsidRPr="00C55272" w14:paraId="0D705155" w14:textId="77777777" w:rsidTr="00F90921">
        <w:trPr>
          <w:trHeight w:val="311"/>
        </w:trPr>
        <w:tc>
          <w:tcPr>
            <w:tcW w:w="6827" w:type="dxa"/>
            <w:shd w:val="clear" w:color="auto" w:fill="D9E2F3"/>
            <w:tcMar>
              <w:top w:w="80" w:type="dxa"/>
              <w:left w:w="80" w:type="dxa"/>
              <w:bottom w:w="80" w:type="dxa"/>
              <w:right w:w="80" w:type="dxa"/>
            </w:tcMar>
          </w:tcPr>
          <w:p w14:paraId="3B570307" w14:textId="77777777" w:rsidR="009673D8" w:rsidRPr="00C55272" w:rsidRDefault="009673D8" w:rsidP="00012085">
            <w:pPr>
              <w:pStyle w:val="ColorfulList-Accent11"/>
              <w:numPr>
                <w:ilvl w:val="0"/>
                <w:numId w:val="1"/>
              </w:numPr>
              <w:tabs>
                <w:tab w:val="left" w:pos="720"/>
              </w:tabs>
              <w:spacing w:before="0" w:after="0" w:line="240" w:lineRule="auto"/>
              <w:ind w:left="617" w:hanging="257"/>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 Возможности торгов</w:t>
            </w:r>
          </w:p>
        </w:tc>
        <w:tc>
          <w:tcPr>
            <w:tcW w:w="2303" w:type="dxa"/>
            <w:shd w:val="clear" w:color="auto" w:fill="D9E2F3"/>
            <w:tcMar>
              <w:top w:w="80" w:type="dxa"/>
              <w:left w:w="80" w:type="dxa"/>
              <w:bottom w:w="80" w:type="dxa"/>
              <w:right w:w="80" w:type="dxa"/>
            </w:tcMar>
          </w:tcPr>
          <w:p w14:paraId="141BE6C2" w14:textId="77777777" w:rsidR="009673D8" w:rsidRPr="00C55272" w:rsidRDefault="009673D8" w:rsidP="00012085">
            <w:pPr>
              <w:pStyle w:val="BodyA"/>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да</w:t>
            </w:r>
          </w:p>
        </w:tc>
      </w:tr>
      <w:tr w:rsidR="009673D8" w:rsidRPr="00C55272" w14:paraId="09A28846" w14:textId="77777777" w:rsidTr="00F90921">
        <w:trPr>
          <w:trHeight w:val="311"/>
        </w:trPr>
        <w:tc>
          <w:tcPr>
            <w:tcW w:w="6827" w:type="dxa"/>
            <w:shd w:val="clear" w:color="auto" w:fill="auto"/>
            <w:tcMar>
              <w:top w:w="80" w:type="dxa"/>
              <w:left w:w="80" w:type="dxa"/>
              <w:bottom w:w="80" w:type="dxa"/>
              <w:right w:w="80" w:type="dxa"/>
            </w:tcMar>
          </w:tcPr>
          <w:p w14:paraId="28ECEDD7" w14:textId="77777777" w:rsidR="009673D8" w:rsidRPr="00C55272" w:rsidRDefault="009673D8" w:rsidP="00012085">
            <w:pPr>
              <w:pStyle w:val="ColorfulList-Accent11"/>
              <w:numPr>
                <w:ilvl w:val="0"/>
                <w:numId w:val="1"/>
              </w:numPr>
              <w:tabs>
                <w:tab w:val="left" w:pos="720"/>
              </w:tabs>
              <w:spacing w:before="0" w:after="0" w:line="240" w:lineRule="auto"/>
              <w:ind w:left="617" w:hanging="257"/>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Присуждение контрактов</w:t>
            </w:r>
          </w:p>
        </w:tc>
        <w:tc>
          <w:tcPr>
            <w:tcW w:w="2303" w:type="dxa"/>
            <w:shd w:val="clear" w:color="auto" w:fill="auto"/>
            <w:tcMar>
              <w:top w:w="80" w:type="dxa"/>
              <w:left w:w="80" w:type="dxa"/>
              <w:bottom w:w="80" w:type="dxa"/>
              <w:right w:w="80" w:type="dxa"/>
            </w:tcMar>
          </w:tcPr>
          <w:p w14:paraId="246D2148" w14:textId="77777777" w:rsidR="009673D8" w:rsidRPr="00C55272" w:rsidRDefault="009673D8" w:rsidP="00012085">
            <w:pPr>
              <w:pStyle w:val="BodyA"/>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да</w:t>
            </w:r>
          </w:p>
        </w:tc>
      </w:tr>
      <w:tr w:rsidR="009673D8" w:rsidRPr="00C55272" w14:paraId="79EF35AA" w14:textId="77777777" w:rsidTr="00F90921">
        <w:trPr>
          <w:trHeight w:val="311"/>
        </w:trPr>
        <w:tc>
          <w:tcPr>
            <w:tcW w:w="6827" w:type="dxa"/>
            <w:shd w:val="clear" w:color="auto" w:fill="D9E2F3"/>
            <w:tcMar>
              <w:top w:w="80" w:type="dxa"/>
              <w:left w:w="80" w:type="dxa"/>
              <w:bottom w:w="80" w:type="dxa"/>
              <w:right w:w="80" w:type="dxa"/>
            </w:tcMar>
          </w:tcPr>
          <w:p w14:paraId="3B5292FD" w14:textId="77777777" w:rsidR="009673D8" w:rsidRPr="00C55272" w:rsidRDefault="009673D8" w:rsidP="00012085">
            <w:pPr>
              <w:pStyle w:val="ColorfulList-Accent11"/>
              <w:numPr>
                <w:ilvl w:val="0"/>
                <w:numId w:val="1"/>
              </w:numPr>
              <w:tabs>
                <w:tab w:val="left" w:pos="720"/>
              </w:tabs>
              <w:spacing w:before="0" w:after="0" w:line="240" w:lineRule="auto"/>
              <w:ind w:left="617" w:hanging="257"/>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Данные о разрешении претензий по закупкам</w:t>
            </w:r>
          </w:p>
        </w:tc>
        <w:tc>
          <w:tcPr>
            <w:tcW w:w="2303" w:type="dxa"/>
            <w:shd w:val="clear" w:color="auto" w:fill="D9E2F3"/>
            <w:tcMar>
              <w:top w:w="80" w:type="dxa"/>
              <w:left w:w="80" w:type="dxa"/>
              <w:bottom w:w="80" w:type="dxa"/>
              <w:right w:w="80" w:type="dxa"/>
            </w:tcMar>
          </w:tcPr>
          <w:p w14:paraId="69DDB82B" w14:textId="77777777" w:rsidR="009673D8" w:rsidRPr="00C55272" w:rsidRDefault="0075527E" w:rsidP="00012085">
            <w:pPr>
              <w:pStyle w:val="BodyA"/>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да</w:t>
            </w:r>
          </w:p>
        </w:tc>
      </w:tr>
      <w:tr w:rsidR="009673D8" w:rsidRPr="00C55272" w14:paraId="6F421E0C" w14:textId="77777777" w:rsidTr="00F90921">
        <w:trPr>
          <w:trHeight w:val="321"/>
        </w:trPr>
        <w:tc>
          <w:tcPr>
            <w:tcW w:w="6827" w:type="dxa"/>
            <w:shd w:val="clear" w:color="auto" w:fill="auto"/>
            <w:tcMar>
              <w:top w:w="80" w:type="dxa"/>
              <w:left w:w="80" w:type="dxa"/>
              <w:bottom w:w="80" w:type="dxa"/>
              <w:right w:w="80" w:type="dxa"/>
            </w:tcMar>
          </w:tcPr>
          <w:p w14:paraId="68EAB81C" w14:textId="77777777" w:rsidR="009673D8" w:rsidRPr="00C55272" w:rsidRDefault="009673D8" w:rsidP="00012085">
            <w:pPr>
              <w:pStyle w:val="ColorfulList-Accent11"/>
              <w:numPr>
                <w:ilvl w:val="0"/>
                <w:numId w:val="1"/>
              </w:numPr>
              <w:tabs>
                <w:tab w:val="left" w:pos="720"/>
              </w:tabs>
              <w:spacing w:before="0" w:after="0" w:line="240" w:lineRule="auto"/>
              <w:ind w:left="617" w:hanging="257"/>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Годовая статистика закупок</w:t>
            </w:r>
          </w:p>
        </w:tc>
        <w:tc>
          <w:tcPr>
            <w:tcW w:w="2303" w:type="dxa"/>
            <w:shd w:val="clear" w:color="auto" w:fill="auto"/>
            <w:tcMar>
              <w:top w:w="80" w:type="dxa"/>
              <w:left w:w="80" w:type="dxa"/>
              <w:bottom w:w="80" w:type="dxa"/>
              <w:right w:w="80" w:type="dxa"/>
            </w:tcMar>
          </w:tcPr>
          <w:p w14:paraId="0FA60608" w14:textId="77777777" w:rsidR="009673D8" w:rsidRPr="00C55272" w:rsidRDefault="009673D8" w:rsidP="00012085">
            <w:pPr>
              <w:pStyle w:val="BodyA"/>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нет</w:t>
            </w:r>
          </w:p>
        </w:tc>
      </w:tr>
    </w:tbl>
    <w:p w14:paraId="56879497" w14:textId="77777777" w:rsidR="009673D8" w:rsidRPr="00C55272" w:rsidRDefault="009673D8" w:rsidP="00012085">
      <w:pPr>
        <w:pStyle w:val="BodyA"/>
        <w:spacing w:after="160"/>
        <w:jc w:val="both"/>
        <w:rPr>
          <w:rFonts w:ascii="Times New Roman" w:eastAsia="Arial" w:hAnsi="Times New Roman" w:cs="Times New Roman"/>
          <w:color w:val="auto"/>
          <w:sz w:val="24"/>
          <w:szCs w:val="24"/>
          <w:lang w:val="ru-RU"/>
        </w:rPr>
      </w:pPr>
    </w:p>
    <w:p w14:paraId="2A5C43CB" w14:textId="77777777" w:rsidR="009673D8" w:rsidRPr="00C55272" w:rsidRDefault="00255BCA" w:rsidP="00012085">
      <w:pPr>
        <w:pStyle w:val="BodyA"/>
        <w:spacing w:after="160"/>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Несмотря на то, что информация о каждой закупке имеется на веб-сайте, консолидированная годовая статистика не содержит </w:t>
      </w:r>
      <w:r w:rsidR="00ED6FB6" w:rsidRPr="00C55272">
        <w:rPr>
          <w:rFonts w:ascii="Times New Roman" w:hAnsi="Times New Roman" w:cs="Times New Roman"/>
          <w:sz w:val="24"/>
          <w:szCs w:val="24"/>
          <w:lang w:val="ru-RU"/>
        </w:rPr>
        <w:t xml:space="preserve">агрегированной </w:t>
      </w:r>
      <w:r w:rsidRPr="00C55272">
        <w:rPr>
          <w:rFonts w:ascii="Times New Roman" w:hAnsi="Times New Roman" w:cs="Times New Roman"/>
          <w:sz w:val="24"/>
          <w:szCs w:val="24"/>
          <w:lang w:val="ru-RU"/>
        </w:rPr>
        <w:t xml:space="preserve">информации о товарах, услугах и работах и </w:t>
      </w:r>
      <w:r w:rsidR="00ED6FB6" w:rsidRPr="00C55272">
        <w:rPr>
          <w:rFonts w:ascii="Times New Roman" w:hAnsi="Times New Roman" w:cs="Times New Roman"/>
          <w:sz w:val="24"/>
          <w:szCs w:val="24"/>
          <w:lang w:val="ru-RU"/>
        </w:rPr>
        <w:t xml:space="preserve">не </w:t>
      </w:r>
      <w:r w:rsidRPr="00C55272">
        <w:rPr>
          <w:rFonts w:ascii="Times New Roman" w:hAnsi="Times New Roman" w:cs="Times New Roman"/>
          <w:sz w:val="24"/>
          <w:szCs w:val="24"/>
          <w:lang w:val="ru-RU"/>
        </w:rPr>
        <w:t xml:space="preserve">показывает использование различных видов закупок. </w:t>
      </w:r>
      <w:r w:rsidR="009673D8" w:rsidRPr="00C55272">
        <w:rPr>
          <w:rFonts w:ascii="Times New Roman" w:hAnsi="Times New Roman" w:cs="Times New Roman"/>
          <w:sz w:val="24"/>
          <w:szCs w:val="24"/>
          <w:lang w:val="ru-RU"/>
        </w:rPr>
        <w:t>Поскольку агентства</w:t>
      </w:r>
      <w:r w:rsidR="00637AEF" w:rsidRPr="00C55272">
        <w:rPr>
          <w:rFonts w:ascii="Times New Roman" w:hAnsi="Times New Roman" w:cs="Times New Roman"/>
          <w:sz w:val="24"/>
          <w:szCs w:val="24"/>
          <w:lang w:val="ru-RU"/>
        </w:rPr>
        <w:t>,</w:t>
      </w:r>
      <w:r w:rsidR="009673D8" w:rsidRPr="00C55272">
        <w:rPr>
          <w:rFonts w:ascii="Times New Roman" w:hAnsi="Times New Roman" w:cs="Times New Roman"/>
          <w:sz w:val="24"/>
          <w:szCs w:val="24"/>
          <w:lang w:val="ru-RU"/>
        </w:rPr>
        <w:t xml:space="preserve"> осуществляющие государственные закупки</w:t>
      </w:r>
      <w:r w:rsidR="00637AEF" w:rsidRPr="00C55272">
        <w:rPr>
          <w:rFonts w:ascii="Times New Roman" w:hAnsi="Times New Roman" w:cs="Times New Roman"/>
          <w:sz w:val="24"/>
          <w:szCs w:val="24"/>
          <w:lang w:val="ru-RU"/>
        </w:rPr>
        <w:t>,</w:t>
      </w:r>
      <w:r w:rsidR="009673D8" w:rsidRPr="00C55272">
        <w:rPr>
          <w:rFonts w:ascii="Times New Roman" w:hAnsi="Times New Roman" w:cs="Times New Roman"/>
          <w:sz w:val="24"/>
          <w:szCs w:val="24"/>
          <w:lang w:val="ru-RU"/>
        </w:rPr>
        <w:t xml:space="preserve"> выполняют только </w:t>
      </w:r>
      <w:r w:rsidR="00FE4B59" w:rsidRPr="00C55272">
        <w:rPr>
          <w:rFonts w:ascii="Times New Roman" w:hAnsi="Times New Roman" w:cs="Times New Roman"/>
          <w:sz w:val="24"/>
          <w:szCs w:val="24"/>
          <w:lang w:val="ru-RU"/>
        </w:rPr>
        <w:t>пять</w:t>
      </w:r>
      <w:r w:rsidR="009673D8" w:rsidRPr="00C55272">
        <w:rPr>
          <w:rFonts w:ascii="Times New Roman" w:hAnsi="Times New Roman" w:cs="Times New Roman"/>
          <w:sz w:val="24"/>
          <w:szCs w:val="24"/>
          <w:lang w:val="ru-RU"/>
        </w:rPr>
        <w:t xml:space="preserve"> из </w:t>
      </w:r>
      <w:r w:rsidR="00FE4B59" w:rsidRPr="00C55272">
        <w:rPr>
          <w:rFonts w:ascii="Times New Roman" w:hAnsi="Times New Roman" w:cs="Times New Roman"/>
          <w:sz w:val="24"/>
          <w:szCs w:val="24"/>
          <w:lang w:val="ru-RU"/>
        </w:rPr>
        <w:t>шести</w:t>
      </w:r>
      <w:r w:rsidR="009673D8" w:rsidRPr="00C55272">
        <w:rPr>
          <w:rFonts w:ascii="Times New Roman" w:hAnsi="Times New Roman" w:cs="Times New Roman"/>
          <w:sz w:val="24"/>
          <w:szCs w:val="24"/>
          <w:lang w:val="ru-RU"/>
        </w:rPr>
        <w:t xml:space="preserve"> пунктов, </w:t>
      </w:r>
      <w:r w:rsidR="00FA7928" w:rsidRPr="00C55272">
        <w:rPr>
          <w:rFonts w:ascii="Times New Roman" w:hAnsi="Times New Roman" w:cs="Times New Roman"/>
          <w:sz w:val="24"/>
          <w:szCs w:val="24"/>
          <w:lang w:val="ru-RU"/>
        </w:rPr>
        <w:t xml:space="preserve">то </w:t>
      </w:r>
      <w:r w:rsidR="009673D8" w:rsidRPr="00C55272">
        <w:rPr>
          <w:rFonts w:ascii="Times New Roman" w:hAnsi="Times New Roman" w:cs="Times New Roman"/>
          <w:sz w:val="24"/>
          <w:szCs w:val="24"/>
          <w:lang w:val="ru-RU"/>
        </w:rPr>
        <w:t>оценка параметра</w:t>
      </w:r>
      <w:r w:rsidR="00637AEF" w:rsidRPr="00C55272">
        <w:rPr>
          <w:rFonts w:ascii="Times New Roman" w:hAnsi="Times New Roman" w:cs="Times New Roman"/>
          <w:sz w:val="24"/>
          <w:szCs w:val="24"/>
          <w:lang w:val="ru-RU"/>
        </w:rPr>
        <w:t xml:space="preserve"> -</w:t>
      </w:r>
      <w:r w:rsidR="009673D8" w:rsidRPr="00C55272">
        <w:rPr>
          <w:rFonts w:ascii="Times New Roman" w:hAnsi="Times New Roman" w:cs="Times New Roman"/>
          <w:sz w:val="24"/>
          <w:szCs w:val="24"/>
          <w:lang w:val="ru-RU"/>
        </w:rPr>
        <w:t xml:space="preserve"> B.</w:t>
      </w:r>
    </w:p>
    <w:p w14:paraId="30A17B8B" w14:textId="77777777" w:rsidR="009673D8" w:rsidRPr="00C55272" w:rsidRDefault="00DF5268" w:rsidP="00012085">
      <w:pPr>
        <w:spacing w:after="160"/>
        <w:jc w:val="both"/>
        <w:rPr>
          <w:bCs/>
        </w:rPr>
      </w:pPr>
      <w:r w:rsidRPr="00C55272">
        <w:rPr>
          <w:bCs/>
          <w:lang w:val="en-US"/>
        </w:rPr>
        <w:lastRenderedPageBreak/>
        <w:t>D</w:t>
      </w:r>
      <w:r w:rsidRPr="00C55272">
        <w:rPr>
          <w:bCs/>
        </w:rPr>
        <w:t>-24.4 УПРАВЛЕНИЕ ЖАЛОБАМИ ПО ЗАКУПКАМ</w:t>
      </w:r>
    </w:p>
    <w:p w14:paraId="3E0D5132" w14:textId="77777777" w:rsidR="009673D8" w:rsidRPr="00C55272" w:rsidRDefault="009673D8" w:rsidP="00012085">
      <w:pPr>
        <w:pStyle w:val="BodyA"/>
        <w:spacing w:after="160"/>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 xml:space="preserve">Имеющиеся статистические данные показывают следующую ситуацию с </w:t>
      </w:r>
      <w:r w:rsidR="00FE4B59" w:rsidRPr="00C55272">
        <w:rPr>
          <w:rFonts w:ascii="Times New Roman" w:eastAsia="Arial" w:hAnsi="Times New Roman" w:cs="Times New Roman"/>
          <w:sz w:val="24"/>
          <w:szCs w:val="24"/>
          <w:lang w:val="ru-RU"/>
        </w:rPr>
        <w:t xml:space="preserve">жалобами по </w:t>
      </w:r>
      <w:r w:rsidRPr="00C55272">
        <w:rPr>
          <w:rFonts w:ascii="Times New Roman" w:eastAsia="Arial" w:hAnsi="Times New Roman" w:cs="Times New Roman"/>
          <w:sz w:val="24"/>
          <w:szCs w:val="24"/>
          <w:lang w:val="ru-RU"/>
        </w:rPr>
        <w:t xml:space="preserve"> закупк</w:t>
      </w:r>
      <w:r w:rsidR="00FE4B59" w:rsidRPr="00C55272">
        <w:rPr>
          <w:rFonts w:ascii="Times New Roman" w:eastAsia="Arial" w:hAnsi="Times New Roman" w:cs="Times New Roman"/>
          <w:sz w:val="24"/>
          <w:szCs w:val="24"/>
          <w:lang w:val="ru-RU"/>
        </w:rPr>
        <w:t>ам</w:t>
      </w:r>
      <w:r w:rsidRPr="00C55272">
        <w:rPr>
          <w:rFonts w:ascii="Times New Roman" w:eastAsia="Arial" w:hAnsi="Times New Roman" w:cs="Times New Roman"/>
          <w:sz w:val="24"/>
          <w:szCs w:val="24"/>
          <w:lang w:val="ru-RU"/>
        </w:rPr>
        <w:t>.</w:t>
      </w:r>
    </w:p>
    <w:p w14:paraId="1FF0D2DE" w14:textId="0260354F" w:rsidR="007467F8" w:rsidRPr="00C55272" w:rsidRDefault="007467F8" w:rsidP="00DC1151">
      <w:pPr>
        <w:pStyle w:val="Caption"/>
        <w:keepNext/>
        <w:jc w:val="both"/>
        <w:rPr>
          <w:color w:val="auto"/>
          <w:sz w:val="24"/>
          <w:szCs w:val="24"/>
        </w:rPr>
      </w:pPr>
      <w:bookmarkStart w:id="69" w:name="_Toc517943445"/>
      <w:bookmarkStart w:id="70" w:name="_Toc519454454"/>
      <w:r w:rsidRPr="00C55272">
        <w:rPr>
          <w:color w:val="auto"/>
          <w:sz w:val="24"/>
          <w:szCs w:val="24"/>
        </w:rPr>
        <w:t xml:space="preserve">Taблица </w:t>
      </w:r>
      <w:r w:rsidR="00DF5268" w:rsidRPr="00C55272">
        <w:rPr>
          <w:color w:val="auto"/>
          <w:sz w:val="24"/>
          <w:szCs w:val="24"/>
          <w:lang w:val="en-US"/>
        </w:rPr>
        <w:t>R</w:t>
      </w:r>
      <w:r w:rsidR="00E81DD1" w:rsidRPr="00C55272">
        <w:rPr>
          <w:color w:val="auto"/>
          <w:sz w:val="24"/>
          <w:szCs w:val="24"/>
        </w:rPr>
        <w:t>:</w:t>
      </w:r>
      <w:r w:rsidRPr="00C55272">
        <w:rPr>
          <w:color w:val="auto"/>
          <w:sz w:val="24"/>
          <w:szCs w:val="24"/>
        </w:rPr>
        <w:t xml:space="preserve"> </w:t>
      </w:r>
      <w:bookmarkEnd w:id="69"/>
      <w:r w:rsidRPr="00C55272">
        <w:rPr>
          <w:color w:val="auto"/>
          <w:sz w:val="24"/>
          <w:szCs w:val="24"/>
        </w:rPr>
        <w:t xml:space="preserve">Результаты </w:t>
      </w:r>
      <w:r w:rsidR="00ED6FB6" w:rsidRPr="00C55272">
        <w:rPr>
          <w:color w:val="auto"/>
          <w:sz w:val="24"/>
          <w:szCs w:val="24"/>
        </w:rPr>
        <w:t>претензий</w:t>
      </w:r>
      <w:r w:rsidRPr="00C55272">
        <w:rPr>
          <w:color w:val="auto"/>
          <w:sz w:val="24"/>
          <w:szCs w:val="24"/>
        </w:rPr>
        <w:t xml:space="preserve"> по закупкам</w:t>
      </w:r>
      <w:bookmarkEnd w:id="70"/>
      <w:r w:rsidR="00255BCA" w:rsidRPr="00C55272">
        <w:rPr>
          <w:color w:val="auto"/>
          <w:sz w:val="24"/>
          <w:szCs w:val="24"/>
        </w:rPr>
        <w:t xml:space="preserve"> в 2017</w:t>
      </w:r>
    </w:p>
    <w:tbl>
      <w:tblPr>
        <w:tblW w:w="8568" w:type="dxa"/>
        <w:tblInd w:w="55" w:type="dxa"/>
        <w:tblCellMar>
          <w:left w:w="70" w:type="dxa"/>
          <w:right w:w="70" w:type="dxa"/>
        </w:tblCellMar>
        <w:tblLook w:val="04A0" w:firstRow="1" w:lastRow="0" w:firstColumn="1" w:lastColumn="0" w:noHBand="0" w:noVBand="1"/>
      </w:tblPr>
      <w:tblGrid>
        <w:gridCol w:w="1575"/>
        <w:gridCol w:w="2883"/>
        <w:gridCol w:w="2268"/>
        <w:gridCol w:w="1842"/>
      </w:tblGrid>
      <w:tr w:rsidR="009673D8" w:rsidRPr="00C55272" w14:paraId="16104068" w14:textId="77777777" w:rsidTr="000B53CC">
        <w:trPr>
          <w:trHeight w:val="300"/>
        </w:trPr>
        <w:tc>
          <w:tcPr>
            <w:tcW w:w="1575" w:type="dxa"/>
            <w:tcBorders>
              <w:top w:val="single" w:sz="8" w:space="0" w:color="auto"/>
              <w:left w:val="single" w:sz="8" w:space="0" w:color="auto"/>
              <w:bottom w:val="single" w:sz="8" w:space="0" w:color="auto"/>
              <w:right w:val="single" w:sz="4" w:space="0" w:color="auto"/>
            </w:tcBorders>
            <w:shd w:val="clear" w:color="auto" w:fill="5B9BD5"/>
            <w:noWrap/>
            <w:vAlign w:val="bottom"/>
            <w:hideMark/>
          </w:tcPr>
          <w:p w14:paraId="74D6511B" w14:textId="77777777" w:rsidR="009673D8" w:rsidRPr="00C55272" w:rsidRDefault="00637AEF" w:rsidP="00012085">
            <w:pPr>
              <w:spacing w:after="160"/>
              <w:jc w:val="center"/>
              <w:rPr>
                <w:b/>
                <w:bCs/>
                <w:color w:val="FFFFFF"/>
                <w:sz w:val="22"/>
              </w:rPr>
            </w:pPr>
            <w:r w:rsidRPr="00C55272">
              <w:rPr>
                <w:b/>
                <w:bCs/>
                <w:color w:val="FFFFFF"/>
                <w:sz w:val="22"/>
              </w:rPr>
              <w:t xml:space="preserve">№ </w:t>
            </w:r>
          </w:p>
        </w:tc>
        <w:tc>
          <w:tcPr>
            <w:tcW w:w="2883" w:type="dxa"/>
            <w:tcBorders>
              <w:top w:val="single" w:sz="8" w:space="0" w:color="auto"/>
              <w:left w:val="nil"/>
              <w:bottom w:val="single" w:sz="8" w:space="0" w:color="auto"/>
              <w:right w:val="single" w:sz="4" w:space="0" w:color="auto"/>
            </w:tcBorders>
            <w:shd w:val="clear" w:color="auto" w:fill="5B9BD5"/>
            <w:noWrap/>
            <w:vAlign w:val="bottom"/>
            <w:hideMark/>
          </w:tcPr>
          <w:p w14:paraId="5CF27D6E" w14:textId="77777777" w:rsidR="009673D8" w:rsidRPr="00C55272" w:rsidRDefault="009673D8" w:rsidP="00012085">
            <w:pPr>
              <w:spacing w:after="160"/>
              <w:jc w:val="center"/>
              <w:rPr>
                <w:b/>
                <w:bCs/>
                <w:color w:val="FFFFFF"/>
                <w:sz w:val="22"/>
              </w:rPr>
            </w:pPr>
            <w:r w:rsidRPr="00C55272">
              <w:rPr>
                <w:b/>
                <w:bCs/>
                <w:color w:val="FFFFFF"/>
                <w:sz w:val="22"/>
              </w:rPr>
              <w:t xml:space="preserve">Статус </w:t>
            </w:r>
            <w:r w:rsidR="00ED6FB6" w:rsidRPr="00C55272">
              <w:rPr>
                <w:b/>
                <w:bCs/>
                <w:color w:val="FFFFFF"/>
                <w:sz w:val="22"/>
              </w:rPr>
              <w:t>претензий</w:t>
            </w:r>
          </w:p>
        </w:tc>
        <w:tc>
          <w:tcPr>
            <w:tcW w:w="2268" w:type="dxa"/>
            <w:tcBorders>
              <w:top w:val="single" w:sz="8" w:space="0" w:color="auto"/>
              <w:left w:val="nil"/>
              <w:bottom w:val="single" w:sz="8" w:space="0" w:color="auto"/>
              <w:right w:val="single" w:sz="4" w:space="0" w:color="auto"/>
            </w:tcBorders>
            <w:shd w:val="clear" w:color="auto" w:fill="5B9BD5"/>
            <w:noWrap/>
            <w:vAlign w:val="bottom"/>
            <w:hideMark/>
          </w:tcPr>
          <w:p w14:paraId="5DC2D248" w14:textId="77777777" w:rsidR="009673D8" w:rsidRPr="00C55272" w:rsidRDefault="009673D8" w:rsidP="00012085">
            <w:pPr>
              <w:spacing w:after="160"/>
              <w:jc w:val="center"/>
              <w:rPr>
                <w:b/>
                <w:bCs/>
                <w:color w:val="FFFFFF"/>
                <w:sz w:val="22"/>
              </w:rPr>
            </w:pPr>
            <w:r w:rsidRPr="00C55272">
              <w:rPr>
                <w:b/>
                <w:bCs/>
                <w:color w:val="FFFFFF"/>
                <w:sz w:val="22"/>
              </w:rPr>
              <w:t xml:space="preserve">Количество </w:t>
            </w:r>
            <w:r w:rsidR="00FE4B59" w:rsidRPr="00C55272">
              <w:rPr>
                <w:b/>
                <w:bCs/>
                <w:color w:val="FFFFFF"/>
                <w:sz w:val="22"/>
              </w:rPr>
              <w:t>жалоб</w:t>
            </w:r>
          </w:p>
        </w:tc>
        <w:tc>
          <w:tcPr>
            <w:tcW w:w="1842" w:type="dxa"/>
            <w:tcBorders>
              <w:top w:val="single" w:sz="8" w:space="0" w:color="auto"/>
              <w:left w:val="nil"/>
              <w:bottom w:val="single" w:sz="8" w:space="0" w:color="auto"/>
              <w:right w:val="single" w:sz="8" w:space="0" w:color="auto"/>
            </w:tcBorders>
            <w:shd w:val="clear" w:color="auto" w:fill="5B9BD5"/>
            <w:noWrap/>
            <w:vAlign w:val="bottom"/>
            <w:hideMark/>
          </w:tcPr>
          <w:p w14:paraId="1609EE86" w14:textId="77777777" w:rsidR="009673D8" w:rsidRPr="00C55272" w:rsidRDefault="00E5735A" w:rsidP="00012085">
            <w:pPr>
              <w:spacing w:after="160"/>
              <w:jc w:val="center"/>
              <w:rPr>
                <w:b/>
                <w:bCs/>
                <w:color w:val="FFFFFF"/>
                <w:sz w:val="22"/>
              </w:rPr>
            </w:pPr>
            <w:r w:rsidRPr="00C55272">
              <w:rPr>
                <w:b/>
                <w:bCs/>
                <w:color w:val="FFFFFF"/>
                <w:sz w:val="22"/>
              </w:rPr>
              <w:t>%</w:t>
            </w:r>
          </w:p>
        </w:tc>
      </w:tr>
      <w:tr w:rsidR="009673D8" w:rsidRPr="00C55272" w14:paraId="1B36B74E" w14:textId="77777777" w:rsidTr="00EF4048">
        <w:trPr>
          <w:trHeight w:val="288"/>
        </w:trPr>
        <w:tc>
          <w:tcPr>
            <w:tcW w:w="157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8839254" w14:textId="77777777" w:rsidR="009673D8" w:rsidRPr="00C55272" w:rsidRDefault="009673D8" w:rsidP="00012085">
            <w:pPr>
              <w:spacing w:after="160"/>
              <w:jc w:val="center"/>
              <w:rPr>
                <w:color w:val="000000"/>
                <w:sz w:val="22"/>
              </w:rPr>
            </w:pPr>
            <w:r w:rsidRPr="00C55272">
              <w:rPr>
                <w:color w:val="000000"/>
                <w:sz w:val="22"/>
              </w:rPr>
              <w:t>1</w:t>
            </w:r>
          </w:p>
        </w:tc>
        <w:tc>
          <w:tcPr>
            <w:tcW w:w="2883" w:type="dxa"/>
            <w:tcBorders>
              <w:top w:val="single" w:sz="8" w:space="0" w:color="auto"/>
              <w:left w:val="nil"/>
              <w:bottom w:val="single" w:sz="4" w:space="0" w:color="auto"/>
              <w:right w:val="single" w:sz="4" w:space="0" w:color="auto"/>
            </w:tcBorders>
            <w:shd w:val="clear" w:color="auto" w:fill="auto"/>
            <w:noWrap/>
            <w:hideMark/>
          </w:tcPr>
          <w:p w14:paraId="3A914B00" w14:textId="77777777" w:rsidR="009673D8" w:rsidRPr="00C55272" w:rsidRDefault="009673D8" w:rsidP="00012085">
            <w:pPr>
              <w:spacing w:after="160"/>
              <w:rPr>
                <w:color w:val="000000"/>
                <w:sz w:val="22"/>
              </w:rPr>
            </w:pPr>
            <w:r w:rsidRPr="00C55272">
              <w:rPr>
                <w:color w:val="000000"/>
                <w:sz w:val="22"/>
              </w:rPr>
              <w:t>Зарегистрировано</w:t>
            </w:r>
          </w:p>
        </w:tc>
        <w:tc>
          <w:tcPr>
            <w:tcW w:w="2268" w:type="dxa"/>
            <w:tcBorders>
              <w:top w:val="single" w:sz="8" w:space="0" w:color="auto"/>
              <w:left w:val="nil"/>
              <w:bottom w:val="single" w:sz="4" w:space="0" w:color="auto"/>
              <w:right w:val="single" w:sz="4" w:space="0" w:color="auto"/>
            </w:tcBorders>
            <w:shd w:val="clear" w:color="auto" w:fill="auto"/>
            <w:noWrap/>
            <w:vAlign w:val="bottom"/>
            <w:hideMark/>
          </w:tcPr>
          <w:p w14:paraId="72F71876" w14:textId="77777777" w:rsidR="009673D8" w:rsidRPr="00C55272" w:rsidRDefault="009673D8" w:rsidP="00012085">
            <w:pPr>
              <w:spacing w:after="160"/>
              <w:jc w:val="right"/>
              <w:rPr>
                <w:color w:val="000000"/>
                <w:sz w:val="22"/>
              </w:rPr>
            </w:pPr>
            <w:r w:rsidRPr="00C55272">
              <w:rPr>
                <w:color w:val="000000"/>
                <w:sz w:val="22"/>
              </w:rPr>
              <w:t>289</w:t>
            </w:r>
          </w:p>
        </w:tc>
        <w:tc>
          <w:tcPr>
            <w:tcW w:w="1842" w:type="dxa"/>
            <w:tcBorders>
              <w:top w:val="single" w:sz="8" w:space="0" w:color="auto"/>
              <w:left w:val="nil"/>
              <w:bottom w:val="single" w:sz="4" w:space="0" w:color="auto"/>
              <w:right w:val="single" w:sz="8" w:space="0" w:color="auto"/>
            </w:tcBorders>
            <w:shd w:val="clear" w:color="auto" w:fill="auto"/>
            <w:noWrap/>
            <w:vAlign w:val="bottom"/>
            <w:hideMark/>
          </w:tcPr>
          <w:p w14:paraId="0C72626D" w14:textId="77777777" w:rsidR="009673D8" w:rsidRPr="00C55272" w:rsidRDefault="009673D8" w:rsidP="00012085">
            <w:pPr>
              <w:spacing w:after="160"/>
              <w:jc w:val="right"/>
              <w:rPr>
                <w:color w:val="000000"/>
                <w:sz w:val="22"/>
              </w:rPr>
            </w:pPr>
            <w:r w:rsidRPr="00C55272">
              <w:rPr>
                <w:color w:val="000000"/>
                <w:sz w:val="22"/>
              </w:rPr>
              <w:t>4</w:t>
            </w:r>
            <w:r w:rsidR="00FE4B59" w:rsidRPr="00C55272">
              <w:rPr>
                <w:color w:val="000000"/>
                <w:sz w:val="22"/>
              </w:rPr>
              <w:t>,</w:t>
            </w:r>
            <w:r w:rsidR="00B4709D" w:rsidRPr="00C55272">
              <w:rPr>
                <w:color w:val="000000"/>
                <w:sz w:val="22"/>
              </w:rPr>
              <w:t>1</w:t>
            </w:r>
          </w:p>
        </w:tc>
      </w:tr>
      <w:tr w:rsidR="009673D8" w:rsidRPr="00C55272" w14:paraId="34777256" w14:textId="77777777" w:rsidTr="00EF4048">
        <w:trPr>
          <w:trHeight w:val="288"/>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14:paraId="1D22FEA9" w14:textId="77777777" w:rsidR="009673D8" w:rsidRPr="00C55272" w:rsidRDefault="009673D8" w:rsidP="00012085">
            <w:pPr>
              <w:spacing w:after="160"/>
              <w:jc w:val="center"/>
              <w:rPr>
                <w:color w:val="000000"/>
                <w:sz w:val="22"/>
              </w:rPr>
            </w:pPr>
            <w:r w:rsidRPr="00C55272">
              <w:rPr>
                <w:color w:val="000000"/>
                <w:sz w:val="22"/>
              </w:rPr>
              <w:t>2</w:t>
            </w:r>
          </w:p>
        </w:tc>
        <w:tc>
          <w:tcPr>
            <w:tcW w:w="2883" w:type="dxa"/>
            <w:tcBorders>
              <w:top w:val="nil"/>
              <w:left w:val="nil"/>
              <w:bottom w:val="single" w:sz="4" w:space="0" w:color="auto"/>
              <w:right w:val="single" w:sz="4" w:space="0" w:color="auto"/>
            </w:tcBorders>
            <w:shd w:val="clear" w:color="auto" w:fill="auto"/>
            <w:noWrap/>
            <w:hideMark/>
          </w:tcPr>
          <w:p w14:paraId="62904C45" w14:textId="77777777" w:rsidR="009673D8" w:rsidRPr="00C55272" w:rsidRDefault="009673D8" w:rsidP="00012085">
            <w:pPr>
              <w:spacing w:after="160"/>
              <w:rPr>
                <w:color w:val="000000"/>
                <w:sz w:val="22"/>
              </w:rPr>
            </w:pPr>
            <w:r w:rsidRPr="00C55272">
              <w:rPr>
                <w:color w:val="000000"/>
                <w:sz w:val="22"/>
              </w:rPr>
              <w:t>Рассматривается</w:t>
            </w:r>
          </w:p>
        </w:tc>
        <w:tc>
          <w:tcPr>
            <w:tcW w:w="2268" w:type="dxa"/>
            <w:tcBorders>
              <w:top w:val="nil"/>
              <w:left w:val="nil"/>
              <w:bottom w:val="single" w:sz="4" w:space="0" w:color="auto"/>
              <w:right w:val="single" w:sz="4" w:space="0" w:color="auto"/>
            </w:tcBorders>
            <w:shd w:val="clear" w:color="auto" w:fill="auto"/>
            <w:noWrap/>
            <w:vAlign w:val="bottom"/>
            <w:hideMark/>
          </w:tcPr>
          <w:p w14:paraId="54CAD9B8" w14:textId="77777777" w:rsidR="009673D8" w:rsidRPr="00C55272" w:rsidRDefault="009673D8" w:rsidP="00012085">
            <w:pPr>
              <w:spacing w:after="160"/>
              <w:jc w:val="right"/>
              <w:rPr>
                <w:color w:val="000000"/>
                <w:sz w:val="22"/>
              </w:rPr>
            </w:pPr>
            <w:r w:rsidRPr="00C55272">
              <w:rPr>
                <w:color w:val="000000"/>
                <w:sz w:val="22"/>
              </w:rPr>
              <w:t>660</w:t>
            </w:r>
          </w:p>
        </w:tc>
        <w:tc>
          <w:tcPr>
            <w:tcW w:w="1842" w:type="dxa"/>
            <w:tcBorders>
              <w:top w:val="nil"/>
              <w:left w:val="nil"/>
              <w:bottom w:val="single" w:sz="4" w:space="0" w:color="auto"/>
              <w:right w:val="single" w:sz="8" w:space="0" w:color="auto"/>
            </w:tcBorders>
            <w:shd w:val="clear" w:color="auto" w:fill="auto"/>
            <w:noWrap/>
            <w:vAlign w:val="bottom"/>
            <w:hideMark/>
          </w:tcPr>
          <w:p w14:paraId="050F3BD8" w14:textId="77777777" w:rsidR="009673D8" w:rsidRPr="00C55272" w:rsidRDefault="009673D8" w:rsidP="00012085">
            <w:pPr>
              <w:spacing w:after="160"/>
              <w:jc w:val="right"/>
              <w:rPr>
                <w:color w:val="000000"/>
                <w:sz w:val="22"/>
              </w:rPr>
            </w:pPr>
            <w:r w:rsidRPr="00C55272">
              <w:rPr>
                <w:color w:val="000000"/>
                <w:sz w:val="22"/>
              </w:rPr>
              <w:t>9</w:t>
            </w:r>
            <w:r w:rsidR="00FE4B59" w:rsidRPr="00C55272">
              <w:rPr>
                <w:color w:val="000000"/>
                <w:sz w:val="22"/>
              </w:rPr>
              <w:t>,</w:t>
            </w:r>
            <w:r w:rsidRPr="00C55272">
              <w:rPr>
                <w:color w:val="000000"/>
                <w:sz w:val="22"/>
              </w:rPr>
              <w:t>3</w:t>
            </w:r>
          </w:p>
        </w:tc>
      </w:tr>
      <w:tr w:rsidR="009673D8" w:rsidRPr="00C55272" w14:paraId="2347164A" w14:textId="77777777" w:rsidTr="00EF4048">
        <w:trPr>
          <w:trHeight w:val="288"/>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14:paraId="656A0ECD" w14:textId="77777777" w:rsidR="009673D8" w:rsidRPr="00C55272" w:rsidRDefault="009673D8" w:rsidP="00012085">
            <w:pPr>
              <w:spacing w:after="160"/>
              <w:jc w:val="center"/>
              <w:rPr>
                <w:color w:val="000000"/>
                <w:sz w:val="22"/>
              </w:rPr>
            </w:pPr>
            <w:r w:rsidRPr="00C55272">
              <w:rPr>
                <w:color w:val="000000"/>
                <w:sz w:val="22"/>
              </w:rPr>
              <w:t>3</w:t>
            </w:r>
          </w:p>
        </w:tc>
        <w:tc>
          <w:tcPr>
            <w:tcW w:w="2883" w:type="dxa"/>
            <w:tcBorders>
              <w:top w:val="nil"/>
              <w:left w:val="nil"/>
              <w:bottom w:val="single" w:sz="4" w:space="0" w:color="auto"/>
              <w:right w:val="single" w:sz="4" w:space="0" w:color="auto"/>
            </w:tcBorders>
            <w:shd w:val="clear" w:color="auto" w:fill="auto"/>
            <w:noWrap/>
            <w:hideMark/>
          </w:tcPr>
          <w:p w14:paraId="30C6CC34" w14:textId="77777777" w:rsidR="009673D8" w:rsidRPr="00C55272" w:rsidRDefault="009673D8" w:rsidP="00012085">
            <w:pPr>
              <w:spacing w:after="160"/>
              <w:rPr>
                <w:color w:val="000000"/>
                <w:sz w:val="22"/>
              </w:rPr>
            </w:pPr>
            <w:r w:rsidRPr="00C55272">
              <w:rPr>
                <w:color w:val="000000"/>
                <w:sz w:val="22"/>
              </w:rPr>
              <w:t>Считается решенной</w:t>
            </w:r>
          </w:p>
        </w:tc>
        <w:tc>
          <w:tcPr>
            <w:tcW w:w="2268" w:type="dxa"/>
            <w:tcBorders>
              <w:top w:val="nil"/>
              <w:left w:val="nil"/>
              <w:bottom w:val="single" w:sz="4" w:space="0" w:color="auto"/>
              <w:right w:val="single" w:sz="4" w:space="0" w:color="auto"/>
            </w:tcBorders>
            <w:shd w:val="clear" w:color="auto" w:fill="auto"/>
            <w:noWrap/>
            <w:vAlign w:val="bottom"/>
            <w:hideMark/>
          </w:tcPr>
          <w:p w14:paraId="5594B8C9" w14:textId="77777777" w:rsidR="009673D8" w:rsidRPr="00C55272" w:rsidRDefault="009673D8" w:rsidP="00012085">
            <w:pPr>
              <w:spacing w:after="160"/>
              <w:jc w:val="right"/>
              <w:rPr>
                <w:color w:val="000000"/>
                <w:sz w:val="22"/>
              </w:rPr>
            </w:pPr>
            <w:r w:rsidRPr="00C55272">
              <w:rPr>
                <w:color w:val="000000"/>
                <w:sz w:val="22"/>
              </w:rPr>
              <w:t>2936</w:t>
            </w:r>
          </w:p>
        </w:tc>
        <w:tc>
          <w:tcPr>
            <w:tcW w:w="1842" w:type="dxa"/>
            <w:tcBorders>
              <w:top w:val="nil"/>
              <w:left w:val="nil"/>
              <w:bottom w:val="single" w:sz="4" w:space="0" w:color="auto"/>
              <w:right w:val="single" w:sz="8" w:space="0" w:color="auto"/>
            </w:tcBorders>
            <w:shd w:val="clear" w:color="auto" w:fill="auto"/>
            <w:noWrap/>
            <w:vAlign w:val="bottom"/>
            <w:hideMark/>
          </w:tcPr>
          <w:p w14:paraId="4581E550" w14:textId="77777777" w:rsidR="009673D8" w:rsidRPr="00C55272" w:rsidRDefault="009673D8" w:rsidP="00012085">
            <w:pPr>
              <w:spacing w:after="160"/>
              <w:jc w:val="right"/>
              <w:rPr>
                <w:color w:val="000000"/>
                <w:sz w:val="22"/>
              </w:rPr>
            </w:pPr>
            <w:r w:rsidRPr="00C55272">
              <w:rPr>
                <w:color w:val="000000"/>
                <w:sz w:val="22"/>
              </w:rPr>
              <w:t>41</w:t>
            </w:r>
            <w:r w:rsidR="00FE4B59" w:rsidRPr="00C55272">
              <w:rPr>
                <w:color w:val="000000"/>
                <w:sz w:val="22"/>
              </w:rPr>
              <w:t>,</w:t>
            </w:r>
            <w:r w:rsidR="00B4709D" w:rsidRPr="00C55272">
              <w:rPr>
                <w:color w:val="000000"/>
                <w:sz w:val="22"/>
              </w:rPr>
              <w:t>6</w:t>
            </w:r>
          </w:p>
        </w:tc>
      </w:tr>
      <w:tr w:rsidR="009673D8" w:rsidRPr="00C55272" w14:paraId="70E681C9" w14:textId="77777777" w:rsidTr="00B4709D">
        <w:trPr>
          <w:trHeight w:val="288"/>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14:paraId="792EE1C2" w14:textId="77777777" w:rsidR="009673D8" w:rsidRPr="00C55272" w:rsidRDefault="009673D8" w:rsidP="00012085">
            <w:pPr>
              <w:spacing w:after="160"/>
              <w:jc w:val="right"/>
              <w:rPr>
                <w:color w:val="000000"/>
                <w:sz w:val="22"/>
              </w:rPr>
            </w:pPr>
            <w:r w:rsidRPr="00C55272">
              <w:rPr>
                <w:color w:val="000000"/>
                <w:sz w:val="22"/>
              </w:rPr>
              <w:t>3.1</w:t>
            </w:r>
          </w:p>
        </w:tc>
        <w:tc>
          <w:tcPr>
            <w:tcW w:w="2883" w:type="dxa"/>
            <w:tcBorders>
              <w:top w:val="nil"/>
              <w:left w:val="nil"/>
              <w:bottom w:val="single" w:sz="4" w:space="0" w:color="auto"/>
              <w:right w:val="single" w:sz="4" w:space="0" w:color="auto"/>
            </w:tcBorders>
            <w:shd w:val="clear" w:color="auto" w:fill="auto"/>
            <w:noWrap/>
            <w:hideMark/>
          </w:tcPr>
          <w:p w14:paraId="1697B741" w14:textId="77777777" w:rsidR="009673D8" w:rsidRPr="00C55272" w:rsidRDefault="009673D8" w:rsidP="00012085">
            <w:pPr>
              <w:spacing w:after="160"/>
              <w:jc w:val="right"/>
              <w:rPr>
                <w:color w:val="000000"/>
                <w:sz w:val="22"/>
              </w:rPr>
            </w:pPr>
            <w:r w:rsidRPr="00C55272">
              <w:rPr>
                <w:color w:val="000000"/>
                <w:sz w:val="22"/>
              </w:rPr>
              <w:t>В полной мере</w:t>
            </w:r>
          </w:p>
        </w:tc>
        <w:tc>
          <w:tcPr>
            <w:tcW w:w="2268" w:type="dxa"/>
            <w:tcBorders>
              <w:top w:val="nil"/>
              <w:left w:val="nil"/>
              <w:bottom w:val="single" w:sz="4" w:space="0" w:color="auto"/>
              <w:right w:val="single" w:sz="4" w:space="0" w:color="auto"/>
            </w:tcBorders>
            <w:shd w:val="clear" w:color="auto" w:fill="auto"/>
            <w:noWrap/>
            <w:vAlign w:val="bottom"/>
            <w:hideMark/>
          </w:tcPr>
          <w:p w14:paraId="555E021E" w14:textId="77777777" w:rsidR="009673D8" w:rsidRPr="00C55272" w:rsidRDefault="009673D8" w:rsidP="00012085">
            <w:pPr>
              <w:spacing w:after="160"/>
              <w:jc w:val="right"/>
              <w:rPr>
                <w:color w:val="000000"/>
                <w:sz w:val="22"/>
              </w:rPr>
            </w:pPr>
            <w:r w:rsidRPr="00C55272">
              <w:rPr>
                <w:color w:val="000000"/>
                <w:sz w:val="22"/>
              </w:rPr>
              <w:t>1681</w:t>
            </w:r>
          </w:p>
        </w:tc>
        <w:tc>
          <w:tcPr>
            <w:tcW w:w="1842" w:type="dxa"/>
            <w:tcBorders>
              <w:top w:val="nil"/>
              <w:left w:val="nil"/>
              <w:bottom w:val="single" w:sz="4" w:space="0" w:color="auto"/>
              <w:right w:val="single" w:sz="8" w:space="0" w:color="auto"/>
            </w:tcBorders>
            <w:shd w:val="clear" w:color="auto" w:fill="auto"/>
            <w:noWrap/>
            <w:vAlign w:val="bottom"/>
          </w:tcPr>
          <w:p w14:paraId="12841A02" w14:textId="77777777" w:rsidR="009673D8" w:rsidRPr="00C55272" w:rsidRDefault="009673D8" w:rsidP="00012085">
            <w:pPr>
              <w:spacing w:after="160"/>
              <w:jc w:val="right"/>
              <w:rPr>
                <w:color w:val="000000"/>
                <w:sz w:val="22"/>
              </w:rPr>
            </w:pPr>
          </w:p>
        </w:tc>
      </w:tr>
      <w:tr w:rsidR="009673D8" w:rsidRPr="00C55272" w14:paraId="4B9E9BD5" w14:textId="77777777" w:rsidTr="00B4709D">
        <w:trPr>
          <w:trHeight w:val="288"/>
        </w:trPr>
        <w:tc>
          <w:tcPr>
            <w:tcW w:w="1575" w:type="dxa"/>
            <w:tcBorders>
              <w:top w:val="nil"/>
              <w:left w:val="single" w:sz="8" w:space="0" w:color="auto"/>
              <w:bottom w:val="single" w:sz="4" w:space="0" w:color="auto"/>
              <w:right w:val="single" w:sz="4" w:space="0" w:color="auto"/>
            </w:tcBorders>
            <w:shd w:val="clear" w:color="auto" w:fill="auto"/>
            <w:noWrap/>
            <w:vAlign w:val="bottom"/>
            <w:hideMark/>
          </w:tcPr>
          <w:p w14:paraId="560DEBA9" w14:textId="77777777" w:rsidR="009673D8" w:rsidRPr="00C55272" w:rsidRDefault="009673D8" w:rsidP="00012085">
            <w:pPr>
              <w:spacing w:after="160"/>
              <w:jc w:val="right"/>
              <w:rPr>
                <w:color w:val="000000"/>
                <w:sz w:val="22"/>
              </w:rPr>
            </w:pPr>
            <w:r w:rsidRPr="00C55272">
              <w:rPr>
                <w:color w:val="000000"/>
                <w:sz w:val="22"/>
              </w:rPr>
              <w:t>3.2</w:t>
            </w:r>
          </w:p>
        </w:tc>
        <w:tc>
          <w:tcPr>
            <w:tcW w:w="2883" w:type="dxa"/>
            <w:tcBorders>
              <w:top w:val="nil"/>
              <w:left w:val="nil"/>
              <w:bottom w:val="single" w:sz="4" w:space="0" w:color="auto"/>
              <w:right w:val="single" w:sz="4" w:space="0" w:color="auto"/>
            </w:tcBorders>
            <w:shd w:val="clear" w:color="auto" w:fill="auto"/>
            <w:noWrap/>
            <w:hideMark/>
          </w:tcPr>
          <w:p w14:paraId="6F16A51B" w14:textId="77777777" w:rsidR="009673D8" w:rsidRPr="00C55272" w:rsidRDefault="009673D8" w:rsidP="00012085">
            <w:pPr>
              <w:spacing w:after="160"/>
              <w:jc w:val="right"/>
              <w:rPr>
                <w:color w:val="000000"/>
                <w:sz w:val="22"/>
              </w:rPr>
            </w:pPr>
            <w:r w:rsidRPr="00C55272">
              <w:rPr>
                <w:color w:val="000000"/>
                <w:sz w:val="22"/>
              </w:rPr>
              <w:t>Частично</w:t>
            </w:r>
          </w:p>
        </w:tc>
        <w:tc>
          <w:tcPr>
            <w:tcW w:w="2268" w:type="dxa"/>
            <w:tcBorders>
              <w:top w:val="nil"/>
              <w:left w:val="nil"/>
              <w:bottom w:val="single" w:sz="4" w:space="0" w:color="auto"/>
              <w:right w:val="single" w:sz="4" w:space="0" w:color="auto"/>
            </w:tcBorders>
            <w:shd w:val="clear" w:color="auto" w:fill="auto"/>
            <w:noWrap/>
            <w:vAlign w:val="bottom"/>
            <w:hideMark/>
          </w:tcPr>
          <w:p w14:paraId="52C90088" w14:textId="77777777" w:rsidR="009673D8" w:rsidRPr="00C55272" w:rsidRDefault="009673D8" w:rsidP="00012085">
            <w:pPr>
              <w:spacing w:after="160"/>
              <w:jc w:val="right"/>
              <w:rPr>
                <w:color w:val="000000"/>
                <w:sz w:val="22"/>
              </w:rPr>
            </w:pPr>
            <w:r w:rsidRPr="00C55272">
              <w:rPr>
                <w:color w:val="000000"/>
                <w:sz w:val="22"/>
              </w:rPr>
              <w:t>1255</w:t>
            </w:r>
          </w:p>
        </w:tc>
        <w:tc>
          <w:tcPr>
            <w:tcW w:w="1842" w:type="dxa"/>
            <w:tcBorders>
              <w:top w:val="nil"/>
              <w:left w:val="nil"/>
              <w:bottom w:val="single" w:sz="4" w:space="0" w:color="auto"/>
              <w:right w:val="single" w:sz="8" w:space="0" w:color="auto"/>
            </w:tcBorders>
            <w:shd w:val="clear" w:color="auto" w:fill="auto"/>
            <w:noWrap/>
            <w:vAlign w:val="bottom"/>
          </w:tcPr>
          <w:p w14:paraId="042647D6" w14:textId="77777777" w:rsidR="009673D8" w:rsidRPr="00C55272" w:rsidRDefault="009673D8" w:rsidP="00012085">
            <w:pPr>
              <w:spacing w:after="160"/>
              <w:jc w:val="right"/>
              <w:rPr>
                <w:color w:val="000000"/>
                <w:sz w:val="22"/>
              </w:rPr>
            </w:pPr>
          </w:p>
        </w:tc>
      </w:tr>
      <w:tr w:rsidR="009673D8" w:rsidRPr="00C55272" w14:paraId="650B1B58" w14:textId="77777777" w:rsidTr="00EF4048">
        <w:trPr>
          <w:trHeight w:val="300"/>
        </w:trPr>
        <w:tc>
          <w:tcPr>
            <w:tcW w:w="1575" w:type="dxa"/>
            <w:tcBorders>
              <w:top w:val="nil"/>
              <w:left w:val="single" w:sz="8" w:space="0" w:color="auto"/>
              <w:bottom w:val="single" w:sz="8" w:space="0" w:color="auto"/>
              <w:right w:val="single" w:sz="4" w:space="0" w:color="auto"/>
            </w:tcBorders>
            <w:shd w:val="clear" w:color="auto" w:fill="auto"/>
            <w:noWrap/>
            <w:vAlign w:val="bottom"/>
            <w:hideMark/>
          </w:tcPr>
          <w:p w14:paraId="1ECD11F9" w14:textId="77777777" w:rsidR="009673D8" w:rsidRPr="00C55272" w:rsidRDefault="009673D8" w:rsidP="00012085">
            <w:pPr>
              <w:spacing w:after="160"/>
              <w:jc w:val="center"/>
              <w:rPr>
                <w:color w:val="000000"/>
                <w:sz w:val="22"/>
              </w:rPr>
            </w:pPr>
            <w:r w:rsidRPr="00C55272">
              <w:rPr>
                <w:color w:val="000000"/>
                <w:sz w:val="22"/>
              </w:rPr>
              <w:t>4</w:t>
            </w:r>
          </w:p>
        </w:tc>
        <w:tc>
          <w:tcPr>
            <w:tcW w:w="2883" w:type="dxa"/>
            <w:tcBorders>
              <w:top w:val="nil"/>
              <w:left w:val="nil"/>
              <w:bottom w:val="single" w:sz="8" w:space="0" w:color="auto"/>
              <w:right w:val="single" w:sz="4" w:space="0" w:color="auto"/>
            </w:tcBorders>
            <w:shd w:val="clear" w:color="auto" w:fill="auto"/>
            <w:noWrap/>
            <w:hideMark/>
          </w:tcPr>
          <w:p w14:paraId="3C373DE5" w14:textId="77777777" w:rsidR="009673D8" w:rsidRPr="00C55272" w:rsidRDefault="009673D8" w:rsidP="00012085">
            <w:pPr>
              <w:spacing w:after="160"/>
              <w:rPr>
                <w:color w:val="000000"/>
                <w:sz w:val="22"/>
              </w:rPr>
            </w:pPr>
            <w:r w:rsidRPr="00C55272">
              <w:rPr>
                <w:color w:val="000000"/>
                <w:sz w:val="22"/>
              </w:rPr>
              <w:t>Считается отклоненной</w:t>
            </w:r>
          </w:p>
        </w:tc>
        <w:tc>
          <w:tcPr>
            <w:tcW w:w="2268" w:type="dxa"/>
            <w:tcBorders>
              <w:top w:val="nil"/>
              <w:left w:val="nil"/>
              <w:bottom w:val="single" w:sz="8" w:space="0" w:color="auto"/>
              <w:right w:val="single" w:sz="4" w:space="0" w:color="auto"/>
            </w:tcBorders>
            <w:shd w:val="clear" w:color="auto" w:fill="auto"/>
            <w:noWrap/>
            <w:vAlign w:val="bottom"/>
            <w:hideMark/>
          </w:tcPr>
          <w:p w14:paraId="2E4E5C20" w14:textId="77777777" w:rsidR="009673D8" w:rsidRPr="00C55272" w:rsidRDefault="009673D8" w:rsidP="00012085">
            <w:pPr>
              <w:spacing w:after="160"/>
              <w:jc w:val="right"/>
              <w:rPr>
                <w:color w:val="000000"/>
                <w:sz w:val="22"/>
              </w:rPr>
            </w:pPr>
            <w:r w:rsidRPr="00C55272">
              <w:rPr>
                <w:color w:val="000000"/>
                <w:sz w:val="22"/>
              </w:rPr>
              <w:t>3181</w:t>
            </w:r>
          </w:p>
        </w:tc>
        <w:tc>
          <w:tcPr>
            <w:tcW w:w="1842" w:type="dxa"/>
            <w:tcBorders>
              <w:top w:val="nil"/>
              <w:left w:val="nil"/>
              <w:bottom w:val="single" w:sz="8" w:space="0" w:color="auto"/>
              <w:right w:val="single" w:sz="8" w:space="0" w:color="auto"/>
            </w:tcBorders>
            <w:shd w:val="clear" w:color="auto" w:fill="auto"/>
            <w:noWrap/>
            <w:vAlign w:val="bottom"/>
            <w:hideMark/>
          </w:tcPr>
          <w:p w14:paraId="0F30FA9D" w14:textId="77777777" w:rsidR="009673D8" w:rsidRPr="00C55272" w:rsidRDefault="009673D8" w:rsidP="00012085">
            <w:pPr>
              <w:spacing w:after="160"/>
              <w:jc w:val="right"/>
              <w:rPr>
                <w:color w:val="000000"/>
                <w:sz w:val="22"/>
              </w:rPr>
            </w:pPr>
            <w:r w:rsidRPr="00C55272">
              <w:rPr>
                <w:color w:val="000000"/>
                <w:sz w:val="22"/>
              </w:rPr>
              <w:t>45</w:t>
            </w:r>
            <w:r w:rsidR="00FE4B59" w:rsidRPr="00C55272">
              <w:rPr>
                <w:color w:val="000000"/>
                <w:sz w:val="22"/>
              </w:rPr>
              <w:t>,</w:t>
            </w:r>
            <w:r w:rsidRPr="00C55272">
              <w:rPr>
                <w:color w:val="000000"/>
                <w:sz w:val="22"/>
              </w:rPr>
              <w:t>0</w:t>
            </w:r>
          </w:p>
        </w:tc>
      </w:tr>
      <w:tr w:rsidR="009673D8" w:rsidRPr="00C55272" w14:paraId="372EFEBA" w14:textId="77777777" w:rsidTr="000B53CC">
        <w:trPr>
          <w:trHeight w:val="300"/>
        </w:trPr>
        <w:tc>
          <w:tcPr>
            <w:tcW w:w="1575" w:type="dxa"/>
            <w:tcBorders>
              <w:top w:val="single" w:sz="8" w:space="0" w:color="auto"/>
              <w:left w:val="single" w:sz="8" w:space="0" w:color="auto"/>
              <w:bottom w:val="single" w:sz="8" w:space="0" w:color="auto"/>
              <w:right w:val="nil"/>
            </w:tcBorders>
            <w:shd w:val="clear" w:color="auto" w:fill="5B9BD5"/>
            <w:noWrap/>
            <w:vAlign w:val="bottom"/>
            <w:hideMark/>
          </w:tcPr>
          <w:p w14:paraId="7624F5A7" w14:textId="77777777" w:rsidR="009673D8" w:rsidRPr="00C55272" w:rsidRDefault="009673D8" w:rsidP="00012085">
            <w:pPr>
              <w:spacing w:after="160"/>
              <w:rPr>
                <w:b/>
                <w:bCs/>
                <w:color w:val="FFFFFF"/>
                <w:sz w:val="22"/>
              </w:rPr>
            </w:pPr>
            <w:r w:rsidRPr="00C55272">
              <w:rPr>
                <w:b/>
                <w:bCs/>
                <w:color w:val="FFFFFF"/>
                <w:sz w:val="22"/>
              </w:rPr>
              <w:t>Всего</w:t>
            </w:r>
          </w:p>
        </w:tc>
        <w:tc>
          <w:tcPr>
            <w:tcW w:w="2883" w:type="dxa"/>
            <w:tcBorders>
              <w:top w:val="single" w:sz="8" w:space="0" w:color="auto"/>
              <w:left w:val="nil"/>
              <w:bottom w:val="single" w:sz="8" w:space="0" w:color="auto"/>
              <w:right w:val="nil"/>
            </w:tcBorders>
            <w:shd w:val="clear" w:color="auto" w:fill="5B9BD5"/>
            <w:noWrap/>
            <w:vAlign w:val="bottom"/>
            <w:hideMark/>
          </w:tcPr>
          <w:p w14:paraId="02F0FD16" w14:textId="77777777" w:rsidR="009673D8" w:rsidRPr="00C55272" w:rsidRDefault="009673D8" w:rsidP="00012085">
            <w:pPr>
              <w:spacing w:after="160"/>
              <w:rPr>
                <w:b/>
                <w:bCs/>
                <w:color w:val="FFFFFF"/>
                <w:sz w:val="22"/>
              </w:rPr>
            </w:pPr>
            <w:r w:rsidRPr="00C55272">
              <w:rPr>
                <w:b/>
                <w:bCs/>
                <w:color w:val="FFFFFF"/>
                <w:sz w:val="22"/>
              </w:rPr>
              <w:t> </w:t>
            </w:r>
          </w:p>
        </w:tc>
        <w:tc>
          <w:tcPr>
            <w:tcW w:w="2268" w:type="dxa"/>
            <w:tcBorders>
              <w:top w:val="single" w:sz="8" w:space="0" w:color="auto"/>
              <w:left w:val="nil"/>
              <w:bottom w:val="single" w:sz="8" w:space="0" w:color="auto"/>
              <w:right w:val="nil"/>
            </w:tcBorders>
            <w:shd w:val="clear" w:color="auto" w:fill="5B9BD5"/>
            <w:noWrap/>
            <w:vAlign w:val="bottom"/>
            <w:hideMark/>
          </w:tcPr>
          <w:p w14:paraId="7229DA61" w14:textId="77777777" w:rsidR="009673D8" w:rsidRPr="00C55272" w:rsidRDefault="009673D8" w:rsidP="00012085">
            <w:pPr>
              <w:spacing w:after="160"/>
              <w:jc w:val="right"/>
              <w:rPr>
                <w:b/>
                <w:bCs/>
                <w:color w:val="FFFFFF"/>
                <w:sz w:val="22"/>
              </w:rPr>
            </w:pPr>
            <w:r w:rsidRPr="00C55272">
              <w:rPr>
                <w:b/>
                <w:bCs/>
                <w:color w:val="FFFFFF"/>
                <w:sz w:val="22"/>
              </w:rPr>
              <w:t>7</w:t>
            </w:r>
            <w:r w:rsidR="00B4709D" w:rsidRPr="00C55272">
              <w:rPr>
                <w:b/>
                <w:bCs/>
                <w:color w:val="FFFFFF"/>
                <w:sz w:val="22"/>
              </w:rPr>
              <w:t xml:space="preserve"> </w:t>
            </w:r>
            <w:r w:rsidRPr="00C55272">
              <w:rPr>
                <w:b/>
                <w:bCs/>
                <w:color w:val="FFFFFF"/>
                <w:sz w:val="22"/>
              </w:rPr>
              <w:t>066</w:t>
            </w:r>
          </w:p>
        </w:tc>
        <w:tc>
          <w:tcPr>
            <w:tcW w:w="1842" w:type="dxa"/>
            <w:tcBorders>
              <w:top w:val="single" w:sz="8" w:space="0" w:color="auto"/>
              <w:left w:val="nil"/>
              <w:bottom w:val="single" w:sz="8" w:space="0" w:color="auto"/>
              <w:right w:val="single" w:sz="8" w:space="0" w:color="auto"/>
            </w:tcBorders>
            <w:shd w:val="clear" w:color="auto" w:fill="5B9BD5"/>
            <w:noWrap/>
            <w:vAlign w:val="bottom"/>
            <w:hideMark/>
          </w:tcPr>
          <w:p w14:paraId="4AABAD95" w14:textId="77777777" w:rsidR="009673D8" w:rsidRPr="00C55272" w:rsidRDefault="009673D8" w:rsidP="00012085">
            <w:pPr>
              <w:spacing w:after="160"/>
              <w:jc w:val="right"/>
              <w:rPr>
                <w:b/>
                <w:bCs/>
                <w:color w:val="FFFFFF"/>
                <w:sz w:val="22"/>
              </w:rPr>
            </w:pPr>
            <w:r w:rsidRPr="00C55272">
              <w:rPr>
                <w:b/>
                <w:bCs/>
                <w:color w:val="FFFFFF"/>
                <w:sz w:val="22"/>
              </w:rPr>
              <w:t>100%</w:t>
            </w:r>
          </w:p>
        </w:tc>
      </w:tr>
    </w:tbl>
    <w:p w14:paraId="20EEF7FE" w14:textId="77777777" w:rsidR="009673D8" w:rsidRPr="00C55272" w:rsidRDefault="00A408E2" w:rsidP="00012085">
      <w:pPr>
        <w:pStyle w:val="BodyA"/>
        <w:spacing w:after="160"/>
        <w:jc w:val="both"/>
        <w:rPr>
          <w:rFonts w:ascii="Times New Roman" w:eastAsia="Arial" w:hAnsi="Times New Roman" w:cs="Times New Roman"/>
          <w:i/>
          <w:sz w:val="20"/>
          <w:szCs w:val="20"/>
          <w:lang w:val="ru-RU"/>
        </w:rPr>
      </w:pPr>
      <w:r w:rsidRPr="00C55272">
        <w:rPr>
          <w:rFonts w:ascii="Times New Roman" w:eastAsia="Arial" w:hAnsi="Times New Roman" w:cs="Times New Roman"/>
          <w:i/>
          <w:sz w:val="20"/>
          <w:szCs w:val="20"/>
          <w:lang w:val="ru-RU"/>
        </w:rPr>
        <w:t>Источник: КВГА</w:t>
      </w:r>
    </w:p>
    <w:p w14:paraId="0AAC9DA0" w14:textId="77777777" w:rsidR="004729B4" w:rsidRPr="00C55272" w:rsidRDefault="009673D8" w:rsidP="00012085">
      <w:pPr>
        <w:pStyle w:val="Default"/>
        <w:spacing w:after="160"/>
        <w:jc w:val="both"/>
        <w:rPr>
          <w:rFonts w:ascii="Times New Roman" w:hAnsi="Times New Roman" w:cs="Times New Roman"/>
          <w:color w:val="222222"/>
          <w:sz w:val="24"/>
          <w:szCs w:val="24"/>
          <w:u w:color="000000"/>
        </w:rPr>
      </w:pPr>
      <w:r w:rsidRPr="00C55272">
        <w:rPr>
          <w:rFonts w:ascii="Times New Roman" w:hAnsi="Times New Roman" w:cs="Times New Roman"/>
          <w:color w:val="222222"/>
          <w:sz w:val="24"/>
          <w:szCs w:val="24"/>
          <w:u w:color="000000"/>
        </w:rPr>
        <w:t>Государственные органы использу</w:t>
      </w:r>
      <w:r w:rsidR="00637AEF" w:rsidRPr="00C55272">
        <w:rPr>
          <w:rFonts w:ascii="Times New Roman" w:hAnsi="Times New Roman" w:cs="Times New Roman"/>
          <w:color w:val="222222"/>
          <w:sz w:val="24"/>
          <w:szCs w:val="24"/>
          <w:u w:color="000000"/>
        </w:rPr>
        <w:t>ю</w:t>
      </w:r>
      <w:r w:rsidRPr="00C55272">
        <w:rPr>
          <w:rFonts w:ascii="Times New Roman" w:hAnsi="Times New Roman" w:cs="Times New Roman"/>
          <w:color w:val="222222"/>
          <w:sz w:val="24"/>
          <w:szCs w:val="24"/>
          <w:u w:color="000000"/>
        </w:rPr>
        <w:t>т внутренние правительственные процедуры для рассмотрения жалоб</w:t>
      </w:r>
      <w:r w:rsidR="008E4D1D" w:rsidRPr="00C55272">
        <w:rPr>
          <w:rFonts w:ascii="Times New Roman" w:hAnsi="Times New Roman" w:cs="Times New Roman"/>
          <w:color w:val="222222"/>
          <w:sz w:val="24"/>
          <w:szCs w:val="24"/>
          <w:u w:color="000000"/>
        </w:rPr>
        <w:t xml:space="preserve"> и претензий</w:t>
      </w:r>
      <w:r w:rsidRPr="00C55272">
        <w:rPr>
          <w:rFonts w:ascii="Times New Roman" w:hAnsi="Times New Roman" w:cs="Times New Roman"/>
          <w:color w:val="222222"/>
          <w:sz w:val="24"/>
          <w:szCs w:val="24"/>
          <w:u w:color="000000"/>
        </w:rPr>
        <w:t xml:space="preserve"> в соответствии с правилами</w:t>
      </w:r>
      <w:r w:rsidR="0010076A" w:rsidRPr="00C55272">
        <w:rPr>
          <w:rFonts w:ascii="Times New Roman" w:hAnsi="Times New Roman" w:cs="Times New Roman"/>
          <w:color w:val="222222"/>
          <w:sz w:val="24"/>
          <w:szCs w:val="24"/>
          <w:u w:color="000000"/>
        </w:rPr>
        <w:t>,</w:t>
      </w:r>
      <w:r w:rsidRPr="00C55272">
        <w:rPr>
          <w:rFonts w:ascii="Times New Roman" w:hAnsi="Times New Roman" w:cs="Times New Roman"/>
          <w:color w:val="222222"/>
          <w:sz w:val="24"/>
          <w:szCs w:val="24"/>
          <w:u w:color="000000"/>
        </w:rPr>
        <w:t xml:space="preserve"> </w:t>
      </w:r>
      <w:r w:rsidR="0010076A" w:rsidRPr="00C55272">
        <w:rPr>
          <w:rFonts w:ascii="Times New Roman" w:hAnsi="Times New Roman" w:cs="Times New Roman"/>
          <w:color w:val="222222"/>
          <w:sz w:val="24"/>
          <w:szCs w:val="24"/>
          <w:u w:color="000000"/>
        </w:rPr>
        <w:t>которые доступны для общественности и предпис</w:t>
      </w:r>
      <w:r w:rsidR="008E4D1D" w:rsidRPr="00C55272">
        <w:rPr>
          <w:rFonts w:ascii="Times New Roman" w:hAnsi="Times New Roman" w:cs="Times New Roman"/>
          <w:color w:val="222222"/>
          <w:sz w:val="24"/>
          <w:szCs w:val="24"/>
          <w:u w:color="000000"/>
        </w:rPr>
        <w:t>ывают, как обрабатывать жалобы. Сборы</w:t>
      </w:r>
      <w:r w:rsidR="0010076A" w:rsidRPr="00C55272">
        <w:rPr>
          <w:rFonts w:ascii="Times New Roman" w:hAnsi="Times New Roman" w:cs="Times New Roman"/>
          <w:color w:val="222222"/>
          <w:sz w:val="24"/>
          <w:szCs w:val="24"/>
          <w:u w:color="000000"/>
        </w:rPr>
        <w:t xml:space="preserve"> не запре</w:t>
      </w:r>
      <w:r w:rsidR="00B4709D" w:rsidRPr="00C55272">
        <w:rPr>
          <w:rFonts w:ascii="Times New Roman" w:hAnsi="Times New Roman" w:cs="Times New Roman"/>
          <w:color w:val="222222"/>
          <w:sz w:val="24"/>
          <w:szCs w:val="24"/>
          <w:u w:color="000000"/>
        </w:rPr>
        <w:t>щены</w:t>
      </w:r>
      <w:r w:rsidR="0010076A" w:rsidRPr="00C55272">
        <w:rPr>
          <w:rFonts w:ascii="Times New Roman" w:hAnsi="Times New Roman" w:cs="Times New Roman"/>
          <w:color w:val="222222"/>
          <w:sz w:val="24"/>
          <w:szCs w:val="24"/>
          <w:u w:color="000000"/>
        </w:rPr>
        <w:t xml:space="preserve">, решения выписываются в течение </w:t>
      </w:r>
      <w:r w:rsidR="00B4709D" w:rsidRPr="00C55272">
        <w:rPr>
          <w:rFonts w:ascii="Times New Roman" w:hAnsi="Times New Roman" w:cs="Times New Roman"/>
          <w:color w:val="222222"/>
          <w:sz w:val="24"/>
          <w:szCs w:val="24"/>
          <w:u w:color="000000"/>
        </w:rPr>
        <w:t>установленных</w:t>
      </w:r>
      <w:r w:rsidR="0010076A" w:rsidRPr="00C55272">
        <w:rPr>
          <w:rFonts w:ascii="Times New Roman" w:hAnsi="Times New Roman" w:cs="Times New Roman"/>
          <w:color w:val="222222"/>
          <w:sz w:val="24"/>
          <w:szCs w:val="24"/>
          <w:u w:color="000000"/>
        </w:rPr>
        <w:t xml:space="preserve"> временных рамок, и процесс закупок может быть приостановлен. Жалобы рассматриваются Комитетом внутреннего государственного аудиту (КВГА), который также отвечает за контроль за соблюдением законодательства </w:t>
      </w:r>
      <w:r w:rsidR="008E4D1D" w:rsidRPr="00C55272">
        <w:rPr>
          <w:rFonts w:ascii="Times New Roman" w:hAnsi="Times New Roman" w:cs="Times New Roman"/>
          <w:color w:val="222222"/>
          <w:sz w:val="24"/>
          <w:szCs w:val="24"/>
          <w:u w:color="000000"/>
        </w:rPr>
        <w:t>п</w:t>
      </w:r>
      <w:r w:rsidR="0010076A" w:rsidRPr="00C55272">
        <w:rPr>
          <w:rFonts w:ascii="Times New Roman" w:hAnsi="Times New Roman" w:cs="Times New Roman"/>
          <w:color w:val="222222"/>
          <w:sz w:val="24"/>
          <w:szCs w:val="24"/>
          <w:u w:color="000000"/>
        </w:rPr>
        <w:t>о государственны</w:t>
      </w:r>
      <w:r w:rsidR="008E4D1D" w:rsidRPr="00C55272">
        <w:rPr>
          <w:rFonts w:ascii="Times New Roman" w:hAnsi="Times New Roman" w:cs="Times New Roman"/>
          <w:color w:val="222222"/>
          <w:sz w:val="24"/>
          <w:szCs w:val="24"/>
          <w:u w:color="000000"/>
        </w:rPr>
        <w:t>м</w:t>
      </w:r>
      <w:r w:rsidR="0010076A" w:rsidRPr="00C55272">
        <w:rPr>
          <w:rFonts w:ascii="Times New Roman" w:hAnsi="Times New Roman" w:cs="Times New Roman"/>
          <w:color w:val="222222"/>
          <w:sz w:val="24"/>
          <w:szCs w:val="24"/>
          <w:u w:color="000000"/>
        </w:rPr>
        <w:t xml:space="preserve"> закупка</w:t>
      </w:r>
      <w:r w:rsidR="008E4D1D" w:rsidRPr="00C55272">
        <w:rPr>
          <w:rFonts w:ascii="Times New Roman" w:hAnsi="Times New Roman" w:cs="Times New Roman"/>
          <w:color w:val="222222"/>
          <w:sz w:val="24"/>
          <w:szCs w:val="24"/>
          <w:u w:color="000000"/>
        </w:rPr>
        <w:t>м</w:t>
      </w:r>
      <w:r w:rsidR="0010076A" w:rsidRPr="00C55272">
        <w:rPr>
          <w:rFonts w:ascii="Times New Roman" w:hAnsi="Times New Roman" w:cs="Times New Roman"/>
          <w:color w:val="222222"/>
          <w:sz w:val="24"/>
          <w:szCs w:val="24"/>
          <w:u w:color="000000"/>
        </w:rPr>
        <w:t xml:space="preserve"> на всей территории</w:t>
      </w:r>
      <w:r w:rsidR="00923023" w:rsidRPr="00C55272">
        <w:rPr>
          <w:rFonts w:ascii="Times New Roman" w:hAnsi="Times New Roman" w:cs="Times New Roman"/>
          <w:color w:val="222222"/>
          <w:sz w:val="24"/>
          <w:szCs w:val="24"/>
          <w:u w:color="000000"/>
        </w:rPr>
        <w:t xml:space="preserve"> государства</w:t>
      </w:r>
      <w:r w:rsidR="0010076A" w:rsidRPr="00C55272">
        <w:rPr>
          <w:rFonts w:ascii="Times New Roman" w:hAnsi="Times New Roman" w:cs="Times New Roman"/>
          <w:color w:val="222222"/>
          <w:sz w:val="24"/>
          <w:szCs w:val="24"/>
          <w:u w:color="000000"/>
        </w:rPr>
        <w:t xml:space="preserve">. КВГА и Комитет по государственным закупкам, который отвечает за все закупки стандартного списка товаров, работ и услуг в рамках государственных структур, относятся к МФ РК. КВГА при рассмотрении жалоб </w:t>
      </w:r>
      <w:r w:rsidR="00B4709D" w:rsidRPr="00C55272">
        <w:rPr>
          <w:rFonts w:ascii="Times New Roman" w:hAnsi="Times New Roman" w:cs="Times New Roman"/>
          <w:color w:val="222222"/>
          <w:sz w:val="24"/>
          <w:szCs w:val="24"/>
          <w:u w:color="000000"/>
        </w:rPr>
        <w:t>выступает отдельно</w:t>
      </w:r>
      <w:r w:rsidR="0010076A" w:rsidRPr="00C55272">
        <w:rPr>
          <w:rFonts w:ascii="Times New Roman" w:hAnsi="Times New Roman" w:cs="Times New Roman"/>
          <w:color w:val="222222"/>
          <w:sz w:val="24"/>
          <w:szCs w:val="24"/>
          <w:u w:color="000000"/>
        </w:rPr>
        <w:t xml:space="preserve"> от закупающего агентства,</w:t>
      </w:r>
      <w:r w:rsidR="00B4709D" w:rsidRPr="00C55272">
        <w:rPr>
          <w:rFonts w:ascii="Times New Roman" w:hAnsi="Times New Roman" w:cs="Times New Roman"/>
          <w:color w:val="222222"/>
          <w:sz w:val="24"/>
          <w:szCs w:val="24"/>
          <w:u w:color="000000"/>
        </w:rPr>
        <w:t xml:space="preserve"> тем не менее,</w:t>
      </w:r>
      <w:r w:rsidR="0010076A" w:rsidRPr="00C55272">
        <w:rPr>
          <w:rFonts w:ascii="Times New Roman" w:hAnsi="Times New Roman" w:cs="Times New Roman"/>
          <w:color w:val="222222"/>
          <w:sz w:val="24"/>
          <w:szCs w:val="24"/>
          <w:u w:color="000000"/>
        </w:rPr>
        <w:t xml:space="preserve"> он не свободен от какого-либо другого участия в государственных закупках и сталкивается с конфликтом интересов в оценке действий коллег, которые также несут ответственность за контроль</w:t>
      </w:r>
      <w:r w:rsidR="008E4D1D" w:rsidRPr="00C55272">
        <w:rPr>
          <w:rFonts w:ascii="Times New Roman" w:hAnsi="Times New Roman" w:cs="Times New Roman"/>
          <w:color w:val="222222"/>
          <w:sz w:val="24"/>
          <w:szCs w:val="24"/>
          <w:u w:color="000000"/>
        </w:rPr>
        <w:t>.</w:t>
      </w:r>
      <w:r w:rsidR="0010076A" w:rsidRPr="00C55272">
        <w:rPr>
          <w:rFonts w:ascii="Times New Roman" w:hAnsi="Times New Roman" w:cs="Times New Roman"/>
          <w:color w:val="222222"/>
          <w:sz w:val="24"/>
          <w:szCs w:val="24"/>
          <w:u w:color="000000"/>
        </w:rPr>
        <w:t xml:space="preserve"> </w:t>
      </w:r>
      <w:r w:rsidR="00B4709D" w:rsidRPr="00C55272">
        <w:rPr>
          <w:rFonts w:ascii="Times New Roman" w:hAnsi="Times New Roman" w:cs="Times New Roman"/>
          <w:color w:val="222222"/>
          <w:sz w:val="24"/>
          <w:szCs w:val="24"/>
          <w:u w:color="000000"/>
        </w:rPr>
        <w:t>Несмотря на то, что</w:t>
      </w:r>
      <w:r w:rsidRPr="00C55272">
        <w:rPr>
          <w:rFonts w:ascii="Times New Roman" w:hAnsi="Times New Roman" w:cs="Times New Roman"/>
          <w:color w:val="222222"/>
          <w:sz w:val="24"/>
          <w:szCs w:val="24"/>
          <w:u w:color="000000"/>
        </w:rPr>
        <w:t xml:space="preserve"> не</w:t>
      </w:r>
      <w:r w:rsidR="008E4D1D" w:rsidRPr="00C55272">
        <w:rPr>
          <w:rFonts w:ascii="Times New Roman" w:hAnsi="Times New Roman" w:cs="Times New Roman"/>
          <w:color w:val="222222"/>
          <w:sz w:val="24"/>
          <w:szCs w:val="24"/>
          <w:u w:color="000000"/>
        </w:rPr>
        <w:t>удовлетворенные</w:t>
      </w:r>
      <w:r w:rsidRPr="00C55272">
        <w:rPr>
          <w:rFonts w:ascii="Times New Roman" w:hAnsi="Times New Roman" w:cs="Times New Roman"/>
          <w:color w:val="222222"/>
          <w:sz w:val="24"/>
          <w:szCs w:val="24"/>
          <w:u w:color="000000"/>
        </w:rPr>
        <w:t xml:space="preserve"> заявители могут обратиться в Экономический суд, в настоящее время нет независимого механизма работы с жалобами, </w:t>
      </w:r>
      <w:r w:rsidR="006151F4" w:rsidRPr="00C55272">
        <w:rPr>
          <w:rFonts w:ascii="Times New Roman" w:hAnsi="Times New Roman" w:cs="Times New Roman"/>
          <w:color w:val="222222"/>
          <w:sz w:val="24"/>
          <w:szCs w:val="24"/>
          <w:u w:color="000000"/>
        </w:rPr>
        <w:t>при котором рассмотрение жалобы осуществляют</w:t>
      </w:r>
      <w:r w:rsidRPr="00C55272">
        <w:rPr>
          <w:rFonts w:ascii="Times New Roman" w:hAnsi="Times New Roman" w:cs="Times New Roman"/>
          <w:color w:val="222222"/>
          <w:sz w:val="24"/>
          <w:szCs w:val="24"/>
          <w:u w:color="000000"/>
        </w:rPr>
        <w:t xml:space="preserve"> неправительственные эксперты, хотя, как понимается, в настоящее время активно рассматривается вопрос о создании такого независимого органа. Оценка</w:t>
      </w:r>
      <w:r w:rsidR="006151F4" w:rsidRPr="00C55272">
        <w:rPr>
          <w:rFonts w:ascii="Times New Roman" w:hAnsi="Times New Roman" w:cs="Times New Roman"/>
          <w:color w:val="222222"/>
          <w:sz w:val="24"/>
          <w:szCs w:val="24"/>
          <w:u w:color="000000"/>
        </w:rPr>
        <w:t xml:space="preserve"> - </w:t>
      </w:r>
      <w:r w:rsidRPr="00C55272">
        <w:rPr>
          <w:rFonts w:ascii="Times New Roman" w:hAnsi="Times New Roman" w:cs="Times New Roman"/>
          <w:color w:val="222222"/>
          <w:sz w:val="24"/>
          <w:szCs w:val="24"/>
          <w:u w:color="000000"/>
        </w:rPr>
        <w:t>D.</w:t>
      </w:r>
      <w:r w:rsidR="004729B4" w:rsidRPr="00C55272">
        <w:rPr>
          <w:rFonts w:ascii="Times New Roman" w:hAnsi="Times New Roman" w:cs="Times New Roman"/>
          <w:color w:val="222222"/>
          <w:sz w:val="24"/>
          <w:szCs w:val="24"/>
          <w:u w:color="000000"/>
        </w:rPr>
        <w:br w:type="page"/>
      </w:r>
    </w:p>
    <w:tbl>
      <w:tblPr>
        <w:tblW w:w="965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2666"/>
        <w:gridCol w:w="999"/>
        <w:gridCol w:w="3446"/>
        <w:gridCol w:w="2540"/>
      </w:tblGrid>
      <w:tr w:rsidR="009673D8" w:rsidRPr="00C55272" w14:paraId="4CCCA8A2" w14:textId="77777777" w:rsidTr="000B53CC">
        <w:trPr>
          <w:trHeight w:val="778"/>
        </w:trPr>
        <w:tc>
          <w:tcPr>
            <w:tcW w:w="2666"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1B27A824" w14:textId="77777777" w:rsidR="009673D8" w:rsidRPr="00C55272" w:rsidRDefault="00DC0DFB" w:rsidP="00012085">
            <w:pPr>
              <w:pStyle w:val="ParagraphTextNormal"/>
              <w:spacing w:before="0" w:after="160" w:line="240" w:lineRule="auto"/>
              <w:jc w:val="both"/>
              <w:rPr>
                <w:rFonts w:ascii="Times New Roman" w:hAnsi="Times New Roman" w:cs="Times New Roman"/>
                <w:b/>
                <w:color w:val="FFFFFF"/>
                <w:sz w:val="22"/>
                <w:szCs w:val="24"/>
                <w:lang w:val="ru-RU"/>
              </w:rPr>
            </w:pPr>
            <w:r w:rsidRPr="00C55272">
              <w:rPr>
                <w:rFonts w:ascii="Times New Roman" w:hAnsi="Times New Roman" w:cs="Times New Roman"/>
                <w:b/>
                <w:bCs/>
                <w:color w:val="FFFFFF"/>
                <w:sz w:val="22"/>
                <w:szCs w:val="24"/>
                <w:lang w:val="ru-RU"/>
              </w:rPr>
              <w:lastRenderedPageBreak/>
              <w:t>Показатель</w:t>
            </w:r>
            <w:r w:rsidR="009673D8" w:rsidRPr="00C55272">
              <w:rPr>
                <w:rFonts w:ascii="Times New Roman" w:hAnsi="Times New Roman" w:cs="Times New Roman"/>
                <w:b/>
                <w:bCs/>
                <w:color w:val="FFFFFF"/>
                <w:sz w:val="22"/>
                <w:szCs w:val="24"/>
                <w:lang w:val="ru-RU"/>
              </w:rPr>
              <w:t>/Параметр</w:t>
            </w:r>
          </w:p>
        </w:tc>
        <w:tc>
          <w:tcPr>
            <w:tcW w:w="999"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5B6A3C93" w14:textId="77777777" w:rsidR="009673D8" w:rsidRPr="00C55272" w:rsidRDefault="009673D8" w:rsidP="00012085">
            <w:pPr>
              <w:pStyle w:val="Body"/>
              <w:spacing w:line="240" w:lineRule="auto"/>
              <w:jc w:val="center"/>
              <w:rPr>
                <w:rFonts w:ascii="Times New Roman" w:hAnsi="Times New Roman" w:cs="Times New Roman"/>
                <w:b/>
                <w:bCs/>
                <w:color w:val="FFFFFF"/>
                <w:szCs w:val="24"/>
                <w:lang w:val="ru-RU"/>
              </w:rPr>
            </w:pPr>
            <w:r w:rsidRPr="00C55272">
              <w:rPr>
                <w:rFonts w:ascii="Times New Roman" w:hAnsi="Times New Roman" w:cs="Times New Roman"/>
                <w:b/>
                <w:bCs/>
                <w:color w:val="FFFFFF"/>
                <w:szCs w:val="24"/>
                <w:lang w:val="ru-RU"/>
              </w:rPr>
              <w:t>Оценка 2018 г.</w:t>
            </w:r>
          </w:p>
          <w:p w14:paraId="15A2C8E5" w14:textId="77777777" w:rsidR="009673D8" w:rsidRPr="00C55272" w:rsidRDefault="009673D8" w:rsidP="00012085">
            <w:pPr>
              <w:pStyle w:val="ParagraphTextNormal"/>
              <w:spacing w:before="0" w:after="160" w:line="240" w:lineRule="auto"/>
              <w:jc w:val="both"/>
              <w:rPr>
                <w:rFonts w:ascii="Times New Roman" w:hAnsi="Times New Roman" w:cs="Times New Roman"/>
                <w:b/>
                <w:color w:val="FFFFFF"/>
                <w:sz w:val="22"/>
                <w:szCs w:val="24"/>
                <w:lang w:val="ru-RU"/>
              </w:rPr>
            </w:pPr>
          </w:p>
        </w:tc>
        <w:tc>
          <w:tcPr>
            <w:tcW w:w="3446"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2101A57A" w14:textId="77777777" w:rsidR="009673D8" w:rsidRPr="00C55272" w:rsidRDefault="009673D8" w:rsidP="00012085">
            <w:pPr>
              <w:pStyle w:val="ParagraphTextNormal"/>
              <w:spacing w:before="0" w:after="160" w:line="240" w:lineRule="auto"/>
              <w:jc w:val="both"/>
              <w:rPr>
                <w:rFonts w:ascii="Times New Roman" w:hAnsi="Times New Roman" w:cs="Times New Roman"/>
                <w:b/>
                <w:color w:val="FFFFFF"/>
                <w:sz w:val="22"/>
                <w:szCs w:val="24"/>
                <w:lang w:val="ru-RU"/>
              </w:rPr>
            </w:pPr>
            <w:r w:rsidRPr="00C55272">
              <w:rPr>
                <w:rFonts w:ascii="Times New Roman" w:hAnsi="Times New Roman" w:cs="Times New Roman"/>
                <w:b/>
                <w:bCs/>
                <w:color w:val="FFFFFF"/>
                <w:sz w:val="22"/>
                <w:szCs w:val="24"/>
                <w:lang w:val="ru-RU"/>
              </w:rPr>
              <w:t>Обоснование оценки 2018 г.</w:t>
            </w:r>
          </w:p>
        </w:tc>
        <w:tc>
          <w:tcPr>
            <w:tcW w:w="2540"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5735FA35" w14:textId="77777777" w:rsidR="009673D8" w:rsidRPr="00C55272" w:rsidRDefault="00DB69A0" w:rsidP="00012085">
            <w:pPr>
              <w:pStyle w:val="ParagraphTextNormal"/>
              <w:spacing w:before="0" w:after="160" w:line="240" w:lineRule="auto"/>
              <w:jc w:val="both"/>
              <w:rPr>
                <w:rFonts w:ascii="Times New Roman" w:hAnsi="Times New Roman" w:cs="Times New Roman"/>
                <w:b/>
                <w:color w:val="FFFFFF"/>
                <w:sz w:val="22"/>
                <w:szCs w:val="24"/>
                <w:lang w:val="ru-RU"/>
              </w:rPr>
            </w:pPr>
            <w:r w:rsidRPr="00C55272">
              <w:rPr>
                <w:rFonts w:ascii="Times New Roman" w:hAnsi="Times New Roman" w:cs="Times New Roman"/>
                <w:b/>
                <w:bCs/>
                <w:color w:val="FFFFFF"/>
                <w:sz w:val="22"/>
                <w:szCs w:val="24"/>
                <w:lang w:val="ru-RU"/>
              </w:rPr>
              <w:t>Изменение в сравнении с 2009 г. и другие факторы</w:t>
            </w:r>
          </w:p>
        </w:tc>
      </w:tr>
      <w:tr w:rsidR="009673D8" w:rsidRPr="00C55272" w14:paraId="25FB43D1" w14:textId="77777777" w:rsidTr="000B53CC">
        <w:trPr>
          <w:trHeight w:val="330"/>
        </w:trPr>
        <w:tc>
          <w:tcPr>
            <w:tcW w:w="2666" w:type="dxa"/>
            <w:tcBorders>
              <w:top w:val="single" w:sz="4" w:space="0" w:color="auto"/>
              <w:left w:val="single" w:sz="4" w:space="0" w:color="auto"/>
              <w:bottom w:val="single" w:sz="4" w:space="0" w:color="auto"/>
              <w:right w:val="single" w:sz="4" w:space="0" w:color="auto"/>
            </w:tcBorders>
            <w:shd w:val="clear" w:color="auto" w:fill="DEEAF6"/>
            <w:tcMar>
              <w:top w:w="80" w:type="dxa"/>
              <w:left w:w="80" w:type="dxa"/>
              <w:bottom w:w="80" w:type="dxa"/>
              <w:right w:w="80" w:type="dxa"/>
            </w:tcMar>
          </w:tcPr>
          <w:p w14:paraId="626E1F79" w14:textId="77777777" w:rsidR="009673D8" w:rsidRPr="00C55272" w:rsidRDefault="00DC0DFB" w:rsidP="00012085">
            <w:pPr>
              <w:pBdr>
                <w:top w:val="nil"/>
                <w:left w:val="nil"/>
                <w:bottom w:val="nil"/>
                <w:right w:val="nil"/>
                <w:between w:val="nil"/>
                <w:bar w:val="nil"/>
              </w:pBdr>
              <w:spacing w:after="160"/>
              <w:jc w:val="both"/>
              <w:rPr>
                <w:b/>
                <w:sz w:val="22"/>
                <w:bdr w:val="nil"/>
              </w:rPr>
            </w:pPr>
            <w:r w:rsidRPr="00C55272">
              <w:rPr>
                <w:b/>
                <w:sz w:val="22"/>
                <w:bdr w:val="nil"/>
              </w:rPr>
              <w:t>PI-24 Государственные закупки</w:t>
            </w:r>
            <w:r w:rsidR="009673D8" w:rsidRPr="00C55272">
              <w:rPr>
                <w:b/>
                <w:sz w:val="22"/>
                <w:bdr w:val="nil"/>
              </w:rPr>
              <w:t xml:space="preserve"> (M2)</w:t>
            </w:r>
          </w:p>
        </w:tc>
        <w:tc>
          <w:tcPr>
            <w:tcW w:w="999" w:type="dxa"/>
            <w:tcBorders>
              <w:top w:val="single" w:sz="4" w:space="0" w:color="auto"/>
              <w:left w:val="single" w:sz="4" w:space="0" w:color="auto"/>
              <w:bottom w:val="single" w:sz="4" w:space="0" w:color="auto"/>
              <w:right w:val="single" w:sz="4" w:space="0" w:color="auto"/>
            </w:tcBorders>
            <w:shd w:val="clear" w:color="auto" w:fill="DEEAF6"/>
            <w:tcMar>
              <w:top w:w="80" w:type="dxa"/>
              <w:left w:w="80" w:type="dxa"/>
              <w:bottom w:w="80" w:type="dxa"/>
              <w:right w:w="80" w:type="dxa"/>
            </w:tcMar>
          </w:tcPr>
          <w:p w14:paraId="35BA4FE1" w14:textId="77777777" w:rsidR="009673D8" w:rsidRPr="00C55272" w:rsidRDefault="009673D8" w:rsidP="00012085">
            <w:pPr>
              <w:pStyle w:val="ParagraphTextNormal"/>
              <w:spacing w:before="0" w:after="160" w:line="240" w:lineRule="auto"/>
              <w:jc w:val="center"/>
              <w:rPr>
                <w:rFonts w:ascii="Times New Roman" w:hAnsi="Times New Roman" w:cs="Times New Roman"/>
                <w:b/>
                <w:sz w:val="22"/>
                <w:szCs w:val="24"/>
                <w:lang w:val="ru-RU"/>
              </w:rPr>
            </w:pPr>
            <w:r w:rsidRPr="00C55272">
              <w:rPr>
                <w:rFonts w:ascii="Times New Roman" w:hAnsi="Times New Roman" w:cs="Times New Roman"/>
                <w:b/>
                <w:sz w:val="22"/>
                <w:szCs w:val="24"/>
                <w:lang w:val="ru-RU"/>
              </w:rPr>
              <w:t>C+</w:t>
            </w:r>
          </w:p>
        </w:tc>
        <w:tc>
          <w:tcPr>
            <w:tcW w:w="3446" w:type="dxa"/>
            <w:tcBorders>
              <w:top w:val="single" w:sz="4" w:space="0" w:color="auto"/>
              <w:left w:val="single" w:sz="4" w:space="0" w:color="auto"/>
              <w:bottom w:val="single" w:sz="4" w:space="0" w:color="auto"/>
              <w:right w:val="single" w:sz="4" w:space="0" w:color="auto"/>
            </w:tcBorders>
            <w:shd w:val="clear" w:color="auto" w:fill="DEEAF6"/>
            <w:tcMar>
              <w:top w:w="80" w:type="dxa"/>
              <w:left w:w="80" w:type="dxa"/>
              <w:bottom w:w="80" w:type="dxa"/>
              <w:right w:w="80" w:type="dxa"/>
            </w:tcMar>
          </w:tcPr>
          <w:p w14:paraId="47974C4B" w14:textId="77777777" w:rsidR="009673D8" w:rsidRPr="00C55272" w:rsidRDefault="009673D8" w:rsidP="00012085">
            <w:pPr>
              <w:pBdr>
                <w:top w:val="nil"/>
                <w:left w:val="nil"/>
                <w:bottom w:val="nil"/>
                <w:right w:val="nil"/>
                <w:between w:val="nil"/>
                <w:bar w:val="nil"/>
              </w:pBdr>
              <w:spacing w:after="160"/>
              <w:jc w:val="both"/>
              <w:rPr>
                <w:b/>
                <w:sz w:val="22"/>
                <w:bdr w:val="nil"/>
              </w:rPr>
            </w:pPr>
          </w:p>
        </w:tc>
        <w:tc>
          <w:tcPr>
            <w:tcW w:w="2540" w:type="dxa"/>
            <w:tcBorders>
              <w:top w:val="single" w:sz="4" w:space="0" w:color="auto"/>
              <w:left w:val="single" w:sz="4" w:space="0" w:color="auto"/>
              <w:bottom w:val="single" w:sz="4" w:space="0" w:color="auto"/>
              <w:right w:val="single" w:sz="4" w:space="0" w:color="auto"/>
            </w:tcBorders>
            <w:shd w:val="clear" w:color="auto" w:fill="DEEAF6"/>
            <w:tcMar>
              <w:top w:w="80" w:type="dxa"/>
              <w:left w:w="80" w:type="dxa"/>
              <w:bottom w:w="80" w:type="dxa"/>
              <w:right w:w="80" w:type="dxa"/>
            </w:tcMar>
          </w:tcPr>
          <w:p w14:paraId="1256C61F" w14:textId="77777777" w:rsidR="009673D8" w:rsidRPr="00C55272" w:rsidRDefault="009673D8" w:rsidP="00012085">
            <w:pPr>
              <w:pBdr>
                <w:top w:val="nil"/>
                <w:left w:val="nil"/>
                <w:bottom w:val="nil"/>
                <w:right w:val="nil"/>
                <w:between w:val="nil"/>
                <w:bar w:val="nil"/>
              </w:pBdr>
              <w:spacing w:after="160"/>
              <w:jc w:val="both"/>
              <w:rPr>
                <w:b/>
                <w:sz w:val="22"/>
                <w:bdr w:val="nil"/>
              </w:rPr>
            </w:pPr>
          </w:p>
        </w:tc>
      </w:tr>
      <w:tr w:rsidR="009673D8" w:rsidRPr="00C55272" w14:paraId="18D10CA1" w14:textId="77777777" w:rsidTr="00DC0DFB">
        <w:trPr>
          <w:trHeight w:val="634"/>
        </w:trPr>
        <w:tc>
          <w:tcPr>
            <w:tcW w:w="266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3657760" w14:textId="0DCCA2CF" w:rsidR="009673D8" w:rsidRPr="00C55272" w:rsidRDefault="004400CA" w:rsidP="00012085">
            <w:pPr>
              <w:pBdr>
                <w:top w:val="nil"/>
                <w:left w:val="nil"/>
                <w:bottom w:val="nil"/>
                <w:right w:val="nil"/>
                <w:between w:val="nil"/>
                <w:bar w:val="nil"/>
              </w:pBdr>
              <w:spacing w:after="160"/>
              <w:jc w:val="both"/>
              <w:rPr>
                <w:sz w:val="22"/>
                <w:bdr w:val="nil"/>
              </w:rPr>
            </w:pPr>
            <w:r w:rsidRPr="00C55272">
              <w:rPr>
                <w:sz w:val="22"/>
                <w:bdr w:val="nil"/>
              </w:rPr>
              <w:t>24.1</w:t>
            </w:r>
            <w:r w:rsidR="006151F4" w:rsidRPr="00C55272">
              <w:rPr>
                <w:sz w:val="22"/>
                <w:bdr w:val="nil"/>
              </w:rPr>
              <w:t xml:space="preserve"> </w:t>
            </w:r>
            <w:r w:rsidR="009673D8" w:rsidRPr="00C55272">
              <w:rPr>
                <w:sz w:val="22"/>
                <w:bdr w:val="nil"/>
              </w:rPr>
              <w:t xml:space="preserve"> Мониторинг закупок</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6A17E88" w14:textId="77777777" w:rsidR="009673D8" w:rsidRPr="00C55272" w:rsidRDefault="009673D8" w:rsidP="00012085">
            <w:pPr>
              <w:pStyle w:val="ParagraphTextNormal"/>
              <w:spacing w:before="0" w:after="160" w:line="240" w:lineRule="auto"/>
              <w:jc w:val="center"/>
              <w:rPr>
                <w:rFonts w:ascii="Times New Roman" w:hAnsi="Times New Roman" w:cs="Times New Roman"/>
                <w:sz w:val="22"/>
                <w:szCs w:val="24"/>
                <w:lang w:val="ru-RU"/>
              </w:rPr>
            </w:pPr>
            <w:r w:rsidRPr="00C55272">
              <w:rPr>
                <w:rFonts w:ascii="Times New Roman" w:hAnsi="Times New Roman" w:cs="Times New Roman"/>
                <w:sz w:val="22"/>
                <w:szCs w:val="24"/>
                <w:lang w:val="ru-RU"/>
              </w:rPr>
              <w:t>A</w:t>
            </w:r>
          </w:p>
        </w:tc>
        <w:tc>
          <w:tcPr>
            <w:tcW w:w="344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C800D63" w14:textId="77777777" w:rsidR="009673D8" w:rsidRPr="00C55272" w:rsidRDefault="009673D8" w:rsidP="00012085">
            <w:pPr>
              <w:pStyle w:val="ParagraphTextNormal"/>
              <w:spacing w:before="0" w:after="160" w:line="240" w:lineRule="auto"/>
              <w:jc w:val="both"/>
              <w:rPr>
                <w:rFonts w:ascii="Times New Roman" w:hAnsi="Times New Roman" w:cs="Times New Roman"/>
                <w:sz w:val="22"/>
                <w:szCs w:val="24"/>
                <w:lang w:val="ru-RU"/>
              </w:rPr>
            </w:pPr>
            <w:r w:rsidRPr="00C55272">
              <w:rPr>
                <w:rFonts w:ascii="Times New Roman" w:hAnsi="Times New Roman" w:cs="Times New Roman"/>
                <w:sz w:val="22"/>
                <w:szCs w:val="24"/>
                <w:lang w:val="ru-RU"/>
              </w:rPr>
              <w:t>Полные и точные записи хранятся для большинства закупок</w:t>
            </w:r>
          </w:p>
        </w:tc>
        <w:tc>
          <w:tcPr>
            <w:tcW w:w="25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78E4A9C" w14:textId="77777777" w:rsidR="009673D8" w:rsidRPr="00C55272" w:rsidRDefault="009673D8" w:rsidP="00012085">
            <w:pPr>
              <w:pStyle w:val="ParagraphTextNormal"/>
              <w:spacing w:before="0" w:after="160" w:line="240" w:lineRule="auto"/>
              <w:jc w:val="both"/>
              <w:rPr>
                <w:rFonts w:ascii="Times New Roman" w:hAnsi="Times New Roman" w:cs="Times New Roman"/>
                <w:sz w:val="22"/>
                <w:szCs w:val="24"/>
                <w:lang w:val="ru-RU"/>
              </w:rPr>
            </w:pPr>
            <w:r w:rsidRPr="00C55272">
              <w:rPr>
                <w:rFonts w:ascii="Times New Roman" w:hAnsi="Times New Roman" w:cs="Times New Roman"/>
                <w:sz w:val="22"/>
                <w:szCs w:val="24"/>
                <w:lang w:val="ru-RU"/>
              </w:rPr>
              <w:t>Критерии переформулированы</w:t>
            </w:r>
          </w:p>
        </w:tc>
      </w:tr>
      <w:tr w:rsidR="009673D8" w:rsidRPr="00C55272" w14:paraId="173E261F" w14:textId="77777777" w:rsidTr="00F90921">
        <w:trPr>
          <w:trHeight w:val="760"/>
        </w:trPr>
        <w:tc>
          <w:tcPr>
            <w:tcW w:w="266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6DE3AAE" w14:textId="19B71C0E" w:rsidR="009673D8" w:rsidRPr="00C55272" w:rsidRDefault="004400CA" w:rsidP="00012085">
            <w:pPr>
              <w:pBdr>
                <w:top w:val="nil"/>
                <w:left w:val="nil"/>
                <w:bottom w:val="nil"/>
                <w:right w:val="nil"/>
                <w:between w:val="nil"/>
                <w:bar w:val="nil"/>
              </w:pBdr>
              <w:spacing w:after="160"/>
              <w:jc w:val="both"/>
              <w:rPr>
                <w:sz w:val="22"/>
                <w:bdr w:val="nil"/>
              </w:rPr>
            </w:pPr>
            <w:r w:rsidRPr="00C55272">
              <w:rPr>
                <w:sz w:val="22"/>
                <w:bdr w:val="nil"/>
              </w:rPr>
              <w:t xml:space="preserve">24.2 </w:t>
            </w:r>
            <w:r w:rsidR="009673D8" w:rsidRPr="00C55272">
              <w:rPr>
                <w:sz w:val="22"/>
                <w:bdr w:val="nil"/>
              </w:rPr>
              <w:t xml:space="preserve"> Методы закупок</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67DF5E9" w14:textId="77777777" w:rsidR="009673D8" w:rsidRPr="00C55272" w:rsidRDefault="009673D8" w:rsidP="00012085">
            <w:pPr>
              <w:pStyle w:val="ParagraphTextNormal"/>
              <w:spacing w:before="0" w:after="160" w:line="240" w:lineRule="auto"/>
              <w:jc w:val="center"/>
              <w:rPr>
                <w:rFonts w:ascii="Times New Roman" w:hAnsi="Times New Roman" w:cs="Times New Roman"/>
                <w:sz w:val="22"/>
                <w:szCs w:val="24"/>
                <w:lang w:val="ru-RU"/>
              </w:rPr>
            </w:pPr>
            <w:r w:rsidRPr="00C55272">
              <w:rPr>
                <w:rFonts w:ascii="Times New Roman" w:hAnsi="Times New Roman" w:cs="Times New Roman"/>
                <w:sz w:val="22"/>
                <w:szCs w:val="24"/>
                <w:lang w:val="ru-RU"/>
              </w:rPr>
              <w:t>D</w:t>
            </w:r>
          </w:p>
        </w:tc>
        <w:tc>
          <w:tcPr>
            <w:tcW w:w="344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94FB72D" w14:textId="77777777" w:rsidR="009673D8" w:rsidRPr="00C55272" w:rsidRDefault="009673D8" w:rsidP="00012085">
            <w:pPr>
              <w:pStyle w:val="ParagraphTextNormal"/>
              <w:spacing w:before="0" w:after="160" w:line="240" w:lineRule="auto"/>
              <w:jc w:val="both"/>
              <w:rPr>
                <w:rFonts w:ascii="Times New Roman" w:hAnsi="Times New Roman" w:cs="Times New Roman"/>
                <w:sz w:val="22"/>
                <w:szCs w:val="24"/>
                <w:lang w:val="ru-RU"/>
              </w:rPr>
            </w:pPr>
            <w:r w:rsidRPr="00C55272">
              <w:rPr>
                <w:rFonts w:ascii="Times New Roman" w:hAnsi="Times New Roman" w:cs="Times New Roman"/>
                <w:sz w:val="22"/>
                <w:szCs w:val="24"/>
                <w:lang w:val="ru-RU"/>
              </w:rPr>
              <w:t>Процентное значение закупок путем конкуренции значительно ниже 65%</w:t>
            </w:r>
          </w:p>
        </w:tc>
        <w:tc>
          <w:tcPr>
            <w:tcW w:w="25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232F06C" w14:textId="77777777" w:rsidR="009673D8" w:rsidRPr="00C55272" w:rsidRDefault="009673D8" w:rsidP="00012085">
            <w:pPr>
              <w:pStyle w:val="ParagraphTextNormal"/>
              <w:spacing w:before="0" w:after="160" w:line="240" w:lineRule="auto"/>
              <w:jc w:val="both"/>
              <w:rPr>
                <w:rFonts w:ascii="Times New Roman" w:hAnsi="Times New Roman" w:cs="Times New Roman"/>
                <w:sz w:val="22"/>
                <w:szCs w:val="24"/>
                <w:lang w:val="ru-RU"/>
              </w:rPr>
            </w:pPr>
            <w:r w:rsidRPr="00C55272">
              <w:rPr>
                <w:rFonts w:ascii="Times New Roman" w:hAnsi="Times New Roman" w:cs="Times New Roman"/>
                <w:sz w:val="22"/>
                <w:szCs w:val="24"/>
                <w:lang w:val="ru-RU"/>
              </w:rPr>
              <w:t>Критерии переформулированы</w:t>
            </w:r>
          </w:p>
        </w:tc>
      </w:tr>
      <w:tr w:rsidR="009673D8" w:rsidRPr="00C55272" w14:paraId="24BD8023" w14:textId="77777777" w:rsidTr="00DC0DFB">
        <w:trPr>
          <w:trHeight w:val="976"/>
        </w:trPr>
        <w:tc>
          <w:tcPr>
            <w:tcW w:w="266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649204B" w14:textId="242A268C" w:rsidR="009673D8" w:rsidRPr="00C55272" w:rsidRDefault="004400CA" w:rsidP="004400CA">
            <w:pPr>
              <w:pBdr>
                <w:top w:val="nil"/>
                <w:left w:val="nil"/>
                <w:bottom w:val="nil"/>
                <w:right w:val="nil"/>
                <w:between w:val="nil"/>
                <w:bar w:val="nil"/>
              </w:pBdr>
              <w:spacing w:after="160"/>
              <w:rPr>
                <w:sz w:val="22"/>
                <w:bdr w:val="nil"/>
              </w:rPr>
            </w:pPr>
            <w:r w:rsidRPr="00C55272">
              <w:rPr>
                <w:sz w:val="22"/>
                <w:bdr w:val="nil"/>
              </w:rPr>
              <w:t xml:space="preserve">24.3   </w:t>
            </w:r>
            <w:r w:rsidR="009673D8" w:rsidRPr="00C55272">
              <w:rPr>
                <w:sz w:val="22"/>
                <w:bdr w:val="nil"/>
              </w:rPr>
              <w:t>Доступ общественности к информации о закупках</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E68BD73" w14:textId="77777777" w:rsidR="009673D8" w:rsidRPr="00C55272" w:rsidRDefault="009673D8" w:rsidP="00012085">
            <w:pPr>
              <w:pStyle w:val="ParagraphTextNormal"/>
              <w:spacing w:before="0" w:after="160" w:line="240" w:lineRule="auto"/>
              <w:jc w:val="center"/>
              <w:rPr>
                <w:rFonts w:ascii="Times New Roman" w:hAnsi="Times New Roman" w:cs="Times New Roman"/>
                <w:sz w:val="22"/>
                <w:szCs w:val="24"/>
                <w:lang w:val="ru-RU"/>
              </w:rPr>
            </w:pPr>
            <w:r w:rsidRPr="00C55272">
              <w:rPr>
                <w:rFonts w:ascii="Times New Roman" w:hAnsi="Times New Roman" w:cs="Times New Roman"/>
                <w:sz w:val="22"/>
                <w:szCs w:val="24"/>
                <w:lang w:val="ru-RU"/>
              </w:rPr>
              <w:t>B</w:t>
            </w:r>
          </w:p>
        </w:tc>
        <w:tc>
          <w:tcPr>
            <w:tcW w:w="344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338EDAD" w14:textId="77777777" w:rsidR="009673D8" w:rsidRPr="00C55272" w:rsidRDefault="008E4D1D" w:rsidP="00012085">
            <w:pPr>
              <w:pStyle w:val="ParagraphTextNormal"/>
              <w:spacing w:before="0" w:after="160" w:line="240" w:lineRule="auto"/>
              <w:jc w:val="both"/>
              <w:rPr>
                <w:rFonts w:ascii="Times New Roman" w:hAnsi="Times New Roman" w:cs="Times New Roman"/>
                <w:sz w:val="22"/>
                <w:szCs w:val="24"/>
                <w:lang w:val="ru-RU"/>
              </w:rPr>
            </w:pPr>
            <w:r w:rsidRPr="00C55272">
              <w:rPr>
                <w:rFonts w:ascii="Times New Roman" w:hAnsi="Times New Roman" w:cs="Times New Roman"/>
                <w:sz w:val="22"/>
                <w:szCs w:val="24"/>
                <w:lang w:val="ru-RU"/>
              </w:rPr>
              <w:t>5</w:t>
            </w:r>
            <w:r w:rsidR="009673D8" w:rsidRPr="00C55272">
              <w:rPr>
                <w:rFonts w:ascii="Times New Roman" w:hAnsi="Times New Roman" w:cs="Times New Roman"/>
                <w:sz w:val="22"/>
                <w:szCs w:val="24"/>
                <w:lang w:val="ru-RU"/>
              </w:rPr>
              <w:t xml:space="preserve"> из 6 пунктов доступны для общественности на веб-сайте goszakup.kz</w:t>
            </w:r>
          </w:p>
        </w:tc>
        <w:tc>
          <w:tcPr>
            <w:tcW w:w="25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A02B3EF" w14:textId="77777777" w:rsidR="009673D8" w:rsidRPr="00C55272" w:rsidRDefault="006151F4" w:rsidP="00012085">
            <w:pPr>
              <w:pStyle w:val="ParagraphTextNormal"/>
              <w:spacing w:before="0" w:after="160" w:line="240" w:lineRule="auto"/>
              <w:jc w:val="both"/>
              <w:rPr>
                <w:rFonts w:ascii="Times New Roman" w:hAnsi="Times New Roman" w:cs="Times New Roman"/>
                <w:sz w:val="22"/>
                <w:szCs w:val="24"/>
                <w:lang w:val="ru-RU"/>
              </w:rPr>
            </w:pPr>
            <w:r w:rsidRPr="00C55272">
              <w:rPr>
                <w:rFonts w:ascii="Times New Roman" w:hAnsi="Times New Roman" w:cs="Times New Roman"/>
                <w:sz w:val="22"/>
                <w:szCs w:val="24"/>
                <w:lang w:val="ru-RU"/>
              </w:rPr>
              <w:t>Теперь по сравнению с 2005 г. доступна б</w:t>
            </w:r>
            <w:r w:rsidR="009673D8" w:rsidRPr="00C55272">
              <w:rPr>
                <w:rFonts w:ascii="Times New Roman" w:hAnsi="Times New Roman" w:cs="Times New Roman"/>
                <w:sz w:val="22"/>
                <w:szCs w:val="24"/>
                <w:lang w:val="ru-RU"/>
              </w:rPr>
              <w:t xml:space="preserve">олее подробная информация </w:t>
            </w:r>
          </w:p>
        </w:tc>
      </w:tr>
      <w:tr w:rsidR="009673D8" w:rsidRPr="00C55272" w14:paraId="2AF3863B" w14:textId="77777777" w:rsidTr="00F90921">
        <w:trPr>
          <w:trHeight w:val="654"/>
        </w:trPr>
        <w:tc>
          <w:tcPr>
            <w:tcW w:w="266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4E98DEB" w14:textId="7AD806D5" w:rsidR="009673D8" w:rsidRPr="00C55272" w:rsidRDefault="004400CA" w:rsidP="004400CA">
            <w:pPr>
              <w:pBdr>
                <w:top w:val="nil"/>
                <w:left w:val="nil"/>
                <w:bottom w:val="nil"/>
                <w:right w:val="nil"/>
                <w:between w:val="nil"/>
                <w:bar w:val="nil"/>
              </w:pBdr>
              <w:spacing w:after="160"/>
              <w:rPr>
                <w:sz w:val="22"/>
                <w:bdr w:val="nil"/>
              </w:rPr>
            </w:pPr>
            <w:r w:rsidRPr="00C55272">
              <w:rPr>
                <w:sz w:val="22"/>
                <w:bdr w:val="nil"/>
              </w:rPr>
              <w:t xml:space="preserve">24.4 </w:t>
            </w:r>
            <w:r w:rsidR="009673D8" w:rsidRPr="00C55272">
              <w:rPr>
                <w:sz w:val="22"/>
                <w:bdr w:val="nil"/>
              </w:rPr>
              <w:t xml:space="preserve">Управление </w:t>
            </w:r>
            <w:r w:rsidR="008E4D1D" w:rsidRPr="00C55272">
              <w:rPr>
                <w:sz w:val="22"/>
                <w:bdr w:val="nil"/>
              </w:rPr>
              <w:t>претензиями</w:t>
            </w:r>
            <w:r w:rsidR="009673D8" w:rsidRPr="00C55272">
              <w:rPr>
                <w:sz w:val="22"/>
                <w:bdr w:val="nil"/>
              </w:rPr>
              <w:t xml:space="preserve"> по закупкам</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EF6239F" w14:textId="77777777" w:rsidR="009673D8" w:rsidRPr="00C55272" w:rsidRDefault="009673D8" w:rsidP="00012085">
            <w:pPr>
              <w:pStyle w:val="ParagraphTextNormal"/>
              <w:spacing w:before="0" w:after="160" w:line="240" w:lineRule="auto"/>
              <w:jc w:val="center"/>
              <w:rPr>
                <w:rFonts w:ascii="Times New Roman" w:hAnsi="Times New Roman" w:cs="Times New Roman"/>
                <w:sz w:val="22"/>
                <w:szCs w:val="24"/>
                <w:lang w:val="ru-RU"/>
              </w:rPr>
            </w:pPr>
            <w:r w:rsidRPr="00C55272">
              <w:rPr>
                <w:rFonts w:ascii="Times New Roman" w:hAnsi="Times New Roman" w:cs="Times New Roman"/>
                <w:sz w:val="22"/>
                <w:szCs w:val="24"/>
                <w:lang w:val="ru-RU"/>
              </w:rPr>
              <w:t>D</w:t>
            </w:r>
          </w:p>
        </w:tc>
        <w:tc>
          <w:tcPr>
            <w:tcW w:w="344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3C16DE5" w14:textId="77777777" w:rsidR="009673D8" w:rsidRPr="00C55272" w:rsidRDefault="009673D8" w:rsidP="00012085">
            <w:pPr>
              <w:pStyle w:val="ParagraphTextNormal"/>
              <w:spacing w:before="0" w:after="160" w:line="240" w:lineRule="auto"/>
              <w:jc w:val="both"/>
              <w:rPr>
                <w:rFonts w:ascii="Times New Roman" w:hAnsi="Times New Roman" w:cs="Times New Roman"/>
                <w:sz w:val="22"/>
                <w:szCs w:val="24"/>
                <w:lang w:val="ru-RU"/>
              </w:rPr>
            </w:pPr>
            <w:r w:rsidRPr="00C55272">
              <w:rPr>
                <w:rFonts w:ascii="Times New Roman" w:hAnsi="Times New Roman" w:cs="Times New Roman"/>
                <w:sz w:val="22"/>
                <w:szCs w:val="24"/>
                <w:lang w:val="ru-RU"/>
              </w:rPr>
              <w:t>Нет независимого механизма обработки жалоб</w:t>
            </w:r>
            <w:r w:rsidR="008E4D1D" w:rsidRPr="00C55272">
              <w:rPr>
                <w:rFonts w:ascii="Times New Roman" w:hAnsi="Times New Roman" w:cs="Times New Roman"/>
                <w:sz w:val="22"/>
                <w:szCs w:val="24"/>
                <w:lang w:val="ru-RU"/>
              </w:rPr>
              <w:t xml:space="preserve"> и претензий</w:t>
            </w:r>
          </w:p>
        </w:tc>
        <w:tc>
          <w:tcPr>
            <w:tcW w:w="25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EA1A995" w14:textId="77777777" w:rsidR="009673D8" w:rsidRPr="00C55272" w:rsidRDefault="009673D8" w:rsidP="00012085">
            <w:pPr>
              <w:pStyle w:val="ParagraphTextNormal"/>
              <w:spacing w:before="0" w:after="160" w:line="240" w:lineRule="auto"/>
              <w:jc w:val="both"/>
              <w:rPr>
                <w:rFonts w:ascii="Times New Roman" w:hAnsi="Times New Roman" w:cs="Times New Roman"/>
                <w:sz w:val="22"/>
                <w:szCs w:val="24"/>
                <w:lang w:val="ru-RU"/>
              </w:rPr>
            </w:pPr>
            <w:r w:rsidRPr="00C55272">
              <w:rPr>
                <w:rFonts w:ascii="Times New Roman" w:hAnsi="Times New Roman" w:cs="Times New Roman"/>
                <w:sz w:val="22"/>
                <w:szCs w:val="24"/>
                <w:lang w:val="ru-RU"/>
              </w:rPr>
              <w:t>Без изменений</w:t>
            </w:r>
          </w:p>
        </w:tc>
      </w:tr>
    </w:tbl>
    <w:p w14:paraId="5B715BC0" w14:textId="77777777" w:rsidR="00F807D4" w:rsidRPr="00C55272" w:rsidRDefault="00F807D4" w:rsidP="00012085">
      <w:pPr>
        <w:pStyle w:val="Default"/>
        <w:spacing w:after="160"/>
        <w:jc w:val="both"/>
        <w:rPr>
          <w:rFonts w:ascii="Times New Roman" w:eastAsia="Arial" w:hAnsi="Times New Roman" w:cs="Times New Roman"/>
          <w:b/>
          <w:bCs/>
          <w:color w:val="222222"/>
          <w:sz w:val="24"/>
          <w:szCs w:val="24"/>
          <w:u w:color="000000"/>
        </w:rPr>
      </w:pPr>
    </w:p>
    <w:p w14:paraId="26D9B82F" w14:textId="77777777" w:rsidR="009673D8" w:rsidRPr="00C55272" w:rsidRDefault="009673D8" w:rsidP="00012085">
      <w:pPr>
        <w:pStyle w:val="Heading3"/>
        <w:spacing w:before="0" w:after="160" w:line="240" w:lineRule="auto"/>
        <w:ind w:left="720" w:hanging="720"/>
        <w:jc w:val="both"/>
        <w:rPr>
          <w:rFonts w:ascii="Times New Roman" w:hAnsi="Times New Roman" w:cs="Times New Roman"/>
          <w:caps/>
          <w:color w:val="auto"/>
          <w:spacing w:val="12"/>
          <w:sz w:val="24"/>
          <w:szCs w:val="24"/>
          <w:u w:color="243F60"/>
          <w:lang w:val="ru-RU"/>
        </w:rPr>
      </w:pPr>
      <w:bookmarkStart w:id="71" w:name="_Toc531622404"/>
      <w:r w:rsidRPr="00C55272">
        <w:rPr>
          <w:rFonts w:ascii="Times New Roman" w:hAnsi="Times New Roman" w:cs="Times New Roman"/>
          <w:caps/>
          <w:color w:val="auto"/>
          <w:spacing w:val="12"/>
          <w:sz w:val="24"/>
          <w:szCs w:val="24"/>
          <w:u w:color="243F60"/>
          <w:lang w:val="ru-RU"/>
        </w:rPr>
        <w:t>PI-25 внутренн</w:t>
      </w:r>
      <w:r w:rsidR="003B0981" w:rsidRPr="00C55272">
        <w:rPr>
          <w:rFonts w:ascii="Times New Roman" w:hAnsi="Times New Roman" w:cs="Times New Roman"/>
          <w:caps/>
          <w:color w:val="auto"/>
          <w:spacing w:val="12"/>
          <w:sz w:val="24"/>
          <w:szCs w:val="24"/>
          <w:u w:color="243F60"/>
          <w:lang w:val="ru-RU"/>
        </w:rPr>
        <w:t xml:space="preserve">ий </w:t>
      </w:r>
      <w:r w:rsidRPr="00C55272">
        <w:rPr>
          <w:rFonts w:ascii="Times New Roman" w:hAnsi="Times New Roman" w:cs="Times New Roman"/>
          <w:caps/>
          <w:color w:val="auto"/>
          <w:spacing w:val="12"/>
          <w:sz w:val="24"/>
          <w:szCs w:val="24"/>
          <w:u w:color="243F60"/>
          <w:lang w:val="ru-RU"/>
        </w:rPr>
        <w:t>контрол</w:t>
      </w:r>
      <w:r w:rsidR="003B0981" w:rsidRPr="00C55272">
        <w:rPr>
          <w:rFonts w:ascii="Times New Roman" w:hAnsi="Times New Roman" w:cs="Times New Roman"/>
          <w:caps/>
          <w:color w:val="auto"/>
          <w:spacing w:val="12"/>
          <w:sz w:val="24"/>
          <w:szCs w:val="24"/>
          <w:u w:color="243F60"/>
          <w:lang w:val="ru-RU"/>
        </w:rPr>
        <w:t>ь</w:t>
      </w:r>
      <w:r w:rsidRPr="00C55272">
        <w:rPr>
          <w:rFonts w:ascii="Times New Roman" w:hAnsi="Times New Roman" w:cs="Times New Roman"/>
          <w:caps/>
          <w:color w:val="auto"/>
          <w:spacing w:val="12"/>
          <w:sz w:val="24"/>
          <w:szCs w:val="24"/>
          <w:u w:color="243F60"/>
          <w:lang w:val="ru-RU"/>
        </w:rPr>
        <w:t xml:space="preserve"> за расходами, не связанными с заработной платой</w:t>
      </w:r>
      <w:bookmarkEnd w:id="71"/>
    </w:p>
    <w:p w14:paraId="097B97FA" w14:textId="77777777" w:rsidR="009673D8" w:rsidRPr="00C55272" w:rsidRDefault="009673D8" w:rsidP="00012085">
      <w:pPr>
        <w:pStyle w:val="BodyAA"/>
        <w:spacing w:before="0" w:after="160"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Этот показатель оценивает эффективность контроля за расходами, не относящимися к заработной плате, осуществляющийся на момент проведения оценки. Он содержит три параметра, баллы для которых объединены с использованием метода оценки M2.</w:t>
      </w:r>
      <w:r w:rsidR="00DC0DFB" w:rsidRPr="00C55272">
        <w:rPr>
          <w:rFonts w:ascii="Times New Roman" w:hAnsi="Times New Roman" w:cs="Times New Roman"/>
          <w:sz w:val="24"/>
          <w:szCs w:val="24"/>
          <w:lang w:val="ru-RU"/>
        </w:rPr>
        <w:t xml:space="preserve"> Охват: центральное правительство. Период: на момент оценки.</w:t>
      </w:r>
    </w:p>
    <w:p w14:paraId="65820E6F" w14:textId="0E41C7D0" w:rsidR="009673D8" w:rsidRPr="00C55272" w:rsidRDefault="009673D8" w:rsidP="00012085">
      <w:pPr>
        <w:pStyle w:val="BodyAA"/>
        <w:spacing w:before="0" w:after="160"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В Казахстане существует широкая и развивающаяся система внутреннего контроля за расходами, не относящимися к заработной плате. Нормативная база предусмотрена Положением о Комитете внутреннего государственного аудита (КВГА) 2016 г. (с изменениями), </w:t>
      </w:r>
      <w:r w:rsidR="00F6275C" w:rsidRPr="00C55272">
        <w:rPr>
          <w:rFonts w:ascii="Times New Roman" w:hAnsi="Times New Roman" w:cs="Times New Roman"/>
          <w:sz w:val="24"/>
          <w:szCs w:val="24"/>
          <w:lang w:val="ru-RU"/>
        </w:rPr>
        <w:t xml:space="preserve">в соответствии с </w:t>
      </w:r>
      <w:r w:rsidRPr="00C55272">
        <w:rPr>
          <w:rFonts w:ascii="Times New Roman" w:hAnsi="Times New Roman" w:cs="Times New Roman"/>
          <w:sz w:val="24"/>
          <w:szCs w:val="24"/>
          <w:lang w:val="ru-RU"/>
        </w:rPr>
        <w:t>котор</w:t>
      </w:r>
      <w:r w:rsidR="00012085" w:rsidRPr="00C55272">
        <w:rPr>
          <w:rFonts w:ascii="Times New Roman" w:hAnsi="Times New Roman" w:cs="Times New Roman"/>
          <w:sz w:val="24"/>
          <w:szCs w:val="24"/>
          <w:lang w:val="ru-RU"/>
        </w:rPr>
        <w:t>ы</w:t>
      </w:r>
      <w:r w:rsidR="00F6275C" w:rsidRPr="00C55272">
        <w:rPr>
          <w:rFonts w:ascii="Times New Roman" w:hAnsi="Times New Roman" w:cs="Times New Roman"/>
          <w:sz w:val="24"/>
          <w:szCs w:val="24"/>
          <w:lang w:val="ru-RU"/>
        </w:rPr>
        <w:t>м</w:t>
      </w:r>
      <w:r w:rsidRPr="00C55272">
        <w:rPr>
          <w:rFonts w:ascii="Times New Roman" w:hAnsi="Times New Roman" w:cs="Times New Roman"/>
          <w:sz w:val="24"/>
          <w:szCs w:val="24"/>
          <w:lang w:val="ru-RU"/>
        </w:rPr>
        <w:t xml:space="preserve"> КВГА (ранее </w:t>
      </w:r>
      <w:r w:rsidR="004400CA" w:rsidRPr="00C55272">
        <w:rPr>
          <w:rFonts w:ascii="Times New Roman" w:hAnsi="Times New Roman" w:cs="Times New Roman"/>
          <w:sz w:val="24"/>
          <w:szCs w:val="24"/>
          <w:lang w:val="ru-RU"/>
        </w:rPr>
        <w:t>Комитет по финансовому контролю</w:t>
      </w:r>
      <w:r w:rsidRPr="00C55272">
        <w:rPr>
          <w:rFonts w:ascii="Times New Roman" w:hAnsi="Times New Roman" w:cs="Times New Roman"/>
          <w:sz w:val="24"/>
          <w:szCs w:val="24"/>
          <w:lang w:val="ru-RU"/>
        </w:rPr>
        <w:t xml:space="preserve">) МФ РК </w:t>
      </w:r>
      <w:r w:rsidR="00F6275C" w:rsidRPr="00C55272">
        <w:rPr>
          <w:rFonts w:ascii="Times New Roman" w:hAnsi="Times New Roman" w:cs="Times New Roman"/>
          <w:sz w:val="24"/>
          <w:szCs w:val="24"/>
          <w:lang w:val="ru-RU"/>
        </w:rPr>
        <w:t xml:space="preserve">является уполномоченным органом с функциями </w:t>
      </w:r>
      <w:r w:rsidRPr="00C55272">
        <w:rPr>
          <w:rFonts w:ascii="Times New Roman" w:hAnsi="Times New Roman" w:cs="Times New Roman"/>
          <w:sz w:val="24"/>
          <w:szCs w:val="24"/>
          <w:lang w:val="ru-RU"/>
        </w:rPr>
        <w:t>контрол</w:t>
      </w:r>
      <w:r w:rsidR="00F6275C" w:rsidRPr="00C55272">
        <w:rPr>
          <w:rFonts w:ascii="Times New Roman" w:hAnsi="Times New Roman" w:cs="Times New Roman"/>
          <w:sz w:val="24"/>
          <w:szCs w:val="24"/>
          <w:lang w:val="ru-RU"/>
        </w:rPr>
        <w:t>я</w:t>
      </w:r>
      <w:r w:rsidRPr="00C55272">
        <w:rPr>
          <w:rFonts w:ascii="Times New Roman" w:hAnsi="Times New Roman" w:cs="Times New Roman"/>
          <w:sz w:val="24"/>
          <w:szCs w:val="24"/>
          <w:lang w:val="ru-RU"/>
        </w:rPr>
        <w:t xml:space="preserve"> в области внутреннего государственного аудита и финансового контроля, государственных закупок, государственного имущества, аудиторской деятельности, бухгалтерского учета и финансовой отчетности. Целями Комитета являются «анализ, оценка и проверка достоверности финансовой и управленческой информации, эффективности внутренних процессов организации деятельности государственных органов, качества оказываемых государственных услуг и безопасности государственных активов». Кроме того, на уровне центрального правительства имеется 22 отдела внутреннего аудита (см. Подробное обсуждение в рамках показателя PI-26). Работа Комитета сосредоточена на со</w:t>
      </w:r>
      <w:r w:rsidR="004C1111" w:rsidRPr="00C55272">
        <w:rPr>
          <w:rFonts w:ascii="Times New Roman" w:hAnsi="Times New Roman" w:cs="Times New Roman"/>
          <w:sz w:val="24"/>
          <w:szCs w:val="24"/>
          <w:lang w:val="ru-RU"/>
        </w:rPr>
        <w:t xml:space="preserve">ответствии </w:t>
      </w:r>
      <w:r w:rsidRPr="00C55272">
        <w:rPr>
          <w:rFonts w:ascii="Times New Roman" w:hAnsi="Times New Roman" w:cs="Times New Roman"/>
          <w:sz w:val="24"/>
          <w:szCs w:val="24"/>
          <w:lang w:val="ru-RU"/>
        </w:rPr>
        <w:t xml:space="preserve">и финансовом аудите, тогда как отделы внутреннего аудита также занимаются аспектами </w:t>
      </w:r>
      <w:r w:rsidR="004C1111" w:rsidRPr="00C55272">
        <w:rPr>
          <w:rFonts w:ascii="Times New Roman" w:hAnsi="Times New Roman" w:cs="Times New Roman"/>
          <w:sz w:val="24"/>
          <w:szCs w:val="24"/>
          <w:lang w:val="ru-RU"/>
        </w:rPr>
        <w:t>эффективности</w:t>
      </w:r>
      <w:r w:rsidRPr="00C55272">
        <w:rPr>
          <w:rFonts w:ascii="Times New Roman" w:hAnsi="Times New Roman" w:cs="Times New Roman"/>
          <w:sz w:val="24"/>
          <w:szCs w:val="24"/>
          <w:lang w:val="ru-RU"/>
        </w:rPr>
        <w:t xml:space="preserve">. Методология внутреннего аудита и контроля разработана Департаментом методологии бухгалтерского учета и аудита МФ РК. Одной из ключевых функций Комитета является обеспечение того, чтобы службы внутреннего аудита получали необходимую методологическую и консультативную помощь. Он также проводит анализ отчетов служб внутреннего аудита и оценку эффективности деятельности служб внутреннего аудита. Кроме того, он отправляет информацию </w:t>
      </w:r>
      <w:r w:rsidR="004C1111" w:rsidRPr="00C55272">
        <w:rPr>
          <w:rFonts w:ascii="Times New Roman" w:hAnsi="Times New Roman" w:cs="Times New Roman"/>
          <w:sz w:val="24"/>
          <w:szCs w:val="24"/>
          <w:lang w:val="ru-RU"/>
        </w:rPr>
        <w:lastRenderedPageBreak/>
        <w:t xml:space="preserve">отделам </w:t>
      </w:r>
      <w:r w:rsidRPr="00C55272">
        <w:rPr>
          <w:rFonts w:ascii="Times New Roman" w:hAnsi="Times New Roman" w:cs="Times New Roman"/>
          <w:sz w:val="24"/>
          <w:szCs w:val="24"/>
          <w:lang w:val="ru-RU"/>
        </w:rPr>
        <w:t>внутренн</w:t>
      </w:r>
      <w:r w:rsidR="004C1111" w:rsidRPr="00C55272">
        <w:rPr>
          <w:rFonts w:ascii="Times New Roman" w:hAnsi="Times New Roman" w:cs="Times New Roman"/>
          <w:sz w:val="24"/>
          <w:szCs w:val="24"/>
          <w:lang w:val="ru-RU"/>
        </w:rPr>
        <w:t>его</w:t>
      </w:r>
      <w:r w:rsidRPr="00C55272">
        <w:rPr>
          <w:rFonts w:ascii="Times New Roman" w:hAnsi="Times New Roman" w:cs="Times New Roman"/>
          <w:sz w:val="24"/>
          <w:szCs w:val="24"/>
          <w:lang w:val="ru-RU"/>
        </w:rPr>
        <w:t xml:space="preserve"> аудита</w:t>
      </w:r>
      <w:r w:rsidR="004C1111" w:rsidRPr="00C55272">
        <w:rPr>
          <w:rFonts w:ascii="Times New Roman" w:hAnsi="Times New Roman" w:cs="Times New Roman"/>
          <w:sz w:val="24"/>
          <w:szCs w:val="24"/>
          <w:lang w:val="ru-RU"/>
        </w:rPr>
        <w:t xml:space="preserve"> по</w:t>
      </w:r>
      <w:r w:rsidRPr="00C55272">
        <w:rPr>
          <w:rFonts w:ascii="Times New Roman" w:hAnsi="Times New Roman" w:cs="Times New Roman"/>
          <w:sz w:val="24"/>
          <w:szCs w:val="24"/>
          <w:lang w:val="ru-RU"/>
        </w:rPr>
        <w:t xml:space="preserve"> объект</w:t>
      </w:r>
      <w:r w:rsidR="004C1111" w:rsidRPr="00C55272">
        <w:rPr>
          <w:rFonts w:ascii="Times New Roman" w:hAnsi="Times New Roman" w:cs="Times New Roman"/>
          <w:sz w:val="24"/>
          <w:szCs w:val="24"/>
          <w:lang w:val="ru-RU"/>
        </w:rPr>
        <w:t>ам</w:t>
      </w:r>
      <w:r w:rsidRPr="00C55272">
        <w:rPr>
          <w:rFonts w:ascii="Times New Roman" w:hAnsi="Times New Roman" w:cs="Times New Roman"/>
          <w:sz w:val="24"/>
          <w:szCs w:val="24"/>
          <w:lang w:val="ru-RU"/>
        </w:rPr>
        <w:t>, рекомендованны</w:t>
      </w:r>
      <w:r w:rsidR="004C1111" w:rsidRPr="00C55272">
        <w:rPr>
          <w:rFonts w:ascii="Times New Roman" w:hAnsi="Times New Roman" w:cs="Times New Roman"/>
          <w:sz w:val="24"/>
          <w:szCs w:val="24"/>
          <w:lang w:val="ru-RU"/>
        </w:rPr>
        <w:t>м</w:t>
      </w:r>
      <w:r w:rsidRPr="00C55272">
        <w:rPr>
          <w:rFonts w:ascii="Times New Roman" w:hAnsi="Times New Roman" w:cs="Times New Roman"/>
          <w:sz w:val="24"/>
          <w:szCs w:val="24"/>
          <w:lang w:val="ru-RU"/>
        </w:rPr>
        <w:t xml:space="preserve"> системой управления рисками для государственного аудита.</w:t>
      </w:r>
    </w:p>
    <w:p w14:paraId="4970B681" w14:textId="77777777" w:rsidR="009673D8" w:rsidRPr="00C55272" w:rsidRDefault="00DF5268" w:rsidP="00012085">
      <w:pPr>
        <w:pStyle w:val="BodyAA"/>
        <w:spacing w:before="0" w:after="160"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rPr>
        <w:t>D</w:t>
      </w:r>
      <w:r w:rsidRPr="00C55272">
        <w:rPr>
          <w:rFonts w:ascii="Times New Roman" w:hAnsi="Times New Roman" w:cs="Times New Roman"/>
          <w:sz w:val="24"/>
          <w:szCs w:val="24"/>
          <w:lang w:val="ru-RU"/>
        </w:rPr>
        <w:t>-25.1. РАЗДЕЛЕНИЕ ОБЯЗАННОСТЕЙ</w:t>
      </w:r>
    </w:p>
    <w:p w14:paraId="04164836" w14:textId="77777777" w:rsidR="009673D8" w:rsidRPr="00C55272" w:rsidRDefault="009673D8" w:rsidP="00012085">
      <w:pPr>
        <w:pStyle w:val="BodyAA"/>
        <w:spacing w:before="0" w:after="160"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Контрольная среда </w:t>
      </w:r>
      <w:r w:rsidR="00122F16" w:rsidRPr="00C55272">
        <w:rPr>
          <w:rFonts w:ascii="Times New Roman" w:hAnsi="Times New Roman" w:cs="Times New Roman"/>
          <w:sz w:val="24"/>
          <w:szCs w:val="24"/>
          <w:lang w:val="ru-RU"/>
        </w:rPr>
        <w:t>в орган</w:t>
      </w:r>
      <w:r w:rsidR="004A654D" w:rsidRPr="00C55272">
        <w:rPr>
          <w:rFonts w:ascii="Times New Roman" w:hAnsi="Times New Roman" w:cs="Times New Roman"/>
          <w:sz w:val="24"/>
          <w:szCs w:val="24"/>
          <w:lang w:val="ru-RU"/>
        </w:rPr>
        <w:t>ах</w:t>
      </w:r>
      <w:r w:rsidR="00122F16" w:rsidRPr="00C55272">
        <w:rPr>
          <w:rFonts w:ascii="Times New Roman" w:hAnsi="Times New Roman" w:cs="Times New Roman"/>
          <w:sz w:val="24"/>
          <w:szCs w:val="24"/>
          <w:lang w:val="ru-RU"/>
        </w:rPr>
        <w:t xml:space="preserve"> </w:t>
      </w:r>
      <w:r w:rsidR="00F26C49" w:rsidRPr="00C55272">
        <w:rPr>
          <w:rFonts w:ascii="Times New Roman" w:hAnsi="Times New Roman" w:cs="Times New Roman"/>
          <w:sz w:val="24"/>
          <w:szCs w:val="24"/>
          <w:lang w:val="ru-RU"/>
        </w:rPr>
        <w:t xml:space="preserve">центральной </w:t>
      </w:r>
      <w:r w:rsidR="00122F16" w:rsidRPr="00C55272">
        <w:rPr>
          <w:rFonts w:ascii="Times New Roman" w:hAnsi="Times New Roman" w:cs="Times New Roman"/>
          <w:sz w:val="24"/>
          <w:szCs w:val="24"/>
          <w:lang w:val="ru-RU"/>
        </w:rPr>
        <w:t>исполнительной власти</w:t>
      </w:r>
      <w:r w:rsidR="00923023"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 xml:space="preserve">уделяет большое внимание разделению обязанностей на разных этапах транзакции: инициация, утверждение, </w:t>
      </w:r>
      <w:r w:rsidR="004A654D" w:rsidRPr="00C55272">
        <w:rPr>
          <w:rFonts w:ascii="Times New Roman" w:hAnsi="Times New Roman" w:cs="Times New Roman"/>
          <w:sz w:val="24"/>
          <w:szCs w:val="24"/>
          <w:lang w:val="ru-RU"/>
        </w:rPr>
        <w:t>авторизация</w:t>
      </w:r>
      <w:r w:rsidRPr="00C55272">
        <w:rPr>
          <w:rFonts w:ascii="Times New Roman" w:hAnsi="Times New Roman" w:cs="Times New Roman"/>
          <w:sz w:val="24"/>
          <w:szCs w:val="24"/>
          <w:lang w:val="ru-RU"/>
        </w:rPr>
        <w:t xml:space="preserve"> и исполнение. </w:t>
      </w:r>
      <w:r w:rsidR="00122F16" w:rsidRPr="00C55272">
        <w:rPr>
          <w:rFonts w:ascii="Times New Roman" w:hAnsi="Times New Roman" w:cs="Times New Roman"/>
          <w:sz w:val="24"/>
          <w:szCs w:val="24"/>
          <w:lang w:val="ru-RU"/>
        </w:rPr>
        <w:t>Эти средства управления предписываются законодательством и нормативными актами и встроены в автоматизированные финансовые системы, с обеспечением четкого аудиторского следа. Целостность системы казначейства защищен</w:t>
      </w:r>
      <w:r w:rsidR="004A654D" w:rsidRPr="00C55272">
        <w:rPr>
          <w:rFonts w:ascii="Times New Roman" w:hAnsi="Times New Roman" w:cs="Times New Roman"/>
          <w:sz w:val="24"/>
          <w:szCs w:val="24"/>
          <w:lang w:val="ru-RU"/>
        </w:rPr>
        <w:t>а</w:t>
      </w:r>
      <w:r w:rsidR="00122F16" w:rsidRPr="00C55272">
        <w:rPr>
          <w:rFonts w:ascii="Times New Roman" w:hAnsi="Times New Roman" w:cs="Times New Roman"/>
          <w:sz w:val="24"/>
          <w:szCs w:val="24"/>
          <w:lang w:val="ru-RU"/>
        </w:rPr>
        <w:t xml:space="preserve"> путем предоставления доступа ограниченному кругу определенных лиц, уполномоченных на конкретные цели; система регистрирует, кто вошел в нее и с какой целью. Системы управления рисками обращают особое внимание на разделение обязанностей</w:t>
      </w:r>
      <w:r w:rsidRPr="00C55272">
        <w:rPr>
          <w:rFonts w:ascii="Times New Roman" w:hAnsi="Times New Roman" w:cs="Times New Roman"/>
          <w:sz w:val="24"/>
          <w:szCs w:val="24"/>
          <w:lang w:val="ru-RU"/>
        </w:rPr>
        <w:t>. Оценка</w:t>
      </w:r>
      <w:r w:rsidR="00FA7928"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 xml:space="preserve"> A.</w:t>
      </w:r>
    </w:p>
    <w:p w14:paraId="65DCEED2" w14:textId="77777777" w:rsidR="009673D8" w:rsidRPr="00C55272" w:rsidRDefault="00DF5268" w:rsidP="00012085">
      <w:pPr>
        <w:pStyle w:val="BodyAA"/>
        <w:spacing w:before="0" w:after="0"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rPr>
        <w:t>D</w:t>
      </w:r>
      <w:r w:rsidRPr="00C55272">
        <w:rPr>
          <w:rFonts w:ascii="Times New Roman" w:hAnsi="Times New Roman" w:cs="Times New Roman"/>
          <w:bCs/>
          <w:sz w:val="24"/>
          <w:szCs w:val="24"/>
          <w:lang w:val="ru-RU"/>
        </w:rPr>
        <w:t>-25.2 ЭФФЕКТИВНОСТЬ КОНТРОЛЯ ЗА СОБЛЮДЕНИЕМ ОБЯЗАТЕЛЬСТВ ПО РАСХОДАМ</w:t>
      </w:r>
    </w:p>
    <w:p w14:paraId="67C2D8C3" w14:textId="77777777" w:rsidR="009673D8" w:rsidRPr="00C55272" w:rsidRDefault="009673D8" w:rsidP="00012085">
      <w:pPr>
        <w:pStyle w:val="BodyAA"/>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Все платежи</w:t>
      </w:r>
      <w:r w:rsidR="00122F16" w:rsidRPr="00C55272">
        <w:rPr>
          <w:rFonts w:ascii="Times New Roman" w:hAnsi="Times New Roman" w:cs="Times New Roman"/>
          <w:sz w:val="24"/>
          <w:szCs w:val="24"/>
          <w:lang w:val="ru-RU"/>
        </w:rPr>
        <w:t xml:space="preserve">, финансируемые из </w:t>
      </w:r>
      <w:r w:rsidR="00F26C49" w:rsidRPr="00C55272">
        <w:rPr>
          <w:rFonts w:ascii="Times New Roman" w:hAnsi="Times New Roman" w:cs="Times New Roman"/>
          <w:sz w:val="24"/>
          <w:szCs w:val="24"/>
          <w:lang w:val="ru-RU"/>
        </w:rPr>
        <w:t>р</w:t>
      </w:r>
      <w:r w:rsidR="00122F16" w:rsidRPr="00C55272">
        <w:rPr>
          <w:rFonts w:ascii="Times New Roman" w:hAnsi="Times New Roman" w:cs="Times New Roman"/>
          <w:sz w:val="24"/>
          <w:szCs w:val="24"/>
          <w:lang w:val="ru-RU"/>
        </w:rPr>
        <w:t>еспубликанского бюджета,</w:t>
      </w:r>
      <w:r w:rsidRPr="00C55272">
        <w:rPr>
          <w:rFonts w:ascii="Times New Roman" w:hAnsi="Times New Roman" w:cs="Times New Roman"/>
          <w:sz w:val="24"/>
          <w:szCs w:val="24"/>
          <w:lang w:val="ru-RU"/>
        </w:rPr>
        <w:t xml:space="preserve"> обрабатываются через систему казначейства E-MINFIN. Для того, чтобы платеж был выполнен, он должен быть обеспечен бюджетными ассигнованиями и наличием денежных средств. Обязательства контролируются с помощью автоматизированного модуля системы, который требует </w:t>
      </w:r>
      <w:r w:rsidR="004A654D" w:rsidRPr="00C55272">
        <w:rPr>
          <w:rFonts w:ascii="Times New Roman" w:hAnsi="Times New Roman" w:cs="Times New Roman"/>
          <w:sz w:val="24"/>
          <w:szCs w:val="24"/>
          <w:lang w:val="ru-RU"/>
        </w:rPr>
        <w:t>наличия</w:t>
      </w:r>
      <w:r w:rsidRPr="00C55272">
        <w:rPr>
          <w:rFonts w:ascii="Times New Roman" w:hAnsi="Times New Roman" w:cs="Times New Roman"/>
          <w:sz w:val="24"/>
          <w:szCs w:val="24"/>
          <w:lang w:val="ru-RU"/>
        </w:rPr>
        <w:t xml:space="preserve"> средств до того, как можно будет разместить заказ.</w:t>
      </w:r>
      <w:r w:rsidR="00AE044E"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Оценка</w:t>
      </w:r>
      <w:r w:rsidR="001E19B3"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 xml:space="preserve"> A.</w:t>
      </w:r>
    </w:p>
    <w:p w14:paraId="39028EF3" w14:textId="77777777" w:rsidR="009673D8" w:rsidRPr="00C55272" w:rsidRDefault="00DF5268" w:rsidP="00012085">
      <w:pPr>
        <w:jc w:val="both"/>
        <w:rPr>
          <w:bCs/>
        </w:rPr>
      </w:pPr>
      <w:r w:rsidRPr="00C55272">
        <w:rPr>
          <w:bCs/>
          <w:lang w:val="en-US"/>
        </w:rPr>
        <w:t>D</w:t>
      </w:r>
      <w:r w:rsidRPr="00C55272">
        <w:rPr>
          <w:bCs/>
        </w:rPr>
        <w:t>-25.3 СОБЛЮДЕНИЕ ПРАВИЛ И ПРОЦЕДУР ОПЛАТЫ</w:t>
      </w:r>
    </w:p>
    <w:p w14:paraId="3232DF83" w14:textId="77777777" w:rsidR="004729B4" w:rsidRPr="00C55272" w:rsidRDefault="000A74B5" w:rsidP="00012085">
      <w:pPr>
        <w:pStyle w:val="BodyAA"/>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Правила и процедуры, регулирующие все аспекты обязательств и платежей, подробно изложены и подлежат тесному иерархическому надзору, а также интегрированы в ИТ-системы. Процедуры встроены в систему и не могут быть нарушены, кроме исключительных обстоятельств. </w:t>
      </w:r>
      <w:r w:rsidR="009673D8" w:rsidRPr="00C55272">
        <w:rPr>
          <w:rFonts w:ascii="Times New Roman" w:hAnsi="Times New Roman" w:cs="Times New Roman"/>
          <w:sz w:val="24"/>
          <w:szCs w:val="24"/>
          <w:lang w:val="ru-RU"/>
        </w:rPr>
        <w:t>Оценка</w:t>
      </w:r>
      <w:r w:rsidR="001E19B3" w:rsidRPr="00C55272">
        <w:rPr>
          <w:rFonts w:ascii="Times New Roman" w:hAnsi="Times New Roman" w:cs="Times New Roman"/>
          <w:sz w:val="24"/>
          <w:szCs w:val="24"/>
          <w:lang w:val="ru-RU"/>
        </w:rPr>
        <w:t xml:space="preserve"> </w:t>
      </w:r>
      <w:r w:rsidR="00F807D4" w:rsidRPr="00C55272">
        <w:rPr>
          <w:rFonts w:ascii="Times New Roman" w:hAnsi="Times New Roman" w:cs="Times New Roman"/>
          <w:sz w:val="24"/>
          <w:szCs w:val="24"/>
          <w:lang w:val="ru-RU"/>
        </w:rPr>
        <w:t>–</w:t>
      </w:r>
      <w:r w:rsidR="001E19B3" w:rsidRPr="00C55272">
        <w:rPr>
          <w:rFonts w:ascii="Times New Roman" w:hAnsi="Times New Roman" w:cs="Times New Roman"/>
          <w:sz w:val="24"/>
          <w:szCs w:val="24"/>
          <w:lang w:val="ru-RU"/>
        </w:rPr>
        <w:t xml:space="preserve"> </w:t>
      </w:r>
      <w:r w:rsidR="009673D8" w:rsidRPr="00C55272">
        <w:rPr>
          <w:rFonts w:ascii="Times New Roman" w:hAnsi="Times New Roman" w:cs="Times New Roman"/>
          <w:sz w:val="24"/>
          <w:szCs w:val="24"/>
          <w:lang w:val="ru-RU"/>
        </w:rPr>
        <w:t>A</w:t>
      </w:r>
      <w:r w:rsidR="00F807D4" w:rsidRPr="00C55272">
        <w:rPr>
          <w:rFonts w:ascii="Times New Roman" w:hAnsi="Times New Roman" w:cs="Times New Roman"/>
          <w:sz w:val="24"/>
          <w:szCs w:val="24"/>
          <w:lang w:val="ru-RU"/>
        </w:rPr>
        <w:t>.</w:t>
      </w:r>
    </w:p>
    <w:tbl>
      <w:tblPr>
        <w:tblW w:w="93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24"/>
        <w:gridCol w:w="1458"/>
        <w:gridCol w:w="2819"/>
        <w:gridCol w:w="2571"/>
      </w:tblGrid>
      <w:tr w:rsidR="009673D8" w:rsidRPr="00C55272" w14:paraId="3B6EC04C" w14:textId="77777777" w:rsidTr="000B53CC">
        <w:trPr>
          <w:trHeight w:val="678"/>
        </w:trPr>
        <w:tc>
          <w:tcPr>
            <w:tcW w:w="2524"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64B57942" w14:textId="77777777" w:rsidR="009673D8" w:rsidRPr="00C55272" w:rsidRDefault="00012085" w:rsidP="00012085">
            <w:pPr>
              <w:pStyle w:val="BodyA"/>
              <w:jc w:val="both"/>
              <w:rPr>
                <w:rFonts w:ascii="Times New Roman" w:hAnsi="Times New Roman" w:cs="Times New Roman"/>
                <w:b/>
                <w:color w:val="FFFFFF"/>
                <w:sz w:val="20"/>
                <w:szCs w:val="20"/>
                <w:lang w:val="ru-RU"/>
              </w:rPr>
            </w:pPr>
            <w:r w:rsidRPr="00C55272">
              <w:rPr>
                <w:rFonts w:ascii="Times New Roman" w:hAnsi="Times New Roman" w:cs="Times New Roman"/>
                <w:b/>
                <w:bCs/>
                <w:color w:val="FFFFFF"/>
                <w:sz w:val="20"/>
                <w:szCs w:val="20"/>
                <w:lang w:val="ru-RU"/>
              </w:rPr>
              <w:t>Показатель</w:t>
            </w:r>
            <w:r w:rsidR="009673D8" w:rsidRPr="00C55272">
              <w:rPr>
                <w:rFonts w:ascii="Times New Roman" w:hAnsi="Times New Roman" w:cs="Times New Roman"/>
                <w:b/>
                <w:bCs/>
                <w:color w:val="FFFFFF"/>
                <w:sz w:val="20"/>
                <w:szCs w:val="20"/>
                <w:lang w:val="ru-RU"/>
              </w:rPr>
              <w:t>/Параметр</w:t>
            </w:r>
          </w:p>
        </w:tc>
        <w:tc>
          <w:tcPr>
            <w:tcW w:w="1458"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20F9BC8F" w14:textId="77777777" w:rsidR="009673D8" w:rsidRPr="00C55272" w:rsidRDefault="009673D8" w:rsidP="00012085">
            <w:pPr>
              <w:pStyle w:val="Body"/>
              <w:spacing w:after="0" w:line="240" w:lineRule="auto"/>
              <w:jc w:val="center"/>
              <w:rPr>
                <w:rFonts w:ascii="Times New Roman" w:hAnsi="Times New Roman" w:cs="Times New Roman"/>
                <w:b/>
                <w:bCs/>
                <w:color w:val="FFFFFF"/>
                <w:sz w:val="20"/>
                <w:szCs w:val="20"/>
                <w:lang w:val="ru-RU"/>
              </w:rPr>
            </w:pPr>
            <w:r w:rsidRPr="00C55272">
              <w:rPr>
                <w:rFonts w:ascii="Times New Roman" w:hAnsi="Times New Roman" w:cs="Times New Roman"/>
                <w:b/>
                <w:bCs/>
                <w:color w:val="FFFFFF"/>
                <w:sz w:val="20"/>
                <w:szCs w:val="20"/>
                <w:lang w:val="ru-RU"/>
              </w:rPr>
              <w:t>Оценка 2018 г.</w:t>
            </w:r>
          </w:p>
          <w:p w14:paraId="27C37CC9" w14:textId="77777777" w:rsidR="009673D8" w:rsidRPr="00C55272" w:rsidRDefault="009673D8" w:rsidP="00012085">
            <w:pPr>
              <w:pStyle w:val="TableStyle2A"/>
              <w:spacing w:before="0" w:after="0" w:line="240" w:lineRule="auto"/>
              <w:jc w:val="both"/>
              <w:rPr>
                <w:rFonts w:ascii="Times New Roman" w:hAnsi="Times New Roman" w:cs="Times New Roman"/>
                <w:b/>
                <w:color w:val="FFFFFF"/>
                <w:lang w:val="ru-RU"/>
              </w:rPr>
            </w:pPr>
          </w:p>
        </w:tc>
        <w:tc>
          <w:tcPr>
            <w:tcW w:w="2819"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119705C3" w14:textId="77777777" w:rsidR="009673D8" w:rsidRPr="00C55272" w:rsidRDefault="009673D8" w:rsidP="00012085">
            <w:pPr>
              <w:pStyle w:val="TableStyle2A"/>
              <w:spacing w:before="0" w:after="0" w:line="240" w:lineRule="auto"/>
              <w:jc w:val="both"/>
              <w:rPr>
                <w:rFonts w:ascii="Times New Roman" w:hAnsi="Times New Roman" w:cs="Times New Roman"/>
                <w:b/>
                <w:color w:val="FFFFFF"/>
                <w:lang w:val="ru-RU"/>
              </w:rPr>
            </w:pPr>
            <w:r w:rsidRPr="00C55272">
              <w:rPr>
                <w:rFonts w:ascii="Times New Roman" w:hAnsi="Times New Roman" w:cs="Times New Roman"/>
                <w:b/>
                <w:bCs/>
                <w:color w:val="FFFFFF"/>
                <w:lang w:val="ru-RU"/>
              </w:rPr>
              <w:t>Обоснование оценки 2018 г.</w:t>
            </w:r>
          </w:p>
        </w:tc>
        <w:tc>
          <w:tcPr>
            <w:tcW w:w="2571"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69C4BC0A" w14:textId="77777777" w:rsidR="009673D8" w:rsidRPr="00C55272" w:rsidRDefault="00DB69A0" w:rsidP="00012085">
            <w:pPr>
              <w:pStyle w:val="TableStyle2A"/>
              <w:spacing w:before="0" w:after="0" w:line="240" w:lineRule="auto"/>
              <w:jc w:val="both"/>
              <w:rPr>
                <w:rFonts w:ascii="Times New Roman" w:hAnsi="Times New Roman" w:cs="Times New Roman"/>
                <w:b/>
                <w:color w:val="FFFFFF"/>
                <w:lang w:val="ru-RU"/>
              </w:rPr>
            </w:pPr>
            <w:r w:rsidRPr="00C55272">
              <w:rPr>
                <w:rFonts w:ascii="Times New Roman" w:hAnsi="Times New Roman" w:cs="Times New Roman"/>
                <w:b/>
                <w:bCs/>
                <w:color w:val="FFFFFF"/>
                <w:lang w:val="ru-RU"/>
              </w:rPr>
              <w:t>Изменение в сравнении с 2009 г. и другие факторы</w:t>
            </w:r>
          </w:p>
        </w:tc>
      </w:tr>
      <w:tr w:rsidR="009673D8" w:rsidRPr="00C55272" w14:paraId="148F9288" w14:textId="77777777" w:rsidTr="000B53CC">
        <w:trPr>
          <w:trHeight w:val="970"/>
        </w:trPr>
        <w:tc>
          <w:tcPr>
            <w:tcW w:w="2524" w:type="dxa"/>
            <w:shd w:val="clear" w:color="auto" w:fill="DEEAF6"/>
            <w:tcMar>
              <w:top w:w="80" w:type="dxa"/>
              <w:left w:w="80" w:type="dxa"/>
              <w:bottom w:w="80" w:type="dxa"/>
              <w:right w:w="80" w:type="dxa"/>
            </w:tcMar>
          </w:tcPr>
          <w:p w14:paraId="22D3F655" w14:textId="77777777" w:rsidR="009673D8" w:rsidRPr="00C55272" w:rsidRDefault="009673D8" w:rsidP="00012085">
            <w:pPr>
              <w:pBdr>
                <w:top w:val="nil"/>
                <w:left w:val="nil"/>
                <w:bottom w:val="nil"/>
                <w:right w:val="nil"/>
                <w:between w:val="nil"/>
                <w:bar w:val="nil"/>
              </w:pBdr>
              <w:jc w:val="both"/>
              <w:rPr>
                <w:b/>
                <w:sz w:val="20"/>
                <w:szCs w:val="20"/>
                <w:bdr w:val="nil"/>
              </w:rPr>
            </w:pPr>
            <w:r w:rsidRPr="00C55272">
              <w:rPr>
                <w:b/>
                <w:sz w:val="20"/>
                <w:szCs w:val="20"/>
                <w:bdr w:val="nil"/>
              </w:rPr>
              <w:t xml:space="preserve">PI-25 </w:t>
            </w:r>
            <w:r w:rsidR="001E19B3" w:rsidRPr="00C55272">
              <w:rPr>
                <w:b/>
                <w:sz w:val="20"/>
                <w:szCs w:val="20"/>
                <w:bdr w:val="nil"/>
              </w:rPr>
              <w:t xml:space="preserve">- </w:t>
            </w:r>
            <w:r w:rsidRPr="00C55272">
              <w:rPr>
                <w:b/>
                <w:sz w:val="20"/>
                <w:szCs w:val="20"/>
                <w:bdr w:val="nil"/>
              </w:rPr>
              <w:t xml:space="preserve">Внутренний контроль за расходами </w:t>
            </w:r>
            <w:r w:rsidR="009C2D77" w:rsidRPr="00C55272">
              <w:rPr>
                <w:b/>
                <w:sz w:val="20"/>
                <w:szCs w:val="20"/>
                <w:bdr w:val="nil"/>
              </w:rPr>
              <w:t>не связанными с заработной платой</w:t>
            </w:r>
            <w:r w:rsidRPr="00C55272">
              <w:rPr>
                <w:b/>
                <w:sz w:val="20"/>
                <w:szCs w:val="20"/>
                <w:bdr w:val="nil"/>
              </w:rPr>
              <w:t xml:space="preserve"> (M2)</w:t>
            </w:r>
          </w:p>
        </w:tc>
        <w:tc>
          <w:tcPr>
            <w:tcW w:w="1458" w:type="dxa"/>
            <w:shd w:val="clear" w:color="auto" w:fill="DEEAF6"/>
            <w:tcMar>
              <w:top w:w="80" w:type="dxa"/>
              <w:left w:w="80" w:type="dxa"/>
              <w:bottom w:w="80" w:type="dxa"/>
              <w:right w:w="80" w:type="dxa"/>
            </w:tcMar>
          </w:tcPr>
          <w:p w14:paraId="389DE2BC" w14:textId="77777777" w:rsidR="009673D8" w:rsidRPr="00C55272" w:rsidRDefault="009673D8" w:rsidP="00012085">
            <w:pPr>
              <w:pStyle w:val="TableStyle2A"/>
              <w:spacing w:before="0" w:after="0" w:line="240" w:lineRule="auto"/>
              <w:jc w:val="center"/>
              <w:rPr>
                <w:rFonts w:ascii="Times New Roman" w:hAnsi="Times New Roman" w:cs="Times New Roman"/>
                <w:b/>
                <w:lang w:val="ru-RU"/>
              </w:rPr>
            </w:pPr>
            <w:r w:rsidRPr="00C55272">
              <w:rPr>
                <w:rFonts w:ascii="Times New Roman" w:hAnsi="Times New Roman" w:cs="Times New Roman"/>
                <w:b/>
                <w:lang w:val="ru-RU"/>
              </w:rPr>
              <w:t>A</w:t>
            </w:r>
          </w:p>
        </w:tc>
        <w:tc>
          <w:tcPr>
            <w:tcW w:w="2819" w:type="dxa"/>
            <w:shd w:val="clear" w:color="auto" w:fill="DEEAF6"/>
            <w:tcMar>
              <w:top w:w="80" w:type="dxa"/>
              <w:left w:w="80" w:type="dxa"/>
              <w:bottom w:w="80" w:type="dxa"/>
              <w:right w:w="80" w:type="dxa"/>
            </w:tcMar>
          </w:tcPr>
          <w:p w14:paraId="1C10278E" w14:textId="77777777" w:rsidR="009673D8" w:rsidRPr="00C55272" w:rsidRDefault="009673D8" w:rsidP="00012085">
            <w:pPr>
              <w:pBdr>
                <w:top w:val="nil"/>
                <w:left w:val="nil"/>
                <w:bottom w:val="nil"/>
                <w:right w:val="nil"/>
                <w:between w:val="nil"/>
                <w:bar w:val="nil"/>
              </w:pBdr>
              <w:jc w:val="both"/>
              <w:rPr>
                <w:b/>
                <w:sz w:val="20"/>
                <w:szCs w:val="20"/>
                <w:bdr w:val="nil"/>
              </w:rPr>
            </w:pPr>
          </w:p>
        </w:tc>
        <w:tc>
          <w:tcPr>
            <w:tcW w:w="2571" w:type="dxa"/>
            <w:shd w:val="clear" w:color="auto" w:fill="DEEAF6"/>
            <w:tcMar>
              <w:top w:w="80" w:type="dxa"/>
              <w:left w:w="80" w:type="dxa"/>
              <w:bottom w:w="80" w:type="dxa"/>
              <w:right w:w="80" w:type="dxa"/>
            </w:tcMar>
          </w:tcPr>
          <w:p w14:paraId="32CA4396" w14:textId="77777777" w:rsidR="009673D8" w:rsidRPr="00C55272" w:rsidRDefault="009673D8" w:rsidP="00012085">
            <w:pPr>
              <w:pBdr>
                <w:top w:val="nil"/>
                <w:left w:val="nil"/>
                <w:bottom w:val="nil"/>
                <w:right w:val="nil"/>
                <w:between w:val="nil"/>
                <w:bar w:val="nil"/>
              </w:pBdr>
              <w:jc w:val="both"/>
              <w:rPr>
                <w:b/>
                <w:sz w:val="20"/>
                <w:szCs w:val="20"/>
                <w:bdr w:val="nil"/>
              </w:rPr>
            </w:pPr>
          </w:p>
        </w:tc>
      </w:tr>
      <w:tr w:rsidR="009673D8" w:rsidRPr="00C55272" w14:paraId="54C05C89" w14:textId="77777777" w:rsidTr="00F20FFA">
        <w:trPr>
          <w:trHeight w:val="650"/>
        </w:trPr>
        <w:tc>
          <w:tcPr>
            <w:tcW w:w="2524" w:type="dxa"/>
            <w:shd w:val="clear" w:color="auto" w:fill="auto"/>
            <w:tcMar>
              <w:top w:w="80" w:type="dxa"/>
              <w:left w:w="80" w:type="dxa"/>
              <w:bottom w:w="80" w:type="dxa"/>
              <w:right w:w="80" w:type="dxa"/>
            </w:tcMar>
          </w:tcPr>
          <w:p w14:paraId="62F5385B" w14:textId="64E5CB54" w:rsidR="009673D8" w:rsidRPr="00C55272" w:rsidRDefault="004400CA" w:rsidP="00012085">
            <w:pPr>
              <w:pBdr>
                <w:top w:val="nil"/>
                <w:left w:val="nil"/>
                <w:bottom w:val="nil"/>
                <w:right w:val="nil"/>
                <w:between w:val="nil"/>
                <w:bar w:val="nil"/>
              </w:pBdr>
              <w:jc w:val="both"/>
              <w:rPr>
                <w:sz w:val="20"/>
                <w:szCs w:val="20"/>
                <w:bdr w:val="nil"/>
              </w:rPr>
            </w:pPr>
            <w:r w:rsidRPr="00C55272">
              <w:rPr>
                <w:sz w:val="20"/>
                <w:szCs w:val="20"/>
                <w:bdr w:val="nil"/>
              </w:rPr>
              <w:t>25.1</w:t>
            </w:r>
            <w:r w:rsidR="001E19B3" w:rsidRPr="00C55272">
              <w:rPr>
                <w:sz w:val="20"/>
                <w:szCs w:val="20"/>
                <w:bdr w:val="nil"/>
              </w:rPr>
              <w:t xml:space="preserve"> </w:t>
            </w:r>
            <w:r w:rsidR="009673D8" w:rsidRPr="00C55272">
              <w:rPr>
                <w:sz w:val="20"/>
                <w:szCs w:val="20"/>
                <w:bdr w:val="nil"/>
              </w:rPr>
              <w:t>Разделение обязанностей</w:t>
            </w:r>
          </w:p>
        </w:tc>
        <w:tc>
          <w:tcPr>
            <w:tcW w:w="1458" w:type="dxa"/>
            <w:shd w:val="clear" w:color="auto" w:fill="auto"/>
            <w:tcMar>
              <w:top w:w="80" w:type="dxa"/>
              <w:left w:w="80" w:type="dxa"/>
              <w:bottom w:w="80" w:type="dxa"/>
              <w:right w:w="80" w:type="dxa"/>
            </w:tcMar>
          </w:tcPr>
          <w:p w14:paraId="747FE9CD" w14:textId="77777777" w:rsidR="009673D8" w:rsidRPr="00C55272" w:rsidRDefault="009673D8" w:rsidP="00012085">
            <w:pPr>
              <w:pStyle w:val="TableStyle2A"/>
              <w:spacing w:before="0" w:after="0" w:line="240" w:lineRule="auto"/>
              <w:jc w:val="center"/>
              <w:rPr>
                <w:rFonts w:ascii="Times New Roman" w:hAnsi="Times New Roman" w:cs="Times New Roman"/>
                <w:lang w:val="ru-RU"/>
              </w:rPr>
            </w:pPr>
            <w:r w:rsidRPr="00C55272">
              <w:rPr>
                <w:rFonts w:ascii="Times New Roman" w:hAnsi="Times New Roman" w:cs="Times New Roman"/>
                <w:lang w:val="ru-RU"/>
              </w:rPr>
              <w:t>A</w:t>
            </w:r>
          </w:p>
        </w:tc>
        <w:tc>
          <w:tcPr>
            <w:tcW w:w="2819" w:type="dxa"/>
            <w:shd w:val="clear" w:color="auto" w:fill="auto"/>
            <w:tcMar>
              <w:top w:w="80" w:type="dxa"/>
              <w:left w:w="80" w:type="dxa"/>
              <w:bottom w:w="80" w:type="dxa"/>
              <w:right w:w="80" w:type="dxa"/>
            </w:tcMar>
          </w:tcPr>
          <w:p w14:paraId="6A394924" w14:textId="77777777" w:rsidR="009673D8" w:rsidRPr="00C55272" w:rsidRDefault="009673D8" w:rsidP="00012085">
            <w:pPr>
              <w:pStyle w:val="TableStyle2A"/>
              <w:spacing w:before="0" w:after="0" w:line="240" w:lineRule="auto"/>
              <w:jc w:val="both"/>
              <w:rPr>
                <w:rFonts w:ascii="Times New Roman" w:hAnsi="Times New Roman" w:cs="Times New Roman"/>
                <w:lang w:val="ru-RU"/>
              </w:rPr>
            </w:pPr>
            <w:r w:rsidRPr="00C55272">
              <w:rPr>
                <w:rFonts w:ascii="Times New Roman" w:hAnsi="Times New Roman" w:cs="Times New Roman"/>
                <w:lang w:val="ru-RU"/>
              </w:rPr>
              <w:t>Полное и четкое разделение обязанностей</w:t>
            </w:r>
          </w:p>
        </w:tc>
        <w:tc>
          <w:tcPr>
            <w:tcW w:w="2571" w:type="dxa"/>
            <w:shd w:val="clear" w:color="auto" w:fill="auto"/>
            <w:tcMar>
              <w:top w:w="80" w:type="dxa"/>
              <w:left w:w="80" w:type="dxa"/>
              <w:bottom w:w="80" w:type="dxa"/>
              <w:right w:w="80" w:type="dxa"/>
            </w:tcMar>
          </w:tcPr>
          <w:p w14:paraId="32B7EB08" w14:textId="77777777" w:rsidR="009673D8" w:rsidRPr="00C55272" w:rsidRDefault="009673D8" w:rsidP="00012085">
            <w:pPr>
              <w:pStyle w:val="TableStyle2A"/>
              <w:spacing w:before="0" w:after="0" w:line="240" w:lineRule="auto"/>
              <w:jc w:val="both"/>
              <w:rPr>
                <w:rFonts w:ascii="Times New Roman" w:hAnsi="Times New Roman" w:cs="Times New Roman"/>
                <w:lang w:val="ru-RU"/>
              </w:rPr>
            </w:pPr>
            <w:r w:rsidRPr="00C55272">
              <w:rPr>
                <w:rFonts w:ascii="Times New Roman" w:hAnsi="Times New Roman" w:cs="Times New Roman"/>
                <w:lang w:val="ru-RU"/>
              </w:rPr>
              <w:t>Новый параметр</w:t>
            </w:r>
          </w:p>
        </w:tc>
      </w:tr>
      <w:tr w:rsidR="009673D8" w:rsidRPr="00C55272" w14:paraId="50E7BEC0" w14:textId="77777777" w:rsidTr="00F90921">
        <w:trPr>
          <w:trHeight w:val="625"/>
        </w:trPr>
        <w:tc>
          <w:tcPr>
            <w:tcW w:w="2524" w:type="dxa"/>
            <w:shd w:val="clear" w:color="auto" w:fill="auto"/>
            <w:tcMar>
              <w:top w:w="80" w:type="dxa"/>
              <w:left w:w="80" w:type="dxa"/>
              <w:bottom w:w="80" w:type="dxa"/>
              <w:right w:w="80" w:type="dxa"/>
            </w:tcMar>
          </w:tcPr>
          <w:p w14:paraId="72AACA4F" w14:textId="01891D13" w:rsidR="009673D8" w:rsidRPr="00C55272" w:rsidRDefault="004400CA" w:rsidP="00012085">
            <w:pPr>
              <w:pBdr>
                <w:top w:val="nil"/>
                <w:left w:val="nil"/>
                <w:bottom w:val="nil"/>
                <w:right w:val="nil"/>
                <w:between w:val="nil"/>
                <w:bar w:val="nil"/>
              </w:pBdr>
              <w:jc w:val="both"/>
              <w:rPr>
                <w:sz w:val="20"/>
                <w:szCs w:val="20"/>
                <w:bdr w:val="nil"/>
              </w:rPr>
            </w:pPr>
            <w:r w:rsidRPr="00C55272">
              <w:rPr>
                <w:sz w:val="20"/>
                <w:szCs w:val="20"/>
                <w:bdr w:val="nil"/>
              </w:rPr>
              <w:t>25.2</w:t>
            </w:r>
            <w:r w:rsidR="001E19B3" w:rsidRPr="00C55272">
              <w:rPr>
                <w:sz w:val="20"/>
                <w:szCs w:val="20"/>
                <w:bdr w:val="nil"/>
              </w:rPr>
              <w:t xml:space="preserve"> </w:t>
            </w:r>
            <w:r w:rsidR="009673D8" w:rsidRPr="00C55272">
              <w:rPr>
                <w:sz w:val="20"/>
                <w:szCs w:val="20"/>
                <w:bdr w:val="nil"/>
              </w:rPr>
              <w:t>Эффективность контроля за соблюдением обязательств по расходам</w:t>
            </w:r>
          </w:p>
        </w:tc>
        <w:tc>
          <w:tcPr>
            <w:tcW w:w="1458" w:type="dxa"/>
            <w:shd w:val="clear" w:color="auto" w:fill="auto"/>
            <w:tcMar>
              <w:top w:w="80" w:type="dxa"/>
              <w:left w:w="80" w:type="dxa"/>
              <w:bottom w:w="80" w:type="dxa"/>
              <w:right w:w="80" w:type="dxa"/>
            </w:tcMar>
          </w:tcPr>
          <w:p w14:paraId="1D203109" w14:textId="77777777" w:rsidR="009673D8" w:rsidRPr="00C55272" w:rsidRDefault="009673D8" w:rsidP="00012085">
            <w:pPr>
              <w:pStyle w:val="TableStyle2A"/>
              <w:spacing w:before="0" w:after="0" w:line="240" w:lineRule="auto"/>
              <w:jc w:val="center"/>
              <w:rPr>
                <w:rFonts w:ascii="Times New Roman" w:hAnsi="Times New Roman" w:cs="Times New Roman"/>
                <w:lang w:val="ru-RU"/>
              </w:rPr>
            </w:pPr>
            <w:r w:rsidRPr="00C55272">
              <w:rPr>
                <w:rFonts w:ascii="Times New Roman" w:hAnsi="Times New Roman" w:cs="Times New Roman"/>
                <w:lang w:val="ru-RU"/>
              </w:rPr>
              <w:t>A</w:t>
            </w:r>
          </w:p>
        </w:tc>
        <w:tc>
          <w:tcPr>
            <w:tcW w:w="2819" w:type="dxa"/>
            <w:shd w:val="clear" w:color="auto" w:fill="auto"/>
            <w:tcMar>
              <w:top w:w="80" w:type="dxa"/>
              <w:left w:w="80" w:type="dxa"/>
              <w:bottom w:w="80" w:type="dxa"/>
              <w:right w:w="80" w:type="dxa"/>
            </w:tcMar>
          </w:tcPr>
          <w:p w14:paraId="7705F551" w14:textId="77777777" w:rsidR="009673D8" w:rsidRPr="00C55272" w:rsidRDefault="009673D8" w:rsidP="00012085">
            <w:pPr>
              <w:pStyle w:val="TableStyle2A"/>
              <w:spacing w:before="0" w:after="0" w:line="240" w:lineRule="auto"/>
              <w:jc w:val="both"/>
              <w:rPr>
                <w:rFonts w:ascii="Times New Roman" w:hAnsi="Times New Roman" w:cs="Times New Roman"/>
                <w:lang w:val="ru-RU"/>
              </w:rPr>
            </w:pPr>
            <w:r w:rsidRPr="00C55272">
              <w:rPr>
                <w:rFonts w:ascii="Times New Roman" w:hAnsi="Times New Roman" w:cs="Times New Roman"/>
                <w:lang w:val="ru-RU"/>
              </w:rPr>
              <w:t>Сильные меры контроля эффективно ограничивают обязательства наличием бюджетных ассигнований и наличием денежных средств</w:t>
            </w:r>
          </w:p>
        </w:tc>
        <w:tc>
          <w:tcPr>
            <w:tcW w:w="2571" w:type="dxa"/>
            <w:shd w:val="clear" w:color="auto" w:fill="auto"/>
            <w:tcMar>
              <w:top w:w="80" w:type="dxa"/>
              <w:left w:w="80" w:type="dxa"/>
              <w:bottom w:w="80" w:type="dxa"/>
              <w:right w:w="80" w:type="dxa"/>
            </w:tcMar>
          </w:tcPr>
          <w:p w14:paraId="3AA11678" w14:textId="77777777" w:rsidR="009673D8" w:rsidRPr="00C55272" w:rsidRDefault="009673D8" w:rsidP="00012085">
            <w:pPr>
              <w:pStyle w:val="TableStyle2A"/>
              <w:spacing w:before="0" w:after="0" w:line="240" w:lineRule="auto"/>
              <w:jc w:val="both"/>
              <w:rPr>
                <w:rFonts w:ascii="Times New Roman" w:hAnsi="Times New Roman" w:cs="Times New Roman"/>
                <w:lang w:val="ru-RU"/>
              </w:rPr>
            </w:pPr>
            <w:r w:rsidRPr="00C55272">
              <w:rPr>
                <w:rFonts w:ascii="Times New Roman" w:hAnsi="Times New Roman" w:cs="Times New Roman"/>
                <w:lang w:val="ru-RU"/>
              </w:rPr>
              <w:t>Повышение эффективности, связанное с автоматизированной системой казначейства</w:t>
            </w:r>
          </w:p>
        </w:tc>
      </w:tr>
      <w:tr w:rsidR="009673D8" w:rsidRPr="00C55272" w14:paraId="597214AA" w14:textId="77777777" w:rsidTr="00F20FFA">
        <w:trPr>
          <w:trHeight w:val="931"/>
        </w:trPr>
        <w:tc>
          <w:tcPr>
            <w:tcW w:w="2524" w:type="dxa"/>
            <w:shd w:val="clear" w:color="auto" w:fill="auto"/>
            <w:tcMar>
              <w:top w:w="80" w:type="dxa"/>
              <w:left w:w="80" w:type="dxa"/>
              <w:bottom w:w="80" w:type="dxa"/>
              <w:right w:w="80" w:type="dxa"/>
            </w:tcMar>
          </w:tcPr>
          <w:p w14:paraId="658DBEB0" w14:textId="05FD6EB4" w:rsidR="009673D8" w:rsidRPr="00C55272" w:rsidRDefault="004400CA" w:rsidP="00012085">
            <w:pPr>
              <w:pBdr>
                <w:top w:val="nil"/>
                <w:left w:val="nil"/>
                <w:bottom w:val="nil"/>
                <w:right w:val="nil"/>
                <w:between w:val="nil"/>
                <w:bar w:val="nil"/>
              </w:pBdr>
              <w:jc w:val="both"/>
              <w:rPr>
                <w:sz w:val="20"/>
                <w:szCs w:val="20"/>
                <w:bdr w:val="nil"/>
              </w:rPr>
            </w:pPr>
            <w:r w:rsidRPr="00C55272">
              <w:rPr>
                <w:sz w:val="20"/>
                <w:szCs w:val="20"/>
                <w:bdr w:val="nil"/>
              </w:rPr>
              <w:t>25.3</w:t>
            </w:r>
            <w:r w:rsidR="001E19B3" w:rsidRPr="00C55272">
              <w:rPr>
                <w:sz w:val="20"/>
                <w:szCs w:val="20"/>
                <w:bdr w:val="nil"/>
              </w:rPr>
              <w:t xml:space="preserve"> </w:t>
            </w:r>
            <w:r w:rsidR="009673D8" w:rsidRPr="00C55272">
              <w:rPr>
                <w:sz w:val="20"/>
                <w:szCs w:val="20"/>
                <w:bdr w:val="nil"/>
              </w:rPr>
              <w:t>Соблюдение правил и процедур оплаты</w:t>
            </w:r>
          </w:p>
        </w:tc>
        <w:tc>
          <w:tcPr>
            <w:tcW w:w="1458" w:type="dxa"/>
            <w:shd w:val="clear" w:color="auto" w:fill="auto"/>
            <w:tcMar>
              <w:top w:w="80" w:type="dxa"/>
              <w:left w:w="80" w:type="dxa"/>
              <w:bottom w:w="80" w:type="dxa"/>
              <w:right w:w="80" w:type="dxa"/>
            </w:tcMar>
          </w:tcPr>
          <w:p w14:paraId="09D95835" w14:textId="77777777" w:rsidR="009673D8" w:rsidRPr="00C55272" w:rsidRDefault="009673D8" w:rsidP="00012085">
            <w:pPr>
              <w:pStyle w:val="TableStyle2A"/>
              <w:spacing w:before="0" w:after="0" w:line="240" w:lineRule="auto"/>
              <w:jc w:val="center"/>
              <w:rPr>
                <w:rFonts w:ascii="Times New Roman" w:hAnsi="Times New Roman" w:cs="Times New Roman"/>
                <w:lang w:val="ru-RU"/>
              </w:rPr>
            </w:pPr>
            <w:r w:rsidRPr="00C55272">
              <w:rPr>
                <w:rFonts w:ascii="Times New Roman" w:hAnsi="Times New Roman" w:cs="Times New Roman"/>
                <w:lang w:val="ru-RU"/>
              </w:rPr>
              <w:t>A</w:t>
            </w:r>
          </w:p>
        </w:tc>
        <w:tc>
          <w:tcPr>
            <w:tcW w:w="2819" w:type="dxa"/>
            <w:shd w:val="clear" w:color="auto" w:fill="auto"/>
            <w:tcMar>
              <w:top w:w="80" w:type="dxa"/>
              <w:left w:w="80" w:type="dxa"/>
              <w:bottom w:w="80" w:type="dxa"/>
              <w:right w:w="80" w:type="dxa"/>
            </w:tcMar>
          </w:tcPr>
          <w:p w14:paraId="72199CCD" w14:textId="77777777" w:rsidR="009673D8" w:rsidRPr="00C55272" w:rsidRDefault="009673D8" w:rsidP="00012085">
            <w:pPr>
              <w:pStyle w:val="TableStyle2A"/>
              <w:spacing w:before="0" w:after="0" w:line="240" w:lineRule="auto"/>
              <w:jc w:val="both"/>
              <w:rPr>
                <w:rFonts w:ascii="Times New Roman" w:hAnsi="Times New Roman" w:cs="Times New Roman"/>
                <w:lang w:val="ru-RU"/>
              </w:rPr>
            </w:pPr>
            <w:r w:rsidRPr="00C55272">
              <w:rPr>
                <w:rFonts w:ascii="Times New Roman" w:hAnsi="Times New Roman" w:cs="Times New Roman"/>
                <w:lang w:val="ru-RU"/>
              </w:rPr>
              <w:t>Высокий уровень соответствия правилам и процедурам</w:t>
            </w:r>
          </w:p>
        </w:tc>
        <w:tc>
          <w:tcPr>
            <w:tcW w:w="2571" w:type="dxa"/>
            <w:shd w:val="clear" w:color="auto" w:fill="auto"/>
            <w:tcMar>
              <w:top w:w="80" w:type="dxa"/>
              <w:left w:w="80" w:type="dxa"/>
              <w:bottom w:w="80" w:type="dxa"/>
              <w:right w:w="80" w:type="dxa"/>
            </w:tcMar>
          </w:tcPr>
          <w:p w14:paraId="5BA1637A" w14:textId="77777777" w:rsidR="009673D8" w:rsidRPr="00C55272" w:rsidRDefault="009673D8" w:rsidP="00012085">
            <w:pPr>
              <w:pStyle w:val="TableStyle2A"/>
              <w:spacing w:before="0" w:after="0" w:line="240" w:lineRule="auto"/>
              <w:jc w:val="both"/>
              <w:rPr>
                <w:rFonts w:ascii="Times New Roman" w:hAnsi="Times New Roman" w:cs="Times New Roman"/>
                <w:lang w:val="ru-RU"/>
              </w:rPr>
            </w:pPr>
            <w:r w:rsidRPr="00C55272">
              <w:rPr>
                <w:rFonts w:ascii="Times New Roman" w:hAnsi="Times New Roman" w:cs="Times New Roman"/>
                <w:lang w:val="ru-RU"/>
              </w:rPr>
              <w:t>Улучшенн</w:t>
            </w:r>
            <w:r w:rsidR="001E19B3" w:rsidRPr="00C55272">
              <w:rPr>
                <w:rFonts w:ascii="Times New Roman" w:hAnsi="Times New Roman" w:cs="Times New Roman"/>
                <w:lang w:val="ru-RU"/>
              </w:rPr>
              <w:t>ое</w:t>
            </w:r>
            <w:r w:rsidRPr="00C55272">
              <w:rPr>
                <w:rFonts w:ascii="Times New Roman" w:hAnsi="Times New Roman" w:cs="Times New Roman"/>
                <w:lang w:val="ru-RU"/>
              </w:rPr>
              <w:t xml:space="preserve"> качеств</w:t>
            </w:r>
            <w:r w:rsidR="001E19B3" w:rsidRPr="00C55272">
              <w:rPr>
                <w:rFonts w:ascii="Times New Roman" w:hAnsi="Times New Roman" w:cs="Times New Roman"/>
                <w:lang w:val="ru-RU"/>
              </w:rPr>
              <w:t>о</w:t>
            </w:r>
            <w:r w:rsidRPr="00C55272">
              <w:rPr>
                <w:rFonts w:ascii="Times New Roman" w:hAnsi="Times New Roman" w:cs="Times New Roman"/>
                <w:lang w:val="ru-RU"/>
              </w:rPr>
              <w:t xml:space="preserve"> исполнения</w:t>
            </w:r>
          </w:p>
        </w:tc>
      </w:tr>
    </w:tbl>
    <w:p w14:paraId="789A2EE9" w14:textId="77777777" w:rsidR="00056DF7" w:rsidRPr="00C55272" w:rsidRDefault="00056DF7" w:rsidP="00012085">
      <w:pPr>
        <w:pStyle w:val="Heading3"/>
        <w:spacing w:before="300" w:line="240" w:lineRule="auto"/>
        <w:ind w:left="709" w:hanging="709"/>
        <w:jc w:val="both"/>
        <w:rPr>
          <w:rFonts w:ascii="Times New Roman" w:hAnsi="Times New Roman" w:cs="Times New Roman"/>
          <w:caps/>
          <w:color w:val="auto"/>
          <w:spacing w:val="12"/>
          <w:sz w:val="24"/>
          <w:szCs w:val="24"/>
          <w:u w:color="243F60"/>
          <w:lang w:val="pt-PT"/>
        </w:rPr>
      </w:pPr>
      <w:bookmarkStart w:id="72" w:name="_Toc531622405"/>
    </w:p>
    <w:p w14:paraId="088F9354" w14:textId="208A66E5" w:rsidR="009673D8" w:rsidRPr="00C55272" w:rsidRDefault="009673D8" w:rsidP="00012085">
      <w:pPr>
        <w:pStyle w:val="Heading3"/>
        <w:spacing w:before="300" w:line="240" w:lineRule="auto"/>
        <w:ind w:left="709" w:hanging="709"/>
        <w:jc w:val="both"/>
        <w:rPr>
          <w:rFonts w:ascii="Times New Roman" w:hAnsi="Times New Roman" w:cs="Times New Roman"/>
          <w:caps/>
          <w:color w:val="auto"/>
          <w:spacing w:val="12"/>
          <w:sz w:val="24"/>
          <w:szCs w:val="24"/>
          <w:u w:color="243F60"/>
          <w:lang w:val="ru-RU"/>
        </w:rPr>
      </w:pPr>
      <w:r w:rsidRPr="00C55272">
        <w:rPr>
          <w:rFonts w:ascii="Times New Roman" w:hAnsi="Times New Roman" w:cs="Times New Roman"/>
          <w:caps/>
          <w:color w:val="auto"/>
          <w:spacing w:val="12"/>
          <w:sz w:val="24"/>
          <w:szCs w:val="24"/>
          <w:u w:color="243F60"/>
          <w:lang w:val="pt-PT"/>
        </w:rPr>
        <w:lastRenderedPageBreak/>
        <w:t>PI</w:t>
      </w:r>
      <w:r w:rsidRPr="00C55272">
        <w:rPr>
          <w:rFonts w:ascii="Times New Roman" w:hAnsi="Times New Roman" w:cs="Times New Roman"/>
          <w:caps/>
          <w:color w:val="auto"/>
          <w:spacing w:val="12"/>
          <w:sz w:val="24"/>
          <w:szCs w:val="24"/>
          <w:u w:color="243F60"/>
          <w:lang w:val="ru-RU"/>
        </w:rPr>
        <w:t>-26 ВНУТРЕНН</w:t>
      </w:r>
      <w:r w:rsidR="000A74B5" w:rsidRPr="00C55272">
        <w:rPr>
          <w:rFonts w:ascii="Times New Roman" w:hAnsi="Times New Roman" w:cs="Times New Roman"/>
          <w:caps/>
          <w:color w:val="auto"/>
          <w:spacing w:val="12"/>
          <w:sz w:val="24"/>
          <w:szCs w:val="24"/>
          <w:u w:color="243F60"/>
          <w:lang w:val="ru-RU"/>
        </w:rPr>
        <w:t xml:space="preserve">ий </w:t>
      </w:r>
      <w:r w:rsidRPr="00C55272">
        <w:rPr>
          <w:rFonts w:ascii="Times New Roman" w:hAnsi="Times New Roman" w:cs="Times New Roman"/>
          <w:caps/>
          <w:color w:val="auto"/>
          <w:spacing w:val="12"/>
          <w:sz w:val="24"/>
          <w:szCs w:val="24"/>
          <w:u w:color="243F60"/>
          <w:lang w:val="ru-RU"/>
        </w:rPr>
        <w:t>АУДИТ</w:t>
      </w:r>
      <w:bookmarkEnd w:id="72"/>
    </w:p>
    <w:p w14:paraId="0713C1A1" w14:textId="77777777" w:rsidR="009673D8" w:rsidRPr="00C55272" w:rsidRDefault="009673D8" w:rsidP="00012085">
      <w:pPr>
        <w:pStyle w:val="ListParagraph"/>
        <w:ind w:left="0"/>
        <w:jc w:val="both"/>
        <w:rPr>
          <w:rFonts w:eastAsia="Arial Unicode MS"/>
          <w:color w:val="FF0000"/>
          <w:u w:color="000000"/>
          <w:bdr w:val="nil"/>
          <w:lang w:eastAsia="ru-RU"/>
        </w:rPr>
      </w:pPr>
      <w:r w:rsidRPr="00C55272">
        <w:rPr>
          <w:rFonts w:eastAsia="Arial Unicode MS"/>
          <w:color w:val="000000"/>
          <w:u w:color="000000"/>
          <w:bdr w:val="nil"/>
          <w:lang w:eastAsia="ru-RU"/>
        </w:rPr>
        <w:t>Этот показатель оценивает</w:t>
      </w:r>
      <w:r w:rsidR="00012085" w:rsidRPr="00C55272">
        <w:rPr>
          <w:rFonts w:eastAsia="Arial Unicode MS"/>
          <w:color w:val="000000"/>
          <w:u w:color="000000"/>
          <w:bdr w:val="nil"/>
          <w:lang w:eastAsia="ru-RU"/>
        </w:rPr>
        <w:t xml:space="preserve"> стандарты и процедуры, применяемые во</w:t>
      </w:r>
      <w:r w:rsidRPr="00C55272">
        <w:rPr>
          <w:rFonts w:eastAsia="Arial Unicode MS"/>
          <w:color w:val="000000"/>
          <w:u w:color="000000"/>
          <w:bdr w:val="nil"/>
          <w:lang w:eastAsia="ru-RU"/>
        </w:rPr>
        <w:t xml:space="preserve"> внутренне</w:t>
      </w:r>
      <w:r w:rsidR="00012085" w:rsidRPr="00C55272">
        <w:rPr>
          <w:rFonts w:eastAsia="Arial Unicode MS"/>
          <w:color w:val="000000"/>
          <w:u w:color="000000"/>
          <w:bdr w:val="nil"/>
          <w:lang w:eastAsia="ru-RU"/>
        </w:rPr>
        <w:t>м</w:t>
      </w:r>
      <w:r w:rsidRPr="00C55272">
        <w:rPr>
          <w:rFonts w:eastAsia="Arial Unicode MS"/>
          <w:color w:val="000000"/>
          <w:u w:color="000000"/>
          <w:bdr w:val="nil"/>
          <w:lang w:eastAsia="ru-RU"/>
        </w:rPr>
        <w:t xml:space="preserve"> аудит</w:t>
      </w:r>
      <w:r w:rsidR="00012085" w:rsidRPr="00C55272">
        <w:rPr>
          <w:rFonts w:eastAsia="Arial Unicode MS"/>
          <w:color w:val="000000"/>
          <w:u w:color="000000"/>
          <w:bdr w:val="nil"/>
          <w:lang w:eastAsia="ru-RU"/>
        </w:rPr>
        <w:t>е</w:t>
      </w:r>
      <w:r w:rsidRPr="00C55272">
        <w:rPr>
          <w:rFonts w:eastAsia="Arial Unicode MS"/>
          <w:color w:val="000000"/>
          <w:u w:color="000000"/>
          <w:bdr w:val="nil"/>
          <w:lang w:eastAsia="ru-RU"/>
        </w:rPr>
        <w:t>. Он состоит из четырех параметров, оценки которы</w:t>
      </w:r>
      <w:r w:rsidR="001E19B3" w:rsidRPr="00C55272">
        <w:rPr>
          <w:rFonts w:eastAsia="Arial Unicode MS"/>
          <w:color w:val="000000"/>
          <w:u w:color="000000"/>
          <w:bdr w:val="nil"/>
          <w:lang w:eastAsia="ru-RU"/>
        </w:rPr>
        <w:t>х</w:t>
      </w:r>
      <w:r w:rsidRPr="00C55272">
        <w:rPr>
          <w:rFonts w:eastAsia="Arial Unicode MS"/>
          <w:color w:val="000000"/>
          <w:u w:color="000000"/>
          <w:bdr w:val="nil"/>
          <w:lang w:eastAsia="ru-RU"/>
        </w:rPr>
        <w:t xml:space="preserve"> объединены путем использования метода оценок </w:t>
      </w:r>
      <w:r w:rsidRPr="00C55272">
        <w:rPr>
          <w:rFonts w:eastAsia="Arial Unicode MS"/>
          <w:u w:color="000000"/>
          <w:bdr w:val="nil"/>
          <w:lang w:eastAsia="ru-RU"/>
        </w:rPr>
        <w:t>M1.</w:t>
      </w:r>
      <w:r w:rsidR="00012085" w:rsidRPr="00C55272">
        <w:rPr>
          <w:rFonts w:eastAsia="Arial Unicode MS"/>
          <w:u w:color="000000"/>
          <w:bdr w:val="nil"/>
          <w:lang w:eastAsia="ru-RU"/>
        </w:rPr>
        <w:t xml:space="preserve"> </w:t>
      </w:r>
      <w:r w:rsidR="000A74B5" w:rsidRPr="00C55272">
        <w:rPr>
          <w:rFonts w:eastAsia="Arial Unicode MS"/>
          <w:u w:color="000000"/>
          <w:bdr w:val="nil"/>
          <w:lang w:eastAsia="ru-RU"/>
        </w:rPr>
        <w:t xml:space="preserve">Охват: центральное правительство. Период: Параметры </w:t>
      </w:r>
      <w:r w:rsidR="00012085" w:rsidRPr="00C55272">
        <w:rPr>
          <w:rFonts w:eastAsia="Arial Unicode MS"/>
          <w:u w:color="000000"/>
          <w:bdr w:val="nil"/>
          <w:lang w:eastAsia="ru-RU"/>
        </w:rPr>
        <w:t xml:space="preserve">26.1 </w:t>
      </w:r>
      <w:r w:rsidR="000A74B5" w:rsidRPr="00C55272">
        <w:rPr>
          <w:rFonts w:eastAsia="Arial Unicode MS"/>
          <w:u w:color="000000"/>
          <w:bdr w:val="nil"/>
          <w:lang w:eastAsia="ru-RU"/>
        </w:rPr>
        <w:t>и</w:t>
      </w:r>
      <w:r w:rsidR="00012085" w:rsidRPr="00C55272">
        <w:rPr>
          <w:rFonts w:eastAsia="Arial Unicode MS"/>
          <w:u w:color="000000"/>
          <w:bdr w:val="nil"/>
          <w:lang w:eastAsia="ru-RU"/>
        </w:rPr>
        <w:t xml:space="preserve"> 26.2</w:t>
      </w:r>
      <w:r w:rsidR="000A74B5" w:rsidRPr="00C55272">
        <w:rPr>
          <w:rFonts w:eastAsia="Arial Unicode MS"/>
          <w:u w:color="000000"/>
          <w:bdr w:val="nil"/>
          <w:lang w:eastAsia="ru-RU"/>
        </w:rPr>
        <w:t xml:space="preserve"> – на момент оценки. Параметр </w:t>
      </w:r>
      <w:r w:rsidR="00012085" w:rsidRPr="00C55272">
        <w:rPr>
          <w:rFonts w:eastAsia="Arial Unicode MS"/>
          <w:u w:color="000000"/>
          <w:bdr w:val="nil"/>
          <w:lang w:eastAsia="ru-RU"/>
        </w:rPr>
        <w:t>26.3</w:t>
      </w:r>
      <w:r w:rsidR="000A74B5" w:rsidRPr="00C55272">
        <w:rPr>
          <w:rFonts w:eastAsia="Arial Unicode MS"/>
          <w:u w:color="000000"/>
          <w:bdr w:val="nil"/>
          <w:lang w:eastAsia="ru-RU"/>
        </w:rPr>
        <w:t xml:space="preserve"> – последний завершенный финансовый год. Параметр </w:t>
      </w:r>
      <w:r w:rsidR="00012085" w:rsidRPr="00C55272">
        <w:rPr>
          <w:rFonts w:eastAsia="Arial Unicode MS"/>
          <w:u w:color="000000"/>
          <w:bdr w:val="nil"/>
          <w:lang w:eastAsia="ru-RU"/>
        </w:rPr>
        <w:t>26.4</w:t>
      </w:r>
      <w:r w:rsidR="000A74B5" w:rsidRPr="00C55272">
        <w:rPr>
          <w:rFonts w:eastAsia="Arial Unicode MS"/>
          <w:u w:color="000000"/>
          <w:bdr w:val="nil"/>
          <w:lang w:eastAsia="ru-RU"/>
        </w:rPr>
        <w:t xml:space="preserve"> – отчеты аудита, использованные для оценки должны быть выпущены в последние три финансовых года.</w:t>
      </w:r>
    </w:p>
    <w:p w14:paraId="1BF7F53D" w14:textId="77777777" w:rsidR="009673D8" w:rsidRPr="00C55272" w:rsidRDefault="009673D8" w:rsidP="00012085">
      <w:pPr>
        <w:jc w:val="both"/>
        <w:rPr>
          <w:b/>
          <w:bCs/>
        </w:rPr>
      </w:pPr>
    </w:p>
    <w:p w14:paraId="1287DE09" w14:textId="77777777" w:rsidR="009673D8" w:rsidRPr="00C55272" w:rsidRDefault="00DF5268" w:rsidP="00012085">
      <w:pPr>
        <w:jc w:val="both"/>
        <w:rPr>
          <w:bCs/>
        </w:rPr>
      </w:pPr>
      <w:r w:rsidRPr="00C55272">
        <w:rPr>
          <w:bCs/>
          <w:lang w:val="en-US"/>
        </w:rPr>
        <w:t>D</w:t>
      </w:r>
      <w:r w:rsidRPr="00C55272">
        <w:rPr>
          <w:bCs/>
        </w:rPr>
        <w:t>-26.1 ОХВАТ ВНУТРЕННЕГО АУДИТА</w:t>
      </w:r>
    </w:p>
    <w:p w14:paraId="015DAD94" w14:textId="77777777" w:rsidR="009673D8" w:rsidRPr="00C55272" w:rsidRDefault="00012085" w:rsidP="00012085">
      <w:pPr>
        <w:pStyle w:val="BodyAA"/>
        <w:spacing w:line="240" w:lineRule="auto"/>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Э</w:t>
      </w:r>
      <w:r w:rsidR="009673D8" w:rsidRPr="00C55272">
        <w:rPr>
          <w:rFonts w:ascii="Times New Roman" w:eastAsia="Arial" w:hAnsi="Times New Roman" w:cs="Times New Roman"/>
          <w:sz w:val="24"/>
          <w:szCs w:val="24"/>
          <w:lang w:val="ru-RU"/>
        </w:rPr>
        <w:t>то</w:t>
      </w:r>
      <w:r w:rsidRPr="00C55272">
        <w:rPr>
          <w:rFonts w:ascii="Times New Roman" w:eastAsia="Arial" w:hAnsi="Times New Roman" w:cs="Times New Roman"/>
          <w:sz w:val="24"/>
          <w:szCs w:val="24"/>
          <w:lang w:val="ru-RU"/>
        </w:rPr>
        <w:t>т</w:t>
      </w:r>
      <w:r w:rsidR="009673D8" w:rsidRPr="00C55272">
        <w:rPr>
          <w:rFonts w:ascii="Times New Roman" w:eastAsia="Arial" w:hAnsi="Times New Roman" w:cs="Times New Roman"/>
          <w:sz w:val="24"/>
          <w:szCs w:val="24"/>
          <w:lang w:val="ru-RU"/>
        </w:rPr>
        <w:t xml:space="preserve"> параметр оценивает</w:t>
      </w:r>
      <w:r w:rsidRPr="00C55272">
        <w:rPr>
          <w:rFonts w:ascii="Times New Roman" w:eastAsia="Arial" w:hAnsi="Times New Roman" w:cs="Times New Roman"/>
          <w:sz w:val="24"/>
          <w:szCs w:val="24"/>
          <w:lang w:val="ru-RU"/>
        </w:rPr>
        <w:t xml:space="preserve"> на сколько </w:t>
      </w:r>
      <w:r w:rsidR="009673D8" w:rsidRPr="00C55272">
        <w:rPr>
          <w:rFonts w:ascii="Times New Roman" w:eastAsia="Arial" w:hAnsi="Times New Roman" w:cs="Times New Roman"/>
          <w:sz w:val="24"/>
          <w:szCs w:val="24"/>
          <w:lang w:val="ru-RU"/>
        </w:rPr>
        <w:t xml:space="preserve">государственные органы </w:t>
      </w:r>
      <w:r w:rsidRPr="00C55272">
        <w:rPr>
          <w:rFonts w:ascii="Times New Roman" w:eastAsia="Arial" w:hAnsi="Times New Roman" w:cs="Times New Roman"/>
          <w:sz w:val="24"/>
          <w:szCs w:val="24"/>
          <w:lang w:val="ru-RU"/>
        </w:rPr>
        <w:t xml:space="preserve">подвержены </w:t>
      </w:r>
      <w:r w:rsidR="009673D8" w:rsidRPr="00C55272">
        <w:rPr>
          <w:rFonts w:ascii="Times New Roman" w:eastAsia="Arial" w:hAnsi="Times New Roman" w:cs="Times New Roman"/>
          <w:sz w:val="24"/>
          <w:szCs w:val="24"/>
          <w:lang w:val="ru-RU"/>
        </w:rPr>
        <w:t>внутренне</w:t>
      </w:r>
      <w:r w:rsidRPr="00C55272">
        <w:rPr>
          <w:rFonts w:ascii="Times New Roman" w:eastAsia="Arial" w:hAnsi="Times New Roman" w:cs="Times New Roman"/>
          <w:sz w:val="24"/>
          <w:szCs w:val="24"/>
          <w:lang w:val="ru-RU"/>
        </w:rPr>
        <w:t>му</w:t>
      </w:r>
      <w:r w:rsidR="009673D8" w:rsidRPr="00C55272">
        <w:rPr>
          <w:rFonts w:ascii="Times New Roman" w:eastAsia="Arial" w:hAnsi="Times New Roman" w:cs="Times New Roman"/>
          <w:sz w:val="24"/>
          <w:szCs w:val="24"/>
          <w:lang w:val="ru-RU"/>
        </w:rPr>
        <w:t xml:space="preserve"> </w:t>
      </w:r>
      <w:r w:rsidRPr="00C55272">
        <w:rPr>
          <w:rFonts w:ascii="Times New Roman" w:eastAsia="Arial" w:hAnsi="Times New Roman" w:cs="Times New Roman"/>
          <w:sz w:val="24"/>
          <w:szCs w:val="24"/>
          <w:lang w:val="ru-RU"/>
        </w:rPr>
        <w:t>аудиту</w:t>
      </w:r>
      <w:r w:rsidR="009673D8" w:rsidRPr="00C55272">
        <w:rPr>
          <w:rFonts w:ascii="Times New Roman" w:eastAsia="Arial" w:hAnsi="Times New Roman" w:cs="Times New Roman"/>
          <w:sz w:val="24"/>
          <w:szCs w:val="24"/>
          <w:lang w:val="ru-RU"/>
        </w:rPr>
        <w:t xml:space="preserve"> на момент проведения оценки.</w:t>
      </w:r>
    </w:p>
    <w:p w14:paraId="01D8C3FC" w14:textId="77777777" w:rsidR="009673D8" w:rsidRPr="00C55272" w:rsidRDefault="00866D97" w:rsidP="00012085">
      <w:pPr>
        <w:pStyle w:val="BodyAA"/>
        <w:spacing w:line="240" w:lineRule="auto"/>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Подлинный</w:t>
      </w:r>
      <w:r w:rsidR="009673D8" w:rsidRPr="00C55272">
        <w:rPr>
          <w:rFonts w:ascii="Times New Roman" w:eastAsia="Arial" w:hAnsi="Times New Roman" w:cs="Times New Roman"/>
          <w:sz w:val="24"/>
          <w:szCs w:val="24"/>
          <w:lang w:val="ru-RU"/>
        </w:rPr>
        <w:t xml:space="preserve"> внутренний аудит, в отличие от внутреннего финансового контроля, </w:t>
      </w:r>
      <w:r w:rsidR="00122751" w:rsidRPr="00C55272">
        <w:rPr>
          <w:rFonts w:ascii="Times New Roman" w:eastAsia="Arial" w:hAnsi="Times New Roman" w:cs="Times New Roman"/>
          <w:sz w:val="24"/>
          <w:szCs w:val="24"/>
          <w:lang w:val="ru-RU"/>
        </w:rPr>
        <w:t xml:space="preserve">в Казахстане </w:t>
      </w:r>
      <w:r w:rsidR="009673D8" w:rsidRPr="00C55272">
        <w:rPr>
          <w:rFonts w:ascii="Times New Roman" w:eastAsia="Arial" w:hAnsi="Times New Roman" w:cs="Times New Roman"/>
          <w:sz w:val="24"/>
          <w:szCs w:val="24"/>
          <w:lang w:val="ru-RU"/>
        </w:rPr>
        <w:t xml:space="preserve">остается в зачаточном состоянии, поскольку он функционирует как таковой только с 2017 года. Исторически сложилось так, что не было ясности между характером внутреннего финансового контроля «ex-ante» </w:t>
      </w:r>
      <w:r w:rsidR="0048184B" w:rsidRPr="00C55272">
        <w:rPr>
          <w:rFonts w:ascii="Times New Roman" w:eastAsia="Arial" w:hAnsi="Times New Roman" w:cs="Times New Roman"/>
          <w:sz w:val="24"/>
          <w:szCs w:val="24"/>
          <w:lang w:val="ru-RU"/>
        </w:rPr>
        <w:t xml:space="preserve">(по прошедшему случаю) </w:t>
      </w:r>
      <w:r w:rsidR="009673D8" w:rsidRPr="00C55272">
        <w:rPr>
          <w:rFonts w:ascii="Times New Roman" w:eastAsia="Arial" w:hAnsi="Times New Roman" w:cs="Times New Roman"/>
          <w:sz w:val="24"/>
          <w:szCs w:val="24"/>
          <w:lang w:val="ru-RU"/>
        </w:rPr>
        <w:t>и подлинным внутренним аудитом, который предос</w:t>
      </w:r>
      <w:r w:rsidR="006B27E0" w:rsidRPr="00C55272">
        <w:rPr>
          <w:rFonts w:ascii="Times New Roman" w:eastAsia="Arial" w:hAnsi="Times New Roman" w:cs="Times New Roman"/>
          <w:sz w:val="24"/>
          <w:szCs w:val="24"/>
          <w:lang w:val="ru-RU"/>
        </w:rPr>
        <w:t>тавляет независимые рекомендации</w:t>
      </w:r>
      <w:r w:rsidR="009673D8" w:rsidRPr="00C55272">
        <w:rPr>
          <w:rFonts w:ascii="Times New Roman" w:eastAsia="Arial" w:hAnsi="Times New Roman" w:cs="Times New Roman"/>
          <w:sz w:val="24"/>
          <w:szCs w:val="24"/>
          <w:lang w:val="ru-RU"/>
        </w:rPr>
        <w:t xml:space="preserve"> руководству по эффективности работы систем и эффективности предоставления услуг. Так называемые «внутренние аудиторы» на практике играли роли «ex</w:t>
      </w:r>
      <w:r w:rsidR="00122751" w:rsidRPr="00C55272">
        <w:rPr>
          <w:rFonts w:ascii="Times New Roman" w:eastAsia="Arial" w:hAnsi="Times New Roman" w:cs="Times New Roman"/>
          <w:sz w:val="24"/>
          <w:szCs w:val="24"/>
          <w:lang w:val="ru-RU"/>
        </w:rPr>
        <w:t>-</w:t>
      </w:r>
      <w:r w:rsidR="009673D8" w:rsidRPr="00C55272">
        <w:rPr>
          <w:rFonts w:ascii="Times New Roman" w:eastAsia="Arial" w:hAnsi="Times New Roman" w:cs="Times New Roman"/>
          <w:sz w:val="24"/>
          <w:szCs w:val="24"/>
          <w:lang w:val="ru-RU"/>
        </w:rPr>
        <w:t>ante», что сделал</w:t>
      </w:r>
      <w:r w:rsidR="00122751" w:rsidRPr="00C55272">
        <w:rPr>
          <w:rFonts w:ascii="Times New Roman" w:eastAsia="Arial" w:hAnsi="Times New Roman" w:cs="Times New Roman"/>
          <w:sz w:val="24"/>
          <w:szCs w:val="24"/>
          <w:lang w:val="ru-RU"/>
        </w:rPr>
        <w:t>о</w:t>
      </w:r>
      <w:r w:rsidR="009673D8" w:rsidRPr="00C55272">
        <w:rPr>
          <w:rFonts w:ascii="Times New Roman" w:eastAsia="Arial" w:hAnsi="Times New Roman" w:cs="Times New Roman"/>
          <w:sz w:val="24"/>
          <w:szCs w:val="24"/>
          <w:lang w:val="ru-RU"/>
        </w:rPr>
        <w:t xml:space="preserve"> их частью той системы, которые, как ожидалось</w:t>
      </w:r>
      <w:r w:rsidR="00122751" w:rsidRPr="00C55272">
        <w:rPr>
          <w:rFonts w:ascii="Times New Roman" w:eastAsia="Arial" w:hAnsi="Times New Roman" w:cs="Times New Roman"/>
          <w:sz w:val="24"/>
          <w:szCs w:val="24"/>
          <w:lang w:val="ru-RU"/>
        </w:rPr>
        <w:t>,</w:t>
      </w:r>
      <w:r w:rsidR="009673D8" w:rsidRPr="00C55272">
        <w:rPr>
          <w:rFonts w:ascii="Times New Roman" w:eastAsia="Arial" w:hAnsi="Times New Roman" w:cs="Times New Roman"/>
          <w:sz w:val="24"/>
          <w:szCs w:val="24"/>
          <w:lang w:val="ru-RU"/>
        </w:rPr>
        <w:t xml:space="preserve"> они должны были оценивать. Это противоречие было неявно признано Правительством страны </w:t>
      </w:r>
      <w:r w:rsidR="00122751" w:rsidRPr="00C55272">
        <w:rPr>
          <w:rFonts w:ascii="Times New Roman" w:eastAsia="Arial" w:hAnsi="Times New Roman" w:cs="Times New Roman"/>
          <w:sz w:val="24"/>
          <w:szCs w:val="24"/>
          <w:lang w:val="ru-RU"/>
        </w:rPr>
        <w:t xml:space="preserve">в 2015 году </w:t>
      </w:r>
      <w:r w:rsidR="009673D8" w:rsidRPr="00C55272">
        <w:rPr>
          <w:rFonts w:ascii="Times New Roman" w:eastAsia="Arial" w:hAnsi="Times New Roman" w:cs="Times New Roman"/>
          <w:sz w:val="24"/>
          <w:szCs w:val="24"/>
          <w:lang w:val="ru-RU"/>
        </w:rPr>
        <w:t>в новом Законе «О государственном аудите и финансовом контроле» и внутренний аудит в настоящее время действует практически во всех государственных учреждениях.</w:t>
      </w:r>
    </w:p>
    <w:p w14:paraId="73E35D62" w14:textId="77777777" w:rsidR="009673D8" w:rsidRPr="00C55272" w:rsidRDefault="00122F16" w:rsidP="00012085">
      <w:pPr>
        <w:pStyle w:val="BodyAA"/>
        <w:spacing w:line="240" w:lineRule="auto"/>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Все</w:t>
      </w:r>
      <w:r w:rsidR="009673D8" w:rsidRPr="00C55272">
        <w:rPr>
          <w:rFonts w:ascii="Times New Roman" w:eastAsia="Arial" w:hAnsi="Times New Roman" w:cs="Times New Roman"/>
          <w:sz w:val="24"/>
          <w:szCs w:val="24"/>
          <w:lang w:val="ru-RU"/>
        </w:rPr>
        <w:t xml:space="preserve"> министерств</w:t>
      </w:r>
      <w:r w:rsidRPr="00C55272">
        <w:rPr>
          <w:rFonts w:ascii="Times New Roman" w:eastAsia="Arial" w:hAnsi="Times New Roman" w:cs="Times New Roman"/>
          <w:sz w:val="24"/>
          <w:szCs w:val="24"/>
          <w:lang w:val="ru-RU"/>
        </w:rPr>
        <w:t>а</w:t>
      </w:r>
      <w:r w:rsidR="009673D8" w:rsidRPr="00C55272">
        <w:rPr>
          <w:rFonts w:ascii="Times New Roman" w:eastAsia="Arial" w:hAnsi="Times New Roman" w:cs="Times New Roman"/>
          <w:sz w:val="24"/>
          <w:szCs w:val="24"/>
          <w:lang w:val="ru-RU"/>
        </w:rPr>
        <w:t xml:space="preserve"> и </w:t>
      </w:r>
      <w:r w:rsidR="00FA77C8" w:rsidRPr="00C55272">
        <w:rPr>
          <w:rFonts w:ascii="Times New Roman" w:eastAsia="Arial" w:hAnsi="Times New Roman" w:cs="Times New Roman"/>
          <w:sz w:val="24"/>
          <w:szCs w:val="24"/>
          <w:lang w:val="ru-RU"/>
        </w:rPr>
        <w:t>Агентство</w:t>
      </w:r>
      <w:r w:rsidRPr="00C55272">
        <w:rPr>
          <w:rFonts w:ascii="Times New Roman" w:eastAsia="Arial" w:hAnsi="Times New Roman" w:cs="Times New Roman"/>
          <w:sz w:val="24"/>
          <w:szCs w:val="24"/>
          <w:lang w:val="ru-RU"/>
        </w:rPr>
        <w:t xml:space="preserve"> по делам государственной службы</w:t>
      </w:r>
      <w:r w:rsidR="00FA77C8" w:rsidRPr="00C55272">
        <w:rPr>
          <w:rFonts w:ascii="Times New Roman" w:eastAsia="Arial" w:hAnsi="Times New Roman" w:cs="Times New Roman"/>
          <w:sz w:val="24"/>
          <w:szCs w:val="24"/>
          <w:lang w:val="ru-RU"/>
        </w:rPr>
        <w:t xml:space="preserve">, которые вместе </w:t>
      </w:r>
      <w:r w:rsidR="00F807D4" w:rsidRPr="00C55272">
        <w:rPr>
          <w:rFonts w:ascii="Times New Roman" w:eastAsia="Arial" w:hAnsi="Times New Roman" w:cs="Times New Roman"/>
          <w:color w:val="auto"/>
          <w:sz w:val="24"/>
          <w:szCs w:val="24"/>
          <w:lang w:val="ru-RU"/>
        </w:rPr>
        <w:t>охватыва</w:t>
      </w:r>
      <w:r w:rsidR="00FA77C8" w:rsidRPr="00C55272">
        <w:rPr>
          <w:rFonts w:ascii="Times New Roman" w:eastAsia="Arial" w:hAnsi="Times New Roman" w:cs="Times New Roman"/>
          <w:color w:val="auto"/>
          <w:sz w:val="24"/>
          <w:szCs w:val="24"/>
          <w:lang w:val="ru-RU"/>
        </w:rPr>
        <w:t>ю</w:t>
      </w:r>
      <w:r w:rsidR="00F807D4" w:rsidRPr="00C55272">
        <w:rPr>
          <w:rFonts w:ascii="Times New Roman" w:eastAsia="Arial" w:hAnsi="Times New Roman" w:cs="Times New Roman"/>
          <w:color w:val="auto"/>
          <w:sz w:val="24"/>
          <w:szCs w:val="24"/>
          <w:lang w:val="ru-RU"/>
        </w:rPr>
        <w:t xml:space="preserve">т </w:t>
      </w:r>
      <w:r w:rsidR="009673D8" w:rsidRPr="00C55272">
        <w:rPr>
          <w:rFonts w:ascii="Times New Roman" w:eastAsia="Arial" w:hAnsi="Times New Roman" w:cs="Times New Roman"/>
          <w:sz w:val="24"/>
          <w:szCs w:val="24"/>
          <w:lang w:val="ru-RU"/>
        </w:rPr>
        <w:t>почти все государственные расходы</w:t>
      </w:r>
      <w:r w:rsidR="00FA77C8" w:rsidRPr="00C55272">
        <w:rPr>
          <w:rFonts w:ascii="Times New Roman" w:eastAsia="Arial" w:hAnsi="Times New Roman" w:cs="Times New Roman"/>
          <w:sz w:val="24"/>
          <w:szCs w:val="24"/>
          <w:lang w:val="ru-RU"/>
        </w:rPr>
        <w:t xml:space="preserve"> центральных исполнительных органов власти</w:t>
      </w:r>
      <w:r w:rsidR="009673D8" w:rsidRPr="00C55272">
        <w:rPr>
          <w:rFonts w:ascii="Times New Roman" w:eastAsia="Arial" w:hAnsi="Times New Roman" w:cs="Times New Roman"/>
          <w:sz w:val="24"/>
          <w:szCs w:val="24"/>
          <w:lang w:val="ru-RU"/>
        </w:rPr>
        <w:t xml:space="preserve">, теперь имеют функционирующий отдел внутреннего аудита, состоящий </w:t>
      </w:r>
      <w:r w:rsidR="00122751" w:rsidRPr="00C55272">
        <w:rPr>
          <w:rFonts w:ascii="Times New Roman" w:eastAsia="Arial" w:hAnsi="Times New Roman" w:cs="Times New Roman"/>
          <w:sz w:val="24"/>
          <w:szCs w:val="24"/>
          <w:lang w:val="ru-RU"/>
        </w:rPr>
        <w:t>от</w:t>
      </w:r>
      <w:r w:rsidR="009673D8" w:rsidRPr="00C55272">
        <w:rPr>
          <w:rFonts w:ascii="Times New Roman" w:eastAsia="Arial" w:hAnsi="Times New Roman" w:cs="Times New Roman"/>
          <w:sz w:val="24"/>
          <w:szCs w:val="24"/>
          <w:lang w:val="ru-RU"/>
        </w:rPr>
        <w:t xml:space="preserve"> 6 до 16 сотрудников. Есть несколько правительственных учреждений, которые еще не имеют внутреннего аудита, включая Администрацию президента, Канцелярию премьер-министра и Счетный комитет (СК), но они несут ответственность лишь за небольшую долю государственных расходов. </w:t>
      </w:r>
      <w:r w:rsidR="005E0163" w:rsidRPr="00C55272">
        <w:rPr>
          <w:rFonts w:ascii="Times New Roman" w:eastAsia="Arial" w:hAnsi="Times New Roman" w:cs="Times New Roman"/>
          <w:sz w:val="24"/>
          <w:szCs w:val="24"/>
          <w:lang w:val="ru-RU"/>
        </w:rPr>
        <w:t>Департаменты внутреннего аудита</w:t>
      </w:r>
      <w:r w:rsidR="00711895" w:rsidRPr="00C55272">
        <w:rPr>
          <w:rFonts w:ascii="Times New Roman" w:eastAsia="Arial" w:hAnsi="Times New Roman" w:cs="Times New Roman"/>
          <w:sz w:val="24"/>
          <w:szCs w:val="24"/>
          <w:lang w:val="ru-RU"/>
        </w:rPr>
        <w:t>,</w:t>
      </w:r>
      <w:r w:rsidR="005E0163" w:rsidRPr="00C55272">
        <w:rPr>
          <w:rFonts w:ascii="Times New Roman" w:eastAsia="Arial" w:hAnsi="Times New Roman" w:cs="Times New Roman"/>
          <w:sz w:val="24"/>
          <w:szCs w:val="24"/>
          <w:lang w:val="ru-RU"/>
        </w:rPr>
        <w:t xml:space="preserve"> </w:t>
      </w:r>
      <w:r w:rsidR="00711895" w:rsidRPr="00C55272">
        <w:rPr>
          <w:rFonts w:ascii="Times New Roman" w:eastAsia="Arial" w:hAnsi="Times New Roman" w:cs="Times New Roman"/>
          <w:sz w:val="24"/>
          <w:szCs w:val="24"/>
          <w:lang w:val="ru-RU"/>
        </w:rPr>
        <w:t xml:space="preserve">учрежденные </w:t>
      </w:r>
      <w:r w:rsidR="005E0163" w:rsidRPr="00C55272">
        <w:rPr>
          <w:rFonts w:ascii="Times New Roman" w:eastAsia="Arial" w:hAnsi="Times New Roman" w:cs="Times New Roman"/>
          <w:sz w:val="24"/>
          <w:szCs w:val="24"/>
          <w:lang w:val="ru-RU"/>
        </w:rPr>
        <w:t>руководителями соответствующих министерств</w:t>
      </w:r>
      <w:r w:rsidR="00711895" w:rsidRPr="00C55272">
        <w:rPr>
          <w:rFonts w:ascii="Times New Roman" w:eastAsia="Arial" w:hAnsi="Times New Roman" w:cs="Times New Roman"/>
          <w:sz w:val="24"/>
          <w:szCs w:val="24"/>
          <w:lang w:val="ru-RU"/>
        </w:rPr>
        <w:t>,</w:t>
      </w:r>
      <w:r w:rsidR="005E0163" w:rsidRPr="00C55272">
        <w:rPr>
          <w:rFonts w:ascii="Times New Roman" w:eastAsia="Arial" w:hAnsi="Times New Roman" w:cs="Times New Roman"/>
          <w:sz w:val="24"/>
          <w:szCs w:val="24"/>
          <w:lang w:val="ru-RU"/>
        </w:rPr>
        <w:t xml:space="preserve"> </w:t>
      </w:r>
      <w:r w:rsidR="00711895" w:rsidRPr="00C55272">
        <w:rPr>
          <w:rFonts w:ascii="Times New Roman" w:eastAsia="Arial" w:hAnsi="Times New Roman" w:cs="Times New Roman"/>
          <w:sz w:val="24"/>
          <w:szCs w:val="24"/>
          <w:lang w:val="ru-RU"/>
        </w:rPr>
        <w:t xml:space="preserve">работают в соответствии с инструкциями, разработанными КВГА, подготавливают годовые планы аудита, и затем отчеты и рекомендации, которые должны быть реализованы субъектом аудита. </w:t>
      </w:r>
      <w:r w:rsidR="009673D8" w:rsidRPr="00C55272">
        <w:rPr>
          <w:rFonts w:ascii="Times New Roman" w:eastAsia="Arial" w:hAnsi="Times New Roman" w:cs="Times New Roman"/>
          <w:sz w:val="24"/>
          <w:szCs w:val="24"/>
          <w:lang w:val="ru-RU"/>
        </w:rPr>
        <w:t>Оценка</w:t>
      </w:r>
      <w:r w:rsidR="00122751" w:rsidRPr="00C55272">
        <w:rPr>
          <w:rFonts w:ascii="Times New Roman" w:eastAsia="Arial" w:hAnsi="Times New Roman" w:cs="Times New Roman"/>
          <w:sz w:val="24"/>
          <w:szCs w:val="24"/>
          <w:lang w:val="ru-RU"/>
        </w:rPr>
        <w:t xml:space="preserve"> - </w:t>
      </w:r>
      <w:r w:rsidR="009673D8" w:rsidRPr="00C55272">
        <w:rPr>
          <w:rFonts w:ascii="Times New Roman" w:eastAsia="Arial" w:hAnsi="Times New Roman" w:cs="Times New Roman"/>
          <w:sz w:val="24"/>
          <w:szCs w:val="24"/>
          <w:lang w:val="ru-RU"/>
        </w:rPr>
        <w:t>A.</w:t>
      </w:r>
    </w:p>
    <w:p w14:paraId="74825ED6" w14:textId="77777777" w:rsidR="009673D8" w:rsidRPr="00C55272" w:rsidRDefault="00DF5268" w:rsidP="00012085">
      <w:pPr>
        <w:jc w:val="both"/>
        <w:rPr>
          <w:bCs/>
        </w:rPr>
      </w:pPr>
      <w:r w:rsidRPr="00C55272">
        <w:rPr>
          <w:bCs/>
          <w:lang w:val="en-US"/>
        </w:rPr>
        <w:t>D</w:t>
      </w:r>
      <w:r w:rsidRPr="00C55272">
        <w:rPr>
          <w:bCs/>
        </w:rPr>
        <w:t>-26.2 ХАРАКТЕР АУДИТА И ПРИМЕНЯЕМЫХ СТАНДАРТОВ</w:t>
      </w:r>
    </w:p>
    <w:p w14:paraId="487D2E5A" w14:textId="77777777" w:rsidR="009673D8" w:rsidRPr="00C55272" w:rsidRDefault="009673D8" w:rsidP="00012085">
      <w:pPr>
        <w:pStyle w:val="BodyAA"/>
        <w:spacing w:line="240" w:lineRule="auto"/>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Этот параметр оценивает характер проведенных аудиторских проверок и стандартов, применяемых на момент проведения оценки. Чтобы понять природу и объем внутреннего аудита, команда PEFA встретилась с сотрудниками отделов внутреннего аудита Министерства финансов, Министерства сельского хозяйства, М</w:t>
      </w:r>
      <w:r w:rsidR="00122751" w:rsidRPr="00C55272">
        <w:rPr>
          <w:rFonts w:ascii="Times New Roman" w:eastAsia="Arial" w:hAnsi="Times New Roman" w:cs="Times New Roman"/>
          <w:sz w:val="24"/>
          <w:szCs w:val="24"/>
          <w:lang w:val="ru-RU"/>
        </w:rPr>
        <w:t>инистерства</w:t>
      </w:r>
      <w:r w:rsidRPr="00C55272">
        <w:rPr>
          <w:rFonts w:ascii="Times New Roman" w:eastAsia="Arial" w:hAnsi="Times New Roman" w:cs="Times New Roman"/>
          <w:sz w:val="24"/>
          <w:szCs w:val="24"/>
          <w:lang w:val="ru-RU"/>
        </w:rPr>
        <w:t xml:space="preserve"> образования, Министерства здравоохранения и Министерства инвестиций и развития.</w:t>
      </w:r>
    </w:p>
    <w:p w14:paraId="05682138" w14:textId="77777777" w:rsidR="009673D8" w:rsidRPr="00C55272" w:rsidRDefault="009673D8" w:rsidP="00012085">
      <w:pPr>
        <w:pStyle w:val="BodyAA"/>
        <w:spacing w:line="240" w:lineRule="auto"/>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Из этих обсуждений ясно видно, что внутренний аудит базируется на принципе</w:t>
      </w:r>
      <w:r w:rsidR="004A7F06" w:rsidRPr="00C55272">
        <w:rPr>
          <w:rFonts w:ascii="Times New Roman" w:eastAsia="Arial" w:hAnsi="Times New Roman" w:cs="Times New Roman"/>
          <w:sz w:val="24"/>
          <w:szCs w:val="24"/>
          <w:lang w:val="ru-RU"/>
        </w:rPr>
        <w:t>,</w:t>
      </w:r>
      <w:r w:rsidRPr="00C55272">
        <w:rPr>
          <w:rFonts w:ascii="Times New Roman" w:eastAsia="Arial" w:hAnsi="Times New Roman" w:cs="Times New Roman"/>
          <w:sz w:val="24"/>
          <w:szCs w:val="24"/>
          <w:lang w:val="ru-RU"/>
        </w:rPr>
        <w:t xml:space="preserve"> основанном на рисках</w:t>
      </w:r>
      <w:r w:rsidR="004A7F06" w:rsidRPr="00C55272">
        <w:rPr>
          <w:rFonts w:ascii="Times New Roman" w:eastAsia="Arial" w:hAnsi="Times New Roman" w:cs="Times New Roman"/>
          <w:sz w:val="24"/>
          <w:szCs w:val="24"/>
          <w:lang w:val="ru-RU"/>
        </w:rPr>
        <w:t xml:space="preserve"> с</w:t>
      </w:r>
      <w:r w:rsidRPr="00C55272">
        <w:rPr>
          <w:rFonts w:ascii="Times New Roman" w:eastAsia="Arial" w:hAnsi="Times New Roman" w:cs="Times New Roman"/>
          <w:sz w:val="24"/>
          <w:szCs w:val="24"/>
          <w:lang w:val="ru-RU"/>
        </w:rPr>
        <w:t xml:space="preserve"> использ</w:t>
      </w:r>
      <w:r w:rsidR="004A7F06" w:rsidRPr="00C55272">
        <w:rPr>
          <w:rFonts w:ascii="Times New Roman" w:eastAsia="Arial" w:hAnsi="Times New Roman" w:cs="Times New Roman"/>
          <w:sz w:val="24"/>
          <w:szCs w:val="24"/>
          <w:lang w:val="ru-RU"/>
        </w:rPr>
        <w:t>ованием</w:t>
      </w:r>
      <w:r w:rsidRPr="00C55272">
        <w:rPr>
          <w:rFonts w:ascii="Times New Roman" w:eastAsia="Arial" w:hAnsi="Times New Roman" w:cs="Times New Roman"/>
          <w:sz w:val="24"/>
          <w:szCs w:val="24"/>
          <w:lang w:val="ru-RU"/>
        </w:rPr>
        <w:t xml:space="preserve"> государственн</w:t>
      </w:r>
      <w:r w:rsidR="004A7F06" w:rsidRPr="00C55272">
        <w:rPr>
          <w:rFonts w:ascii="Times New Roman" w:eastAsia="Arial" w:hAnsi="Times New Roman" w:cs="Times New Roman"/>
          <w:sz w:val="24"/>
          <w:szCs w:val="24"/>
          <w:lang w:val="ru-RU"/>
        </w:rPr>
        <w:t>ой</w:t>
      </w:r>
      <w:r w:rsidRPr="00C55272">
        <w:rPr>
          <w:rFonts w:ascii="Times New Roman" w:eastAsia="Arial" w:hAnsi="Times New Roman" w:cs="Times New Roman"/>
          <w:sz w:val="24"/>
          <w:szCs w:val="24"/>
          <w:lang w:val="ru-RU"/>
        </w:rPr>
        <w:t xml:space="preserve"> систем</w:t>
      </w:r>
      <w:r w:rsidR="004A7F06" w:rsidRPr="00C55272">
        <w:rPr>
          <w:rFonts w:ascii="Times New Roman" w:eastAsia="Arial" w:hAnsi="Times New Roman" w:cs="Times New Roman"/>
          <w:sz w:val="24"/>
          <w:szCs w:val="24"/>
          <w:lang w:val="ru-RU"/>
        </w:rPr>
        <w:t>ы</w:t>
      </w:r>
      <w:r w:rsidRPr="00C55272">
        <w:rPr>
          <w:rFonts w:ascii="Times New Roman" w:eastAsia="Arial" w:hAnsi="Times New Roman" w:cs="Times New Roman"/>
          <w:sz w:val="24"/>
          <w:szCs w:val="24"/>
          <w:lang w:val="ru-RU"/>
        </w:rPr>
        <w:t xml:space="preserve"> управления рисками, разработанн</w:t>
      </w:r>
      <w:r w:rsidR="004A7F06" w:rsidRPr="00C55272">
        <w:rPr>
          <w:rFonts w:ascii="Times New Roman" w:eastAsia="Arial" w:hAnsi="Times New Roman" w:cs="Times New Roman"/>
          <w:sz w:val="24"/>
          <w:szCs w:val="24"/>
          <w:lang w:val="ru-RU"/>
        </w:rPr>
        <w:t>ой</w:t>
      </w:r>
      <w:r w:rsidRPr="00C55272">
        <w:rPr>
          <w:rFonts w:ascii="Times New Roman" w:eastAsia="Arial" w:hAnsi="Times New Roman" w:cs="Times New Roman"/>
          <w:sz w:val="24"/>
          <w:szCs w:val="24"/>
          <w:lang w:val="ru-RU"/>
        </w:rPr>
        <w:t xml:space="preserve"> СК. </w:t>
      </w:r>
      <w:r w:rsidR="005E0163" w:rsidRPr="00C55272">
        <w:rPr>
          <w:rFonts w:ascii="Times New Roman" w:eastAsia="Arial" w:hAnsi="Times New Roman" w:cs="Times New Roman"/>
          <w:sz w:val="24"/>
          <w:szCs w:val="24"/>
          <w:lang w:val="ru-RU"/>
        </w:rPr>
        <w:t xml:space="preserve">Проводимая аудитом работа в целом соответствует международным стандартам. </w:t>
      </w:r>
      <w:r w:rsidRPr="00C55272">
        <w:rPr>
          <w:rFonts w:ascii="Times New Roman" w:eastAsia="Arial" w:hAnsi="Times New Roman" w:cs="Times New Roman"/>
          <w:sz w:val="24"/>
          <w:szCs w:val="24"/>
          <w:lang w:val="ru-RU"/>
        </w:rPr>
        <w:t xml:space="preserve">Баланс усилий по аудиту в отношении соответствия, систем и </w:t>
      </w:r>
      <w:r w:rsidR="0048184B" w:rsidRPr="00C55272">
        <w:rPr>
          <w:rFonts w:ascii="Times New Roman" w:eastAsia="Arial" w:hAnsi="Times New Roman" w:cs="Times New Roman"/>
          <w:sz w:val="24"/>
          <w:szCs w:val="24"/>
          <w:lang w:val="ru-RU"/>
        </w:rPr>
        <w:t>эффективности с</w:t>
      </w:r>
      <w:r w:rsidRPr="00C55272">
        <w:rPr>
          <w:rFonts w:ascii="Times New Roman" w:eastAsia="Arial" w:hAnsi="Times New Roman" w:cs="Times New Roman"/>
          <w:sz w:val="24"/>
          <w:szCs w:val="24"/>
          <w:lang w:val="ru-RU"/>
        </w:rPr>
        <w:t>ущественно варьируется. Несмотря на то, что большое внимание уделяется так называемым «нарушениям»</w:t>
      </w:r>
      <w:r w:rsidR="00FA77C8" w:rsidRPr="00C55272">
        <w:rPr>
          <w:rFonts w:ascii="Times New Roman" w:eastAsia="Arial" w:hAnsi="Times New Roman" w:cs="Times New Roman"/>
          <w:sz w:val="24"/>
          <w:szCs w:val="24"/>
          <w:lang w:val="ru-RU"/>
        </w:rPr>
        <w:t xml:space="preserve"> (</w:t>
      </w:r>
      <w:r w:rsidR="00711895" w:rsidRPr="00C55272">
        <w:rPr>
          <w:rFonts w:ascii="Times New Roman" w:eastAsia="Arial" w:hAnsi="Times New Roman" w:cs="Times New Roman"/>
          <w:sz w:val="24"/>
          <w:szCs w:val="24"/>
          <w:lang w:val="ru-RU"/>
        </w:rPr>
        <w:t>недостатки в</w:t>
      </w:r>
      <w:r w:rsidR="00FA77C8" w:rsidRPr="00C55272">
        <w:rPr>
          <w:rFonts w:ascii="Times New Roman" w:eastAsia="Arial" w:hAnsi="Times New Roman" w:cs="Times New Roman"/>
          <w:sz w:val="24"/>
          <w:szCs w:val="24"/>
          <w:lang w:val="ru-RU"/>
        </w:rPr>
        <w:t xml:space="preserve"> соответстви</w:t>
      </w:r>
      <w:r w:rsidR="00711895" w:rsidRPr="00C55272">
        <w:rPr>
          <w:rFonts w:ascii="Times New Roman" w:eastAsia="Arial" w:hAnsi="Times New Roman" w:cs="Times New Roman"/>
          <w:sz w:val="24"/>
          <w:szCs w:val="24"/>
          <w:lang w:val="ru-RU"/>
        </w:rPr>
        <w:t>и</w:t>
      </w:r>
      <w:r w:rsidR="00FA77C8" w:rsidRPr="00C55272">
        <w:rPr>
          <w:rFonts w:ascii="Times New Roman" w:eastAsia="Arial" w:hAnsi="Times New Roman" w:cs="Times New Roman"/>
          <w:sz w:val="24"/>
          <w:szCs w:val="24"/>
          <w:lang w:val="ru-RU"/>
        </w:rPr>
        <w:t>)</w:t>
      </w:r>
      <w:r w:rsidRPr="00C55272">
        <w:rPr>
          <w:rFonts w:ascii="Times New Roman" w:eastAsia="Arial" w:hAnsi="Times New Roman" w:cs="Times New Roman"/>
          <w:sz w:val="24"/>
          <w:szCs w:val="24"/>
          <w:lang w:val="ru-RU"/>
        </w:rPr>
        <w:t xml:space="preserve">, отчеты </w:t>
      </w:r>
      <w:r w:rsidR="00711895" w:rsidRPr="00C55272">
        <w:rPr>
          <w:rFonts w:ascii="Times New Roman" w:eastAsia="Arial" w:hAnsi="Times New Roman" w:cs="Times New Roman"/>
          <w:sz w:val="24"/>
          <w:szCs w:val="24"/>
          <w:lang w:val="ru-RU"/>
        </w:rPr>
        <w:t>аудиторов</w:t>
      </w:r>
      <w:r w:rsidRPr="00C55272">
        <w:rPr>
          <w:rFonts w:ascii="Times New Roman" w:eastAsia="Arial" w:hAnsi="Times New Roman" w:cs="Times New Roman"/>
          <w:sz w:val="24"/>
          <w:szCs w:val="24"/>
          <w:lang w:val="ru-RU"/>
        </w:rPr>
        <w:t xml:space="preserve"> также касаются эффективности систем контроля. </w:t>
      </w:r>
      <w:r w:rsidR="00FA77C8" w:rsidRPr="00C55272">
        <w:rPr>
          <w:rFonts w:ascii="Times New Roman" w:eastAsia="Arial" w:hAnsi="Times New Roman" w:cs="Times New Roman"/>
          <w:sz w:val="24"/>
          <w:szCs w:val="24"/>
          <w:lang w:val="ru-RU"/>
        </w:rPr>
        <w:t xml:space="preserve">КВГА МФ РК выступает в </w:t>
      </w:r>
      <w:r w:rsidR="00FA77C8" w:rsidRPr="00C55272">
        <w:rPr>
          <w:rFonts w:ascii="Times New Roman" w:eastAsia="Arial" w:hAnsi="Times New Roman" w:cs="Times New Roman"/>
          <w:sz w:val="24"/>
          <w:szCs w:val="24"/>
          <w:lang w:val="ru-RU"/>
        </w:rPr>
        <w:lastRenderedPageBreak/>
        <w:t xml:space="preserve">качестве координатора работы по внутреннему аудиту </w:t>
      </w:r>
      <w:r w:rsidR="00866D97" w:rsidRPr="00C55272">
        <w:rPr>
          <w:rFonts w:ascii="Times New Roman" w:eastAsia="Arial" w:hAnsi="Times New Roman" w:cs="Times New Roman"/>
          <w:sz w:val="24"/>
          <w:szCs w:val="24"/>
          <w:lang w:val="ru-RU"/>
        </w:rPr>
        <w:t xml:space="preserve">для </w:t>
      </w:r>
      <w:r w:rsidR="00FA77C8" w:rsidRPr="00C55272">
        <w:rPr>
          <w:rFonts w:ascii="Times New Roman" w:eastAsia="Arial" w:hAnsi="Times New Roman" w:cs="Times New Roman"/>
          <w:sz w:val="24"/>
          <w:szCs w:val="24"/>
          <w:lang w:val="ru-RU"/>
        </w:rPr>
        <w:t>все</w:t>
      </w:r>
      <w:r w:rsidR="00866D97" w:rsidRPr="00C55272">
        <w:rPr>
          <w:rFonts w:ascii="Times New Roman" w:eastAsia="Arial" w:hAnsi="Times New Roman" w:cs="Times New Roman"/>
          <w:sz w:val="24"/>
          <w:szCs w:val="24"/>
          <w:lang w:val="ru-RU"/>
        </w:rPr>
        <w:t>х</w:t>
      </w:r>
      <w:r w:rsidR="00FA77C8" w:rsidRPr="00C55272">
        <w:rPr>
          <w:rFonts w:ascii="Times New Roman" w:eastAsia="Arial" w:hAnsi="Times New Roman" w:cs="Times New Roman"/>
          <w:sz w:val="24"/>
          <w:szCs w:val="24"/>
          <w:lang w:val="ru-RU"/>
        </w:rPr>
        <w:t xml:space="preserve">  правительственных структур. </w:t>
      </w:r>
      <w:r w:rsidRPr="00C55272">
        <w:rPr>
          <w:rFonts w:ascii="Times New Roman" w:eastAsia="Arial" w:hAnsi="Times New Roman" w:cs="Times New Roman"/>
          <w:sz w:val="24"/>
          <w:szCs w:val="24"/>
          <w:lang w:val="ru-RU"/>
        </w:rPr>
        <w:t>Оценка</w:t>
      </w:r>
      <w:r w:rsidR="004A7F06" w:rsidRPr="00C55272">
        <w:rPr>
          <w:rFonts w:ascii="Times New Roman" w:eastAsia="Arial" w:hAnsi="Times New Roman" w:cs="Times New Roman"/>
          <w:sz w:val="24"/>
          <w:szCs w:val="24"/>
          <w:lang w:val="ru-RU"/>
        </w:rPr>
        <w:t xml:space="preserve"> -</w:t>
      </w:r>
      <w:r w:rsidRPr="00C55272">
        <w:rPr>
          <w:rFonts w:ascii="Times New Roman" w:eastAsia="Arial" w:hAnsi="Times New Roman" w:cs="Times New Roman"/>
          <w:sz w:val="24"/>
          <w:szCs w:val="24"/>
          <w:lang w:val="ru-RU"/>
        </w:rPr>
        <w:t xml:space="preserve"> B</w:t>
      </w:r>
    </w:p>
    <w:p w14:paraId="06CF11C0" w14:textId="77777777" w:rsidR="009673D8" w:rsidRPr="00C55272" w:rsidRDefault="00DF5268" w:rsidP="00012085">
      <w:pPr>
        <w:jc w:val="both"/>
        <w:rPr>
          <w:bCs/>
        </w:rPr>
      </w:pPr>
      <w:r w:rsidRPr="00C55272">
        <w:rPr>
          <w:bCs/>
          <w:lang w:val="en-US"/>
        </w:rPr>
        <w:t>D</w:t>
      </w:r>
      <w:r w:rsidRPr="00C55272">
        <w:rPr>
          <w:bCs/>
        </w:rPr>
        <w:t xml:space="preserve">-26.3 </w:t>
      </w:r>
      <w:bookmarkStart w:id="73" w:name="_Hlk519172471"/>
      <w:r w:rsidRPr="00C55272">
        <w:rPr>
          <w:bCs/>
        </w:rPr>
        <w:t>РЕАЛИЗАЦИЯ ВНУТРЕННИХ АУДИТОВ И ОТЧЕТНОСТИ</w:t>
      </w:r>
      <w:bookmarkEnd w:id="73"/>
    </w:p>
    <w:p w14:paraId="50E8B343" w14:textId="77777777" w:rsidR="009673D8" w:rsidRPr="00C55272" w:rsidRDefault="009673D8" w:rsidP="00012085">
      <w:pPr>
        <w:pStyle w:val="BodyAA"/>
        <w:spacing w:line="240" w:lineRule="auto"/>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В этом параметре оценивается планирование, внедрение и отчетность внутреннего аудита за последний завершенный финансовый год (2017 г</w:t>
      </w:r>
      <w:r w:rsidR="004C4ACD" w:rsidRPr="00C55272">
        <w:rPr>
          <w:rFonts w:ascii="Times New Roman" w:eastAsia="Arial" w:hAnsi="Times New Roman" w:cs="Times New Roman"/>
          <w:sz w:val="24"/>
          <w:szCs w:val="24"/>
          <w:lang w:val="ru-RU"/>
        </w:rPr>
        <w:t>.</w:t>
      </w:r>
      <w:r w:rsidRPr="00C55272">
        <w:rPr>
          <w:rFonts w:ascii="Times New Roman" w:eastAsia="Arial" w:hAnsi="Times New Roman" w:cs="Times New Roman"/>
          <w:sz w:val="24"/>
          <w:szCs w:val="24"/>
          <w:lang w:val="ru-RU"/>
        </w:rPr>
        <w:t>).</w:t>
      </w:r>
      <w:r w:rsidR="00F37A20" w:rsidRPr="00C55272">
        <w:rPr>
          <w:rFonts w:ascii="Times New Roman" w:eastAsia="Arial" w:hAnsi="Times New Roman" w:cs="Times New Roman"/>
          <w:sz w:val="24"/>
          <w:szCs w:val="24"/>
          <w:lang w:val="ru-RU"/>
        </w:rPr>
        <w:t xml:space="preserve"> В соответствии с Законом о гос</w:t>
      </w:r>
      <w:r w:rsidR="0073295B" w:rsidRPr="00C55272">
        <w:rPr>
          <w:rFonts w:ascii="Times New Roman" w:eastAsia="Arial" w:hAnsi="Times New Roman" w:cs="Times New Roman"/>
          <w:sz w:val="24"/>
          <w:szCs w:val="24"/>
          <w:lang w:val="ru-RU"/>
        </w:rPr>
        <w:t xml:space="preserve">ударственном </w:t>
      </w:r>
      <w:r w:rsidR="00F37A20" w:rsidRPr="00C55272">
        <w:rPr>
          <w:rFonts w:ascii="Times New Roman" w:eastAsia="Arial" w:hAnsi="Times New Roman" w:cs="Times New Roman"/>
          <w:sz w:val="24"/>
          <w:szCs w:val="24"/>
          <w:lang w:val="ru-RU"/>
        </w:rPr>
        <w:t>аудите и финансовом контроле от 2015 г.</w:t>
      </w:r>
      <w:r w:rsidR="00994C8B" w:rsidRPr="00C55272">
        <w:rPr>
          <w:rFonts w:ascii="Times New Roman" w:eastAsia="Arial" w:hAnsi="Times New Roman" w:cs="Times New Roman"/>
          <w:sz w:val="24"/>
          <w:szCs w:val="24"/>
          <w:lang w:val="ru-RU"/>
        </w:rPr>
        <w:t>, д</w:t>
      </w:r>
      <w:r w:rsidR="00F37A20" w:rsidRPr="00C55272">
        <w:rPr>
          <w:rFonts w:ascii="Times New Roman" w:eastAsia="Arial" w:hAnsi="Times New Roman" w:cs="Times New Roman"/>
          <w:sz w:val="24"/>
          <w:szCs w:val="24"/>
          <w:lang w:val="ru-RU"/>
        </w:rPr>
        <w:t>епартаменты внутреннего аудита являются независимыми при выполнении ими своих функций и подотчетны Министру/руководителю организации.</w:t>
      </w:r>
      <w:r w:rsidR="00F37A20" w:rsidRPr="00C55272">
        <w:rPr>
          <w:rFonts w:ascii="Times New Roman" w:hAnsi="Times New Roman" w:cs="Times New Roman"/>
          <w:lang w:val="ru-RU"/>
        </w:rPr>
        <w:t xml:space="preserve"> </w:t>
      </w:r>
      <w:r w:rsidR="00F37A20" w:rsidRPr="00C55272">
        <w:rPr>
          <w:rFonts w:ascii="Times New Roman" w:eastAsia="Arial" w:hAnsi="Times New Roman" w:cs="Times New Roman"/>
          <w:sz w:val="24"/>
          <w:szCs w:val="24"/>
          <w:lang w:val="ru-RU"/>
        </w:rPr>
        <w:t xml:space="preserve">Ответственные должностные лица, чья деятельность подлежит аудиту, имеют право на получение завершенных аудиторских отчетов. </w:t>
      </w:r>
    </w:p>
    <w:p w14:paraId="0A31FA3E" w14:textId="77777777" w:rsidR="009673D8" w:rsidRPr="00C55272" w:rsidRDefault="009673D8" w:rsidP="00012085">
      <w:pPr>
        <w:pStyle w:val="BodyAA"/>
        <w:spacing w:line="240" w:lineRule="auto"/>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Годовые планы были подготовлены всеми департаментами внутреннего аудита и в основном выполнены</w:t>
      </w:r>
      <w:r w:rsidR="004A7F06" w:rsidRPr="00C55272">
        <w:rPr>
          <w:rFonts w:ascii="Times New Roman" w:eastAsia="Arial" w:hAnsi="Times New Roman" w:cs="Times New Roman"/>
          <w:sz w:val="24"/>
          <w:szCs w:val="24"/>
          <w:lang w:val="ru-RU"/>
        </w:rPr>
        <w:t>,</w:t>
      </w:r>
      <w:r w:rsidRPr="00C55272">
        <w:rPr>
          <w:rFonts w:ascii="Times New Roman" w:eastAsia="Arial" w:hAnsi="Times New Roman" w:cs="Times New Roman"/>
          <w:sz w:val="24"/>
          <w:szCs w:val="24"/>
          <w:lang w:val="ru-RU"/>
        </w:rPr>
        <w:t xml:space="preserve"> как и планировалось. В 2017 году 5 рассмотренных департаментов запланировали в общей сложности 134 аудита, из которых 122 или 91% были выполнены. </w:t>
      </w:r>
      <w:r w:rsidR="00F37A20" w:rsidRPr="00C55272">
        <w:rPr>
          <w:rFonts w:ascii="Times New Roman" w:eastAsia="Arial" w:hAnsi="Times New Roman" w:cs="Times New Roman"/>
          <w:sz w:val="24"/>
          <w:szCs w:val="24"/>
          <w:lang w:val="ru-RU"/>
        </w:rPr>
        <w:t>Завершенные</w:t>
      </w:r>
      <w:r w:rsidR="00FA77C8" w:rsidRPr="00C55272">
        <w:rPr>
          <w:rFonts w:ascii="Times New Roman" w:eastAsia="Arial" w:hAnsi="Times New Roman" w:cs="Times New Roman"/>
          <w:sz w:val="24"/>
          <w:szCs w:val="24"/>
          <w:lang w:val="ru-RU"/>
        </w:rPr>
        <w:t xml:space="preserve"> о</w:t>
      </w:r>
      <w:r w:rsidRPr="00C55272">
        <w:rPr>
          <w:rFonts w:ascii="Times New Roman" w:eastAsia="Arial" w:hAnsi="Times New Roman" w:cs="Times New Roman"/>
          <w:sz w:val="24"/>
          <w:szCs w:val="24"/>
          <w:lang w:val="ru-RU"/>
        </w:rPr>
        <w:t>тчеты размещаются в центральной базе данных, доступной как для КВГА, так и для СК</w:t>
      </w:r>
      <w:r w:rsidR="00FA77C8" w:rsidRPr="00C55272">
        <w:rPr>
          <w:rFonts w:ascii="Times New Roman" w:eastAsia="Arial" w:hAnsi="Times New Roman" w:cs="Times New Roman"/>
          <w:sz w:val="24"/>
          <w:szCs w:val="24"/>
          <w:lang w:val="ru-RU"/>
        </w:rPr>
        <w:t xml:space="preserve">, как только они будут обсуждены с проверяемыми субъектами, и </w:t>
      </w:r>
      <w:r w:rsidR="0073295B" w:rsidRPr="00C55272">
        <w:rPr>
          <w:rFonts w:ascii="Times New Roman" w:eastAsia="Arial" w:hAnsi="Times New Roman" w:cs="Times New Roman"/>
          <w:sz w:val="24"/>
          <w:szCs w:val="24"/>
          <w:lang w:val="ru-RU"/>
        </w:rPr>
        <w:t>замечания</w:t>
      </w:r>
      <w:r w:rsidR="00FA77C8" w:rsidRPr="00C55272">
        <w:rPr>
          <w:rFonts w:ascii="Times New Roman" w:eastAsia="Arial" w:hAnsi="Times New Roman" w:cs="Times New Roman"/>
          <w:sz w:val="24"/>
          <w:szCs w:val="24"/>
          <w:lang w:val="ru-RU"/>
        </w:rPr>
        <w:t xml:space="preserve"> организаций будут полностью учтены</w:t>
      </w:r>
      <w:r w:rsidRPr="00C55272">
        <w:rPr>
          <w:rFonts w:ascii="Times New Roman" w:eastAsia="Arial" w:hAnsi="Times New Roman" w:cs="Times New Roman"/>
          <w:sz w:val="24"/>
          <w:szCs w:val="24"/>
          <w:lang w:val="ru-RU"/>
        </w:rPr>
        <w:t>. В отчетах обычно содержатся рекомендации о</w:t>
      </w:r>
      <w:r w:rsidR="004A7F06" w:rsidRPr="00C55272">
        <w:rPr>
          <w:rFonts w:ascii="Times New Roman" w:eastAsia="Arial" w:hAnsi="Times New Roman" w:cs="Times New Roman"/>
          <w:sz w:val="24"/>
          <w:szCs w:val="24"/>
          <w:lang w:val="ru-RU"/>
        </w:rPr>
        <w:t xml:space="preserve"> </w:t>
      </w:r>
      <w:r w:rsidRPr="00C55272">
        <w:rPr>
          <w:rFonts w:ascii="Times New Roman" w:eastAsia="Arial" w:hAnsi="Times New Roman" w:cs="Times New Roman"/>
          <w:sz w:val="24"/>
          <w:szCs w:val="24"/>
          <w:lang w:val="ru-RU"/>
        </w:rPr>
        <w:t>путях улучшения функционирования системы внутреннего контроля. Оценка</w:t>
      </w:r>
      <w:r w:rsidR="004A7F06" w:rsidRPr="00C55272">
        <w:rPr>
          <w:rFonts w:ascii="Times New Roman" w:eastAsia="Arial" w:hAnsi="Times New Roman" w:cs="Times New Roman"/>
          <w:sz w:val="24"/>
          <w:szCs w:val="24"/>
          <w:lang w:val="ru-RU"/>
        </w:rPr>
        <w:t xml:space="preserve"> -</w:t>
      </w:r>
      <w:r w:rsidRPr="00C55272">
        <w:rPr>
          <w:rFonts w:ascii="Times New Roman" w:eastAsia="Arial" w:hAnsi="Times New Roman" w:cs="Times New Roman"/>
          <w:sz w:val="24"/>
          <w:szCs w:val="24"/>
          <w:lang w:val="ru-RU"/>
        </w:rPr>
        <w:t>A.</w:t>
      </w:r>
    </w:p>
    <w:p w14:paraId="3A59DB64" w14:textId="77777777" w:rsidR="009673D8" w:rsidRPr="00C55272" w:rsidRDefault="00DF5268" w:rsidP="00012085">
      <w:pPr>
        <w:jc w:val="both"/>
        <w:rPr>
          <w:bCs/>
        </w:rPr>
      </w:pPr>
      <w:r w:rsidRPr="00C55272">
        <w:rPr>
          <w:bCs/>
          <w:lang w:val="en-US"/>
        </w:rPr>
        <w:t>D</w:t>
      </w:r>
      <w:r w:rsidRPr="00C55272">
        <w:rPr>
          <w:bCs/>
        </w:rPr>
        <w:t>-26.4 ДЕЙСТВИЯ, ПРЕДПРИНИМАЕМЫЕ НА ОСНОВАНИИ ЗАКЛЮЧЕНИЙ ВНУТРЕННИХ АУДИТОРОВ</w:t>
      </w:r>
    </w:p>
    <w:p w14:paraId="24424E04" w14:textId="77777777" w:rsidR="009673D8" w:rsidRPr="00C55272" w:rsidRDefault="009673D8" w:rsidP="00012085">
      <w:pPr>
        <w:pStyle w:val="BodyAA"/>
        <w:spacing w:line="240" w:lineRule="auto"/>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 xml:space="preserve">В этом параметре оценивается степень, в которой руководство </w:t>
      </w:r>
      <w:r w:rsidR="00893B05" w:rsidRPr="00C55272">
        <w:rPr>
          <w:rFonts w:ascii="Times New Roman" w:eastAsia="Arial" w:hAnsi="Times New Roman" w:cs="Times New Roman"/>
          <w:sz w:val="24"/>
          <w:szCs w:val="24"/>
          <w:lang w:val="ru-RU"/>
        </w:rPr>
        <w:t xml:space="preserve">министерств </w:t>
      </w:r>
      <w:r w:rsidRPr="00C55272">
        <w:rPr>
          <w:rFonts w:ascii="Times New Roman" w:eastAsia="Arial" w:hAnsi="Times New Roman" w:cs="Times New Roman"/>
          <w:sz w:val="24"/>
          <w:szCs w:val="24"/>
          <w:lang w:val="ru-RU"/>
        </w:rPr>
        <w:t xml:space="preserve">предпринимает действия в ответ на </w:t>
      </w:r>
      <w:r w:rsidR="00893B05" w:rsidRPr="00C55272">
        <w:rPr>
          <w:rFonts w:ascii="Times New Roman" w:eastAsia="Arial" w:hAnsi="Times New Roman" w:cs="Times New Roman"/>
          <w:sz w:val="24"/>
          <w:szCs w:val="24"/>
          <w:lang w:val="ru-RU"/>
        </w:rPr>
        <w:t>рекомендации а</w:t>
      </w:r>
      <w:r w:rsidRPr="00C55272">
        <w:rPr>
          <w:rFonts w:ascii="Times New Roman" w:eastAsia="Arial" w:hAnsi="Times New Roman" w:cs="Times New Roman"/>
          <w:sz w:val="24"/>
          <w:szCs w:val="24"/>
          <w:lang w:val="ru-RU"/>
        </w:rPr>
        <w:t xml:space="preserve">удита </w:t>
      </w:r>
      <w:r w:rsidR="00893B05" w:rsidRPr="00C55272">
        <w:rPr>
          <w:rFonts w:ascii="Times New Roman" w:eastAsia="Arial" w:hAnsi="Times New Roman" w:cs="Times New Roman"/>
          <w:sz w:val="24"/>
          <w:szCs w:val="24"/>
          <w:lang w:val="ru-RU"/>
        </w:rPr>
        <w:t>за</w:t>
      </w:r>
      <w:r w:rsidRPr="00C55272">
        <w:rPr>
          <w:rFonts w:ascii="Times New Roman" w:eastAsia="Arial" w:hAnsi="Times New Roman" w:cs="Times New Roman"/>
          <w:sz w:val="24"/>
          <w:szCs w:val="24"/>
          <w:lang w:val="ru-RU"/>
        </w:rPr>
        <w:t xml:space="preserve"> последни</w:t>
      </w:r>
      <w:r w:rsidR="00893B05" w:rsidRPr="00C55272">
        <w:rPr>
          <w:rFonts w:ascii="Times New Roman" w:eastAsia="Arial" w:hAnsi="Times New Roman" w:cs="Times New Roman"/>
          <w:sz w:val="24"/>
          <w:szCs w:val="24"/>
          <w:lang w:val="ru-RU"/>
        </w:rPr>
        <w:t>е</w:t>
      </w:r>
      <w:r w:rsidRPr="00C55272">
        <w:rPr>
          <w:rFonts w:ascii="Times New Roman" w:eastAsia="Arial" w:hAnsi="Times New Roman" w:cs="Times New Roman"/>
          <w:sz w:val="24"/>
          <w:szCs w:val="24"/>
          <w:lang w:val="ru-RU"/>
        </w:rPr>
        <w:t xml:space="preserve"> тр</w:t>
      </w:r>
      <w:r w:rsidR="00893B05" w:rsidRPr="00C55272">
        <w:rPr>
          <w:rFonts w:ascii="Times New Roman" w:eastAsia="Arial" w:hAnsi="Times New Roman" w:cs="Times New Roman"/>
          <w:sz w:val="24"/>
          <w:szCs w:val="24"/>
          <w:lang w:val="ru-RU"/>
        </w:rPr>
        <w:t>и года</w:t>
      </w:r>
      <w:r w:rsidRPr="00C55272">
        <w:rPr>
          <w:rFonts w:ascii="Times New Roman" w:eastAsia="Arial" w:hAnsi="Times New Roman" w:cs="Times New Roman"/>
          <w:sz w:val="24"/>
          <w:szCs w:val="24"/>
          <w:lang w:val="ru-RU"/>
        </w:rPr>
        <w:t xml:space="preserve"> (2015 – 2017 гг.)</w:t>
      </w:r>
    </w:p>
    <w:p w14:paraId="1EB7BC42" w14:textId="77777777" w:rsidR="004729B4" w:rsidRPr="00C55272" w:rsidRDefault="009673D8" w:rsidP="00012085">
      <w:pPr>
        <w:pStyle w:val="BodyAA"/>
        <w:spacing w:line="240" w:lineRule="auto"/>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 xml:space="preserve">Учитывая, что внутренний аудит только начал функционировать с 2017 года, еще слишком рано оценивать </w:t>
      </w:r>
      <w:r w:rsidR="00893B05" w:rsidRPr="00C55272">
        <w:rPr>
          <w:rFonts w:ascii="Times New Roman" w:eastAsia="Arial" w:hAnsi="Times New Roman" w:cs="Times New Roman"/>
          <w:sz w:val="24"/>
          <w:szCs w:val="24"/>
          <w:lang w:val="ru-RU"/>
        </w:rPr>
        <w:t>действия</w:t>
      </w:r>
      <w:r w:rsidRPr="00C55272">
        <w:rPr>
          <w:rFonts w:ascii="Times New Roman" w:eastAsia="Arial" w:hAnsi="Times New Roman" w:cs="Times New Roman"/>
          <w:sz w:val="24"/>
          <w:szCs w:val="24"/>
          <w:lang w:val="ru-RU"/>
        </w:rPr>
        <w:t xml:space="preserve"> руководства</w:t>
      </w:r>
      <w:r w:rsidR="00893B05" w:rsidRPr="00C55272">
        <w:rPr>
          <w:rFonts w:ascii="Times New Roman" w:eastAsia="Arial" w:hAnsi="Times New Roman" w:cs="Times New Roman"/>
          <w:sz w:val="24"/>
          <w:szCs w:val="24"/>
          <w:lang w:val="ru-RU"/>
        </w:rPr>
        <w:t xml:space="preserve"> министерств</w:t>
      </w:r>
      <w:r w:rsidRPr="00C55272">
        <w:rPr>
          <w:rFonts w:ascii="Times New Roman" w:eastAsia="Arial" w:hAnsi="Times New Roman" w:cs="Times New Roman"/>
          <w:sz w:val="24"/>
          <w:szCs w:val="24"/>
          <w:lang w:val="ru-RU"/>
        </w:rPr>
        <w:t>. Однако</w:t>
      </w:r>
      <w:r w:rsidR="004A7F06" w:rsidRPr="00C55272">
        <w:rPr>
          <w:rFonts w:ascii="Times New Roman" w:eastAsia="Arial" w:hAnsi="Times New Roman" w:cs="Times New Roman"/>
          <w:sz w:val="24"/>
          <w:szCs w:val="24"/>
          <w:lang w:val="ru-RU"/>
        </w:rPr>
        <w:t>,</w:t>
      </w:r>
      <w:r w:rsidRPr="00C55272">
        <w:rPr>
          <w:rFonts w:ascii="Times New Roman" w:eastAsia="Arial" w:hAnsi="Times New Roman" w:cs="Times New Roman"/>
          <w:sz w:val="24"/>
          <w:szCs w:val="24"/>
          <w:lang w:val="ru-RU"/>
        </w:rPr>
        <w:t xml:space="preserve"> есть основания для оптимизма в том, что внутренние аудиторы отчитываются непосредственно перед министрами, а </w:t>
      </w:r>
      <w:r w:rsidR="00893B05" w:rsidRPr="00C55272">
        <w:rPr>
          <w:rFonts w:ascii="Times New Roman" w:eastAsia="Arial" w:hAnsi="Times New Roman" w:cs="Times New Roman"/>
          <w:sz w:val="24"/>
          <w:szCs w:val="24"/>
          <w:lang w:val="ru-RU"/>
        </w:rPr>
        <w:t>руководителям структурных подразделений</w:t>
      </w:r>
      <w:r w:rsidRPr="00C55272">
        <w:rPr>
          <w:rFonts w:ascii="Times New Roman" w:eastAsia="Arial" w:hAnsi="Times New Roman" w:cs="Times New Roman"/>
          <w:sz w:val="24"/>
          <w:szCs w:val="24"/>
          <w:lang w:val="ru-RU"/>
        </w:rPr>
        <w:t xml:space="preserve"> обычно дают один месяц на выполнение рекомендаций по аудиту с мониторингом и контролем последующего исполнения. Оценка</w:t>
      </w:r>
      <w:r w:rsidR="003F561A" w:rsidRPr="00C55272">
        <w:rPr>
          <w:rFonts w:ascii="Times New Roman" w:eastAsia="Arial" w:hAnsi="Times New Roman" w:cs="Times New Roman"/>
          <w:sz w:val="24"/>
          <w:szCs w:val="24"/>
          <w:lang w:val="ru-RU"/>
        </w:rPr>
        <w:t>: не</w:t>
      </w:r>
      <w:r w:rsidR="00893B05" w:rsidRPr="00C55272">
        <w:rPr>
          <w:rFonts w:ascii="Times New Roman" w:eastAsia="Arial" w:hAnsi="Times New Roman" w:cs="Times New Roman"/>
          <w:sz w:val="24"/>
          <w:szCs w:val="24"/>
          <w:lang w:val="ru-RU"/>
        </w:rPr>
        <w:t>применимо</w:t>
      </w:r>
      <w:r w:rsidR="003F561A" w:rsidRPr="00C55272">
        <w:rPr>
          <w:rFonts w:ascii="Times New Roman" w:eastAsia="Arial" w:hAnsi="Times New Roman" w:cs="Times New Roman"/>
          <w:sz w:val="24"/>
          <w:szCs w:val="24"/>
          <w:lang w:val="ru-RU"/>
        </w:rPr>
        <w:t>.</w:t>
      </w:r>
      <w:r w:rsidR="004729B4" w:rsidRPr="00C55272">
        <w:rPr>
          <w:rFonts w:ascii="Times New Roman" w:eastAsia="Arial" w:hAnsi="Times New Roman" w:cs="Times New Roman"/>
          <w:sz w:val="24"/>
          <w:szCs w:val="24"/>
          <w:lang w:val="ru-RU"/>
        </w:rPr>
        <w:br w:type="page"/>
      </w:r>
    </w:p>
    <w:tbl>
      <w:tblPr>
        <w:tblW w:w="93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24"/>
        <w:gridCol w:w="1458"/>
        <w:gridCol w:w="2819"/>
        <w:gridCol w:w="2571"/>
      </w:tblGrid>
      <w:tr w:rsidR="009673D8" w:rsidRPr="00C55272" w14:paraId="2F2F05B2" w14:textId="77777777" w:rsidTr="000B53CC">
        <w:trPr>
          <w:trHeight w:val="757"/>
        </w:trPr>
        <w:tc>
          <w:tcPr>
            <w:tcW w:w="2524"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09BDEA6D" w14:textId="77777777" w:rsidR="009673D8" w:rsidRPr="00C55272" w:rsidRDefault="00012085" w:rsidP="00994C8B">
            <w:pPr>
              <w:pStyle w:val="BodyA"/>
              <w:jc w:val="center"/>
              <w:rPr>
                <w:rFonts w:ascii="Times New Roman" w:eastAsia="Arial" w:hAnsi="Times New Roman" w:cs="Times New Roman"/>
                <w:b/>
                <w:color w:val="FFFFFF"/>
                <w:szCs w:val="24"/>
                <w:lang w:val="ru-RU"/>
              </w:rPr>
            </w:pPr>
            <w:r w:rsidRPr="00C55272">
              <w:rPr>
                <w:rFonts w:ascii="Times New Roman" w:hAnsi="Times New Roman" w:cs="Times New Roman"/>
                <w:b/>
                <w:bCs/>
                <w:color w:val="FFFFFF"/>
                <w:szCs w:val="24"/>
                <w:lang w:val="ru-RU"/>
              </w:rPr>
              <w:lastRenderedPageBreak/>
              <w:t>Показатель</w:t>
            </w:r>
            <w:r w:rsidR="009673D8" w:rsidRPr="00C55272">
              <w:rPr>
                <w:rFonts w:ascii="Times New Roman" w:hAnsi="Times New Roman" w:cs="Times New Roman"/>
                <w:b/>
                <w:bCs/>
                <w:color w:val="FFFFFF"/>
                <w:szCs w:val="24"/>
                <w:lang w:val="ru-RU"/>
              </w:rPr>
              <w:t>/Параметр</w:t>
            </w:r>
          </w:p>
        </w:tc>
        <w:tc>
          <w:tcPr>
            <w:tcW w:w="1458"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55D6FEC9" w14:textId="77777777" w:rsidR="009673D8" w:rsidRPr="00C55272" w:rsidRDefault="009673D8" w:rsidP="00994C8B">
            <w:pPr>
              <w:pStyle w:val="Body"/>
              <w:spacing w:after="0" w:line="240" w:lineRule="auto"/>
              <w:jc w:val="center"/>
              <w:rPr>
                <w:rFonts w:ascii="Times New Roman" w:hAnsi="Times New Roman" w:cs="Times New Roman"/>
                <w:b/>
                <w:bCs/>
                <w:color w:val="FFFFFF"/>
                <w:szCs w:val="24"/>
                <w:lang w:val="ru-RU"/>
              </w:rPr>
            </w:pPr>
            <w:r w:rsidRPr="00C55272">
              <w:rPr>
                <w:rFonts w:ascii="Times New Roman" w:hAnsi="Times New Roman" w:cs="Times New Roman"/>
                <w:b/>
                <w:bCs/>
                <w:color w:val="FFFFFF"/>
                <w:szCs w:val="24"/>
                <w:lang w:val="ru-RU"/>
              </w:rPr>
              <w:t>Оценка 2018 г.</w:t>
            </w:r>
          </w:p>
          <w:p w14:paraId="33F93EC9" w14:textId="77777777" w:rsidR="009673D8" w:rsidRPr="00C55272" w:rsidRDefault="009673D8" w:rsidP="00994C8B">
            <w:pPr>
              <w:pStyle w:val="TableStyle2A"/>
              <w:spacing w:before="0" w:after="0" w:line="240" w:lineRule="auto"/>
              <w:jc w:val="center"/>
              <w:rPr>
                <w:rFonts w:ascii="Times New Roman" w:hAnsi="Times New Roman" w:cs="Times New Roman"/>
                <w:b/>
                <w:color w:val="FFFFFF"/>
                <w:sz w:val="22"/>
                <w:szCs w:val="24"/>
                <w:lang w:val="ru-RU"/>
              </w:rPr>
            </w:pPr>
          </w:p>
        </w:tc>
        <w:tc>
          <w:tcPr>
            <w:tcW w:w="2819"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7BEA6FB8" w14:textId="77777777" w:rsidR="009673D8" w:rsidRPr="00C55272" w:rsidRDefault="009673D8" w:rsidP="00994C8B">
            <w:pPr>
              <w:pStyle w:val="TableStyle2A"/>
              <w:spacing w:before="0" w:after="0" w:line="240" w:lineRule="auto"/>
              <w:jc w:val="center"/>
              <w:rPr>
                <w:rFonts w:ascii="Times New Roman" w:hAnsi="Times New Roman" w:cs="Times New Roman"/>
                <w:b/>
                <w:color w:val="FFFFFF"/>
                <w:sz w:val="22"/>
                <w:szCs w:val="24"/>
                <w:lang w:val="ru-RU"/>
              </w:rPr>
            </w:pPr>
            <w:r w:rsidRPr="00C55272">
              <w:rPr>
                <w:rFonts w:ascii="Times New Roman" w:hAnsi="Times New Roman" w:cs="Times New Roman"/>
                <w:b/>
                <w:bCs/>
                <w:color w:val="FFFFFF"/>
                <w:sz w:val="22"/>
                <w:szCs w:val="24"/>
                <w:lang w:val="ru-RU"/>
              </w:rPr>
              <w:t>Обоснование оценки 2018 г.</w:t>
            </w:r>
          </w:p>
        </w:tc>
        <w:tc>
          <w:tcPr>
            <w:tcW w:w="2571"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6BCCE9B7" w14:textId="77777777" w:rsidR="009673D8" w:rsidRPr="00C55272" w:rsidRDefault="00DB69A0" w:rsidP="00994C8B">
            <w:pPr>
              <w:pStyle w:val="TableStyle2A"/>
              <w:spacing w:before="0" w:after="0" w:line="240" w:lineRule="auto"/>
              <w:jc w:val="center"/>
              <w:rPr>
                <w:rFonts w:ascii="Times New Roman" w:hAnsi="Times New Roman" w:cs="Times New Roman"/>
                <w:b/>
                <w:color w:val="FFFFFF"/>
                <w:sz w:val="22"/>
                <w:szCs w:val="24"/>
                <w:lang w:val="ru-RU"/>
              </w:rPr>
            </w:pPr>
            <w:r w:rsidRPr="00C55272">
              <w:rPr>
                <w:rFonts w:ascii="Times New Roman" w:hAnsi="Times New Roman" w:cs="Times New Roman"/>
                <w:b/>
                <w:bCs/>
                <w:color w:val="FFFFFF"/>
                <w:sz w:val="22"/>
                <w:szCs w:val="24"/>
                <w:lang w:val="ru-RU"/>
              </w:rPr>
              <w:t>Изменение в сравнении с 2009 г. и другие факторы</w:t>
            </w:r>
          </w:p>
        </w:tc>
      </w:tr>
      <w:tr w:rsidR="009673D8" w:rsidRPr="00C55272" w14:paraId="5794DE5B" w14:textId="77777777" w:rsidTr="000B53CC">
        <w:trPr>
          <w:trHeight w:val="641"/>
        </w:trPr>
        <w:tc>
          <w:tcPr>
            <w:tcW w:w="2524" w:type="dxa"/>
            <w:shd w:val="clear" w:color="auto" w:fill="DEEAF6"/>
            <w:tcMar>
              <w:top w:w="80" w:type="dxa"/>
              <w:left w:w="80" w:type="dxa"/>
              <w:bottom w:w="80" w:type="dxa"/>
              <w:right w:w="80" w:type="dxa"/>
            </w:tcMar>
          </w:tcPr>
          <w:p w14:paraId="39FA4D04" w14:textId="77777777" w:rsidR="009673D8" w:rsidRPr="00C55272" w:rsidRDefault="009673D8" w:rsidP="00012085">
            <w:pPr>
              <w:pStyle w:val="TableStyle2A"/>
              <w:spacing w:before="0" w:after="0" w:line="240" w:lineRule="auto"/>
              <w:jc w:val="both"/>
              <w:rPr>
                <w:rFonts w:ascii="Times New Roman" w:hAnsi="Times New Roman" w:cs="Times New Roman"/>
                <w:b/>
                <w:sz w:val="22"/>
                <w:szCs w:val="24"/>
                <w:lang w:val="ru-RU"/>
              </w:rPr>
            </w:pPr>
            <w:r w:rsidRPr="00C55272">
              <w:rPr>
                <w:rFonts w:ascii="Times New Roman" w:hAnsi="Times New Roman" w:cs="Times New Roman"/>
                <w:b/>
                <w:sz w:val="22"/>
                <w:szCs w:val="24"/>
                <w:lang w:val="ru-RU"/>
              </w:rPr>
              <w:t xml:space="preserve">PI-26 </w:t>
            </w:r>
            <w:r w:rsidR="00893B05" w:rsidRPr="00C55272">
              <w:rPr>
                <w:rFonts w:ascii="Times New Roman" w:hAnsi="Times New Roman" w:cs="Times New Roman"/>
                <w:b/>
                <w:sz w:val="22"/>
                <w:szCs w:val="24"/>
                <w:lang w:val="ru-RU"/>
              </w:rPr>
              <w:t>Внутренний аудит</w:t>
            </w:r>
            <w:r w:rsidRPr="00C55272">
              <w:rPr>
                <w:rFonts w:ascii="Times New Roman" w:hAnsi="Times New Roman" w:cs="Times New Roman"/>
                <w:b/>
                <w:sz w:val="22"/>
                <w:szCs w:val="24"/>
                <w:lang w:val="ru-RU"/>
              </w:rPr>
              <w:t xml:space="preserve"> (M1)</w:t>
            </w:r>
          </w:p>
        </w:tc>
        <w:tc>
          <w:tcPr>
            <w:tcW w:w="1458" w:type="dxa"/>
            <w:shd w:val="clear" w:color="auto" w:fill="DEEAF6"/>
            <w:tcMar>
              <w:top w:w="80" w:type="dxa"/>
              <w:left w:w="80" w:type="dxa"/>
              <w:bottom w:w="80" w:type="dxa"/>
              <w:right w:w="80" w:type="dxa"/>
            </w:tcMar>
          </w:tcPr>
          <w:p w14:paraId="526953A4" w14:textId="77777777" w:rsidR="009673D8" w:rsidRPr="00C55272" w:rsidRDefault="00FA77C8" w:rsidP="00012085">
            <w:pPr>
              <w:pStyle w:val="TableStyle2A"/>
              <w:spacing w:before="0" w:after="0" w:line="240" w:lineRule="auto"/>
              <w:jc w:val="center"/>
              <w:rPr>
                <w:rFonts w:ascii="Times New Roman" w:hAnsi="Times New Roman" w:cs="Times New Roman"/>
                <w:b/>
                <w:sz w:val="22"/>
                <w:szCs w:val="24"/>
                <w:lang w:val="ru-RU"/>
              </w:rPr>
            </w:pPr>
            <w:r w:rsidRPr="00C55272">
              <w:rPr>
                <w:rFonts w:ascii="Times New Roman" w:hAnsi="Times New Roman" w:cs="Times New Roman"/>
                <w:b/>
                <w:sz w:val="22"/>
                <w:szCs w:val="24"/>
              </w:rPr>
              <w:t>B</w:t>
            </w:r>
            <w:r w:rsidR="009673D8" w:rsidRPr="00C55272">
              <w:rPr>
                <w:rFonts w:ascii="Times New Roman" w:hAnsi="Times New Roman" w:cs="Times New Roman"/>
                <w:b/>
                <w:sz w:val="22"/>
                <w:szCs w:val="24"/>
                <w:lang w:val="ru-RU"/>
              </w:rPr>
              <w:t>+</w:t>
            </w:r>
          </w:p>
        </w:tc>
        <w:tc>
          <w:tcPr>
            <w:tcW w:w="2819" w:type="dxa"/>
            <w:shd w:val="clear" w:color="auto" w:fill="DEEAF6"/>
            <w:tcMar>
              <w:top w:w="80" w:type="dxa"/>
              <w:left w:w="80" w:type="dxa"/>
              <w:bottom w:w="80" w:type="dxa"/>
              <w:right w:w="80" w:type="dxa"/>
            </w:tcMar>
          </w:tcPr>
          <w:p w14:paraId="2DBA9578" w14:textId="77777777" w:rsidR="009673D8" w:rsidRPr="00C55272" w:rsidRDefault="009673D8" w:rsidP="00012085">
            <w:pPr>
              <w:pBdr>
                <w:top w:val="nil"/>
                <w:left w:val="nil"/>
                <w:bottom w:val="nil"/>
                <w:right w:val="nil"/>
                <w:between w:val="nil"/>
                <w:bar w:val="nil"/>
              </w:pBdr>
              <w:jc w:val="both"/>
              <w:rPr>
                <w:b/>
                <w:sz w:val="22"/>
                <w:bdr w:val="nil"/>
              </w:rPr>
            </w:pPr>
          </w:p>
        </w:tc>
        <w:tc>
          <w:tcPr>
            <w:tcW w:w="2571" w:type="dxa"/>
            <w:shd w:val="clear" w:color="auto" w:fill="DEEAF6"/>
            <w:tcMar>
              <w:top w:w="80" w:type="dxa"/>
              <w:left w:w="80" w:type="dxa"/>
              <w:bottom w:w="80" w:type="dxa"/>
              <w:right w:w="80" w:type="dxa"/>
            </w:tcMar>
          </w:tcPr>
          <w:p w14:paraId="6A04DCBB" w14:textId="77777777" w:rsidR="009673D8" w:rsidRPr="00C55272" w:rsidRDefault="009673D8" w:rsidP="00012085">
            <w:pPr>
              <w:pBdr>
                <w:top w:val="nil"/>
                <w:left w:val="nil"/>
                <w:bottom w:val="nil"/>
                <w:right w:val="nil"/>
                <w:between w:val="nil"/>
                <w:bar w:val="nil"/>
              </w:pBdr>
              <w:jc w:val="both"/>
              <w:rPr>
                <w:sz w:val="22"/>
                <w:bdr w:val="nil"/>
              </w:rPr>
            </w:pPr>
          </w:p>
        </w:tc>
      </w:tr>
      <w:tr w:rsidR="009673D8" w:rsidRPr="00C55272" w14:paraId="2166D41C" w14:textId="77777777" w:rsidTr="00F20FFA">
        <w:trPr>
          <w:trHeight w:val="1117"/>
        </w:trPr>
        <w:tc>
          <w:tcPr>
            <w:tcW w:w="2524" w:type="dxa"/>
            <w:shd w:val="clear" w:color="auto" w:fill="auto"/>
            <w:tcMar>
              <w:top w:w="80" w:type="dxa"/>
              <w:left w:w="80" w:type="dxa"/>
              <w:bottom w:w="80" w:type="dxa"/>
              <w:right w:w="80" w:type="dxa"/>
            </w:tcMar>
          </w:tcPr>
          <w:p w14:paraId="05231C88" w14:textId="1C917C44" w:rsidR="009673D8" w:rsidRPr="00C55272" w:rsidRDefault="004400CA" w:rsidP="00012085">
            <w:pPr>
              <w:pStyle w:val="TableStyle2A"/>
              <w:spacing w:before="0" w:after="0" w:line="240" w:lineRule="auto"/>
              <w:rPr>
                <w:rFonts w:ascii="Times New Roman" w:hAnsi="Times New Roman" w:cs="Times New Roman"/>
                <w:sz w:val="22"/>
                <w:szCs w:val="24"/>
                <w:lang w:val="ru-RU"/>
              </w:rPr>
            </w:pPr>
            <w:r w:rsidRPr="00C55272">
              <w:rPr>
                <w:rFonts w:ascii="Times New Roman" w:hAnsi="Times New Roman" w:cs="Times New Roman"/>
                <w:sz w:val="22"/>
                <w:szCs w:val="24"/>
                <w:lang w:val="ru-RU"/>
              </w:rPr>
              <w:t>26.1</w:t>
            </w:r>
            <w:r w:rsidR="004A7F06" w:rsidRPr="00C55272">
              <w:rPr>
                <w:rFonts w:ascii="Times New Roman" w:hAnsi="Times New Roman" w:cs="Times New Roman"/>
                <w:sz w:val="22"/>
                <w:szCs w:val="24"/>
                <w:lang w:val="ru-RU"/>
              </w:rPr>
              <w:t xml:space="preserve"> </w:t>
            </w:r>
            <w:r w:rsidR="009673D8" w:rsidRPr="00C55272">
              <w:rPr>
                <w:rFonts w:ascii="Times New Roman" w:hAnsi="Times New Roman" w:cs="Times New Roman"/>
                <w:sz w:val="22"/>
                <w:szCs w:val="24"/>
                <w:lang w:val="ru-RU"/>
              </w:rPr>
              <w:t>Охват внутреннего аудита</w:t>
            </w:r>
          </w:p>
        </w:tc>
        <w:tc>
          <w:tcPr>
            <w:tcW w:w="1458" w:type="dxa"/>
            <w:shd w:val="clear" w:color="auto" w:fill="auto"/>
            <w:tcMar>
              <w:top w:w="80" w:type="dxa"/>
              <w:left w:w="80" w:type="dxa"/>
              <w:bottom w:w="80" w:type="dxa"/>
              <w:right w:w="80" w:type="dxa"/>
            </w:tcMar>
          </w:tcPr>
          <w:p w14:paraId="2F0A4E38" w14:textId="77777777" w:rsidR="009673D8" w:rsidRPr="00C55272" w:rsidRDefault="009673D8" w:rsidP="00012085">
            <w:pPr>
              <w:pStyle w:val="TableStyle2A"/>
              <w:spacing w:before="0" w:after="0" w:line="240" w:lineRule="auto"/>
              <w:jc w:val="center"/>
              <w:rPr>
                <w:rFonts w:ascii="Times New Roman" w:hAnsi="Times New Roman" w:cs="Times New Roman"/>
                <w:sz w:val="22"/>
                <w:szCs w:val="24"/>
                <w:lang w:val="ru-RU"/>
              </w:rPr>
            </w:pPr>
            <w:r w:rsidRPr="00C55272">
              <w:rPr>
                <w:rFonts w:ascii="Times New Roman" w:hAnsi="Times New Roman" w:cs="Times New Roman"/>
                <w:sz w:val="22"/>
                <w:szCs w:val="24"/>
                <w:lang w:val="ru-RU"/>
              </w:rPr>
              <w:t>A</w:t>
            </w:r>
          </w:p>
        </w:tc>
        <w:tc>
          <w:tcPr>
            <w:tcW w:w="2819" w:type="dxa"/>
            <w:shd w:val="clear" w:color="auto" w:fill="auto"/>
            <w:tcMar>
              <w:top w:w="80" w:type="dxa"/>
              <w:left w:w="80" w:type="dxa"/>
              <w:bottom w:w="80" w:type="dxa"/>
              <w:right w:w="80" w:type="dxa"/>
            </w:tcMar>
          </w:tcPr>
          <w:p w14:paraId="396798C1" w14:textId="77777777" w:rsidR="009673D8" w:rsidRPr="00C55272" w:rsidRDefault="009673D8" w:rsidP="00012085">
            <w:pPr>
              <w:pStyle w:val="TableStyle2A"/>
              <w:spacing w:before="0" w:after="0" w:line="240" w:lineRule="auto"/>
              <w:rPr>
                <w:rFonts w:ascii="Times New Roman" w:hAnsi="Times New Roman" w:cs="Times New Roman"/>
                <w:sz w:val="22"/>
                <w:szCs w:val="24"/>
                <w:lang w:val="ru-RU"/>
              </w:rPr>
            </w:pPr>
            <w:r w:rsidRPr="00C55272">
              <w:rPr>
                <w:rFonts w:ascii="Times New Roman" w:hAnsi="Times New Roman" w:cs="Times New Roman"/>
                <w:sz w:val="22"/>
                <w:szCs w:val="24"/>
                <w:lang w:val="ru-RU"/>
              </w:rPr>
              <w:t>Внутренний аудит действует практически во всех государственных учреждениях</w:t>
            </w:r>
          </w:p>
        </w:tc>
        <w:tc>
          <w:tcPr>
            <w:tcW w:w="2571" w:type="dxa"/>
            <w:shd w:val="clear" w:color="auto" w:fill="auto"/>
            <w:tcMar>
              <w:top w:w="80" w:type="dxa"/>
              <w:left w:w="80" w:type="dxa"/>
              <w:bottom w:w="80" w:type="dxa"/>
              <w:right w:w="80" w:type="dxa"/>
            </w:tcMar>
          </w:tcPr>
          <w:p w14:paraId="565BF8DB" w14:textId="77777777" w:rsidR="009673D8" w:rsidRPr="00C55272" w:rsidRDefault="009673D8" w:rsidP="00012085">
            <w:pPr>
              <w:pBdr>
                <w:top w:val="nil"/>
                <w:left w:val="nil"/>
                <w:bottom w:val="nil"/>
                <w:right w:val="nil"/>
                <w:between w:val="nil"/>
                <w:bar w:val="nil"/>
              </w:pBdr>
              <w:rPr>
                <w:rFonts w:eastAsia="Helvetica"/>
                <w:color w:val="000000"/>
                <w:sz w:val="22"/>
                <w:u w:color="000000"/>
                <w:bdr w:val="nil"/>
                <w:lang w:eastAsia="ru-RU"/>
              </w:rPr>
            </w:pPr>
            <w:r w:rsidRPr="00C55272">
              <w:rPr>
                <w:rFonts w:eastAsia="Helvetica"/>
                <w:color w:val="000000"/>
                <w:sz w:val="22"/>
                <w:u w:color="000000"/>
                <w:bdr w:val="nil"/>
                <w:lang w:eastAsia="ru-RU"/>
              </w:rPr>
              <w:t>В оценке 2009 года основное внимание уделялось внутреннему контролю, а не внутреннему аудиту.</w:t>
            </w:r>
          </w:p>
        </w:tc>
      </w:tr>
      <w:tr w:rsidR="009673D8" w:rsidRPr="00C55272" w14:paraId="091DD6DD" w14:textId="77777777" w:rsidTr="00F90921">
        <w:trPr>
          <w:trHeight w:val="1040"/>
        </w:trPr>
        <w:tc>
          <w:tcPr>
            <w:tcW w:w="2524" w:type="dxa"/>
            <w:shd w:val="clear" w:color="auto" w:fill="auto"/>
            <w:tcMar>
              <w:top w:w="80" w:type="dxa"/>
              <w:left w:w="80" w:type="dxa"/>
              <w:bottom w:w="80" w:type="dxa"/>
              <w:right w:w="80" w:type="dxa"/>
            </w:tcMar>
          </w:tcPr>
          <w:p w14:paraId="00E3F4E4" w14:textId="540AF718" w:rsidR="009673D8" w:rsidRPr="00C55272" w:rsidRDefault="004400CA" w:rsidP="00012085">
            <w:pPr>
              <w:pStyle w:val="TableStyle2A"/>
              <w:spacing w:before="0" w:after="0" w:line="240" w:lineRule="auto"/>
              <w:rPr>
                <w:rFonts w:ascii="Times New Roman" w:hAnsi="Times New Roman" w:cs="Times New Roman"/>
                <w:sz w:val="22"/>
                <w:szCs w:val="24"/>
                <w:lang w:val="ru-RU"/>
              </w:rPr>
            </w:pPr>
            <w:r w:rsidRPr="00C55272">
              <w:rPr>
                <w:rFonts w:ascii="Times New Roman" w:hAnsi="Times New Roman" w:cs="Times New Roman"/>
                <w:sz w:val="22"/>
                <w:szCs w:val="24"/>
                <w:lang w:val="ru-RU"/>
              </w:rPr>
              <w:t>26.2</w:t>
            </w:r>
            <w:r w:rsidR="004A7F06" w:rsidRPr="00C55272">
              <w:rPr>
                <w:rFonts w:ascii="Times New Roman" w:hAnsi="Times New Roman" w:cs="Times New Roman"/>
                <w:sz w:val="22"/>
                <w:szCs w:val="24"/>
                <w:lang w:val="ru-RU"/>
              </w:rPr>
              <w:t xml:space="preserve"> </w:t>
            </w:r>
            <w:r w:rsidR="009673D8" w:rsidRPr="00C55272">
              <w:rPr>
                <w:rFonts w:ascii="Times New Roman" w:hAnsi="Times New Roman" w:cs="Times New Roman"/>
                <w:sz w:val="22"/>
                <w:szCs w:val="24"/>
                <w:lang w:val="ru-RU"/>
              </w:rPr>
              <w:t xml:space="preserve">Характер аудита </w:t>
            </w:r>
            <w:r w:rsidR="00893B05" w:rsidRPr="00C55272">
              <w:rPr>
                <w:rFonts w:ascii="Times New Roman" w:hAnsi="Times New Roman" w:cs="Times New Roman"/>
                <w:sz w:val="22"/>
                <w:szCs w:val="24"/>
                <w:lang w:val="ru-RU"/>
              </w:rPr>
              <w:t>и применяемых</w:t>
            </w:r>
            <w:r w:rsidR="009673D8" w:rsidRPr="00C55272">
              <w:rPr>
                <w:rFonts w:ascii="Times New Roman" w:hAnsi="Times New Roman" w:cs="Times New Roman"/>
                <w:sz w:val="22"/>
                <w:szCs w:val="24"/>
                <w:lang w:val="ru-RU"/>
              </w:rPr>
              <w:t xml:space="preserve"> стандартов</w:t>
            </w:r>
          </w:p>
        </w:tc>
        <w:tc>
          <w:tcPr>
            <w:tcW w:w="1458" w:type="dxa"/>
            <w:shd w:val="clear" w:color="auto" w:fill="auto"/>
            <w:tcMar>
              <w:top w:w="80" w:type="dxa"/>
              <w:left w:w="80" w:type="dxa"/>
              <w:bottom w:w="80" w:type="dxa"/>
              <w:right w:w="80" w:type="dxa"/>
            </w:tcMar>
          </w:tcPr>
          <w:p w14:paraId="44368394" w14:textId="77777777" w:rsidR="009673D8" w:rsidRPr="00C55272" w:rsidRDefault="009673D8" w:rsidP="00012085">
            <w:pPr>
              <w:pStyle w:val="TableStyle2A"/>
              <w:spacing w:before="0" w:after="0" w:line="240" w:lineRule="auto"/>
              <w:jc w:val="center"/>
              <w:rPr>
                <w:rFonts w:ascii="Times New Roman" w:hAnsi="Times New Roman" w:cs="Times New Roman"/>
                <w:sz w:val="22"/>
                <w:szCs w:val="24"/>
                <w:lang w:val="ru-RU"/>
              </w:rPr>
            </w:pPr>
            <w:r w:rsidRPr="00C55272">
              <w:rPr>
                <w:rFonts w:ascii="Times New Roman" w:hAnsi="Times New Roman" w:cs="Times New Roman"/>
                <w:sz w:val="22"/>
                <w:szCs w:val="24"/>
                <w:lang w:val="ru-RU"/>
              </w:rPr>
              <w:t>B</w:t>
            </w:r>
          </w:p>
        </w:tc>
        <w:tc>
          <w:tcPr>
            <w:tcW w:w="2819" w:type="dxa"/>
            <w:shd w:val="clear" w:color="auto" w:fill="auto"/>
            <w:tcMar>
              <w:top w:w="80" w:type="dxa"/>
              <w:left w:w="80" w:type="dxa"/>
              <w:bottom w:w="80" w:type="dxa"/>
              <w:right w:w="80" w:type="dxa"/>
            </w:tcMar>
          </w:tcPr>
          <w:p w14:paraId="7A6299CF" w14:textId="77777777" w:rsidR="009673D8" w:rsidRPr="00C55272" w:rsidRDefault="009673D8" w:rsidP="00012085">
            <w:pPr>
              <w:pStyle w:val="TableStyle2A"/>
              <w:spacing w:before="0" w:after="0" w:line="240" w:lineRule="auto"/>
              <w:rPr>
                <w:rFonts w:ascii="Times New Roman" w:hAnsi="Times New Roman" w:cs="Times New Roman"/>
                <w:sz w:val="22"/>
                <w:szCs w:val="24"/>
                <w:lang w:val="ru-RU"/>
              </w:rPr>
            </w:pPr>
            <w:r w:rsidRPr="00C55272">
              <w:rPr>
                <w:rFonts w:ascii="Times New Roman" w:hAnsi="Times New Roman" w:cs="Times New Roman"/>
                <w:sz w:val="22"/>
                <w:szCs w:val="24"/>
                <w:lang w:val="ru-RU"/>
              </w:rPr>
              <w:t>Внимание уделяется</w:t>
            </w:r>
            <w:r w:rsidR="00893B05" w:rsidRPr="00C55272">
              <w:rPr>
                <w:rFonts w:ascii="Times New Roman" w:hAnsi="Times New Roman" w:cs="Times New Roman"/>
                <w:sz w:val="22"/>
                <w:szCs w:val="24"/>
                <w:lang w:val="ru-RU"/>
              </w:rPr>
              <w:t xml:space="preserve"> </w:t>
            </w:r>
            <w:r w:rsidRPr="00C55272">
              <w:rPr>
                <w:rFonts w:ascii="Times New Roman" w:hAnsi="Times New Roman" w:cs="Times New Roman"/>
                <w:sz w:val="22"/>
                <w:szCs w:val="24"/>
                <w:lang w:val="ru-RU"/>
              </w:rPr>
              <w:t>эффективности систем управления</w:t>
            </w:r>
          </w:p>
        </w:tc>
        <w:tc>
          <w:tcPr>
            <w:tcW w:w="2571" w:type="dxa"/>
            <w:shd w:val="clear" w:color="auto" w:fill="auto"/>
            <w:tcMar>
              <w:top w:w="80" w:type="dxa"/>
              <w:left w:w="80" w:type="dxa"/>
              <w:bottom w:w="80" w:type="dxa"/>
              <w:right w:w="80" w:type="dxa"/>
            </w:tcMar>
          </w:tcPr>
          <w:p w14:paraId="33B385B9" w14:textId="77777777" w:rsidR="009673D8" w:rsidRPr="00C55272" w:rsidRDefault="009673D8" w:rsidP="00012085">
            <w:pPr>
              <w:pBdr>
                <w:top w:val="nil"/>
                <w:left w:val="nil"/>
                <w:bottom w:val="nil"/>
                <w:right w:val="nil"/>
                <w:between w:val="nil"/>
                <w:bar w:val="nil"/>
              </w:pBdr>
              <w:rPr>
                <w:rFonts w:eastAsia="Helvetica"/>
                <w:color w:val="000000"/>
                <w:sz w:val="22"/>
                <w:u w:color="000000"/>
                <w:bdr w:val="nil"/>
                <w:lang w:eastAsia="ru-RU"/>
              </w:rPr>
            </w:pPr>
            <w:r w:rsidRPr="00C55272">
              <w:rPr>
                <w:rFonts w:eastAsia="Helvetica"/>
                <w:color w:val="000000"/>
                <w:sz w:val="22"/>
                <w:u w:color="000000"/>
                <w:bdr w:val="nil"/>
                <w:lang w:eastAsia="ru-RU"/>
              </w:rPr>
              <w:t>То</w:t>
            </w:r>
            <w:r w:rsidR="004A7F06" w:rsidRPr="00C55272">
              <w:rPr>
                <w:rFonts w:eastAsia="Helvetica"/>
                <w:color w:val="000000"/>
                <w:sz w:val="22"/>
                <w:u w:color="000000"/>
                <w:bdr w:val="nil"/>
                <w:lang w:eastAsia="ru-RU"/>
              </w:rPr>
              <w:t xml:space="preserve"> </w:t>
            </w:r>
            <w:r w:rsidRPr="00C55272">
              <w:rPr>
                <w:rFonts w:eastAsia="Helvetica"/>
                <w:color w:val="000000"/>
                <w:sz w:val="22"/>
                <w:u w:color="000000"/>
                <w:bdr w:val="nil"/>
                <w:lang w:eastAsia="ru-RU"/>
              </w:rPr>
              <w:t>же, что и для (i) выше.</w:t>
            </w:r>
          </w:p>
        </w:tc>
      </w:tr>
      <w:tr w:rsidR="009673D8" w:rsidRPr="00C55272" w14:paraId="075AE496" w14:textId="77777777" w:rsidTr="00F20FFA">
        <w:trPr>
          <w:trHeight w:val="1301"/>
        </w:trPr>
        <w:tc>
          <w:tcPr>
            <w:tcW w:w="2524" w:type="dxa"/>
            <w:shd w:val="clear" w:color="auto" w:fill="auto"/>
            <w:tcMar>
              <w:top w:w="80" w:type="dxa"/>
              <w:left w:w="80" w:type="dxa"/>
              <w:bottom w:w="80" w:type="dxa"/>
              <w:right w:w="80" w:type="dxa"/>
            </w:tcMar>
          </w:tcPr>
          <w:p w14:paraId="58C888CB" w14:textId="40EB7BDA" w:rsidR="009673D8" w:rsidRPr="00C55272" w:rsidRDefault="004400CA" w:rsidP="00012085">
            <w:pPr>
              <w:pStyle w:val="TableStyle2A"/>
              <w:spacing w:before="0" w:after="0" w:line="240" w:lineRule="auto"/>
              <w:rPr>
                <w:rFonts w:ascii="Times New Roman" w:hAnsi="Times New Roman" w:cs="Times New Roman"/>
                <w:sz w:val="22"/>
                <w:szCs w:val="24"/>
                <w:lang w:val="ru-RU"/>
              </w:rPr>
            </w:pPr>
            <w:r w:rsidRPr="00C55272">
              <w:rPr>
                <w:rFonts w:ascii="Times New Roman" w:hAnsi="Times New Roman" w:cs="Times New Roman"/>
                <w:sz w:val="22"/>
                <w:szCs w:val="24"/>
                <w:lang w:val="ru-RU"/>
              </w:rPr>
              <w:t>26.3</w:t>
            </w:r>
            <w:r w:rsidR="004A7F06" w:rsidRPr="00C55272">
              <w:rPr>
                <w:rFonts w:ascii="Times New Roman" w:hAnsi="Times New Roman" w:cs="Times New Roman"/>
                <w:sz w:val="22"/>
                <w:szCs w:val="24"/>
                <w:lang w:val="ru-RU"/>
              </w:rPr>
              <w:t xml:space="preserve"> </w:t>
            </w:r>
            <w:r w:rsidR="009673D8" w:rsidRPr="00C55272">
              <w:rPr>
                <w:rFonts w:ascii="Times New Roman" w:hAnsi="Times New Roman" w:cs="Times New Roman"/>
                <w:sz w:val="22"/>
                <w:szCs w:val="24"/>
                <w:lang w:val="ru-RU"/>
              </w:rPr>
              <w:t>Реализация внутренних аудито</w:t>
            </w:r>
            <w:r w:rsidR="00893B05" w:rsidRPr="00C55272">
              <w:rPr>
                <w:rFonts w:ascii="Times New Roman" w:hAnsi="Times New Roman" w:cs="Times New Roman"/>
                <w:sz w:val="22"/>
                <w:szCs w:val="24"/>
                <w:lang w:val="ru-RU"/>
              </w:rPr>
              <w:t>в</w:t>
            </w:r>
            <w:r w:rsidR="009673D8" w:rsidRPr="00C55272">
              <w:rPr>
                <w:rFonts w:ascii="Times New Roman" w:hAnsi="Times New Roman" w:cs="Times New Roman"/>
                <w:sz w:val="22"/>
                <w:szCs w:val="24"/>
                <w:lang w:val="ru-RU"/>
              </w:rPr>
              <w:t xml:space="preserve"> и отчетности</w:t>
            </w:r>
          </w:p>
        </w:tc>
        <w:tc>
          <w:tcPr>
            <w:tcW w:w="1458" w:type="dxa"/>
            <w:shd w:val="clear" w:color="auto" w:fill="auto"/>
            <w:tcMar>
              <w:top w:w="80" w:type="dxa"/>
              <w:left w:w="80" w:type="dxa"/>
              <w:bottom w:w="80" w:type="dxa"/>
              <w:right w:w="80" w:type="dxa"/>
            </w:tcMar>
          </w:tcPr>
          <w:p w14:paraId="2034A98B" w14:textId="77777777" w:rsidR="009673D8" w:rsidRPr="00C55272" w:rsidRDefault="009673D8" w:rsidP="00012085">
            <w:pPr>
              <w:pStyle w:val="TableStyle2A"/>
              <w:spacing w:before="0" w:after="0" w:line="240" w:lineRule="auto"/>
              <w:jc w:val="center"/>
              <w:rPr>
                <w:rFonts w:ascii="Times New Roman" w:hAnsi="Times New Roman" w:cs="Times New Roman"/>
                <w:sz w:val="22"/>
                <w:szCs w:val="24"/>
                <w:lang w:val="ru-RU"/>
              </w:rPr>
            </w:pPr>
            <w:r w:rsidRPr="00C55272">
              <w:rPr>
                <w:rFonts w:ascii="Times New Roman" w:hAnsi="Times New Roman" w:cs="Times New Roman"/>
                <w:sz w:val="22"/>
                <w:szCs w:val="24"/>
                <w:lang w:val="ru-RU"/>
              </w:rPr>
              <w:t>A</w:t>
            </w:r>
          </w:p>
        </w:tc>
        <w:tc>
          <w:tcPr>
            <w:tcW w:w="2819" w:type="dxa"/>
            <w:shd w:val="clear" w:color="auto" w:fill="auto"/>
            <w:tcMar>
              <w:top w:w="80" w:type="dxa"/>
              <w:left w:w="80" w:type="dxa"/>
              <w:bottom w:w="80" w:type="dxa"/>
              <w:right w:w="80" w:type="dxa"/>
            </w:tcMar>
          </w:tcPr>
          <w:p w14:paraId="1F58EC26" w14:textId="77777777" w:rsidR="009673D8" w:rsidRPr="00C55272" w:rsidRDefault="009673D8" w:rsidP="00012085">
            <w:pPr>
              <w:pStyle w:val="TableStyle2A"/>
              <w:spacing w:before="0" w:after="0" w:line="240" w:lineRule="auto"/>
              <w:rPr>
                <w:rFonts w:ascii="Times New Roman" w:hAnsi="Times New Roman" w:cs="Times New Roman"/>
                <w:sz w:val="22"/>
                <w:szCs w:val="24"/>
                <w:lang w:val="ru-RU"/>
              </w:rPr>
            </w:pPr>
            <w:r w:rsidRPr="00C55272">
              <w:rPr>
                <w:rFonts w:ascii="Times New Roman" w:hAnsi="Times New Roman" w:cs="Times New Roman"/>
                <w:sz w:val="22"/>
                <w:szCs w:val="24"/>
                <w:lang w:val="ru-RU"/>
              </w:rPr>
              <w:t xml:space="preserve">Планы аудита подготавливаются, при этом </w:t>
            </w:r>
            <w:r w:rsidR="00F807D4" w:rsidRPr="00C55272">
              <w:rPr>
                <w:rFonts w:ascii="Times New Roman" w:hAnsi="Times New Roman" w:cs="Times New Roman"/>
                <w:sz w:val="22"/>
                <w:szCs w:val="24"/>
                <w:lang w:val="ru-RU"/>
              </w:rPr>
              <w:t xml:space="preserve">фактически </w:t>
            </w:r>
            <w:r w:rsidR="00F807D4" w:rsidRPr="00C55272">
              <w:rPr>
                <w:rFonts w:ascii="Times New Roman" w:hAnsi="Times New Roman" w:cs="Times New Roman"/>
                <w:color w:val="auto"/>
                <w:sz w:val="22"/>
                <w:szCs w:val="24"/>
                <w:lang w:val="ru-RU"/>
              </w:rPr>
              <w:t>достигается</w:t>
            </w:r>
            <w:r w:rsidRPr="00C55272">
              <w:rPr>
                <w:rFonts w:ascii="Times New Roman" w:hAnsi="Times New Roman" w:cs="Times New Roman"/>
                <w:sz w:val="22"/>
                <w:szCs w:val="24"/>
                <w:lang w:val="ru-RU"/>
              </w:rPr>
              <w:t xml:space="preserve"> высокий процент </w:t>
            </w:r>
            <w:r w:rsidR="00893B05" w:rsidRPr="00C55272">
              <w:rPr>
                <w:rFonts w:ascii="Times New Roman" w:hAnsi="Times New Roman" w:cs="Times New Roman"/>
                <w:sz w:val="22"/>
                <w:szCs w:val="24"/>
                <w:lang w:val="ru-RU"/>
              </w:rPr>
              <w:t xml:space="preserve">выполнения </w:t>
            </w:r>
            <w:r w:rsidRPr="00C55272">
              <w:rPr>
                <w:rFonts w:ascii="Times New Roman" w:hAnsi="Times New Roman" w:cs="Times New Roman"/>
                <w:sz w:val="22"/>
                <w:szCs w:val="24"/>
                <w:lang w:val="ru-RU"/>
              </w:rPr>
              <w:t>запланированных аудитов</w:t>
            </w:r>
          </w:p>
        </w:tc>
        <w:tc>
          <w:tcPr>
            <w:tcW w:w="2571" w:type="dxa"/>
            <w:shd w:val="clear" w:color="auto" w:fill="auto"/>
            <w:tcMar>
              <w:top w:w="80" w:type="dxa"/>
              <w:left w:w="80" w:type="dxa"/>
              <w:bottom w:w="80" w:type="dxa"/>
              <w:right w:w="80" w:type="dxa"/>
            </w:tcMar>
          </w:tcPr>
          <w:p w14:paraId="31683F8D" w14:textId="77777777" w:rsidR="009673D8" w:rsidRPr="00C55272" w:rsidRDefault="009673D8" w:rsidP="00012085">
            <w:pPr>
              <w:pBdr>
                <w:top w:val="nil"/>
                <w:left w:val="nil"/>
                <w:bottom w:val="nil"/>
                <w:right w:val="nil"/>
                <w:between w:val="nil"/>
                <w:bar w:val="nil"/>
              </w:pBdr>
              <w:rPr>
                <w:rFonts w:eastAsia="Helvetica"/>
                <w:color w:val="000000"/>
                <w:sz w:val="22"/>
                <w:u w:color="000000"/>
                <w:bdr w:val="nil"/>
                <w:lang w:eastAsia="ru-RU"/>
              </w:rPr>
            </w:pPr>
            <w:r w:rsidRPr="00C55272">
              <w:rPr>
                <w:rFonts w:eastAsia="Helvetica"/>
                <w:color w:val="000000"/>
                <w:sz w:val="22"/>
                <w:u w:color="000000"/>
                <w:bdr w:val="nil"/>
                <w:lang w:eastAsia="ru-RU"/>
              </w:rPr>
              <w:t>То</w:t>
            </w:r>
            <w:r w:rsidR="004A7F06" w:rsidRPr="00C55272">
              <w:rPr>
                <w:rFonts w:eastAsia="Helvetica"/>
                <w:color w:val="000000"/>
                <w:sz w:val="22"/>
                <w:u w:color="000000"/>
                <w:bdr w:val="nil"/>
                <w:lang w:eastAsia="ru-RU"/>
              </w:rPr>
              <w:t xml:space="preserve"> </w:t>
            </w:r>
            <w:r w:rsidRPr="00C55272">
              <w:rPr>
                <w:rFonts w:eastAsia="Helvetica"/>
                <w:color w:val="000000"/>
                <w:sz w:val="22"/>
                <w:u w:color="000000"/>
                <w:bdr w:val="nil"/>
                <w:lang w:eastAsia="ru-RU"/>
              </w:rPr>
              <w:t>же, что и для (i) выше.</w:t>
            </w:r>
          </w:p>
        </w:tc>
      </w:tr>
      <w:tr w:rsidR="009673D8" w:rsidRPr="00C55272" w14:paraId="013006AE" w14:textId="77777777" w:rsidTr="00F90921">
        <w:trPr>
          <w:trHeight w:val="641"/>
        </w:trPr>
        <w:tc>
          <w:tcPr>
            <w:tcW w:w="2524" w:type="dxa"/>
            <w:shd w:val="clear" w:color="auto" w:fill="auto"/>
            <w:tcMar>
              <w:top w:w="80" w:type="dxa"/>
              <w:left w:w="80" w:type="dxa"/>
              <w:bottom w:w="80" w:type="dxa"/>
              <w:right w:w="80" w:type="dxa"/>
            </w:tcMar>
          </w:tcPr>
          <w:p w14:paraId="44FFF23C" w14:textId="7D90F278" w:rsidR="009673D8" w:rsidRPr="00C55272" w:rsidRDefault="004400CA" w:rsidP="00012085">
            <w:pPr>
              <w:pStyle w:val="TableStyle2A"/>
              <w:spacing w:before="0" w:after="0" w:line="240" w:lineRule="auto"/>
              <w:rPr>
                <w:rFonts w:ascii="Times New Roman" w:hAnsi="Times New Roman" w:cs="Times New Roman"/>
                <w:sz w:val="22"/>
                <w:szCs w:val="24"/>
                <w:lang w:val="ru-RU"/>
              </w:rPr>
            </w:pPr>
            <w:r w:rsidRPr="00C55272">
              <w:rPr>
                <w:rFonts w:ascii="Times New Roman" w:hAnsi="Times New Roman" w:cs="Times New Roman"/>
                <w:sz w:val="22"/>
                <w:szCs w:val="24"/>
                <w:lang w:val="ru-RU"/>
              </w:rPr>
              <w:t>26.4</w:t>
            </w:r>
            <w:r w:rsidR="004A7F06" w:rsidRPr="00C55272">
              <w:rPr>
                <w:rFonts w:ascii="Times New Roman" w:hAnsi="Times New Roman" w:cs="Times New Roman"/>
                <w:sz w:val="22"/>
                <w:szCs w:val="24"/>
                <w:lang w:val="ru-RU"/>
              </w:rPr>
              <w:t xml:space="preserve"> </w:t>
            </w:r>
            <w:r w:rsidR="009673D8" w:rsidRPr="00C55272">
              <w:rPr>
                <w:rFonts w:ascii="Times New Roman" w:hAnsi="Times New Roman" w:cs="Times New Roman"/>
                <w:sz w:val="22"/>
                <w:szCs w:val="24"/>
                <w:lang w:val="ru-RU"/>
              </w:rPr>
              <w:t>Действия, предпринимаемые на основании заключений внутренних аудиторов</w:t>
            </w:r>
          </w:p>
        </w:tc>
        <w:tc>
          <w:tcPr>
            <w:tcW w:w="1458" w:type="dxa"/>
            <w:shd w:val="clear" w:color="auto" w:fill="auto"/>
            <w:tcMar>
              <w:top w:w="80" w:type="dxa"/>
              <w:left w:w="80" w:type="dxa"/>
              <w:bottom w:w="80" w:type="dxa"/>
              <w:right w:w="80" w:type="dxa"/>
            </w:tcMar>
          </w:tcPr>
          <w:p w14:paraId="29FCB3ED" w14:textId="77777777" w:rsidR="009673D8" w:rsidRPr="00C55272" w:rsidRDefault="00FA77C8" w:rsidP="00012085">
            <w:pPr>
              <w:pStyle w:val="TableStyle2A"/>
              <w:spacing w:before="0" w:after="0" w:line="240" w:lineRule="auto"/>
              <w:jc w:val="center"/>
              <w:rPr>
                <w:rFonts w:ascii="Times New Roman" w:hAnsi="Times New Roman" w:cs="Times New Roman"/>
                <w:sz w:val="22"/>
                <w:szCs w:val="24"/>
                <w:lang w:val="ru-RU"/>
              </w:rPr>
            </w:pPr>
            <w:r w:rsidRPr="00C55272">
              <w:rPr>
                <w:rFonts w:ascii="Times New Roman" w:hAnsi="Times New Roman" w:cs="Times New Roman"/>
                <w:sz w:val="22"/>
                <w:szCs w:val="24"/>
                <w:lang w:val="ru-RU"/>
              </w:rPr>
              <w:t>Не</w:t>
            </w:r>
            <w:r w:rsidR="00893B05" w:rsidRPr="00C55272">
              <w:rPr>
                <w:rFonts w:ascii="Times New Roman" w:hAnsi="Times New Roman" w:cs="Times New Roman"/>
                <w:sz w:val="22"/>
                <w:szCs w:val="24"/>
                <w:lang w:val="ru-RU"/>
              </w:rPr>
              <w:t>применимо</w:t>
            </w:r>
          </w:p>
        </w:tc>
        <w:tc>
          <w:tcPr>
            <w:tcW w:w="2819" w:type="dxa"/>
            <w:shd w:val="clear" w:color="auto" w:fill="auto"/>
            <w:tcMar>
              <w:top w:w="80" w:type="dxa"/>
              <w:left w:w="80" w:type="dxa"/>
              <w:bottom w:w="80" w:type="dxa"/>
              <w:right w:w="80" w:type="dxa"/>
            </w:tcMar>
          </w:tcPr>
          <w:p w14:paraId="5E8F538D" w14:textId="77777777" w:rsidR="009673D8" w:rsidRPr="00C55272" w:rsidRDefault="009673D8" w:rsidP="00012085">
            <w:pPr>
              <w:pStyle w:val="TableStyle2A"/>
              <w:spacing w:before="0" w:after="0" w:line="240" w:lineRule="auto"/>
              <w:rPr>
                <w:rFonts w:ascii="Times New Roman" w:hAnsi="Times New Roman" w:cs="Times New Roman"/>
                <w:sz w:val="22"/>
                <w:szCs w:val="24"/>
                <w:lang w:val="ru-RU"/>
              </w:rPr>
            </w:pPr>
            <w:r w:rsidRPr="00C55272">
              <w:rPr>
                <w:rFonts w:ascii="Times New Roman" w:hAnsi="Times New Roman" w:cs="Times New Roman"/>
                <w:sz w:val="22"/>
                <w:szCs w:val="24"/>
                <w:lang w:val="ru-RU"/>
              </w:rPr>
              <w:t>Слишком рано для оценки</w:t>
            </w:r>
          </w:p>
        </w:tc>
        <w:tc>
          <w:tcPr>
            <w:tcW w:w="2571" w:type="dxa"/>
            <w:shd w:val="clear" w:color="auto" w:fill="auto"/>
            <w:tcMar>
              <w:top w:w="80" w:type="dxa"/>
              <w:left w:w="80" w:type="dxa"/>
              <w:bottom w:w="80" w:type="dxa"/>
              <w:right w:w="80" w:type="dxa"/>
            </w:tcMar>
          </w:tcPr>
          <w:p w14:paraId="3B853ADD" w14:textId="77777777" w:rsidR="009673D8" w:rsidRPr="00C55272" w:rsidRDefault="009673D8" w:rsidP="00012085">
            <w:pPr>
              <w:pBdr>
                <w:top w:val="nil"/>
                <w:left w:val="nil"/>
                <w:bottom w:val="nil"/>
                <w:right w:val="nil"/>
                <w:between w:val="nil"/>
                <w:bar w:val="nil"/>
              </w:pBdr>
              <w:rPr>
                <w:rFonts w:eastAsia="Helvetica"/>
                <w:color w:val="000000"/>
                <w:sz w:val="22"/>
                <w:u w:color="000000"/>
                <w:bdr w:val="nil"/>
                <w:lang w:eastAsia="ru-RU"/>
              </w:rPr>
            </w:pPr>
            <w:r w:rsidRPr="00C55272">
              <w:rPr>
                <w:rFonts w:eastAsia="Helvetica"/>
                <w:color w:val="000000"/>
                <w:sz w:val="22"/>
                <w:u w:color="000000"/>
                <w:bdr w:val="nil"/>
                <w:lang w:eastAsia="ru-RU"/>
              </w:rPr>
              <w:t>То</w:t>
            </w:r>
            <w:r w:rsidR="004A7F06" w:rsidRPr="00C55272">
              <w:rPr>
                <w:rFonts w:eastAsia="Helvetica"/>
                <w:color w:val="000000"/>
                <w:sz w:val="22"/>
                <w:u w:color="000000"/>
                <w:bdr w:val="nil"/>
                <w:lang w:eastAsia="ru-RU"/>
              </w:rPr>
              <w:t xml:space="preserve"> </w:t>
            </w:r>
            <w:r w:rsidRPr="00C55272">
              <w:rPr>
                <w:rFonts w:eastAsia="Helvetica"/>
                <w:color w:val="000000"/>
                <w:sz w:val="22"/>
                <w:u w:color="000000"/>
                <w:bdr w:val="nil"/>
                <w:lang w:eastAsia="ru-RU"/>
              </w:rPr>
              <w:t>же, что и для (i) выше.</w:t>
            </w:r>
          </w:p>
        </w:tc>
      </w:tr>
    </w:tbl>
    <w:p w14:paraId="2A7D053F" w14:textId="77777777" w:rsidR="00DF5268" w:rsidRPr="00C55272" w:rsidRDefault="00DF5268" w:rsidP="00012085">
      <w:pPr>
        <w:spacing w:after="160"/>
        <w:rPr>
          <w:rFonts w:eastAsia="Arial Unicode MS"/>
          <w:color w:val="000000"/>
          <w:u w:color="000000"/>
          <w:bdr w:val="nil"/>
          <w:lang w:eastAsia="ru-RU"/>
        </w:rPr>
      </w:pPr>
      <w:r w:rsidRPr="00C55272">
        <w:rPr>
          <w:rFonts w:eastAsia="Arial Unicode MS"/>
          <w:color w:val="000000"/>
          <w:u w:color="000000"/>
          <w:bdr w:val="nil"/>
          <w:lang w:eastAsia="ru-RU"/>
        </w:rPr>
        <w:br w:type="page"/>
      </w:r>
    </w:p>
    <w:p w14:paraId="193F1908" w14:textId="77777777" w:rsidR="00994C8B" w:rsidRPr="00C55272" w:rsidRDefault="00C3365E" w:rsidP="000B53CC">
      <w:pPr>
        <w:pStyle w:val="Heading2"/>
        <w:shd w:val="clear" w:color="auto" w:fill="DEEAF6"/>
        <w:ind w:left="576" w:hanging="576"/>
        <w:jc w:val="both"/>
        <w:rPr>
          <w:rFonts w:ascii="Times New Roman" w:hAnsi="Times New Roman" w:cs="Times New Roman"/>
          <w:bCs w:val="0"/>
          <w:caps/>
          <w:color w:val="auto"/>
          <w:spacing w:val="12"/>
          <w:sz w:val="24"/>
          <w:szCs w:val="24"/>
          <w:lang w:val="ru-RU"/>
        </w:rPr>
      </w:pPr>
      <w:bookmarkStart w:id="74" w:name="_Toc531622406"/>
      <w:r w:rsidRPr="00C55272">
        <w:rPr>
          <w:rFonts w:ascii="Times New Roman" w:hAnsi="Times New Roman" w:cs="Times New Roman"/>
          <w:bCs w:val="0"/>
          <w:caps/>
          <w:color w:val="auto"/>
          <w:spacing w:val="12"/>
          <w:sz w:val="24"/>
          <w:szCs w:val="24"/>
        </w:rPr>
        <w:lastRenderedPageBreak/>
        <w:t>РАЗДЕЛ</w:t>
      </w:r>
      <w:r w:rsidR="00994C8B" w:rsidRPr="00C55272">
        <w:rPr>
          <w:rFonts w:ascii="Times New Roman" w:hAnsi="Times New Roman" w:cs="Times New Roman"/>
          <w:bCs w:val="0"/>
          <w:caps/>
          <w:color w:val="auto"/>
          <w:spacing w:val="12"/>
          <w:sz w:val="24"/>
          <w:szCs w:val="24"/>
          <w:lang w:val="ru-RU"/>
        </w:rPr>
        <w:t xml:space="preserve"> </w:t>
      </w:r>
      <w:r w:rsidR="00994C8B" w:rsidRPr="00C55272">
        <w:rPr>
          <w:rFonts w:ascii="Times New Roman" w:hAnsi="Times New Roman" w:cs="Times New Roman"/>
          <w:bCs w:val="0"/>
          <w:caps/>
          <w:color w:val="auto"/>
          <w:spacing w:val="12"/>
          <w:sz w:val="24"/>
          <w:szCs w:val="24"/>
          <w:lang w:val="en-US"/>
        </w:rPr>
        <w:t>VI</w:t>
      </w:r>
      <w:r w:rsidR="007467F8" w:rsidRPr="00C55272">
        <w:rPr>
          <w:rFonts w:ascii="Times New Roman" w:hAnsi="Times New Roman" w:cs="Times New Roman"/>
          <w:bCs w:val="0"/>
          <w:caps/>
          <w:color w:val="auto"/>
          <w:spacing w:val="12"/>
          <w:sz w:val="24"/>
          <w:szCs w:val="24"/>
          <w:lang w:val="ru-RU"/>
        </w:rPr>
        <w:t>: Учет и отчетность</w:t>
      </w:r>
      <w:bookmarkEnd w:id="74"/>
    </w:p>
    <w:p w14:paraId="24B01067" w14:textId="77777777" w:rsidR="00994C8B" w:rsidRPr="00C55272" w:rsidRDefault="00994C8B" w:rsidP="00994C8B">
      <w:pPr>
        <w:pStyle w:val="BodyA"/>
        <w:rPr>
          <w:rFonts w:ascii="Times New Roman" w:hAnsi="Times New Roman" w:cs="Times New Roman"/>
          <w:lang w:val="ru-RU"/>
        </w:rPr>
      </w:pPr>
    </w:p>
    <w:p w14:paraId="1171FC00" w14:textId="77777777" w:rsidR="007467F8" w:rsidRPr="00C55272" w:rsidRDefault="007467F8" w:rsidP="00012085">
      <w:pPr>
        <w:pStyle w:val="BodyAA"/>
        <w:spacing w:before="0" w:after="160" w:line="240" w:lineRule="auto"/>
        <w:jc w:val="both"/>
        <w:rPr>
          <w:rFonts w:ascii="Times New Roman" w:eastAsia="Arial" w:hAnsi="Times New Roman" w:cs="Times New Roman"/>
          <w:sz w:val="24"/>
          <w:szCs w:val="24"/>
          <w:lang w:val="ru-RU"/>
        </w:rPr>
      </w:pPr>
      <w:r w:rsidRPr="00C55272">
        <w:rPr>
          <w:rFonts w:ascii="Times New Roman" w:hAnsi="Times New Roman" w:cs="Times New Roman"/>
          <w:sz w:val="24"/>
          <w:szCs w:val="24"/>
          <w:lang w:val="ru-RU"/>
        </w:rPr>
        <w:t xml:space="preserve">Данный </w:t>
      </w:r>
      <w:r w:rsidR="00C3365E" w:rsidRPr="00C55272">
        <w:rPr>
          <w:rFonts w:ascii="Times New Roman" w:hAnsi="Times New Roman" w:cs="Times New Roman"/>
          <w:sz w:val="24"/>
          <w:szCs w:val="24"/>
          <w:lang w:val="ru-RU"/>
        </w:rPr>
        <w:t xml:space="preserve">раздел </w:t>
      </w:r>
      <w:r w:rsidR="004B3E7C" w:rsidRPr="00C55272">
        <w:rPr>
          <w:rFonts w:ascii="Times New Roman" w:hAnsi="Times New Roman" w:cs="Times New Roman"/>
          <w:sz w:val="24"/>
          <w:szCs w:val="24"/>
          <w:lang w:val="ru-RU"/>
        </w:rPr>
        <w:t xml:space="preserve">включает </w:t>
      </w:r>
      <w:r w:rsidR="00994C8B" w:rsidRPr="00C55272">
        <w:rPr>
          <w:rFonts w:ascii="Times New Roman" w:hAnsi="Times New Roman" w:cs="Times New Roman"/>
          <w:sz w:val="24"/>
          <w:szCs w:val="24"/>
          <w:lang w:val="ru-RU"/>
        </w:rPr>
        <w:t>три</w:t>
      </w:r>
      <w:r w:rsidR="004B3E7C" w:rsidRPr="00C55272">
        <w:rPr>
          <w:rFonts w:ascii="Times New Roman" w:hAnsi="Times New Roman" w:cs="Times New Roman"/>
          <w:sz w:val="24"/>
          <w:szCs w:val="24"/>
          <w:lang w:val="ru-RU"/>
        </w:rPr>
        <w:t xml:space="preserve"> показателя </w:t>
      </w:r>
      <w:r w:rsidR="00994C8B" w:rsidRPr="00C55272">
        <w:rPr>
          <w:rFonts w:ascii="Times New Roman" w:hAnsi="Times New Roman" w:cs="Times New Roman"/>
          <w:sz w:val="24"/>
          <w:szCs w:val="24"/>
          <w:lang w:val="ru-RU"/>
        </w:rPr>
        <w:t>- с</w:t>
      </w:r>
      <w:r w:rsidRPr="00C55272">
        <w:rPr>
          <w:rFonts w:ascii="Times New Roman" w:hAnsi="Times New Roman" w:cs="Times New Roman"/>
          <w:sz w:val="24"/>
          <w:szCs w:val="24"/>
          <w:lang w:val="ru-RU"/>
        </w:rPr>
        <w:t xml:space="preserve"> PI-27 по PI-29.</w:t>
      </w:r>
    </w:p>
    <w:p w14:paraId="5CDD4D26" w14:textId="77777777" w:rsidR="009673D8" w:rsidRPr="00C55272" w:rsidRDefault="009673D8" w:rsidP="00212A99">
      <w:pPr>
        <w:pStyle w:val="Heading3"/>
        <w:spacing w:before="300" w:after="0" w:line="240" w:lineRule="auto"/>
        <w:ind w:left="720" w:hanging="720"/>
        <w:jc w:val="both"/>
        <w:rPr>
          <w:rFonts w:ascii="Times New Roman" w:hAnsi="Times New Roman" w:cs="Times New Roman"/>
          <w:caps/>
          <w:color w:val="auto"/>
          <w:spacing w:val="12"/>
          <w:sz w:val="24"/>
          <w:szCs w:val="24"/>
          <w:u w:color="243F60"/>
          <w:lang w:val="ru-RU"/>
        </w:rPr>
      </w:pPr>
      <w:bookmarkStart w:id="75" w:name="_Toc531622407"/>
      <w:r w:rsidRPr="00C55272">
        <w:rPr>
          <w:rFonts w:ascii="Times New Roman" w:hAnsi="Times New Roman" w:cs="Times New Roman"/>
          <w:caps/>
          <w:color w:val="auto"/>
          <w:spacing w:val="12"/>
          <w:sz w:val="24"/>
          <w:szCs w:val="24"/>
          <w:u w:color="243F60"/>
          <w:lang w:val="ru-RU"/>
        </w:rPr>
        <w:t xml:space="preserve">PI-27 </w:t>
      </w:r>
      <w:r w:rsidR="00B43CF4" w:rsidRPr="00C55272">
        <w:rPr>
          <w:rFonts w:ascii="Times New Roman" w:hAnsi="Times New Roman" w:cs="Times New Roman"/>
          <w:caps/>
          <w:color w:val="auto"/>
          <w:spacing w:val="12"/>
          <w:sz w:val="24"/>
          <w:szCs w:val="24"/>
          <w:u w:color="243F60"/>
          <w:lang w:val="ru-RU"/>
        </w:rPr>
        <w:t>целостность</w:t>
      </w:r>
      <w:r w:rsidRPr="00C55272">
        <w:rPr>
          <w:rFonts w:ascii="Times New Roman" w:hAnsi="Times New Roman" w:cs="Times New Roman"/>
          <w:caps/>
          <w:color w:val="auto"/>
          <w:spacing w:val="12"/>
          <w:sz w:val="24"/>
          <w:szCs w:val="24"/>
          <w:u w:color="243F60"/>
          <w:lang w:val="ru-RU"/>
        </w:rPr>
        <w:t xml:space="preserve"> </w:t>
      </w:r>
      <w:r w:rsidR="00E33A9E" w:rsidRPr="00C55272">
        <w:rPr>
          <w:rFonts w:ascii="Times New Roman" w:hAnsi="Times New Roman" w:cs="Times New Roman"/>
          <w:caps/>
          <w:color w:val="auto"/>
          <w:spacing w:val="12"/>
          <w:sz w:val="24"/>
          <w:szCs w:val="24"/>
          <w:u w:color="243F60"/>
          <w:lang w:val="ru-RU"/>
        </w:rPr>
        <w:t xml:space="preserve">и полнота </w:t>
      </w:r>
      <w:r w:rsidRPr="00C55272">
        <w:rPr>
          <w:rFonts w:ascii="Times New Roman" w:hAnsi="Times New Roman" w:cs="Times New Roman"/>
          <w:caps/>
          <w:color w:val="auto"/>
          <w:spacing w:val="12"/>
          <w:sz w:val="24"/>
          <w:szCs w:val="24"/>
          <w:u w:color="243F60"/>
          <w:lang w:val="ru-RU"/>
        </w:rPr>
        <w:t>финансовых данных</w:t>
      </w:r>
      <w:bookmarkEnd w:id="75"/>
    </w:p>
    <w:p w14:paraId="30E59564" w14:textId="77777777" w:rsidR="00212A99" w:rsidRPr="00C55272" w:rsidRDefault="00212A99" w:rsidP="00212A99">
      <w:pPr>
        <w:pStyle w:val="BodyA"/>
        <w:rPr>
          <w:lang w:val="ru-RU"/>
        </w:rPr>
      </w:pPr>
    </w:p>
    <w:p w14:paraId="72A0F2BE" w14:textId="77777777" w:rsidR="009673D8" w:rsidRPr="00C55272" w:rsidRDefault="009673D8" w:rsidP="00012085">
      <w:pPr>
        <w:pStyle w:val="BodyAA"/>
        <w:spacing w:before="0" w:after="160"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Этот</w:t>
      </w:r>
      <w:r w:rsidR="00994C8B"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отчасти</w:t>
      </w:r>
      <w:r w:rsidR="00994C8B"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 xml:space="preserve"> новый показатель позволяет оценить </w:t>
      </w:r>
      <w:r w:rsidR="000150B4" w:rsidRPr="00C55272">
        <w:rPr>
          <w:rFonts w:ascii="Times New Roman" w:hAnsi="Times New Roman" w:cs="Times New Roman"/>
          <w:sz w:val="24"/>
          <w:szCs w:val="24"/>
          <w:lang w:val="ru-RU"/>
        </w:rPr>
        <w:t xml:space="preserve">регулярность сверки </w:t>
      </w:r>
      <w:r w:rsidRPr="00C55272">
        <w:rPr>
          <w:rFonts w:ascii="Times New Roman" w:hAnsi="Times New Roman" w:cs="Times New Roman"/>
          <w:sz w:val="24"/>
          <w:szCs w:val="24"/>
          <w:lang w:val="ru-RU"/>
        </w:rPr>
        <w:t xml:space="preserve">банковских счетов, транзитных и авансовых счетов и </w:t>
      </w:r>
      <w:r w:rsidR="000150B4" w:rsidRPr="00C55272">
        <w:rPr>
          <w:rFonts w:ascii="Times New Roman" w:hAnsi="Times New Roman" w:cs="Times New Roman"/>
          <w:sz w:val="24"/>
          <w:szCs w:val="24"/>
          <w:lang w:val="ru-RU"/>
        </w:rPr>
        <w:t xml:space="preserve">каким образом текущие процессы поддерживают </w:t>
      </w:r>
      <w:r w:rsidRPr="00C55272">
        <w:rPr>
          <w:rFonts w:ascii="Times New Roman" w:hAnsi="Times New Roman" w:cs="Times New Roman"/>
          <w:sz w:val="24"/>
          <w:szCs w:val="24"/>
          <w:lang w:val="ru-RU"/>
        </w:rPr>
        <w:t xml:space="preserve">целостность финансовых данных. Он состоит из четырех параметров, оценки по которым </w:t>
      </w:r>
      <w:r w:rsidR="00994C8B" w:rsidRPr="00C55272">
        <w:rPr>
          <w:rFonts w:ascii="Times New Roman" w:hAnsi="Times New Roman" w:cs="Times New Roman"/>
          <w:sz w:val="24"/>
          <w:szCs w:val="24"/>
          <w:lang w:val="ru-RU"/>
        </w:rPr>
        <w:t>усредняются</w:t>
      </w:r>
      <w:r w:rsidR="000150B4"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 xml:space="preserve">с использованием оценочного метода M2. </w:t>
      </w:r>
      <w:r w:rsidR="00994C8B" w:rsidRPr="00C55272">
        <w:rPr>
          <w:rFonts w:ascii="Times New Roman" w:hAnsi="Times New Roman" w:cs="Times New Roman"/>
          <w:sz w:val="24"/>
          <w:szCs w:val="24"/>
          <w:lang w:val="ru-RU"/>
        </w:rPr>
        <w:t xml:space="preserve">Охват: центральное правительство. Период: </w:t>
      </w:r>
      <w:r w:rsidRPr="00C55272">
        <w:rPr>
          <w:rFonts w:ascii="Times New Roman" w:hAnsi="Times New Roman" w:cs="Times New Roman"/>
          <w:sz w:val="24"/>
          <w:szCs w:val="24"/>
          <w:lang w:val="ru-RU"/>
        </w:rPr>
        <w:t xml:space="preserve">Первые три параметра оцениваются на момент оценки, </w:t>
      </w:r>
      <w:r w:rsidR="000150B4" w:rsidRPr="00C55272">
        <w:rPr>
          <w:rFonts w:ascii="Times New Roman" w:hAnsi="Times New Roman" w:cs="Times New Roman"/>
          <w:sz w:val="24"/>
          <w:szCs w:val="24"/>
          <w:lang w:val="ru-RU"/>
        </w:rPr>
        <w:t>включая</w:t>
      </w:r>
      <w:r w:rsidRPr="00C55272">
        <w:rPr>
          <w:rFonts w:ascii="Times New Roman" w:hAnsi="Times New Roman" w:cs="Times New Roman"/>
          <w:sz w:val="24"/>
          <w:szCs w:val="24"/>
          <w:lang w:val="ru-RU"/>
        </w:rPr>
        <w:t xml:space="preserve"> предыдущий финансовый год, а четвертый – оценива</w:t>
      </w:r>
      <w:r w:rsidR="004A7F06" w:rsidRPr="00C55272">
        <w:rPr>
          <w:rFonts w:ascii="Times New Roman" w:hAnsi="Times New Roman" w:cs="Times New Roman"/>
          <w:sz w:val="24"/>
          <w:szCs w:val="24"/>
          <w:lang w:val="ru-RU"/>
        </w:rPr>
        <w:t>е</w:t>
      </w:r>
      <w:r w:rsidRPr="00C55272">
        <w:rPr>
          <w:rFonts w:ascii="Times New Roman" w:hAnsi="Times New Roman" w:cs="Times New Roman"/>
          <w:sz w:val="24"/>
          <w:szCs w:val="24"/>
          <w:lang w:val="ru-RU"/>
        </w:rPr>
        <w:t>тся на момент проведения оценки.</w:t>
      </w:r>
    </w:p>
    <w:p w14:paraId="238D65ED" w14:textId="77777777" w:rsidR="009673D8" w:rsidRPr="00C55272" w:rsidRDefault="00212A99" w:rsidP="00012085">
      <w:pPr>
        <w:pStyle w:val="BodyAA"/>
        <w:spacing w:before="0" w:after="160"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rPr>
        <w:t>D</w:t>
      </w:r>
      <w:r w:rsidRPr="00C55272">
        <w:rPr>
          <w:rFonts w:ascii="Times New Roman" w:hAnsi="Times New Roman" w:cs="Times New Roman"/>
          <w:sz w:val="24"/>
          <w:szCs w:val="24"/>
          <w:lang w:val="ru-RU"/>
        </w:rPr>
        <w:t xml:space="preserve">-27.1 </w:t>
      </w:r>
      <w:r w:rsidRPr="00C55272">
        <w:rPr>
          <w:rFonts w:ascii="Times New Roman" w:hAnsi="Times New Roman" w:cs="Times New Roman"/>
          <w:bCs/>
          <w:sz w:val="24"/>
          <w:szCs w:val="24"/>
          <w:lang w:val="ru-RU"/>
        </w:rPr>
        <w:t>СВЕРКА БАНКОВСКОГО СЧЕТА</w:t>
      </w:r>
    </w:p>
    <w:p w14:paraId="028BF52A" w14:textId="77777777" w:rsidR="009673D8" w:rsidRPr="00C55272" w:rsidRDefault="009673D8" w:rsidP="00012085">
      <w:pPr>
        <w:pStyle w:val="BodyAA"/>
        <w:spacing w:before="0" w:after="160"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Этот параметр оценивает регулярность осуществления сверки банковски</w:t>
      </w:r>
      <w:r w:rsidR="004A7F06" w:rsidRPr="00C55272">
        <w:rPr>
          <w:rFonts w:ascii="Times New Roman" w:hAnsi="Times New Roman" w:cs="Times New Roman"/>
          <w:sz w:val="24"/>
          <w:szCs w:val="24"/>
          <w:lang w:val="ru-RU"/>
        </w:rPr>
        <w:t xml:space="preserve">х </w:t>
      </w:r>
      <w:r w:rsidRPr="00C55272">
        <w:rPr>
          <w:rFonts w:ascii="Times New Roman" w:hAnsi="Times New Roman" w:cs="Times New Roman"/>
          <w:sz w:val="24"/>
          <w:szCs w:val="24"/>
          <w:lang w:val="ru-RU"/>
        </w:rPr>
        <w:t>счетов.</w:t>
      </w:r>
      <w:r w:rsidR="00994C8B"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 xml:space="preserve">В соответствии с положениями Бюджетного кодекса </w:t>
      </w:r>
      <w:r w:rsidR="000150B4" w:rsidRPr="00C55272">
        <w:rPr>
          <w:rFonts w:ascii="Times New Roman" w:hAnsi="Times New Roman" w:cs="Times New Roman"/>
          <w:sz w:val="24"/>
          <w:szCs w:val="24"/>
          <w:lang w:val="ru-RU"/>
        </w:rPr>
        <w:t xml:space="preserve">субъекты </w:t>
      </w:r>
      <w:r w:rsidRPr="00C55272">
        <w:rPr>
          <w:rFonts w:ascii="Times New Roman" w:hAnsi="Times New Roman" w:cs="Times New Roman"/>
          <w:sz w:val="24"/>
          <w:szCs w:val="24"/>
          <w:lang w:val="ru-RU"/>
        </w:rPr>
        <w:t>республиканск</w:t>
      </w:r>
      <w:r w:rsidR="000150B4" w:rsidRPr="00C55272">
        <w:rPr>
          <w:rFonts w:ascii="Times New Roman" w:hAnsi="Times New Roman" w:cs="Times New Roman"/>
          <w:sz w:val="24"/>
          <w:szCs w:val="24"/>
          <w:lang w:val="ru-RU"/>
        </w:rPr>
        <w:t>ого</w:t>
      </w:r>
      <w:r w:rsidRPr="00C55272">
        <w:rPr>
          <w:rFonts w:ascii="Times New Roman" w:hAnsi="Times New Roman" w:cs="Times New Roman"/>
          <w:sz w:val="24"/>
          <w:szCs w:val="24"/>
          <w:lang w:val="ru-RU"/>
        </w:rPr>
        <w:t xml:space="preserve"> (и государственн</w:t>
      </w:r>
      <w:r w:rsidR="000150B4" w:rsidRPr="00C55272">
        <w:rPr>
          <w:rFonts w:ascii="Times New Roman" w:hAnsi="Times New Roman" w:cs="Times New Roman"/>
          <w:sz w:val="24"/>
          <w:szCs w:val="24"/>
          <w:lang w:val="ru-RU"/>
        </w:rPr>
        <w:t>ого</w:t>
      </w:r>
      <w:r w:rsidRPr="00C55272">
        <w:rPr>
          <w:rFonts w:ascii="Times New Roman" w:hAnsi="Times New Roman" w:cs="Times New Roman"/>
          <w:sz w:val="24"/>
          <w:szCs w:val="24"/>
          <w:lang w:val="ru-RU"/>
        </w:rPr>
        <w:t xml:space="preserve">) бюджета имеют право </w:t>
      </w:r>
      <w:r w:rsidR="000150B4" w:rsidRPr="00C55272">
        <w:rPr>
          <w:rFonts w:ascii="Times New Roman" w:hAnsi="Times New Roman" w:cs="Times New Roman"/>
          <w:sz w:val="24"/>
          <w:szCs w:val="24"/>
          <w:lang w:val="ru-RU"/>
        </w:rPr>
        <w:t>держать сче</w:t>
      </w:r>
      <w:r w:rsidRPr="00C55272">
        <w:rPr>
          <w:rFonts w:ascii="Times New Roman" w:hAnsi="Times New Roman" w:cs="Times New Roman"/>
          <w:sz w:val="24"/>
          <w:szCs w:val="24"/>
          <w:lang w:val="ru-RU"/>
        </w:rPr>
        <w:t xml:space="preserve">та только в Национальном банке. Все счета этих организаций являются частью </w:t>
      </w:r>
      <w:r w:rsidR="000150B4" w:rsidRPr="00C55272">
        <w:rPr>
          <w:rFonts w:ascii="Times New Roman" w:hAnsi="Times New Roman" w:cs="Times New Roman"/>
          <w:sz w:val="24"/>
          <w:szCs w:val="24"/>
          <w:lang w:val="ru-RU"/>
        </w:rPr>
        <w:t>Единого казначейского счета</w:t>
      </w:r>
      <w:r w:rsidR="0071007C" w:rsidRPr="00C55272">
        <w:rPr>
          <w:rFonts w:ascii="Times New Roman" w:hAnsi="Times New Roman" w:cs="Times New Roman"/>
          <w:sz w:val="24"/>
          <w:szCs w:val="24"/>
          <w:lang w:val="ru-RU"/>
        </w:rPr>
        <w:t xml:space="preserve"> (ЕКС)</w:t>
      </w:r>
      <w:r w:rsidRPr="00C55272">
        <w:rPr>
          <w:rFonts w:ascii="Times New Roman" w:hAnsi="Times New Roman" w:cs="Times New Roman"/>
          <w:sz w:val="24"/>
          <w:szCs w:val="24"/>
          <w:lang w:val="ru-RU"/>
        </w:rPr>
        <w:t xml:space="preserve">.  Для этих счетов сверка </w:t>
      </w:r>
      <w:r w:rsidR="000150B4" w:rsidRPr="00C55272">
        <w:rPr>
          <w:rFonts w:ascii="Times New Roman" w:hAnsi="Times New Roman" w:cs="Times New Roman"/>
          <w:sz w:val="24"/>
          <w:szCs w:val="24"/>
          <w:lang w:val="ru-RU"/>
        </w:rPr>
        <w:t xml:space="preserve">с </w:t>
      </w:r>
      <w:r w:rsidRPr="00C55272">
        <w:rPr>
          <w:rFonts w:ascii="Times New Roman" w:hAnsi="Times New Roman" w:cs="Times New Roman"/>
          <w:sz w:val="24"/>
          <w:szCs w:val="24"/>
          <w:lang w:val="ru-RU"/>
        </w:rPr>
        <w:t>банко</w:t>
      </w:r>
      <w:r w:rsidR="000150B4" w:rsidRPr="00C55272">
        <w:rPr>
          <w:rFonts w:ascii="Times New Roman" w:hAnsi="Times New Roman" w:cs="Times New Roman"/>
          <w:sz w:val="24"/>
          <w:szCs w:val="24"/>
          <w:lang w:val="ru-RU"/>
        </w:rPr>
        <w:t>м</w:t>
      </w:r>
      <w:r w:rsidRPr="00C55272">
        <w:rPr>
          <w:rFonts w:ascii="Times New Roman" w:hAnsi="Times New Roman" w:cs="Times New Roman"/>
          <w:sz w:val="24"/>
          <w:szCs w:val="24"/>
          <w:lang w:val="ru-RU"/>
        </w:rPr>
        <w:t xml:space="preserve"> является повседневной процедурой. </w:t>
      </w:r>
      <w:r w:rsidR="00FA77C8" w:rsidRPr="00C55272">
        <w:rPr>
          <w:rFonts w:ascii="Times New Roman" w:hAnsi="Times New Roman" w:cs="Times New Roman"/>
          <w:sz w:val="24"/>
          <w:szCs w:val="24"/>
          <w:lang w:val="ru-RU"/>
        </w:rPr>
        <w:t xml:space="preserve">Критерии PEFA </w:t>
      </w:r>
      <w:r w:rsidR="000150B4" w:rsidRPr="00C55272">
        <w:rPr>
          <w:rFonts w:ascii="Times New Roman" w:hAnsi="Times New Roman" w:cs="Times New Roman"/>
          <w:sz w:val="24"/>
          <w:szCs w:val="24"/>
          <w:lang w:val="ru-RU"/>
        </w:rPr>
        <w:t xml:space="preserve">оценивают </w:t>
      </w:r>
      <w:r w:rsidR="00FA77C8" w:rsidRPr="00C55272">
        <w:rPr>
          <w:rFonts w:ascii="Times New Roman" w:hAnsi="Times New Roman" w:cs="Times New Roman"/>
          <w:sz w:val="24"/>
          <w:szCs w:val="24"/>
          <w:lang w:val="ru-RU"/>
        </w:rPr>
        <w:t>сопоставимую информацию о процедурах с</w:t>
      </w:r>
      <w:r w:rsidR="000150B4" w:rsidRPr="00C55272">
        <w:rPr>
          <w:rFonts w:ascii="Times New Roman" w:hAnsi="Times New Roman" w:cs="Times New Roman"/>
          <w:sz w:val="24"/>
          <w:szCs w:val="24"/>
          <w:lang w:val="ru-RU"/>
        </w:rPr>
        <w:t xml:space="preserve">верки </w:t>
      </w:r>
      <w:r w:rsidR="00FA77C8" w:rsidRPr="00C55272">
        <w:rPr>
          <w:rFonts w:ascii="Times New Roman" w:hAnsi="Times New Roman" w:cs="Times New Roman"/>
          <w:sz w:val="24"/>
          <w:szCs w:val="24"/>
          <w:lang w:val="ru-RU"/>
        </w:rPr>
        <w:t xml:space="preserve">для всех банковских счетов </w:t>
      </w:r>
      <w:r w:rsidR="0071007C" w:rsidRPr="00C55272">
        <w:rPr>
          <w:rFonts w:ascii="Times New Roman" w:hAnsi="Times New Roman" w:cs="Times New Roman"/>
          <w:sz w:val="24"/>
          <w:szCs w:val="24"/>
          <w:lang w:val="ru-RU"/>
        </w:rPr>
        <w:t xml:space="preserve">организация, находящихся </w:t>
      </w:r>
      <w:r w:rsidR="00FA77C8" w:rsidRPr="00C55272">
        <w:rPr>
          <w:rFonts w:ascii="Times New Roman" w:hAnsi="Times New Roman" w:cs="Times New Roman"/>
          <w:sz w:val="24"/>
          <w:szCs w:val="24"/>
          <w:lang w:val="ru-RU"/>
        </w:rPr>
        <w:t xml:space="preserve">под контролем </w:t>
      </w:r>
      <w:r w:rsidR="0071007C" w:rsidRPr="00C55272">
        <w:rPr>
          <w:rFonts w:ascii="Times New Roman" w:hAnsi="Times New Roman" w:cs="Times New Roman"/>
          <w:sz w:val="24"/>
          <w:szCs w:val="24"/>
          <w:lang w:val="ru-RU"/>
        </w:rPr>
        <w:t>центрального правительства.</w:t>
      </w:r>
      <w:r w:rsidR="00FA77C8"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Банковские счета</w:t>
      </w:r>
      <w:r w:rsidR="00FA77C8" w:rsidRPr="00C55272">
        <w:rPr>
          <w:rFonts w:ascii="Times New Roman" w:hAnsi="Times New Roman" w:cs="Times New Roman"/>
          <w:sz w:val="24"/>
          <w:szCs w:val="24"/>
          <w:lang w:val="ru-RU"/>
        </w:rPr>
        <w:t xml:space="preserve"> Фондов социального страхования и</w:t>
      </w:r>
      <w:r w:rsidRPr="00C55272">
        <w:rPr>
          <w:rFonts w:ascii="Times New Roman" w:hAnsi="Times New Roman" w:cs="Times New Roman"/>
          <w:sz w:val="24"/>
          <w:szCs w:val="24"/>
          <w:lang w:val="ru-RU"/>
        </w:rPr>
        <w:t xml:space="preserve"> республиканских государственных предприятий, принадлежащи</w:t>
      </w:r>
      <w:r w:rsidR="004A7F06" w:rsidRPr="00C55272">
        <w:rPr>
          <w:rFonts w:ascii="Times New Roman" w:hAnsi="Times New Roman" w:cs="Times New Roman"/>
          <w:sz w:val="24"/>
          <w:szCs w:val="24"/>
          <w:lang w:val="ru-RU"/>
        </w:rPr>
        <w:t>х</w:t>
      </w:r>
      <w:r w:rsidRPr="00C55272">
        <w:rPr>
          <w:rFonts w:ascii="Times New Roman" w:hAnsi="Times New Roman" w:cs="Times New Roman"/>
          <w:sz w:val="24"/>
          <w:szCs w:val="24"/>
          <w:lang w:val="ru-RU"/>
        </w:rPr>
        <w:t xml:space="preserve"> министерствам и выполняющи</w:t>
      </w:r>
      <w:r w:rsidR="004A7F06" w:rsidRPr="00C55272">
        <w:rPr>
          <w:rFonts w:ascii="Times New Roman" w:hAnsi="Times New Roman" w:cs="Times New Roman"/>
          <w:sz w:val="24"/>
          <w:szCs w:val="24"/>
          <w:lang w:val="ru-RU"/>
        </w:rPr>
        <w:t>х</w:t>
      </w:r>
      <w:r w:rsidRPr="00C55272">
        <w:rPr>
          <w:rFonts w:ascii="Times New Roman" w:hAnsi="Times New Roman" w:cs="Times New Roman"/>
          <w:sz w:val="24"/>
          <w:szCs w:val="24"/>
          <w:lang w:val="ru-RU"/>
        </w:rPr>
        <w:t xml:space="preserve"> государственные функции, находятся в банках второго уровня (коммерческих банках) и поэтому не включены в </w:t>
      </w:r>
      <w:r w:rsidR="0071007C" w:rsidRPr="00C55272">
        <w:rPr>
          <w:rFonts w:ascii="Times New Roman" w:hAnsi="Times New Roman" w:cs="Times New Roman"/>
          <w:sz w:val="24"/>
          <w:szCs w:val="24"/>
          <w:lang w:val="ru-RU"/>
        </w:rPr>
        <w:t>ЕКС</w:t>
      </w:r>
      <w:r w:rsidRPr="00C55272">
        <w:rPr>
          <w:rFonts w:ascii="Times New Roman" w:hAnsi="Times New Roman" w:cs="Times New Roman"/>
          <w:sz w:val="24"/>
          <w:szCs w:val="24"/>
          <w:lang w:val="ru-RU"/>
        </w:rPr>
        <w:t xml:space="preserve">. </w:t>
      </w:r>
      <w:r w:rsidR="00FA77C8" w:rsidRPr="00C55272">
        <w:rPr>
          <w:rFonts w:ascii="Times New Roman" w:hAnsi="Times New Roman" w:cs="Times New Roman"/>
          <w:sz w:val="24"/>
          <w:szCs w:val="24"/>
          <w:lang w:val="ru-RU"/>
        </w:rPr>
        <w:t xml:space="preserve"> Поскольку нет другой информации о процедурах </w:t>
      </w:r>
      <w:r w:rsidR="0071007C" w:rsidRPr="00C55272">
        <w:rPr>
          <w:rFonts w:ascii="Times New Roman" w:hAnsi="Times New Roman" w:cs="Times New Roman"/>
          <w:sz w:val="24"/>
          <w:szCs w:val="24"/>
          <w:lang w:val="ru-RU"/>
        </w:rPr>
        <w:t xml:space="preserve">сверки </w:t>
      </w:r>
      <w:r w:rsidR="00FA77C8" w:rsidRPr="00C55272">
        <w:rPr>
          <w:rFonts w:ascii="Times New Roman" w:hAnsi="Times New Roman" w:cs="Times New Roman"/>
          <w:sz w:val="24"/>
          <w:szCs w:val="24"/>
          <w:lang w:val="ru-RU"/>
        </w:rPr>
        <w:t xml:space="preserve">для </w:t>
      </w:r>
      <w:r w:rsidR="00B87363" w:rsidRPr="00C55272">
        <w:rPr>
          <w:rFonts w:ascii="Times New Roman" w:hAnsi="Times New Roman" w:cs="Times New Roman"/>
          <w:sz w:val="24"/>
          <w:szCs w:val="24"/>
          <w:lang w:val="ru-RU"/>
        </w:rPr>
        <w:t>всех других банковских счетов, о</w:t>
      </w:r>
      <w:r w:rsidRPr="00C55272">
        <w:rPr>
          <w:rFonts w:ascii="Times New Roman" w:hAnsi="Times New Roman" w:cs="Times New Roman"/>
          <w:sz w:val="24"/>
          <w:szCs w:val="24"/>
          <w:lang w:val="ru-RU"/>
        </w:rPr>
        <w:t>ценка</w:t>
      </w:r>
      <w:r w:rsidR="004A7F06" w:rsidRPr="00C55272">
        <w:rPr>
          <w:rFonts w:ascii="Times New Roman" w:hAnsi="Times New Roman" w:cs="Times New Roman"/>
          <w:sz w:val="24"/>
          <w:szCs w:val="24"/>
          <w:lang w:val="ru-RU"/>
        </w:rPr>
        <w:t xml:space="preserve"> </w:t>
      </w:r>
      <w:r w:rsidR="006D4E5E"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 xml:space="preserve"> </w:t>
      </w:r>
      <w:r w:rsidR="00B87363" w:rsidRPr="00C55272">
        <w:rPr>
          <w:rFonts w:ascii="Times New Roman" w:hAnsi="Times New Roman" w:cs="Times New Roman"/>
          <w:sz w:val="24"/>
          <w:szCs w:val="24"/>
        </w:rPr>
        <w:t>D</w:t>
      </w:r>
      <w:r w:rsidR="006D4E5E" w:rsidRPr="00C55272">
        <w:rPr>
          <w:rFonts w:ascii="Times New Roman" w:hAnsi="Times New Roman" w:cs="Times New Roman"/>
          <w:sz w:val="24"/>
          <w:szCs w:val="24"/>
          <w:lang w:val="ru-RU"/>
        </w:rPr>
        <w:t>.</w:t>
      </w:r>
    </w:p>
    <w:p w14:paraId="4E490B59" w14:textId="77777777" w:rsidR="009673D8" w:rsidRPr="00C55272" w:rsidRDefault="00212A99" w:rsidP="00012085">
      <w:pPr>
        <w:pStyle w:val="BodyAA"/>
        <w:spacing w:before="0" w:after="160"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rPr>
        <w:t>D</w:t>
      </w:r>
      <w:r w:rsidRPr="00C55272">
        <w:rPr>
          <w:rFonts w:ascii="Times New Roman" w:hAnsi="Times New Roman" w:cs="Times New Roman"/>
          <w:sz w:val="24"/>
          <w:szCs w:val="24"/>
          <w:lang w:val="ru-RU"/>
        </w:rPr>
        <w:t>-27.2 ТРАНЗИТНЫЕ СЧЕТА</w:t>
      </w:r>
    </w:p>
    <w:p w14:paraId="63452CEC" w14:textId="77777777" w:rsidR="009673D8" w:rsidRPr="00C55272" w:rsidRDefault="009673D8" w:rsidP="00994C8B">
      <w:pPr>
        <w:pStyle w:val="BodyAA"/>
        <w:spacing w:before="0" w:after="160"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В этом </w:t>
      </w:r>
      <w:r w:rsidR="0071007C" w:rsidRPr="00C55272">
        <w:rPr>
          <w:rFonts w:ascii="Times New Roman" w:hAnsi="Times New Roman" w:cs="Times New Roman"/>
          <w:sz w:val="24"/>
          <w:szCs w:val="24"/>
          <w:lang w:val="ru-RU"/>
        </w:rPr>
        <w:t>параметре</w:t>
      </w:r>
      <w:r w:rsidRPr="00C55272">
        <w:rPr>
          <w:rFonts w:ascii="Times New Roman" w:hAnsi="Times New Roman" w:cs="Times New Roman"/>
          <w:sz w:val="24"/>
          <w:szCs w:val="24"/>
          <w:lang w:val="ru-RU"/>
        </w:rPr>
        <w:t xml:space="preserve"> оцениваются сверк</w:t>
      </w:r>
      <w:r w:rsidR="0071007C" w:rsidRPr="00C55272">
        <w:rPr>
          <w:rFonts w:ascii="Times New Roman" w:hAnsi="Times New Roman" w:cs="Times New Roman"/>
          <w:sz w:val="24"/>
          <w:szCs w:val="24"/>
          <w:lang w:val="ru-RU"/>
        </w:rPr>
        <w:t>а</w:t>
      </w:r>
      <w:r w:rsidRPr="00C55272">
        <w:rPr>
          <w:rFonts w:ascii="Times New Roman" w:hAnsi="Times New Roman" w:cs="Times New Roman"/>
          <w:sz w:val="24"/>
          <w:szCs w:val="24"/>
          <w:lang w:val="ru-RU"/>
        </w:rPr>
        <w:t xml:space="preserve"> и </w:t>
      </w:r>
      <w:r w:rsidR="00093BC4" w:rsidRPr="00C55272">
        <w:rPr>
          <w:rFonts w:ascii="Times New Roman" w:hAnsi="Times New Roman" w:cs="Times New Roman"/>
          <w:sz w:val="24"/>
          <w:szCs w:val="24"/>
          <w:lang w:val="ru-RU"/>
        </w:rPr>
        <w:t>клиринг (</w:t>
      </w:r>
      <w:r w:rsidR="0071007C" w:rsidRPr="00C55272">
        <w:rPr>
          <w:rFonts w:ascii="Times New Roman" w:hAnsi="Times New Roman" w:cs="Times New Roman"/>
          <w:sz w:val="24"/>
          <w:szCs w:val="24"/>
          <w:lang w:val="ru-RU"/>
        </w:rPr>
        <w:t>обнуление</w:t>
      </w:r>
      <w:r w:rsidR="00093BC4" w:rsidRPr="00C55272">
        <w:rPr>
          <w:rFonts w:ascii="Times New Roman" w:hAnsi="Times New Roman" w:cs="Times New Roman"/>
          <w:sz w:val="24"/>
          <w:szCs w:val="24"/>
          <w:lang w:val="ru-RU"/>
        </w:rPr>
        <w:t>)</w:t>
      </w:r>
      <w:r w:rsidR="0071007C" w:rsidRPr="00C55272">
        <w:rPr>
          <w:rFonts w:ascii="Times New Roman" w:hAnsi="Times New Roman" w:cs="Times New Roman"/>
          <w:sz w:val="24"/>
          <w:szCs w:val="24"/>
          <w:lang w:val="ru-RU"/>
        </w:rPr>
        <w:t xml:space="preserve"> транзитных счетов</w:t>
      </w:r>
      <w:r w:rsidRPr="00C55272">
        <w:rPr>
          <w:rFonts w:ascii="Times New Roman" w:hAnsi="Times New Roman" w:cs="Times New Roman"/>
          <w:sz w:val="24"/>
          <w:szCs w:val="24"/>
          <w:lang w:val="ru-RU"/>
        </w:rPr>
        <w:t>.</w:t>
      </w:r>
      <w:r w:rsidR="00994C8B"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В соответствии с Код</w:t>
      </w:r>
      <w:r w:rsidR="0071007C" w:rsidRPr="00C55272">
        <w:rPr>
          <w:rFonts w:ascii="Times New Roman" w:hAnsi="Times New Roman" w:cs="Times New Roman"/>
          <w:sz w:val="24"/>
          <w:szCs w:val="24"/>
          <w:lang w:val="ru-RU"/>
        </w:rPr>
        <w:t xml:space="preserve">ексом учета </w:t>
      </w:r>
      <w:r w:rsidRPr="00C55272">
        <w:rPr>
          <w:rFonts w:ascii="Times New Roman" w:hAnsi="Times New Roman" w:cs="Times New Roman"/>
          <w:sz w:val="24"/>
          <w:szCs w:val="24"/>
          <w:lang w:val="ru-RU"/>
        </w:rPr>
        <w:t xml:space="preserve">бюджетной классификации, </w:t>
      </w:r>
      <w:r w:rsidR="00387957" w:rsidRPr="00C55272">
        <w:rPr>
          <w:rFonts w:ascii="Times New Roman" w:hAnsi="Times New Roman" w:cs="Times New Roman"/>
          <w:sz w:val="24"/>
          <w:szCs w:val="24"/>
          <w:lang w:val="ru-RU"/>
        </w:rPr>
        <w:t xml:space="preserve">денежные </w:t>
      </w:r>
      <w:r w:rsidRPr="00C55272">
        <w:rPr>
          <w:rFonts w:ascii="Times New Roman" w:hAnsi="Times New Roman" w:cs="Times New Roman"/>
          <w:sz w:val="24"/>
          <w:szCs w:val="24"/>
          <w:lang w:val="ru-RU"/>
        </w:rPr>
        <w:t xml:space="preserve">суммы могут оставаться на транзитных счетах </w:t>
      </w:r>
      <w:r w:rsidR="00387957" w:rsidRPr="00C55272">
        <w:rPr>
          <w:rFonts w:ascii="Times New Roman" w:hAnsi="Times New Roman" w:cs="Times New Roman"/>
          <w:sz w:val="24"/>
          <w:szCs w:val="24"/>
          <w:lang w:val="ru-RU"/>
        </w:rPr>
        <w:t>«ожидания»</w:t>
      </w:r>
      <w:r w:rsidR="0071007C"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 xml:space="preserve">в течение </w:t>
      </w:r>
      <w:r w:rsidR="00994C8B" w:rsidRPr="00C55272">
        <w:rPr>
          <w:rFonts w:ascii="Times New Roman" w:hAnsi="Times New Roman" w:cs="Times New Roman"/>
          <w:sz w:val="24"/>
          <w:szCs w:val="24"/>
          <w:lang w:val="ru-RU"/>
        </w:rPr>
        <w:t>трех</w:t>
      </w:r>
      <w:r w:rsidRPr="00C55272">
        <w:rPr>
          <w:rFonts w:ascii="Times New Roman" w:hAnsi="Times New Roman" w:cs="Times New Roman"/>
          <w:sz w:val="24"/>
          <w:szCs w:val="24"/>
          <w:lang w:val="ru-RU"/>
        </w:rPr>
        <w:t xml:space="preserve"> дней, а остаток должен быть равен нулю в конце финансового года. </w:t>
      </w:r>
      <w:r w:rsidR="00B87363" w:rsidRPr="00C55272">
        <w:rPr>
          <w:rFonts w:ascii="Times New Roman" w:hAnsi="Times New Roman" w:cs="Times New Roman"/>
          <w:sz w:val="24"/>
          <w:szCs w:val="24"/>
          <w:lang w:val="ru-RU"/>
        </w:rPr>
        <w:t xml:space="preserve">Любая ситуация, которая приводит к </w:t>
      </w:r>
      <w:r w:rsidR="00EB5179" w:rsidRPr="00C55272">
        <w:rPr>
          <w:rFonts w:ascii="Times New Roman" w:hAnsi="Times New Roman" w:cs="Times New Roman"/>
          <w:sz w:val="24"/>
          <w:szCs w:val="24"/>
          <w:lang w:val="ru-RU"/>
        </w:rPr>
        <w:t xml:space="preserve">увеличению баланса на </w:t>
      </w:r>
      <w:r w:rsidR="00387957" w:rsidRPr="00C55272">
        <w:rPr>
          <w:rFonts w:ascii="Times New Roman" w:hAnsi="Times New Roman" w:cs="Times New Roman"/>
          <w:sz w:val="24"/>
          <w:szCs w:val="24"/>
          <w:lang w:val="ru-RU"/>
        </w:rPr>
        <w:t xml:space="preserve">транзитном </w:t>
      </w:r>
      <w:r w:rsidR="00B87363" w:rsidRPr="00C55272">
        <w:rPr>
          <w:rFonts w:ascii="Times New Roman" w:hAnsi="Times New Roman" w:cs="Times New Roman"/>
          <w:sz w:val="24"/>
          <w:szCs w:val="24"/>
          <w:lang w:val="ru-RU"/>
        </w:rPr>
        <w:t>счет</w:t>
      </w:r>
      <w:r w:rsidR="00EB5179" w:rsidRPr="00C55272">
        <w:rPr>
          <w:rFonts w:ascii="Times New Roman" w:hAnsi="Times New Roman" w:cs="Times New Roman"/>
          <w:sz w:val="24"/>
          <w:szCs w:val="24"/>
          <w:lang w:val="ru-RU"/>
        </w:rPr>
        <w:t>е</w:t>
      </w:r>
      <w:r w:rsidR="00B87363" w:rsidRPr="00C55272">
        <w:rPr>
          <w:rFonts w:ascii="Times New Roman" w:hAnsi="Times New Roman" w:cs="Times New Roman"/>
          <w:sz w:val="24"/>
          <w:szCs w:val="24"/>
          <w:lang w:val="ru-RU"/>
        </w:rPr>
        <w:t xml:space="preserve"> </w:t>
      </w:r>
      <w:r w:rsidR="00387957" w:rsidRPr="00C55272">
        <w:rPr>
          <w:rFonts w:ascii="Times New Roman" w:hAnsi="Times New Roman" w:cs="Times New Roman"/>
          <w:sz w:val="24"/>
          <w:szCs w:val="24"/>
          <w:lang w:val="ru-RU"/>
        </w:rPr>
        <w:t>«</w:t>
      </w:r>
      <w:r w:rsidR="00B87363" w:rsidRPr="00C55272">
        <w:rPr>
          <w:rFonts w:ascii="Times New Roman" w:hAnsi="Times New Roman" w:cs="Times New Roman"/>
          <w:sz w:val="24"/>
          <w:szCs w:val="24"/>
          <w:lang w:val="ru-RU"/>
        </w:rPr>
        <w:t>ожидания</w:t>
      </w:r>
      <w:r w:rsidR="00387957" w:rsidRPr="00C55272">
        <w:rPr>
          <w:rFonts w:ascii="Times New Roman" w:hAnsi="Times New Roman" w:cs="Times New Roman"/>
          <w:sz w:val="24"/>
          <w:szCs w:val="24"/>
          <w:lang w:val="ru-RU"/>
        </w:rPr>
        <w:t>»</w:t>
      </w:r>
      <w:r w:rsidR="00B87363" w:rsidRPr="00C55272">
        <w:rPr>
          <w:rFonts w:ascii="Times New Roman" w:hAnsi="Times New Roman" w:cs="Times New Roman"/>
          <w:sz w:val="24"/>
          <w:szCs w:val="24"/>
          <w:lang w:val="ru-RU"/>
        </w:rPr>
        <w:t xml:space="preserve">, сообщается и </w:t>
      </w:r>
      <w:r w:rsidR="00387957" w:rsidRPr="00C55272">
        <w:rPr>
          <w:rFonts w:ascii="Times New Roman" w:hAnsi="Times New Roman" w:cs="Times New Roman"/>
          <w:sz w:val="24"/>
          <w:szCs w:val="24"/>
          <w:lang w:val="ru-RU"/>
        </w:rPr>
        <w:t>выясняется</w:t>
      </w:r>
      <w:r w:rsidRPr="00C55272">
        <w:rPr>
          <w:rFonts w:ascii="Times New Roman" w:hAnsi="Times New Roman" w:cs="Times New Roman"/>
          <w:sz w:val="24"/>
          <w:szCs w:val="24"/>
          <w:lang w:val="ru-RU"/>
        </w:rPr>
        <w:t xml:space="preserve"> Комитетом государственны</w:t>
      </w:r>
      <w:r w:rsidR="00EB5179" w:rsidRPr="00C55272">
        <w:rPr>
          <w:rFonts w:ascii="Times New Roman" w:hAnsi="Times New Roman" w:cs="Times New Roman"/>
          <w:sz w:val="24"/>
          <w:szCs w:val="24"/>
          <w:lang w:val="ru-RU"/>
        </w:rPr>
        <w:t>х</w:t>
      </w:r>
      <w:r w:rsidRPr="00C55272">
        <w:rPr>
          <w:rFonts w:ascii="Times New Roman" w:hAnsi="Times New Roman" w:cs="Times New Roman"/>
          <w:sz w:val="24"/>
          <w:szCs w:val="24"/>
          <w:lang w:val="ru-RU"/>
        </w:rPr>
        <w:t xml:space="preserve"> доход</w:t>
      </w:r>
      <w:r w:rsidR="00EB5179" w:rsidRPr="00C55272">
        <w:rPr>
          <w:rFonts w:ascii="Times New Roman" w:hAnsi="Times New Roman" w:cs="Times New Roman"/>
          <w:sz w:val="24"/>
          <w:szCs w:val="24"/>
          <w:lang w:val="ru-RU"/>
        </w:rPr>
        <w:t>ов</w:t>
      </w:r>
      <w:r w:rsidRPr="00C55272">
        <w:rPr>
          <w:rFonts w:ascii="Times New Roman" w:hAnsi="Times New Roman" w:cs="Times New Roman"/>
          <w:sz w:val="24"/>
          <w:szCs w:val="24"/>
          <w:lang w:val="ru-RU"/>
        </w:rPr>
        <w:t xml:space="preserve"> и Комитетом внутреннего государственного аудит</w:t>
      </w:r>
      <w:r w:rsidR="00B87363" w:rsidRPr="00C55272">
        <w:rPr>
          <w:rFonts w:ascii="Times New Roman" w:hAnsi="Times New Roman" w:cs="Times New Roman"/>
          <w:sz w:val="24"/>
          <w:szCs w:val="24"/>
          <w:lang w:val="ru-RU"/>
        </w:rPr>
        <w:t xml:space="preserve">а, а остатки </w:t>
      </w:r>
      <w:r w:rsidR="00387957" w:rsidRPr="00C55272">
        <w:rPr>
          <w:rFonts w:ascii="Times New Roman" w:hAnsi="Times New Roman" w:cs="Times New Roman"/>
          <w:sz w:val="24"/>
          <w:szCs w:val="24"/>
          <w:lang w:val="ru-RU"/>
        </w:rPr>
        <w:t>обнуляются</w:t>
      </w:r>
      <w:r w:rsidR="00B87363" w:rsidRPr="00C55272">
        <w:rPr>
          <w:rFonts w:ascii="Times New Roman" w:hAnsi="Times New Roman" w:cs="Times New Roman"/>
          <w:sz w:val="24"/>
          <w:szCs w:val="24"/>
          <w:lang w:val="ru-RU"/>
        </w:rPr>
        <w:t xml:space="preserve"> в установленный период</w:t>
      </w:r>
      <w:r w:rsidRPr="00C55272">
        <w:rPr>
          <w:rFonts w:ascii="Times New Roman" w:hAnsi="Times New Roman" w:cs="Times New Roman"/>
          <w:sz w:val="24"/>
          <w:szCs w:val="24"/>
          <w:lang w:val="ru-RU"/>
        </w:rPr>
        <w:t>.</w:t>
      </w:r>
      <w:r w:rsidR="00E975B4"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Оценка</w:t>
      </w:r>
      <w:r w:rsidR="004A7F06" w:rsidRPr="00C55272">
        <w:rPr>
          <w:rFonts w:ascii="Times New Roman" w:hAnsi="Times New Roman" w:cs="Times New Roman"/>
          <w:sz w:val="24"/>
          <w:szCs w:val="24"/>
          <w:lang w:val="ru-RU"/>
        </w:rPr>
        <w:t xml:space="preserve"> </w:t>
      </w:r>
      <w:r w:rsidR="006D4E5E"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 xml:space="preserve"> A</w:t>
      </w:r>
      <w:r w:rsidR="006D4E5E" w:rsidRPr="00C55272">
        <w:rPr>
          <w:rFonts w:ascii="Times New Roman" w:hAnsi="Times New Roman" w:cs="Times New Roman"/>
          <w:sz w:val="24"/>
          <w:szCs w:val="24"/>
          <w:lang w:val="ru-RU"/>
        </w:rPr>
        <w:t>.</w:t>
      </w:r>
    </w:p>
    <w:p w14:paraId="6FD95789" w14:textId="77777777" w:rsidR="009673D8" w:rsidRPr="00C55272" w:rsidRDefault="00212A99" w:rsidP="00994C8B">
      <w:pPr>
        <w:pStyle w:val="BodyAA"/>
        <w:spacing w:before="0" w:after="160"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rPr>
        <w:t>D</w:t>
      </w:r>
      <w:r w:rsidRPr="00C55272">
        <w:rPr>
          <w:rFonts w:ascii="Times New Roman" w:hAnsi="Times New Roman" w:cs="Times New Roman"/>
          <w:sz w:val="24"/>
          <w:szCs w:val="24"/>
          <w:lang w:val="ru-RU"/>
        </w:rPr>
        <w:t>-27.3 АВАНСОВЫЕ СЧЕТА</w:t>
      </w:r>
    </w:p>
    <w:p w14:paraId="00002201" w14:textId="69506B20" w:rsidR="009673D8" w:rsidRPr="00C55272" w:rsidRDefault="009673D8" w:rsidP="00994C8B">
      <w:pPr>
        <w:pStyle w:val="BodyAA"/>
        <w:spacing w:before="0" w:after="160"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Этот параметр оценивает с</w:t>
      </w:r>
      <w:r w:rsidR="002A7A3E" w:rsidRPr="00C55272">
        <w:rPr>
          <w:rFonts w:ascii="Times New Roman" w:hAnsi="Times New Roman" w:cs="Times New Roman"/>
          <w:sz w:val="24"/>
          <w:szCs w:val="24"/>
          <w:lang w:val="ru-RU"/>
        </w:rPr>
        <w:t>верку</w:t>
      </w:r>
      <w:r w:rsidRPr="00C55272">
        <w:rPr>
          <w:rFonts w:ascii="Times New Roman" w:hAnsi="Times New Roman" w:cs="Times New Roman"/>
          <w:sz w:val="24"/>
          <w:szCs w:val="24"/>
          <w:lang w:val="ru-RU"/>
        </w:rPr>
        <w:t xml:space="preserve"> и </w:t>
      </w:r>
      <w:r w:rsidR="00B524C5" w:rsidRPr="00C55272">
        <w:rPr>
          <w:rFonts w:ascii="Times New Roman" w:hAnsi="Times New Roman" w:cs="Times New Roman"/>
          <w:sz w:val="24"/>
          <w:szCs w:val="24"/>
          <w:lang w:val="ru-RU"/>
        </w:rPr>
        <w:t>списание</w:t>
      </w:r>
      <w:r w:rsidRPr="00C55272">
        <w:rPr>
          <w:rFonts w:ascii="Times New Roman" w:hAnsi="Times New Roman" w:cs="Times New Roman"/>
          <w:sz w:val="24"/>
          <w:szCs w:val="24"/>
          <w:lang w:val="ru-RU"/>
        </w:rPr>
        <w:t xml:space="preserve"> авансов.</w:t>
      </w:r>
      <w:r w:rsidR="00EB5179"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 xml:space="preserve">Авансовые счета </w:t>
      </w:r>
      <w:r w:rsidR="00A1406E" w:rsidRPr="00C55272">
        <w:rPr>
          <w:rFonts w:ascii="Times New Roman" w:hAnsi="Times New Roman" w:cs="Times New Roman"/>
          <w:sz w:val="24"/>
          <w:szCs w:val="24"/>
          <w:lang w:val="ru-RU"/>
        </w:rPr>
        <w:t>сверяются и списываются</w:t>
      </w:r>
      <w:r w:rsidRPr="00C55272">
        <w:rPr>
          <w:rFonts w:ascii="Times New Roman" w:hAnsi="Times New Roman" w:cs="Times New Roman"/>
          <w:sz w:val="24"/>
          <w:szCs w:val="24"/>
          <w:lang w:val="ru-RU"/>
        </w:rPr>
        <w:t xml:space="preserve"> своевременно и эффективно. Информация, предоставленная </w:t>
      </w:r>
      <w:r w:rsidR="00B524C5" w:rsidRPr="00C55272">
        <w:rPr>
          <w:rFonts w:ascii="Times New Roman" w:hAnsi="Times New Roman" w:cs="Times New Roman"/>
          <w:sz w:val="24"/>
          <w:szCs w:val="24"/>
          <w:lang w:val="ru-RU"/>
        </w:rPr>
        <w:t>Управлением бухгалтерского учета и отчетности, Департамента внутреннего администрирования финансов</w:t>
      </w:r>
      <w:r w:rsidR="00994C8B" w:rsidRPr="00C55272">
        <w:rPr>
          <w:rFonts w:ascii="Times New Roman" w:hAnsi="Times New Roman" w:cs="Times New Roman"/>
          <w:sz w:val="24"/>
          <w:szCs w:val="24"/>
          <w:lang w:val="ru-RU"/>
        </w:rPr>
        <w:t xml:space="preserve"> МФ РК</w:t>
      </w:r>
      <w:r w:rsidR="00B524C5"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показала следующие непогашенные остатки на конец года по авансовым счетам:</w:t>
      </w:r>
    </w:p>
    <w:p w14:paraId="20251DF6" w14:textId="77777777" w:rsidR="009673D8" w:rsidRPr="00C55272" w:rsidRDefault="009673D8" w:rsidP="00994C8B">
      <w:pPr>
        <w:pStyle w:val="BodyAA"/>
        <w:spacing w:before="0" w:after="160" w:line="240" w:lineRule="auto"/>
        <w:ind w:left="708"/>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Дебиторская задолженность сотрудников</w:t>
      </w:r>
      <w:r w:rsidR="001F7542"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 xml:space="preserve"> 126 млн. тенге</w:t>
      </w:r>
    </w:p>
    <w:p w14:paraId="4AFB368B" w14:textId="77777777" w:rsidR="009673D8" w:rsidRPr="00C55272" w:rsidRDefault="009673D8" w:rsidP="00994C8B">
      <w:pPr>
        <w:pStyle w:val="BodyAA"/>
        <w:spacing w:before="0" w:after="160" w:line="240" w:lineRule="auto"/>
        <w:ind w:left="708"/>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Краткосрочные авансы</w:t>
      </w:r>
      <w:r w:rsidR="001F7542" w:rsidRPr="00C55272">
        <w:rPr>
          <w:rFonts w:ascii="Times New Roman" w:hAnsi="Times New Roman" w:cs="Times New Roman"/>
          <w:sz w:val="24"/>
          <w:szCs w:val="24"/>
          <w:lang w:val="ru-RU"/>
        </w:rPr>
        <w:t xml:space="preserve"> </w:t>
      </w:r>
      <w:r w:rsidR="00994C8B" w:rsidRPr="00C55272">
        <w:rPr>
          <w:rFonts w:ascii="Times New Roman" w:hAnsi="Times New Roman" w:cs="Times New Roman"/>
          <w:sz w:val="24"/>
          <w:szCs w:val="24"/>
          <w:lang w:val="ru-RU"/>
        </w:rPr>
        <w:t>–</w:t>
      </w:r>
      <w:r w:rsidRPr="00C55272">
        <w:rPr>
          <w:rFonts w:ascii="Times New Roman" w:hAnsi="Times New Roman" w:cs="Times New Roman"/>
          <w:sz w:val="24"/>
          <w:szCs w:val="24"/>
          <w:lang w:val="ru-RU"/>
        </w:rPr>
        <w:t xml:space="preserve"> 2</w:t>
      </w:r>
      <w:r w:rsidR="00994C8B"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836 млн. тенге</w:t>
      </w:r>
    </w:p>
    <w:p w14:paraId="22684166" w14:textId="77777777" w:rsidR="009673D8" w:rsidRPr="00C55272" w:rsidRDefault="009673D8" w:rsidP="00994C8B">
      <w:pPr>
        <w:pStyle w:val="BodyAA"/>
        <w:spacing w:before="0" w:after="160" w:line="240" w:lineRule="auto"/>
        <w:ind w:left="708"/>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Всего </w:t>
      </w:r>
      <w:r w:rsidR="00B524C5" w:rsidRPr="00C55272">
        <w:rPr>
          <w:rFonts w:ascii="Times New Roman" w:hAnsi="Times New Roman" w:cs="Times New Roman"/>
          <w:sz w:val="24"/>
          <w:szCs w:val="24"/>
          <w:lang w:val="ru-RU"/>
        </w:rPr>
        <w:t>–</w:t>
      </w:r>
      <w:r w:rsidR="00EF3C48"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2</w:t>
      </w:r>
      <w:r w:rsidR="00994C8B"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962 млн. тенге</w:t>
      </w:r>
    </w:p>
    <w:p w14:paraId="14A1A3CC" w14:textId="18403AB9" w:rsidR="009673D8" w:rsidRPr="00C55272" w:rsidRDefault="009673D8" w:rsidP="00994C8B">
      <w:pPr>
        <w:pStyle w:val="BodyAA"/>
        <w:spacing w:before="0" w:after="160"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Общая сумма на данных авансовых счетах составляет меньше </w:t>
      </w:r>
      <w:r w:rsidR="00CE109E" w:rsidRPr="00C55272">
        <w:rPr>
          <w:rFonts w:ascii="Times New Roman" w:hAnsi="Times New Roman" w:cs="Times New Roman"/>
          <w:sz w:val="24"/>
          <w:szCs w:val="24"/>
          <w:lang w:val="ru-RU"/>
        </w:rPr>
        <w:t>0.00</w:t>
      </w:r>
      <w:r w:rsidRPr="00C55272">
        <w:rPr>
          <w:rFonts w:ascii="Times New Roman" w:hAnsi="Times New Roman" w:cs="Times New Roman"/>
          <w:sz w:val="24"/>
          <w:szCs w:val="24"/>
          <w:lang w:val="ru-RU"/>
        </w:rPr>
        <w:t>1</w:t>
      </w:r>
      <w:r w:rsidR="00CE109E" w:rsidRPr="00C55272">
        <w:rPr>
          <w:rFonts w:ascii="Times New Roman" w:hAnsi="Times New Roman" w:cs="Times New Roman"/>
          <w:sz w:val="24"/>
          <w:szCs w:val="24"/>
          <w:lang w:val="ru-RU"/>
        </w:rPr>
        <w:t xml:space="preserve"> процента</w:t>
      </w:r>
      <w:r w:rsidRPr="00C55272">
        <w:rPr>
          <w:rFonts w:ascii="Times New Roman" w:hAnsi="Times New Roman" w:cs="Times New Roman"/>
          <w:sz w:val="24"/>
          <w:szCs w:val="24"/>
          <w:lang w:val="ru-RU"/>
        </w:rPr>
        <w:t xml:space="preserve"> расходов РБ.</w:t>
      </w:r>
      <w:r w:rsidR="00B524C5" w:rsidRPr="00C55272">
        <w:rPr>
          <w:rFonts w:ascii="Times New Roman" w:hAnsi="Times New Roman" w:cs="Times New Roman"/>
          <w:sz w:val="24"/>
          <w:szCs w:val="24"/>
          <w:lang w:val="ru-RU"/>
        </w:rPr>
        <w:t xml:space="preserve"> </w:t>
      </w:r>
      <w:r w:rsidR="00CE109E" w:rsidRPr="00C55272">
        <w:rPr>
          <w:rFonts w:ascii="Times New Roman" w:hAnsi="Times New Roman" w:cs="Times New Roman"/>
          <w:sz w:val="24"/>
          <w:szCs w:val="24"/>
          <w:lang w:val="ru-RU"/>
        </w:rPr>
        <w:t xml:space="preserve">Комитет Казначейства утверждает, что в соответствии с правилами по исполнению </w:t>
      </w:r>
      <w:r w:rsidR="00CE109E" w:rsidRPr="00C55272">
        <w:rPr>
          <w:rFonts w:ascii="Times New Roman" w:hAnsi="Times New Roman" w:cs="Times New Roman"/>
          <w:sz w:val="24"/>
          <w:szCs w:val="24"/>
          <w:lang w:val="ru-RU"/>
        </w:rPr>
        <w:lastRenderedPageBreak/>
        <w:t xml:space="preserve">бюджета авансы по контрактам отслеживаются и сверяются на месячной основе, а авансы сотрудникам регулируются </w:t>
      </w:r>
      <w:r w:rsidR="00A1406E" w:rsidRPr="00C55272">
        <w:rPr>
          <w:rFonts w:ascii="Times New Roman" w:hAnsi="Times New Roman" w:cs="Times New Roman"/>
          <w:sz w:val="24"/>
          <w:szCs w:val="24"/>
          <w:lang w:val="ru-RU"/>
        </w:rPr>
        <w:t xml:space="preserve">и удерживаются </w:t>
      </w:r>
      <w:r w:rsidR="00CE109E" w:rsidRPr="00C55272">
        <w:rPr>
          <w:rFonts w:ascii="Times New Roman" w:hAnsi="Times New Roman" w:cs="Times New Roman"/>
          <w:sz w:val="24"/>
          <w:szCs w:val="24"/>
          <w:lang w:val="ru-RU"/>
        </w:rPr>
        <w:t xml:space="preserve">посредством заработной платы. </w:t>
      </w:r>
      <w:r w:rsidRPr="00C55272">
        <w:rPr>
          <w:rFonts w:ascii="Times New Roman" w:hAnsi="Times New Roman" w:cs="Times New Roman"/>
          <w:sz w:val="24"/>
          <w:szCs w:val="24"/>
          <w:lang w:val="ru-RU"/>
        </w:rPr>
        <w:t>Оценка</w:t>
      </w:r>
      <w:r w:rsidR="00EF3C48" w:rsidRPr="00C55272">
        <w:rPr>
          <w:rFonts w:ascii="Times New Roman" w:hAnsi="Times New Roman" w:cs="Times New Roman"/>
          <w:sz w:val="24"/>
          <w:szCs w:val="24"/>
          <w:lang w:val="ru-RU"/>
        </w:rPr>
        <w:t xml:space="preserve"> </w:t>
      </w:r>
      <w:r w:rsidR="00F807D4" w:rsidRPr="00C55272">
        <w:rPr>
          <w:rFonts w:ascii="Times New Roman" w:hAnsi="Times New Roman" w:cs="Times New Roman"/>
          <w:sz w:val="24"/>
          <w:szCs w:val="24"/>
          <w:lang w:val="ru-RU"/>
        </w:rPr>
        <w:t>–</w:t>
      </w:r>
      <w:r w:rsidR="00EF3C48" w:rsidRPr="00C55272">
        <w:rPr>
          <w:rFonts w:ascii="Times New Roman" w:hAnsi="Times New Roman" w:cs="Times New Roman"/>
          <w:sz w:val="24"/>
          <w:szCs w:val="24"/>
          <w:lang w:val="ru-RU"/>
        </w:rPr>
        <w:t xml:space="preserve"> </w:t>
      </w:r>
      <w:r w:rsidR="00CE109E" w:rsidRPr="00C55272">
        <w:rPr>
          <w:rFonts w:ascii="Times New Roman" w:hAnsi="Times New Roman" w:cs="Times New Roman"/>
          <w:sz w:val="24"/>
          <w:szCs w:val="24"/>
          <w:lang w:val="ru-RU"/>
        </w:rPr>
        <w:t>А</w:t>
      </w:r>
      <w:r w:rsidR="00F807D4" w:rsidRPr="00C55272">
        <w:rPr>
          <w:rFonts w:ascii="Times New Roman" w:hAnsi="Times New Roman" w:cs="Times New Roman"/>
          <w:sz w:val="24"/>
          <w:szCs w:val="24"/>
          <w:lang w:val="ru-RU"/>
        </w:rPr>
        <w:t>.</w:t>
      </w:r>
    </w:p>
    <w:p w14:paraId="1815965D" w14:textId="77777777" w:rsidR="009673D8" w:rsidRPr="00C55272" w:rsidRDefault="00212A99" w:rsidP="00012085">
      <w:pPr>
        <w:spacing w:after="160"/>
        <w:jc w:val="both"/>
        <w:rPr>
          <w:bCs/>
        </w:rPr>
      </w:pPr>
      <w:r w:rsidRPr="00C55272">
        <w:rPr>
          <w:bCs/>
          <w:lang w:val="en-US"/>
        </w:rPr>
        <w:t>D</w:t>
      </w:r>
      <w:r w:rsidRPr="00C55272">
        <w:rPr>
          <w:bCs/>
        </w:rPr>
        <w:t>-27.4 ПРОЦЕСС ОБЕСПЕЧЕНИЯ ЦЕЛОСТНОСТИ ФИНАНСОВЫХ ДАННЫХ</w:t>
      </w:r>
    </w:p>
    <w:p w14:paraId="0F362BAE" w14:textId="77777777" w:rsidR="009673D8" w:rsidRPr="00C55272" w:rsidRDefault="009673D8" w:rsidP="00012085">
      <w:pPr>
        <w:spacing w:after="160"/>
        <w:jc w:val="both"/>
        <w:rPr>
          <w:bCs/>
        </w:rPr>
      </w:pPr>
      <w:r w:rsidRPr="00C55272">
        <w:rPr>
          <w:bCs/>
        </w:rPr>
        <w:t>Это</w:t>
      </w:r>
      <w:r w:rsidR="00387957" w:rsidRPr="00C55272">
        <w:rPr>
          <w:bCs/>
        </w:rPr>
        <w:t>т</w:t>
      </w:r>
      <w:r w:rsidRPr="00C55272">
        <w:rPr>
          <w:bCs/>
        </w:rPr>
        <w:t xml:space="preserve"> нов</w:t>
      </w:r>
      <w:r w:rsidR="00387957" w:rsidRPr="00C55272">
        <w:rPr>
          <w:bCs/>
        </w:rPr>
        <w:t>ый параметр</w:t>
      </w:r>
      <w:r w:rsidRPr="00C55272">
        <w:rPr>
          <w:bCs/>
        </w:rPr>
        <w:t xml:space="preserve"> оценивает целостность данных, определяем</w:t>
      </w:r>
      <w:r w:rsidR="00EF3C48" w:rsidRPr="00C55272">
        <w:rPr>
          <w:bCs/>
        </w:rPr>
        <w:t>ых</w:t>
      </w:r>
      <w:r w:rsidRPr="00C55272">
        <w:rPr>
          <w:bCs/>
        </w:rPr>
        <w:t xml:space="preserve"> с точки зрения их точности и полноты.</w:t>
      </w:r>
      <w:r w:rsidR="00B00DB7" w:rsidRPr="00C55272">
        <w:rPr>
          <w:bCs/>
        </w:rPr>
        <w:t xml:space="preserve"> </w:t>
      </w:r>
      <w:r w:rsidRPr="00C55272">
        <w:rPr>
          <w:bCs/>
        </w:rPr>
        <w:t xml:space="preserve">Высокие стандарты </w:t>
      </w:r>
      <w:r w:rsidR="00827AD7" w:rsidRPr="00C55272">
        <w:rPr>
          <w:bCs/>
        </w:rPr>
        <w:t xml:space="preserve">применяются </w:t>
      </w:r>
      <w:r w:rsidRPr="00C55272">
        <w:rPr>
          <w:bCs/>
        </w:rPr>
        <w:t>с точки зрения доступа к данным и полномочиям для изменения финансовой отчетности. Система E-MINFIN регистрирует все случаи обращения в систему, а также</w:t>
      </w:r>
      <w:r w:rsidR="00EF3C48" w:rsidRPr="00C55272">
        <w:rPr>
          <w:bCs/>
        </w:rPr>
        <w:t>,</w:t>
      </w:r>
      <w:r w:rsidRPr="00C55272">
        <w:rPr>
          <w:bCs/>
        </w:rPr>
        <w:t xml:space="preserve"> каким лицом это было сделано. Существует четк</w:t>
      </w:r>
      <w:r w:rsidR="00827AD7" w:rsidRPr="00C55272">
        <w:rPr>
          <w:bCs/>
        </w:rPr>
        <w:t>ий аудиторский след</w:t>
      </w:r>
      <w:r w:rsidRPr="00C55272">
        <w:rPr>
          <w:bCs/>
        </w:rPr>
        <w:t xml:space="preserve"> для </w:t>
      </w:r>
      <w:r w:rsidR="00827AD7" w:rsidRPr="00C55272">
        <w:rPr>
          <w:bCs/>
        </w:rPr>
        <w:t>поддержки</w:t>
      </w:r>
      <w:r w:rsidRPr="00C55272">
        <w:rPr>
          <w:bCs/>
        </w:rPr>
        <w:t xml:space="preserve"> целостности данных, котор</w:t>
      </w:r>
      <w:r w:rsidR="00827AD7" w:rsidRPr="00C55272">
        <w:rPr>
          <w:bCs/>
        </w:rPr>
        <w:t>ый</w:t>
      </w:r>
      <w:r w:rsidRPr="00C55272">
        <w:rPr>
          <w:bCs/>
        </w:rPr>
        <w:t xml:space="preserve"> обеспечивает индивидуальную подотчетность и обнаруживает любые попытки вторжения в систему.</w:t>
      </w:r>
    </w:p>
    <w:p w14:paraId="2C366709" w14:textId="77777777" w:rsidR="007467F8" w:rsidRPr="00C55272" w:rsidRDefault="00B00DB7" w:rsidP="00012085">
      <w:pPr>
        <w:spacing w:after="160"/>
        <w:jc w:val="both"/>
        <w:rPr>
          <w:bCs/>
          <w:color w:val="FF0000"/>
        </w:rPr>
      </w:pPr>
      <w:r w:rsidRPr="00C55272">
        <w:rPr>
          <w:bCs/>
        </w:rPr>
        <w:t>НБРК</w:t>
      </w:r>
      <w:r w:rsidR="00B524C5" w:rsidRPr="00C55272">
        <w:rPr>
          <w:bCs/>
        </w:rPr>
        <w:t xml:space="preserve">, который управляет </w:t>
      </w:r>
      <w:r w:rsidR="00827AD7" w:rsidRPr="00C55272">
        <w:rPr>
          <w:bCs/>
        </w:rPr>
        <w:t xml:space="preserve">ЕКС </w:t>
      </w:r>
      <w:r w:rsidR="00B524C5" w:rsidRPr="00C55272">
        <w:rPr>
          <w:bCs/>
        </w:rPr>
        <w:t xml:space="preserve">и осуществляет </w:t>
      </w:r>
      <w:r w:rsidR="00827AD7" w:rsidRPr="00C55272">
        <w:rPr>
          <w:bCs/>
        </w:rPr>
        <w:t>надзор за б</w:t>
      </w:r>
      <w:r w:rsidR="00B524C5" w:rsidRPr="00C55272">
        <w:rPr>
          <w:bCs/>
        </w:rPr>
        <w:t>анковски</w:t>
      </w:r>
      <w:r w:rsidR="00827AD7" w:rsidRPr="00C55272">
        <w:rPr>
          <w:bCs/>
        </w:rPr>
        <w:t>ми</w:t>
      </w:r>
      <w:r w:rsidR="00B524C5" w:rsidRPr="00C55272">
        <w:rPr>
          <w:bCs/>
        </w:rPr>
        <w:t xml:space="preserve"> процедур</w:t>
      </w:r>
      <w:r w:rsidR="00827AD7" w:rsidRPr="00C55272">
        <w:rPr>
          <w:bCs/>
        </w:rPr>
        <w:t>ами</w:t>
      </w:r>
      <w:r w:rsidR="00B524C5" w:rsidRPr="00C55272">
        <w:rPr>
          <w:bCs/>
        </w:rPr>
        <w:t xml:space="preserve"> и практик</w:t>
      </w:r>
      <w:r w:rsidR="00827AD7" w:rsidRPr="00C55272">
        <w:rPr>
          <w:bCs/>
        </w:rPr>
        <w:t>ой</w:t>
      </w:r>
      <w:r w:rsidR="009673D8" w:rsidRPr="00C55272">
        <w:rPr>
          <w:bCs/>
        </w:rPr>
        <w:t xml:space="preserve"> </w:t>
      </w:r>
      <w:r w:rsidR="00B524C5" w:rsidRPr="00C55272">
        <w:rPr>
          <w:bCs/>
        </w:rPr>
        <w:t xml:space="preserve">в рамках </w:t>
      </w:r>
      <w:r w:rsidR="00827AD7" w:rsidRPr="00C55272">
        <w:rPr>
          <w:bCs/>
        </w:rPr>
        <w:t xml:space="preserve">всей </w:t>
      </w:r>
      <w:r w:rsidR="00B524C5" w:rsidRPr="00C55272">
        <w:rPr>
          <w:bCs/>
        </w:rPr>
        <w:t>системы</w:t>
      </w:r>
      <w:r w:rsidRPr="00C55272">
        <w:rPr>
          <w:bCs/>
        </w:rPr>
        <w:t>,</w:t>
      </w:r>
      <w:r w:rsidR="00B524C5" w:rsidRPr="00C55272">
        <w:rPr>
          <w:bCs/>
        </w:rPr>
        <w:t xml:space="preserve"> </w:t>
      </w:r>
      <w:r w:rsidR="009673D8" w:rsidRPr="00C55272">
        <w:rPr>
          <w:bCs/>
        </w:rPr>
        <w:t xml:space="preserve">провел </w:t>
      </w:r>
      <w:r w:rsidRPr="00C55272">
        <w:rPr>
          <w:bCs/>
        </w:rPr>
        <w:t>три</w:t>
      </w:r>
      <w:r w:rsidR="009673D8" w:rsidRPr="00C55272">
        <w:rPr>
          <w:bCs/>
        </w:rPr>
        <w:t xml:space="preserve"> периодические оценки, каждая из которых указала на удовлетвор</w:t>
      </w:r>
      <w:r w:rsidR="00827AD7" w:rsidRPr="00C55272">
        <w:rPr>
          <w:bCs/>
        </w:rPr>
        <w:t>ительное качество</w:t>
      </w:r>
      <w:r w:rsidR="00EF3C48" w:rsidRPr="00C55272">
        <w:rPr>
          <w:bCs/>
        </w:rPr>
        <w:t>. О</w:t>
      </w:r>
      <w:r w:rsidR="009673D8" w:rsidRPr="00C55272">
        <w:rPr>
          <w:bCs/>
        </w:rPr>
        <w:t xml:space="preserve">ценка </w:t>
      </w:r>
      <w:r w:rsidR="00EF3C48" w:rsidRPr="00C55272">
        <w:rPr>
          <w:bCs/>
        </w:rPr>
        <w:t xml:space="preserve">- </w:t>
      </w:r>
      <w:r w:rsidR="009673D8" w:rsidRPr="00C55272">
        <w:rPr>
          <w:bCs/>
        </w:rPr>
        <w:t>А.</w:t>
      </w:r>
    </w:p>
    <w:tbl>
      <w:tblPr>
        <w:tblW w:w="9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31"/>
        <w:gridCol w:w="1405"/>
        <w:gridCol w:w="3148"/>
        <w:gridCol w:w="2146"/>
      </w:tblGrid>
      <w:tr w:rsidR="009673D8" w:rsidRPr="00C55272" w14:paraId="0128675B" w14:textId="77777777" w:rsidTr="000B53CC">
        <w:trPr>
          <w:trHeight w:val="472"/>
        </w:trPr>
        <w:tc>
          <w:tcPr>
            <w:tcW w:w="2431"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3E1BA048" w14:textId="77777777" w:rsidR="009673D8" w:rsidRPr="00C55272" w:rsidRDefault="00B00DB7" w:rsidP="00B00DB7">
            <w:pPr>
              <w:pStyle w:val="BodyA"/>
              <w:jc w:val="both"/>
              <w:rPr>
                <w:rFonts w:ascii="Times New Roman" w:eastAsia="Arial" w:hAnsi="Times New Roman" w:cs="Times New Roman"/>
                <w:b/>
                <w:color w:val="FFFFFF"/>
                <w:szCs w:val="24"/>
                <w:lang w:val="ru-RU"/>
              </w:rPr>
            </w:pPr>
            <w:r w:rsidRPr="00C55272">
              <w:rPr>
                <w:rFonts w:ascii="Times New Roman" w:hAnsi="Times New Roman" w:cs="Times New Roman"/>
                <w:b/>
                <w:bCs/>
                <w:color w:val="FFFFFF"/>
                <w:szCs w:val="24"/>
                <w:lang w:val="ru-RU"/>
              </w:rPr>
              <w:t>Показатель</w:t>
            </w:r>
            <w:r w:rsidR="009673D8" w:rsidRPr="00C55272">
              <w:rPr>
                <w:rFonts w:ascii="Times New Roman" w:hAnsi="Times New Roman" w:cs="Times New Roman"/>
                <w:b/>
                <w:bCs/>
                <w:color w:val="FFFFFF"/>
                <w:szCs w:val="24"/>
                <w:lang w:val="ru-RU"/>
              </w:rPr>
              <w:t>/Параметр</w:t>
            </w:r>
          </w:p>
        </w:tc>
        <w:tc>
          <w:tcPr>
            <w:tcW w:w="1405"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44E0C618" w14:textId="77777777" w:rsidR="00EF3C48" w:rsidRPr="00C55272" w:rsidRDefault="009673D8" w:rsidP="00B00DB7">
            <w:pPr>
              <w:pStyle w:val="Body"/>
              <w:spacing w:after="0" w:line="240" w:lineRule="auto"/>
              <w:jc w:val="center"/>
              <w:rPr>
                <w:rFonts w:ascii="Times New Roman" w:hAnsi="Times New Roman" w:cs="Times New Roman"/>
                <w:b/>
                <w:bCs/>
                <w:color w:val="FFFFFF"/>
                <w:szCs w:val="24"/>
                <w:lang w:val="ru-RU"/>
              </w:rPr>
            </w:pPr>
            <w:r w:rsidRPr="00C55272">
              <w:rPr>
                <w:rFonts w:ascii="Times New Roman" w:hAnsi="Times New Roman" w:cs="Times New Roman"/>
                <w:b/>
                <w:bCs/>
                <w:color w:val="FFFFFF"/>
                <w:szCs w:val="24"/>
                <w:lang w:val="ru-RU"/>
              </w:rPr>
              <w:t xml:space="preserve">Оценка </w:t>
            </w:r>
          </w:p>
          <w:p w14:paraId="7E1C5BAF" w14:textId="77777777" w:rsidR="009673D8" w:rsidRPr="00C55272" w:rsidRDefault="009673D8" w:rsidP="00B00DB7">
            <w:pPr>
              <w:pStyle w:val="Body"/>
              <w:spacing w:after="0" w:line="240" w:lineRule="auto"/>
              <w:jc w:val="center"/>
              <w:rPr>
                <w:rFonts w:ascii="Times New Roman" w:hAnsi="Times New Roman" w:cs="Times New Roman"/>
                <w:b/>
                <w:bCs/>
                <w:color w:val="FFFFFF"/>
                <w:szCs w:val="24"/>
                <w:lang w:val="ru-RU"/>
              </w:rPr>
            </w:pPr>
            <w:r w:rsidRPr="00C55272">
              <w:rPr>
                <w:rFonts w:ascii="Times New Roman" w:hAnsi="Times New Roman" w:cs="Times New Roman"/>
                <w:b/>
                <w:bCs/>
                <w:color w:val="FFFFFF"/>
                <w:szCs w:val="24"/>
                <w:lang w:val="ru-RU"/>
              </w:rPr>
              <w:t>2018 г.</w:t>
            </w:r>
          </w:p>
          <w:p w14:paraId="20F64808" w14:textId="77777777" w:rsidR="009673D8" w:rsidRPr="00C55272" w:rsidRDefault="009673D8" w:rsidP="00B00DB7">
            <w:pPr>
              <w:pStyle w:val="TableStyle2A"/>
              <w:spacing w:before="0" w:after="0" w:line="240" w:lineRule="auto"/>
              <w:jc w:val="center"/>
              <w:rPr>
                <w:rFonts w:ascii="Times New Roman" w:hAnsi="Times New Roman" w:cs="Times New Roman"/>
                <w:b/>
                <w:color w:val="FFFFFF"/>
                <w:sz w:val="22"/>
                <w:szCs w:val="24"/>
                <w:lang w:val="ru-RU"/>
              </w:rPr>
            </w:pPr>
          </w:p>
        </w:tc>
        <w:tc>
          <w:tcPr>
            <w:tcW w:w="3148"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23360D56" w14:textId="77777777" w:rsidR="009673D8" w:rsidRPr="00C55272" w:rsidRDefault="009673D8" w:rsidP="00B00DB7">
            <w:pPr>
              <w:pStyle w:val="TableStyle2A"/>
              <w:spacing w:before="0" w:after="0" w:line="240" w:lineRule="auto"/>
              <w:jc w:val="both"/>
              <w:rPr>
                <w:rFonts w:ascii="Times New Roman" w:hAnsi="Times New Roman" w:cs="Times New Roman"/>
                <w:b/>
                <w:color w:val="FFFFFF"/>
                <w:sz w:val="22"/>
                <w:szCs w:val="24"/>
                <w:lang w:val="ru-RU"/>
              </w:rPr>
            </w:pPr>
            <w:r w:rsidRPr="00C55272">
              <w:rPr>
                <w:rFonts w:ascii="Times New Roman" w:hAnsi="Times New Roman" w:cs="Times New Roman"/>
                <w:b/>
                <w:bCs/>
                <w:color w:val="FFFFFF"/>
                <w:sz w:val="22"/>
                <w:szCs w:val="24"/>
                <w:lang w:val="ru-RU"/>
              </w:rPr>
              <w:t>Обоснование оценки 2018 г.</w:t>
            </w:r>
          </w:p>
        </w:tc>
        <w:tc>
          <w:tcPr>
            <w:tcW w:w="2146"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6BAA5915" w14:textId="77777777" w:rsidR="009673D8" w:rsidRPr="00C55272" w:rsidRDefault="00DB69A0" w:rsidP="00B00DB7">
            <w:pPr>
              <w:pStyle w:val="TableStyle2A"/>
              <w:spacing w:before="0" w:after="0" w:line="240" w:lineRule="auto"/>
              <w:jc w:val="center"/>
              <w:rPr>
                <w:rFonts w:ascii="Times New Roman" w:hAnsi="Times New Roman" w:cs="Times New Roman"/>
                <w:b/>
                <w:color w:val="FFFFFF"/>
                <w:sz w:val="22"/>
                <w:szCs w:val="24"/>
                <w:lang w:val="ru-RU"/>
              </w:rPr>
            </w:pPr>
            <w:r w:rsidRPr="00C55272">
              <w:rPr>
                <w:rFonts w:ascii="Times New Roman" w:hAnsi="Times New Roman" w:cs="Times New Roman"/>
                <w:b/>
                <w:bCs/>
                <w:color w:val="FFFFFF"/>
                <w:sz w:val="22"/>
                <w:szCs w:val="24"/>
                <w:lang w:val="ru-RU"/>
              </w:rPr>
              <w:t>Изменение в сравнении с 2009 г. и другие факторы</w:t>
            </w:r>
            <w:r w:rsidR="00827AD7" w:rsidRPr="00C55272">
              <w:rPr>
                <w:rFonts w:ascii="Times New Roman" w:hAnsi="Times New Roman" w:cs="Times New Roman"/>
                <w:b/>
                <w:bCs/>
                <w:color w:val="FFFFFF"/>
                <w:sz w:val="22"/>
                <w:szCs w:val="24"/>
                <w:lang w:val="ru-RU"/>
              </w:rPr>
              <w:t xml:space="preserve"> </w:t>
            </w:r>
          </w:p>
        </w:tc>
      </w:tr>
      <w:tr w:rsidR="009673D8" w:rsidRPr="00C55272" w14:paraId="52ECD952" w14:textId="77777777" w:rsidTr="000B53CC">
        <w:trPr>
          <w:trHeight w:val="641"/>
        </w:trPr>
        <w:tc>
          <w:tcPr>
            <w:tcW w:w="2431" w:type="dxa"/>
            <w:shd w:val="clear" w:color="auto" w:fill="DEEAF6"/>
            <w:tcMar>
              <w:top w:w="80" w:type="dxa"/>
              <w:left w:w="80" w:type="dxa"/>
              <w:bottom w:w="80" w:type="dxa"/>
              <w:right w:w="80" w:type="dxa"/>
            </w:tcMar>
          </w:tcPr>
          <w:p w14:paraId="0611B0C1" w14:textId="77777777" w:rsidR="009673D8" w:rsidRPr="00C55272" w:rsidRDefault="009673D8" w:rsidP="00012085">
            <w:pPr>
              <w:pStyle w:val="TableStyle2A"/>
              <w:spacing w:before="0" w:after="160" w:line="240" w:lineRule="auto"/>
              <w:rPr>
                <w:rFonts w:ascii="Times New Roman" w:hAnsi="Times New Roman" w:cs="Times New Roman"/>
                <w:b/>
                <w:sz w:val="22"/>
                <w:szCs w:val="24"/>
                <w:lang w:val="ru-RU"/>
              </w:rPr>
            </w:pPr>
            <w:r w:rsidRPr="00C55272">
              <w:rPr>
                <w:rFonts w:ascii="Times New Roman" w:hAnsi="Times New Roman" w:cs="Times New Roman"/>
                <w:b/>
                <w:sz w:val="22"/>
                <w:szCs w:val="24"/>
                <w:lang w:val="ru-RU"/>
              </w:rPr>
              <w:t xml:space="preserve">PI-27 </w:t>
            </w:r>
            <w:r w:rsidR="00EF3C48" w:rsidRPr="00C55272">
              <w:rPr>
                <w:rFonts w:ascii="Times New Roman" w:hAnsi="Times New Roman" w:cs="Times New Roman"/>
                <w:b/>
                <w:sz w:val="22"/>
                <w:szCs w:val="24"/>
                <w:lang w:val="ru-RU"/>
              </w:rPr>
              <w:t xml:space="preserve">- </w:t>
            </w:r>
            <w:r w:rsidR="00827AD7" w:rsidRPr="00C55272">
              <w:rPr>
                <w:rFonts w:ascii="Times New Roman" w:hAnsi="Times New Roman" w:cs="Times New Roman"/>
                <w:b/>
                <w:sz w:val="22"/>
                <w:szCs w:val="24"/>
                <w:lang w:val="ru-RU"/>
              </w:rPr>
              <w:t>Целостность</w:t>
            </w:r>
            <w:r w:rsidRPr="00C55272">
              <w:rPr>
                <w:rFonts w:ascii="Times New Roman" w:hAnsi="Times New Roman" w:cs="Times New Roman"/>
                <w:b/>
                <w:sz w:val="22"/>
                <w:szCs w:val="24"/>
                <w:lang w:val="ru-RU"/>
              </w:rPr>
              <w:t xml:space="preserve"> финансовых данных (M2)</w:t>
            </w:r>
          </w:p>
        </w:tc>
        <w:tc>
          <w:tcPr>
            <w:tcW w:w="1405" w:type="dxa"/>
            <w:shd w:val="clear" w:color="auto" w:fill="DEEAF6"/>
            <w:tcMar>
              <w:top w:w="80" w:type="dxa"/>
              <w:left w:w="80" w:type="dxa"/>
              <w:bottom w:w="80" w:type="dxa"/>
              <w:right w:w="80" w:type="dxa"/>
            </w:tcMar>
          </w:tcPr>
          <w:p w14:paraId="6FB69369" w14:textId="77777777" w:rsidR="009673D8" w:rsidRPr="00C55272" w:rsidRDefault="00227CCB" w:rsidP="00012085">
            <w:pPr>
              <w:pBdr>
                <w:top w:val="nil"/>
                <w:left w:val="nil"/>
                <w:bottom w:val="nil"/>
                <w:right w:val="nil"/>
                <w:between w:val="nil"/>
                <w:bar w:val="nil"/>
              </w:pBdr>
              <w:spacing w:before="100" w:beforeAutospacing="1" w:after="160" w:afterAutospacing="1"/>
              <w:jc w:val="center"/>
              <w:rPr>
                <w:b/>
                <w:sz w:val="22"/>
                <w:bdr w:val="nil"/>
              </w:rPr>
            </w:pPr>
            <w:r w:rsidRPr="00C55272">
              <w:rPr>
                <w:b/>
                <w:sz w:val="22"/>
                <w:bdr w:val="nil"/>
                <w:lang w:val="en-US"/>
              </w:rPr>
              <w:t>B</w:t>
            </w:r>
            <w:r w:rsidR="00CE109E" w:rsidRPr="00C55272">
              <w:rPr>
                <w:b/>
                <w:sz w:val="22"/>
                <w:bdr w:val="nil"/>
              </w:rPr>
              <w:t>+</w:t>
            </w:r>
          </w:p>
        </w:tc>
        <w:tc>
          <w:tcPr>
            <w:tcW w:w="3148" w:type="dxa"/>
            <w:shd w:val="clear" w:color="auto" w:fill="DEEAF6"/>
            <w:tcMar>
              <w:top w:w="80" w:type="dxa"/>
              <w:left w:w="80" w:type="dxa"/>
              <w:bottom w:w="80" w:type="dxa"/>
              <w:right w:w="80" w:type="dxa"/>
            </w:tcMar>
          </w:tcPr>
          <w:p w14:paraId="4A420A6E" w14:textId="77777777" w:rsidR="009673D8" w:rsidRPr="00C55272" w:rsidRDefault="009673D8" w:rsidP="00012085">
            <w:pPr>
              <w:pBdr>
                <w:top w:val="nil"/>
                <w:left w:val="nil"/>
                <w:bottom w:val="nil"/>
                <w:right w:val="nil"/>
                <w:between w:val="nil"/>
                <w:bar w:val="nil"/>
              </w:pBdr>
              <w:spacing w:after="160"/>
              <w:rPr>
                <w:b/>
                <w:sz w:val="22"/>
                <w:bdr w:val="nil"/>
              </w:rPr>
            </w:pPr>
          </w:p>
        </w:tc>
        <w:tc>
          <w:tcPr>
            <w:tcW w:w="2146" w:type="dxa"/>
            <w:shd w:val="clear" w:color="auto" w:fill="DEEAF6"/>
            <w:tcMar>
              <w:top w:w="80" w:type="dxa"/>
              <w:left w:w="80" w:type="dxa"/>
              <w:bottom w:w="80" w:type="dxa"/>
              <w:right w:w="80" w:type="dxa"/>
            </w:tcMar>
          </w:tcPr>
          <w:p w14:paraId="6296EC1C" w14:textId="77777777" w:rsidR="009673D8" w:rsidRPr="00C55272" w:rsidRDefault="009673D8" w:rsidP="00012085">
            <w:pPr>
              <w:pBdr>
                <w:top w:val="nil"/>
                <w:left w:val="nil"/>
                <w:bottom w:val="nil"/>
                <w:right w:val="nil"/>
                <w:between w:val="nil"/>
                <w:bar w:val="nil"/>
              </w:pBdr>
              <w:spacing w:after="160"/>
              <w:rPr>
                <w:sz w:val="22"/>
                <w:bdr w:val="nil"/>
              </w:rPr>
            </w:pPr>
          </w:p>
        </w:tc>
      </w:tr>
      <w:tr w:rsidR="009673D8" w:rsidRPr="00C55272" w14:paraId="0EC3B32C" w14:textId="77777777" w:rsidTr="00F20FFA">
        <w:trPr>
          <w:trHeight w:val="571"/>
        </w:trPr>
        <w:tc>
          <w:tcPr>
            <w:tcW w:w="2431" w:type="dxa"/>
            <w:shd w:val="clear" w:color="auto" w:fill="auto"/>
            <w:tcMar>
              <w:top w:w="80" w:type="dxa"/>
              <w:left w:w="80" w:type="dxa"/>
              <w:bottom w:w="80" w:type="dxa"/>
              <w:right w:w="80" w:type="dxa"/>
            </w:tcMar>
          </w:tcPr>
          <w:p w14:paraId="6359EEE3" w14:textId="7290FC32" w:rsidR="009673D8" w:rsidRPr="00C55272" w:rsidRDefault="004400CA" w:rsidP="00012085">
            <w:pPr>
              <w:pStyle w:val="TableStyle2A"/>
              <w:spacing w:before="0" w:after="160" w:line="240" w:lineRule="auto"/>
              <w:rPr>
                <w:rFonts w:ascii="Times New Roman" w:hAnsi="Times New Roman" w:cs="Times New Roman"/>
                <w:sz w:val="22"/>
                <w:szCs w:val="24"/>
                <w:lang w:val="ru-RU"/>
              </w:rPr>
            </w:pPr>
            <w:r w:rsidRPr="00C55272">
              <w:rPr>
                <w:rFonts w:ascii="Times New Roman" w:hAnsi="Times New Roman" w:cs="Times New Roman"/>
                <w:sz w:val="22"/>
                <w:szCs w:val="24"/>
                <w:lang w:val="ru-RU"/>
              </w:rPr>
              <w:t>27.1</w:t>
            </w:r>
            <w:r w:rsidR="00EF3C48" w:rsidRPr="00C55272">
              <w:rPr>
                <w:rFonts w:ascii="Times New Roman" w:hAnsi="Times New Roman" w:cs="Times New Roman"/>
                <w:sz w:val="22"/>
                <w:szCs w:val="24"/>
                <w:lang w:val="ru-RU"/>
              </w:rPr>
              <w:t xml:space="preserve"> </w:t>
            </w:r>
            <w:r w:rsidR="009673D8" w:rsidRPr="00C55272">
              <w:rPr>
                <w:rFonts w:ascii="Times New Roman" w:hAnsi="Times New Roman" w:cs="Times New Roman"/>
                <w:sz w:val="22"/>
                <w:szCs w:val="24"/>
                <w:lang w:val="ru-RU"/>
              </w:rPr>
              <w:t>Сверка банковского счета</w:t>
            </w:r>
          </w:p>
        </w:tc>
        <w:tc>
          <w:tcPr>
            <w:tcW w:w="1405" w:type="dxa"/>
            <w:shd w:val="clear" w:color="auto" w:fill="auto"/>
            <w:tcMar>
              <w:top w:w="80" w:type="dxa"/>
              <w:left w:w="80" w:type="dxa"/>
              <w:bottom w:w="80" w:type="dxa"/>
              <w:right w:w="80" w:type="dxa"/>
            </w:tcMar>
          </w:tcPr>
          <w:p w14:paraId="0C2E5AFA" w14:textId="77777777" w:rsidR="009673D8" w:rsidRPr="00C55272" w:rsidRDefault="00227CCB" w:rsidP="00012085">
            <w:pPr>
              <w:pStyle w:val="TableStyle2A"/>
              <w:spacing w:before="0" w:after="160" w:line="240" w:lineRule="auto"/>
              <w:jc w:val="center"/>
              <w:rPr>
                <w:rFonts w:ascii="Times New Roman" w:hAnsi="Times New Roman" w:cs="Times New Roman"/>
                <w:sz w:val="22"/>
                <w:szCs w:val="24"/>
                <w:lang w:val="ru-RU"/>
              </w:rPr>
            </w:pPr>
            <w:r w:rsidRPr="00C55272">
              <w:rPr>
                <w:rFonts w:ascii="Times New Roman" w:hAnsi="Times New Roman" w:cs="Times New Roman"/>
                <w:sz w:val="22"/>
                <w:szCs w:val="24"/>
              </w:rPr>
              <w:t>D</w:t>
            </w:r>
          </w:p>
        </w:tc>
        <w:tc>
          <w:tcPr>
            <w:tcW w:w="3148" w:type="dxa"/>
            <w:shd w:val="clear" w:color="auto" w:fill="auto"/>
            <w:tcMar>
              <w:top w:w="80" w:type="dxa"/>
              <w:left w:w="80" w:type="dxa"/>
              <w:bottom w:w="80" w:type="dxa"/>
              <w:right w:w="80" w:type="dxa"/>
            </w:tcMar>
          </w:tcPr>
          <w:p w14:paraId="6964DA7F" w14:textId="77777777" w:rsidR="009673D8" w:rsidRPr="00C55272" w:rsidRDefault="009673D8" w:rsidP="00012085">
            <w:pPr>
              <w:pBdr>
                <w:top w:val="nil"/>
                <w:left w:val="nil"/>
                <w:bottom w:val="nil"/>
                <w:right w:val="nil"/>
                <w:between w:val="nil"/>
                <w:bar w:val="nil"/>
              </w:pBdr>
              <w:spacing w:after="160"/>
              <w:rPr>
                <w:rFonts w:eastAsia="Helvetica"/>
                <w:color w:val="000000"/>
                <w:sz w:val="22"/>
                <w:u w:color="000000"/>
                <w:bdr w:val="nil"/>
                <w:lang w:eastAsia="ru-RU"/>
              </w:rPr>
            </w:pPr>
            <w:r w:rsidRPr="00C55272">
              <w:rPr>
                <w:rFonts w:eastAsia="Helvetica"/>
                <w:color w:val="000000"/>
                <w:sz w:val="22"/>
                <w:u w:color="000000"/>
                <w:bdr w:val="nil"/>
                <w:lang w:eastAsia="ru-RU"/>
              </w:rPr>
              <w:t>Проводится ежедневно</w:t>
            </w:r>
            <w:r w:rsidR="00B524C5" w:rsidRPr="00C55272">
              <w:rPr>
                <w:rFonts w:eastAsia="Helvetica"/>
                <w:color w:val="000000"/>
                <w:sz w:val="22"/>
                <w:u w:color="000000"/>
                <w:bdr w:val="nil"/>
                <w:lang w:eastAsia="ru-RU"/>
              </w:rPr>
              <w:t xml:space="preserve"> для </w:t>
            </w:r>
            <w:r w:rsidR="00827AD7" w:rsidRPr="00C55272">
              <w:rPr>
                <w:rFonts w:eastAsia="Helvetica"/>
                <w:color w:val="000000"/>
                <w:sz w:val="22"/>
                <w:u w:color="000000"/>
                <w:bdr w:val="nil"/>
                <w:lang w:eastAsia="ru-RU"/>
              </w:rPr>
              <w:t>ЕКС,</w:t>
            </w:r>
            <w:r w:rsidR="00B524C5" w:rsidRPr="00C55272">
              <w:rPr>
                <w:rFonts w:eastAsia="Helvetica"/>
                <w:color w:val="000000"/>
                <w:sz w:val="22"/>
                <w:u w:color="000000"/>
                <w:bdr w:val="nil"/>
                <w:lang w:eastAsia="ru-RU"/>
              </w:rPr>
              <w:t xml:space="preserve"> но информация недоступна в отношении процедур сверки данных для других банковских счетов </w:t>
            </w:r>
            <w:r w:rsidR="00827AD7" w:rsidRPr="00C55272">
              <w:rPr>
                <w:rFonts w:eastAsia="Helvetica"/>
                <w:color w:val="000000"/>
                <w:sz w:val="22"/>
                <w:u w:color="000000"/>
                <w:bdr w:val="nil"/>
                <w:lang w:eastAsia="ru-RU"/>
              </w:rPr>
              <w:t>организаций, находящихся под контролем центрального правительства</w:t>
            </w:r>
            <w:r w:rsidR="00B524C5" w:rsidRPr="00C55272">
              <w:rPr>
                <w:rFonts w:eastAsia="Helvetica"/>
                <w:color w:val="000000"/>
                <w:sz w:val="22"/>
                <w:u w:color="000000"/>
                <w:bdr w:val="nil"/>
                <w:lang w:eastAsia="ru-RU"/>
              </w:rPr>
              <w:t xml:space="preserve"> </w:t>
            </w:r>
          </w:p>
        </w:tc>
        <w:tc>
          <w:tcPr>
            <w:tcW w:w="2146" w:type="dxa"/>
            <w:shd w:val="clear" w:color="auto" w:fill="auto"/>
            <w:tcMar>
              <w:top w:w="80" w:type="dxa"/>
              <w:left w:w="80" w:type="dxa"/>
              <w:bottom w:w="80" w:type="dxa"/>
              <w:right w:w="80" w:type="dxa"/>
            </w:tcMar>
          </w:tcPr>
          <w:p w14:paraId="5D1F2462" w14:textId="77777777" w:rsidR="009673D8" w:rsidRPr="00C55272" w:rsidRDefault="009673D8" w:rsidP="00012085">
            <w:pPr>
              <w:pBdr>
                <w:top w:val="nil"/>
                <w:left w:val="nil"/>
                <w:bottom w:val="nil"/>
                <w:right w:val="nil"/>
                <w:between w:val="nil"/>
                <w:bar w:val="nil"/>
              </w:pBdr>
              <w:spacing w:after="160"/>
              <w:rPr>
                <w:sz w:val="22"/>
                <w:bdr w:val="nil"/>
              </w:rPr>
            </w:pPr>
            <w:r w:rsidRPr="00C55272">
              <w:rPr>
                <w:sz w:val="22"/>
                <w:bdr w:val="nil"/>
              </w:rPr>
              <w:t>Без изменений с 2009 года</w:t>
            </w:r>
          </w:p>
        </w:tc>
      </w:tr>
      <w:tr w:rsidR="009673D8" w:rsidRPr="00C55272" w14:paraId="67BF3D3A" w14:textId="77777777" w:rsidTr="00F90921">
        <w:trPr>
          <w:trHeight w:val="610"/>
        </w:trPr>
        <w:tc>
          <w:tcPr>
            <w:tcW w:w="2431" w:type="dxa"/>
            <w:shd w:val="clear" w:color="auto" w:fill="auto"/>
            <w:tcMar>
              <w:top w:w="80" w:type="dxa"/>
              <w:left w:w="80" w:type="dxa"/>
              <w:bottom w:w="80" w:type="dxa"/>
              <w:right w:w="80" w:type="dxa"/>
            </w:tcMar>
          </w:tcPr>
          <w:p w14:paraId="04BD6439" w14:textId="52F89EE9" w:rsidR="009673D8" w:rsidRPr="00C55272" w:rsidRDefault="004400CA" w:rsidP="00012085">
            <w:pPr>
              <w:pStyle w:val="TableStyle2A"/>
              <w:spacing w:before="0" w:after="160" w:line="240" w:lineRule="auto"/>
              <w:rPr>
                <w:rFonts w:ascii="Times New Roman" w:hAnsi="Times New Roman" w:cs="Times New Roman"/>
                <w:sz w:val="22"/>
                <w:szCs w:val="24"/>
                <w:lang w:val="ru-RU"/>
              </w:rPr>
            </w:pPr>
            <w:r w:rsidRPr="00C55272">
              <w:rPr>
                <w:rFonts w:ascii="Times New Roman" w:hAnsi="Times New Roman" w:cs="Times New Roman"/>
                <w:sz w:val="22"/>
                <w:szCs w:val="24"/>
                <w:lang w:val="ru-RU"/>
              </w:rPr>
              <w:t>27.2</w:t>
            </w:r>
            <w:r w:rsidR="00EF3C48" w:rsidRPr="00C55272">
              <w:rPr>
                <w:rFonts w:ascii="Times New Roman" w:hAnsi="Times New Roman" w:cs="Times New Roman"/>
                <w:sz w:val="22"/>
                <w:szCs w:val="24"/>
                <w:lang w:val="ru-RU"/>
              </w:rPr>
              <w:t xml:space="preserve"> </w:t>
            </w:r>
            <w:r w:rsidR="009673D8" w:rsidRPr="00C55272">
              <w:rPr>
                <w:rFonts w:ascii="Times New Roman" w:hAnsi="Times New Roman" w:cs="Times New Roman"/>
                <w:sz w:val="22"/>
                <w:szCs w:val="24"/>
                <w:lang w:val="ru-RU"/>
              </w:rPr>
              <w:t>Тр</w:t>
            </w:r>
            <w:r w:rsidR="00EF3C48" w:rsidRPr="00C55272">
              <w:rPr>
                <w:rFonts w:ascii="Times New Roman" w:hAnsi="Times New Roman" w:cs="Times New Roman"/>
                <w:sz w:val="22"/>
                <w:szCs w:val="24"/>
                <w:lang w:val="ru-RU"/>
              </w:rPr>
              <w:t>ан</w:t>
            </w:r>
            <w:r w:rsidR="009673D8" w:rsidRPr="00C55272">
              <w:rPr>
                <w:rFonts w:ascii="Times New Roman" w:hAnsi="Times New Roman" w:cs="Times New Roman"/>
                <w:sz w:val="22"/>
                <w:szCs w:val="24"/>
                <w:lang w:val="ru-RU"/>
              </w:rPr>
              <w:t>зитные счета</w:t>
            </w:r>
          </w:p>
        </w:tc>
        <w:tc>
          <w:tcPr>
            <w:tcW w:w="1405" w:type="dxa"/>
            <w:shd w:val="clear" w:color="auto" w:fill="auto"/>
            <w:tcMar>
              <w:top w:w="80" w:type="dxa"/>
              <w:left w:w="80" w:type="dxa"/>
              <w:bottom w:w="80" w:type="dxa"/>
              <w:right w:w="80" w:type="dxa"/>
            </w:tcMar>
          </w:tcPr>
          <w:p w14:paraId="70BA8BE3" w14:textId="77777777" w:rsidR="009673D8" w:rsidRPr="00C55272" w:rsidRDefault="009673D8" w:rsidP="00012085">
            <w:pPr>
              <w:pStyle w:val="TableStyle2A"/>
              <w:spacing w:before="0" w:after="160" w:line="240" w:lineRule="auto"/>
              <w:jc w:val="center"/>
              <w:rPr>
                <w:rFonts w:ascii="Times New Roman" w:hAnsi="Times New Roman" w:cs="Times New Roman"/>
                <w:sz w:val="22"/>
                <w:szCs w:val="24"/>
                <w:lang w:val="ru-RU"/>
              </w:rPr>
            </w:pPr>
            <w:r w:rsidRPr="00C55272">
              <w:rPr>
                <w:rFonts w:ascii="Times New Roman" w:hAnsi="Times New Roman" w:cs="Times New Roman"/>
                <w:sz w:val="22"/>
                <w:szCs w:val="24"/>
                <w:lang w:val="ru-RU"/>
              </w:rPr>
              <w:t>A</w:t>
            </w:r>
          </w:p>
        </w:tc>
        <w:tc>
          <w:tcPr>
            <w:tcW w:w="3148" w:type="dxa"/>
            <w:shd w:val="clear" w:color="auto" w:fill="auto"/>
            <w:tcMar>
              <w:top w:w="80" w:type="dxa"/>
              <w:left w:w="80" w:type="dxa"/>
              <w:bottom w:w="80" w:type="dxa"/>
              <w:right w:w="80" w:type="dxa"/>
            </w:tcMar>
          </w:tcPr>
          <w:p w14:paraId="3F95719C" w14:textId="77777777" w:rsidR="009673D8" w:rsidRPr="00C55272" w:rsidRDefault="009673D8" w:rsidP="00012085">
            <w:pPr>
              <w:pBdr>
                <w:top w:val="nil"/>
                <w:left w:val="nil"/>
                <w:bottom w:val="nil"/>
                <w:right w:val="nil"/>
                <w:between w:val="nil"/>
                <w:bar w:val="nil"/>
              </w:pBdr>
              <w:spacing w:after="160"/>
              <w:rPr>
                <w:rFonts w:eastAsia="Helvetica"/>
                <w:color w:val="000000"/>
                <w:sz w:val="22"/>
                <w:u w:color="000000"/>
                <w:bdr w:val="nil"/>
                <w:lang w:eastAsia="ru-RU"/>
              </w:rPr>
            </w:pPr>
            <w:r w:rsidRPr="00C55272">
              <w:rPr>
                <w:rFonts w:eastAsia="Helvetica"/>
                <w:color w:val="000000"/>
                <w:sz w:val="22"/>
                <w:u w:color="000000"/>
                <w:bdr w:val="nil"/>
                <w:lang w:eastAsia="ru-RU"/>
              </w:rPr>
              <w:t>Быстр</w:t>
            </w:r>
            <w:r w:rsidR="00093BC4" w:rsidRPr="00C55272">
              <w:rPr>
                <w:rFonts w:eastAsia="Helvetica"/>
                <w:color w:val="000000"/>
                <w:sz w:val="22"/>
                <w:u w:color="000000"/>
                <w:bdr w:val="nil"/>
                <w:lang w:eastAsia="ru-RU"/>
              </w:rPr>
              <w:t>ый</w:t>
            </w:r>
            <w:r w:rsidRPr="00C55272">
              <w:rPr>
                <w:rFonts w:eastAsia="Helvetica"/>
                <w:color w:val="000000"/>
                <w:sz w:val="22"/>
                <w:u w:color="000000"/>
                <w:bdr w:val="nil"/>
                <w:lang w:eastAsia="ru-RU"/>
              </w:rPr>
              <w:t xml:space="preserve"> </w:t>
            </w:r>
            <w:r w:rsidR="00093BC4" w:rsidRPr="00C55272">
              <w:rPr>
                <w:rFonts w:eastAsia="Helvetica"/>
                <w:color w:val="000000"/>
                <w:sz w:val="22"/>
                <w:u w:color="000000"/>
                <w:bdr w:val="nil"/>
                <w:lang w:eastAsia="ru-RU"/>
              </w:rPr>
              <w:t>клиринг (</w:t>
            </w:r>
            <w:r w:rsidR="00827AD7" w:rsidRPr="00C55272">
              <w:rPr>
                <w:rFonts w:eastAsia="Helvetica"/>
                <w:color w:val="000000"/>
                <w:sz w:val="22"/>
                <w:u w:color="000000"/>
                <w:bdr w:val="nil"/>
                <w:lang w:eastAsia="ru-RU"/>
              </w:rPr>
              <w:t>обнуление)</w:t>
            </w:r>
          </w:p>
        </w:tc>
        <w:tc>
          <w:tcPr>
            <w:tcW w:w="2146" w:type="dxa"/>
            <w:shd w:val="clear" w:color="auto" w:fill="auto"/>
            <w:tcMar>
              <w:top w:w="80" w:type="dxa"/>
              <w:left w:w="80" w:type="dxa"/>
              <w:bottom w:w="80" w:type="dxa"/>
              <w:right w:w="80" w:type="dxa"/>
            </w:tcMar>
          </w:tcPr>
          <w:p w14:paraId="6334481C" w14:textId="77777777" w:rsidR="009673D8" w:rsidRPr="00C55272" w:rsidRDefault="009673D8" w:rsidP="00012085">
            <w:pPr>
              <w:pBdr>
                <w:top w:val="nil"/>
                <w:left w:val="nil"/>
                <w:bottom w:val="nil"/>
                <w:right w:val="nil"/>
                <w:between w:val="nil"/>
                <w:bar w:val="nil"/>
              </w:pBdr>
              <w:spacing w:after="160"/>
              <w:rPr>
                <w:sz w:val="22"/>
                <w:bdr w:val="nil"/>
              </w:rPr>
            </w:pPr>
            <w:r w:rsidRPr="00C55272">
              <w:rPr>
                <w:sz w:val="22"/>
                <w:bdr w:val="nil"/>
              </w:rPr>
              <w:t>Без изменений с 2009 года</w:t>
            </w:r>
          </w:p>
        </w:tc>
      </w:tr>
      <w:tr w:rsidR="009673D8" w:rsidRPr="00C55272" w14:paraId="39BD7546" w14:textId="77777777" w:rsidTr="00F20FFA">
        <w:trPr>
          <w:trHeight w:val="1121"/>
        </w:trPr>
        <w:tc>
          <w:tcPr>
            <w:tcW w:w="2431" w:type="dxa"/>
            <w:shd w:val="clear" w:color="auto" w:fill="auto"/>
            <w:tcMar>
              <w:top w:w="80" w:type="dxa"/>
              <w:left w:w="80" w:type="dxa"/>
              <w:bottom w:w="80" w:type="dxa"/>
              <w:right w:w="80" w:type="dxa"/>
            </w:tcMar>
          </w:tcPr>
          <w:p w14:paraId="2E9CB8DB" w14:textId="2C5550D9" w:rsidR="009673D8" w:rsidRPr="00C55272" w:rsidRDefault="004400CA" w:rsidP="00012085">
            <w:pPr>
              <w:pStyle w:val="TableStyle2A"/>
              <w:spacing w:before="0" w:after="160" w:line="240" w:lineRule="auto"/>
              <w:rPr>
                <w:rFonts w:ascii="Times New Roman" w:hAnsi="Times New Roman" w:cs="Times New Roman"/>
                <w:sz w:val="22"/>
                <w:szCs w:val="24"/>
                <w:lang w:val="ru-RU"/>
              </w:rPr>
            </w:pPr>
            <w:r w:rsidRPr="00C55272">
              <w:rPr>
                <w:rFonts w:ascii="Times New Roman" w:hAnsi="Times New Roman" w:cs="Times New Roman"/>
                <w:sz w:val="22"/>
                <w:szCs w:val="24"/>
                <w:lang w:val="ru-RU"/>
              </w:rPr>
              <w:t>27.3</w:t>
            </w:r>
            <w:r w:rsidR="00EF3C48" w:rsidRPr="00C55272">
              <w:rPr>
                <w:rFonts w:ascii="Times New Roman" w:hAnsi="Times New Roman" w:cs="Times New Roman"/>
                <w:sz w:val="22"/>
                <w:szCs w:val="24"/>
                <w:lang w:val="ru-RU"/>
              </w:rPr>
              <w:t xml:space="preserve"> </w:t>
            </w:r>
            <w:r w:rsidR="009673D8" w:rsidRPr="00C55272">
              <w:rPr>
                <w:rFonts w:ascii="Times New Roman" w:hAnsi="Times New Roman" w:cs="Times New Roman"/>
                <w:sz w:val="22"/>
                <w:szCs w:val="24"/>
                <w:lang w:val="ru-RU"/>
              </w:rPr>
              <w:t>Авансовые счета</w:t>
            </w:r>
          </w:p>
        </w:tc>
        <w:tc>
          <w:tcPr>
            <w:tcW w:w="1405" w:type="dxa"/>
            <w:shd w:val="clear" w:color="auto" w:fill="auto"/>
            <w:tcMar>
              <w:top w:w="80" w:type="dxa"/>
              <w:left w:w="80" w:type="dxa"/>
              <w:bottom w:w="80" w:type="dxa"/>
              <w:right w:w="80" w:type="dxa"/>
            </w:tcMar>
          </w:tcPr>
          <w:p w14:paraId="4D6C7AC8" w14:textId="73199CF3" w:rsidR="009673D8" w:rsidRPr="00C55272" w:rsidRDefault="00CE109E" w:rsidP="00CE109E">
            <w:pPr>
              <w:pStyle w:val="TableStyle2A"/>
              <w:spacing w:before="0" w:after="160" w:line="240" w:lineRule="auto"/>
              <w:jc w:val="center"/>
              <w:rPr>
                <w:rFonts w:ascii="Times New Roman" w:hAnsi="Times New Roman" w:cs="Times New Roman"/>
                <w:sz w:val="22"/>
                <w:szCs w:val="24"/>
                <w:lang w:val="ru-RU"/>
              </w:rPr>
            </w:pPr>
            <w:r w:rsidRPr="00C55272">
              <w:rPr>
                <w:rFonts w:ascii="Times New Roman" w:hAnsi="Times New Roman" w:cs="Times New Roman"/>
                <w:sz w:val="22"/>
                <w:szCs w:val="24"/>
                <w:lang w:val="ru-RU"/>
              </w:rPr>
              <w:t>А</w:t>
            </w:r>
          </w:p>
        </w:tc>
        <w:tc>
          <w:tcPr>
            <w:tcW w:w="3148" w:type="dxa"/>
            <w:shd w:val="clear" w:color="auto" w:fill="auto"/>
            <w:tcMar>
              <w:top w:w="80" w:type="dxa"/>
              <w:left w:w="80" w:type="dxa"/>
              <w:bottom w:w="80" w:type="dxa"/>
              <w:right w:w="80" w:type="dxa"/>
            </w:tcMar>
          </w:tcPr>
          <w:p w14:paraId="55AF2099" w14:textId="76F0B75D" w:rsidR="009673D8" w:rsidRPr="00C55272" w:rsidRDefault="009673D8" w:rsidP="0038378E">
            <w:pPr>
              <w:pBdr>
                <w:top w:val="nil"/>
                <w:left w:val="nil"/>
                <w:bottom w:val="nil"/>
                <w:right w:val="nil"/>
                <w:between w:val="nil"/>
                <w:bar w:val="nil"/>
              </w:pBdr>
              <w:spacing w:after="160"/>
              <w:rPr>
                <w:rFonts w:eastAsia="Helvetica"/>
                <w:color w:val="000000"/>
                <w:sz w:val="22"/>
                <w:u w:color="000000"/>
                <w:bdr w:val="nil"/>
                <w:lang w:eastAsia="ru-RU"/>
              </w:rPr>
            </w:pPr>
            <w:r w:rsidRPr="00C55272">
              <w:rPr>
                <w:rFonts w:eastAsia="Helvetica"/>
                <w:color w:val="000000"/>
                <w:sz w:val="22"/>
                <w:u w:color="000000"/>
                <w:bdr w:val="nil"/>
                <w:lang w:eastAsia="ru-RU"/>
              </w:rPr>
              <w:t xml:space="preserve">Охватывают всего лишь небольшой процент расходов РБ и быстро </w:t>
            </w:r>
            <w:r w:rsidR="0038378E" w:rsidRPr="00C55272">
              <w:rPr>
                <w:rFonts w:eastAsia="Helvetica"/>
                <w:color w:val="000000"/>
                <w:sz w:val="22"/>
                <w:u w:color="000000"/>
                <w:bdr w:val="nil"/>
                <w:lang w:eastAsia="ru-RU"/>
              </w:rPr>
              <w:t xml:space="preserve">сверяются и списываются </w:t>
            </w:r>
            <w:r w:rsidR="00093BC4" w:rsidRPr="00C55272">
              <w:rPr>
                <w:rFonts w:eastAsia="Helvetica"/>
                <w:color w:val="000000"/>
                <w:sz w:val="22"/>
                <w:u w:color="000000"/>
                <w:bdr w:val="nil"/>
                <w:lang w:eastAsia="ru-RU"/>
              </w:rPr>
              <w:t>(обнуляются)</w:t>
            </w:r>
            <w:r w:rsidR="00123284" w:rsidRPr="00C55272">
              <w:rPr>
                <w:rFonts w:eastAsia="Helvetica"/>
                <w:color w:val="000000"/>
                <w:sz w:val="22"/>
                <w:u w:color="000000"/>
                <w:bdr w:val="nil"/>
                <w:lang w:eastAsia="ru-RU"/>
              </w:rPr>
              <w:t xml:space="preserve">. Данные подтверждают проведение </w:t>
            </w:r>
            <w:r w:rsidR="00CE109E" w:rsidRPr="00C55272">
              <w:rPr>
                <w:rFonts w:eastAsia="Helvetica"/>
                <w:color w:val="000000"/>
                <w:sz w:val="22"/>
                <w:u w:color="000000"/>
                <w:bdr w:val="nil"/>
                <w:lang w:eastAsia="ru-RU"/>
              </w:rPr>
              <w:t xml:space="preserve">ежемесячной </w:t>
            </w:r>
            <w:r w:rsidR="00123284" w:rsidRPr="00C55272">
              <w:rPr>
                <w:rFonts w:eastAsia="Helvetica"/>
                <w:color w:val="000000"/>
                <w:sz w:val="22"/>
                <w:u w:color="000000"/>
                <w:bdr w:val="nil"/>
                <w:lang w:eastAsia="ru-RU"/>
              </w:rPr>
              <w:t xml:space="preserve">сверки. </w:t>
            </w:r>
          </w:p>
        </w:tc>
        <w:tc>
          <w:tcPr>
            <w:tcW w:w="2146" w:type="dxa"/>
            <w:shd w:val="clear" w:color="auto" w:fill="auto"/>
            <w:tcMar>
              <w:top w:w="80" w:type="dxa"/>
              <w:left w:w="80" w:type="dxa"/>
              <w:bottom w:w="80" w:type="dxa"/>
              <w:right w:w="80" w:type="dxa"/>
            </w:tcMar>
          </w:tcPr>
          <w:p w14:paraId="3A827489" w14:textId="77777777" w:rsidR="009673D8" w:rsidRPr="00C55272" w:rsidRDefault="009673D8" w:rsidP="00012085">
            <w:pPr>
              <w:pBdr>
                <w:top w:val="nil"/>
                <w:left w:val="nil"/>
                <w:bottom w:val="nil"/>
                <w:right w:val="nil"/>
                <w:between w:val="nil"/>
                <w:bar w:val="nil"/>
              </w:pBdr>
              <w:spacing w:after="160"/>
              <w:rPr>
                <w:sz w:val="22"/>
                <w:bdr w:val="nil"/>
              </w:rPr>
            </w:pPr>
            <w:r w:rsidRPr="00C55272">
              <w:rPr>
                <w:sz w:val="22"/>
                <w:bdr w:val="nil"/>
              </w:rPr>
              <w:t>Без изменений с 2009 года</w:t>
            </w:r>
          </w:p>
        </w:tc>
      </w:tr>
      <w:tr w:rsidR="009673D8" w:rsidRPr="00C55272" w14:paraId="44E23CD3" w14:textId="77777777" w:rsidTr="00F90921">
        <w:trPr>
          <w:trHeight w:val="660"/>
        </w:trPr>
        <w:tc>
          <w:tcPr>
            <w:tcW w:w="2431" w:type="dxa"/>
            <w:shd w:val="clear" w:color="auto" w:fill="auto"/>
            <w:tcMar>
              <w:top w:w="80" w:type="dxa"/>
              <w:left w:w="80" w:type="dxa"/>
              <w:bottom w:w="80" w:type="dxa"/>
              <w:right w:w="80" w:type="dxa"/>
            </w:tcMar>
          </w:tcPr>
          <w:p w14:paraId="3448DF8A" w14:textId="6E1C1CB2" w:rsidR="009673D8" w:rsidRPr="00C55272" w:rsidRDefault="004400CA" w:rsidP="00012085">
            <w:pPr>
              <w:pStyle w:val="TableStyle2A"/>
              <w:spacing w:before="0" w:after="160" w:line="240" w:lineRule="auto"/>
              <w:rPr>
                <w:rFonts w:ascii="Times New Roman" w:hAnsi="Times New Roman" w:cs="Times New Roman"/>
                <w:sz w:val="22"/>
                <w:szCs w:val="24"/>
                <w:lang w:val="ru-RU"/>
              </w:rPr>
            </w:pPr>
            <w:r w:rsidRPr="00C55272">
              <w:rPr>
                <w:rFonts w:ascii="Times New Roman" w:hAnsi="Times New Roman" w:cs="Times New Roman"/>
                <w:sz w:val="22"/>
                <w:szCs w:val="24"/>
                <w:lang w:val="ru-RU"/>
              </w:rPr>
              <w:t>27.4</w:t>
            </w:r>
            <w:r w:rsidR="00364F9F" w:rsidRPr="00C55272">
              <w:rPr>
                <w:rFonts w:ascii="Times New Roman" w:hAnsi="Times New Roman" w:cs="Times New Roman"/>
                <w:sz w:val="22"/>
                <w:szCs w:val="24"/>
                <w:lang w:val="ru-RU"/>
              </w:rPr>
              <w:t xml:space="preserve"> </w:t>
            </w:r>
            <w:r w:rsidR="009673D8" w:rsidRPr="00C55272">
              <w:rPr>
                <w:rFonts w:ascii="Times New Roman" w:hAnsi="Times New Roman" w:cs="Times New Roman"/>
                <w:sz w:val="22"/>
                <w:szCs w:val="24"/>
                <w:lang w:val="ru-RU"/>
              </w:rPr>
              <w:t>Процесс обеспечения целостности финансовых данных</w:t>
            </w:r>
          </w:p>
        </w:tc>
        <w:tc>
          <w:tcPr>
            <w:tcW w:w="1405" w:type="dxa"/>
            <w:shd w:val="clear" w:color="auto" w:fill="auto"/>
            <w:tcMar>
              <w:top w:w="80" w:type="dxa"/>
              <w:left w:w="80" w:type="dxa"/>
              <w:bottom w:w="80" w:type="dxa"/>
              <w:right w:w="80" w:type="dxa"/>
            </w:tcMar>
          </w:tcPr>
          <w:p w14:paraId="6AB47431" w14:textId="77777777" w:rsidR="009673D8" w:rsidRPr="00C55272" w:rsidRDefault="009673D8" w:rsidP="00012085">
            <w:pPr>
              <w:pStyle w:val="TableStyle2A"/>
              <w:spacing w:before="0" w:after="160" w:line="240" w:lineRule="auto"/>
              <w:jc w:val="center"/>
              <w:rPr>
                <w:rFonts w:ascii="Times New Roman" w:hAnsi="Times New Roman" w:cs="Times New Roman"/>
                <w:sz w:val="22"/>
                <w:szCs w:val="24"/>
                <w:lang w:val="ru-RU"/>
              </w:rPr>
            </w:pPr>
            <w:r w:rsidRPr="00C55272">
              <w:rPr>
                <w:rFonts w:ascii="Times New Roman" w:hAnsi="Times New Roman" w:cs="Times New Roman"/>
                <w:sz w:val="22"/>
                <w:szCs w:val="24"/>
                <w:lang w:val="ru-RU"/>
              </w:rPr>
              <w:t>A</w:t>
            </w:r>
          </w:p>
        </w:tc>
        <w:tc>
          <w:tcPr>
            <w:tcW w:w="3148" w:type="dxa"/>
            <w:shd w:val="clear" w:color="auto" w:fill="auto"/>
            <w:tcMar>
              <w:top w:w="80" w:type="dxa"/>
              <w:left w:w="80" w:type="dxa"/>
              <w:bottom w:w="80" w:type="dxa"/>
              <w:right w:w="80" w:type="dxa"/>
            </w:tcMar>
          </w:tcPr>
          <w:p w14:paraId="27DA6B72" w14:textId="77777777" w:rsidR="009673D8" w:rsidRPr="00C55272" w:rsidRDefault="009673D8" w:rsidP="00012085">
            <w:pPr>
              <w:pStyle w:val="TableStyle2A"/>
              <w:spacing w:before="0" w:after="160" w:line="240" w:lineRule="auto"/>
              <w:rPr>
                <w:rFonts w:ascii="Times New Roman" w:hAnsi="Times New Roman" w:cs="Times New Roman"/>
                <w:sz w:val="22"/>
                <w:szCs w:val="24"/>
                <w:lang w:val="ru-RU"/>
              </w:rPr>
            </w:pPr>
            <w:r w:rsidRPr="00C55272">
              <w:rPr>
                <w:rFonts w:ascii="Times New Roman" w:hAnsi="Times New Roman" w:cs="Times New Roman"/>
                <w:sz w:val="22"/>
                <w:szCs w:val="24"/>
                <w:lang w:val="ru-RU"/>
              </w:rPr>
              <w:t>Эффективные процессы с четким аудито</w:t>
            </w:r>
            <w:r w:rsidR="00D95BDC" w:rsidRPr="00C55272">
              <w:rPr>
                <w:rFonts w:ascii="Times New Roman" w:hAnsi="Times New Roman" w:cs="Times New Roman"/>
                <w:sz w:val="22"/>
                <w:szCs w:val="24"/>
                <w:lang w:val="ru-RU"/>
              </w:rPr>
              <w:t>рским следом</w:t>
            </w:r>
          </w:p>
        </w:tc>
        <w:tc>
          <w:tcPr>
            <w:tcW w:w="2146" w:type="dxa"/>
            <w:shd w:val="clear" w:color="auto" w:fill="auto"/>
            <w:tcMar>
              <w:top w:w="80" w:type="dxa"/>
              <w:left w:w="80" w:type="dxa"/>
              <w:bottom w:w="80" w:type="dxa"/>
              <w:right w:w="80" w:type="dxa"/>
            </w:tcMar>
          </w:tcPr>
          <w:p w14:paraId="0158C09F" w14:textId="77777777" w:rsidR="009673D8" w:rsidRPr="00C55272" w:rsidRDefault="009673D8" w:rsidP="00012085">
            <w:pPr>
              <w:pStyle w:val="TableStyle2A"/>
              <w:spacing w:before="0" w:after="160" w:line="240" w:lineRule="auto"/>
              <w:rPr>
                <w:rFonts w:ascii="Times New Roman" w:hAnsi="Times New Roman" w:cs="Times New Roman"/>
                <w:sz w:val="22"/>
                <w:szCs w:val="24"/>
                <w:lang w:val="ru-RU"/>
              </w:rPr>
            </w:pPr>
            <w:r w:rsidRPr="00C55272">
              <w:rPr>
                <w:rFonts w:ascii="Times New Roman" w:hAnsi="Times New Roman" w:cs="Times New Roman"/>
                <w:sz w:val="22"/>
                <w:szCs w:val="24"/>
                <w:lang w:val="ru-RU"/>
              </w:rPr>
              <w:t>Новый параметр</w:t>
            </w:r>
          </w:p>
        </w:tc>
      </w:tr>
    </w:tbl>
    <w:p w14:paraId="364432CF" w14:textId="77777777" w:rsidR="00227CCB" w:rsidRPr="00C55272" w:rsidRDefault="00227CCB" w:rsidP="00012085"/>
    <w:p w14:paraId="70DC64FD" w14:textId="77777777" w:rsidR="00056DF7" w:rsidRPr="00C55272" w:rsidRDefault="00056DF7" w:rsidP="00012085">
      <w:pPr>
        <w:pStyle w:val="Heading3"/>
        <w:spacing w:before="0" w:after="160" w:line="240" w:lineRule="auto"/>
        <w:ind w:left="720" w:hanging="720"/>
        <w:jc w:val="both"/>
        <w:rPr>
          <w:rFonts w:ascii="Times New Roman" w:hAnsi="Times New Roman" w:cs="Times New Roman"/>
          <w:caps/>
          <w:color w:val="auto"/>
          <w:spacing w:val="12"/>
          <w:sz w:val="24"/>
          <w:szCs w:val="24"/>
          <w:u w:color="243F60"/>
          <w:lang w:val="ru-RU"/>
        </w:rPr>
      </w:pPr>
      <w:bookmarkStart w:id="76" w:name="_Toc531622408"/>
    </w:p>
    <w:p w14:paraId="715E116D" w14:textId="4E06AB09" w:rsidR="009673D8" w:rsidRPr="00C55272" w:rsidRDefault="009673D8" w:rsidP="00012085">
      <w:pPr>
        <w:pStyle w:val="Heading3"/>
        <w:spacing w:before="0" w:after="160" w:line="240" w:lineRule="auto"/>
        <w:ind w:left="720" w:hanging="720"/>
        <w:jc w:val="both"/>
        <w:rPr>
          <w:rFonts w:ascii="Times New Roman" w:hAnsi="Times New Roman" w:cs="Times New Roman"/>
          <w:caps/>
          <w:color w:val="auto"/>
          <w:spacing w:val="12"/>
          <w:sz w:val="24"/>
          <w:szCs w:val="24"/>
          <w:u w:color="243F60"/>
          <w:lang w:val="ru-RU"/>
        </w:rPr>
      </w:pPr>
      <w:r w:rsidRPr="00C55272">
        <w:rPr>
          <w:rFonts w:ascii="Times New Roman" w:hAnsi="Times New Roman" w:cs="Times New Roman"/>
          <w:caps/>
          <w:color w:val="auto"/>
          <w:spacing w:val="12"/>
          <w:sz w:val="24"/>
          <w:szCs w:val="24"/>
          <w:u w:color="243F60"/>
        </w:rPr>
        <w:lastRenderedPageBreak/>
        <w:t>PI</w:t>
      </w:r>
      <w:r w:rsidRPr="00C55272">
        <w:rPr>
          <w:rFonts w:ascii="Times New Roman" w:hAnsi="Times New Roman" w:cs="Times New Roman"/>
          <w:caps/>
          <w:color w:val="auto"/>
          <w:spacing w:val="12"/>
          <w:sz w:val="24"/>
          <w:szCs w:val="24"/>
          <w:u w:color="243F60"/>
          <w:lang w:val="ru-RU"/>
        </w:rPr>
        <w:t>-28 отчёт</w:t>
      </w:r>
      <w:r w:rsidR="00E33A9E" w:rsidRPr="00C55272">
        <w:rPr>
          <w:rFonts w:ascii="Times New Roman" w:hAnsi="Times New Roman" w:cs="Times New Roman"/>
          <w:caps/>
          <w:color w:val="auto"/>
          <w:spacing w:val="12"/>
          <w:sz w:val="24"/>
          <w:szCs w:val="24"/>
          <w:u w:color="243F60"/>
          <w:lang w:val="ru-RU"/>
        </w:rPr>
        <w:t xml:space="preserve">ы </w:t>
      </w:r>
      <w:r w:rsidRPr="00C55272">
        <w:rPr>
          <w:rFonts w:ascii="Times New Roman" w:hAnsi="Times New Roman" w:cs="Times New Roman"/>
          <w:caps/>
          <w:color w:val="auto"/>
          <w:spacing w:val="12"/>
          <w:sz w:val="24"/>
          <w:szCs w:val="24"/>
          <w:u w:color="243F60"/>
          <w:lang w:val="ru-RU"/>
        </w:rPr>
        <w:t>об исполнении бюджета, предоставляемы</w:t>
      </w:r>
      <w:r w:rsidR="00E33A9E" w:rsidRPr="00C55272">
        <w:rPr>
          <w:rFonts w:ascii="Times New Roman" w:hAnsi="Times New Roman" w:cs="Times New Roman"/>
          <w:caps/>
          <w:color w:val="auto"/>
          <w:spacing w:val="12"/>
          <w:sz w:val="24"/>
          <w:szCs w:val="24"/>
          <w:u w:color="243F60"/>
          <w:lang w:val="ru-RU"/>
        </w:rPr>
        <w:t>е</w:t>
      </w:r>
      <w:r w:rsidRPr="00C55272">
        <w:rPr>
          <w:rFonts w:ascii="Times New Roman" w:hAnsi="Times New Roman" w:cs="Times New Roman"/>
          <w:caps/>
          <w:color w:val="auto"/>
          <w:spacing w:val="12"/>
          <w:sz w:val="24"/>
          <w:szCs w:val="24"/>
          <w:u w:color="243F60"/>
          <w:lang w:val="ru-RU"/>
        </w:rPr>
        <w:t xml:space="preserve"> в течение года</w:t>
      </w:r>
      <w:bookmarkEnd w:id="76"/>
    </w:p>
    <w:p w14:paraId="40CF87D2" w14:textId="77777777" w:rsidR="009673D8" w:rsidRPr="00C55272" w:rsidRDefault="009673D8" w:rsidP="00012085">
      <w:pPr>
        <w:pStyle w:val="BodyAA"/>
        <w:spacing w:before="0" w:after="160"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Этот показатель оценивает полноту, точность и своевременность информации о</w:t>
      </w:r>
      <w:r w:rsidR="00AE5F3E" w:rsidRPr="00C55272">
        <w:rPr>
          <w:rFonts w:ascii="Times New Roman" w:hAnsi="Times New Roman" w:cs="Times New Roman"/>
          <w:sz w:val="24"/>
          <w:szCs w:val="24"/>
          <w:lang w:val="ru-RU"/>
        </w:rPr>
        <w:t>б</w:t>
      </w:r>
      <w:r w:rsidRPr="00C55272">
        <w:rPr>
          <w:rFonts w:ascii="Times New Roman" w:hAnsi="Times New Roman" w:cs="Times New Roman"/>
          <w:sz w:val="24"/>
          <w:szCs w:val="24"/>
          <w:lang w:val="ru-RU"/>
        </w:rPr>
        <w:t xml:space="preserve"> исполнении бюджета. Он состоит из трех </w:t>
      </w:r>
      <w:r w:rsidR="00AE5F3E" w:rsidRPr="00C55272">
        <w:rPr>
          <w:rFonts w:ascii="Times New Roman" w:hAnsi="Times New Roman" w:cs="Times New Roman"/>
          <w:sz w:val="24"/>
          <w:szCs w:val="24"/>
          <w:lang w:val="ru-RU"/>
        </w:rPr>
        <w:t>параметров</w:t>
      </w:r>
      <w:r w:rsidRPr="00C55272">
        <w:rPr>
          <w:rFonts w:ascii="Times New Roman" w:hAnsi="Times New Roman" w:cs="Times New Roman"/>
          <w:sz w:val="24"/>
          <w:szCs w:val="24"/>
          <w:lang w:val="ru-RU"/>
        </w:rPr>
        <w:t xml:space="preserve">, баллы для которых объединены </w:t>
      </w:r>
      <w:r w:rsidR="00AE5F3E" w:rsidRPr="00C55272">
        <w:rPr>
          <w:rFonts w:ascii="Times New Roman" w:hAnsi="Times New Roman" w:cs="Times New Roman"/>
          <w:sz w:val="24"/>
          <w:szCs w:val="24"/>
          <w:lang w:val="ru-RU"/>
        </w:rPr>
        <w:t xml:space="preserve">для общей оценки по показателю </w:t>
      </w:r>
      <w:r w:rsidRPr="00C55272">
        <w:rPr>
          <w:rFonts w:ascii="Times New Roman" w:hAnsi="Times New Roman" w:cs="Times New Roman"/>
          <w:sz w:val="24"/>
          <w:szCs w:val="24"/>
          <w:lang w:val="ru-RU"/>
        </w:rPr>
        <w:t xml:space="preserve">с использованием метода подсчета </w:t>
      </w:r>
      <w:r w:rsidRPr="00C55272">
        <w:rPr>
          <w:rFonts w:ascii="Times New Roman" w:hAnsi="Times New Roman" w:cs="Times New Roman"/>
          <w:color w:val="auto"/>
          <w:sz w:val="24"/>
          <w:szCs w:val="24"/>
          <w:lang w:val="ru-RU"/>
        </w:rPr>
        <w:t>M1</w:t>
      </w:r>
      <w:r w:rsidRPr="00C55272">
        <w:rPr>
          <w:rFonts w:ascii="Times New Roman" w:hAnsi="Times New Roman" w:cs="Times New Roman"/>
          <w:sz w:val="24"/>
          <w:szCs w:val="24"/>
          <w:lang w:val="ru-RU"/>
        </w:rPr>
        <w:t xml:space="preserve">. Все </w:t>
      </w:r>
      <w:r w:rsidR="00AE5F3E" w:rsidRPr="00C55272">
        <w:rPr>
          <w:rFonts w:ascii="Times New Roman" w:hAnsi="Times New Roman" w:cs="Times New Roman"/>
          <w:sz w:val="24"/>
          <w:szCs w:val="24"/>
          <w:lang w:val="ru-RU"/>
        </w:rPr>
        <w:t xml:space="preserve">параметры </w:t>
      </w:r>
      <w:r w:rsidRPr="00C55272">
        <w:rPr>
          <w:rFonts w:ascii="Times New Roman" w:hAnsi="Times New Roman" w:cs="Times New Roman"/>
          <w:sz w:val="24"/>
          <w:szCs w:val="24"/>
          <w:lang w:val="ru-RU"/>
        </w:rPr>
        <w:t>оцениваются в отношении последнего завершенного финансового года (2017 год).</w:t>
      </w:r>
      <w:r w:rsidR="00AC39A2" w:rsidRPr="00C55272">
        <w:rPr>
          <w:rFonts w:ascii="Times New Roman" w:hAnsi="Times New Roman" w:cs="Times New Roman"/>
          <w:sz w:val="24"/>
          <w:szCs w:val="24"/>
          <w:lang w:val="ru-RU"/>
        </w:rPr>
        <w:t xml:space="preserve"> Охват: центральное правительство. Период: последний завершенный финансовый год.</w:t>
      </w:r>
    </w:p>
    <w:p w14:paraId="749A5BA0" w14:textId="77777777" w:rsidR="009673D8" w:rsidRPr="00C55272" w:rsidRDefault="00212A99" w:rsidP="00012085">
      <w:pPr>
        <w:pStyle w:val="BodyAA"/>
        <w:spacing w:before="0" w:after="160"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rPr>
        <w:t>D</w:t>
      </w:r>
      <w:r w:rsidRPr="00C55272">
        <w:rPr>
          <w:rFonts w:ascii="Times New Roman" w:hAnsi="Times New Roman" w:cs="Times New Roman"/>
          <w:sz w:val="24"/>
          <w:szCs w:val="24"/>
          <w:lang w:val="ru-RU"/>
        </w:rPr>
        <w:t>-28.1 ОХВАТ И СОПОСТАВИМОСТЬ ОТЧЕТОВ</w:t>
      </w:r>
    </w:p>
    <w:p w14:paraId="60BA0F3F" w14:textId="77777777" w:rsidR="009673D8" w:rsidRPr="00C55272" w:rsidRDefault="009673D8" w:rsidP="00012085">
      <w:pPr>
        <w:pStyle w:val="BodyAA"/>
        <w:spacing w:before="0" w:after="160"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Этот параметр оценивает сопоставимость информации, содержащейся в </w:t>
      </w:r>
      <w:r w:rsidR="00E4579A" w:rsidRPr="00C55272">
        <w:rPr>
          <w:rFonts w:ascii="Times New Roman" w:hAnsi="Times New Roman" w:cs="Times New Roman"/>
          <w:sz w:val="24"/>
          <w:szCs w:val="24"/>
          <w:lang w:val="ru-RU"/>
        </w:rPr>
        <w:t xml:space="preserve">периодических </w:t>
      </w:r>
      <w:r w:rsidRPr="00C55272">
        <w:rPr>
          <w:rFonts w:ascii="Times New Roman" w:hAnsi="Times New Roman" w:cs="Times New Roman"/>
          <w:sz w:val="24"/>
          <w:szCs w:val="24"/>
          <w:lang w:val="ru-RU"/>
        </w:rPr>
        <w:t>отчетах о</w:t>
      </w:r>
      <w:r w:rsidR="00E4579A" w:rsidRPr="00C55272">
        <w:rPr>
          <w:rFonts w:ascii="Times New Roman" w:hAnsi="Times New Roman" w:cs="Times New Roman"/>
          <w:sz w:val="24"/>
          <w:szCs w:val="24"/>
          <w:lang w:val="ru-RU"/>
        </w:rPr>
        <w:t>б</w:t>
      </w:r>
      <w:r w:rsidRPr="00C55272">
        <w:rPr>
          <w:rFonts w:ascii="Times New Roman" w:hAnsi="Times New Roman" w:cs="Times New Roman"/>
          <w:sz w:val="24"/>
          <w:szCs w:val="24"/>
          <w:lang w:val="ru-RU"/>
        </w:rPr>
        <w:t xml:space="preserve"> </w:t>
      </w:r>
      <w:r w:rsidR="00E4579A" w:rsidRPr="00C55272">
        <w:rPr>
          <w:rFonts w:ascii="Times New Roman" w:hAnsi="Times New Roman" w:cs="Times New Roman"/>
          <w:sz w:val="24"/>
          <w:szCs w:val="24"/>
          <w:lang w:val="ru-RU"/>
        </w:rPr>
        <w:t>ис</w:t>
      </w:r>
      <w:r w:rsidRPr="00C55272">
        <w:rPr>
          <w:rFonts w:ascii="Times New Roman" w:hAnsi="Times New Roman" w:cs="Times New Roman"/>
          <w:sz w:val="24"/>
          <w:szCs w:val="24"/>
          <w:lang w:val="ru-RU"/>
        </w:rPr>
        <w:t xml:space="preserve">полнении бюджета </w:t>
      </w:r>
      <w:r w:rsidR="00E4579A" w:rsidRPr="00C55272">
        <w:rPr>
          <w:rFonts w:ascii="Times New Roman" w:hAnsi="Times New Roman" w:cs="Times New Roman"/>
          <w:sz w:val="24"/>
          <w:szCs w:val="24"/>
          <w:lang w:val="ru-RU"/>
        </w:rPr>
        <w:t>в течение г</w:t>
      </w:r>
      <w:r w:rsidRPr="00C55272">
        <w:rPr>
          <w:rFonts w:ascii="Times New Roman" w:hAnsi="Times New Roman" w:cs="Times New Roman"/>
          <w:sz w:val="24"/>
          <w:szCs w:val="24"/>
          <w:lang w:val="ru-RU"/>
        </w:rPr>
        <w:t>од</w:t>
      </w:r>
      <w:r w:rsidR="00E4579A" w:rsidRPr="00C55272">
        <w:rPr>
          <w:rFonts w:ascii="Times New Roman" w:hAnsi="Times New Roman" w:cs="Times New Roman"/>
          <w:sz w:val="24"/>
          <w:szCs w:val="24"/>
          <w:lang w:val="ru-RU"/>
        </w:rPr>
        <w:t>а</w:t>
      </w:r>
      <w:r w:rsidR="001638F9"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 xml:space="preserve">с </w:t>
      </w:r>
      <w:r w:rsidR="00E4579A" w:rsidRPr="00C55272">
        <w:rPr>
          <w:rFonts w:ascii="Times New Roman" w:hAnsi="Times New Roman" w:cs="Times New Roman"/>
          <w:sz w:val="24"/>
          <w:szCs w:val="24"/>
          <w:lang w:val="ru-RU"/>
        </w:rPr>
        <w:t xml:space="preserve">первоначально утвержденным </w:t>
      </w:r>
      <w:r w:rsidRPr="00C55272">
        <w:rPr>
          <w:rFonts w:ascii="Times New Roman" w:hAnsi="Times New Roman" w:cs="Times New Roman"/>
          <w:sz w:val="24"/>
          <w:szCs w:val="24"/>
          <w:lang w:val="ru-RU"/>
        </w:rPr>
        <w:t xml:space="preserve">бюджетом. </w:t>
      </w:r>
      <w:r w:rsidR="00E4579A" w:rsidRPr="00C55272">
        <w:rPr>
          <w:rFonts w:ascii="Times New Roman" w:hAnsi="Times New Roman" w:cs="Times New Roman"/>
          <w:sz w:val="24"/>
          <w:szCs w:val="24"/>
          <w:lang w:val="ru-RU"/>
        </w:rPr>
        <w:t xml:space="preserve">Параметр не рассматривает </w:t>
      </w:r>
      <w:r w:rsidRPr="00C55272">
        <w:rPr>
          <w:rFonts w:ascii="Times New Roman" w:hAnsi="Times New Roman" w:cs="Times New Roman"/>
          <w:sz w:val="24"/>
          <w:szCs w:val="24"/>
          <w:lang w:val="ru-RU"/>
        </w:rPr>
        <w:t>необходимост</w:t>
      </w:r>
      <w:r w:rsidR="00E4579A" w:rsidRPr="00C55272">
        <w:rPr>
          <w:rFonts w:ascii="Times New Roman" w:hAnsi="Times New Roman" w:cs="Times New Roman"/>
          <w:sz w:val="24"/>
          <w:szCs w:val="24"/>
          <w:lang w:val="ru-RU"/>
        </w:rPr>
        <w:t>ь публикации о</w:t>
      </w:r>
      <w:r w:rsidRPr="00C55272">
        <w:rPr>
          <w:rFonts w:ascii="Times New Roman" w:hAnsi="Times New Roman" w:cs="Times New Roman"/>
          <w:sz w:val="24"/>
          <w:szCs w:val="24"/>
          <w:lang w:val="ru-RU"/>
        </w:rPr>
        <w:t>тчет</w:t>
      </w:r>
      <w:r w:rsidR="00E4579A" w:rsidRPr="00C55272">
        <w:rPr>
          <w:rFonts w:ascii="Times New Roman" w:hAnsi="Times New Roman" w:cs="Times New Roman"/>
          <w:sz w:val="24"/>
          <w:szCs w:val="24"/>
          <w:lang w:val="ru-RU"/>
        </w:rPr>
        <w:t>ов</w:t>
      </w:r>
      <w:r w:rsidRPr="00C55272">
        <w:rPr>
          <w:rFonts w:ascii="Times New Roman" w:hAnsi="Times New Roman" w:cs="Times New Roman"/>
          <w:sz w:val="24"/>
          <w:szCs w:val="24"/>
          <w:lang w:val="ru-RU"/>
        </w:rPr>
        <w:t>.</w:t>
      </w:r>
    </w:p>
    <w:p w14:paraId="5CE7C31E" w14:textId="77777777" w:rsidR="009673D8" w:rsidRPr="00C55272" w:rsidRDefault="00E4579A" w:rsidP="00012085">
      <w:pPr>
        <w:pStyle w:val="BodyAA"/>
        <w:spacing w:before="0" w:after="160"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Внутригодовые </w:t>
      </w:r>
      <w:r w:rsidR="009673D8" w:rsidRPr="00C55272">
        <w:rPr>
          <w:rFonts w:ascii="Times New Roman" w:hAnsi="Times New Roman" w:cs="Times New Roman"/>
          <w:sz w:val="24"/>
          <w:szCs w:val="24"/>
          <w:lang w:val="ru-RU"/>
        </w:rPr>
        <w:t xml:space="preserve">отчеты об исполнении бюджета, публикуемые МФ РК на ежемесячной основе, показывают разбивку доходов и расходов, </w:t>
      </w:r>
      <w:r w:rsidRPr="00C55272">
        <w:rPr>
          <w:rFonts w:ascii="Times New Roman" w:hAnsi="Times New Roman" w:cs="Times New Roman"/>
          <w:sz w:val="24"/>
          <w:szCs w:val="24"/>
          <w:lang w:val="ru-RU"/>
        </w:rPr>
        <w:t>в сопоставлении</w:t>
      </w:r>
      <w:r w:rsidR="009673D8" w:rsidRPr="00C55272">
        <w:rPr>
          <w:rFonts w:ascii="Times New Roman" w:hAnsi="Times New Roman" w:cs="Times New Roman"/>
          <w:sz w:val="24"/>
          <w:szCs w:val="24"/>
          <w:lang w:val="ru-RU"/>
        </w:rPr>
        <w:t xml:space="preserve"> с первоначальным бюджетом </w:t>
      </w:r>
      <w:r w:rsidRPr="00C55272">
        <w:rPr>
          <w:rFonts w:ascii="Times New Roman" w:hAnsi="Times New Roman" w:cs="Times New Roman"/>
          <w:sz w:val="24"/>
          <w:szCs w:val="24"/>
          <w:lang w:val="ru-RU"/>
        </w:rPr>
        <w:t>по</w:t>
      </w:r>
      <w:r w:rsidR="009673D8" w:rsidRPr="00C55272">
        <w:rPr>
          <w:rFonts w:ascii="Times New Roman" w:hAnsi="Times New Roman" w:cs="Times New Roman"/>
          <w:sz w:val="24"/>
          <w:szCs w:val="24"/>
          <w:lang w:val="ru-RU"/>
        </w:rPr>
        <w:t xml:space="preserve"> административной, функционал</w:t>
      </w:r>
      <w:r w:rsidRPr="00C55272">
        <w:rPr>
          <w:rFonts w:ascii="Times New Roman" w:hAnsi="Times New Roman" w:cs="Times New Roman"/>
          <w:sz w:val="24"/>
          <w:szCs w:val="24"/>
          <w:lang w:val="ru-RU"/>
        </w:rPr>
        <w:t>ьной и программной классификациям</w:t>
      </w:r>
      <w:r w:rsidR="009673D8" w:rsidRPr="00C55272">
        <w:rPr>
          <w:rFonts w:ascii="Times New Roman" w:hAnsi="Times New Roman" w:cs="Times New Roman"/>
          <w:sz w:val="24"/>
          <w:szCs w:val="24"/>
          <w:lang w:val="ru-RU"/>
        </w:rPr>
        <w:t xml:space="preserve">. (Экономическая классификация </w:t>
      </w:r>
      <w:r w:rsidR="001638F9" w:rsidRPr="00C55272">
        <w:rPr>
          <w:rFonts w:ascii="Times New Roman" w:hAnsi="Times New Roman" w:cs="Times New Roman"/>
          <w:sz w:val="24"/>
          <w:szCs w:val="24"/>
          <w:lang w:val="ru-RU"/>
        </w:rPr>
        <w:t xml:space="preserve">была </w:t>
      </w:r>
      <w:r w:rsidR="009673D8" w:rsidRPr="00C55272">
        <w:rPr>
          <w:rFonts w:ascii="Times New Roman" w:hAnsi="Times New Roman" w:cs="Times New Roman"/>
          <w:sz w:val="24"/>
          <w:szCs w:val="24"/>
          <w:lang w:val="ru-RU"/>
        </w:rPr>
        <w:t>приведена в</w:t>
      </w:r>
      <w:r w:rsidRPr="00C55272">
        <w:rPr>
          <w:rFonts w:ascii="Times New Roman" w:hAnsi="Times New Roman" w:cs="Times New Roman"/>
          <w:sz w:val="24"/>
          <w:szCs w:val="24"/>
          <w:lang w:val="ru-RU"/>
        </w:rPr>
        <w:t xml:space="preserve">о внутригодовых </w:t>
      </w:r>
      <w:r w:rsidR="009673D8" w:rsidRPr="00C55272">
        <w:rPr>
          <w:rFonts w:ascii="Times New Roman" w:hAnsi="Times New Roman" w:cs="Times New Roman"/>
          <w:sz w:val="24"/>
          <w:szCs w:val="24"/>
          <w:lang w:val="ru-RU"/>
        </w:rPr>
        <w:t xml:space="preserve">отчетах, но не была предоставлена ​​для первоначального бюджета.) Все расходы </w:t>
      </w:r>
      <w:r w:rsidRPr="00C55272">
        <w:rPr>
          <w:rFonts w:ascii="Times New Roman" w:hAnsi="Times New Roman" w:cs="Times New Roman"/>
          <w:sz w:val="24"/>
          <w:szCs w:val="24"/>
          <w:lang w:val="ru-RU"/>
        </w:rPr>
        <w:t>организаций</w:t>
      </w:r>
      <w:r w:rsidR="009673D8" w:rsidRPr="00C55272">
        <w:rPr>
          <w:rFonts w:ascii="Times New Roman" w:hAnsi="Times New Roman" w:cs="Times New Roman"/>
          <w:sz w:val="24"/>
          <w:szCs w:val="24"/>
          <w:lang w:val="ru-RU"/>
        </w:rPr>
        <w:t xml:space="preserve"> республиканского бюджета, включая </w:t>
      </w:r>
      <w:r w:rsidRPr="00C55272">
        <w:rPr>
          <w:rFonts w:ascii="Times New Roman" w:hAnsi="Times New Roman" w:cs="Times New Roman"/>
          <w:sz w:val="24"/>
          <w:szCs w:val="24"/>
          <w:lang w:val="ru-RU"/>
        </w:rPr>
        <w:t>трансферты МИО</w:t>
      </w:r>
      <w:r w:rsidR="009673D8" w:rsidRPr="00C55272">
        <w:rPr>
          <w:rFonts w:ascii="Times New Roman" w:hAnsi="Times New Roman" w:cs="Times New Roman"/>
          <w:sz w:val="24"/>
          <w:szCs w:val="24"/>
          <w:lang w:val="ru-RU"/>
        </w:rPr>
        <w:t xml:space="preserve">, охватываются отчетами. Фактические данные сравниваются с </w:t>
      </w:r>
      <w:r w:rsidR="00610EB4" w:rsidRPr="00C55272">
        <w:rPr>
          <w:rFonts w:ascii="Times New Roman" w:hAnsi="Times New Roman" w:cs="Times New Roman"/>
          <w:sz w:val="24"/>
          <w:szCs w:val="24"/>
          <w:lang w:val="ru-RU"/>
        </w:rPr>
        <w:t xml:space="preserve">плановыми цифрами </w:t>
      </w:r>
      <w:r w:rsidR="009673D8" w:rsidRPr="00C55272">
        <w:rPr>
          <w:rFonts w:ascii="Times New Roman" w:hAnsi="Times New Roman" w:cs="Times New Roman"/>
          <w:sz w:val="24"/>
          <w:szCs w:val="24"/>
          <w:lang w:val="ru-RU"/>
        </w:rPr>
        <w:t xml:space="preserve">на текущий год, а также с годовыми бюджетными </w:t>
      </w:r>
      <w:r w:rsidR="00610EB4" w:rsidRPr="00C55272">
        <w:rPr>
          <w:rFonts w:ascii="Times New Roman" w:hAnsi="Times New Roman" w:cs="Times New Roman"/>
          <w:sz w:val="24"/>
          <w:szCs w:val="24"/>
          <w:lang w:val="ru-RU"/>
        </w:rPr>
        <w:t>показателями</w:t>
      </w:r>
      <w:r w:rsidR="009673D8" w:rsidRPr="00C55272">
        <w:rPr>
          <w:rFonts w:ascii="Times New Roman" w:hAnsi="Times New Roman" w:cs="Times New Roman"/>
          <w:sz w:val="24"/>
          <w:szCs w:val="24"/>
          <w:lang w:val="ru-RU"/>
        </w:rPr>
        <w:t>, но основное внимание уделяется сопоставлению фактических данных с</w:t>
      </w:r>
      <w:r w:rsidR="001638F9" w:rsidRPr="00C55272">
        <w:rPr>
          <w:rFonts w:ascii="Times New Roman" w:hAnsi="Times New Roman" w:cs="Times New Roman"/>
          <w:sz w:val="24"/>
          <w:szCs w:val="24"/>
          <w:lang w:val="ru-RU"/>
        </w:rPr>
        <w:t>о</w:t>
      </w:r>
      <w:r w:rsidR="009673D8" w:rsidRPr="00C55272">
        <w:rPr>
          <w:rFonts w:ascii="Times New Roman" w:hAnsi="Times New Roman" w:cs="Times New Roman"/>
          <w:sz w:val="24"/>
          <w:szCs w:val="24"/>
          <w:lang w:val="ru-RU"/>
        </w:rPr>
        <w:t xml:space="preserve"> скорректированными и </w:t>
      </w:r>
      <w:r w:rsidR="00610EB4" w:rsidRPr="00C55272">
        <w:rPr>
          <w:rFonts w:ascii="Times New Roman" w:hAnsi="Times New Roman" w:cs="Times New Roman"/>
          <w:sz w:val="24"/>
          <w:szCs w:val="24"/>
          <w:lang w:val="ru-RU"/>
        </w:rPr>
        <w:t>уточненными плановыми цифрами</w:t>
      </w:r>
      <w:r w:rsidR="009673D8" w:rsidRPr="00C55272">
        <w:rPr>
          <w:rFonts w:ascii="Times New Roman" w:hAnsi="Times New Roman" w:cs="Times New Roman"/>
          <w:sz w:val="24"/>
          <w:szCs w:val="24"/>
          <w:lang w:val="ru-RU"/>
        </w:rPr>
        <w:t xml:space="preserve">, а не с первоначально утвержденными </w:t>
      </w:r>
      <w:r w:rsidR="00610EB4" w:rsidRPr="00C55272">
        <w:rPr>
          <w:rFonts w:ascii="Times New Roman" w:hAnsi="Times New Roman" w:cs="Times New Roman"/>
          <w:sz w:val="24"/>
          <w:szCs w:val="24"/>
          <w:lang w:val="ru-RU"/>
        </w:rPr>
        <w:t>бюджетными планами</w:t>
      </w:r>
      <w:r w:rsidR="009673D8" w:rsidRPr="00C55272">
        <w:rPr>
          <w:rFonts w:ascii="Times New Roman" w:hAnsi="Times New Roman" w:cs="Times New Roman"/>
          <w:sz w:val="24"/>
          <w:szCs w:val="24"/>
          <w:lang w:val="ru-RU"/>
        </w:rPr>
        <w:t>. Оценка по данному параметру</w:t>
      </w:r>
      <w:r w:rsidR="001638F9" w:rsidRPr="00C55272">
        <w:rPr>
          <w:rFonts w:ascii="Times New Roman" w:hAnsi="Times New Roman" w:cs="Times New Roman"/>
          <w:sz w:val="24"/>
          <w:szCs w:val="24"/>
          <w:lang w:val="ru-RU"/>
        </w:rPr>
        <w:t xml:space="preserve"> -</w:t>
      </w:r>
      <w:r w:rsidR="009673D8" w:rsidRPr="00C55272">
        <w:rPr>
          <w:rFonts w:ascii="Times New Roman" w:hAnsi="Times New Roman" w:cs="Times New Roman"/>
          <w:sz w:val="24"/>
          <w:szCs w:val="24"/>
          <w:lang w:val="ru-RU"/>
        </w:rPr>
        <w:t xml:space="preserve"> A.</w:t>
      </w:r>
    </w:p>
    <w:p w14:paraId="423550EE" w14:textId="77777777" w:rsidR="009673D8" w:rsidRPr="00C55272" w:rsidRDefault="00212A99" w:rsidP="00012085">
      <w:pPr>
        <w:pStyle w:val="BodyAA"/>
        <w:spacing w:before="0" w:after="160" w:line="240" w:lineRule="auto"/>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rPr>
        <w:t>D</w:t>
      </w:r>
      <w:r w:rsidRPr="00C55272">
        <w:rPr>
          <w:rFonts w:ascii="Times New Roman" w:eastAsia="Arial" w:hAnsi="Times New Roman" w:cs="Times New Roman"/>
          <w:sz w:val="24"/>
          <w:szCs w:val="24"/>
          <w:lang w:val="ru-RU"/>
        </w:rPr>
        <w:t>-28.2 СРОКИ СОСТАВЛЕНИЯ ВНУТРИГОДОВОЙ БЮДЖЕТНОЙ ОТЧЕТНОСТИ</w:t>
      </w:r>
    </w:p>
    <w:p w14:paraId="126E9E0B" w14:textId="77777777" w:rsidR="009673D8" w:rsidRPr="00C55272" w:rsidRDefault="009673D8" w:rsidP="00012085">
      <w:pPr>
        <w:pStyle w:val="BodyAA"/>
        <w:spacing w:before="0" w:after="160" w:line="240" w:lineRule="auto"/>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Этот параметр оценивает оперативность предоставления отчетности в течение года.</w:t>
      </w:r>
      <w:r w:rsidR="00AC39A2" w:rsidRPr="00C55272">
        <w:rPr>
          <w:rFonts w:ascii="Times New Roman" w:eastAsia="Arial" w:hAnsi="Times New Roman" w:cs="Times New Roman"/>
          <w:sz w:val="24"/>
          <w:szCs w:val="24"/>
          <w:lang w:val="ru-RU"/>
        </w:rPr>
        <w:t xml:space="preserve"> </w:t>
      </w:r>
      <w:r w:rsidRPr="00C55272">
        <w:rPr>
          <w:rFonts w:ascii="Times New Roman" w:eastAsia="Arial" w:hAnsi="Times New Roman" w:cs="Times New Roman"/>
          <w:sz w:val="24"/>
          <w:szCs w:val="24"/>
          <w:lang w:val="ru-RU"/>
        </w:rPr>
        <w:t>На основе информации, предоставленной Ком</w:t>
      </w:r>
      <w:r w:rsidR="001638F9" w:rsidRPr="00C55272">
        <w:rPr>
          <w:rFonts w:ascii="Times New Roman" w:eastAsia="Arial" w:hAnsi="Times New Roman" w:cs="Times New Roman"/>
          <w:sz w:val="24"/>
          <w:szCs w:val="24"/>
          <w:lang w:val="ru-RU"/>
        </w:rPr>
        <w:t>и</w:t>
      </w:r>
      <w:r w:rsidRPr="00C55272">
        <w:rPr>
          <w:rFonts w:ascii="Times New Roman" w:eastAsia="Arial" w:hAnsi="Times New Roman" w:cs="Times New Roman"/>
          <w:sz w:val="24"/>
          <w:szCs w:val="24"/>
          <w:lang w:val="ru-RU"/>
        </w:rPr>
        <w:t>тетом казначейства, Департамент отчетности и статистики государственных финансов МФ РК ежемесячно публикует отчеты об исполнении бюджета</w:t>
      </w:r>
      <w:r w:rsidR="00AC39A2" w:rsidRPr="00C55272">
        <w:rPr>
          <w:rFonts w:ascii="Times New Roman" w:eastAsia="Arial" w:hAnsi="Times New Roman" w:cs="Times New Roman"/>
          <w:sz w:val="24"/>
          <w:szCs w:val="24"/>
          <w:lang w:val="ru-RU"/>
        </w:rPr>
        <w:t xml:space="preserve"> до десятого числа следующего месяца</w:t>
      </w:r>
      <w:r w:rsidRPr="00C55272">
        <w:rPr>
          <w:rFonts w:ascii="Times New Roman" w:eastAsia="Arial" w:hAnsi="Times New Roman" w:cs="Times New Roman"/>
          <w:sz w:val="24"/>
          <w:szCs w:val="24"/>
          <w:lang w:val="ru-RU"/>
        </w:rPr>
        <w:t xml:space="preserve">. Процедуры соответствуют требованиям «Правил составления и представления бюджетной отчетности государственными учреждениями, администраторами бюджетных программ... », утвержденными </w:t>
      </w:r>
      <w:r w:rsidR="00610EB4" w:rsidRPr="00C55272">
        <w:rPr>
          <w:rFonts w:ascii="Times New Roman" w:eastAsia="Arial" w:hAnsi="Times New Roman" w:cs="Times New Roman"/>
          <w:sz w:val="24"/>
          <w:szCs w:val="24"/>
          <w:lang w:val="ru-RU"/>
        </w:rPr>
        <w:t xml:space="preserve">Приказом </w:t>
      </w:r>
      <w:r w:rsidRPr="00C55272">
        <w:rPr>
          <w:rFonts w:ascii="Times New Roman" w:eastAsia="Arial" w:hAnsi="Times New Roman" w:cs="Times New Roman"/>
          <w:sz w:val="24"/>
          <w:szCs w:val="24"/>
          <w:lang w:val="ru-RU"/>
        </w:rPr>
        <w:t>министр</w:t>
      </w:r>
      <w:r w:rsidR="00610EB4" w:rsidRPr="00C55272">
        <w:rPr>
          <w:rFonts w:ascii="Times New Roman" w:eastAsia="Arial" w:hAnsi="Times New Roman" w:cs="Times New Roman"/>
          <w:sz w:val="24"/>
          <w:szCs w:val="24"/>
          <w:lang w:val="ru-RU"/>
        </w:rPr>
        <w:t>а</w:t>
      </w:r>
      <w:r w:rsidRPr="00C55272">
        <w:rPr>
          <w:rFonts w:ascii="Times New Roman" w:eastAsia="Arial" w:hAnsi="Times New Roman" w:cs="Times New Roman"/>
          <w:sz w:val="24"/>
          <w:szCs w:val="24"/>
          <w:lang w:val="ru-RU"/>
        </w:rPr>
        <w:t xml:space="preserve"> финансов 2-12-2016 № 630.</w:t>
      </w:r>
      <w:r w:rsidR="00123284" w:rsidRPr="00C55272">
        <w:rPr>
          <w:rFonts w:ascii="Times New Roman" w:eastAsia="Arial" w:hAnsi="Times New Roman" w:cs="Times New Roman"/>
          <w:sz w:val="24"/>
          <w:szCs w:val="24"/>
          <w:lang w:val="ru-RU"/>
        </w:rPr>
        <w:t xml:space="preserve"> Отчеты предоставляются </w:t>
      </w:r>
      <w:r w:rsidR="00610EB4" w:rsidRPr="00C55272">
        <w:rPr>
          <w:rFonts w:ascii="Times New Roman" w:eastAsia="Arial" w:hAnsi="Times New Roman" w:cs="Times New Roman"/>
          <w:sz w:val="24"/>
          <w:szCs w:val="24"/>
          <w:lang w:val="ru-RU"/>
        </w:rPr>
        <w:t>соответствующим сотрудникам</w:t>
      </w:r>
      <w:r w:rsidR="00123284" w:rsidRPr="00C55272">
        <w:rPr>
          <w:rFonts w:ascii="Times New Roman" w:eastAsia="Arial" w:hAnsi="Times New Roman" w:cs="Times New Roman"/>
          <w:sz w:val="24"/>
          <w:szCs w:val="24"/>
          <w:lang w:val="ru-RU"/>
        </w:rPr>
        <w:t xml:space="preserve">, </w:t>
      </w:r>
      <w:r w:rsidR="00056D1E" w:rsidRPr="00C55272">
        <w:rPr>
          <w:rFonts w:ascii="Times New Roman" w:eastAsia="Arial" w:hAnsi="Times New Roman" w:cs="Times New Roman"/>
          <w:sz w:val="24"/>
          <w:szCs w:val="24"/>
          <w:lang w:val="ru-RU"/>
        </w:rPr>
        <w:t xml:space="preserve">показывают денежные суммы, предоставляют </w:t>
      </w:r>
      <w:r w:rsidR="00123284" w:rsidRPr="00C55272">
        <w:rPr>
          <w:rFonts w:ascii="Times New Roman" w:eastAsia="Arial" w:hAnsi="Times New Roman" w:cs="Times New Roman"/>
          <w:sz w:val="24"/>
          <w:szCs w:val="24"/>
          <w:lang w:val="ru-RU"/>
        </w:rPr>
        <w:t xml:space="preserve">анализ и </w:t>
      </w:r>
      <w:r w:rsidR="00610EB4" w:rsidRPr="00C55272">
        <w:rPr>
          <w:rFonts w:ascii="Times New Roman" w:eastAsia="Arial" w:hAnsi="Times New Roman" w:cs="Times New Roman"/>
          <w:sz w:val="24"/>
          <w:szCs w:val="24"/>
          <w:lang w:val="ru-RU"/>
        </w:rPr>
        <w:t>пояснения</w:t>
      </w:r>
      <w:r w:rsidR="00123284" w:rsidRPr="00C55272">
        <w:rPr>
          <w:rFonts w:ascii="Times New Roman" w:eastAsia="Arial" w:hAnsi="Times New Roman" w:cs="Times New Roman"/>
          <w:sz w:val="24"/>
          <w:szCs w:val="24"/>
          <w:lang w:val="ru-RU"/>
        </w:rPr>
        <w:t xml:space="preserve"> </w:t>
      </w:r>
      <w:r w:rsidR="00610EB4" w:rsidRPr="00C55272">
        <w:rPr>
          <w:rFonts w:ascii="Times New Roman" w:eastAsia="Arial" w:hAnsi="Times New Roman" w:cs="Times New Roman"/>
          <w:sz w:val="24"/>
          <w:szCs w:val="24"/>
          <w:lang w:val="ru-RU"/>
        </w:rPr>
        <w:t xml:space="preserve">по значительным отклонениям фактических </w:t>
      </w:r>
      <w:r w:rsidR="00123284" w:rsidRPr="00C55272">
        <w:rPr>
          <w:rFonts w:ascii="Times New Roman" w:eastAsia="Arial" w:hAnsi="Times New Roman" w:cs="Times New Roman"/>
          <w:sz w:val="24"/>
          <w:szCs w:val="24"/>
          <w:lang w:val="ru-RU"/>
        </w:rPr>
        <w:t>денежных сумм</w:t>
      </w:r>
      <w:r w:rsidR="00610EB4" w:rsidRPr="00C55272">
        <w:rPr>
          <w:rFonts w:ascii="Times New Roman" w:eastAsia="Arial" w:hAnsi="Times New Roman" w:cs="Times New Roman"/>
          <w:sz w:val="24"/>
          <w:szCs w:val="24"/>
          <w:lang w:val="ru-RU"/>
        </w:rPr>
        <w:t xml:space="preserve"> от за</w:t>
      </w:r>
      <w:r w:rsidR="00123284" w:rsidRPr="00C55272">
        <w:rPr>
          <w:rFonts w:ascii="Times New Roman" w:eastAsia="Arial" w:hAnsi="Times New Roman" w:cs="Times New Roman"/>
          <w:sz w:val="24"/>
          <w:szCs w:val="24"/>
          <w:lang w:val="ru-RU"/>
        </w:rPr>
        <w:t>планированных в бюджете.</w:t>
      </w:r>
      <w:r w:rsidRPr="00C55272">
        <w:rPr>
          <w:rFonts w:ascii="Times New Roman" w:eastAsia="Arial" w:hAnsi="Times New Roman" w:cs="Times New Roman"/>
          <w:sz w:val="24"/>
          <w:szCs w:val="24"/>
          <w:lang w:val="ru-RU"/>
        </w:rPr>
        <w:t xml:space="preserve"> Оценка</w:t>
      </w:r>
      <w:r w:rsidR="001638F9" w:rsidRPr="00C55272">
        <w:rPr>
          <w:rFonts w:ascii="Times New Roman" w:eastAsia="Arial" w:hAnsi="Times New Roman" w:cs="Times New Roman"/>
          <w:sz w:val="24"/>
          <w:szCs w:val="24"/>
          <w:lang w:val="ru-RU"/>
        </w:rPr>
        <w:t xml:space="preserve"> –</w:t>
      </w:r>
      <w:r w:rsidRPr="00C55272">
        <w:rPr>
          <w:rFonts w:ascii="Times New Roman" w:eastAsia="Arial" w:hAnsi="Times New Roman" w:cs="Times New Roman"/>
          <w:sz w:val="24"/>
          <w:szCs w:val="24"/>
          <w:lang w:val="ru-RU"/>
        </w:rPr>
        <w:t xml:space="preserve"> A</w:t>
      </w:r>
      <w:r w:rsidR="001638F9" w:rsidRPr="00C55272">
        <w:rPr>
          <w:rFonts w:ascii="Times New Roman" w:eastAsia="Arial" w:hAnsi="Times New Roman" w:cs="Times New Roman"/>
          <w:sz w:val="24"/>
          <w:szCs w:val="24"/>
          <w:lang w:val="ru-RU"/>
        </w:rPr>
        <w:t>.</w:t>
      </w:r>
    </w:p>
    <w:p w14:paraId="38B1CED5" w14:textId="77777777" w:rsidR="009673D8" w:rsidRPr="00C55272" w:rsidRDefault="00212A99" w:rsidP="00012085">
      <w:pPr>
        <w:pStyle w:val="BodyAA"/>
        <w:spacing w:before="0" w:after="160" w:line="240" w:lineRule="auto"/>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rPr>
        <w:t>D</w:t>
      </w:r>
      <w:r w:rsidRPr="00C55272">
        <w:rPr>
          <w:rFonts w:ascii="Times New Roman" w:eastAsia="Arial" w:hAnsi="Times New Roman" w:cs="Times New Roman"/>
          <w:sz w:val="24"/>
          <w:szCs w:val="24"/>
          <w:lang w:val="ru-RU"/>
        </w:rPr>
        <w:t xml:space="preserve">-28.3 ТОЧНОСТЬ ВНУТРИГОДОВОЙ БЮДЖЕТНОЙ ОТЧЕТНОСТИ </w:t>
      </w:r>
    </w:p>
    <w:p w14:paraId="18589C1F" w14:textId="77777777" w:rsidR="009673D8" w:rsidRPr="00C55272" w:rsidRDefault="009673D8" w:rsidP="00012085">
      <w:pPr>
        <w:pStyle w:val="BodyAA"/>
        <w:spacing w:before="0" w:after="160" w:line="240" w:lineRule="auto"/>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t xml:space="preserve">Этот </w:t>
      </w:r>
      <w:r w:rsidR="00610EB4" w:rsidRPr="00C55272">
        <w:rPr>
          <w:rFonts w:ascii="Times New Roman" w:eastAsia="Arial" w:hAnsi="Times New Roman" w:cs="Times New Roman"/>
          <w:sz w:val="24"/>
          <w:szCs w:val="24"/>
          <w:lang w:val="ru-RU"/>
        </w:rPr>
        <w:t xml:space="preserve">параметр </w:t>
      </w:r>
      <w:r w:rsidRPr="00C55272">
        <w:rPr>
          <w:rFonts w:ascii="Times New Roman" w:eastAsia="Arial" w:hAnsi="Times New Roman" w:cs="Times New Roman"/>
          <w:sz w:val="24"/>
          <w:szCs w:val="24"/>
          <w:lang w:val="ru-RU"/>
        </w:rPr>
        <w:t xml:space="preserve">оценивает </w:t>
      </w:r>
      <w:r w:rsidR="00056D1E" w:rsidRPr="00C55272">
        <w:rPr>
          <w:rFonts w:ascii="Times New Roman" w:eastAsia="Arial" w:hAnsi="Times New Roman" w:cs="Times New Roman"/>
          <w:sz w:val="24"/>
          <w:szCs w:val="24"/>
          <w:lang w:val="ru-RU"/>
        </w:rPr>
        <w:t>достоверность</w:t>
      </w:r>
      <w:r w:rsidRPr="00C55272">
        <w:rPr>
          <w:rFonts w:ascii="Times New Roman" w:eastAsia="Arial" w:hAnsi="Times New Roman" w:cs="Times New Roman"/>
          <w:sz w:val="24"/>
          <w:szCs w:val="24"/>
          <w:lang w:val="ru-RU"/>
        </w:rPr>
        <w:t xml:space="preserve"> и объем </w:t>
      </w:r>
      <w:r w:rsidR="00056D1E" w:rsidRPr="00C55272">
        <w:rPr>
          <w:rFonts w:ascii="Times New Roman" w:eastAsia="Arial" w:hAnsi="Times New Roman" w:cs="Times New Roman"/>
          <w:sz w:val="24"/>
          <w:szCs w:val="24"/>
          <w:lang w:val="ru-RU"/>
        </w:rPr>
        <w:t xml:space="preserve">отчетной </w:t>
      </w:r>
      <w:r w:rsidRPr="00C55272">
        <w:rPr>
          <w:rFonts w:ascii="Times New Roman" w:eastAsia="Arial" w:hAnsi="Times New Roman" w:cs="Times New Roman"/>
          <w:sz w:val="24"/>
          <w:szCs w:val="24"/>
          <w:lang w:val="ru-RU"/>
        </w:rPr>
        <w:t>информации.</w:t>
      </w:r>
      <w:r w:rsidR="00AC39A2" w:rsidRPr="00C55272">
        <w:rPr>
          <w:rFonts w:ascii="Times New Roman" w:eastAsia="Arial" w:hAnsi="Times New Roman" w:cs="Times New Roman"/>
          <w:sz w:val="24"/>
          <w:szCs w:val="24"/>
          <w:lang w:val="ru-RU"/>
        </w:rPr>
        <w:t xml:space="preserve"> </w:t>
      </w:r>
      <w:r w:rsidRPr="00C55272">
        <w:rPr>
          <w:rFonts w:ascii="Times New Roman" w:eastAsia="Arial" w:hAnsi="Times New Roman" w:cs="Times New Roman"/>
          <w:sz w:val="24"/>
          <w:szCs w:val="24"/>
          <w:lang w:val="ru-RU"/>
        </w:rPr>
        <w:t>Нет никаких сомнений относительно точности данных, содержащихся в</w:t>
      </w:r>
      <w:r w:rsidR="00056D1E" w:rsidRPr="00C55272">
        <w:rPr>
          <w:rFonts w:ascii="Times New Roman" w:eastAsia="Arial" w:hAnsi="Times New Roman" w:cs="Times New Roman"/>
          <w:sz w:val="24"/>
          <w:szCs w:val="24"/>
          <w:lang w:val="ru-RU"/>
        </w:rPr>
        <w:t xml:space="preserve">о внутригодовой </w:t>
      </w:r>
      <w:r w:rsidRPr="00C55272">
        <w:rPr>
          <w:rFonts w:ascii="Times New Roman" w:eastAsia="Arial" w:hAnsi="Times New Roman" w:cs="Times New Roman"/>
          <w:sz w:val="24"/>
          <w:szCs w:val="24"/>
          <w:lang w:val="ru-RU"/>
        </w:rPr>
        <w:t xml:space="preserve">бюджетной отчетности, </w:t>
      </w:r>
      <w:r w:rsidR="00123284" w:rsidRPr="00C55272">
        <w:rPr>
          <w:rFonts w:ascii="Times New Roman" w:eastAsia="Arial" w:hAnsi="Times New Roman" w:cs="Times New Roman"/>
          <w:sz w:val="24"/>
          <w:szCs w:val="24"/>
          <w:lang w:val="ru-RU"/>
        </w:rPr>
        <w:t xml:space="preserve">сгенерированной надежными </w:t>
      </w:r>
      <w:r w:rsidR="00056D1E" w:rsidRPr="00C55272">
        <w:rPr>
          <w:rFonts w:ascii="Times New Roman" w:eastAsia="Arial" w:hAnsi="Times New Roman" w:cs="Times New Roman"/>
          <w:sz w:val="24"/>
          <w:szCs w:val="24"/>
          <w:lang w:val="ru-RU"/>
        </w:rPr>
        <w:t>ИТ</w:t>
      </w:r>
      <w:r w:rsidR="00123284" w:rsidRPr="00C55272">
        <w:rPr>
          <w:rFonts w:ascii="Times New Roman" w:eastAsia="Arial" w:hAnsi="Times New Roman" w:cs="Times New Roman"/>
          <w:sz w:val="24"/>
          <w:szCs w:val="24"/>
          <w:lang w:val="ru-RU"/>
        </w:rPr>
        <w:t xml:space="preserve"> системами и</w:t>
      </w:r>
      <w:r w:rsidRPr="00C55272">
        <w:rPr>
          <w:rFonts w:ascii="Times New Roman" w:eastAsia="Arial" w:hAnsi="Times New Roman" w:cs="Times New Roman"/>
          <w:sz w:val="24"/>
          <w:szCs w:val="24"/>
          <w:lang w:val="ru-RU"/>
        </w:rPr>
        <w:t xml:space="preserve"> </w:t>
      </w:r>
      <w:r w:rsidR="00123284" w:rsidRPr="00C55272">
        <w:rPr>
          <w:rFonts w:ascii="Times New Roman" w:eastAsia="Arial" w:hAnsi="Times New Roman" w:cs="Times New Roman"/>
          <w:sz w:val="24"/>
          <w:szCs w:val="24"/>
          <w:lang w:val="ru-RU"/>
        </w:rPr>
        <w:t>фиксирующей</w:t>
      </w:r>
      <w:r w:rsidRPr="00C55272">
        <w:rPr>
          <w:rFonts w:ascii="Times New Roman" w:eastAsia="Arial" w:hAnsi="Times New Roman" w:cs="Times New Roman"/>
          <w:sz w:val="24"/>
          <w:szCs w:val="24"/>
          <w:lang w:val="ru-RU"/>
        </w:rPr>
        <w:t xml:space="preserve"> обязательства, а также платежи. Оценка</w:t>
      </w:r>
      <w:r w:rsidR="001638F9" w:rsidRPr="00C55272">
        <w:rPr>
          <w:rFonts w:ascii="Times New Roman" w:eastAsia="Arial" w:hAnsi="Times New Roman" w:cs="Times New Roman"/>
          <w:sz w:val="24"/>
          <w:szCs w:val="24"/>
          <w:lang w:val="ru-RU"/>
        </w:rPr>
        <w:t xml:space="preserve"> –</w:t>
      </w:r>
      <w:r w:rsidRPr="00C55272">
        <w:rPr>
          <w:rFonts w:ascii="Times New Roman" w:eastAsia="Arial" w:hAnsi="Times New Roman" w:cs="Times New Roman"/>
          <w:sz w:val="24"/>
          <w:szCs w:val="24"/>
          <w:lang w:val="ru-RU"/>
        </w:rPr>
        <w:t xml:space="preserve"> A</w:t>
      </w:r>
      <w:r w:rsidR="001638F9" w:rsidRPr="00C55272">
        <w:rPr>
          <w:rFonts w:ascii="Times New Roman" w:eastAsia="Arial" w:hAnsi="Times New Roman" w:cs="Times New Roman"/>
          <w:sz w:val="24"/>
          <w:szCs w:val="24"/>
          <w:lang w:val="ru-RU"/>
        </w:rPr>
        <w:t>.</w:t>
      </w:r>
    </w:p>
    <w:p w14:paraId="1A6A0377" w14:textId="77777777" w:rsidR="00212A99" w:rsidRPr="00C55272" w:rsidRDefault="00212A99" w:rsidP="00012085">
      <w:pPr>
        <w:pStyle w:val="BodyAA"/>
        <w:spacing w:before="0" w:after="160" w:line="240" w:lineRule="auto"/>
        <w:jc w:val="both"/>
        <w:rPr>
          <w:rFonts w:ascii="Times New Roman" w:eastAsia="Arial" w:hAnsi="Times New Roman" w:cs="Times New Roman"/>
          <w:sz w:val="24"/>
          <w:szCs w:val="24"/>
          <w:lang w:val="ru-RU"/>
        </w:rPr>
      </w:pPr>
    </w:p>
    <w:p w14:paraId="7013BA87" w14:textId="77777777" w:rsidR="00212A99" w:rsidRPr="00C55272" w:rsidRDefault="00212A99" w:rsidP="00012085">
      <w:pPr>
        <w:pStyle w:val="BodyAA"/>
        <w:spacing w:before="0" w:after="160" w:line="240" w:lineRule="auto"/>
        <w:jc w:val="both"/>
        <w:rPr>
          <w:rFonts w:ascii="Times New Roman" w:eastAsia="Arial" w:hAnsi="Times New Roman" w:cs="Times New Roman"/>
          <w:sz w:val="24"/>
          <w:szCs w:val="24"/>
          <w:lang w:val="ru-RU"/>
        </w:rPr>
      </w:pPr>
    </w:p>
    <w:p w14:paraId="3FE7C621" w14:textId="77777777" w:rsidR="00212A99" w:rsidRPr="00C55272" w:rsidRDefault="00212A99" w:rsidP="00012085">
      <w:pPr>
        <w:pStyle w:val="BodyAA"/>
        <w:spacing w:before="0" w:after="160" w:line="240" w:lineRule="auto"/>
        <w:jc w:val="both"/>
        <w:rPr>
          <w:rFonts w:ascii="Times New Roman" w:eastAsia="Arial" w:hAnsi="Times New Roman" w:cs="Times New Roman"/>
          <w:sz w:val="24"/>
          <w:szCs w:val="24"/>
          <w:lang w:val="ru-RU"/>
        </w:rPr>
      </w:pPr>
    </w:p>
    <w:tbl>
      <w:tblPr>
        <w:tblW w:w="934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2524"/>
        <w:gridCol w:w="1134"/>
        <w:gridCol w:w="3118"/>
        <w:gridCol w:w="2571"/>
      </w:tblGrid>
      <w:tr w:rsidR="009673D8" w:rsidRPr="00C55272" w14:paraId="6940F4B9" w14:textId="77777777" w:rsidTr="000B53CC">
        <w:trPr>
          <w:trHeight w:val="642"/>
        </w:trPr>
        <w:tc>
          <w:tcPr>
            <w:tcW w:w="2524"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39A8A7D8" w14:textId="77777777" w:rsidR="009673D8" w:rsidRPr="00C55272" w:rsidRDefault="00AC39A2" w:rsidP="00012085">
            <w:pPr>
              <w:pStyle w:val="TableStyle2A"/>
              <w:spacing w:before="0" w:after="160" w:line="240" w:lineRule="auto"/>
              <w:jc w:val="both"/>
              <w:rPr>
                <w:rFonts w:ascii="Times New Roman" w:eastAsia="Arial" w:hAnsi="Times New Roman" w:cs="Times New Roman"/>
                <w:b/>
                <w:color w:val="FFFFFF"/>
                <w:sz w:val="22"/>
                <w:szCs w:val="24"/>
                <w:lang w:val="ru-RU"/>
              </w:rPr>
            </w:pPr>
            <w:r w:rsidRPr="00C55272">
              <w:rPr>
                <w:rFonts w:ascii="Times New Roman" w:hAnsi="Times New Roman" w:cs="Times New Roman"/>
                <w:b/>
                <w:bCs/>
                <w:color w:val="FFFFFF"/>
                <w:sz w:val="22"/>
                <w:szCs w:val="24"/>
                <w:lang w:val="ru-RU"/>
              </w:rPr>
              <w:lastRenderedPageBreak/>
              <w:t>Показатель</w:t>
            </w:r>
            <w:r w:rsidR="009673D8" w:rsidRPr="00C55272">
              <w:rPr>
                <w:rFonts w:ascii="Times New Roman" w:hAnsi="Times New Roman" w:cs="Times New Roman"/>
                <w:b/>
                <w:bCs/>
                <w:color w:val="FFFFFF"/>
                <w:sz w:val="22"/>
                <w:szCs w:val="24"/>
                <w:lang w:val="ru-RU"/>
              </w:rPr>
              <w:t>/Параметр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163BEABB" w14:textId="77777777" w:rsidR="009673D8" w:rsidRPr="00C55272" w:rsidRDefault="009673D8" w:rsidP="00012085">
            <w:pPr>
              <w:pStyle w:val="Body"/>
              <w:spacing w:line="240" w:lineRule="auto"/>
              <w:jc w:val="center"/>
              <w:rPr>
                <w:rFonts w:ascii="Times New Roman" w:hAnsi="Times New Roman" w:cs="Times New Roman"/>
                <w:b/>
                <w:bCs/>
                <w:color w:val="FFFFFF"/>
                <w:szCs w:val="24"/>
                <w:lang w:val="ru-RU"/>
              </w:rPr>
            </w:pPr>
            <w:r w:rsidRPr="00C55272">
              <w:rPr>
                <w:rFonts w:ascii="Times New Roman" w:hAnsi="Times New Roman" w:cs="Times New Roman"/>
                <w:b/>
                <w:bCs/>
                <w:color w:val="FFFFFF"/>
                <w:szCs w:val="24"/>
                <w:lang w:val="ru-RU"/>
              </w:rPr>
              <w:t>Оценка 2018 г.</w:t>
            </w:r>
          </w:p>
          <w:p w14:paraId="13A8B292" w14:textId="77777777" w:rsidR="009673D8" w:rsidRPr="00C55272" w:rsidRDefault="009673D8" w:rsidP="00012085">
            <w:pPr>
              <w:pStyle w:val="TableStyle2A"/>
              <w:spacing w:before="0" w:after="160" w:line="240" w:lineRule="auto"/>
              <w:jc w:val="center"/>
              <w:rPr>
                <w:rFonts w:ascii="Times New Roman" w:hAnsi="Times New Roman" w:cs="Times New Roman"/>
                <w:b/>
                <w:color w:val="FFFFFF"/>
                <w:sz w:val="22"/>
                <w:szCs w:val="24"/>
                <w:lang w:val="ru-RU"/>
              </w:rPr>
            </w:pPr>
          </w:p>
        </w:tc>
        <w:tc>
          <w:tcPr>
            <w:tcW w:w="3118"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49D74C14" w14:textId="77777777" w:rsidR="009673D8" w:rsidRPr="00C55272" w:rsidRDefault="009673D8" w:rsidP="00012085">
            <w:pPr>
              <w:pStyle w:val="BodyA"/>
              <w:spacing w:after="160"/>
              <w:jc w:val="both"/>
              <w:rPr>
                <w:rFonts w:ascii="Times New Roman" w:hAnsi="Times New Roman" w:cs="Times New Roman"/>
                <w:b/>
                <w:color w:val="FFFFFF"/>
                <w:szCs w:val="24"/>
                <w:lang w:val="ru-RU"/>
              </w:rPr>
            </w:pPr>
            <w:r w:rsidRPr="00C55272">
              <w:rPr>
                <w:rFonts w:ascii="Times New Roman" w:hAnsi="Times New Roman" w:cs="Times New Roman"/>
                <w:b/>
                <w:bCs/>
                <w:color w:val="FFFFFF"/>
                <w:szCs w:val="24"/>
                <w:lang w:val="ru-RU"/>
              </w:rPr>
              <w:t>Обоснование оценки 2018 г.</w:t>
            </w:r>
          </w:p>
        </w:tc>
        <w:tc>
          <w:tcPr>
            <w:tcW w:w="2571"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638E6837" w14:textId="77777777" w:rsidR="009673D8" w:rsidRPr="00C55272" w:rsidRDefault="00DB69A0" w:rsidP="00012085">
            <w:pPr>
              <w:pStyle w:val="BodyA"/>
              <w:spacing w:after="160"/>
              <w:jc w:val="both"/>
              <w:rPr>
                <w:rFonts w:ascii="Times New Roman" w:hAnsi="Times New Roman" w:cs="Times New Roman"/>
                <w:b/>
                <w:color w:val="FFFFFF"/>
                <w:szCs w:val="24"/>
                <w:lang w:val="ru-RU"/>
              </w:rPr>
            </w:pPr>
            <w:r w:rsidRPr="00C55272">
              <w:rPr>
                <w:rFonts w:ascii="Times New Roman" w:hAnsi="Times New Roman" w:cs="Times New Roman"/>
                <w:b/>
                <w:bCs/>
                <w:color w:val="FFFFFF"/>
                <w:szCs w:val="24"/>
                <w:lang w:val="ru-RU"/>
              </w:rPr>
              <w:t>Изменение в сравнении с 2009 г. и другие факторы</w:t>
            </w:r>
            <w:r w:rsidR="00056D1E" w:rsidRPr="00C55272">
              <w:rPr>
                <w:rFonts w:ascii="Times New Roman" w:hAnsi="Times New Roman" w:cs="Times New Roman"/>
                <w:b/>
                <w:bCs/>
                <w:color w:val="FFFFFF"/>
                <w:szCs w:val="24"/>
                <w:lang w:val="ru-RU"/>
              </w:rPr>
              <w:t xml:space="preserve"> </w:t>
            </w:r>
          </w:p>
        </w:tc>
      </w:tr>
      <w:tr w:rsidR="009673D8" w:rsidRPr="00C55272" w14:paraId="4CF84D77" w14:textId="77777777" w:rsidTr="000B53CC">
        <w:trPr>
          <w:trHeight w:val="678"/>
        </w:trPr>
        <w:tc>
          <w:tcPr>
            <w:tcW w:w="2524" w:type="dxa"/>
            <w:tcBorders>
              <w:top w:val="single" w:sz="4" w:space="0" w:color="auto"/>
              <w:left w:val="single" w:sz="4" w:space="0" w:color="auto"/>
              <w:bottom w:val="single" w:sz="4" w:space="0" w:color="auto"/>
              <w:right w:val="single" w:sz="4" w:space="0" w:color="auto"/>
            </w:tcBorders>
            <w:shd w:val="clear" w:color="auto" w:fill="DEEAF6"/>
            <w:tcMar>
              <w:top w:w="80" w:type="dxa"/>
              <w:left w:w="80" w:type="dxa"/>
              <w:bottom w:w="80" w:type="dxa"/>
              <w:right w:w="80" w:type="dxa"/>
            </w:tcMar>
          </w:tcPr>
          <w:p w14:paraId="7BF948E0" w14:textId="77777777" w:rsidR="009673D8" w:rsidRPr="00C55272" w:rsidRDefault="009673D8" w:rsidP="00012085">
            <w:pPr>
              <w:pStyle w:val="TableStyle2A"/>
              <w:spacing w:before="0" w:after="160" w:line="240" w:lineRule="auto"/>
              <w:rPr>
                <w:rFonts w:ascii="Times New Roman" w:hAnsi="Times New Roman" w:cs="Times New Roman"/>
                <w:b/>
                <w:sz w:val="22"/>
                <w:szCs w:val="24"/>
                <w:lang w:val="ru-RU"/>
              </w:rPr>
            </w:pPr>
            <w:r w:rsidRPr="00C55272">
              <w:rPr>
                <w:rFonts w:ascii="Times New Roman" w:hAnsi="Times New Roman" w:cs="Times New Roman"/>
                <w:b/>
                <w:sz w:val="22"/>
                <w:szCs w:val="24"/>
                <w:lang w:val="ru-RU"/>
              </w:rPr>
              <w:t xml:space="preserve">PI-28 </w:t>
            </w:r>
            <w:r w:rsidR="001638F9" w:rsidRPr="00C55272">
              <w:rPr>
                <w:rFonts w:ascii="Times New Roman" w:hAnsi="Times New Roman" w:cs="Times New Roman"/>
                <w:b/>
                <w:sz w:val="22"/>
                <w:szCs w:val="24"/>
                <w:lang w:val="ru-RU"/>
              </w:rPr>
              <w:t xml:space="preserve">- </w:t>
            </w:r>
            <w:r w:rsidRPr="00C55272">
              <w:rPr>
                <w:rFonts w:ascii="Times New Roman" w:hAnsi="Times New Roman" w:cs="Times New Roman"/>
                <w:b/>
                <w:sz w:val="22"/>
                <w:szCs w:val="24"/>
                <w:lang w:val="ru-RU"/>
              </w:rPr>
              <w:t>Отчеты об исполнении бюджета, предоставляемы</w:t>
            </w:r>
            <w:r w:rsidR="00E33A9E" w:rsidRPr="00C55272">
              <w:rPr>
                <w:rFonts w:ascii="Times New Roman" w:hAnsi="Times New Roman" w:cs="Times New Roman"/>
                <w:b/>
                <w:sz w:val="22"/>
                <w:szCs w:val="24"/>
                <w:lang w:val="ru-RU"/>
              </w:rPr>
              <w:t>е</w:t>
            </w:r>
            <w:r w:rsidRPr="00C55272">
              <w:rPr>
                <w:rFonts w:ascii="Times New Roman" w:hAnsi="Times New Roman" w:cs="Times New Roman"/>
                <w:b/>
                <w:sz w:val="22"/>
                <w:szCs w:val="24"/>
                <w:lang w:val="ru-RU"/>
              </w:rPr>
              <w:t xml:space="preserve"> в течение года</w:t>
            </w:r>
            <w:r w:rsidRPr="00C55272">
              <w:rPr>
                <w:rFonts w:ascii="Times New Roman" w:hAnsi="Times New Roman" w:cs="Times New Roman"/>
                <w:b/>
                <w:smallCaps/>
                <w:sz w:val="22"/>
                <w:szCs w:val="24"/>
                <w:lang w:val="ru-RU"/>
              </w:rPr>
              <w:t xml:space="preserve"> </w:t>
            </w:r>
            <w:r w:rsidRPr="00C55272">
              <w:rPr>
                <w:rFonts w:ascii="Times New Roman" w:hAnsi="Times New Roman" w:cs="Times New Roman"/>
                <w:b/>
                <w:sz w:val="22"/>
                <w:szCs w:val="24"/>
                <w:lang w:val="ru-RU"/>
              </w:rPr>
              <w:t>(M1)</w:t>
            </w:r>
          </w:p>
        </w:tc>
        <w:tc>
          <w:tcPr>
            <w:tcW w:w="1134" w:type="dxa"/>
            <w:tcBorders>
              <w:top w:val="single" w:sz="4" w:space="0" w:color="auto"/>
              <w:left w:val="single" w:sz="4" w:space="0" w:color="auto"/>
              <w:bottom w:val="single" w:sz="4" w:space="0" w:color="auto"/>
              <w:right w:val="single" w:sz="4" w:space="0" w:color="auto"/>
            </w:tcBorders>
            <w:shd w:val="clear" w:color="auto" w:fill="DEEAF6"/>
            <w:tcMar>
              <w:top w:w="80" w:type="dxa"/>
              <w:left w:w="80" w:type="dxa"/>
              <w:bottom w:w="80" w:type="dxa"/>
              <w:right w:w="80" w:type="dxa"/>
            </w:tcMar>
          </w:tcPr>
          <w:p w14:paraId="256DBA41" w14:textId="77777777" w:rsidR="009673D8" w:rsidRPr="00C55272" w:rsidRDefault="009673D8" w:rsidP="00012085">
            <w:pPr>
              <w:pStyle w:val="TableStyle2A"/>
              <w:spacing w:before="0" w:after="160" w:line="240" w:lineRule="auto"/>
              <w:jc w:val="center"/>
              <w:rPr>
                <w:rFonts w:ascii="Times New Roman" w:hAnsi="Times New Roman" w:cs="Times New Roman"/>
                <w:b/>
                <w:sz w:val="22"/>
                <w:szCs w:val="24"/>
                <w:lang w:val="ru-RU"/>
              </w:rPr>
            </w:pPr>
            <w:r w:rsidRPr="00C55272">
              <w:rPr>
                <w:rFonts w:ascii="Times New Roman" w:hAnsi="Times New Roman" w:cs="Times New Roman"/>
                <w:b/>
                <w:sz w:val="22"/>
                <w:szCs w:val="24"/>
                <w:lang w:val="ru-RU"/>
              </w:rPr>
              <w:t>A</w:t>
            </w:r>
          </w:p>
        </w:tc>
        <w:tc>
          <w:tcPr>
            <w:tcW w:w="3118" w:type="dxa"/>
            <w:tcBorders>
              <w:top w:val="single" w:sz="4" w:space="0" w:color="auto"/>
              <w:left w:val="single" w:sz="4" w:space="0" w:color="auto"/>
              <w:bottom w:val="single" w:sz="4" w:space="0" w:color="auto"/>
              <w:right w:val="single" w:sz="4" w:space="0" w:color="auto"/>
            </w:tcBorders>
            <w:shd w:val="clear" w:color="auto" w:fill="DEEAF6"/>
            <w:tcMar>
              <w:top w:w="80" w:type="dxa"/>
              <w:left w:w="80" w:type="dxa"/>
              <w:bottom w:w="80" w:type="dxa"/>
              <w:right w:w="80" w:type="dxa"/>
            </w:tcMar>
          </w:tcPr>
          <w:p w14:paraId="7D8F1345" w14:textId="77777777" w:rsidR="009673D8" w:rsidRPr="00C55272" w:rsidRDefault="009673D8" w:rsidP="00012085">
            <w:pPr>
              <w:pBdr>
                <w:top w:val="nil"/>
                <w:left w:val="nil"/>
                <w:bottom w:val="nil"/>
                <w:right w:val="nil"/>
                <w:between w:val="nil"/>
                <w:bar w:val="nil"/>
              </w:pBdr>
              <w:spacing w:after="160"/>
              <w:jc w:val="both"/>
              <w:rPr>
                <w:b/>
                <w:sz w:val="22"/>
                <w:bdr w:val="nil"/>
              </w:rPr>
            </w:pPr>
          </w:p>
        </w:tc>
        <w:tc>
          <w:tcPr>
            <w:tcW w:w="2571" w:type="dxa"/>
            <w:tcBorders>
              <w:top w:val="single" w:sz="4" w:space="0" w:color="auto"/>
              <w:left w:val="single" w:sz="4" w:space="0" w:color="auto"/>
              <w:bottom w:val="single" w:sz="4" w:space="0" w:color="auto"/>
              <w:right w:val="single" w:sz="4" w:space="0" w:color="auto"/>
            </w:tcBorders>
            <w:shd w:val="clear" w:color="auto" w:fill="DEEAF6"/>
            <w:tcMar>
              <w:top w:w="80" w:type="dxa"/>
              <w:left w:w="80" w:type="dxa"/>
              <w:bottom w:w="80" w:type="dxa"/>
              <w:right w:w="80" w:type="dxa"/>
            </w:tcMar>
          </w:tcPr>
          <w:p w14:paraId="74E33F17" w14:textId="77777777" w:rsidR="009673D8" w:rsidRPr="00C55272" w:rsidRDefault="009673D8" w:rsidP="00012085">
            <w:pPr>
              <w:pBdr>
                <w:top w:val="nil"/>
                <w:left w:val="nil"/>
                <w:bottom w:val="nil"/>
                <w:right w:val="nil"/>
                <w:between w:val="nil"/>
                <w:bar w:val="nil"/>
              </w:pBdr>
              <w:spacing w:after="160"/>
              <w:jc w:val="both"/>
              <w:rPr>
                <w:b/>
                <w:sz w:val="22"/>
                <w:bdr w:val="nil"/>
              </w:rPr>
            </w:pPr>
          </w:p>
        </w:tc>
      </w:tr>
      <w:tr w:rsidR="009673D8" w:rsidRPr="00C55272" w14:paraId="4C539FA5" w14:textId="77777777" w:rsidTr="00F20FFA">
        <w:trPr>
          <w:trHeight w:val="1336"/>
        </w:trPr>
        <w:tc>
          <w:tcPr>
            <w:tcW w:w="252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CC0AEA9" w14:textId="07056C22" w:rsidR="009673D8" w:rsidRPr="00C55272" w:rsidRDefault="004400CA" w:rsidP="00012085">
            <w:pPr>
              <w:pStyle w:val="TableStyle2A"/>
              <w:spacing w:before="0" w:after="160" w:line="240" w:lineRule="auto"/>
              <w:rPr>
                <w:rFonts w:ascii="Times New Roman" w:hAnsi="Times New Roman" w:cs="Times New Roman"/>
                <w:sz w:val="22"/>
                <w:szCs w:val="24"/>
                <w:lang w:val="ru-RU"/>
              </w:rPr>
            </w:pPr>
            <w:r w:rsidRPr="00C55272">
              <w:rPr>
                <w:rFonts w:ascii="Times New Roman" w:hAnsi="Times New Roman" w:cs="Times New Roman"/>
                <w:sz w:val="22"/>
                <w:szCs w:val="24"/>
                <w:lang w:val="ru-RU"/>
              </w:rPr>
              <w:t>28.1</w:t>
            </w:r>
            <w:r w:rsidR="001638F9" w:rsidRPr="00C55272">
              <w:rPr>
                <w:rFonts w:ascii="Times New Roman" w:hAnsi="Times New Roman" w:cs="Times New Roman"/>
                <w:sz w:val="22"/>
                <w:szCs w:val="24"/>
                <w:lang w:val="ru-RU"/>
              </w:rPr>
              <w:t xml:space="preserve"> </w:t>
            </w:r>
            <w:r w:rsidR="009673D8" w:rsidRPr="00C55272">
              <w:rPr>
                <w:rFonts w:ascii="Times New Roman" w:hAnsi="Times New Roman" w:cs="Times New Roman"/>
                <w:sz w:val="22"/>
                <w:szCs w:val="24"/>
                <w:lang w:val="ru-RU"/>
              </w:rPr>
              <w:t>Охват и сопоставимость отчетов</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6F980D5" w14:textId="77777777" w:rsidR="009673D8" w:rsidRPr="00C55272" w:rsidRDefault="009673D8" w:rsidP="00012085">
            <w:pPr>
              <w:pStyle w:val="TableStyle2A"/>
              <w:spacing w:before="0" w:after="160" w:line="240" w:lineRule="auto"/>
              <w:jc w:val="center"/>
              <w:rPr>
                <w:rFonts w:ascii="Times New Roman" w:hAnsi="Times New Roman" w:cs="Times New Roman"/>
                <w:sz w:val="22"/>
                <w:szCs w:val="24"/>
                <w:lang w:val="ru-RU"/>
              </w:rPr>
            </w:pPr>
            <w:r w:rsidRPr="00C55272">
              <w:rPr>
                <w:rFonts w:ascii="Times New Roman" w:hAnsi="Times New Roman" w:cs="Times New Roman"/>
                <w:sz w:val="22"/>
                <w:szCs w:val="24"/>
                <w:lang w:val="ru-RU"/>
              </w:rPr>
              <w:t>A</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CD0338A" w14:textId="77777777" w:rsidR="009673D8" w:rsidRPr="00C55272" w:rsidRDefault="009673D8" w:rsidP="00012085">
            <w:pPr>
              <w:pStyle w:val="BodyA"/>
              <w:spacing w:after="160"/>
              <w:rPr>
                <w:rFonts w:ascii="Times New Roman" w:hAnsi="Times New Roman" w:cs="Times New Roman"/>
                <w:szCs w:val="24"/>
                <w:lang w:val="ru-RU"/>
              </w:rPr>
            </w:pPr>
            <w:r w:rsidRPr="00C55272">
              <w:rPr>
                <w:rFonts w:ascii="Times New Roman" w:hAnsi="Times New Roman" w:cs="Times New Roman"/>
                <w:szCs w:val="24"/>
                <w:lang w:val="ru-RU"/>
              </w:rPr>
              <w:t>Публикуются ежемесячные отчеты в соответстви</w:t>
            </w:r>
            <w:r w:rsidR="001638F9" w:rsidRPr="00C55272">
              <w:rPr>
                <w:rFonts w:ascii="Times New Roman" w:hAnsi="Times New Roman" w:cs="Times New Roman"/>
                <w:szCs w:val="24"/>
                <w:lang w:val="ru-RU"/>
              </w:rPr>
              <w:t>и</w:t>
            </w:r>
            <w:r w:rsidRPr="00C55272">
              <w:rPr>
                <w:rFonts w:ascii="Times New Roman" w:hAnsi="Times New Roman" w:cs="Times New Roman"/>
                <w:szCs w:val="24"/>
                <w:lang w:val="ru-RU"/>
              </w:rPr>
              <w:t xml:space="preserve"> с административной, функциональной, программной и экономической классификациями</w:t>
            </w:r>
          </w:p>
        </w:tc>
        <w:tc>
          <w:tcPr>
            <w:tcW w:w="257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A55E589" w14:textId="77777777" w:rsidR="009673D8" w:rsidRPr="00C55272" w:rsidRDefault="009673D8" w:rsidP="00012085">
            <w:pPr>
              <w:pStyle w:val="BodyA"/>
              <w:spacing w:after="160"/>
              <w:rPr>
                <w:rFonts w:ascii="Times New Roman" w:hAnsi="Times New Roman" w:cs="Times New Roman"/>
                <w:szCs w:val="24"/>
                <w:lang w:val="ru-RU"/>
              </w:rPr>
            </w:pPr>
            <w:r w:rsidRPr="00C55272">
              <w:rPr>
                <w:rFonts w:ascii="Times New Roman" w:hAnsi="Times New Roman" w:cs="Times New Roman"/>
                <w:szCs w:val="24"/>
                <w:lang w:val="ru-RU"/>
              </w:rPr>
              <w:t>Без изменений</w:t>
            </w:r>
          </w:p>
        </w:tc>
      </w:tr>
      <w:tr w:rsidR="009673D8" w:rsidRPr="00C55272" w14:paraId="648F90AA" w14:textId="77777777" w:rsidTr="00F90921">
        <w:trPr>
          <w:trHeight w:val="1413"/>
        </w:trPr>
        <w:tc>
          <w:tcPr>
            <w:tcW w:w="252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F2065EB" w14:textId="2956643B" w:rsidR="009673D8" w:rsidRPr="00C55272" w:rsidRDefault="004400CA" w:rsidP="00012085">
            <w:pPr>
              <w:pStyle w:val="TableStyle2A"/>
              <w:spacing w:before="0" w:after="160" w:line="240" w:lineRule="auto"/>
              <w:rPr>
                <w:rFonts w:ascii="Times New Roman" w:hAnsi="Times New Roman" w:cs="Times New Roman"/>
                <w:sz w:val="22"/>
                <w:szCs w:val="24"/>
                <w:lang w:val="ru-RU"/>
              </w:rPr>
            </w:pPr>
            <w:r w:rsidRPr="00C55272">
              <w:rPr>
                <w:rFonts w:ascii="Times New Roman" w:hAnsi="Times New Roman" w:cs="Times New Roman"/>
                <w:sz w:val="22"/>
                <w:szCs w:val="24"/>
                <w:lang w:val="ru-RU"/>
              </w:rPr>
              <w:t>28.2</w:t>
            </w:r>
            <w:r w:rsidR="001638F9" w:rsidRPr="00C55272">
              <w:rPr>
                <w:rFonts w:ascii="Times New Roman" w:hAnsi="Times New Roman" w:cs="Times New Roman"/>
                <w:sz w:val="22"/>
                <w:szCs w:val="24"/>
                <w:lang w:val="ru-RU"/>
              </w:rPr>
              <w:t xml:space="preserve"> </w:t>
            </w:r>
            <w:r w:rsidR="009673D8" w:rsidRPr="00C55272">
              <w:rPr>
                <w:rFonts w:ascii="Times New Roman" w:hAnsi="Times New Roman" w:cs="Times New Roman"/>
                <w:sz w:val="22"/>
                <w:szCs w:val="24"/>
                <w:lang w:val="ru-RU"/>
              </w:rPr>
              <w:t>Сроки составления внутригодовой бюджетной отчетности</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8F2AE34" w14:textId="77777777" w:rsidR="009673D8" w:rsidRPr="00C55272" w:rsidRDefault="009673D8" w:rsidP="00012085">
            <w:pPr>
              <w:pStyle w:val="TableStyle2A"/>
              <w:spacing w:before="0" w:after="160" w:line="240" w:lineRule="auto"/>
              <w:jc w:val="center"/>
              <w:rPr>
                <w:rFonts w:ascii="Times New Roman" w:hAnsi="Times New Roman" w:cs="Times New Roman"/>
                <w:sz w:val="22"/>
                <w:szCs w:val="24"/>
                <w:lang w:val="ru-RU"/>
              </w:rPr>
            </w:pPr>
            <w:r w:rsidRPr="00C55272">
              <w:rPr>
                <w:rFonts w:ascii="Times New Roman" w:hAnsi="Times New Roman" w:cs="Times New Roman"/>
                <w:sz w:val="22"/>
                <w:szCs w:val="24"/>
                <w:lang w:val="ru-RU"/>
              </w:rPr>
              <w:t>A</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111E5D1" w14:textId="77777777" w:rsidR="009673D8" w:rsidRPr="00C55272" w:rsidRDefault="009673D8" w:rsidP="00012085">
            <w:pPr>
              <w:pStyle w:val="BodyA"/>
              <w:spacing w:after="160"/>
              <w:rPr>
                <w:rFonts w:ascii="Times New Roman" w:hAnsi="Times New Roman" w:cs="Times New Roman"/>
                <w:szCs w:val="24"/>
                <w:lang w:val="ru-RU"/>
              </w:rPr>
            </w:pPr>
            <w:r w:rsidRPr="00C55272">
              <w:rPr>
                <w:rFonts w:ascii="Times New Roman" w:hAnsi="Times New Roman" w:cs="Times New Roman"/>
                <w:szCs w:val="24"/>
                <w:lang w:val="ru-RU"/>
              </w:rPr>
              <w:t>Ежемесячные отчеты</w:t>
            </w:r>
            <w:r w:rsidRPr="00C55272">
              <w:rPr>
                <w:rFonts w:ascii="Times New Roman" w:hAnsi="Times New Roman" w:cs="Times New Roman"/>
                <w:color w:val="auto"/>
                <w:szCs w:val="24"/>
                <w:lang w:val="ru-RU"/>
              </w:rPr>
              <w:t xml:space="preserve">, </w:t>
            </w:r>
            <w:r w:rsidR="001638F9" w:rsidRPr="00C55272">
              <w:rPr>
                <w:rFonts w:ascii="Times New Roman" w:hAnsi="Times New Roman" w:cs="Times New Roman"/>
                <w:color w:val="auto"/>
                <w:szCs w:val="24"/>
                <w:lang w:val="ru-RU"/>
              </w:rPr>
              <w:t xml:space="preserve">которые </w:t>
            </w:r>
            <w:r w:rsidRPr="00C55272">
              <w:rPr>
                <w:rFonts w:ascii="Times New Roman" w:hAnsi="Times New Roman" w:cs="Times New Roman"/>
                <w:szCs w:val="24"/>
                <w:lang w:val="ru-RU"/>
              </w:rPr>
              <w:t>подг</w:t>
            </w:r>
            <w:r w:rsidR="001638F9" w:rsidRPr="00C55272">
              <w:rPr>
                <w:rFonts w:ascii="Times New Roman" w:hAnsi="Times New Roman" w:cs="Times New Roman"/>
                <w:szCs w:val="24"/>
                <w:lang w:val="ru-RU"/>
              </w:rPr>
              <w:t>о</w:t>
            </w:r>
            <w:r w:rsidRPr="00C55272">
              <w:rPr>
                <w:rFonts w:ascii="Times New Roman" w:hAnsi="Times New Roman" w:cs="Times New Roman"/>
                <w:szCs w:val="24"/>
                <w:lang w:val="ru-RU"/>
              </w:rPr>
              <w:t>тавливаются в течение двух недель после окончания месяца</w:t>
            </w:r>
          </w:p>
        </w:tc>
        <w:tc>
          <w:tcPr>
            <w:tcW w:w="257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6AA7677" w14:textId="77777777" w:rsidR="009673D8" w:rsidRPr="00C55272" w:rsidRDefault="009673D8" w:rsidP="00012085">
            <w:pPr>
              <w:pStyle w:val="BodyA"/>
              <w:spacing w:after="160"/>
              <w:rPr>
                <w:rFonts w:ascii="Times New Roman" w:hAnsi="Times New Roman" w:cs="Times New Roman"/>
                <w:szCs w:val="24"/>
                <w:lang w:val="ru-RU"/>
              </w:rPr>
            </w:pPr>
            <w:r w:rsidRPr="00C55272">
              <w:rPr>
                <w:rFonts w:ascii="Times New Roman" w:hAnsi="Times New Roman" w:cs="Times New Roman"/>
                <w:szCs w:val="24"/>
                <w:lang w:val="ru-RU"/>
              </w:rPr>
              <w:t>Никаких изменений, но для получения оценки А необходимо соответствовать более жесткому стандарту (2 недели для составления)</w:t>
            </w:r>
          </w:p>
        </w:tc>
      </w:tr>
      <w:tr w:rsidR="009673D8" w:rsidRPr="00C55272" w14:paraId="5789BC11" w14:textId="77777777" w:rsidTr="00F20FFA">
        <w:trPr>
          <w:trHeight w:val="812"/>
        </w:trPr>
        <w:tc>
          <w:tcPr>
            <w:tcW w:w="252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2ADB700" w14:textId="1DC36000" w:rsidR="009673D8" w:rsidRPr="00C55272" w:rsidRDefault="004400CA" w:rsidP="00012085">
            <w:pPr>
              <w:pStyle w:val="TableStyle2A"/>
              <w:spacing w:before="0" w:after="160" w:line="240" w:lineRule="auto"/>
              <w:rPr>
                <w:rFonts w:ascii="Times New Roman" w:hAnsi="Times New Roman" w:cs="Times New Roman"/>
                <w:sz w:val="22"/>
                <w:szCs w:val="24"/>
                <w:lang w:val="ru-RU"/>
              </w:rPr>
            </w:pPr>
            <w:r w:rsidRPr="00C55272">
              <w:rPr>
                <w:rFonts w:ascii="Times New Roman" w:hAnsi="Times New Roman" w:cs="Times New Roman"/>
                <w:sz w:val="22"/>
                <w:szCs w:val="24"/>
                <w:lang w:val="ru-RU"/>
              </w:rPr>
              <w:t>28.3</w:t>
            </w:r>
            <w:r w:rsidR="001638F9" w:rsidRPr="00C55272">
              <w:rPr>
                <w:rFonts w:ascii="Times New Roman" w:hAnsi="Times New Roman" w:cs="Times New Roman"/>
                <w:sz w:val="22"/>
                <w:szCs w:val="24"/>
                <w:lang w:val="ru-RU"/>
              </w:rPr>
              <w:t xml:space="preserve"> </w:t>
            </w:r>
            <w:r w:rsidR="009673D8" w:rsidRPr="00C55272">
              <w:rPr>
                <w:rFonts w:ascii="Times New Roman" w:hAnsi="Times New Roman" w:cs="Times New Roman"/>
                <w:sz w:val="22"/>
                <w:szCs w:val="24"/>
                <w:lang w:val="ru-RU"/>
              </w:rPr>
              <w:t>Точность внутригодовой бюджетной отчетности</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D5274C3" w14:textId="77777777" w:rsidR="009673D8" w:rsidRPr="00C55272" w:rsidRDefault="009673D8" w:rsidP="00012085">
            <w:pPr>
              <w:pStyle w:val="TableStyle2A"/>
              <w:spacing w:before="0" w:after="160" w:line="240" w:lineRule="auto"/>
              <w:jc w:val="center"/>
              <w:rPr>
                <w:rFonts w:ascii="Times New Roman" w:hAnsi="Times New Roman" w:cs="Times New Roman"/>
                <w:sz w:val="22"/>
                <w:szCs w:val="24"/>
                <w:lang w:val="ru-RU"/>
              </w:rPr>
            </w:pPr>
            <w:r w:rsidRPr="00C55272">
              <w:rPr>
                <w:rFonts w:ascii="Times New Roman" w:hAnsi="Times New Roman" w:cs="Times New Roman"/>
                <w:sz w:val="22"/>
                <w:szCs w:val="24"/>
                <w:lang w:val="ru-RU"/>
              </w:rPr>
              <w:t>A</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F5616C3" w14:textId="77777777" w:rsidR="009673D8" w:rsidRPr="00C55272" w:rsidRDefault="009673D8" w:rsidP="00012085">
            <w:pPr>
              <w:pStyle w:val="BodyA"/>
              <w:spacing w:after="160"/>
              <w:jc w:val="both"/>
              <w:rPr>
                <w:rFonts w:ascii="Times New Roman" w:hAnsi="Times New Roman" w:cs="Times New Roman"/>
                <w:szCs w:val="24"/>
                <w:lang w:val="ru-RU"/>
              </w:rPr>
            </w:pPr>
            <w:r w:rsidRPr="00C55272">
              <w:rPr>
                <w:rFonts w:ascii="Times New Roman" w:hAnsi="Times New Roman" w:cs="Times New Roman"/>
                <w:szCs w:val="24"/>
                <w:lang w:val="ru-RU"/>
              </w:rPr>
              <w:t>Отчеты точны и включают в себя обязательства</w:t>
            </w:r>
          </w:p>
        </w:tc>
        <w:tc>
          <w:tcPr>
            <w:tcW w:w="257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4B3F9FB" w14:textId="77777777" w:rsidR="009673D8" w:rsidRPr="00C55272" w:rsidRDefault="009673D8" w:rsidP="00012085">
            <w:pPr>
              <w:pStyle w:val="BodyA"/>
              <w:spacing w:after="160"/>
              <w:jc w:val="both"/>
              <w:rPr>
                <w:rFonts w:ascii="Times New Roman" w:hAnsi="Times New Roman" w:cs="Times New Roman"/>
                <w:szCs w:val="24"/>
                <w:lang w:val="ru-RU"/>
              </w:rPr>
            </w:pPr>
            <w:r w:rsidRPr="00C55272">
              <w:rPr>
                <w:rFonts w:ascii="Times New Roman" w:hAnsi="Times New Roman" w:cs="Times New Roman"/>
                <w:szCs w:val="24"/>
                <w:lang w:val="ru-RU"/>
              </w:rPr>
              <w:t>Без изменений</w:t>
            </w:r>
          </w:p>
        </w:tc>
      </w:tr>
    </w:tbl>
    <w:p w14:paraId="5A00C69E" w14:textId="77777777" w:rsidR="009673D8" w:rsidRPr="00C55272" w:rsidRDefault="009673D8" w:rsidP="00012085">
      <w:pPr>
        <w:pStyle w:val="BodyAA"/>
        <w:spacing w:before="0" w:after="160" w:line="240" w:lineRule="auto"/>
        <w:jc w:val="both"/>
        <w:rPr>
          <w:rFonts w:ascii="Times New Roman" w:hAnsi="Times New Roman" w:cs="Times New Roman"/>
          <w:i/>
          <w:sz w:val="20"/>
          <w:szCs w:val="20"/>
          <w:lang w:val="ru-RU"/>
        </w:rPr>
      </w:pPr>
      <w:r w:rsidRPr="00C55272">
        <w:rPr>
          <w:rFonts w:ascii="Times New Roman" w:hAnsi="Times New Roman" w:cs="Times New Roman"/>
          <w:i/>
          <w:sz w:val="20"/>
          <w:szCs w:val="20"/>
          <w:lang w:val="ru-RU"/>
        </w:rPr>
        <w:t>Источник: Официальный сайт Министерства финансов Республики Казахстан</w:t>
      </w:r>
    </w:p>
    <w:p w14:paraId="6AD0918F" w14:textId="77777777" w:rsidR="00212A99" w:rsidRPr="00C55272" w:rsidRDefault="009673D8" w:rsidP="00212A99">
      <w:pPr>
        <w:pStyle w:val="Heading3"/>
        <w:spacing w:before="300" w:after="0" w:line="240" w:lineRule="auto"/>
        <w:jc w:val="both"/>
        <w:rPr>
          <w:rFonts w:ascii="Times New Roman" w:hAnsi="Times New Roman" w:cs="Times New Roman"/>
          <w:caps/>
          <w:color w:val="auto"/>
          <w:spacing w:val="12"/>
          <w:sz w:val="24"/>
          <w:szCs w:val="24"/>
          <w:u w:color="243F60"/>
          <w:lang w:val="ru-RU"/>
        </w:rPr>
      </w:pPr>
      <w:bookmarkStart w:id="77" w:name="_Toc531622409"/>
      <w:r w:rsidRPr="00C55272">
        <w:rPr>
          <w:rFonts w:ascii="Times New Roman" w:hAnsi="Times New Roman" w:cs="Times New Roman"/>
          <w:caps/>
          <w:color w:val="auto"/>
          <w:spacing w:val="12"/>
          <w:sz w:val="24"/>
          <w:szCs w:val="24"/>
          <w:u w:color="243F60"/>
          <w:lang w:val="ru-RU"/>
        </w:rPr>
        <w:t>PI-29 годовы</w:t>
      </w:r>
      <w:r w:rsidR="00E33A9E" w:rsidRPr="00C55272">
        <w:rPr>
          <w:rFonts w:ascii="Times New Roman" w:hAnsi="Times New Roman" w:cs="Times New Roman"/>
          <w:caps/>
          <w:color w:val="auto"/>
          <w:spacing w:val="12"/>
          <w:sz w:val="24"/>
          <w:szCs w:val="24"/>
          <w:u w:color="243F60"/>
          <w:lang w:val="ru-RU"/>
        </w:rPr>
        <w:t>е</w:t>
      </w:r>
      <w:r w:rsidRPr="00C55272">
        <w:rPr>
          <w:rFonts w:ascii="Times New Roman" w:hAnsi="Times New Roman" w:cs="Times New Roman"/>
          <w:caps/>
          <w:color w:val="auto"/>
          <w:spacing w:val="12"/>
          <w:sz w:val="24"/>
          <w:szCs w:val="24"/>
          <w:u w:color="243F60"/>
          <w:lang w:val="ru-RU"/>
        </w:rPr>
        <w:t xml:space="preserve"> финансовы</w:t>
      </w:r>
      <w:r w:rsidR="00E33A9E" w:rsidRPr="00C55272">
        <w:rPr>
          <w:rFonts w:ascii="Times New Roman" w:hAnsi="Times New Roman" w:cs="Times New Roman"/>
          <w:caps/>
          <w:color w:val="auto"/>
          <w:spacing w:val="12"/>
          <w:sz w:val="24"/>
          <w:szCs w:val="24"/>
          <w:u w:color="243F60"/>
          <w:lang w:val="ru-RU"/>
        </w:rPr>
        <w:t>е</w:t>
      </w:r>
      <w:r w:rsidRPr="00C55272">
        <w:rPr>
          <w:rFonts w:ascii="Times New Roman" w:hAnsi="Times New Roman" w:cs="Times New Roman"/>
          <w:caps/>
          <w:color w:val="auto"/>
          <w:spacing w:val="12"/>
          <w:sz w:val="24"/>
          <w:szCs w:val="24"/>
          <w:u w:color="243F60"/>
          <w:lang w:val="ru-RU"/>
        </w:rPr>
        <w:t xml:space="preserve"> отчёт</w:t>
      </w:r>
      <w:r w:rsidR="00E33A9E" w:rsidRPr="00C55272">
        <w:rPr>
          <w:rFonts w:ascii="Times New Roman" w:hAnsi="Times New Roman" w:cs="Times New Roman"/>
          <w:caps/>
          <w:color w:val="auto"/>
          <w:spacing w:val="12"/>
          <w:sz w:val="24"/>
          <w:szCs w:val="24"/>
          <w:u w:color="243F60"/>
          <w:lang w:val="ru-RU"/>
        </w:rPr>
        <w:t>ы</w:t>
      </w:r>
      <w:bookmarkEnd w:id="77"/>
    </w:p>
    <w:p w14:paraId="5E6D05F2" w14:textId="77777777" w:rsidR="009673D8" w:rsidRPr="00C55272" w:rsidRDefault="009673D8" w:rsidP="00212A99">
      <w:pPr>
        <w:pStyle w:val="Heading3"/>
        <w:spacing w:before="0" w:after="0" w:line="240" w:lineRule="auto"/>
        <w:jc w:val="both"/>
        <w:rPr>
          <w:rFonts w:ascii="Times New Roman" w:hAnsi="Times New Roman" w:cs="Times New Roman"/>
          <w:caps/>
          <w:color w:val="auto"/>
          <w:spacing w:val="12"/>
          <w:sz w:val="24"/>
          <w:szCs w:val="24"/>
          <w:u w:color="243F60"/>
          <w:lang w:val="ru-RU"/>
        </w:rPr>
      </w:pPr>
      <w:r w:rsidRPr="00C55272">
        <w:rPr>
          <w:rFonts w:ascii="Times New Roman" w:hAnsi="Times New Roman" w:cs="Times New Roman"/>
          <w:caps/>
          <w:color w:val="243F60"/>
          <w:spacing w:val="12"/>
          <w:sz w:val="24"/>
          <w:szCs w:val="24"/>
          <w:u w:color="243F60"/>
          <w:lang w:val="ru-RU"/>
        </w:rPr>
        <w:tab/>
      </w:r>
    </w:p>
    <w:p w14:paraId="1789FD71" w14:textId="77777777" w:rsidR="009673D8" w:rsidRPr="00C55272" w:rsidRDefault="009673D8" w:rsidP="00012085">
      <w:pPr>
        <w:spacing w:after="160"/>
        <w:jc w:val="both"/>
        <w:rPr>
          <w:rFonts w:eastAsia="Arial Unicode MS"/>
          <w:color w:val="000000"/>
          <w:u w:color="000000"/>
          <w:bdr w:val="nil"/>
          <w:lang w:eastAsia="ru-RU"/>
        </w:rPr>
      </w:pPr>
      <w:r w:rsidRPr="00C55272">
        <w:rPr>
          <w:rFonts w:eastAsia="Arial Unicode MS"/>
          <w:color w:val="000000"/>
          <w:u w:color="000000"/>
          <w:bdr w:val="nil"/>
          <w:lang w:eastAsia="ru-RU"/>
        </w:rPr>
        <w:t>Этот показатель позволяет оценить</w:t>
      </w:r>
      <w:r w:rsidR="00182107" w:rsidRPr="00C55272">
        <w:rPr>
          <w:rFonts w:eastAsia="Arial Unicode MS"/>
          <w:color w:val="000000"/>
          <w:u w:color="000000"/>
          <w:bdr w:val="nil"/>
          <w:lang w:eastAsia="ru-RU"/>
        </w:rPr>
        <w:t xml:space="preserve"> полноту и своевременность </w:t>
      </w:r>
      <w:r w:rsidRPr="00C55272">
        <w:rPr>
          <w:rFonts w:eastAsia="Arial Unicode MS"/>
          <w:color w:val="000000"/>
          <w:u w:color="000000"/>
          <w:bdr w:val="nil"/>
          <w:lang w:eastAsia="ru-RU"/>
        </w:rPr>
        <w:t>годов</w:t>
      </w:r>
      <w:r w:rsidR="00182107" w:rsidRPr="00C55272">
        <w:rPr>
          <w:rFonts w:eastAsia="Arial Unicode MS"/>
          <w:color w:val="000000"/>
          <w:u w:color="000000"/>
          <w:bdr w:val="nil"/>
          <w:lang w:eastAsia="ru-RU"/>
        </w:rPr>
        <w:t>ой</w:t>
      </w:r>
      <w:r w:rsidRPr="00C55272">
        <w:rPr>
          <w:rFonts w:eastAsia="Arial Unicode MS"/>
          <w:color w:val="000000"/>
          <w:u w:color="000000"/>
          <w:bdr w:val="nil"/>
          <w:lang w:eastAsia="ru-RU"/>
        </w:rPr>
        <w:t xml:space="preserve"> финансов</w:t>
      </w:r>
      <w:r w:rsidR="00182107" w:rsidRPr="00C55272">
        <w:rPr>
          <w:rFonts w:eastAsia="Arial Unicode MS"/>
          <w:color w:val="000000"/>
          <w:u w:color="000000"/>
          <w:bdr w:val="nil"/>
          <w:lang w:eastAsia="ru-RU"/>
        </w:rPr>
        <w:t>ой</w:t>
      </w:r>
      <w:r w:rsidRPr="00C55272">
        <w:rPr>
          <w:rFonts w:eastAsia="Arial Unicode MS"/>
          <w:color w:val="000000"/>
          <w:u w:color="000000"/>
          <w:bdr w:val="nil"/>
          <w:lang w:eastAsia="ru-RU"/>
        </w:rPr>
        <w:t xml:space="preserve"> отчетност</w:t>
      </w:r>
      <w:r w:rsidR="00182107" w:rsidRPr="00C55272">
        <w:rPr>
          <w:rFonts w:eastAsia="Arial Unicode MS"/>
          <w:color w:val="000000"/>
          <w:u w:color="000000"/>
          <w:bdr w:val="nil"/>
          <w:lang w:eastAsia="ru-RU"/>
        </w:rPr>
        <w:t xml:space="preserve">и </w:t>
      </w:r>
      <w:r w:rsidRPr="00C55272">
        <w:rPr>
          <w:rFonts w:eastAsia="Arial Unicode MS"/>
          <w:color w:val="000000"/>
          <w:u w:color="000000"/>
          <w:bdr w:val="nil"/>
          <w:lang w:eastAsia="ru-RU"/>
        </w:rPr>
        <w:t xml:space="preserve">и </w:t>
      </w:r>
      <w:r w:rsidR="00924348" w:rsidRPr="00C55272">
        <w:rPr>
          <w:rFonts w:eastAsia="Arial Unicode MS"/>
          <w:color w:val="000000"/>
          <w:u w:color="000000"/>
          <w:bdr w:val="nil"/>
          <w:lang w:eastAsia="ru-RU"/>
        </w:rPr>
        <w:t xml:space="preserve">ее </w:t>
      </w:r>
      <w:r w:rsidRPr="00C55272">
        <w:rPr>
          <w:rFonts w:eastAsia="Arial Unicode MS"/>
          <w:color w:val="000000"/>
          <w:u w:color="000000"/>
          <w:bdr w:val="nil"/>
          <w:lang w:eastAsia="ru-RU"/>
        </w:rPr>
        <w:t>со</w:t>
      </w:r>
      <w:r w:rsidR="00924348" w:rsidRPr="00C55272">
        <w:rPr>
          <w:rFonts w:eastAsia="Arial Unicode MS"/>
          <w:color w:val="000000"/>
          <w:u w:color="000000"/>
          <w:bdr w:val="nil"/>
          <w:lang w:eastAsia="ru-RU"/>
        </w:rPr>
        <w:t xml:space="preserve">ответствие </w:t>
      </w:r>
      <w:r w:rsidRPr="00C55272">
        <w:rPr>
          <w:rFonts w:eastAsia="Arial Unicode MS"/>
          <w:color w:val="000000"/>
          <w:u w:color="000000"/>
          <w:bdr w:val="nil"/>
          <w:lang w:eastAsia="ru-RU"/>
        </w:rPr>
        <w:t xml:space="preserve">общепринятым принципам и стандартам. Он содержит три параметра, баллы по которым объединены </w:t>
      </w:r>
      <w:r w:rsidR="00924348" w:rsidRPr="00C55272">
        <w:rPr>
          <w:rFonts w:eastAsia="Arial Unicode MS"/>
          <w:color w:val="000000"/>
          <w:u w:color="000000"/>
          <w:bdr w:val="nil"/>
          <w:lang w:eastAsia="ru-RU"/>
        </w:rPr>
        <w:t xml:space="preserve">для общей оценки по показателю </w:t>
      </w:r>
      <w:r w:rsidRPr="00C55272">
        <w:rPr>
          <w:rFonts w:eastAsia="Arial Unicode MS"/>
          <w:color w:val="000000"/>
          <w:u w:color="000000"/>
          <w:bdr w:val="nil"/>
          <w:lang w:eastAsia="ru-RU"/>
        </w:rPr>
        <w:t>с использованием метода M1.</w:t>
      </w:r>
      <w:r w:rsidR="00123284" w:rsidRPr="00C55272">
        <w:t xml:space="preserve"> </w:t>
      </w:r>
      <w:r w:rsidR="00B42359" w:rsidRPr="00C55272">
        <w:t xml:space="preserve">Аналогичные </w:t>
      </w:r>
      <w:r w:rsidR="00123284" w:rsidRPr="00C55272">
        <w:rPr>
          <w:rFonts w:eastAsia="Arial Unicode MS"/>
          <w:color w:val="000000"/>
          <w:u w:color="000000"/>
          <w:bdr w:val="nil"/>
          <w:lang w:eastAsia="ru-RU"/>
        </w:rPr>
        <w:t xml:space="preserve">финансовые отчеты рассматриваются для этого </w:t>
      </w:r>
      <w:r w:rsidR="00B42359" w:rsidRPr="00C55272">
        <w:rPr>
          <w:rFonts w:eastAsia="Arial Unicode MS"/>
          <w:color w:val="000000"/>
          <w:u w:color="000000"/>
          <w:bdr w:val="nil"/>
          <w:lang w:eastAsia="ru-RU"/>
        </w:rPr>
        <w:t>показателя</w:t>
      </w:r>
      <w:r w:rsidR="00123284" w:rsidRPr="00C55272">
        <w:rPr>
          <w:rFonts w:eastAsia="Arial Unicode MS"/>
          <w:color w:val="000000"/>
          <w:u w:color="000000"/>
          <w:bdr w:val="nil"/>
          <w:lang w:eastAsia="ru-RU"/>
        </w:rPr>
        <w:t xml:space="preserve">, а также для PI-30, который </w:t>
      </w:r>
      <w:r w:rsidR="00B42359" w:rsidRPr="00C55272">
        <w:rPr>
          <w:rFonts w:eastAsia="Arial Unicode MS"/>
          <w:color w:val="000000"/>
          <w:u w:color="000000"/>
          <w:bdr w:val="nil"/>
          <w:lang w:eastAsia="ru-RU"/>
        </w:rPr>
        <w:t xml:space="preserve">оценивает </w:t>
      </w:r>
      <w:r w:rsidR="00123284" w:rsidRPr="00C55272">
        <w:rPr>
          <w:rFonts w:eastAsia="Arial Unicode MS"/>
          <w:color w:val="000000"/>
          <w:u w:color="000000"/>
          <w:bdr w:val="nil"/>
          <w:lang w:eastAsia="ru-RU"/>
        </w:rPr>
        <w:t xml:space="preserve">аудиторскую работу по ним, и PI-31, который </w:t>
      </w:r>
      <w:r w:rsidR="00B42359" w:rsidRPr="00C55272">
        <w:rPr>
          <w:rFonts w:eastAsia="Arial Unicode MS"/>
          <w:color w:val="000000"/>
          <w:u w:color="000000"/>
          <w:bdr w:val="nil"/>
          <w:lang w:eastAsia="ru-RU"/>
        </w:rPr>
        <w:t xml:space="preserve">рассматривает </w:t>
      </w:r>
      <w:r w:rsidR="00123284" w:rsidRPr="00C55272">
        <w:rPr>
          <w:rFonts w:eastAsia="Arial Unicode MS"/>
          <w:color w:val="000000"/>
          <w:u w:color="000000"/>
          <w:bdr w:val="nil"/>
          <w:lang w:eastAsia="ru-RU"/>
        </w:rPr>
        <w:t xml:space="preserve">работу </w:t>
      </w:r>
      <w:r w:rsidR="00764471" w:rsidRPr="00C55272">
        <w:rPr>
          <w:rFonts w:eastAsia="Arial Unicode MS"/>
          <w:color w:val="000000"/>
          <w:u w:color="000000"/>
          <w:bdr w:val="nil"/>
          <w:lang w:eastAsia="ru-RU"/>
        </w:rPr>
        <w:t>П</w:t>
      </w:r>
      <w:r w:rsidR="00123284" w:rsidRPr="00C55272">
        <w:rPr>
          <w:rFonts w:eastAsia="Arial Unicode MS"/>
          <w:color w:val="000000"/>
          <w:u w:color="000000"/>
          <w:bdr w:val="nil"/>
          <w:lang w:eastAsia="ru-RU"/>
        </w:rPr>
        <w:t>арламента по аудиторским отчетам.</w:t>
      </w:r>
      <w:r w:rsidR="00182107" w:rsidRPr="00C55272">
        <w:t xml:space="preserve"> </w:t>
      </w:r>
      <w:r w:rsidR="00182107" w:rsidRPr="00C55272">
        <w:rPr>
          <w:rFonts w:eastAsia="Arial Unicode MS"/>
          <w:color w:val="000000"/>
          <w:u w:color="000000"/>
          <w:bdr w:val="nil"/>
          <w:lang w:eastAsia="ru-RU"/>
        </w:rPr>
        <w:t xml:space="preserve">Охват: центральное правительство. Период: для 29.1 - последний завершенный финансовый год; для 29.2 – последний годовой финансовый отчет, предоставленный на аудит; для 29.3 – финансовые отчеты за последние три года. </w:t>
      </w:r>
    </w:p>
    <w:p w14:paraId="23CC9A70" w14:textId="77777777" w:rsidR="009673D8" w:rsidRPr="00C55272" w:rsidRDefault="00212A99" w:rsidP="00012085">
      <w:pPr>
        <w:spacing w:after="160"/>
        <w:jc w:val="both"/>
        <w:rPr>
          <w:rFonts w:eastAsia="Arial Unicode MS"/>
          <w:color w:val="000000"/>
          <w:u w:color="000000"/>
          <w:bdr w:val="nil"/>
          <w:lang w:eastAsia="ru-RU"/>
        </w:rPr>
      </w:pPr>
      <w:r w:rsidRPr="00C55272">
        <w:rPr>
          <w:rFonts w:eastAsia="Arial Unicode MS"/>
          <w:color w:val="000000"/>
          <w:u w:color="000000"/>
          <w:bdr w:val="nil"/>
          <w:lang w:val="en-US" w:eastAsia="ru-RU"/>
        </w:rPr>
        <w:t>D</w:t>
      </w:r>
      <w:r w:rsidRPr="00C55272">
        <w:rPr>
          <w:rFonts w:eastAsia="Arial Unicode MS"/>
          <w:color w:val="000000"/>
          <w:u w:color="000000"/>
          <w:bdr w:val="nil"/>
          <w:lang w:eastAsia="ru-RU"/>
        </w:rPr>
        <w:t>-29.1 ПОЛНОТА ГОДОВОЙ ФИНАНСОВОЙ ОТЧЕТНОСТИ</w:t>
      </w:r>
    </w:p>
    <w:p w14:paraId="7B4D91FA" w14:textId="77777777" w:rsidR="009673D8" w:rsidRPr="00C55272" w:rsidRDefault="009673D8" w:rsidP="00012085">
      <w:pPr>
        <w:spacing w:after="160"/>
        <w:jc w:val="both"/>
        <w:rPr>
          <w:rFonts w:eastAsia="Arial Unicode MS"/>
          <w:color w:val="000000"/>
          <w:u w:color="000000"/>
          <w:bdr w:val="nil"/>
          <w:lang w:eastAsia="ru-RU"/>
        </w:rPr>
      </w:pPr>
      <w:r w:rsidRPr="00C55272">
        <w:rPr>
          <w:rFonts w:eastAsia="Arial Unicode MS"/>
          <w:color w:val="000000"/>
          <w:u w:color="000000"/>
          <w:bdr w:val="nil"/>
          <w:lang w:eastAsia="ru-RU"/>
        </w:rPr>
        <w:t xml:space="preserve">В этом </w:t>
      </w:r>
      <w:r w:rsidR="00B42359" w:rsidRPr="00C55272">
        <w:rPr>
          <w:rFonts w:eastAsia="Arial Unicode MS"/>
          <w:color w:val="000000"/>
          <w:u w:color="000000"/>
          <w:bdr w:val="nil"/>
          <w:lang w:eastAsia="ru-RU"/>
        </w:rPr>
        <w:t>параметре</w:t>
      </w:r>
      <w:r w:rsidRPr="00C55272">
        <w:rPr>
          <w:rFonts w:eastAsia="Arial Unicode MS"/>
          <w:color w:val="000000"/>
          <w:u w:color="000000"/>
          <w:bdr w:val="nil"/>
          <w:lang w:eastAsia="ru-RU"/>
        </w:rPr>
        <w:t xml:space="preserve"> оценивается полнота годовой финансовой отчетности за последний завершенный финансовый год (2017 год, подлежащий аудиту). </w:t>
      </w:r>
      <w:r w:rsidR="00764471" w:rsidRPr="00C55272">
        <w:rPr>
          <w:rFonts w:eastAsia="Arial Unicode MS"/>
          <w:color w:val="000000"/>
          <w:u w:color="000000"/>
          <w:bdr w:val="nil"/>
          <w:lang w:eastAsia="ru-RU"/>
        </w:rPr>
        <w:t>Для получения оценки А н</w:t>
      </w:r>
      <w:r w:rsidRPr="00C55272">
        <w:rPr>
          <w:rFonts w:eastAsia="Arial Unicode MS"/>
          <w:color w:val="000000"/>
          <w:u w:color="000000"/>
          <w:bdr w:val="nil"/>
          <w:lang w:eastAsia="ru-RU"/>
        </w:rPr>
        <w:t>еобходимо обеспечить сопоставимость с утвержденным бюджетом и полной информацией о доходах, расходах, финансовых и нефинансовых активах, обязательствах, гарантиях и долгосрочных обязательствах, а также о движении денежных средств.</w:t>
      </w:r>
    </w:p>
    <w:p w14:paraId="69E6151C" w14:textId="5539AC3E" w:rsidR="00764471" w:rsidRPr="00C55272" w:rsidRDefault="00764471" w:rsidP="00012085">
      <w:pPr>
        <w:spacing w:after="160"/>
        <w:jc w:val="both"/>
        <w:rPr>
          <w:rFonts w:eastAsia="Arial Unicode MS"/>
          <w:color w:val="000000"/>
          <w:u w:color="000000"/>
          <w:bdr w:val="nil"/>
          <w:lang w:eastAsia="ru-RU"/>
        </w:rPr>
      </w:pPr>
      <w:r w:rsidRPr="00C55272">
        <w:rPr>
          <w:rFonts w:eastAsia="Arial Unicode MS"/>
          <w:color w:val="000000"/>
          <w:u w:color="000000"/>
          <w:bdr w:val="nil"/>
          <w:lang w:eastAsia="ru-RU"/>
        </w:rPr>
        <w:t>Годовая финансовая отчетность, публикуемая каждым министерством, регулируется Приказом МФ</w:t>
      </w:r>
      <w:r w:rsidR="00B42359" w:rsidRPr="00C55272">
        <w:rPr>
          <w:rFonts w:eastAsia="Arial Unicode MS"/>
          <w:color w:val="000000"/>
          <w:u w:color="000000"/>
          <w:bdr w:val="nil"/>
          <w:lang w:eastAsia="ru-RU"/>
        </w:rPr>
        <w:t xml:space="preserve"> </w:t>
      </w:r>
      <w:r w:rsidRPr="00C55272">
        <w:rPr>
          <w:rFonts w:eastAsia="Arial Unicode MS"/>
          <w:color w:val="000000"/>
          <w:u w:color="000000"/>
          <w:bdr w:val="nil"/>
          <w:lang w:eastAsia="ru-RU"/>
        </w:rPr>
        <w:t>Р</w:t>
      </w:r>
      <w:r w:rsidR="00B42359" w:rsidRPr="00C55272">
        <w:rPr>
          <w:rFonts w:eastAsia="Arial Unicode MS"/>
          <w:color w:val="000000"/>
          <w:u w:color="000000"/>
          <w:bdr w:val="nil"/>
          <w:lang w:eastAsia="ru-RU"/>
        </w:rPr>
        <w:t>К</w:t>
      </w:r>
      <w:r w:rsidRPr="00C55272">
        <w:rPr>
          <w:rFonts w:eastAsia="Arial Unicode MS"/>
          <w:color w:val="000000"/>
          <w:u w:color="000000"/>
          <w:bdr w:val="nil"/>
          <w:lang w:eastAsia="ru-RU"/>
        </w:rPr>
        <w:t xml:space="preserve"> № 468 от 1 августа 2017 года. Эти годовые финансовые отчеты </w:t>
      </w:r>
      <w:r w:rsidRPr="00C55272">
        <w:rPr>
          <w:rFonts w:eastAsia="Arial Unicode MS"/>
          <w:color w:val="000000"/>
          <w:u w:color="000000"/>
          <w:bdr w:val="nil"/>
          <w:lang w:eastAsia="ru-RU"/>
        </w:rPr>
        <w:lastRenderedPageBreak/>
        <w:t xml:space="preserve">включают отчет об исполнении бюджета, баланс, включая долгосрочные обязательства, отчет о движении денежных средств и отчет об изменениях в чистых активах вместе с пояснительными </w:t>
      </w:r>
      <w:r w:rsidR="00B42359" w:rsidRPr="00C55272">
        <w:rPr>
          <w:rFonts w:eastAsia="Arial Unicode MS"/>
          <w:color w:val="000000"/>
          <w:u w:color="000000"/>
          <w:bdr w:val="nil"/>
          <w:lang w:eastAsia="ru-RU"/>
        </w:rPr>
        <w:t>записками</w:t>
      </w:r>
      <w:r w:rsidRPr="00C55272">
        <w:rPr>
          <w:rFonts w:eastAsia="Arial Unicode MS"/>
          <w:color w:val="000000"/>
          <w:u w:color="000000"/>
          <w:bdr w:val="nil"/>
          <w:lang w:eastAsia="ru-RU"/>
        </w:rPr>
        <w:t xml:space="preserve">. </w:t>
      </w:r>
      <w:r w:rsidR="00A04AB4" w:rsidRPr="00C55272">
        <w:rPr>
          <w:rFonts w:eastAsia="Arial Unicode MS"/>
          <w:color w:val="000000"/>
          <w:u w:color="000000"/>
          <w:bdr w:val="nil"/>
          <w:lang w:eastAsia="ru-RU"/>
        </w:rPr>
        <w:t>С 2013 года расходы учитывались в отчетах на основе метода начисления, а доходы – на основе кассового метода до 201</w:t>
      </w:r>
      <w:r w:rsidR="00770CE6" w:rsidRPr="00C55272">
        <w:rPr>
          <w:rFonts w:eastAsia="Arial Unicode MS"/>
          <w:color w:val="000000"/>
          <w:u w:color="000000"/>
          <w:bdr w:val="nil"/>
          <w:lang w:eastAsia="ru-RU"/>
        </w:rPr>
        <w:t>8</w:t>
      </w:r>
      <w:r w:rsidR="00A04AB4" w:rsidRPr="00C55272">
        <w:rPr>
          <w:rFonts w:eastAsia="Arial Unicode MS"/>
          <w:color w:val="000000"/>
          <w:u w:color="000000"/>
          <w:bdr w:val="nil"/>
          <w:lang w:eastAsia="ru-RU"/>
        </w:rPr>
        <w:t xml:space="preserve"> года.  </w:t>
      </w:r>
      <w:r w:rsidRPr="00C55272">
        <w:rPr>
          <w:rFonts w:eastAsia="Arial Unicode MS"/>
          <w:color w:val="000000"/>
          <w:u w:color="000000"/>
          <w:bdr w:val="nil"/>
          <w:lang w:eastAsia="ru-RU"/>
        </w:rPr>
        <w:t xml:space="preserve">Консолидированная финансовая отчетность для РБ в целом за 2017 год была подготовлена, но еще не опубликована или не представлена </w:t>
      </w:r>
      <w:r w:rsidR="00C36B12" w:rsidRPr="00C55272">
        <w:rPr>
          <w:rFonts w:eastAsia="Arial Unicode MS"/>
          <w:color w:val="000000"/>
          <w:u w:color="000000"/>
          <w:bdr w:val="nil"/>
          <w:lang w:eastAsia="ru-RU"/>
        </w:rPr>
        <w:t>СК</w:t>
      </w:r>
      <w:r w:rsidRPr="00C55272">
        <w:rPr>
          <w:rFonts w:eastAsia="Arial Unicode MS"/>
          <w:color w:val="000000"/>
          <w:u w:color="000000"/>
          <w:bdr w:val="nil"/>
          <w:lang w:eastAsia="ru-RU"/>
        </w:rPr>
        <w:t xml:space="preserve">. </w:t>
      </w:r>
      <w:r w:rsidR="00A04AB4" w:rsidRPr="00C55272">
        <w:rPr>
          <w:rFonts w:eastAsia="Arial Unicode MS"/>
          <w:color w:val="000000"/>
          <w:u w:color="000000"/>
          <w:bdr w:val="nil"/>
          <w:lang w:eastAsia="ru-RU"/>
        </w:rPr>
        <w:t xml:space="preserve">Правительство намерено опубликовать консолидированную финансовую отчетность </w:t>
      </w:r>
      <w:r w:rsidR="001A1A0E" w:rsidRPr="00C55272">
        <w:rPr>
          <w:rFonts w:eastAsia="Arial Unicode MS"/>
          <w:color w:val="000000"/>
          <w:u w:color="000000"/>
          <w:bdr w:val="nil"/>
          <w:lang w:eastAsia="ru-RU"/>
        </w:rPr>
        <w:t xml:space="preserve">по исполнению республиканского бюджета </w:t>
      </w:r>
      <w:r w:rsidR="00A04AB4" w:rsidRPr="00C55272">
        <w:rPr>
          <w:rFonts w:eastAsia="Arial Unicode MS"/>
          <w:color w:val="000000"/>
          <w:u w:color="000000"/>
          <w:bdr w:val="nil"/>
          <w:lang w:eastAsia="ru-RU"/>
        </w:rPr>
        <w:t xml:space="preserve">за 2018 год, которая будет основой для годового аудита по исполнению бюджета, осуществляемого Счетным Комитетом. </w:t>
      </w:r>
      <w:r w:rsidRPr="00C55272">
        <w:rPr>
          <w:rFonts w:eastAsia="Arial Unicode MS"/>
          <w:color w:val="000000"/>
          <w:u w:color="000000"/>
          <w:bdr w:val="nil"/>
          <w:lang w:eastAsia="ru-RU"/>
        </w:rPr>
        <w:t xml:space="preserve">В </w:t>
      </w:r>
      <w:r w:rsidR="00B42359" w:rsidRPr="00C55272">
        <w:rPr>
          <w:rFonts w:eastAsia="Arial Unicode MS"/>
          <w:color w:val="000000"/>
          <w:u w:color="000000"/>
          <w:bdr w:val="nil"/>
          <w:lang w:eastAsia="ru-RU"/>
        </w:rPr>
        <w:t xml:space="preserve">отчете </w:t>
      </w:r>
      <w:r w:rsidR="00C36B12" w:rsidRPr="00C55272">
        <w:rPr>
          <w:rFonts w:eastAsia="Arial Unicode MS"/>
          <w:color w:val="000000"/>
          <w:u w:color="000000"/>
          <w:bdr w:val="nil"/>
          <w:lang w:eastAsia="ru-RU"/>
        </w:rPr>
        <w:t>СК</w:t>
      </w:r>
      <w:r w:rsidRPr="00C55272">
        <w:rPr>
          <w:rFonts w:eastAsia="Arial Unicode MS"/>
          <w:color w:val="000000"/>
          <w:u w:color="000000"/>
          <w:bdr w:val="nil"/>
          <w:lang w:eastAsia="ru-RU"/>
        </w:rPr>
        <w:t xml:space="preserve"> каждый год до сих пор основное внимание уделялось </w:t>
      </w:r>
      <w:r w:rsidR="00B42359" w:rsidRPr="00C55272">
        <w:rPr>
          <w:rFonts w:eastAsia="Arial Unicode MS"/>
          <w:color w:val="000000"/>
          <w:u w:color="000000"/>
          <w:bdr w:val="nil"/>
          <w:lang w:eastAsia="ru-RU"/>
        </w:rPr>
        <w:t xml:space="preserve">отчету </w:t>
      </w:r>
      <w:r w:rsidR="00C36B12" w:rsidRPr="00C55272">
        <w:rPr>
          <w:rFonts w:eastAsia="Arial Unicode MS"/>
          <w:color w:val="000000"/>
          <w:u w:color="000000"/>
          <w:bdr w:val="nil"/>
          <w:lang w:eastAsia="ru-RU"/>
        </w:rPr>
        <w:t>П</w:t>
      </w:r>
      <w:r w:rsidRPr="00C55272">
        <w:rPr>
          <w:rFonts w:eastAsia="Arial Unicode MS"/>
          <w:color w:val="000000"/>
          <w:u w:color="000000"/>
          <w:bdr w:val="nil"/>
          <w:lang w:eastAsia="ru-RU"/>
        </w:rPr>
        <w:t xml:space="preserve">равительства </w:t>
      </w:r>
      <w:r w:rsidR="00B42359" w:rsidRPr="00C55272">
        <w:rPr>
          <w:rFonts w:eastAsia="Arial Unicode MS"/>
          <w:color w:val="000000"/>
          <w:u w:color="000000"/>
          <w:bdr w:val="nil"/>
          <w:lang w:eastAsia="ru-RU"/>
        </w:rPr>
        <w:t>об исполнении бюджета</w:t>
      </w:r>
      <w:r w:rsidRPr="00C55272">
        <w:rPr>
          <w:rFonts w:eastAsia="Arial Unicode MS"/>
          <w:color w:val="000000"/>
          <w:u w:color="000000"/>
          <w:bdr w:val="nil"/>
          <w:lang w:eastAsia="ru-RU"/>
        </w:rPr>
        <w:t xml:space="preserve">, </w:t>
      </w:r>
      <w:r w:rsidR="00A04AB4" w:rsidRPr="00C55272">
        <w:rPr>
          <w:rFonts w:eastAsia="Arial Unicode MS"/>
          <w:color w:val="000000"/>
          <w:u w:color="000000"/>
          <w:bdr w:val="nil"/>
          <w:lang w:eastAsia="ru-RU"/>
        </w:rPr>
        <w:t xml:space="preserve">который охватывает только </w:t>
      </w:r>
      <w:r w:rsidRPr="00C55272">
        <w:rPr>
          <w:rFonts w:eastAsia="Arial Unicode MS"/>
          <w:color w:val="000000"/>
          <w:u w:color="000000"/>
          <w:bdr w:val="nil"/>
          <w:lang w:eastAsia="ru-RU"/>
        </w:rPr>
        <w:t>доход</w:t>
      </w:r>
      <w:r w:rsidR="00A04AB4" w:rsidRPr="00C55272">
        <w:rPr>
          <w:rFonts w:eastAsia="Arial Unicode MS"/>
          <w:color w:val="000000"/>
          <w:u w:color="000000"/>
          <w:bdr w:val="nil"/>
          <w:lang w:eastAsia="ru-RU"/>
        </w:rPr>
        <w:t>ы</w:t>
      </w:r>
      <w:r w:rsidRPr="00C55272">
        <w:rPr>
          <w:rFonts w:eastAsia="Arial Unicode MS"/>
          <w:color w:val="000000"/>
          <w:u w:color="000000"/>
          <w:bdr w:val="nil"/>
          <w:lang w:eastAsia="ru-RU"/>
        </w:rPr>
        <w:t xml:space="preserve"> и расход</w:t>
      </w:r>
      <w:r w:rsidR="00A04AB4" w:rsidRPr="00C55272">
        <w:rPr>
          <w:rFonts w:eastAsia="Arial Unicode MS"/>
          <w:color w:val="000000"/>
          <w:u w:color="000000"/>
          <w:bdr w:val="nil"/>
          <w:lang w:eastAsia="ru-RU"/>
        </w:rPr>
        <w:t>ы</w:t>
      </w:r>
      <w:r w:rsidRPr="00C55272">
        <w:rPr>
          <w:rFonts w:eastAsia="Arial Unicode MS"/>
          <w:color w:val="000000"/>
          <w:u w:color="000000"/>
          <w:bdr w:val="nil"/>
          <w:lang w:eastAsia="ru-RU"/>
        </w:rPr>
        <w:t xml:space="preserve">, и поэтому отчет об исполнении бюджета </w:t>
      </w:r>
      <w:r w:rsidR="00A04AB4" w:rsidRPr="00C55272">
        <w:rPr>
          <w:rFonts w:eastAsia="Arial Unicode MS"/>
          <w:color w:val="000000"/>
          <w:u w:color="000000"/>
          <w:bdr w:val="nil"/>
          <w:lang w:eastAsia="ru-RU"/>
        </w:rPr>
        <w:t xml:space="preserve">за 2017 год </w:t>
      </w:r>
      <w:r w:rsidRPr="00C55272">
        <w:rPr>
          <w:rFonts w:eastAsia="Arial Unicode MS"/>
          <w:color w:val="000000"/>
          <w:u w:color="000000"/>
          <w:bdr w:val="nil"/>
          <w:lang w:eastAsia="ru-RU"/>
        </w:rPr>
        <w:t>служит ос</w:t>
      </w:r>
      <w:r w:rsidR="00C312C7" w:rsidRPr="00C55272">
        <w:rPr>
          <w:rFonts w:eastAsia="Arial Unicode MS"/>
          <w:color w:val="000000"/>
          <w:u w:color="000000"/>
          <w:bdr w:val="nil"/>
          <w:lang w:eastAsia="ru-RU"/>
        </w:rPr>
        <w:t>новой для оценки этого параметра</w:t>
      </w:r>
      <w:r w:rsidRPr="00C55272">
        <w:rPr>
          <w:rFonts w:eastAsia="Arial Unicode MS"/>
          <w:color w:val="000000"/>
          <w:u w:color="000000"/>
          <w:bdr w:val="nil"/>
          <w:lang w:eastAsia="ru-RU"/>
        </w:rPr>
        <w:t>.</w:t>
      </w:r>
    </w:p>
    <w:p w14:paraId="3AC4C597" w14:textId="2091B831" w:rsidR="009673D8" w:rsidRPr="00C55272" w:rsidRDefault="0031504F" w:rsidP="00012085">
      <w:pPr>
        <w:spacing w:after="160"/>
        <w:jc w:val="both"/>
        <w:rPr>
          <w:rFonts w:eastAsia="Arial Unicode MS"/>
          <w:color w:val="000000"/>
          <w:u w:color="000000"/>
          <w:bdr w:val="nil"/>
          <w:lang w:eastAsia="ru-RU"/>
        </w:rPr>
      </w:pPr>
      <w:r w:rsidRPr="00C55272">
        <w:rPr>
          <w:rFonts w:eastAsia="Arial Unicode MS"/>
          <w:color w:val="000000"/>
          <w:u w:color="000000"/>
          <w:bdr w:val="nil"/>
          <w:lang w:eastAsia="ru-RU"/>
        </w:rPr>
        <w:t>МФ РК</w:t>
      </w:r>
      <w:r w:rsidR="009673D8" w:rsidRPr="00C55272">
        <w:rPr>
          <w:rFonts w:eastAsia="Arial Unicode MS"/>
          <w:color w:val="000000"/>
          <w:u w:color="000000"/>
          <w:bdr w:val="nil"/>
          <w:lang w:eastAsia="ru-RU"/>
        </w:rPr>
        <w:t xml:space="preserve"> </w:t>
      </w:r>
      <w:r w:rsidR="00A04AB4" w:rsidRPr="00C55272">
        <w:rPr>
          <w:rFonts w:eastAsia="Arial Unicode MS"/>
          <w:color w:val="000000"/>
          <w:u w:color="000000"/>
          <w:bdr w:val="nil"/>
          <w:lang w:eastAsia="ru-RU"/>
        </w:rPr>
        <w:t xml:space="preserve">планирует подготовить отчет об исполнении бюджета в 2019 году </w:t>
      </w:r>
      <w:r w:rsidR="008B4F70" w:rsidRPr="00C55272">
        <w:rPr>
          <w:rFonts w:eastAsia="Arial Unicode MS"/>
          <w:color w:val="000000"/>
          <w:u w:color="000000"/>
          <w:bdr w:val="nil"/>
          <w:lang w:eastAsia="ru-RU"/>
        </w:rPr>
        <w:t xml:space="preserve">полностью </w:t>
      </w:r>
      <w:r w:rsidR="00A04AB4" w:rsidRPr="00C55272">
        <w:rPr>
          <w:rFonts w:eastAsia="Arial Unicode MS"/>
          <w:color w:val="000000"/>
          <w:u w:color="000000"/>
          <w:bdr w:val="nil"/>
          <w:lang w:eastAsia="ru-RU"/>
        </w:rPr>
        <w:t xml:space="preserve">по методу начисления (в отношении бюджета за 2018 год), и консолидированную финансовую отчетность </w:t>
      </w:r>
      <w:r w:rsidR="008B4F70" w:rsidRPr="00C55272">
        <w:rPr>
          <w:rFonts w:eastAsia="Arial Unicode MS"/>
          <w:color w:val="000000"/>
          <w:u w:color="000000"/>
          <w:bdr w:val="nil"/>
          <w:lang w:eastAsia="ru-RU"/>
        </w:rPr>
        <w:t xml:space="preserve">государственного сектора (включая ГП и ГРП) </w:t>
      </w:r>
      <w:r w:rsidR="00A04AB4" w:rsidRPr="00C55272">
        <w:rPr>
          <w:rFonts w:eastAsia="Arial Unicode MS"/>
          <w:color w:val="000000"/>
          <w:u w:color="000000"/>
          <w:bdr w:val="nil"/>
          <w:lang w:eastAsia="ru-RU"/>
        </w:rPr>
        <w:t xml:space="preserve">в 2020 году (в отношении бюджета за 2019 год). </w:t>
      </w:r>
      <w:r w:rsidR="009673D8" w:rsidRPr="00C55272">
        <w:rPr>
          <w:rFonts w:eastAsia="Arial Unicode MS"/>
          <w:color w:val="000000"/>
          <w:u w:color="000000"/>
          <w:bdr w:val="nil"/>
          <w:lang w:eastAsia="ru-RU"/>
        </w:rPr>
        <w:t xml:space="preserve">Некоторая работа по </w:t>
      </w:r>
      <w:r w:rsidR="00C312C7" w:rsidRPr="00C55272">
        <w:rPr>
          <w:rFonts w:eastAsia="Arial Unicode MS"/>
          <w:color w:val="000000"/>
          <w:u w:color="000000"/>
          <w:bdr w:val="nil"/>
          <w:lang w:eastAsia="ru-RU"/>
        </w:rPr>
        <w:t xml:space="preserve">подготовке к </w:t>
      </w:r>
      <w:r w:rsidR="009673D8" w:rsidRPr="00C55272">
        <w:rPr>
          <w:rFonts w:eastAsia="Arial Unicode MS"/>
          <w:color w:val="000000"/>
          <w:u w:color="000000"/>
          <w:bdr w:val="nil"/>
          <w:lang w:eastAsia="ru-RU"/>
        </w:rPr>
        <w:t xml:space="preserve">оценке нефинансовых активы была </w:t>
      </w:r>
      <w:r w:rsidR="00C312C7" w:rsidRPr="00C55272">
        <w:rPr>
          <w:rFonts w:eastAsia="Arial Unicode MS"/>
          <w:color w:val="000000"/>
          <w:u w:color="000000"/>
          <w:bdr w:val="nil"/>
          <w:lang w:eastAsia="ru-RU"/>
        </w:rPr>
        <w:t>проделана</w:t>
      </w:r>
      <w:r w:rsidR="00A04AB4" w:rsidRPr="00C55272">
        <w:rPr>
          <w:rFonts w:eastAsia="Arial Unicode MS"/>
          <w:color w:val="000000"/>
          <w:u w:color="000000"/>
          <w:bdr w:val="nil"/>
          <w:lang w:eastAsia="ru-RU"/>
        </w:rPr>
        <w:t>,</w:t>
      </w:r>
      <w:r w:rsidR="00A04AB4" w:rsidRPr="00C55272">
        <w:t xml:space="preserve"> </w:t>
      </w:r>
      <w:r w:rsidR="00A04AB4" w:rsidRPr="00C55272">
        <w:rPr>
          <w:rFonts w:eastAsia="Arial Unicode MS"/>
          <w:color w:val="000000"/>
          <w:u w:color="000000"/>
          <w:bdr w:val="nil"/>
          <w:lang w:eastAsia="ru-RU"/>
        </w:rPr>
        <w:t xml:space="preserve">но </w:t>
      </w:r>
      <w:r w:rsidR="008B4F70" w:rsidRPr="00C55272">
        <w:rPr>
          <w:rFonts w:eastAsia="Arial Unicode MS"/>
          <w:color w:val="000000"/>
          <w:u w:color="000000"/>
          <w:bdr w:val="nil"/>
          <w:lang w:eastAsia="ru-RU"/>
        </w:rPr>
        <w:t>отмечается</w:t>
      </w:r>
      <w:r w:rsidR="00A04AB4" w:rsidRPr="00C55272">
        <w:rPr>
          <w:rFonts w:eastAsia="Arial Unicode MS"/>
          <w:color w:val="000000"/>
          <w:u w:color="000000"/>
          <w:bdr w:val="nil"/>
          <w:lang w:eastAsia="ru-RU"/>
        </w:rPr>
        <w:t>, что данная работа займет значительное время</w:t>
      </w:r>
      <w:r w:rsidR="009673D8" w:rsidRPr="00C55272">
        <w:rPr>
          <w:rFonts w:eastAsia="Arial Unicode MS"/>
          <w:color w:val="000000"/>
          <w:u w:color="000000"/>
          <w:bdr w:val="nil"/>
          <w:lang w:eastAsia="ru-RU"/>
        </w:rPr>
        <w:t>.</w:t>
      </w:r>
      <w:r w:rsidR="00E975B4" w:rsidRPr="00C55272">
        <w:rPr>
          <w:rFonts w:eastAsia="Arial Unicode MS"/>
          <w:color w:val="000000"/>
          <w:u w:color="000000"/>
          <w:bdr w:val="nil"/>
          <w:lang w:eastAsia="ru-RU"/>
        </w:rPr>
        <w:t xml:space="preserve"> </w:t>
      </w:r>
      <w:r w:rsidR="009673D8" w:rsidRPr="00C55272">
        <w:rPr>
          <w:rFonts w:eastAsia="Arial Unicode MS"/>
          <w:color w:val="000000"/>
          <w:u w:color="000000"/>
          <w:bdr w:val="nil"/>
          <w:lang w:eastAsia="ru-RU"/>
        </w:rPr>
        <w:t>Оценк</w:t>
      </w:r>
      <w:r w:rsidR="001638F9" w:rsidRPr="00C55272">
        <w:rPr>
          <w:rFonts w:eastAsia="Arial Unicode MS"/>
          <w:color w:val="000000"/>
          <w:u w:color="000000"/>
          <w:bdr w:val="nil"/>
          <w:lang w:eastAsia="ru-RU"/>
        </w:rPr>
        <w:t>а –</w:t>
      </w:r>
      <w:r w:rsidR="009673D8" w:rsidRPr="00C55272">
        <w:rPr>
          <w:rFonts w:eastAsia="Arial Unicode MS"/>
          <w:color w:val="000000"/>
          <w:u w:color="000000"/>
          <w:bdr w:val="nil"/>
          <w:lang w:eastAsia="ru-RU"/>
        </w:rPr>
        <w:t xml:space="preserve"> C</w:t>
      </w:r>
      <w:r w:rsidR="001638F9" w:rsidRPr="00C55272">
        <w:rPr>
          <w:rFonts w:eastAsia="Arial Unicode MS"/>
          <w:color w:val="000000"/>
          <w:u w:color="000000"/>
          <w:bdr w:val="nil"/>
          <w:lang w:eastAsia="ru-RU"/>
        </w:rPr>
        <w:t>.</w:t>
      </w:r>
    </w:p>
    <w:p w14:paraId="29DCF358" w14:textId="77777777" w:rsidR="009673D8" w:rsidRPr="00C55272" w:rsidRDefault="00212A99" w:rsidP="00012085">
      <w:pPr>
        <w:spacing w:after="160"/>
        <w:jc w:val="both"/>
        <w:rPr>
          <w:bCs/>
        </w:rPr>
      </w:pPr>
      <w:r w:rsidRPr="00C55272">
        <w:rPr>
          <w:bCs/>
          <w:lang w:val="en-US"/>
        </w:rPr>
        <w:t>D</w:t>
      </w:r>
      <w:r w:rsidRPr="00C55272">
        <w:rPr>
          <w:bCs/>
        </w:rPr>
        <w:t>-29.2 ПРЕДСТАВЛЕНИЕ ОТЧЕТОВ ДЛЯ ВНЕШНЕГО АУДИТА</w:t>
      </w:r>
    </w:p>
    <w:p w14:paraId="1C70475F" w14:textId="77777777" w:rsidR="009673D8" w:rsidRPr="00C55272" w:rsidRDefault="009673D8" w:rsidP="00012085">
      <w:pPr>
        <w:spacing w:after="160"/>
        <w:jc w:val="both"/>
        <w:rPr>
          <w:bCs/>
        </w:rPr>
      </w:pPr>
      <w:r w:rsidRPr="00C55272">
        <w:rPr>
          <w:bCs/>
        </w:rPr>
        <w:t>В этом параметре оценивается своевременность представления с</w:t>
      </w:r>
      <w:r w:rsidR="00C312C7" w:rsidRPr="00C55272">
        <w:rPr>
          <w:bCs/>
        </w:rPr>
        <w:t>веренных</w:t>
      </w:r>
      <w:r w:rsidRPr="00C55272">
        <w:rPr>
          <w:bCs/>
        </w:rPr>
        <w:t xml:space="preserve"> годовых финансовых отчетов для внешнего аудита </w:t>
      </w:r>
      <w:r w:rsidR="00C312C7" w:rsidRPr="00C55272">
        <w:rPr>
          <w:bCs/>
        </w:rPr>
        <w:t>на основе</w:t>
      </w:r>
      <w:r w:rsidRPr="00C55272">
        <w:rPr>
          <w:bCs/>
        </w:rPr>
        <w:t xml:space="preserve"> последнего представленного отчета. В идеале, с точки зрения </w:t>
      </w:r>
      <w:r w:rsidR="00C312C7" w:rsidRPr="00C55272">
        <w:rPr>
          <w:bCs/>
        </w:rPr>
        <w:t>методологии</w:t>
      </w:r>
      <w:r w:rsidRPr="00C55272">
        <w:rPr>
          <w:bCs/>
        </w:rPr>
        <w:t xml:space="preserve"> PEFA, это должно происходить в течение </w:t>
      </w:r>
      <w:r w:rsidR="0031504F" w:rsidRPr="00C55272">
        <w:rPr>
          <w:bCs/>
        </w:rPr>
        <w:t>трех</w:t>
      </w:r>
      <w:r w:rsidRPr="00C55272">
        <w:rPr>
          <w:bCs/>
        </w:rPr>
        <w:t xml:space="preserve"> месяцев после окончания отчетного периода.</w:t>
      </w:r>
    </w:p>
    <w:p w14:paraId="1A6EB72B" w14:textId="77777777" w:rsidR="009673D8" w:rsidRPr="00C55272" w:rsidRDefault="009673D8" w:rsidP="00012085">
      <w:pPr>
        <w:spacing w:after="160"/>
        <w:jc w:val="both"/>
        <w:rPr>
          <w:bCs/>
        </w:rPr>
      </w:pPr>
      <w:r w:rsidRPr="00C55272">
        <w:rPr>
          <w:bCs/>
        </w:rPr>
        <w:t>Последняя годовая финансовая отчетность</w:t>
      </w:r>
      <w:r w:rsidR="00C36B12" w:rsidRPr="00C55272">
        <w:rPr>
          <w:bCs/>
        </w:rPr>
        <w:t xml:space="preserve"> об исполнении бюджета </w:t>
      </w:r>
      <w:r w:rsidRPr="00C55272">
        <w:rPr>
          <w:bCs/>
        </w:rPr>
        <w:t>за год, закончивш</w:t>
      </w:r>
      <w:r w:rsidR="0031504F" w:rsidRPr="00C55272">
        <w:rPr>
          <w:bCs/>
        </w:rPr>
        <w:t>егося</w:t>
      </w:r>
      <w:r w:rsidRPr="00C55272">
        <w:rPr>
          <w:bCs/>
        </w:rPr>
        <w:t xml:space="preserve"> 31 декабря 2017 года, была представлена в Счетный комитет </w:t>
      </w:r>
      <w:r w:rsidR="00C36B12" w:rsidRPr="00C55272">
        <w:rPr>
          <w:bCs/>
        </w:rPr>
        <w:t>до конца</w:t>
      </w:r>
      <w:r w:rsidRPr="00C55272">
        <w:rPr>
          <w:bCs/>
        </w:rPr>
        <w:t xml:space="preserve"> марта 2018 года. Оценка</w:t>
      </w:r>
      <w:r w:rsidR="001638F9" w:rsidRPr="00C55272">
        <w:rPr>
          <w:bCs/>
        </w:rPr>
        <w:t xml:space="preserve"> –</w:t>
      </w:r>
      <w:r w:rsidRPr="00C55272">
        <w:rPr>
          <w:bCs/>
        </w:rPr>
        <w:t xml:space="preserve"> </w:t>
      </w:r>
      <w:r w:rsidR="006A2345" w:rsidRPr="00C55272">
        <w:rPr>
          <w:bCs/>
        </w:rPr>
        <w:t>А</w:t>
      </w:r>
      <w:r w:rsidR="001638F9" w:rsidRPr="00C55272">
        <w:rPr>
          <w:bCs/>
        </w:rPr>
        <w:t>.</w:t>
      </w:r>
    </w:p>
    <w:p w14:paraId="2475B42E" w14:textId="77777777" w:rsidR="009673D8" w:rsidRPr="00C55272" w:rsidRDefault="00212A99" w:rsidP="00012085">
      <w:pPr>
        <w:spacing w:after="160"/>
        <w:jc w:val="both"/>
        <w:rPr>
          <w:bCs/>
        </w:rPr>
      </w:pPr>
      <w:r w:rsidRPr="00C55272">
        <w:rPr>
          <w:bCs/>
          <w:lang w:val="en-US"/>
        </w:rPr>
        <w:t>D</w:t>
      </w:r>
      <w:r w:rsidRPr="00C55272">
        <w:rPr>
          <w:bCs/>
        </w:rPr>
        <w:t>-29.3 СТАНДАРТЫ УЧЕТА</w:t>
      </w:r>
    </w:p>
    <w:p w14:paraId="528E0E18" w14:textId="77777777" w:rsidR="009673D8" w:rsidRPr="00C55272" w:rsidRDefault="009673D8" w:rsidP="00012085">
      <w:pPr>
        <w:spacing w:after="160"/>
        <w:jc w:val="both"/>
        <w:rPr>
          <w:bCs/>
        </w:rPr>
      </w:pPr>
      <w:r w:rsidRPr="00C55272">
        <w:rPr>
          <w:bCs/>
        </w:rPr>
        <w:t>В этом параметре оценивается степень, в которой годов</w:t>
      </w:r>
      <w:r w:rsidR="0075183C" w:rsidRPr="00C55272">
        <w:rPr>
          <w:bCs/>
        </w:rPr>
        <w:t>ая</w:t>
      </w:r>
      <w:r w:rsidRPr="00C55272">
        <w:rPr>
          <w:bCs/>
        </w:rPr>
        <w:t xml:space="preserve"> финансов</w:t>
      </w:r>
      <w:r w:rsidR="0075183C" w:rsidRPr="00C55272">
        <w:rPr>
          <w:bCs/>
        </w:rPr>
        <w:t>ая</w:t>
      </w:r>
      <w:r w:rsidRPr="00C55272">
        <w:rPr>
          <w:bCs/>
        </w:rPr>
        <w:t xml:space="preserve"> отчет</w:t>
      </w:r>
      <w:r w:rsidR="0075183C" w:rsidRPr="00C55272">
        <w:rPr>
          <w:bCs/>
        </w:rPr>
        <w:t xml:space="preserve">ность </w:t>
      </w:r>
      <w:r w:rsidRPr="00C55272">
        <w:rPr>
          <w:bCs/>
        </w:rPr>
        <w:t>понятн</w:t>
      </w:r>
      <w:r w:rsidR="0075183C" w:rsidRPr="00C55272">
        <w:rPr>
          <w:bCs/>
        </w:rPr>
        <w:t>а</w:t>
      </w:r>
      <w:r w:rsidRPr="00C55272">
        <w:rPr>
          <w:bCs/>
        </w:rPr>
        <w:t xml:space="preserve"> пользователям отчетов. Он рассматривает последние три финансовых года </w:t>
      </w:r>
      <w:r w:rsidR="0031504F" w:rsidRPr="00C55272">
        <w:rPr>
          <w:bCs/>
        </w:rPr>
        <w:t>-2</w:t>
      </w:r>
      <w:r w:rsidRPr="00C55272">
        <w:rPr>
          <w:bCs/>
        </w:rPr>
        <w:t>015-2017 гг.</w:t>
      </w:r>
    </w:p>
    <w:p w14:paraId="2EBF9034" w14:textId="066E4427" w:rsidR="009673D8" w:rsidRPr="00C55272" w:rsidRDefault="009673D8" w:rsidP="00012085">
      <w:pPr>
        <w:spacing w:after="160"/>
        <w:jc w:val="both"/>
        <w:rPr>
          <w:bCs/>
        </w:rPr>
      </w:pPr>
      <w:r w:rsidRPr="00C55272">
        <w:rPr>
          <w:bCs/>
        </w:rPr>
        <w:t xml:space="preserve">Правительство </w:t>
      </w:r>
      <w:r w:rsidR="001F7F34" w:rsidRPr="00C55272">
        <w:rPr>
          <w:bCs/>
        </w:rPr>
        <w:t xml:space="preserve">провело хорошую работу по принятию и применению Международных стандартов учета и отчетности в государственном секторе (IPSAS), включающую </w:t>
      </w:r>
      <w:r w:rsidRPr="00C55272">
        <w:rPr>
          <w:bCs/>
        </w:rPr>
        <w:t xml:space="preserve">переход от </w:t>
      </w:r>
      <w:r w:rsidR="006A2345" w:rsidRPr="00C55272">
        <w:rPr>
          <w:bCs/>
        </w:rPr>
        <w:t>кассового метода</w:t>
      </w:r>
      <w:r w:rsidRPr="00C55272">
        <w:rPr>
          <w:bCs/>
        </w:rPr>
        <w:t xml:space="preserve"> к учету </w:t>
      </w:r>
      <w:r w:rsidR="006A2345" w:rsidRPr="00C55272">
        <w:rPr>
          <w:bCs/>
        </w:rPr>
        <w:t xml:space="preserve">по </w:t>
      </w:r>
      <w:r w:rsidR="00FA6798" w:rsidRPr="00C55272">
        <w:rPr>
          <w:bCs/>
        </w:rPr>
        <w:t xml:space="preserve">полному </w:t>
      </w:r>
      <w:r w:rsidR="006A2345" w:rsidRPr="00C55272">
        <w:rPr>
          <w:bCs/>
        </w:rPr>
        <w:t xml:space="preserve">методу </w:t>
      </w:r>
      <w:r w:rsidRPr="00C55272">
        <w:rPr>
          <w:bCs/>
        </w:rPr>
        <w:t>начислений.</w:t>
      </w:r>
      <w:r w:rsidR="00A408E2" w:rsidRPr="00C55272">
        <w:t xml:space="preserve"> </w:t>
      </w:r>
      <w:r w:rsidR="00A408E2" w:rsidRPr="00C55272">
        <w:rPr>
          <w:bCs/>
        </w:rPr>
        <w:t>Улучшение финансовой отчетности было и остается приоритетом МФ</w:t>
      </w:r>
      <w:r w:rsidR="0031504F" w:rsidRPr="00C55272">
        <w:rPr>
          <w:bCs/>
        </w:rPr>
        <w:t xml:space="preserve"> РК</w:t>
      </w:r>
      <w:r w:rsidR="00A408E2" w:rsidRPr="00C55272">
        <w:rPr>
          <w:bCs/>
        </w:rPr>
        <w:t>.</w:t>
      </w:r>
    </w:p>
    <w:p w14:paraId="060BDA6F" w14:textId="7DCF0D2C" w:rsidR="009673D8" w:rsidRPr="00C55272" w:rsidRDefault="00E50158" w:rsidP="00012085">
      <w:pPr>
        <w:spacing w:after="160"/>
        <w:jc w:val="both"/>
        <w:rPr>
          <w:bCs/>
        </w:rPr>
      </w:pPr>
      <w:r w:rsidRPr="00C55272">
        <w:rPr>
          <w:bCs/>
        </w:rPr>
        <w:t>Как было указано выше</w:t>
      </w:r>
      <w:r w:rsidR="001F7F34" w:rsidRPr="00C55272">
        <w:rPr>
          <w:bCs/>
        </w:rPr>
        <w:t xml:space="preserve">, с 2013 года в </w:t>
      </w:r>
      <w:r w:rsidR="009673D8" w:rsidRPr="00C55272">
        <w:rPr>
          <w:bCs/>
        </w:rPr>
        <w:t>финансов</w:t>
      </w:r>
      <w:r w:rsidR="001F7F34" w:rsidRPr="00C55272">
        <w:rPr>
          <w:bCs/>
        </w:rPr>
        <w:t xml:space="preserve">ой </w:t>
      </w:r>
      <w:r w:rsidR="0075183C" w:rsidRPr="00C55272">
        <w:rPr>
          <w:bCs/>
        </w:rPr>
        <w:t>отчетност</w:t>
      </w:r>
      <w:r w:rsidR="001F7F34" w:rsidRPr="00C55272">
        <w:rPr>
          <w:bCs/>
        </w:rPr>
        <w:t>и</w:t>
      </w:r>
      <w:r w:rsidR="009673D8" w:rsidRPr="00C55272">
        <w:rPr>
          <w:bCs/>
        </w:rPr>
        <w:t xml:space="preserve">, </w:t>
      </w:r>
      <w:r w:rsidR="00BD6EA5" w:rsidRPr="00C55272">
        <w:rPr>
          <w:bCs/>
        </w:rPr>
        <w:t>формируем</w:t>
      </w:r>
      <w:r w:rsidR="001F7F34" w:rsidRPr="00C55272">
        <w:rPr>
          <w:bCs/>
        </w:rPr>
        <w:t>ой</w:t>
      </w:r>
      <w:r w:rsidR="00C36B12" w:rsidRPr="00C55272">
        <w:rPr>
          <w:bCs/>
        </w:rPr>
        <w:t xml:space="preserve"> каждым </w:t>
      </w:r>
      <w:r w:rsidR="0031504F" w:rsidRPr="00C55272">
        <w:rPr>
          <w:bCs/>
        </w:rPr>
        <w:t>м</w:t>
      </w:r>
      <w:r w:rsidR="00C36B12" w:rsidRPr="00C55272">
        <w:rPr>
          <w:bCs/>
        </w:rPr>
        <w:t>инистерств</w:t>
      </w:r>
      <w:r w:rsidR="001F7F34" w:rsidRPr="00C55272">
        <w:rPr>
          <w:bCs/>
        </w:rPr>
        <w:t>ом</w:t>
      </w:r>
      <w:r w:rsidR="009673D8" w:rsidRPr="00C55272">
        <w:rPr>
          <w:bCs/>
        </w:rPr>
        <w:t xml:space="preserve">, </w:t>
      </w:r>
      <w:r w:rsidR="001F7F34" w:rsidRPr="00C55272">
        <w:rPr>
          <w:bCs/>
        </w:rPr>
        <w:t>расходы учитывались на основе метода начисления, а доходы на основе кассового метода до середины 2017 года</w:t>
      </w:r>
      <w:r w:rsidRPr="00C55272">
        <w:rPr>
          <w:bCs/>
        </w:rPr>
        <w:t>. После середины 2017 года доходы также учитывались на основе метода начисления.</w:t>
      </w:r>
      <w:r w:rsidR="009673D8" w:rsidRPr="00C55272">
        <w:rPr>
          <w:bCs/>
        </w:rPr>
        <w:t xml:space="preserve"> Эта </w:t>
      </w:r>
      <w:r w:rsidR="00BD6EA5" w:rsidRPr="00C55272">
        <w:rPr>
          <w:bCs/>
        </w:rPr>
        <w:t>практика</w:t>
      </w:r>
      <w:r w:rsidR="009673D8" w:rsidRPr="00C55272">
        <w:rPr>
          <w:bCs/>
        </w:rPr>
        <w:t xml:space="preserve"> примен</w:t>
      </w:r>
      <w:r w:rsidR="00BD6EA5" w:rsidRPr="00C55272">
        <w:rPr>
          <w:bCs/>
        </w:rPr>
        <w:t>ялась</w:t>
      </w:r>
      <w:r w:rsidR="009673D8" w:rsidRPr="00C55272">
        <w:rPr>
          <w:bCs/>
        </w:rPr>
        <w:t xml:space="preserve"> </w:t>
      </w:r>
      <w:r w:rsidRPr="00C55272">
        <w:rPr>
          <w:bCs/>
        </w:rPr>
        <w:t>до середины 2017 года</w:t>
      </w:r>
      <w:r w:rsidR="00BD6EA5" w:rsidRPr="00C55272">
        <w:rPr>
          <w:bCs/>
        </w:rPr>
        <w:t>,</w:t>
      </w:r>
      <w:r w:rsidR="009673D8" w:rsidRPr="00C55272">
        <w:rPr>
          <w:bCs/>
        </w:rPr>
        <w:t xml:space="preserve"> </w:t>
      </w:r>
      <w:r w:rsidRPr="00C55272">
        <w:rPr>
          <w:bCs/>
        </w:rPr>
        <w:t xml:space="preserve">а </w:t>
      </w:r>
      <w:r w:rsidR="00BD6EA5" w:rsidRPr="00C55272">
        <w:rPr>
          <w:bCs/>
        </w:rPr>
        <w:t>также п</w:t>
      </w:r>
      <w:r w:rsidR="009673D8" w:rsidRPr="00C55272">
        <w:rPr>
          <w:bCs/>
        </w:rPr>
        <w:t>редоставл</w:t>
      </w:r>
      <w:r w:rsidR="00BD6EA5" w:rsidRPr="00C55272">
        <w:rPr>
          <w:bCs/>
        </w:rPr>
        <w:t>ялась</w:t>
      </w:r>
      <w:r w:rsidR="009673D8" w:rsidRPr="00C55272">
        <w:rPr>
          <w:bCs/>
        </w:rPr>
        <w:t xml:space="preserve"> </w:t>
      </w:r>
      <w:r w:rsidR="008A3A82" w:rsidRPr="00C55272">
        <w:rPr>
          <w:bCs/>
        </w:rPr>
        <w:t xml:space="preserve">наиболее обязательная </w:t>
      </w:r>
      <w:r w:rsidR="009673D8" w:rsidRPr="00C55272">
        <w:rPr>
          <w:bCs/>
        </w:rPr>
        <w:t xml:space="preserve">информация, включая </w:t>
      </w:r>
      <w:r w:rsidR="0075183C" w:rsidRPr="00C55272">
        <w:rPr>
          <w:bCs/>
        </w:rPr>
        <w:t>поясни</w:t>
      </w:r>
      <w:r w:rsidRPr="00C55272">
        <w:rPr>
          <w:bCs/>
        </w:rPr>
        <w:t>тельные записки</w:t>
      </w:r>
      <w:r w:rsidR="0075183C" w:rsidRPr="00C55272">
        <w:rPr>
          <w:bCs/>
        </w:rPr>
        <w:t xml:space="preserve"> </w:t>
      </w:r>
      <w:r w:rsidR="009673D8" w:rsidRPr="00C55272">
        <w:rPr>
          <w:bCs/>
        </w:rPr>
        <w:t xml:space="preserve">к финансовым </w:t>
      </w:r>
      <w:r w:rsidR="00BD6EA5" w:rsidRPr="00C55272">
        <w:rPr>
          <w:bCs/>
        </w:rPr>
        <w:t>отчетам</w:t>
      </w:r>
      <w:r w:rsidR="009673D8" w:rsidRPr="00C55272">
        <w:rPr>
          <w:bCs/>
        </w:rPr>
        <w:t xml:space="preserve">. </w:t>
      </w:r>
      <w:r w:rsidR="00C36B12" w:rsidRPr="00C55272">
        <w:rPr>
          <w:bCs/>
        </w:rPr>
        <w:t xml:space="preserve">Между тем отчеты правительства об исполнении бюджета, которые до сих пор находились в центре внимания </w:t>
      </w:r>
      <w:r w:rsidR="00BD6EA5" w:rsidRPr="00C55272">
        <w:rPr>
          <w:bCs/>
        </w:rPr>
        <w:t xml:space="preserve">и рассматривались </w:t>
      </w:r>
      <w:r w:rsidR="00C36B12" w:rsidRPr="00C55272">
        <w:rPr>
          <w:bCs/>
        </w:rPr>
        <w:t>СК (PI-30) и Парламент</w:t>
      </w:r>
      <w:r w:rsidR="00BD6EA5" w:rsidRPr="00C55272">
        <w:rPr>
          <w:bCs/>
        </w:rPr>
        <w:t>ом</w:t>
      </w:r>
      <w:r w:rsidR="00C36B12" w:rsidRPr="00C55272">
        <w:rPr>
          <w:bCs/>
        </w:rPr>
        <w:t xml:space="preserve"> (PI-31), из года в год были последовательными, но не включ</w:t>
      </w:r>
      <w:r w:rsidR="00BD6EA5" w:rsidRPr="00C55272">
        <w:rPr>
          <w:bCs/>
        </w:rPr>
        <w:t>али значительную часть материалов</w:t>
      </w:r>
      <w:r w:rsidR="00C36B12" w:rsidRPr="00C55272">
        <w:rPr>
          <w:bCs/>
        </w:rPr>
        <w:t xml:space="preserve">, кроме деталей доходов и расходов, необходимых для соблюдения требований </w:t>
      </w:r>
      <w:r w:rsidR="00C36B12" w:rsidRPr="00C55272">
        <w:rPr>
          <w:bCs/>
          <w:lang w:val="en-US"/>
        </w:rPr>
        <w:t>IPSAS</w:t>
      </w:r>
      <w:r w:rsidR="00C36B12" w:rsidRPr="00C55272">
        <w:rPr>
          <w:bCs/>
        </w:rPr>
        <w:t xml:space="preserve">. </w:t>
      </w:r>
      <w:r w:rsidR="00A31AF4" w:rsidRPr="00C55272">
        <w:rPr>
          <w:bCs/>
        </w:rPr>
        <w:t>Если рассматривать финансовую отчетность н</w:t>
      </w:r>
      <w:r w:rsidRPr="00C55272">
        <w:rPr>
          <w:bCs/>
        </w:rPr>
        <w:t>а уровне министерств</w:t>
      </w:r>
      <w:r w:rsidR="00A31AF4" w:rsidRPr="00C55272">
        <w:rPr>
          <w:bCs/>
        </w:rPr>
        <w:t>, то может быть</w:t>
      </w:r>
      <w:r w:rsidR="00996894" w:rsidRPr="00C55272">
        <w:rPr>
          <w:bCs/>
        </w:rPr>
        <w:t xml:space="preserve"> </w:t>
      </w:r>
      <w:r w:rsidR="00A31AF4" w:rsidRPr="00C55272">
        <w:rPr>
          <w:bCs/>
        </w:rPr>
        <w:t xml:space="preserve">выставлена оценка А. Но поскольку критерий основывается на годовых отчетах по </w:t>
      </w:r>
      <w:r w:rsidR="00A31AF4" w:rsidRPr="00C55272">
        <w:rPr>
          <w:bCs/>
        </w:rPr>
        <w:lastRenderedPageBreak/>
        <w:t xml:space="preserve">исполнению бюджета, предоставляемых для аудита СК, выставляется оценка – С. Оценка автоматически улучшится до «А» когда Правительство подготовит отчет </w:t>
      </w:r>
      <w:r w:rsidR="008624A2" w:rsidRPr="00C55272">
        <w:rPr>
          <w:bCs/>
        </w:rPr>
        <w:t>по</w:t>
      </w:r>
      <w:r w:rsidR="00A31AF4" w:rsidRPr="00C55272">
        <w:rPr>
          <w:bCs/>
        </w:rPr>
        <w:t xml:space="preserve"> исполнению республиканского бюджета </w:t>
      </w:r>
      <w:r w:rsidR="00FA6798" w:rsidRPr="00C55272">
        <w:rPr>
          <w:bCs/>
        </w:rPr>
        <w:t xml:space="preserve">полностью </w:t>
      </w:r>
      <w:r w:rsidR="00A31AF4" w:rsidRPr="00C55272">
        <w:rPr>
          <w:bCs/>
        </w:rPr>
        <w:t>на основе метода начисления в 2019</w:t>
      </w:r>
      <w:r w:rsidR="008624A2" w:rsidRPr="00C55272">
        <w:rPr>
          <w:bCs/>
        </w:rPr>
        <w:t xml:space="preserve"> для </w:t>
      </w:r>
      <w:r w:rsidR="00FA6798" w:rsidRPr="00C55272">
        <w:rPr>
          <w:bCs/>
        </w:rPr>
        <w:t xml:space="preserve">республиканского </w:t>
      </w:r>
      <w:r w:rsidR="008624A2" w:rsidRPr="00C55272">
        <w:rPr>
          <w:bCs/>
        </w:rPr>
        <w:t>бюджета за 2018 г</w:t>
      </w:r>
      <w:r w:rsidR="00FA6798" w:rsidRPr="00C55272">
        <w:rPr>
          <w:bCs/>
        </w:rPr>
        <w:t>од</w:t>
      </w:r>
      <w:r w:rsidR="00A31AF4" w:rsidRPr="00C55272">
        <w:rPr>
          <w:bCs/>
        </w:rPr>
        <w:t>, и консолидированную финансовую отчетность</w:t>
      </w:r>
      <w:r w:rsidR="008624A2" w:rsidRPr="00C55272">
        <w:rPr>
          <w:bCs/>
        </w:rPr>
        <w:t xml:space="preserve"> </w:t>
      </w:r>
      <w:r w:rsidR="00FA6798" w:rsidRPr="00C55272">
        <w:rPr>
          <w:bCs/>
        </w:rPr>
        <w:t xml:space="preserve">Правительства </w:t>
      </w:r>
      <w:r w:rsidR="008624A2" w:rsidRPr="00C55272">
        <w:rPr>
          <w:bCs/>
        </w:rPr>
        <w:t>в 2020 (</w:t>
      </w:r>
      <w:r w:rsidR="00FA6798" w:rsidRPr="00C55272">
        <w:rPr>
          <w:bCs/>
        </w:rPr>
        <w:t>за</w:t>
      </w:r>
      <w:r w:rsidR="008624A2" w:rsidRPr="00C55272">
        <w:rPr>
          <w:bCs/>
        </w:rPr>
        <w:t xml:space="preserve"> 2019 год) </w:t>
      </w:r>
      <w:r w:rsidR="00A31AF4" w:rsidRPr="00C55272">
        <w:rPr>
          <w:bCs/>
        </w:rPr>
        <w:t xml:space="preserve"> </w:t>
      </w:r>
      <w:r w:rsidR="009673D8" w:rsidRPr="00C55272">
        <w:rPr>
          <w:bCs/>
        </w:rPr>
        <w:t>Оценка</w:t>
      </w:r>
      <w:r w:rsidR="001638F9" w:rsidRPr="00C55272">
        <w:rPr>
          <w:bCs/>
        </w:rPr>
        <w:t xml:space="preserve"> - </w:t>
      </w:r>
      <w:r w:rsidR="00C36B12" w:rsidRPr="00C55272">
        <w:rPr>
          <w:bCs/>
          <w:lang w:val="en-US"/>
        </w:rPr>
        <w:t>C</w:t>
      </w:r>
      <w:r w:rsidR="009673D8" w:rsidRPr="00C55272">
        <w:rPr>
          <w:bCs/>
        </w:rPr>
        <w:t>.</w:t>
      </w:r>
    </w:p>
    <w:tbl>
      <w:tblPr>
        <w:tblW w:w="91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24"/>
        <w:gridCol w:w="1134"/>
        <w:gridCol w:w="2835"/>
        <w:gridCol w:w="2679"/>
      </w:tblGrid>
      <w:tr w:rsidR="009673D8" w:rsidRPr="00C55272" w14:paraId="4FCFD22F" w14:textId="77777777" w:rsidTr="004400CA">
        <w:trPr>
          <w:trHeight w:val="971"/>
        </w:trPr>
        <w:tc>
          <w:tcPr>
            <w:tcW w:w="2524"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80" w:type="dxa"/>
              <w:left w:w="80" w:type="dxa"/>
              <w:bottom w:w="80" w:type="dxa"/>
              <w:right w:w="80" w:type="dxa"/>
            </w:tcMar>
            <w:vAlign w:val="center"/>
          </w:tcPr>
          <w:p w14:paraId="0FC78901" w14:textId="77777777" w:rsidR="009673D8" w:rsidRPr="00C55272" w:rsidRDefault="0031504F" w:rsidP="0031504F">
            <w:pPr>
              <w:pStyle w:val="TableStyle1A"/>
              <w:spacing w:before="0" w:after="160" w:line="240" w:lineRule="auto"/>
              <w:jc w:val="center"/>
              <w:rPr>
                <w:rFonts w:ascii="Times New Roman" w:hAnsi="Times New Roman" w:cs="Times New Roman"/>
                <w:color w:val="FFFFFF"/>
                <w:sz w:val="22"/>
                <w:szCs w:val="22"/>
                <w:lang w:val="ru-RU"/>
              </w:rPr>
            </w:pPr>
            <w:r w:rsidRPr="00C55272">
              <w:rPr>
                <w:rFonts w:ascii="Times New Roman" w:hAnsi="Times New Roman" w:cs="Times New Roman"/>
                <w:bCs w:val="0"/>
                <w:color w:val="FFFFFF"/>
                <w:sz w:val="22"/>
                <w:szCs w:val="22"/>
                <w:lang w:val="ru-RU"/>
              </w:rPr>
              <w:t>Показатель</w:t>
            </w:r>
            <w:r w:rsidR="009673D8" w:rsidRPr="00C55272">
              <w:rPr>
                <w:rFonts w:ascii="Times New Roman" w:hAnsi="Times New Roman" w:cs="Times New Roman"/>
                <w:bCs w:val="0"/>
                <w:color w:val="FFFFFF"/>
                <w:sz w:val="22"/>
                <w:szCs w:val="22"/>
                <w:lang w:val="ru-RU"/>
              </w:rPr>
              <w:t>/Параметр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80" w:type="dxa"/>
              <w:left w:w="80" w:type="dxa"/>
              <w:bottom w:w="80" w:type="dxa"/>
              <w:right w:w="80" w:type="dxa"/>
            </w:tcMar>
            <w:vAlign w:val="center"/>
          </w:tcPr>
          <w:p w14:paraId="74DF9313" w14:textId="77777777" w:rsidR="009673D8" w:rsidRPr="00C55272" w:rsidRDefault="009673D8" w:rsidP="0031504F">
            <w:pPr>
              <w:pStyle w:val="Body"/>
              <w:spacing w:line="240" w:lineRule="auto"/>
              <w:jc w:val="center"/>
              <w:rPr>
                <w:rFonts w:ascii="Times New Roman" w:hAnsi="Times New Roman" w:cs="Times New Roman"/>
                <w:b/>
                <w:bCs/>
                <w:color w:val="FFFFFF"/>
                <w:lang w:val="ru-RU"/>
              </w:rPr>
            </w:pPr>
            <w:r w:rsidRPr="00C55272">
              <w:rPr>
                <w:rFonts w:ascii="Times New Roman" w:hAnsi="Times New Roman" w:cs="Times New Roman"/>
                <w:b/>
                <w:bCs/>
                <w:color w:val="FFFFFF"/>
                <w:lang w:val="ru-RU"/>
              </w:rPr>
              <w:t>Оценка 2018 г.</w:t>
            </w:r>
          </w:p>
          <w:p w14:paraId="401A2415" w14:textId="77777777" w:rsidR="009673D8" w:rsidRPr="00C55272" w:rsidRDefault="009673D8" w:rsidP="0031504F">
            <w:pPr>
              <w:pStyle w:val="TableStyle1A"/>
              <w:spacing w:before="0" w:after="160" w:line="240" w:lineRule="auto"/>
              <w:jc w:val="center"/>
              <w:rPr>
                <w:rFonts w:ascii="Times New Roman" w:hAnsi="Times New Roman" w:cs="Times New Roman"/>
                <w:color w:val="FFFFFF"/>
                <w:sz w:val="22"/>
                <w:szCs w:val="22"/>
                <w:lang w:val="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80" w:type="dxa"/>
              <w:left w:w="80" w:type="dxa"/>
              <w:bottom w:w="80" w:type="dxa"/>
              <w:right w:w="80" w:type="dxa"/>
            </w:tcMar>
            <w:vAlign w:val="center"/>
          </w:tcPr>
          <w:p w14:paraId="45E70DEC" w14:textId="77777777" w:rsidR="009673D8" w:rsidRPr="00C55272" w:rsidRDefault="009673D8" w:rsidP="0031504F">
            <w:pPr>
              <w:pStyle w:val="TableStyle1A"/>
              <w:spacing w:before="0" w:after="160" w:line="240" w:lineRule="auto"/>
              <w:jc w:val="center"/>
              <w:rPr>
                <w:rFonts w:ascii="Times New Roman" w:hAnsi="Times New Roman" w:cs="Times New Roman"/>
                <w:color w:val="FFFFFF"/>
                <w:sz w:val="22"/>
                <w:szCs w:val="22"/>
                <w:lang w:val="ru-RU"/>
              </w:rPr>
            </w:pPr>
            <w:r w:rsidRPr="00C55272">
              <w:rPr>
                <w:rFonts w:ascii="Times New Roman" w:hAnsi="Times New Roman" w:cs="Times New Roman"/>
                <w:bCs w:val="0"/>
                <w:color w:val="FFFFFF"/>
                <w:sz w:val="22"/>
                <w:szCs w:val="22"/>
                <w:lang w:val="ru-RU"/>
              </w:rPr>
              <w:t>Обоснование оценки 2018 г.</w:t>
            </w:r>
          </w:p>
        </w:tc>
        <w:tc>
          <w:tcPr>
            <w:tcW w:w="2679" w:type="dxa"/>
            <w:shd w:val="clear" w:color="auto" w:fill="2E74B5" w:themeFill="accent1" w:themeFillShade="BF"/>
            <w:tcMar>
              <w:top w:w="80" w:type="dxa"/>
              <w:left w:w="80" w:type="dxa"/>
              <w:bottom w:w="80" w:type="dxa"/>
              <w:right w:w="80" w:type="dxa"/>
            </w:tcMar>
          </w:tcPr>
          <w:p w14:paraId="4C0DFDD6" w14:textId="77777777" w:rsidR="009673D8" w:rsidRPr="00C55272" w:rsidRDefault="00DB69A0" w:rsidP="0031504F">
            <w:pPr>
              <w:pStyle w:val="TableStyle1A"/>
              <w:spacing w:before="0" w:after="160" w:line="240" w:lineRule="auto"/>
              <w:jc w:val="center"/>
              <w:rPr>
                <w:rFonts w:ascii="Times New Roman" w:hAnsi="Times New Roman" w:cs="Times New Roman"/>
                <w:color w:val="FFFFFF"/>
                <w:sz w:val="22"/>
                <w:szCs w:val="22"/>
                <w:lang w:val="ru-RU"/>
              </w:rPr>
            </w:pPr>
            <w:r w:rsidRPr="00C55272">
              <w:rPr>
                <w:rFonts w:ascii="Times New Roman" w:hAnsi="Times New Roman" w:cs="Times New Roman"/>
                <w:color w:val="FFFFFF"/>
                <w:sz w:val="22"/>
                <w:szCs w:val="22"/>
                <w:lang w:val="ru-RU"/>
              </w:rPr>
              <w:t>Изменение в сравнении с 2009 г. и другие факторы</w:t>
            </w:r>
          </w:p>
        </w:tc>
      </w:tr>
      <w:tr w:rsidR="009673D8" w:rsidRPr="00C55272" w14:paraId="14A53BD5" w14:textId="77777777" w:rsidTr="000B53CC">
        <w:trPr>
          <w:trHeight w:val="814"/>
        </w:trPr>
        <w:tc>
          <w:tcPr>
            <w:tcW w:w="2524" w:type="dxa"/>
            <w:shd w:val="clear" w:color="auto" w:fill="DEEAF6"/>
            <w:tcMar>
              <w:top w:w="80" w:type="dxa"/>
              <w:left w:w="80" w:type="dxa"/>
              <w:bottom w:w="80" w:type="dxa"/>
              <w:right w:w="80" w:type="dxa"/>
            </w:tcMar>
          </w:tcPr>
          <w:p w14:paraId="72BF2DF0" w14:textId="77777777" w:rsidR="009673D8" w:rsidRPr="00C55272" w:rsidRDefault="009673D8" w:rsidP="00012085">
            <w:pPr>
              <w:pStyle w:val="TableStyle2A"/>
              <w:spacing w:before="0" w:after="160" w:line="240" w:lineRule="auto"/>
              <w:rPr>
                <w:rFonts w:ascii="Times New Roman" w:hAnsi="Times New Roman" w:cs="Times New Roman"/>
                <w:sz w:val="22"/>
                <w:szCs w:val="22"/>
                <w:lang w:val="ru-RU"/>
              </w:rPr>
            </w:pPr>
            <w:r w:rsidRPr="00C55272">
              <w:rPr>
                <w:rFonts w:ascii="Times New Roman" w:hAnsi="Times New Roman" w:cs="Times New Roman"/>
                <w:b/>
                <w:sz w:val="22"/>
                <w:szCs w:val="22"/>
                <w:lang w:val="ru-RU"/>
              </w:rPr>
              <w:t xml:space="preserve">PI-29 </w:t>
            </w:r>
            <w:r w:rsidR="001638F9" w:rsidRPr="00C55272">
              <w:rPr>
                <w:rFonts w:ascii="Times New Roman" w:hAnsi="Times New Roman" w:cs="Times New Roman"/>
                <w:b/>
                <w:sz w:val="22"/>
                <w:szCs w:val="22"/>
                <w:lang w:val="ru-RU"/>
              </w:rPr>
              <w:t xml:space="preserve">- </w:t>
            </w:r>
            <w:r w:rsidRPr="00C55272">
              <w:rPr>
                <w:rFonts w:ascii="Times New Roman" w:hAnsi="Times New Roman" w:cs="Times New Roman"/>
                <w:b/>
                <w:sz w:val="22"/>
                <w:szCs w:val="22"/>
                <w:lang w:val="ru-RU"/>
              </w:rPr>
              <w:t>Годовые финансовые отчеты (M1)</w:t>
            </w:r>
          </w:p>
        </w:tc>
        <w:tc>
          <w:tcPr>
            <w:tcW w:w="1134" w:type="dxa"/>
            <w:shd w:val="clear" w:color="auto" w:fill="DEEAF6"/>
            <w:tcMar>
              <w:top w:w="80" w:type="dxa"/>
              <w:left w:w="80" w:type="dxa"/>
              <w:bottom w:w="80" w:type="dxa"/>
              <w:right w:w="80" w:type="dxa"/>
            </w:tcMar>
          </w:tcPr>
          <w:p w14:paraId="2B523A5D" w14:textId="77777777" w:rsidR="009673D8" w:rsidRPr="00C55272" w:rsidRDefault="009673D8" w:rsidP="00012085">
            <w:pPr>
              <w:pStyle w:val="BodyA"/>
              <w:spacing w:after="160"/>
              <w:jc w:val="center"/>
              <w:rPr>
                <w:rFonts w:ascii="Times New Roman" w:hAnsi="Times New Roman" w:cs="Times New Roman"/>
                <w:lang w:val="ru-RU"/>
              </w:rPr>
            </w:pPr>
            <w:r w:rsidRPr="00C55272">
              <w:rPr>
                <w:rFonts w:ascii="Times New Roman" w:hAnsi="Times New Roman" w:cs="Times New Roman"/>
                <w:lang w:val="ru-RU"/>
              </w:rPr>
              <w:t>C+</w:t>
            </w:r>
          </w:p>
        </w:tc>
        <w:tc>
          <w:tcPr>
            <w:tcW w:w="2835" w:type="dxa"/>
            <w:shd w:val="clear" w:color="auto" w:fill="DEEAF6"/>
            <w:tcMar>
              <w:top w:w="80" w:type="dxa"/>
              <w:left w:w="80" w:type="dxa"/>
              <w:bottom w:w="80" w:type="dxa"/>
              <w:right w:w="80" w:type="dxa"/>
            </w:tcMar>
          </w:tcPr>
          <w:p w14:paraId="0C95C41A" w14:textId="77777777" w:rsidR="009673D8" w:rsidRPr="00C55272" w:rsidRDefault="009673D8" w:rsidP="00012085">
            <w:pPr>
              <w:pBdr>
                <w:top w:val="nil"/>
                <w:left w:val="nil"/>
                <w:bottom w:val="nil"/>
                <w:right w:val="nil"/>
                <w:between w:val="nil"/>
                <w:bar w:val="nil"/>
              </w:pBdr>
              <w:spacing w:after="160"/>
              <w:rPr>
                <w:sz w:val="22"/>
                <w:szCs w:val="22"/>
                <w:bdr w:val="nil"/>
              </w:rPr>
            </w:pPr>
          </w:p>
        </w:tc>
        <w:tc>
          <w:tcPr>
            <w:tcW w:w="2679" w:type="dxa"/>
            <w:shd w:val="clear" w:color="auto" w:fill="DEEAF6"/>
            <w:tcMar>
              <w:top w:w="80" w:type="dxa"/>
              <w:left w:w="80" w:type="dxa"/>
              <w:bottom w:w="80" w:type="dxa"/>
              <w:right w:w="80" w:type="dxa"/>
            </w:tcMar>
          </w:tcPr>
          <w:p w14:paraId="6890C367" w14:textId="77777777" w:rsidR="009673D8" w:rsidRPr="00C55272" w:rsidRDefault="009673D8" w:rsidP="00012085">
            <w:pPr>
              <w:pBdr>
                <w:top w:val="nil"/>
                <w:left w:val="nil"/>
                <w:bottom w:val="nil"/>
                <w:right w:val="nil"/>
                <w:between w:val="nil"/>
                <w:bar w:val="nil"/>
              </w:pBdr>
              <w:spacing w:after="160"/>
              <w:rPr>
                <w:sz w:val="22"/>
                <w:szCs w:val="22"/>
                <w:bdr w:val="nil"/>
              </w:rPr>
            </w:pPr>
          </w:p>
        </w:tc>
      </w:tr>
      <w:tr w:rsidR="009673D8" w:rsidRPr="00C55272" w14:paraId="7FC777AC" w14:textId="77777777" w:rsidTr="00F20FFA">
        <w:trPr>
          <w:trHeight w:val="1100"/>
        </w:trPr>
        <w:tc>
          <w:tcPr>
            <w:tcW w:w="2524" w:type="dxa"/>
            <w:shd w:val="clear" w:color="auto" w:fill="auto"/>
            <w:tcMar>
              <w:top w:w="80" w:type="dxa"/>
              <w:left w:w="80" w:type="dxa"/>
              <w:bottom w:w="80" w:type="dxa"/>
              <w:right w:w="80" w:type="dxa"/>
            </w:tcMar>
          </w:tcPr>
          <w:p w14:paraId="21F5260F" w14:textId="350BAB65" w:rsidR="009673D8" w:rsidRPr="00C55272" w:rsidRDefault="004400CA" w:rsidP="00012085">
            <w:pPr>
              <w:pStyle w:val="TableStyle2A"/>
              <w:spacing w:before="0" w:after="160" w:line="240" w:lineRule="auto"/>
              <w:rPr>
                <w:rFonts w:ascii="Times New Roman" w:hAnsi="Times New Roman" w:cs="Times New Roman"/>
                <w:sz w:val="22"/>
                <w:szCs w:val="22"/>
                <w:lang w:val="ru-RU"/>
              </w:rPr>
            </w:pPr>
            <w:r w:rsidRPr="00C55272">
              <w:rPr>
                <w:rFonts w:ascii="Times New Roman" w:hAnsi="Times New Roman" w:cs="Times New Roman"/>
                <w:sz w:val="22"/>
                <w:szCs w:val="22"/>
                <w:lang w:val="ru-RU"/>
              </w:rPr>
              <w:t>29.1</w:t>
            </w:r>
            <w:r w:rsidR="001638F9" w:rsidRPr="00C55272">
              <w:rPr>
                <w:rFonts w:ascii="Times New Roman" w:hAnsi="Times New Roman" w:cs="Times New Roman"/>
                <w:sz w:val="22"/>
                <w:szCs w:val="22"/>
                <w:lang w:val="ru-RU"/>
              </w:rPr>
              <w:t xml:space="preserve"> </w:t>
            </w:r>
            <w:r w:rsidR="009673D8" w:rsidRPr="00C55272">
              <w:rPr>
                <w:rFonts w:ascii="Times New Roman" w:hAnsi="Times New Roman" w:cs="Times New Roman"/>
                <w:sz w:val="22"/>
                <w:szCs w:val="22"/>
                <w:lang w:val="ru-RU"/>
              </w:rPr>
              <w:t>Полнота годовой финансовой отчетности</w:t>
            </w:r>
          </w:p>
        </w:tc>
        <w:tc>
          <w:tcPr>
            <w:tcW w:w="1134" w:type="dxa"/>
            <w:shd w:val="clear" w:color="auto" w:fill="auto"/>
            <w:tcMar>
              <w:top w:w="80" w:type="dxa"/>
              <w:left w:w="80" w:type="dxa"/>
              <w:bottom w:w="80" w:type="dxa"/>
              <w:right w:w="80" w:type="dxa"/>
            </w:tcMar>
          </w:tcPr>
          <w:p w14:paraId="54C1D275" w14:textId="77777777" w:rsidR="009673D8" w:rsidRPr="00C55272" w:rsidRDefault="009673D8" w:rsidP="00012085">
            <w:pPr>
              <w:pStyle w:val="TableStyle2A"/>
              <w:spacing w:before="0" w:after="160" w:line="240" w:lineRule="auto"/>
              <w:jc w:val="center"/>
              <w:rPr>
                <w:rFonts w:ascii="Times New Roman" w:hAnsi="Times New Roman" w:cs="Times New Roman"/>
                <w:sz w:val="22"/>
                <w:szCs w:val="22"/>
                <w:lang w:val="ru-RU"/>
              </w:rPr>
            </w:pPr>
            <w:r w:rsidRPr="00C55272">
              <w:rPr>
                <w:rFonts w:ascii="Times New Roman" w:hAnsi="Times New Roman" w:cs="Times New Roman"/>
                <w:sz w:val="22"/>
                <w:szCs w:val="22"/>
                <w:lang w:val="ru-RU"/>
              </w:rPr>
              <w:t>C</w:t>
            </w:r>
          </w:p>
        </w:tc>
        <w:tc>
          <w:tcPr>
            <w:tcW w:w="2835" w:type="dxa"/>
            <w:shd w:val="clear" w:color="auto" w:fill="auto"/>
            <w:tcMar>
              <w:top w:w="80" w:type="dxa"/>
              <w:left w:w="80" w:type="dxa"/>
              <w:bottom w:w="80" w:type="dxa"/>
              <w:right w:w="80" w:type="dxa"/>
            </w:tcMar>
          </w:tcPr>
          <w:p w14:paraId="2AB3B782" w14:textId="77777777" w:rsidR="009673D8" w:rsidRPr="00C55272" w:rsidRDefault="00C36B12" w:rsidP="00012085">
            <w:pPr>
              <w:pBdr>
                <w:top w:val="nil"/>
                <w:left w:val="nil"/>
                <w:bottom w:val="nil"/>
                <w:right w:val="nil"/>
                <w:between w:val="nil"/>
                <w:bar w:val="nil"/>
              </w:pBdr>
              <w:spacing w:after="160"/>
              <w:rPr>
                <w:rFonts w:eastAsia="Helvetica"/>
                <w:color w:val="000000"/>
                <w:sz w:val="22"/>
                <w:szCs w:val="22"/>
                <w:u w:color="000000"/>
                <w:bdr w:val="nil"/>
                <w:lang w:eastAsia="ru-RU"/>
              </w:rPr>
            </w:pPr>
            <w:r w:rsidRPr="00C55272">
              <w:rPr>
                <w:sz w:val="22"/>
                <w:szCs w:val="22"/>
                <w:bdr w:val="nil"/>
              </w:rPr>
              <w:t>Отчет о</w:t>
            </w:r>
            <w:r w:rsidR="008A3A82" w:rsidRPr="00C55272">
              <w:rPr>
                <w:sz w:val="22"/>
                <w:szCs w:val="22"/>
                <w:bdr w:val="nil"/>
              </w:rPr>
              <w:t>б</w:t>
            </w:r>
            <w:r w:rsidRPr="00C55272">
              <w:rPr>
                <w:sz w:val="22"/>
                <w:szCs w:val="22"/>
                <w:bdr w:val="nil"/>
              </w:rPr>
              <w:t xml:space="preserve"> </w:t>
            </w:r>
            <w:r w:rsidR="008A3A82" w:rsidRPr="00C55272">
              <w:rPr>
                <w:sz w:val="22"/>
                <w:szCs w:val="22"/>
                <w:bdr w:val="nil"/>
              </w:rPr>
              <w:t>ис</w:t>
            </w:r>
            <w:r w:rsidRPr="00C55272">
              <w:rPr>
                <w:sz w:val="22"/>
                <w:szCs w:val="22"/>
                <w:bdr w:val="nil"/>
              </w:rPr>
              <w:t>полнении бюджета правительства, который является объектом аудиторской работы, охватывает только доходы и расходы, а также движение государственного долга</w:t>
            </w:r>
          </w:p>
        </w:tc>
        <w:tc>
          <w:tcPr>
            <w:tcW w:w="2679" w:type="dxa"/>
            <w:shd w:val="clear" w:color="auto" w:fill="auto"/>
            <w:tcMar>
              <w:top w:w="80" w:type="dxa"/>
              <w:left w:w="80" w:type="dxa"/>
              <w:bottom w:w="80" w:type="dxa"/>
              <w:right w:w="80" w:type="dxa"/>
            </w:tcMar>
          </w:tcPr>
          <w:p w14:paraId="4B93CA5F" w14:textId="77777777" w:rsidR="009673D8" w:rsidRPr="00C55272" w:rsidRDefault="00C36B12" w:rsidP="00012085">
            <w:pPr>
              <w:pStyle w:val="TableStyle2A"/>
              <w:spacing w:before="0" w:after="160" w:line="240" w:lineRule="auto"/>
              <w:rPr>
                <w:rFonts w:ascii="Times New Roman" w:hAnsi="Times New Roman" w:cs="Times New Roman"/>
                <w:sz w:val="22"/>
                <w:szCs w:val="22"/>
                <w:lang w:val="ru-RU"/>
              </w:rPr>
            </w:pPr>
            <w:r w:rsidRPr="00C55272">
              <w:rPr>
                <w:rFonts w:ascii="Times New Roman" w:hAnsi="Times New Roman" w:cs="Times New Roman"/>
                <w:sz w:val="22"/>
                <w:szCs w:val="22"/>
                <w:lang w:val="ru-RU"/>
              </w:rPr>
              <w:t xml:space="preserve">Без изменения </w:t>
            </w:r>
          </w:p>
        </w:tc>
      </w:tr>
      <w:tr w:rsidR="009673D8" w:rsidRPr="00C55272" w14:paraId="44486E72" w14:textId="77777777" w:rsidTr="00F90921">
        <w:trPr>
          <w:trHeight w:val="266"/>
        </w:trPr>
        <w:tc>
          <w:tcPr>
            <w:tcW w:w="2524" w:type="dxa"/>
            <w:shd w:val="clear" w:color="auto" w:fill="auto"/>
            <w:tcMar>
              <w:top w:w="80" w:type="dxa"/>
              <w:left w:w="80" w:type="dxa"/>
              <w:bottom w:w="80" w:type="dxa"/>
              <w:right w:w="80" w:type="dxa"/>
            </w:tcMar>
          </w:tcPr>
          <w:p w14:paraId="22470789" w14:textId="4D10825F" w:rsidR="009673D8" w:rsidRPr="00C55272" w:rsidRDefault="004400CA" w:rsidP="00012085">
            <w:pPr>
              <w:pStyle w:val="TableStyle2A"/>
              <w:spacing w:before="0" w:after="160" w:line="240" w:lineRule="auto"/>
              <w:rPr>
                <w:rFonts w:ascii="Times New Roman" w:hAnsi="Times New Roman" w:cs="Times New Roman"/>
                <w:sz w:val="22"/>
                <w:szCs w:val="22"/>
                <w:lang w:val="ru-RU"/>
              </w:rPr>
            </w:pPr>
            <w:r w:rsidRPr="00C55272">
              <w:rPr>
                <w:rFonts w:ascii="Times New Roman" w:hAnsi="Times New Roman" w:cs="Times New Roman"/>
                <w:sz w:val="22"/>
                <w:szCs w:val="22"/>
                <w:lang w:val="ru-RU"/>
              </w:rPr>
              <w:t xml:space="preserve">29.2 </w:t>
            </w:r>
            <w:r w:rsidR="009673D8" w:rsidRPr="00C55272">
              <w:rPr>
                <w:rFonts w:ascii="Times New Roman" w:hAnsi="Times New Roman" w:cs="Times New Roman"/>
                <w:sz w:val="22"/>
                <w:szCs w:val="22"/>
                <w:lang w:val="ru-RU"/>
              </w:rPr>
              <w:t>Представление отчетов для внешнего аудита</w:t>
            </w:r>
          </w:p>
        </w:tc>
        <w:tc>
          <w:tcPr>
            <w:tcW w:w="1134" w:type="dxa"/>
            <w:shd w:val="clear" w:color="auto" w:fill="auto"/>
            <w:tcMar>
              <w:top w:w="80" w:type="dxa"/>
              <w:left w:w="80" w:type="dxa"/>
              <w:bottom w:w="80" w:type="dxa"/>
              <w:right w:w="80" w:type="dxa"/>
            </w:tcMar>
          </w:tcPr>
          <w:p w14:paraId="19F8C499" w14:textId="77777777" w:rsidR="009673D8" w:rsidRPr="00C55272" w:rsidRDefault="009673D8" w:rsidP="00012085">
            <w:pPr>
              <w:pStyle w:val="TableStyle2A"/>
              <w:spacing w:before="0" w:after="160" w:line="240" w:lineRule="auto"/>
              <w:jc w:val="center"/>
              <w:rPr>
                <w:rFonts w:ascii="Times New Roman" w:hAnsi="Times New Roman" w:cs="Times New Roman"/>
                <w:sz w:val="22"/>
                <w:szCs w:val="22"/>
                <w:lang w:val="ru-RU"/>
              </w:rPr>
            </w:pPr>
            <w:r w:rsidRPr="00C55272">
              <w:rPr>
                <w:rFonts w:ascii="Times New Roman" w:hAnsi="Times New Roman" w:cs="Times New Roman"/>
                <w:sz w:val="22"/>
                <w:szCs w:val="22"/>
                <w:lang w:val="ru-RU"/>
              </w:rPr>
              <w:t>A</w:t>
            </w:r>
          </w:p>
        </w:tc>
        <w:tc>
          <w:tcPr>
            <w:tcW w:w="2835" w:type="dxa"/>
            <w:shd w:val="clear" w:color="auto" w:fill="auto"/>
            <w:tcMar>
              <w:top w:w="80" w:type="dxa"/>
              <w:left w:w="80" w:type="dxa"/>
              <w:bottom w:w="80" w:type="dxa"/>
              <w:right w:w="80" w:type="dxa"/>
            </w:tcMar>
          </w:tcPr>
          <w:p w14:paraId="779AF367" w14:textId="77777777" w:rsidR="009673D8" w:rsidRPr="00C55272" w:rsidRDefault="009673D8" w:rsidP="00012085">
            <w:pPr>
              <w:pStyle w:val="BodyA"/>
              <w:spacing w:after="160"/>
              <w:rPr>
                <w:rFonts w:ascii="Times New Roman" w:eastAsia="Helvetica" w:hAnsi="Times New Roman" w:cs="Times New Roman"/>
                <w:lang w:val="ru-RU"/>
              </w:rPr>
            </w:pPr>
            <w:r w:rsidRPr="00C55272">
              <w:rPr>
                <w:rFonts w:ascii="Times New Roman" w:eastAsia="Helvetica" w:hAnsi="Times New Roman" w:cs="Times New Roman"/>
                <w:lang w:val="ru-RU"/>
              </w:rPr>
              <w:t>Годовые финансовые отчеты</w:t>
            </w:r>
            <w:r w:rsidR="00C36B12" w:rsidRPr="00C55272">
              <w:rPr>
                <w:rFonts w:ascii="Times New Roman" w:eastAsia="Helvetica" w:hAnsi="Times New Roman" w:cs="Times New Roman"/>
                <w:lang w:val="ru-RU"/>
              </w:rPr>
              <w:t xml:space="preserve"> Правительства</w:t>
            </w:r>
            <w:r w:rsidRPr="00C55272">
              <w:rPr>
                <w:rFonts w:ascii="Times New Roman" w:eastAsia="Helvetica" w:hAnsi="Times New Roman" w:cs="Times New Roman"/>
                <w:lang w:val="ru-RU"/>
              </w:rPr>
              <w:t xml:space="preserve"> </w:t>
            </w:r>
            <w:r w:rsidR="00C36B12" w:rsidRPr="00C55272">
              <w:rPr>
                <w:rFonts w:ascii="Times New Roman" w:eastAsia="Helvetica" w:hAnsi="Times New Roman" w:cs="Times New Roman"/>
                <w:lang w:val="ru-RU"/>
              </w:rPr>
              <w:t xml:space="preserve">были </w:t>
            </w:r>
            <w:r w:rsidRPr="00C55272">
              <w:rPr>
                <w:rFonts w:ascii="Times New Roman" w:eastAsia="Helvetica" w:hAnsi="Times New Roman" w:cs="Times New Roman"/>
                <w:lang w:val="ru-RU"/>
              </w:rPr>
              <w:t>представл</w:t>
            </w:r>
            <w:r w:rsidR="00C36B12" w:rsidRPr="00C55272">
              <w:rPr>
                <w:rFonts w:ascii="Times New Roman" w:eastAsia="Helvetica" w:hAnsi="Times New Roman" w:cs="Times New Roman"/>
                <w:lang w:val="ru-RU"/>
              </w:rPr>
              <w:t xml:space="preserve">ены </w:t>
            </w:r>
            <w:r w:rsidRPr="00C55272">
              <w:rPr>
                <w:rFonts w:ascii="Times New Roman" w:eastAsia="Helvetica" w:hAnsi="Times New Roman" w:cs="Times New Roman"/>
                <w:lang w:val="ru-RU"/>
              </w:rPr>
              <w:t>Счетному комитету до 25 марта (в течение 3 месяцев после окончания финансового года)</w:t>
            </w:r>
          </w:p>
        </w:tc>
        <w:tc>
          <w:tcPr>
            <w:tcW w:w="2679" w:type="dxa"/>
            <w:shd w:val="clear" w:color="auto" w:fill="auto"/>
            <w:tcMar>
              <w:top w:w="80" w:type="dxa"/>
              <w:left w:w="80" w:type="dxa"/>
              <w:bottom w:w="80" w:type="dxa"/>
              <w:right w:w="80" w:type="dxa"/>
            </w:tcMar>
          </w:tcPr>
          <w:p w14:paraId="0E789DBF" w14:textId="77777777" w:rsidR="009673D8" w:rsidRPr="00C55272" w:rsidRDefault="009673D8" w:rsidP="00012085">
            <w:pPr>
              <w:pStyle w:val="BodyA"/>
              <w:spacing w:after="160"/>
              <w:rPr>
                <w:rFonts w:ascii="Times New Roman" w:eastAsia="Helvetica" w:hAnsi="Times New Roman" w:cs="Times New Roman"/>
                <w:lang w:val="ru-RU"/>
              </w:rPr>
            </w:pPr>
            <w:r w:rsidRPr="00C55272">
              <w:rPr>
                <w:rFonts w:ascii="Times New Roman" w:eastAsia="Helvetica" w:hAnsi="Times New Roman" w:cs="Times New Roman"/>
                <w:lang w:val="ru-RU"/>
              </w:rPr>
              <w:t>Отсутствие базового изменения: более усложнённые критерии, по сравнению с 2005 годом</w:t>
            </w:r>
          </w:p>
        </w:tc>
      </w:tr>
      <w:tr w:rsidR="009673D8" w:rsidRPr="00C55272" w14:paraId="68161D79" w14:textId="77777777" w:rsidTr="00F20FFA">
        <w:trPr>
          <w:trHeight w:val="1111"/>
        </w:trPr>
        <w:tc>
          <w:tcPr>
            <w:tcW w:w="2524" w:type="dxa"/>
            <w:shd w:val="clear" w:color="auto" w:fill="auto"/>
            <w:tcMar>
              <w:top w:w="80" w:type="dxa"/>
              <w:left w:w="80" w:type="dxa"/>
              <w:bottom w:w="80" w:type="dxa"/>
              <w:right w:w="80" w:type="dxa"/>
            </w:tcMar>
          </w:tcPr>
          <w:p w14:paraId="29C1DEE3" w14:textId="365C9CCC" w:rsidR="009673D8" w:rsidRPr="00C55272" w:rsidRDefault="004400CA" w:rsidP="00012085">
            <w:pPr>
              <w:pStyle w:val="TableStyle2A"/>
              <w:spacing w:before="0" w:after="160" w:line="240" w:lineRule="auto"/>
              <w:rPr>
                <w:rFonts w:ascii="Times New Roman" w:hAnsi="Times New Roman" w:cs="Times New Roman"/>
                <w:sz w:val="22"/>
                <w:szCs w:val="22"/>
                <w:lang w:val="ru-RU"/>
              </w:rPr>
            </w:pPr>
            <w:r w:rsidRPr="00C55272">
              <w:rPr>
                <w:rFonts w:ascii="Times New Roman" w:hAnsi="Times New Roman" w:cs="Times New Roman"/>
                <w:sz w:val="22"/>
                <w:szCs w:val="22"/>
                <w:lang w:val="ru-RU"/>
              </w:rPr>
              <w:t>29.3</w:t>
            </w:r>
            <w:r w:rsidR="00D7175A" w:rsidRPr="00C55272">
              <w:rPr>
                <w:rFonts w:ascii="Times New Roman" w:hAnsi="Times New Roman" w:cs="Times New Roman"/>
                <w:sz w:val="22"/>
                <w:szCs w:val="22"/>
                <w:lang w:val="ru-RU"/>
              </w:rPr>
              <w:t xml:space="preserve"> </w:t>
            </w:r>
            <w:r w:rsidR="009673D8" w:rsidRPr="00C55272">
              <w:rPr>
                <w:rFonts w:ascii="Times New Roman" w:hAnsi="Times New Roman" w:cs="Times New Roman"/>
                <w:sz w:val="22"/>
                <w:szCs w:val="22"/>
                <w:lang w:val="ru-RU"/>
              </w:rPr>
              <w:t>Стандарты учета</w:t>
            </w:r>
          </w:p>
        </w:tc>
        <w:tc>
          <w:tcPr>
            <w:tcW w:w="1134" w:type="dxa"/>
            <w:shd w:val="clear" w:color="auto" w:fill="auto"/>
            <w:tcMar>
              <w:top w:w="80" w:type="dxa"/>
              <w:left w:w="80" w:type="dxa"/>
              <w:bottom w:w="80" w:type="dxa"/>
              <w:right w:w="80" w:type="dxa"/>
            </w:tcMar>
          </w:tcPr>
          <w:p w14:paraId="0D906B48" w14:textId="77777777" w:rsidR="009673D8" w:rsidRPr="00C55272" w:rsidRDefault="00C36B12" w:rsidP="00012085">
            <w:pPr>
              <w:pStyle w:val="TableStyle2A"/>
              <w:spacing w:before="0" w:after="160" w:line="240" w:lineRule="auto"/>
              <w:jc w:val="center"/>
              <w:rPr>
                <w:rFonts w:ascii="Times New Roman" w:hAnsi="Times New Roman" w:cs="Times New Roman"/>
                <w:sz w:val="22"/>
                <w:szCs w:val="22"/>
                <w:lang w:val="ru-RU"/>
              </w:rPr>
            </w:pPr>
            <w:r w:rsidRPr="00C55272">
              <w:rPr>
                <w:rFonts w:ascii="Times New Roman" w:hAnsi="Times New Roman" w:cs="Times New Roman"/>
                <w:sz w:val="22"/>
                <w:szCs w:val="22"/>
                <w:lang w:val="ru-RU"/>
              </w:rPr>
              <w:t>С</w:t>
            </w:r>
          </w:p>
        </w:tc>
        <w:tc>
          <w:tcPr>
            <w:tcW w:w="2835" w:type="dxa"/>
            <w:shd w:val="clear" w:color="auto" w:fill="auto"/>
            <w:tcMar>
              <w:top w:w="80" w:type="dxa"/>
              <w:left w:w="80" w:type="dxa"/>
              <w:bottom w:w="80" w:type="dxa"/>
              <w:right w:w="80" w:type="dxa"/>
            </w:tcMar>
          </w:tcPr>
          <w:p w14:paraId="78706133" w14:textId="4681E2C1" w:rsidR="009673D8" w:rsidRPr="00C55272" w:rsidRDefault="008624A2" w:rsidP="008624A2">
            <w:pPr>
              <w:pStyle w:val="TableStyle2A"/>
              <w:spacing w:before="0" w:after="160" w:line="240" w:lineRule="auto"/>
              <w:rPr>
                <w:rFonts w:ascii="Times New Roman" w:hAnsi="Times New Roman" w:cs="Times New Roman"/>
                <w:sz w:val="22"/>
                <w:szCs w:val="22"/>
                <w:lang w:val="ru-RU"/>
              </w:rPr>
            </w:pPr>
            <w:r w:rsidRPr="00C55272">
              <w:rPr>
                <w:rFonts w:ascii="Times New Roman" w:hAnsi="Times New Roman" w:cs="Times New Roman"/>
                <w:sz w:val="22"/>
                <w:szCs w:val="22"/>
                <w:lang w:val="ru-RU"/>
              </w:rPr>
              <w:t>Консолидированные о</w:t>
            </w:r>
            <w:r w:rsidR="00C36B12" w:rsidRPr="00C55272">
              <w:rPr>
                <w:rFonts w:ascii="Times New Roman" w:hAnsi="Times New Roman" w:cs="Times New Roman"/>
                <w:sz w:val="22"/>
                <w:szCs w:val="22"/>
                <w:lang w:val="ru-RU"/>
              </w:rPr>
              <w:t xml:space="preserve">тчеты об исполнении бюджета </w:t>
            </w:r>
            <w:r w:rsidR="0018453A" w:rsidRPr="00C55272">
              <w:rPr>
                <w:rFonts w:ascii="Times New Roman" w:hAnsi="Times New Roman" w:cs="Times New Roman"/>
                <w:sz w:val="22"/>
                <w:szCs w:val="22"/>
                <w:lang w:val="ru-RU"/>
              </w:rPr>
              <w:t xml:space="preserve">за три года </w:t>
            </w:r>
            <w:r w:rsidR="009A463F" w:rsidRPr="00C55272">
              <w:rPr>
                <w:rFonts w:ascii="Times New Roman" w:hAnsi="Times New Roman" w:cs="Times New Roman"/>
                <w:sz w:val="22"/>
                <w:szCs w:val="22"/>
                <w:lang w:val="ru-RU"/>
              </w:rPr>
              <w:t xml:space="preserve">соответствуют </w:t>
            </w:r>
            <w:r w:rsidR="0018453A" w:rsidRPr="00C55272">
              <w:rPr>
                <w:rFonts w:ascii="Times New Roman" w:hAnsi="Times New Roman" w:cs="Times New Roman"/>
                <w:sz w:val="22"/>
                <w:szCs w:val="22"/>
                <w:lang w:val="ru-RU"/>
              </w:rPr>
              <w:t>от одного года к последующему</w:t>
            </w:r>
            <w:r w:rsidR="002C5F29" w:rsidRPr="00C55272">
              <w:rPr>
                <w:rFonts w:ascii="Times New Roman" w:hAnsi="Times New Roman" w:cs="Times New Roman"/>
                <w:sz w:val="22"/>
                <w:szCs w:val="22"/>
                <w:lang w:val="ru-RU"/>
              </w:rPr>
              <w:t>, и содержат пояснения</w:t>
            </w:r>
            <w:r w:rsidR="00C36B12" w:rsidRPr="00C55272">
              <w:rPr>
                <w:rFonts w:ascii="Times New Roman" w:hAnsi="Times New Roman" w:cs="Times New Roman"/>
                <w:sz w:val="22"/>
                <w:szCs w:val="22"/>
                <w:lang w:val="ru-RU"/>
              </w:rPr>
              <w:t xml:space="preserve"> </w:t>
            </w:r>
            <w:r w:rsidR="002C5F29" w:rsidRPr="00C55272">
              <w:rPr>
                <w:rFonts w:ascii="Times New Roman" w:hAnsi="Times New Roman" w:cs="Times New Roman"/>
                <w:sz w:val="22"/>
                <w:szCs w:val="22"/>
                <w:lang w:val="ru-RU"/>
              </w:rPr>
              <w:t xml:space="preserve">по </w:t>
            </w:r>
            <w:r w:rsidR="00C36B12" w:rsidRPr="00C55272">
              <w:rPr>
                <w:rFonts w:ascii="Times New Roman" w:hAnsi="Times New Roman" w:cs="Times New Roman"/>
                <w:sz w:val="22"/>
                <w:szCs w:val="22"/>
                <w:lang w:val="ru-RU"/>
              </w:rPr>
              <w:t xml:space="preserve"> бухгалтерско</w:t>
            </w:r>
            <w:r w:rsidR="002C5F29" w:rsidRPr="00C55272">
              <w:rPr>
                <w:rFonts w:ascii="Times New Roman" w:hAnsi="Times New Roman" w:cs="Times New Roman"/>
                <w:sz w:val="22"/>
                <w:szCs w:val="22"/>
                <w:lang w:val="ru-RU"/>
              </w:rPr>
              <w:t>му</w:t>
            </w:r>
            <w:r w:rsidR="00C36B12" w:rsidRPr="00C55272">
              <w:rPr>
                <w:rFonts w:ascii="Times New Roman" w:hAnsi="Times New Roman" w:cs="Times New Roman"/>
                <w:sz w:val="22"/>
                <w:szCs w:val="22"/>
                <w:lang w:val="ru-RU"/>
              </w:rPr>
              <w:t xml:space="preserve"> учет</w:t>
            </w:r>
            <w:r w:rsidR="002C5F29" w:rsidRPr="00C55272">
              <w:rPr>
                <w:rFonts w:ascii="Times New Roman" w:hAnsi="Times New Roman" w:cs="Times New Roman"/>
                <w:sz w:val="22"/>
                <w:szCs w:val="22"/>
                <w:lang w:val="ru-RU"/>
              </w:rPr>
              <w:t>у</w:t>
            </w:r>
            <w:r w:rsidR="00C36B12" w:rsidRPr="00C55272">
              <w:rPr>
                <w:rFonts w:ascii="Times New Roman" w:hAnsi="Times New Roman" w:cs="Times New Roman"/>
                <w:sz w:val="22"/>
                <w:szCs w:val="22"/>
                <w:lang w:val="ru-RU"/>
              </w:rPr>
              <w:t xml:space="preserve">, но большая часть информации, необходимой для соблюдения </w:t>
            </w:r>
            <w:r w:rsidR="00C36B12" w:rsidRPr="00C55272">
              <w:rPr>
                <w:rFonts w:ascii="Times New Roman" w:hAnsi="Times New Roman" w:cs="Times New Roman"/>
                <w:sz w:val="22"/>
                <w:szCs w:val="22"/>
              </w:rPr>
              <w:t>IPSAS</w:t>
            </w:r>
            <w:r w:rsidR="00C36B12" w:rsidRPr="00C55272">
              <w:rPr>
                <w:rFonts w:ascii="Times New Roman" w:hAnsi="Times New Roman" w:cs="Times New Roman"/>
                <w:sz w:val="22"/>
                <w:szCs w:val="22"/>
                <w:lang w:val="ru-RU"/>
              </w:rPr>
              <w:t xml:space="preserve">, </w:t>
            </w:r>
            <w:r w:rsidRPr="00C55272">
              <w:rPr>
                <w:rFonts w:ascii="Times New Roman" w:hAnsi="Times New Roman" w:cs="Times New Roman"/>
                <w:sz w:val="22"/>
                <w:szCs w:val="22"/>
                <w:lang w:val="ru-RU"/>
              </w:rPr>
              <w:t>не включена</w:t>
            </w:r>
            <w:r w:rsidR="00C36B12" w:rsidRPr="00C55272">
              <w:rPr>
                <w:rFonts w:ascii="Times New Roman" w:hAnsi="Times New Roman" w:cs="Times New Roman"/>
                <w:sz w:val="22"/>
                <w:szCs w:val="22"/>
                <w:lang w:val="ru-RU"/>
              </w:rPr>
              <w:t>.</w:t>
            </w:r>
          </w:p>
        </w:tc>
        <w:tc>
          <w:tcPr>
            <w:tcW w:w="2679" w:type="dxa"/>
            <w:shd w:val="clear" w:color="auto" w:fill="auto"/>
            <w:tcMar>
              <w:top w:w="80" w:type="dxa"/>
              <w:left w:w="80" w:type="dxa"/>
              <w:bottom w:w="80" w:type="dxa"/>
              <w:right w:w="80" w:type="dxa"/>
            </w:tcMar>
          </w:tcPr>
          <w:p w14:paraId="0A4DDCA3" w14:textId="77777777" w:rsidR="009673D8" w:rsidRPr="00C55272" w:rsidRDefault="00C36B12" w:rsidP="00012085">
            <w:pPr>
              <w:pStyle w:val="TableStyle2A"/>
              <w:spacing w:before="0" w:after="160" w:line="240" w:lineRule="auto"/>
              <w:rPr>
                <w:rFonts w:ascii="Times New Roman" w:hAnsi="Times New Roman" w:cs="Times New Roman"/>
                <w:sz w:val="22"/>
                <w:szCs w:val="22"/>
                <w:lang w:val="ru-RU"/>
              </w:rPr>
            </w:pPr>
            <w:r w:rsidRPr="00C55272">
              <w:rPr>
                <w:rFonts w:ascii="Times New Roman" w:hAnsi="Times New Roman" w:cs="Times New Roman"/>
                <w:sz w:val="22"/>
                <w:szCs w:val="22"/>
                <w:lang w:val="ru-RU"/>
              </w:rPr>
              <w:t>Без изменения</w:t>
            </w:r>
          </w:p>
        </w:tc>
      </w:tr>
    </w:tbl>
    <w:p w14:paraId="33759701" w14:textId="77777777" w:rsidR="009673D8" w:rsidRPr="00C55272" w:rsidRDefault="009673D8" w:rsidP="00012085">
      <w:pPr>
        <w:pStyle w:val="BodyAA"/>
        <w:spacing w:before="0" w:after="160" w:line="240" w:lineRule="auto"/>
        <w:jc w:val="both"/>
        <w:rPr>
          <w:rFonts w:ascii="Times New Roman" w:eastAsia="Arial" w:hAnsi="Times New Roman" w:cs="Times New Roman"/>
          <w:sz w:val="24"/>
          <w:szCs w:val="24"/>
          <w:lang w:val="ru-RU"/>
        </w:rPr>
      </w:pPr>
    </w:p>
    <w:p w14:paraId="412ED85B" w14:textId="77777777" w:rsidR="00212A99" w:rsidRPr="00C55272" w:rsidRDefault="00212A99" w:rsidP="00012085">
      <w:pPr>
        <w:pStyle w:val="BodyAA"/>
        <w:spacing w:before="0" w:after="160" w:line="240" w:lineRule="auto"/>
        <w:jc w:val="both"/>
        <w:rPr>
          <w:rFonts w:ascii="Times New Roman" w:eastAsia="Arial" w:hAnsi="Times New Roman" w:cs="Times New Roman"/>
          <w:sz w:val="24"/>
          <w:szCs w:val="24"/>
          <w:lang w:val="ru-RU"/>
        </w:rPr>
      </w:pPr>
      <w:r w:rsidRPr="00C55272">
        <w:rPr>
          <w:rFonts w:ascii="Times New Roman" w:eastAsia="Arial" w:hAnsi="Times New Roman" w:cs="Times New Roman"/>
          <w:sz w:val="24"/>
          <w:szCs w:val="24"/>
          <w:lang w:val="ru-RU"/>
        </w:rPr>
        <w:br w:type="page"/>
      </w:r>
    </w:p>
    <w:p w14:paraId="3D2EF07A" w14:textId="77777777" w:rsidR="009673D8" w:rsidRPr="00C55272" w:rsidRDefault="00C3365E" w:rsidP="000B53CC">
      <w:pPr>
        <w:pStyle w:val="Heading2"/>
        <w:shd w:val="clear" w:color="auto" w:fill="DEEAF6"/>
        <w:ind w:left="576" w:hanging="576"/>
        <w:jc w:val="both"/>
        <w:rPr>
          <w:rFonts w:ascii="Times New Roman" w:hAnsi="Times New Roman" w:cs="Times New Roman"/>
          <w:bCs w:val="0"/>
          <w:caps/>
          <w:color w:val="auto"/>
          <w:spacing w:val="12"/>
          <w:sz w:val="24"/>
          <w:szCs w:val="24"/>
          <w:lang w:val="ru-RU"/>
        </w:rPr>
      </w:pPr>
      <w:bookmarkStart w:id="78" w:name="_Toc531622410"/>
      <w:r w:rsidRPr="00C55272">
        <w:rPr>
          <w:rFonts w:ascii="Times New Roman" w:hAnsi="Times New Roman" w:cs="Times New Roman"/>
          <w:bCs w:val="0"/>
          <w:caps/>
          <w:color w:val="auto"/>
          <w:spacing w:val="12"/>
          <w:sz w:val="24"/>
          <w:szCs w:val="24"/>
        </w:rPr>
        <w:lastRenderedPageBreak/>
        <w:t>РАЗДЕЛ</w:t>
      </w:r>
      <w:r w:rsidR="0031504F" w:rsidRPr="00C55272">
        <w:rPr>
          <w:rFonts w:ascii="Times New Roman" w:hAnsi="Times New Roman" w:cs="Times New Roman"/>
          <w:bCs w:val="0"/>
          <w:caps/>
          <w:color w:val="auto"/>
          <w:spacing w:val="12"/>
          <w:sz w:val="24"/>
          <w:szCs w:val="24"/>
          <w:lang w:val="ru-RU"/>
        </w:rPr>
        <w:t xml:space="preserve"> </w:t>
      </w:r>
      <w:r w:rsidR="0031504F" w:rsidRPr="00C55272">
        <w:rPr>
          <w:rFonts w:ascii="Times New Roman" w:hAnsi="Times New Roman" w:cs="Times New Roman"/>
          <w:bCs w:val="0"/>
          <w:caps/>
          <w:color w:val="auto"/>
          <w:spacing w:val="12"/>
          <w:sz w:val="24"/>
          <w:szCs w:val="24"/>
          <w:lang w:val="en-US"/>
        </w:rPr>
        <w:t>VII</w:t>
      </w:r>
      <w:r w:rsidR="00F807D4" w:rsidRPr="00C55272">
        <w:rPr>
          <w:rFonts w:ascii="Times New Roman" w:hAnsi="Times New Roman" w:cs="Times New Roman"/>
          <w:bCs w:val="0"/>
          <w:caps/>
          <w:color w:val="auto"/>
          <w:spacing w:val="12"/>
          <w:sz w:val="24"/>
          <w:szCs w:val="24"/>
          <w:lang w:val="ru-RU"/>
        </w:rPr>
        <w:t>: ВНЕШНИЙ</w:t>
      </w:r>
      <w:r w:rsidR="009673D8" w:rsidRPr="00C55272">
        <w:rPr>
          <w:rFonts w:ascii="Times New Roman" w:hAnsi="Times New Roman" w:cs="Times New Roman"/>
          <w:bCs w:val="0"/>
          <w:caps/>
          <w:color w:val="auto"/>
          <w:spacing w:val="12"/>
          <w:sz w:val="24"/>
          <w:szCs w:val="24"/>
          <w:lang w:val="ru-RU"/>
        </w:rPr>
        <w:t xml:space="preserve"> контроль и аудит</w:t>
      </w:r>
      <w:bookmarkEnd w:id="78"/>
    </w:p>
    <w:p w14:paraId="4CCC54DB" w14:textId="77777777" w:rsidR="009673D8" w:rsidRPr="00C55272" w:rsidRDefault="009673D8" w:rsidP="00012085">
      <w:pPr>
        <w:pStyle w:val="Body"/>
        <w:spacing w:line="240" w:lineRule="auto"/>
        <w:jc w:val="both"/>
        <w:rPr>
          <w:rFonts w:ascii="Times New Roman" w:hAnsi="Times New Roman" w:cs="Times New Roman"/>
          <w:sz w:val="24"/>
          <w:szCs w:val="24"/>
          <w:lang w:val="ru-RU"/>
        </w:rPr>
      </w:pPr>
    </w:p>
    <w:p w14:paraId="55E03BE9" w14:textId="77777777" w:rsidR="009673D8" w:rsidRPr="00C55272" w:rsidRDefault="009673D8"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Показатели эф</w:t>
      </w:r>
      <w:r w:rsidR="00D7175A" w:rsidRPr="00C55272">
        <w:rPr>
          <w:rFonts w:ascii="Times New Roman" w:hAnsi="Times New Roman" w:cs="Times New Roman"/>
          <w:sz w:val="24"/>
          <w:szCs w:val="24"/>
          <w:lang w:val="ru-RU"/>
        </w:rPr>
        <w:t>ф</w:t>
      </w:r>
      <w:r w:rsidRPr="00C55272">
        <w:rPr>
          <w:rFonts w:ascii="Times New Roman" w:hAnsi="Times New Roman" w:cs="Times New Roman"/>
          <w:sz w:val="24"/>
          <w:szCs w:val="24"/>
          <w:lang w:val="ru-RU"/>
        </w:rPr>
        <w:t xml:space="preserve">ективности PI-30 и PI-31 рассматривают </w:t>
      </w:r>
      <w:r w:rsidR="00E02174" w:rsidRPr="00C55272">
        <w:rPr>
          <w:rFonts w:ascii="Times New Roman" w:hAnsi="Times New Roman" w:cs="Times New Roman"/>
          <w:sz w:val="24"/>
          <w:szCs w:val="24"/>
          <w:lang w:val="ru-RU"/>
        </w:rPr>
        <w:t>деятельность</w:t>
      </w:r>
      <w:r w:rsidRPr="00C55272">
        <w:rPr>
          <w:rFonts w:ascii="Times New Roman" w:hAnsi="Times New Roman" w:cs="Times New Roman"/>
          <w:sz w:val="24"/>
          <w:szCs w:val="24"/>
          <w:lang w:val="ru-RU"/>
        </w:rPr>
        <w:t xml:space="preserve"> внешнего аудита и </w:t>
      </w:r>
      <w:r w:rsidR="00E02174" w:rsidRPr="00C55272">
        <w:rPr>
          <w:rFonts w:ascii="Times New Roman" w:hAnsi="Times New Roman" w:cs="Times New Roman"/>
          <w:sz w:val="24"/>
          <w:szCs w:val="24"/>
          <w:lang w:val="ru-RU"/>
        </w:rPr>
        <w:t>использование з</w:t>
      </w:r>
      <w:r w:rsidRPr="00C55272">
        <w:rPr>
          <w:rFonts w:ascii="Times New Roman" w:hAnsi="Times New Roman" w:cs="Times New Roman"/>
          <w:sz w:val="24"/>
          <w:szCs w:val="24"/>
          <w:lang w:val="ru-RU"/>
        </w:rPr>
        <w:t>аконодательны</w:t>
      </w:r>
      <w:r w:rsidR="00E02174" w:rsidRPr="00C55272">
        <w:rPr>
          <w:rFonts w:ascii="Times New Roman" w:hAnsi="Times New Roman" w:cs="Times New Roman"/>
          <w:sz w:val="24"/>
          <w:szCs w:val="24"/>
          <w:lang w:val="ru-RU"/>
        </w:rPr>
        <w:t>м</w:t>
      </w:r>
      <w:r w:rsidRPr="00C55272">
        <w:rPr>
          <w:rFonts w:ascii="Times New Roman" w:hAnsi="Times New Roman" w:cs="Times New Roman"/>
          <w:sz w:val="24"/>
          <w:szCs w:val="24"/>
          <w:lang w:val="ru-RU"/>
        </w:rPr>
        <w:t xml:space="preserve"> орган</w:t>
      </w:r>
      <w:r w:rsidR="00E02174" w:rsidRPr="00C55272">
        <w:rPr>
          <w:rFonts w:ascii="Times New Roman" w:hAnsi="Times New Roman" w:cs="Times New Roman"/>
          <w:sz w:val="24"/>
          <w:szCs w:val="24"/>
          <w:lang w:val="ru-RU"/>
        </w:rPr>
        <w:t>ом</w:t>
      </w:r>
      <w:r w:rsidRPr="00C55272">
        <w:rPr>
          <w:rFonts w:ascii="Times New Roman" w:hAnsi="Times New Roman" w:cs="Times New Roman"/>
          <w:sz w:val="24"/>
          <w:szCs w:val="24"/>
          <w:lang w:val="ru-RU"/>
        </w:rPr>
        <w:t xml:space="preserve"> </w:t>
      </w:r>
      <w:r w:rsidR="00E02174" w:rsidRPr="00C55272">
        <w:rPr>
          <w:rFonts w:ascii="Times New Roman" w:hAnsi="Times New Roman" w:cs="Times New Roman"/>
          <w:sz w:val="24"/>
          <w:szCs w:val="24"/>
          <w:lang w:val="ru-RU"/>
        </w:rPr>
        <w:t>результатов</w:t>
      </w:r>
      <w:r w:rsidRPr="00C55272">
        <w:rPr>
          <w:rFonts w:ascii="Times New Roman" w:hAnsi="Times New Roman" w:cs="Times New Roman"/>
          <w:sz w:val="24"/>
          <w:szCs w:val="24"/>
          <w:lang w:val="ru-RU"/>
        </w:rPr>
        <w:t xml:space="preserve"> внешн</w:t>
      </w:r>
      <w:r w:rsidR="00E02174" w:rsidRPr="00C55272">
        <w:rPr>
          <w:rFonts w:ascii="Times New Roman" w:hAnsi="Times New Roman" w:cs="Times New Roman"/>
          <w:sz w:val="24"/>
          <w:szCs w:val="24"/>
          <w:lang w:val="ru-RU"/>
        </w:rPr>
        <w:t>его</w:t>
      </w:r>
      <w:r w:rsidRPr="00C55272">
        <w:rPr>
          <w:rFonts w:ascii="Times New Roman" w:hAnsi="Times New Roman" w:cs="Times New Roman"/>
          <w:sz w:val="24"/>
          <w:szCs w:val="24"/>
          <w:lang w:val="ru-RU"/>
        </w:rPr>
        <w:t xml:space="preserve"> аудит</w:t>
      </w:r>
      <w:r w:rsidR="00E02174" w:rsidRPr="00C55272">
        <w:rPr>
          <w:rFonts w:ascii="Times New Roman" w:hAnsi="Times New Roman" w:cs="Times New Roman"/>
          <w:sz w:val="24"/>
          <w:szCs w:val="24"/>
          <w:lang w:val="ru-RU"/>
        </w:rPr>
        <w:t>а</w:t>
      </w:r>
      <w:r w:rsidRPr="00C55272">
        <w:rPr>
          <w:rFonts w:ascii="Times New Roman" w:hAnsi="Times New Roman" w:cs="Times New Roman"/>
          <w:sz w:val="24"/>
          <w:szCs w:val="24"/>
          <w:lang w:val="ru-RU"/>
        </w:rPr>
        <w:t>.</w:t>
      </w:r>
    </w:p>
    <w:p w14:paraId="16673822" w14:textId="77777777" w:rsidR="009673D8" w:rsidRPr="00C55272" w:rsidRDefault="009673D8" w:rsidP="00212A99">
      <w:pPr>
        <w:pStyle w:val="Heading3"/>
        <w:spacing w:before="300" w:after="0" w:line="240" w:lineRule="auto"/>
        <w:ind w:left="720" w:hanging="720"/>
        <w:jc w:val="both"/>
        <w:rPr>
          <w:rFonts w:ascii="Times New Roman" w:hAnsi="Times New Roman" w:cs="Times New Roman"/>
          <w:caps/>
          <w:color w:val="auto"/>
          <w:spacing w:val="12"/>
          <w:sz w:val="24"/>
          <w:szCs w:val="24"/>
          <w:u w:color="243F60"/>
          <w:lang w:val="ru-RU"/>
        </w:rPr>
      </w:pPr>
      <w:bookmarkStart w:id="79" w:name="_Toc531622411"/>
      <w:r w:rsidRPr="00C55272">
        <w:rPr>
          <w:rFonts w:ascii="Times New Roman" w:hAnsi="Times New Roman" w:cs="Times New Roman"/>
          <w:caps/>
          <w:color w:val="auto"/>
          <w:spacing w:val="12"/>
          <w:sz w:val="24"/>
          <w:szCs w:val="24"/>
          <w:u w:color="243F60"/>
          <w:lang w:val="ru-RU"/>
        </w:rPr>
        <w:t>PI-30 Эффективность внешнего аудита</w:t>
      </w:r>
      <w:bookmarkEnd w:id="79"/>
    </w:p>
    <w:p w14:paraId="10E125B4" w14:textId="77777777" w:rsidR="00212A99" w:rsidRPr="00C55272" w:rsidRDefault="00212A99" w:rsidP="00212A99">
      <w:pPr>
        <w:pStyle w:val="BodyA"/>
        <w:rPr>
          <w:lang w:val="ru-RU"/>
        </w:rPr>
      </w:pPr>
    </w:p>
    <w:p w14:paraId="28702A75" w14:textId="77777777" w:rsidR="00303D3F" w:rsidRPr="00C55272" w:rsidRDefault="00DF571B" w:rsidP="00DF571B">
      <w:pPr>
        <w:pStyle w:val="BodyA"/>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Показатель изучает характеристики внешнего аудита. Он имеет четыре параметра, суммированные в общую оценку по показателю в соответствии с методом M1. Охват: центральное правительство. Период: параметры</w:t>
      </w:r>
      <w:r w:rsidR="00303D3F" w:rsidRPr="00C55272">
        <w:rPr>
          <w:rFonts w:ascii="Times New Roman" w:eastAsia="Calibri" w:hAnsi="Times New Roman" w:cs="Times New Roman"/>
          <w:sz w:val="24"/>
          <w:szCs w:val="24"/>
          <w:lang w:val="ru-RU"/>
        </w:rPr>
        <w:t xml:space="preserve"> 30.1, 30.2 </w:t>
      </w:r>
      <w:r w:rsidR="00303D3F" w:rsidRPr="00C55272">
        <w:rPr>
          <w:rFonts w:ascii="Times New Roman" w:eastAsia="Calibri" w:hAnsi="Times New Roman" w:cs="Times New Roman"/>
          <w:sz w:val="24"/>
          <w:szCs w:val="24"/>
        </w:rPr>
        <w:t>and</w:t>
      </w:r>
      <w:r w:rsidR="00303D3F" w:rsidRPr="00C55272">
        <w:rPr>
          <w:rFonts w:ascii="Times New Roman" w:eastAsia="Calibri" w:hAnsi="Times New Roman" w:cs="Times New Roman"/>
          <w:sz w:val="24"/>
          <w:szCs w:val="24"/>
          <w:lang w:val="ru-RU"/>
        </w:rPr>
        <w:t xml:space="preserve"> 30.3</w:t>
      </w:r>
      <w:r w:rsidRPr="00C55272">
        <w:rPr>
          <w:rFonts w:ascii="Times New Roman" w:eastAsia="Calibri" w:hAnsi="Times New Roman" w:cs="Times New Roman"/>
          <w:sz w:val="24"/>
          <w:szCs w:val="24"/>
          <w:lang w:val="ru-RU"/>
        </w:rPr>
        <w:t xml:space="preserve"> – три последних финансовых года; параметр </w:t>
      </w:r>
      <w:r w:rsidR="00303D3F" w:rsidRPr="00C55272">
        <w:rPr>
          <w:rFonts w:ascii="Times New Roman" w:eastAsia="Calibri" w:hAnsi="Times New Roman" w:cs="Times New Roman"/>
          <w:sz w:val="24"/>
          <w:szCs w:val="24"/>
          <w:lang w:val="ru-RU"/>
        </w:rPr>
        <w:t>30.4</w:t>
      </w:r>
      <w:r w:rsidRPr="00C55272">
        <w:rPr>
          <w:rFonts w:ascii="Times New Roman" w:eastAsia="Calibri" w:hAnsi="Times New Roman" w:cs="Times New Roman"/>
          <w:sz w:val="24"/>
          <w:szCs w:val="24"/>
          <w:lang w:val="ru-RU"/>
        </w:rPr>
        <w:t xml:space="preserve"> – на момент оценки.</w:t>
      </w:r>
    </w:p>
    <w:p w14:paraId="72198997" w14:textId="77777777" w:rsidR="00DF571B" w:rsidRPr="00C55272" w:rsidRDefault="00DF571B" w:rsidP="00DF571B">
      <w:pPr>
        <w:pStyle w:val="BodyA"/>
        <w:rPr>
          <w:rFonts w:ascii="Times New Roman" w:hAnsi="Times New Roman" w:cs="Times New Roman"/>
          <w:sz w:val="24"/>
          <w:szCs w:val="24"/>
          <w:lang w:val="ru-RU"/>
        </w:rPr>
      </w:pPr>
    </w:p>
    <w:p w14:paraId="58C063CF" w14:textId="77777777" w:rsidR="009673D8" w:rsidRPr="00C55272" w:rsidRDefault="009673D8"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Счетный комитет (СК) выступает в качестве внешнего аудитора Правительства в соответствии с Законом «О государственном аудите и финансовом контроле» от ноября 2015 года. В статье 12 представлен широкий спектр задач аудита эффективности и </w:t>
      </w:r>
      <w:r w:rsidR="00E02174" w:rsidRPr="00C55272">
        <w:rPr>
          <w:rFonts w:ascii="Times New Roman" w:hAnsi="Times New Roman" w:cs="Times New Roman"/>
          <w:sz w:val="24"/>
          <w:szCs w:val="24"/>
          <w:lang w:val="ru-RU"/>
        </w:rPr>
        <w:t>соответствия</w:t>
      </w:r>
      <w:r w:rsidRPr="00C55272">
        <w:rPr>
          <w:rFonts w:ascii="Times New Roman" w:hAnsi="Times New Roman" w:cs="Times New Roman"/>
          <w:sz w:val="24"/>
          <w:szCs w:val="24"/>
          <w:lang w:val="ru-RU"/>
        </w:rPr>
        <w:t>, охватывающих весь республиканский бюджет. Сфера полномочий СК также распространяется на оценку эффективности национальных холдинговых компаний в</w:t>
      </w:r>
      <w:r w:rsidR="00D7175A" w:rsidRPr="00C55272">
        <w:rPr>
          <w:rFonts w:ascii="Times New Roman" w:hAnsi="Times New Roman" w:cs="Times New Roman"/>
          <w:sz w:val="24"/>
          <w:szCs w:val="24"/>
          <w:lang w:val="ru-RU"/>
        </w:rPr>
        <w:t xml:space="preserve"> </w:t>
      </w:r>
      <w:r w:rsidR="00D7175A" w:rsidRPr="00C55272">
        <w:rPr>
          <w:rFonts w:ascii="Times New Roman" w:hAnsi="Times New Roman" w:cs="Times New Roman"/>
          <w:color w:val="auto"/>
          <w:sz w:val="24"/>
          <w:szCs w:val="24"/>
          <w:lang w:val="ru-RU"/>
        </w:rPr>
        <w:t>части</w:t>
      </w:r>
      <w:r w:rsidRPr="00C55272">
        <w:rPr>
          <w:rFonts w:ascii="Times New Roman" w:hAnsi="Times New Roman" w:cs="Times New Roman"/>
          <w:color w:val="auto"/>
          <w:sz w:val="24"/>
          <w:szCs w:val="24"/>
          <w:lang w:val="ru-RU"/>
        </w:rPr>
        <w:t xml:space="preserve"> </w:t>
      </w:r>
      <w:r w:rsidRPr="00C55272">
        <w:rPr>
          <w:rFonts w:ascii="Times New Roman" w:hAnsi="Times New Roman" w:cs="Times New Roman"/>
          <w:sz w:val="24"/>
          <w:szCs w:val="24"/>
          <w:lang w:val="ru-RU"/>
        </w:rPr>
        <w:t>реализации их стратегий и всех аспектов использования бюджетных средств. В дополнение к аудиторской функции СК должен (статья 27) обеспечить оценку соответствия проекта</w:t>
      </w:r>
      <w:r w:rsidR="00E02174" w:rsidRPr="00C55272">
        <w:rPr>
          <w:rFonts w:ascii="Times New Roman" w:hAnsi="Times New Roman" w:cs="Times New Roman"/>
          <w:sz w:val="24"/>
          <w:szCs w:val="24"/>
          <w:lang w:val="ru-RU"/>
        </w:rPr>
        <w:t xml:space="preserve"> бюджета</w:t>
      </w:r>
      <w:r w:rsidRPr="00C55272">
        <w:rPr>
          <w:rFonts w:ascii="Times New Roman" w:hAnsi="Times New Roman" w:cs="Times New Roman"/>
          <w:sz w:val="24"/>
          <w:szCs w:val="24"/>
          <w:lang w:val="ru-RU"/>
        </w:rPr>
        <w:t xml:space="preserve"> приоритетам Правительства </w:t>
      </w:r>
      <w:r w:rsidR="00E02174" w:rsidRPr="00C55272">
        <w:rPr>
          <w:rFonts w:ascii="Times New Roman" w:hAnsi="Times New Roman" w:cs="Times New Roman"/>
          <w:sz w:val="24"/>
          <w:szCs w:val="24"/>
          <w:lang w:val="ru-RU"/>
        </w:rPr>
        <w:t>по</w:t>
      </w:r>
      <w:r w:rsidRPr="00C55272">
        <w:rPr>
          <w:rFonts w:ascii="Times New Roman" w:hAnsi="Times New Roman" w:cs="Times New Roman"/>
          <w:sz w:val="24"/>
          <w:szCs w:val="24"/>
          <w:lang w:val="ru-RU"/>
        </w:rPr>
        <w:t xml:space="preserve"> социально-экономическо</w:t>
      </w:r>
      <w:r w:rsidR="00E02174" w:rsidRPr="00C55272">
        <w:rPr>
          <w:rFonts w:ascii="Times New Roman" w:hAnsi="Times New Roman" w:cs="Times New Roman"/>
          <w:sz w:val="24"/>
          <w:szCs w:val="24"/>
          <w:lang w:val="ru-RU"/>
        </w:rPr>
        <w:t>му</w:t>
      </w:r>
      <w:r w:rsidRPr="00C55272">
        <w:rPr>
          <w:rFonts w:ascii="Times New Roman" w:hAnsi="Times New Roman" w:cs="Times New Roman"/>
          <w:sz w:val="24"/>
          <w:szCs w:val="24"/>
          <w:lang w:val="ru-RU"/>
        </w:rPr>
        <w:t xml:space="preserve"> развити</w:t>
      </w:r>
      <w:r w:rsidR="00E02174" w:rsidRPr="00C55272">
        <w:rPr>
          <w:rFonts w:ascii="Times New Roman" w:hAnsi="Times New Roman" w:cs="Times New Roman"/>
          <w:sz w:val="24"/>
          <w:szCs w:val="24"/>
          <w:lang w:val="ru-RU"/>
        </w:rPr>
        <w:t>ю</w:t>
      </w:r>
      <w:r w:rsidRPr="00C55272">
        <w:rPr>
          <w:rFonts w:ascii="Times New Roman" w:hAnsi="Times New Roman" w:cs="Times New Roman"/>
          <w:sz w:val="24"/>
          <w:szCs w:val="24"/>
          <w:lang w:val="ru-RU"/>
        </w:rPr>
        <w:t xml:space="preserve"> страны</w:t>
      </w:r>
      <w:r w:rsidR="00E02174" w:rsidRPr="00C55272">
        <w:rPr>
          <w:rFonts w:ascii="Times New Roman" w:hAnsi="Times New Roman" w:cs="Times New Roman"/>
          <w:sz w:val="24"/>
          <w:szCs w:val="24"/>
          <w:lang w:val="ru-RU"/>
        </w:rPr>
        <w:t xml:space="preserve"> до его представления в Парламент</w:t>
      </w:r>
      <w:r w:rsidRPr="00C55272">
        <w:rPr>
          <w:rFonts w:ascii="Times New Roman" w:hAnsi="Times New Roman" w:cs="Times New Roman"/>
          <w:sz w:val="24"/>
          <w:szCs w:val="24"/>
          <w:lang w:val="ru-RU"/>
        </w:rPr>
        <w:t>. Это требование не соответствует большей части международной практики и</w:t>
      </w:r>
      <w:r w:rsidR="00147A8B" w:rsidRPr="00C55272">
        <w:rPr>
          <w:rFonts w:ascii="Times New Roman" w:hAnsi="Times New Roman" w:cs="Times New Roman"/>
          <w:sz w:val="24"/>
          <w:szCs w:val="24"/>
          <w:lang w:val="ru-RU"/>
        </w:rPr>
        <w:t xml:space="preserve"> может привести к риску подрыва</w:t>
      </w:r>
      <w:r w:rsidRPr="00C55272">
        <w:rPr>
          <w:rFonts w:ascii="Times New Roman" w:hAnsi="Times New Roman" w:cs="Times New Roman"/>
          <w:sz w:val="24"/>
          <w:szCs w:val="24"/>
          <w:lang w:val="ru-RU"/>
        </w:rPr>
        <w:t xml:space="preserve"> независимост</w:t>
      </w:r>
      <w:r w:rsidR="00A03C1A" w:rsidRPr="00C55272">
        <w:rPr>
          <w:rFonts w:ascii="Times New Roman" w:hAnsi="Times New Roman" w:cs="Times New Roman"/>
          <w:sz w:val="24"/>
          <w:szCs w:val="24"/>
          <w:lang w:val="ru-RU"/>
        </w:rPr>
        <w:t>и</w:t>
      </w:r>
      <w:r w:rsidRPr="00C55272">
        <w:rPr>
          <w:rFonts w:ascii="Times New Roman" w:hAnsi="Times New Roman" w:cs="Times New Roman"/>
          <w:sz w:val="24"/>
          <w:szCs w:val="24"/>
          <w:lang w:val="ru-RU"/>
        </w:rPr>
        <w:t xml:space="preserve"> СК, когда в последующем он приступит к оценке эффективности расходов. </w:t>
      </w:r>
      <w:r w:rsidR="00147A8B" w:rsidRPr="00C55272">
        <w:rPr>
          <w:rFonts w:ascii="Times New Roman" w:hAnsi="Times New Roman" w:cs="Times New Roman"/>
          <w:sz w:val="24"/>
          <w:szCs w:val="24"/>
          <w:lang w:val="ru-RU"/>
        </w:rPr>
        <w:t xml:space="preserve">Представители СК указывают, что его функции распространяются на выявление возможных рисков для достижения целей Правительства и что от них не требуется предлагать конкретные альтернативные </w:t>
      </w:r>
      <w:r w:rsidR="00A03C1A" w:rsidRPr="00C55272">
        <w:rPr>
          <w:rFonts w:ascii="Times New Roman" w:hAnsi="Times New Roman" w:cs="Times New Roman"/>
          <w:sz w:val="24"/>
          <w:szCs w:val="24"/>
          <w:lang w:val="ru-RU"/>
        </w:rPr>
        <w:t>варианты или предложения</w:t>
      </w:r>
      <w:r w:rsidR="00147A8B" w:rsidRPr="00C55272">
        <w:rPr>
          <w:rFonts w:ascii="Times New Roman" w:hAnsi="Times New Roman" w:cs="Times New Roman"/>
          <w:sz w:val="24"/>
          <w:szCs w:val="24"/>
          <w:lang w:val="ru-RU"/>
        </w:rPr>
        <w:t xml:space="preserve">. Поэтому, по его мнению, нет конфликта интересов, когда он впоследствии будет выступать в качестве аудитора после </w:t>
      </w:r>
      <w:r w:rsidR="00074B40" w:rsidRPr="00C55272">
        <w:rPr>
          <w:rFonts w:ascii="Times New Roman" w:hAnsi="Times New Roman" w:cs="Times New Roman"/>
          <w:sz w:val="24"/>
          <w:szCs w:val="24"/>
          <w:lang w:val="ru-RU"/>
        </w:rPr>
        <w:t xml:space="preserve">совершения </w:t>
      </w:r>
      <w:r w:rsidR="00147A8B" w:rsidRPr="00C55272">
        <w:rPr>
          <w:rFonts w:ascii="Times New Roman" w:hAnsi="Times New Roman" w:cs="Times New Roman"/>
          <w:sz w:val="24"/>
          <w:szCs w:val="24"/>
          <w:lang w:val="ru-RU"/>
        </w:rPr>
        <w:t xml:space="preserve">события. </w:t>
      </w:r>
      <w:r w:rsidRPr="00C55272">
        <w:rPr>
          <w:rFonts w:ascii="Times New Roman" w:hAnsi="Times New Roman" w:cs="Times New Roman"/>
          <w:sz w:val="24"/>
          <w:szCs w:val="24"/>
          <w:lang w:val="ru-RU"/>
        </w:rPr>
        <w:t xml:space="preserve">СК занимает </w:t>
      </w:r>
      <w:r w:rsidR="00074B40" w:rsidRPr="00C55272">
        <w:rPr>
          <w:rFonts w:ascii="Times New Roman" w:hAnsi="Times New Roman" w:cs="Times New Roman"/>
          <w:sz w:val="24"/>
          <w:szCs w:val="24"/>
          <w:lang w:val="ru-RU"/>
        </w:rPr>
        <w:t xml:space="preserve">главенствующее </w:t>
      </w:r>
      <w:r w:rsidRPr="00C55272">
        <w:rPr>
          <w:rFonts w:ascii="Times New Roman" w:hAnsi="Times New Roman" w:cs="Times New Roman"/>
          <w:sz w:val="24"/>
          <w:szCs w:val="24"/>
          <w:lang w:val="ru-RU"/>
        </w:rPr>
        <w:t>место в</w:t>
      </w:r>
      <w:r w:rsidR="00074B40" w:rsidRPr="00C55272">
        <w:rPr>
          <w:rFonts w:ascii="Times New Roman" w:hAnsi="Times New Roman" w:cs="Times New Roman"/>
          <w:sz w:val="24"/>
          <w:szCs w:val="24"/>
          <w:lang w:val="ru-RU"/>
        </w:rPr>
        <w:t xml:space="preserve"> структуре</w:t>
      </w:r>
      <w:r w:rsidRPr="00C55272">
        <w:rPr>
          <w:rFonts w:ascii="Times New Roman" w:hAnsi="Times New Roman" w:cs="Times New Roman"/>
          <w:sz w:val="24"/>
          <w:szCs w:val="24"/>
          <w:lang w:val="ru-RU"/>
        </w:rPr>
        <w:t xml:space="preserve"> внутренне</w:t>
      </w:r>
      <w:r w:rsidR="00074B40" w:rsidRPr="00C55272">
        <w:rPr>
          <w:rFonts w:ascii="Times New Roman" w:hAnsi="Times New Roman" w:cs="Times New Roman"/>
          <w:sz w:val="24"/>
          <w:szCs w:val="24"/>
          <w:lang w:val="ru-RU"/>
        </w:rPr>
        <w:t>го</w:t>
      </w:r>
      <w:r w:rsidRPr="00C55272">
        <w:rPr>
          <w:rFonts w:ascii="Times New Roman" w:hAnsi="Times New Roman" w:cs="Times New Roman"/>
          <w:sz w:val="24"/>
          <w:szCs w:val="24"/>
          <w:lang w:val="ru-RU"/>
        </w:rPr>
        <w:t xml:space="preserve"> и внешне</w:t>
      </w:r>
      <w:r w:rsidR="00074B40" w:rsidRPr="00C55272">
        <w:rPr>
          <w:rFonts w:ascii="Times New Roman" w:hAnsi="Times New Roman" w:cs="Times New Roman"/>
          <w:sz w:val="24"/>
          <w:szCs w:val="24"/>
          <w:lang w:val="ru-RU"/>
        </w:rPr>
        <w:t>го</w:t>
      </w:r>
      <w:r w:rsidRPr="00C55272">
        <w:rPr>
          <w:rFonts w:ascii="Times New Roman" w:hAnsi="Times New Roman" w:cs="Times New Roman"/>
          <w:sz w:val="24"/>
          <w:szCs w:val="24"/>
          <w:lang w:val="ru-RU"/>
        </w:rPr>
        <w:t xml:space="preserve"> </w:t>
      </w:r>
      <w:r w:rsidR="00074B40" w:rsidRPr="00C55272">
        <w:rPr>
          <w:rFonts w:ascii="Times New Roman" w:hAnsi="Times New Roman" w:cs="Times New Roman"/>
          <w:sz w:val="24"/>
          <w:szCs w:val="24"/>
          <w:lang w:val="ru-RU"/>
        </w:rPr>
        <w:t>государственного аудита</w:t>
      </w:r>
      <w:r w:rsidRPr="00C55272">
        <w:rPr>
          <w:rFonts w:ascii="Times New Roman" w:hAnsi="Times New Roman" w:cs="Times New Roman"/>
          <w:sz w:val="24"/>
          <w:szCs w:val="24"/>
          <w:lang w:val="ru-RU"/>
        </w:rPr>
        <w:t xml:space="preserve"> страны, имея полномочия координировать и оценивать работу </w:t>
      </w:r>
      <w:r w:rsidR="00DF571B" w:rsidRPr="00C55272">
        <w:rPr>
          <w:rFonts w:ascii="Times New Roman" w:hAnsi="Times New Roman" w:cs="Times New Roman"/>
          <w:sz w:val="24"/>
          <w:szCs w:val="24"/>
          <w:lang w:val="ru-RU"/>
        </w:rPr>
        <w:t>КВГА</w:t>
      </w:r>
      <w:r w:rsidRPr="00C55272">
        <w:rPr>
          <w:rFonts w:ascii="Times New Roman" w:hAnsi="Times New Roman" w:cs="Times New Roman"/>
          <w:sz w:val="24"/>
          <w:szCs w:val="24"/>
          <w:lang w:val="ru-RU"/>
        </w:rPr>
        <w:t xml:space="preserve"> и служб внутреннего аудита каждого министерства, а также поддерживать единую базу данных всех результатов работы государственного аудита. СК также обязан разрабатывать стандарты и методы аудита для применения в центральных и местных органах власти, а также проводить </w:t>
      </w:r>
      <w:r w:rsidR="00074B40" w:rsidRPr="00C55272">
        <w:rPr>
          <w:rFonts w:ascii="Times New Roman" w:hAnsi="Times New Roman" w:cs="Times New Roman"/>
          <w:sz w:val="24"/>
          <w:szCs w:val="24"/>
          <w:lang w:val="ru-RU"/>
        </w:rPr>
        <w:t xml:space="preserve">обучение и </w:t>
      </w:r>
      <w:r w:rsidRPr="00C55272">
        <w:rPr>
          <w:rFonts w:ascii="Times New Roman" w:hAnsi="Times New Roman" w:cs="Times New Roman"/>
          <w:sz w:val="24"/>
          <w:szCs w:val="24"/>
          <w:lang w:val="ru-RU"/>
        </w:rPr>
        <w:t xml:space="preserve">сертификацию аудиторов для работы в государственном секторе. </w:t>
      </w:r>
    </w:p>
    <w:p w14:paraId="67C1E313" w14:textId="77777777" w:rsidR="009673D8" w:rsidRPr="00C55272" w:rsidRDefault="00212A99" w:rsidP="00012085">
      <w:pPr>
        <w:pStyle w:val="Body"/>
        <w:spacing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rPr>
        <w:t>D</w:t>
      </w:r>
      <w:r w:rsidRPr="00C55272">
        <w:rPr>
          <w:rFonts w:ascii="Times New Roman" w:hAnsi="Times New Roman" w:cs="Times New Roman"/>
          <w:bCs/>
          <w:sz w:val="24"/>
          <w:szCs w:val="24"/>
          <w:lang w:val="ru-RU"/>
        </w:rPr>
        <w:t>-30.1 ОХВАТ И СТАНДАРТЫ АУДИТА</w:t>
      </w:r>
    </w:p>
    <w:p w14:paraId="143138CE" w14:textId="0A9003E5" w:rsidR="009673D8" w:rsidRPr="00C55272" w:rsidRDefault="009673D8" w:rsidP="00012085">
      <w:pPr>
        <w:pStyle w:val="Body"/>
        <w:spacing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Представители CК подсчитали, что их аудиторская работа покрыла около 75 процентов расходов республиканского бюджета в период 2015-</w:t>
      </w:r>
      <w:r w:rsidR="00D7175A" w:rsidRPr="00C55272">
        <w:rPr>
          <w:rFonts w:ascii="Times New Roman" w:hAnsi="Times New Roman" w:cs="Times New Roman"/>
          <w:bCs/>
          <w:sz w:val="24"/>
          <w:szCs w:val="24"/>
          <w:lang w:val="ru-RU"/>
        </w:rPr>
        <w:t>20</w:t>
      </w:r>
      <w:r w:rsidRPr="00C55272">
        <w:rPr>
          <w:rFonts w:ascii="Times New Roman" w:hAnsi="Times New Roman" w:cs="Times New Roman"/>
          <w:bCs/>
          <w:sz w:val="24"/>
          <w:szCs w:val="24"/>
          <w:lang w:val="ru-RU"/>
        </w:rPr>
        <w:t xml:space="preserve">17 годов. Помимо аудита эффективности и соответствия СК также необходимо оценивать «достоверность и точность» годовой финансовой отчетности, подготовленной каждым министерством. </w:t>
      </w:r>
      <w:r w:rsidR="00C862AE" w:rsidRPr="00C55272">
        <w:rPr>
          <w:rFonts w:ascii="Times New Roman" w:hAnsi="Times New Roman" w:cs="Times New Roman"/>
          <w:bCs/>
          <w:sz w:val="24"/>
          <w:szCs w:val="24"/>
          <w:lang w:val="ru-RU"/>
        </w:rPr>
        <w:t xml:space="preserve">Но СК не подготавливает отчет или заключение по каждому министерству на ежегодной основе. До настоящего времени работа СК по отношению к конкретному году была сосредоточена на отчете Правительства по исполнению бюджета.  </w:t>
      </w:r>
      <w:r w:rsidRPr="00C55272">
        <w:rPr>
          <w:rFonts w:ascii="Times New Roman" w:hAnsi="Times New Roman" w:cs="Times New Roman"/>
          <w:bCs/>
          <w:sz w:val="24"/>
          <w:szCs w:val="24"/>
          <w:lang w:val="ru-RU"/>
        </w:rPr>
        <w:t>Начиная с 20</w:t>
      </w:r>
      <w:r w:rsidR="000B0834" w:rsidRPr="00C55272">
        <w:rPr>
          <w:rFonts w:ascii="Times New Roman" w:hAnsi="Times New Roman" w:cs="Times New Roman"/>
          <w:bCs/>
          <w:sz w:val="24"/>
          <w:szCs w:val="24"/>
          <w:lang w:val="ru-RU"/>
        </w:rPr>
        <w:t>19</w:t>
      </w:r>
      <w:r w:rsidRPr="00C55272">
        <w:rPr>
          <w:rFonts w:ascii="Times New Roman" w:hAnsi="Times New Roman" w:cs="Times New Roman"/>
          <w:bCs/>
          <w:sz w:val="24"/>
          <w:szCs w:val="24"/>
          <w:lang w:val="ru-RU"/>
        </w:rPr>
        <w:t xml:space="preserve"> года (т. е. в отношении финансовой отчетности 201</w:t>
      </w:r>
      <w:r w:rsidR="000B0834" w:rsidRPr="00C55272">
        <w:rPr>
          <w:rFonts w:ascii="Times New Roman" w:hAnsi="Times New Roman" w:cs="Times New Roman"/>
          <w:bCs/>
          <w:sz w:val="24"/>
          <w:szCs w:val="24"/>
          <w:lang w:val="ru-RU"/>
        </w:rPr>
        <w:t>8</w:t>
      </w:r>
      <w:r w:rsidRPr="00C55272">
        <w:rPr>
          <w:rFonts w:ascii="Times New Roman" w:hAnsi="Times New Roman" w:cs="Times New Roman"/>
          <w:bCs/>
          <w:sz w:val="24"/>
          <w:szCs w:val="24"/>
          <w:lang w:val="ru-RU"/>
        </w:rPr>
        <w:t xml:space="preserve"> года) СК будет выполнять аудит консолидированной финансовой отчетности республиканского бюджета, а также </w:t>
      </w:r>
      <w:r w:rsidR="00C862AE" w:rsidRPr="00C55272">
        <w:rPr>
          <w:rFonts w:ascii="Times New Roman" w:hAnsi="Times New Roman" w:cs="Times New Roman"/>
          <w:bCs/>
          <w:sz w:val="24"/>
          <w:szCs w:val="24"/>
          <w:lang w:val="ru-RU"/>
        </w:rPr>
        <w:t xml:space="preserve">финансовых </w:t>
      </w:r>
      <w:r w:rsidRPr="00C55272">
        <w:rPr>
          <w:rFonts w:ascii="Times New Roman" w:hAnsi="Times New Roman" w:cs="Times New Roman"/>
          <w:bCs/>
          <w:sz w:val="24"/>
          <w:szCs w:val="24"/>
          <w:lang w:val="ru-RU"/>
        </w:rPr>
        <w:t>отчет</w:t>
      </w:r>
      <w:r w:rsidR="00D7175A" w:rsidRPr="00C55272">
        <w:rPr>
          <w:rFonts w:ascii="Times New Roman" w:hAnsi="Times New Roman" w:cs="Times New Roman"/>
          <w:bCs/>
          <w:sz w:val="24"/>
          <w:szCs w:val="24"/>
          <w:lang w:val="ru-RU"/>
        </w:rPr>
        <w:t>ов</w:t>
      </w:r>
      <w:r w:rsidRPr="00C55272">
        <w:rPr>
          <w:rFonts w:ascii="Times New Roman" w:hAnsi="Times New Roman" w:cs="Times New Roman"/>
          <w:bCs/>
          <w:sz w:val="24"/>
          <w:szCs w:val="24"/>
          <w:lang w:val="ru-RU"/>
        </w:rPr>
        <w:t>, подготовленны</w:t>
      </w:r>
      <w:r w:rsidR="00D7175A" w:rsidRPr="00C55272">
        <w:rPr>
          <w:rFonts w:ascii="Times New Roman" w:hAnsi="Times New Roman" w:cs="Times New Roman"/>
          <w:bCs/>
          <w:sz w:val="24"/>
          <w:szCs w:val="24"/>
          <w:lang w:val="ru-RU"/>
        </w:rPr>
        <w:t>х</w:t>
      </w:r>
      <w:r w:rsidRPr="00C55272">
        <w:rPr>
          <w:rFonts w:ascii="Times New Roman" w:hAnsi="Times New Roman" w:cs="Times New Roman"/>
          <w:bCs/>
          <w:sz w:val="24"/>
          <w:szCs w:val="24"/>
          <w:lang w:val="ru-RU"/>
        </w:rPr>
        <w:t xml:space="preserve"> каждым министерством. </w:t>
      </w:r>
      <w:r w:rsidR="00AF2E04" w:rsidRPr="00C55272">
        <w:rPr>
          <w:rFonts w:ascii="Times New Roman" w:hAnsi="Times New Roman" w:cs="Times New Roman"/>
          <w:bCs/>
          <w:sz w:val="24"/>
          <w:szCs w:val="24"/>
          <w:lang w:val="ru-RU"/>
        </w:rPr>
        <w:t>В</w:t>
      </w:r>
      <w:r w:rsidRPr="00C55272">
        <w:rPr>
          <w:rFonts w:ascii="Times New Roman" w:hAnsi="Times New Roman" w:cs="Times New Roman"/>
          <w:bCs/>
          <w:sz w:val="24"/>
          <w:szCs w:val="24"/>
          <w:lang w:val="ru-RU"/>
        </w:rPr>
        <w:t xml:space="preserve"> осуществлени</w:t>
      </w:r>
      <w:r w:rsidR="00AF2E04" w:rsidRPr="00C55272">
        <w:rPr>
          <w:rFonts w:ascii="Times New Roman" w:hAnsi="Times New Roman" w:cs="Times New Roman"/>
          <w:bCs/>
          <w:sz w:val="24"/>
          <w:szCs w:val="24"/>
          <w:lang w:val="ru-RU"/>
        </w:rPr>
        <w:t>и</w:t>
      </w:r>
      <w:r w:rsidRPr="00C55272">
        <w:rPr>
          <w:rFonts w:ascii="Times New Roman" w:hAnsi="Times New Roman" w:cs="Times New Roman"/>
          <w:bCs/>
          <w:sz w:val="24"/>
          <w:szCs w:val="24"/>
          <w:lang w:val="ru-RU"/>
        </w:rPr>
        <w:t xml:space="preserve"> финансового аудита СК в значительной степени полагается на работу КВГА. Из рекомендаций в конце </w:t>
      </w:r>
      <w:r w:rsidR="0075183C" w:rsidRPr="00C55272">
        <w:rPr>
          <w:rFonts w:ascii="Times New Roman" w:hAnsi="Times New Roman" w:cs="Times New Roman"/>
          <w:bCs/>
          <w:sz w:val="24"/>
          <w:szCs w:val="24"/>
          <w:lang w:val="ru-RU"/>
        </w:rPr>
        <w:t xml:space="preserve">краткого </w:t>
      </w:r>
      <w:r w:rsidRPr="00C55272">
        <w:rPr>
          <w:rFonts w:ascii="Times New Roman" w:hAnsi="Times New Roman" w:cs="Times New Roman"/>
          <w:bCs/>
          <w:sz w:val="24"/>
          <w:szCs w:val="24"/>
          <w:lang w:val="ru-RU"/>
        </w:rPr>
        <w:t>резюме отчета о</w:t>
      </w:r>
      <w:r w:rsidR="00684674" w:rsidRPr="00C55272">
        <w:rPr>
          <w:rFonts w:ascii="Times New Roman" w:hAnsi="Times New Roman" w:cs="Times New Roman"/>
          <w:bCs/>
          <w:sz w:val="24"/>
          <w:szCs w:val="24"/>
          <w:lang w:val="ru-RU"/>
        </w:rPr>
        <w:t>б</w:t>
      </w:r>
      <w:r w:rsidRPr="00C55272">
        <w:rPr>
          <w:rFonts w:ascii="Times New Roman" w:hAnsi="Times New Roman" w:cs="Times New Roman"/>
          <w:bCs/>
          <w:sz w:val="24"/>
          <w:szCs w:val="24"/>
          <w:lang w:val="ru-RU"/>
        </w:rPr>
        <w:t xml:space="preserve"> </w:t>
      </w:r>
      <w:r w:rsidR="00684674" w:rsidRPr="00C55272">
        <w:rPr>
          <w:rFonts w:ascii="Times New Roman" w:hAnsi="Times New Roman" w:cs="Times New Roman"/>
          <w:bCs/>
          <w:sz w:val="24"/>
          <w:szCs w:val="24"/>
          <w:lang w:val="ru-RU"/>
        </w:rPr>
        <w:t>ис</w:t>
      </w:r>
      <w:r w:rsidRPr="00C55272">
        <w:rPr>
          <w:rFonts w:ascii="Times New Roman" w:hAnsi="Times New Roman" w:cs="Times New Roman"/>
          <w:bCs/>
          <w:sz w:val="24"/>
          <w:szCs w:val="24"/>
          <w:lang w:val="ru-RU"/>
        </w:rPr>
        <w:t xml:space="preserve">полнении бюджета на 2016 год </w:t>
      </w:r>
      <w:r w:rsidR="00684674" w:rsidRPr="00C55272">
        <w:rPr>
          <w:rFonts w:ascii="Times New Roman" w:hAnsi="Times New Roman" w:cs="Times New Roman"/>
          <w:bCs/>
          <w:sz w:val="24"/>
          <w:szCs w:val="24"/>
          <w:lang w:val="ru-RU"/>
        </w:rPr>
        <w:t>понятно</w:t>
      </w:r>
      <w:r w:rsidRPr="00C55272">
        <w:rPr>
          <w:rFonts w:ascii="Times New Roman" w:hAnsi="Times New Roman" w:cs="Times New Roman"/>
          <w:bCs/>
          <w:sz w:val="24"/>
          <w:szCs w:val="24"/>
          <w:lang w:val="ru-RU"/>
        </w:rPr>
        <w:t xml:space="preserve">, что </w:t>
      </w:r>
      <w:r w:rsidR="00684674" w:rsidRPr="00C55272">
        <w:rPr>
          <w:rFonts w:ascii="Times New Roman" w:hAnsi="Times New Roman" w:cs="Times New Roman"/>
          <w:bCs/>
          <w:sz w:val="24"/>
          <w:szCs w:val="24"/>
          <w:lang w:val="ru-RU"/>
        </w:rPr>
        <w:t xml:space="preserve">в соответствии с международными стандартами аудита </w:t>
      </w:r>
      <w:r w:rsidRPr="00C55272">
        <w:rPr>
          <w:rFonts w:ascii="Times New Roman" w:hAnsi="Times New Roman" w:cs="Times New Roman"/>
          <w:bCs/>
          <w:sz w:val="24"/>
          <w:szCs w:val="24"/>
          <w:lang w:val="ru-RU"/>
        </w:rPr>
        <w:t>систематические проблемы принима</w:t>
      </w:r>
      <w:r w:rsidR="00D7175A" w:rsidRPr="00C55272">
        <w:rPr>
          <w:rFonts w:ascii="Times New Roman" w:hAnsi="Times New Roman" w:cs="Times New Roman"/>
          <w:bCs/>
          <w:sz w:val="24"/>
          <w:szCs w:val="24"/>
          <w:lang w:val="ru-RU"/>
        </w:rPr>
        <w:t>ю</w:t>
      </w:r>
      <w:r w:rsidRPr="00C55272">
        <w:rPr>
          <w:rFonts w:ascii="Times New Roman" w:hAnsi="Times New Roman" w:cs="Times New Roman"/>
          <w:bCs/>
          <w:sz w:val="24"/>
          <w:szCs w:val="24"/>
          <w:lang w:val="ru-RU"/>
        </w:rPr>
        <w:t>тся во внимание</w:t>
      </w:r>
      <w:r w:rsidR="00C825BE" w:rsidRPr="00C55272">
        <w:rPr>
          <w:rFonts w:ascii="Times New Roman" w:hAnsi="Times New Roman" w:cs="Times New Roman"/>
          <w:bCs/>
          <w:sz w:val="24"/>
          <w:szCs w:val="24"/>
          <w:lang w:val="ru-RU"/>
        </w:rPr>
        <w:t xml:space="preserve">, </w:t>
      </w:r>
      <w:r w:rsidR="00684674" w:rsidRPr="00C55272">
        <w:rPr>
          <w:rFonts w:ascii="Times New Roman" w:hAnsi="Times New Roman" w:cs="Times New Roman"/>
          <w:bCs/>
          <w:sz w:val="24"/>
          <w:szCs w:val="24"/>
          <w:lang w:val="ru-RU"/>
        </w:rPr>
        <w:t>как и</w:t>
      </w:r>
      <w:r w:rsidR="00C825BE" w:rsidRPr="00C55272">
        <w:rPr>
          <w:rFonts w:ascii="Times New Roman" w:hAnsi="Times New Roman" w:cs="Times New Roman"/>
          <w:bCs/>
          <w:sz w:val="24"/>
          <w:szCs w:val="24"/>
          <w:lang w:val="ru-RU"/>
        </w:rPr>
        <w:t xml:space="preserve"> </w:t>
      </w:r>
      <w:r w:rsidR="00684674" w:rsidRPr="00C55272">
        <w:rPr>
          <w:rFonts w:ascii="Times New Roman" w:hAnsi="Times New Roman" w:cs="Times New Roman"/>
          <w:bCs/>
          <w:sz w:val="24"/>
          <w:szCs w:val="24"/>
          <w:lang w:val="ru-RU"/>
        </w:rPr>
        <w:t>правильность</w:t>
      </w:r>
      <w:r w:rsidR="00C825BE" w:rsidRPr="00C55272">
        <w:rPr>
          <w:rFonts w:ascii="Times New Roman" w:hAnsi="Times New Roman" w:cs="Times New Roman"/>
          <w:bCs/>
          <w:sz w:val="24"/>
          <w:szCs w:val="24"/>
          <w:lang w:val="ru-RU"/>
        </w:rPr>
        <w:t xml:space="preserve"> </w:t>
      </w:r>
      <w:r w:rsidR="00684674" w:rsidRPr="00C55272">
        <w:rPr>
          <w:rFonts w:ascii="Times New Roman" w:hAnsi="Times New Roman" w:cs="Times New Roman"/>
          <w:bCs/>
          <w:sz w:val="24"/>
          <w:szCs w:val="24"/>
          <w:lang w:val="ru-RU"/>
        </w:rPr>
        <w:t>отчетной</w:t>
      </w:r>
      <w:r w:rsidR="00C825BE" w:rsidRPr="00C55272">
        <w:rPr>
          <w:rFonts w:ascii="Times New Roman" w:hAnsi="Times New Roman" w:cs="Times New Roman"/>
          <w:bCs/>
          <w:sz w:val="24"/>
          <w:szCs w:val="24"/>
          <w:lang w:val="ru-RU"/>
        </w:rPr>
        <w:t xml:space="preserve"> информации</w:t>
      </w:r>
      <w:r w:rsidR="00684674" w:rsidRPr="00C55272">
        <w:rPr>
          <w:rFonts w:ascii="Times New Roman" w:hAnsi="Times New Roman" w:cs="Times New Roman"/>
          <w:bCs/>
          <w:sz w:val="24"/>
          <w:szCs w:val="24"/>
          <w:lang w:val="ru-RU"/>
        </w:rPr>
        <w:t>.</w:t>
      </w:r>
      <w:r w:rsidR="00C825BE" w:rsidRPr="00C55272">
        <w:rPr>
          <w:rFonts w:ascii="Times New Roman" w:hAnsi="Times New Roman" w:cs="Times New Roman"/>
          <w:bCs/>
          <w:sz w:val="24"/>
          <w:szCs w:val="24"/>
          <w:lang w:val="ru-RU"/>
        </w:rPr>
        <w:t xml:space="preserve"> </w:t>
      </w:r>
      <w:r w:rsidRPr="00C55272">
        <w:rPr>
          <w:rFonts w:ascii="Times New Roman" w:hAnsi="Times New Roman" w:cs="Times New Roman"/>
          <w:bCs/>
          <w:sz w:val="24"/>
          <w:szCs w:val="24"/>
          <w:lang w:val="ru-RU"/>
        </w:rPr>
        <w:lastRenderedPageBreak/>
        <w:t xml:space="preserve">Согласно </w:t>
      </w:r>
      <w:r w:rsidR="00684674" w:rsidRPr="00C55272">
        <w:rPr>
          <w:rFonts w:ascii="Times New Roman" w:hAnsi="Times New Roman" w:cs="Times New Roman"/>
          <w:bCs/>
          <w:sz w:val="24"/>
          <w:szCs w:val="24"/>
          <w:lang w:val="ru-RU"/>
        </w:rPr>
        <w:t xml:space="preserve">информации </w:t>
      </w:r>
      <w:r w:rsidRPr="00C55272">
        <w:rPr>
          <w:rFonts w:ascii="Times New Roman" w:hAnsi="Times New Roman" w:cs="Times New Roman"/>
          <w:bCs/>
          <w:sz w:val="24"/>
          <w:szCs w:val="24"/>
          <w:lang w:val="ru-RU"/>
        </w:rPr>
        <w:t xml:space="preserve">СК по ключевым показателям их аудиторской работы в 2017 году, были выявлены ошибки </w:t>
      </w:r>
      <w:r w:rsidR="00684674" w:rsidRPr="00C55272">
        <w:rPr>
          <w:rFonts w:ascii="Times New Roman" w:hAnsi="Times New Roman" w:cs="Times New Roman"/>
          <w:bCs/>
          <w:sz w:val="24"/>
          <w:szCs w:val="24"/>
          <w:lang w:val="ru-RU"/>
        </w:rPr>
        <w:t xml:space="preserve">и недостатки </w:t>
      </w:r>
      <w:r w:rsidRPr="00C55272">
        <w:rPr>
          <w:rFonts w:ascii="Times New Roman" w:hAnsi="Times New Roman" w:cs="Times New Roman"/>
          <w:bCs/>
          <w:sz w:val="24"/>
          <w:szCs w:val="24"/>
          <w:lang w:val="ru-RU"/>
        </w:rPr>
        <w:t>в 17 процентах из 8</w:t>
      </w:r>
      <w:r w:rsidR="002F2524" w:rsidRPr="00C55272">
        <w:rPr>
          <w:rFonts w:ascii="Times New Roman" w:hAnsi="Times New Roman" w:cs="Times New Roman"/>
          <w:bCs/>
          <w:sz w:val="24"/>
          <w:szCs w:val="24"/>
          <w:lang w:val="ru-RU"/>
        </w:rPr>
        <w:t xml:space="preserve"> </w:t>
      </w:r>
      <w:r w:rsidRPr="00C55272">
        <w:rPr>
          <w:rFonts w:ascii="Times New Roman" w:hAnsi="Times New Roman" w:cs="Times New Roman"/>
          <w:bCs/>
          <w:sz w:val="24"/>
          <w:szCs w:val="24"/>
          <w:lang w:val="ru-RU"/>
        </w:rPr>
        <w:t>737 млрд. тенге, из которых 3,5</w:t>
      </w:r>
      <w:r w:rsidR="00330BA1" w:rsidRPr="00C55272">
        <w:rPr>
          <w:rFonts w:ascii="Times New Roman" w:hAnsi="Times New Roman" w:cs="Times New Roman"/>
          <w:bCs/>
          <w:sz w:val="24"/>
          <w:szCs w:val="24"/>
          <w:lang w:val="ru-RU"/>
        </w:rPr>
        <w:t xml:space="preserve"> процента </w:t>
      </w:r>
      <w:r w:rsidRPr="00C55272">
        <w:rPr>
          <w:rFonts w:ascii="Times New Roman" w:hAnsi="Times New Roman" w:cs="Times New Roman"/>
          <w:bCs/>
          <w:sz w:val="24"/>
          <w:szCs w:val="24"/>
          <w:lang w:val="ru-RU"/>
        </w:rPr>
        <w:t xml:space="preserve">были финансовыми нарушениями, подлежащими восстановлению; из 307 млрд. тенге </w:t>
      </w:r>
      <w:r w:rsidR="00D7175A" w:rsidRPr="00C55272">
        <w:rPr>
          <w:rFonts w:ascii="Times New Roman" w:hAnsi="Times New Roman" w:cs="Times New Roman"/>
          <w:bCs/>
          <w:sz w:val="24"/>
          <w:szCs w:val="24"/>
          <w:lang w:val="ru-RU"/>
        </w:rPr>
        <w:t xml:space="preserve">было фактически восстановлено </w:t>
      </w:r>
      <w:r w:rsidRPr="00C55272">
        <w:rPr>
          <w:rFonts w:ascii="Times New Roman" w:hAnsi="Times New Roman" w:cs="Times New Roman"/>
          <w:bCs/>
          <w:sz w:val="24"/>
          <w:szCs w:val="24"/>
          <w:lang w:val="ru-RU"/>
        </w:rPr>
        <w:t>198 млн. тенге. Аудиторская работа</w:t>
      </w:r>
      <w:r w:rsidR="00C825BE" w:rsidRPr="00C55272">
        <w:rPr>
          <w:rFonts w:ascii="Times New Roman" w:hAnsi="Times New Roman" w:cs="Times New Roman"/>
          <w:bCs/>
          <w:sz w:val="24"/>
          <w:szCs w:val="24"/>
          <w:lang w:val="ru-RU"/>
        </w:rPr>
        <w:t xml:space="preserve"> была выполнена с</w:t>
      </w:r>
      <w:r w:rsidRPr="00C55272">
        <w:rPr>
          <w:rFonts w:ascii="Times New Roman" w:hAnsi="Times New Roman" w:cs="Times New Roman"/>
          <w:bCs/>
          <w:sz w:val="24"/>
          <w:szCs w:val="24"/>
          <w:lang w:val="ru-RU"/>
        </w:rPr>
        <w:t xml:space="preserve"> соблюдение</w:t>
      </w:r>
      <w:r w:rsidR="00C825BE" w:rsidRPr="00C55272">
        <w:rPr>
          <w:rFonts w:ascii="Times New Roman" w:hAnsi="Times New Roman" w:cs="Times New Roman"/>
          <w:bCs/>
          <w:sz w:val="24"/>
          <w:szCs w:val="24"/>
          <w:lang w:val="ru-RU"/>
        </w:rPr>
        <w:t>м</w:t>
      </w:r>
      <w:r w:rsidRPr="00C55272">
        <w:rPr>
          <w:rFonts w:ascii="Times New Roman" w:hAnsi="Times New Roman" w:cs="Times New Roman"/>
          <w:bCs/>
          <w:sz w:val="24"/>
          <w:szCs w:val="24"/>
          <w:lang w:val="ru-RU"/>
        </w:rPr>
        <w:t xml:space="preserve"> (международных) стандартов INTOSAI</w:t>
      </w:r>
      <w:r w:rsidR="00C825BE" w:rsidRPr="00C55272">
        <w:rPr>
          <w:rFonts w:ascii="Times New Roman" w:hAnsi="Times New Roman" w:cs="Times New Roman"/>
          <w:bCs/>
          <w:sz w:val="24"/>
          <w:szCs w:val="24"/>
          <w:lang w:val="ru-RU"/>
        </w:rPr>
        <w:t xml:space="preserve"> в течение периода 2015-2017 гг.</w:t>
      </w:r>
      <w:r w:rsidRPr="00C55272">
        <w:rPr>
          <w:rFonts w:ascii="Times New Roman" w:hAnsi="Times New Roman" w:cs="Times New Roman"/>
          <w:bCs/>
          <w:sz w:val="24"/>
          <w:szCs w:val="24"/>
          <w:lang w:val="ru-RU"/>
        </w:rPr>
        <w:t xml:space="preserve">; работа СК в настоящее время является предметом экспертной оценки Высшего </w:t>
      </w:r>
      <w:r w:rsidR="00D06601" w:rsidRPr="00C55272">
        <w:rPr>
          <w:rFonts w:ascii="Times New Roman" w:hAnsi="Times New Roman" w:cs="Times New Roman"/>
          <w:bCs/>
          <w:sz w:val="24"/>
          <w:szCs w:val="24"/>
          <w:lang w:val="ru-RU"/>
        </w:rPr>
        <w:t>органа финансового контроля</w:t>
      </w:r>
      <w:r w:rsidRPr="00C55272">
        <w:rPr>
          <w:rFonts w:ascii="Times New Roman" w:hAnsi="Times New Roman" w:cs="Times New Roman"/>
          <w:bCs/>
          <w:sz w:val="24"/>
          <w:szCs w:val="24"/>
          <w:lang w:val="ru-RU"/>
        </w:rPr>
        <w:t xml:space="preserve"> Эстонии. Оценка</w:t>
      </w:r>
      <w:r w:rsidR="00D7175A" w:rsidRPr="00C55272">
        <w:rPr>
          <w:rFonts w:ascii="Times New Roman" w:hAnsi="Times New Roman" w:cs="Times New Roman"/>
          <w:bCs/>
          <w:sz w:val="24"/>
          <w:szCs w:val="24"/>
          <w:lang w:val="ru-RU"/>
        </w:rPr>
        <w:t xml:space="preserve"> -</w:t>
      </w:r>
      <w:r w:rsidRPr="00C55272">
        <w:rPr>
          <w:rFonts w:ascii="Times New Roman" w:hAnsi="Times New Roman" w:cs="Times New Roman"/>
          <w:bCs/>
          <w:sz w:val="24"/>
          <w:szCs w:val="24"/>
          <w:lang w:val="ru-RU"/>
        </w:rPr>
        <w:t xml:space="preserve"> B.</w:t>
      </w:r>
    </w:p>
    <w:p w14:paraId="3F5CF5B3" w14:textId="77777777" w:rsidR="009673D8" w:rsidRPr="00C55272" w:rsidRDefault="00212A99" w:rsidP="00012085">
      <w:pPr>
        <w:pStyle w:val="Body"/>
        <w:spacing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rPr>
        <w:t>D</w:t>
      </w:r>
      <w:r w:rsidRPr="00C55272">
        <w:rPr>
          <w:rFonts w:ascii="Times New Roman" w:hAnsi="Times New Roman" w:cs="Times New Roman"/>
          <w:bCs/>
          <w:sz w:val="24"/>
          <w:szCs w:val="24"/>
          <w:lang w:val="ru-RU"/>
        </w:rPr>
        <w:t>-30.2 ПРЕДСТАВЛЕНИЕ АУДИТОРСКИХ ОТЧЕТОВ ЗАКОНОДАТЕЛЬНОМУ ОРГАНУ</w:t>
      </w:r>
    </w:p>
    <w:p w14:paraId="6C4ABD13" w14:textId="77777777" w:rsidR="009673D8" w:rsidRPr="00C55272" w:rsidRDefault="009673D8" w:rsidP="00012085">
      <w:pPr>
        <w:pStyle w:val="Body"/>
        <w:spacing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 xml:space="preserve">Отчет СК по отчету об исполнении бюджета </w:t>
      </w:r>
      <w:r w:rsidR="00C825BE" w:rsidRPr="00C55272">
        <w:rPr>
          <w:rFonts w:ascii="Times New Roman" w:hAnsi="Times New Roman" w:cs="Times New Roman"/>
          <w:bCs/>
          <w:sz w:val="24"/>
          <w:szCs w:val="24"/>
          <w:lang w:val="ru-RU"/>
        </w:rPr>
        <w:t>Правительства</w:t>
      </w:r>
      <w:r w:rsidRPr="00C55272">
        <w:rPr>
          <w:rFonts w:ascii="Times New Roman" w:hAnsi="Times New Roman" w:cs="Times New Roman"/>
          <w:bCs/>
          <w:sz w:val="24"/>
          <w:szCs w:val="24"/>
          <w:lang w:val="ru-RU"/>
        </w:rPr>
        <w:t xml:space="preserve"> за предыдущий год представляется в Парламент до 15 мая (статья 44 закона от 2015 года). Для того, чтобы </w:t>
      </w:r>
      <w:r w:rsidR="0018350F" w:rsidRPr="00C55272">
        <w:rPr>
          <w:rFonts w:ascii="Times New Roman" w:hAnsi="Times New Roman" w:cs="Times New Roman"/>
          <w:bCs/>
          <w:sz w:val="24"/>
          <w:szCs w:val="24"/>
          <w:lang w:val="ru-RU"/>
        </w:rPr>
        <w:t>выдержать</w:t>
      </w:r>
      <w:r w:rsidRPr="00C55272">
        <w:rPr>
          <w:rFonts w:ascii="Times New Roman" w:hAnsi="Times New Roman" w:cs="Times New Roman"/>
          <w:bCs/>
          <w:sz w:val="24"/>
          <w:szCs w:val="24"/>
          <w:lang w:val="ru-RU"/>
        </w:rPr>
        <w:t xml:space="preserve"> такой срок, СК направляет аудиторскую группу в МФ РК с начала января каждого года</w:t>
      </w:r>
      <w:r w:rsidR="0018350F" w:rsidRPr="00C55272">
        <w:rPr>
          <w:rFonts w:ascii="Times New Roman" w:hAnsi="Times New Roman" w:cs="Times New Roman"/>
          <w:bCs/>
          <w:sz w:val="24"/>
          <w:szCs w:val="24"/>
          <w:lang w:val="ru-RU"/>
        </w:rPr>
        <w:t xml:space="preserve"> до завершения </w:t>
      </w:r>
      <w:r w:rsidR="00C825BE" w:rsidRPr="00C55272">
        <w:rPr>
          <w:rFonts w:ascii="Times New Roman" w:hAnsi="Times New Roman" w:cs="Times New Roman"/>
          <w:bCs/>
          <w:sz w:val="24"/>
          <w:szCs w:val="24"/>
          <w:lang w:val="ru-RU"/>
        </w:rPr>
        <w:t xml:space="preserve">отчета об исполнении </w:t>
      </w:r>
      <w:r w:rsidR="0018350F" w:rsidRPr="00C55272">
        <w:rPr>
          <w:rFonts w:ascii="Times New Roman" w:hAnsi="Times New Roman" w:cs="Times New Roman"/>
          <w:bCs/>
          <w:sz w:val="24"/>
          <w:szCs w:val="24"/>
          <w:lang w:val="ru-RU"/>
        </w:rPr>
        <w:t>р</w:t>
      </w:r>
      <w:r w:rsidR="00C825BE" w:rsidRPr="00C55272">
        <w:rPr>
          <w:rFonts w:ascii="Times New Roman" w:hAnsi="Times New Roman" w:cs="Times New Roman"/>
          <w:bCs/>
          <w:sz w:val="24"/>
          <w:szCs w:val="24"/>
          <w:lang w:val="ru-RU"/>
        </w:rPr>
        <w:t>еспубликанского бюджета</w:t>
      </w:r>
      <w:r w:rsidR="0018350F" w:rsidRPr="00C55272">
        <w:rPr>
          <w:rFonts w:ascii="Times New Roman" w:hAnsi="Times New Roman" w:cs="Times New Roman"/>
          <w:bCs/>
          <w:sz w:val="24"/>
          <w:szCs w:val="24"/>
          <w:lang w:val="ru-RU"/>
        </w:rPr>
        <w:t>, (подготовка отчета по исполнению бюджета обычно завершается</w:t>
      </w:r>
      <w:r w:rsidR="00C825BE" w:rsidRPr="00C55272">
        <w:rPr>
          <w:rFonts w:ascii="Times New Roman" w:hAnsi="Times New Roman" w:cs="Times New Roman"/>
          <w:bCs/>
          <w:sz w:val="24"/>
          <w:szCs w:val="24"/>
          <w:lang w:val="ru-RU"/>
        </w:rPr>
        <w:t xml:space="preserve"> ближе к концу марта</w:t>
      </w:r>
      <w:r w:rsidR="0018350F" w:rsidRPr="00C55272">
        <w:rPr>
          <w:rFonts w:ascii="Times New Roman" w:hAnsi="Times New Roman" w:cs="Times New Roman"/>
          <w:bCs/>
          <w:sz w:val="24"/>
          <w:szCs w:val="24"/>
          <w:lang w:val="ru-RU"/>
        </w:rPr>
        <w:t>)</w:t>
      </w:r>
      <w:r w:rsidR="00C825BE" w:rsidRPr="00C55272">
        <w:rPr>
          <w:rFonts w:ascii="Times New Roman" w:hAnsi="Times New Roman" w:cs="Times New Roman"/>
          <w:bCs/>
          <w:sz w:val="24"/>
          <w:szCs w:val="24"/>
          <w:lang w:val="ru-RU"/>
        </w:rPr>
        <w:t xml:space="preserve">. </w:t>
      </w:r>
      <w:r w:rsidRPr="00C55272">
        <w:rPr>
          <w:rFonts w:ascii="Times New Roman" w:hAnsi="Times New Roman" w:cs="Times New Roman"/>
          <w:bCs/>
          <w:sz w:val="24"/>
          <w:szCs w:val="24"/>
          <w:lang w:val="ru-RU"/>
        </w:rPr>
        <w:t xml:space="preserve">Отчет </w:t>
      </w:r>
      <w:r w:rsidR="0018350F" w:rsidRPr="00C55272">
        <w:rPr>
          <w:rFonts w:ascii="Times New Roman" w:hAnsi="Times New Roman" w:cs="Times New Roman"/>
          <w:bCs/>
          <w:sz w:val="24"/>
          <w:szCs w:val="24"/>
          <w:lang w:val="ru-RU"/>
        </w:rPr>
        <w:t xml:space="preserve">СК </w:t>
      </w:r>
      <w:r w:rsidRPr="00C55272">
        <w:rPr>
          <w:rFonts w:ascii="Times New Roman" w:hAnsi="Times New Roman" w:cs="Times New Roman"/>
          <w:bCs/>
          <w:sz w:val="24"/>
          <w:szCs w:val="24"/>
          <w:lang w:val="ru-RU"/>
        </w:rPr>
        <w:t xml:space="preserve">был </w:t>
      </w:r>
      <w:r w:rsidR="00C825BE" w:rsidRPr="00C55272">
        <w:rPr>
          <w:rFonts w:ascii="Times New Roman" w:hAnsi="Times New Roman" w:cs="Times New Roman"/>
          <w:bCs/>
          <w:sz w:val="24"/>
          <w:szCs w:val="24"/>
          <w:lang w:val="ru-RU"/>
        </w:rPr>
        <w:t>составлен</w:t>
      </w:r>
      <w:r w:rsidRPr="00C55272">
        <w:rPr>
          <w:rFonts w:ascii="Times New Roman" w:hAnsi="Times New Roman" w:cs="Times New Roman"/>
          <w:bCs/>
          <w:sz w:val="24"/>
          <w:szCs w:val="24"/>
          <w:lang w:val="ru-RU"/>
        </w:rPr>
        <w:t xml:space="preserve"> своевременно для каждого из годов в период 2015-2017</w:t>
      </w:r>
      <w:r w:rsidR="00C825BE" w:rsidRPr="00C55272">
        <w:rPr>
          <w:rFonts w:ascii="Times New Roman" w:hAnsi="Times New Roman" w:cs="Times New Roman"/>
          <w:bCs/>
          <w:sz w:val="24"/>
          <w:szCs w:val="24"/>
          <w:lang w:val="ru-RU"/>
        </w:rPr>
        <w:t xml:space="preserve"> гг., в течение примерно </w:t>
      </w:r>
      <w:r w:rsidR="002E14F2" w:rsidRPr="00C55272">
        <w:rPr>
          <w:rFonts w:ascii="Times New Roman" w:hAnsi="Times New Roman" w:cs="Times New Roman"/>
          <w:bCs/>
          <w:sz w:val="24"/>
          <w:szCs w:val="24"/>
          <w:lang w:val="ru-RU"/>
        </w:rPr>
        <w:t>шести</w:t>
      </w:r>
      <w:r w:rsidR="00C825BE" w:rsidRPr="00C55272">
        <w:rPr>
          <w:rFonts w:ascii="Times New Roman" w:hAnsi="Times New Roman" w:cs="Times New Roman"/>
          <w:bCs/>
          <w:sz w:val="24"/>
          <w:szCs w:val="24"/>
          <w:lang w:val="ru-RU"/>
        </w:rPr>
        <w:t xml:space="preserve"> недель от даты получения отчёта об исполнении</w:t>
      </w:r>
      <w:r w:rsidR="0018350F" w:rsidRPr="00C55272">
        <w:rPr>
          <w:rFonts w:ascii="Times New Roman" w:hAnsi="Times New Roman" w:cs="Times New Roman"/>
          <w:bCs/>
          <w:sz w:val="24"/>
          <w:szCs w:val="24"/>
          <w:lang w:val="ru-RU"/>
        </w:rPr>
        <w:t xml:space="preserve"> бюджета</w:t>
      </w:r>
      <w:r w:rsidR="00C825BE" w:rsidRPr="00C55272">
        <w:rPr>
          <w:rFonts w:ascii="Times New Roman" w:hAnsi="Times New Roman" w:cs="Times New Roman"/>
          <w:bCs/>
          <w:sz w:val="24"/>
          <w:szCs w:val="24"/>
          <w:lang w:val="ru-RU"/>
        </w:rPr>
        <w:t xml:space="preserve">. </w:t>
      </w:r>
      <w:r w:rsidRPr="00C55272">
        <w:rPr>
          <w:rFonts w:ascii="Times New Roman" w:hAnsi="Times New Roman" w:cs="Times New Roman"/>
          <w:bCs/>
          <w:sz w:val="24"/>
          <w:szCs w:val="24"/>
          <w:lang w:val="ru-RU"/>
        </w:rPr>
        <w:t xml:space="preserve">СК также ежеквартально </w:t>
      </w:r>
      <w:r w:rsidR="0018350F" w:rsidRPr="00C55272">
        <w:rPr>
          <w:rFonts w:ascii="Times New Roman" w:hAnsi="Times New Roman" w:cs="Times New Roman"/>
          <w:bCs/>
          <w:sz w:val="24"/>
          <w:szCs w:val="24"/>
          <w:lang w:val="ru-RU"/>
        </w:rPr>
        <w:t>информирует</w:t>
      </w:r>
      <w:r w:rsidRPr="00C55272">
        <w:rPr>
          <w:rFonts w:ascii="Times New Roman" w:hAnsi="Times New Roman" w:cs="Times New Roman"/>
          <w:bCs/>
          <w:sz w:val="24"/>
          <w:szCs w:val="24"/>
          <w:lang w:val="ru-RU"/>
        </w:rPr>
        <w:t xml:space="preserve"> о своей </w:t>
      </w:r>
      <w:r w:rsidR="0018350F" w:rsidRPr="00C55272">
        <w:rPr>
          <w:rFonts w:ascii="Times New Roman" w:hAnsi="Times New Roman" w:cs="Times New Roman"/>
          <w:bCs/>
          <w:sz w:val="24"/>
          <w:szCs w:val="24"/>
          <w:lang w:val="ru-RU"/>
        </w:rPr>
        <w:t>деятельности</w:t>
      </w:r>
      <w:r w:rsidRPr="00C55272">
        <w:rPr>
          <w:rFonts w:ascii="Times New Roman" w:hAnsi="Times New Roman" w:cs="Times New Roman"/>
          <w:bCs/>
          <w:sz w:val="24"/>
          <w:szCs w:val="24"/>
          <w:lang w:val="ru-RU"/>
        </w:rPr>
        <w:t xml:space="preserve"> Парламент. </w:t>
      </w:r>
      <w:r w:rsidR="00115DCA" w:rsidRPr="00C55272">
        <w:rPr>
          <w:rFonts w:ascii="Times New Roman" w:hAnsi="Times New Roman" w:cs="Times New Roman"/>
          <w:bCs/>
          <w:sz w:val="24"/>
          <w:szCs w:val="24"/>
          <w:lang w:val="ru-RU"/>
        </w:rPr>
        <w:t>СК п</w:t>
      </w:r>
      <w:r w:rsidRPr="00C55272">
        <w:rPr>
          <w:rFonts w:ascii="Times New Roman" w:hAnsi="Times New Roman" w:cs="Times New Roman"/>
          <w:bCs/>
          <w:sz w:val="24"/>
          <w:szCs w:val="24"/>
          <w:lang w:val="ru-RU"/>
        </w:rPr>
        <w:t xml:space="preserve">убликует только </w:t>
      </w:r>
      <w:r w:rsidR="0018350F" w:rsidRPr="00C55272">
        <w:rPr>
          <w:rFonts w:ascii="Times New Roman" w:hAnsi="Times New Roman" w:cs="Times New Roman"/>
          <w:bCs/>
          <w:sz w:val="24"/>
          <w:szCs w:val="24"/>
          <w:lang w:val="ru-RU"/>
        </w:rPr>
        <w:t>кратк</w:t>
      </w:r>
      <w:r w:rsidR="00115DCA" w:rsidRPr="00C55272">
        <w:rPr>
          <w:rFonts w:ascii="Times New Roman" w:hAnsi="Times New Roman" w:cs="Times New Roman"/>
          <w:bCs/>
          <w:sz w:val="24"/>
          <w:szCs w:val="24"/>
          <w:lang w:val="ru-RU"/>
        </w:rPr>
        <w:t>ую</w:t>
      </w:r>
      <w:r w:rsidR="0018350F" w:rsidRPr="00C55272">
        <w:rPr>
          <w:rFonts w:ascii="Times New Roman" w:hAnsi="Times New Roman" w:cs="Times New Roman"/>
          <w:bCs/>
          <w:sz w:val="24"/>
          <w:szCs w:val="24"/>
          <w:lang w:val="ru-RU"/>
        </w:rPr>
        <w:t xml:space="preserve"> выдержк</w:t>
      </w:r>
      <w:r w:rsidR="00115DCA" w:rsidRPr="00C55272">
        <w:rPr>
          <w:rFonts w:ascii="Times New Roman" w:hAnsi="Times New Roman" w:cs="Times New Roman"/>
          <w:bCs/>
          <w:sz w:val="24"/>
          <w:szCs w:val="24"/>
          <w:lang w:val="ru-RU"/>
        </w:rPr>
        <w:t>у</w:t>
      </w:r>
      <w:r w:rsidR="0018350F" w:rsidRPr="00C55272">
        <w:rPr>
          <w:rFonts w:ascii="Times New Roman" w:hAnsi="Times New Roman" w:cs="Times New Roman"/>
          <w:bCs/>
          <w:sz w:val="24"/>
          <w:szCs w:val="24"/>
          <w:lang w:val="ru-RU"/>
        </w:rPr>
        <w:t xml:space="preserve"> из</w:t>
      </w:r>
      <w:r w:rsidRPr="00C55272">
        <w:rPr>
          <w:rFonts w:ascii="Times New Roman" w:hAnsi="Times New Roman" w:cs="Times New Roman"/>
          <w:bCs/>
          <w:sz w:val="24"/>
          <w:szCs w:val="24"/>
          <w:lang w:val="ru-RU"/>
        </w:rPr>
        <w:t xml:space="preserve"> </w:t>
      </w:r>
      <w:r w:rsidR="00115DCA" w:rsidRPr="00C55272">
        <w:rPr>
          <w:rFonts w:ascii="Times New Roman" w:hAnsi="Times New Roman" w:cs="Times New Roman"/>
          <w:bCs/>
          <w:sz w:val="24"/>
          <w:szCs w:val="24"/>
          <w:lang w:val="ru-RU"/>
        </w:rPr>
        <w:t xml:space="preserve">заключения об </w:t>
      </w:r>
      <w:r w:rsidRPr="00C55272">
        <w:rPr>
          <w:rFonts w:ascii="Times New Roman" w:hAnsi="Times New Roman" w:cs="Times New Roman"/>
          <w:bCs/>
          <w:sz w:val="24"/>
          <w:szCs w:val="24"/>
          <w:lang w:val="ru-RU"/>
        </w:rPr>
        <w:t>отчет</w:t>
      </w:r>
      <w:r w:rsidR="00115DCA" w:rsidRPr="00C55272">
        <w:rPr>
          <w:rFonts w:ascii="Times New Roman" w:hAnsi="Times New Roman" w:cs="Times New Roman"/>
          <w:bCs/>
          <w:sz w:val="24"/>
          <w:szCs w:val="24"/>
          <w:lang w:val="ru-RU"/>
        </w:rPr>
        <w:t>е</w:t>
      </w:r>
      <w:r w:rsidRPr="00C55272">
        <w:rPr>
          <w:rFonts w:ascii="Times New Roman" w:hAnsi="Times New Roman" w:cs="Times New Roman"/>
          <w:bCs/>
          <w:sz w:val="24"/>
          <w:szCs w:val="24"/>
          <w:lang w:val="ru-RU"/>
        </w:rPr>
        <w:t xml:space="preserve"> </w:t>
      </w:r>
      <w:r w:rsidR="00115DCA" w:rsidRPr="00C55272">
        <w:rPr>
          <w:rFonts w:ascii="Times New Roman" w:hAnsi="Times New Roman" w:cs="Times New Roman"/>
          <w:bCs/>
          <w:sz w:val="24"/>
          <w:szCs w:val="24"/>
          <w:lang w:val="ru-RU"/>
        </w:rPr>
        <w:t>по</w:t>
      </w:r>
      <w:r w:rsidRPr="00C55272">
        <w:rPr>
          <w:rFonts w:ascii="Times New Roman" w:hAnsi="Times New Roman" w:cs="Times New Roman"/>
          <w:bCs/>
          <w:sz w:val="24"/>
          <w:szCs w:val="24"/>
          <w:lang w:val="ru-RU"/>
        </w:rPr>
        <w:t xml:space="preserve"> исполнени</w:t>
      </w:r>
      <w:r w:rsidR="00115DCA" w:rsidRPr="00C55272">
        <w:rPr>
          <w:rFonts w:ascii="Times New Roman" w:hAnsi="Times New Roman" w:cs="Times New Roman"/>
          <w:bCs/>
          <w:sz w:val="24"/>
          <w:szCs w:val="24"/>
          <w:lang w:val="ru-RU"/>
        </w:rPr>
        <w:t>ю</w:t>
      </w:r>
      <w:r w:rsidRPr="00C55272">
        <w:rPr>
          <w:rFonts w:ascii="Times New Roman" w:hAnsi="Times New Roman" w:cs="Times New Roman"/>
          <w:bCs/>
          <w:sz w:val="24"/>
          <w:szCs w:val="24"/>
          <w:lang w:val="ru-RU"/>
        </w:rPr>
        <w:t xml:space="preserve"> бюджета; другие отчеты могут стать предметом пресс-</w:t>
      </w:r>
      <w:r w:rsidR="0018350F" w:rsidRPr="00C55272">
        <w:rPr>
          <w:rFonts w:ascii="Times New Roman" w:hAnsi="Times New Roman" w:cs="Times New Roman"/>
          <w:bCs/>
          <w:sz w:val="24"/>
          <w:szCs w:val="24"/>
          <w:lang w:val="ru-RU"/>
        </w:rPr>
        <w:t>релиза и</w:t>
      </w:r>
      <w:r w:rsidRPr="00C55272">
        <w:rPr>
          <w:rFonts w:ascii="Times New Roman" w:hAnsi="Times New Roman" w:cs="Times New Roman"/>
          <w:bCs/>
          <w:sz w:val="24"/>
          <w:szCs w:val="24"/>
          <w:lang w:val="ru-RU"/>
        </w:rPr>
        <w:t xml:space="preserve"> не публикуются. Оценка</w:t>
      </w:r>
      <w:r w:rsidR="00D7175A" w:rsidRPr="00C55272">
        <w:rPr>
          <w:rFonts w:ascii="Times New Roman" w:hAnsi="Times New Roman" w:cs="Times New Roman"/>
          <w:bCs/>
          <w:sz w:val="24"/>
          <w:szCs w:val="24"/>
          <w:lang w:val="ru-RU"/>
        </w:rPr>
        <w:t xml:space="preserve"> - </w:t>
      </w:r>
      <w:r w:rsidRPr="00C55272">
        <w:rPr>
          <w:rFonts w:ascii="Times New Roman" w:hAnsi="Times New Roman" w:cs="Times New Roman"/>
          <w:bCs/>
          <w:sz w:val="24"/>
          <w:szCs w:val="24"/>
          <w:lang w:val="ru-RU"/>
        </w:rPr>
        <w:t>A.</w:t>
      </w:r>
    </w:p>
    <w:p w14:paraId="0A447512" w14:textId="77777777" w:rsidR="009673D8" w:rsidRPr="00C55272" w:rsidRDefault="00212A99" w:rsidP="00012085">
      <w:pPr>
        <w:pStyle w:val="Body"/>
        <w:spacing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rPr>
        <w:t>D</w:t>
      </w:r>
      <w:r w:rsidRPr="00C55272">
        <w:rPr>
          <w:rFonts w:ascii="Times New Roman" w:hAnsi="Times New Roman" w:cs="Times New Roman"/>
          <w:bCs/>
          <w:sz w:val="24"/>
          <w:szCs w:val="24"/>
          <w:lang w:val="ru-RU"/>
        </w:rPr>
        <w:t>-30.3 ПРИНЯТИЕ ПОСЛЕДУЮЩИХ МЕР ПО РЕКОМЕНДАЦИЯМ АУДИТА</w:t>
      </w:r>
    </w:p>
    <w:p w14:paraId="7F4BEE0E" w14:textId="77777777" w:rsidR="009673D8" w:rsidRPr="00C55272" w:rsidRDefault="002E14F2" w:rsidP="00012085">
      <w:pPr>
        <w:pStyle w:val="Body"/>
        <w:spacing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Государственный органы,</w:t>
      </w:r>
      <w:r w:rsidR="0050629C" w:rsidRPr="00C55272">
        <w:rPr>
          <w:rFonts w:ascii="Times New Roman" w:hAnsi="Times New Roman" w:cs="Times New Roman"/>
          <w:bCs/>
          <w:sz w:val="24"/>
          <w:szCs w:val="24"/>
          <w:lang w:val="ru-RU"/>
        </w:rPr>
        <w:t xml:space="preserve"> прошедшие аудит</w:t>
      </w:r>
      <w:r w:rsidRPr="00C55272">
        <w:rPr>
          <w:rFonts w:ascii="Times New Roman" w:hAnsi="Times New Roman" w:cs="Times New Roman"/>
          <w:bCs/>
          <w:sz w:val="24"/>
          <w:szCs w:val="24"/>
          <w:lang w:val="ru-RU"/>
        </w:rPr>
        <w:t>,</w:t>
      </w:r>
      <w:r w:rsidR="0050629C" w:rsidRPr="00C55272">
        <w:rPr>
          <w:rFonts w:ascii="Times New Roman" w:hAnsi="Times New Roman" w:cs="Times New Roman"/>
          <w:bCs/>
          <w:sz w:val="24"/>
          <w:szCs w:val="24"/>
          <w:lang w:val="ru-RU"/>
        </w:rPr>
        <w:t xml:space="preserve"> </w:t>
      </w:r>
      <w:r w:rsidR="009673D8" w:rsidRPr="00C55272">
        <w:rPr>
          <w:rFonts w:ascii="Times New Roman" w:hAnsi="Times New Roman" w:cs="Times New Roman"/>
          <w:bCs/>
          <w:sz w:val="24"/>
          <w:szCs w:val="24"/>
          <w:lang w:val="ru-RU"/>
        </w:rPr>
        <w:t>обязаны предоставлять информацию о выполнении рекомендаций и инструкций аудитор</w:t>
      </w:r>
      <w:r w:rsidR="0050629C" w:rsidRPr="00C55272">
        <w:rPr>
          <w:rFonts w:ascii="Times New Roman" w:hAnsi="Times New Roman" w:cs="Times New Roman"/>
          <w:bCs/>
          <w:sz w:val="24"/>
          <w:szCs w:val="24"/>
          <w:lang w:val="ru-RU"/>
        </w:rPr>
        <w:t>ов</w:t>
      </w:r>
      <w:r w:rsidR="009673D8" w:rsidRPr="00C55272">
        <w:rPr>
          <w:rFonts w:ascii="Times New Roman" w:hAnsi="Times New Roman" w:cs="Times New Roman"/>
          <w:bCs/>
          <w:sz w:val="24"/>
          <w:szCs w:val="24"/>
          <w:lang w:val="ru-RU"/>
        </w:rPr>
        <w:t xml:space="preserve"> (статья 37 закона 2015 года). </w:t>
      </w:r>
      <w:r w:rsidR="00C825BE" w:rsidRPr="00C55272">
        <w:rPr>
          <w:rFonts w:ascii="Times New Roman" w:hAnsi="Times New Roman" w:cs="Times New Roman"/>
          <w:bCs/>
          <w:sz w:val="24"/>
          <w:szCs w:val="24"/>
          <w:lang w:val="ru-RU"/>
        </w:rPr>
        <w:t>Это требование, которое также было установлено в предыдущем законе, действ</w:t>
      </w:r>
      <w:r w:rsidR="0050629C" w:rsidRPr="00C55272">
        <w:rPr>
          <w:rFonts w:ascii="Times New Roman" w:hAnsi="Times New Roman" w:cs="Times New Roman"/>
          <w:bCs/>
          <w:sz w:val="24"/>
          <w:szCs w:val="24"/>
          <w:lang w:val="ru-RU"/>
        </w:rPr>
        <w:t xml:space="preserve">овало </w:t>
      </w:r>
      <w:r w:rsidR="00C825BE" w:rsidRPr="00C55272">
        <w:rPr>
          <w:rFonts w:ascii="Times New Roman" w:hAnsi="Times New Roman" w:cs="Times New Roman"/>
          <w:bCs/>
          <w:sz w:val="24"/>
          <w:szCs w:val="24"/>
          <w:lang w:val="ru-RU"/>
        </w:rPr>
        <w:t xml:space="preserve">в течение 2015-2017 годов. </w:t>
      </w:r>
      <w:r w:rsidRPr="00C55272">
        <w:rPr>
          <w:rFonts w:ascii="Times New Roman" w:hAnsi="Times New Roman" w:cs="Times New Roman"/>
          <w:bCs/>
          <w:sz w:val="24"/>
          <w:szCs w:val="24"/>
          <w:lang w:val="ru-RU"/>
        </w:rPr>
        <w:t>По д</w:t>
      </w:r>
      <w:r w:rsidR="009673D8" w:rsidRPr="00C55272">
        <w:rPr>
          <w:rFonts w:ascii="Times New Roman" w:hAnsi="Times New Roman" w:cs="Times New Roman"/>
          <w:bCs/>
          <w:sz w:val="24"/>
          <w:szCs w:val="24"/>
          <w:lang w:val="ru-RU"/>
        </w:rPr>
        <w:t>в</w:t>
      </w:r>
      <w:r w:rsidRPr="00C55272">
        <w:rPr>
          <w:rFonts w:ascii="Times New Roman" w:hAnsi="Times New Roman" w:cs="Times New Roman"/>
          <w:bCs/>
          <w:sz w:val="24"/>
          <w:szCs w:val="24"/>
          <w:lang w:val="ru-RU"/>
        </w:rPr>
        <w:t>ум</w:t>
      </w:r>
      <w:r w:rsidR="009673D8" w:rsidRPr="00C55272">
        <w:rPr>
          <w:rFonts w:ascii="Times New Roman" w:hAnsi="Times New Roman" w:cs="Times New Roman"/>
          <w:bCs/>
          <w:sz w:val="24"/>
          <w:szCs w:val="24"/>
          <w:lang w:val="ru-RU"/>
        </w:rPr>
        <w:t xml:space="preserve"> трет</w:t>
      </w:r>
      <w:r w:rsidRPr="00C55272">
        <w:rPr>
          <w:rFonts w:ascii="Times New Roman" w:hAnsi="Times New Roman" w:cs="Times New Roman"/>
          <w:bCs/>
          <w:sz w:val="24"/>
          <w:szCs w:val="24"/>
          <w:lang w:val="ru-RU"/>
        </w:rPr>
        <w:t>ям</w:t>
      </w:r>
      <w:r w:rsidR="009673D8" w:rsidRPr="00C55272">
        <w:rPr>
          <w:rFonts w:ascii="Times New Roman" w:hAnsi="Times New Roman" w:cs="Times New Roman"/>
          <w:bCs/>
          <w:sz w:val="24"/>
          <w:szCs w:val="24"/>
          <w:lang w:val="ru-RU"/>
        </w:rPr>
        <w:t xml:space="preserve"> финансовых нарушений</w:t>
      </w:r>
      <w:r w:rsidRPr="00C55272">
        <w:rPr>
          <w:rFonts w:ascii="Times New Roman" w:hAnsi="Times New Roman" w:cs="Times New Roman"/>
          <w:bCs/>
          <w:sz w:val="24"/>
          <w:szCs w:val="24"/>
          <w:lang w:val="ru-RU"/>
        </w:rPr>
        <w:t xml:space="preserve">, обнаруженных в 2017 году, уже предприняты соответствующие действия; это </w:t>
      </w:r>
      <w:r w:rsidR="009673D8" w:rsidRPr="00C55272">
        <w:rPr>
          <w:rFonts w:ascii="Times New Roman" w:hAnsi="Times New Roman" w:cs="Times New Roman"/>
          <w:bCs/>
          <w:sz w:val="24"/>
          <w:szCs w:val="24"/>
          <w:lang w:val="ru-RU"/>
        </w:rPr>
        <w:t>подтверждает</w:t>
      </w:r>
      <w:r w:rsidR="0050629C" w:rsidRPr="00C55272">
        <w:rPr>
          <w:rFonts w:ascii="Times New Roman" w:hAnsi="Times New Roman" w:cs="Times New Roman"/>
          <w:bCs/>
          <w:sz w:val="24"/>
          <w:szCs w:val="24"/>
          <w:lang w:val="ru-RU"/>
        </w:rPr>
        <w:t xml:space="preserve"> факт соблюдения и действ</w:t>
      </w:r>
      <w:r w:rsidRPr="00C55272">
        <w:rPr>
          <w:rFonts w:ascii="Times New Roman" w:hAnsi="Times New Roman" w:cs="Times New Roman"/>
          <w:bCs/>
          <w:sz w:val="24"/>
          <w:szCs w:val="24"/>
          <w:lang w:val="ru-RU"/>
        </w:rPr>
        <w:t xml:space="preserve">енности </w:t>
      </w:r>
      <w:r w:rsidR="009673D8" w:rsidRPr="00C55272">
        <w:rPr>
          <w:rFonts w:ascii="Times New Roman" w:hAnsi="Times New Roman" w:cs="Times New Roman"/>
          <w:bCs/>
          <w:sz w:val="24"/>
          <w:szCs w:val="24"/>
          <w:lang w:val="ru-RU"/>
        </w:rPr>
        <w:t>результат</w:t>
      </w:r>
      <w:r w:rsidR="0050629C" w:rsidRPr="00C55272">
        <w:rPr>
          <w:rFonts w:ascii="Times New Roman" w:hAnsi="Times New Roman" w:cs="Times New Roman"/>
          <w:bCs/>
          <w:sz w:val="24"/>
          <w:szCs w:val="24"/>
          <w:lang w:val="ru-RU"/>
        </w:rPr>
        <w:t>ов</w:t>
      </w:r>
      <w:r w:rsidR="009673D8" w:rsidRPr="00C55272">
        <w:rPr>
          <w:rFonts w:ascii="Times New Roman" w:hAnsi="Times New Roman" w:cs="Times New Roman"/>
          <w:bCs/>
          <w:sz w:val="24"/>
          <w:szCs w:val="24"/>
          <w:lang w:val="ru-RU"/>
        </w:rPr>
        <w:t xml:space="preserve"> аудита. Оценка</w:t>
      </w:r>
      <w:r w:rsidR="00D7175A" w:rsidRPr="00C55272">
        <w:rPr>
          <w:rFonts w:ascii="Times New Roman" w:hAnsi="Times New Roman" w:cs="Times New Roman"/>
          <w:bCs/>
          <w:sz w:val="24"/>
          <w:szCs w:val="24"/>
          <w:lang w:val="ru-RU"/>
        </w:rPr>
        <w:t xml:space="preserve"> -</w:t>
      </w:r>
      <w:r w:rsidR="009673D8" w:rsidRPr="00C55272">
        <w:rPr>
          <w:rFonts w:ascii="Times New Roman" w:hAnsi="Times New Roman" w:cs="Times New Roman"/>
          <w:bCs/>
          <w:sz w:val="24"/>
          <w:szCs w:val="24"/>
          <w:lang w:val="ru-RU"/>
        </w:rPr>
        <w:t xml:space="preserve"> A.</w:t>
      </w:r>
    </w:p>
    <w:p w14:paraId="1EF889F8" w14:textId="77777777" w:rsidR="009673D8" w:rsidRPr="00C55272" w:rsidRDefault="00212A99" w:rsidP="00012085">
      <w:pPr>
        <w:pStyle w:val="Body"/>
        <w:spacing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rPr>
        <w:t>D</w:t>
      </w:r>
      <w:r w:rsidRPr="00C55272">
        <w:rPr>
          <w:rFonts w:ascii="Times New Roman" w:hAnsi="Times New Roman" w:cs="Times New Roman"/>
          <w:bCs/>
          <w:sz w:val="24"/>
          <w:szCs w:val="24"/>
          <w:lang w:val="ru-RU"/>
        </w:rPr>
        <w:t>-30.4 НЕЗАВИСИМОСТЬ ВЫСШЕГО ОРГАНА ФИНАНСОВОГО КОНТРОЛЯ (ВОФК)</w:t>
      </w:r>
    </w:p>
    <w:p w14:paraId="3FD1C4BD" w14:textId="77777777" w:rsidR="004729B4" w:rsidRPr="00C55272" w:rsidRDefault="009673D8" w:rsidP="00012085">
      <w:pPr>
        <w:pStyle w:val="Body"/>
        <w:spacing w:line="240" w:lineRule="auto"/>
        <w:jc w:val="both"/>
        <w:rPr>
          <w:rFonts w:ascii="Times New Roman" w:hAnsi="Times New Roman" w:cs="Times New Roman"/>
          <w:sz w:val="24"/>
          <w:szCs w:val="24"/>
          <w:lang w:val="ru-RU"/>
        </w:rPr>
      </w:pPr>
      <w:r w:rsidRPr="00C55272">
        <w:rPr>
          <w:rFonts w:ascii="Times New Roman" w:hAnsi="Times New Roman" w:cs="Times New Roman"/>
          <w:bCs/>
          <w:sz w:val="24"/>
          <w:szCs w:val="24"/>
          <w:lang w:val="ru-RU"/>
        </w:rPr>
        <w:t xml:space="preserve">СК не зависит от Правительства при выполнении своей аудиторской работы, но его Председатель назначается и освобождается от должности Президентом Республики, который также </w:t>
      </w:r>
      <w:r w:rsidR="00D06601" w:rsidRPr="00C55272">
        <w:rPr>
          <w:rFonts w:ascii="Times New Roman" w:hAnsi="Times New Roman" w:cs="Times New Roman"/>
          <w:bCs/>
          <w:sz w:val="24"/>
          <w:szCs w:val="24"/>
          <w:lang w:val="ru-RU"/>
        </w:rPr>
        <w:t>осуществляет контроль</w:t>
      </w:r>
      <w:r w:rsidRPr="00C55272">
        <w:rPr>
          <w:rFonts w:ascii="Times New Roman" w:hAnsi="Times New Roman" w:cs="Times New Roman"/>
          <w:bCs/>
          <w:sz w:val="24"/>
          <w:szCs w:val="24"/>
          <w:lang w:val="ru-RU"/>
        </w:rPr>
        <w:t xml:space="preserve"> </w:t>
      </w:r>
      <w:r w:rsidR="00D06601" w:rsidRPr="00C55272">
        <w:rPr>
          <w:rFonts w:ascii="Times New Roman" w:hAnsi="Times New Roman" w:cs="Times New Roman"/>
          <w:bCs/>
          <w:sz w:val="24"/>
          <w:szCs w:val="24"/>
          <w:lang w:val="ru-RU"/>
        </w:rPr>
        <w:t xml:space="preserve">за </w:t>
      </w:r>
      <w:r w:rsidRPr="00C55272">
        <w:rPr>
          <w:rFonts w:ascii="Times New Roman" w:hAnsi="Times New Roman" w:cs="Times New Roman"/>
          <w:bCs/>
          <w:sz w:val="24"/>
          <w:szCs w:val="24"/>
          <w:lang w:val="ru-RU"/>
        </w:rPr>
        <w:t>численность</w:t>
      </w:r>
      <w:r w:rsidR="00D06601" w:rsidRPr="00C55272">
        <w:rPr>
          <w:rFonts w:ascii="Times New Roman" w:hAnsi="Times New Roman" w:cs="Times New Roman"/>
          <w:bCs/>
          <w:sz w:val="24"/>
          <w:szCs w:val="24"/>
          <w:lang w:val="ru-RU"/>
        </w:rPr>
        <w:t>ю</w:t>
      </w:r>
      <w:r w:rsidRPr="00C55272">
        <w:rPr>
          <w:rFonts w:ascii="Times New Roman" w:hAnsi="Times New Roman" w:cs="Times New Roman"/>
          <w:bCs/>
          <w:sz w:val="24"/>
          <w:szCs w:val="24"/>
          <w:lang w:val="ru-RU"/>
        </w:rPr>
        <w:t xml:space="preserve"> сотрудников</w:t>
      </w:r>
      <w:r w:rsidR="00D06601" w:rsidRPr="00C55272">
        <w:rPr>
          <w:rFonts w:ascii="Times New Roman" w:hAnsi="Times New Roman" w:cs="Times New Roman"/>
          <w:bCs/>
          <w:sz w:val="24"/>
          <w:szCs w:val="24"/>
          <w:lang w:val="ru-RU"/>
        </w:rPr>
        <w:t xml:space="preserve"> СК</w:t>
      </w:r>
      <w:r w:rsidRPr="00C55272">
        <w:rPr>
          <w:rFonts w:ascii="Times New Roman" w:hAnsi="Times New Roman" w:cs="Times New Roman"/>
          <w:bCs/>
          <w:sz w:val="24"/>
          <w:szCs w:val="24"/>
          <w:lang w:val="ru-RU"/>
        </w:rPr>
        <w:t xml:space="preserve">. </w:t>
      </w:r>
      <w:r w:rsidR="00D06601" w:rsidRPr="00C55272">
        <w:rPr>
          <w:rFonts w:ascii="Times New Roman" w:hAnsi="Times New Roman" w:cs="Times New Roman"/>
          <w:bCs/>
          <w:sz w:val="24"/>
          <w:szCs w:val="24"/>
          <w:lang w:val="ru-RU"/>
        </w:rPr>
        <w:t xml:space="preserve">СК </w:t>
      </w:r>
      <w:r w:rsidRPr="00C55272">
        <w:rPr>
          <w:rFonts w:ascii="Times New Roman" w:hAnsi="Times New Roman" w:cs="Times New Roman"/>
          <w:bCs/>
          <w:sz w:val="24"/>
          <w:szCs w:val="24"/>
          <w:lang w:val="ru-RU"/>
        </w:rPr>
        <w:t xml:space="preserve">отчитывается перед </w:t>
      </w:r>
      <w:r w:rsidR="00963D72" w:rsidRPr="00C55272">
        <w:rPr>
          <w:rFonts w:ascii="Times New Roman" w:hAnsi="Times New Roman" w:cs="Times New Roman"/>
          <w:bCs/>
          <w:sz w:val="24"/>
          <w:szCs w:val="24"/>
          <w:lang w:val="ru-RU"/>
        </w:rPr>
        <w:t>Президентом</w:t>
      </w:r>
      <w:r w:rsidRPr="00C55272">
        <w:rPr>
          <w:rFonts w:ascii="Times New Roman" w:hAnsi="Times New Roman" w:cs="Times New Roman"/>
          <w:bCs/>
          <w:sz w:val="24"/>
          <w:szCs w:val="24"/>
          <w:lang w:val="ru-RU"/>
        </w:rPr>
        <w:t xml:space="preserve">, а также </w:t>
      </w:r>
      <w:r w:rsidR="003D7240" w:rsidRPr="00C55272">
        <w:rPr>
          <w:rFonts w:ascii="Times New Roman" w:hAnsi="Times New Roman" w:cs="Times New Roman"/>
          <w:bCs/>
          <w:sz w:val="24"/>
          <w:szCs w:val="24"/>
          <w:lang w:val="ru-RU"/>
        </w:rPr>
        <w:t>перед</w:t>
      </w:r>
      <w:r w:rsidR="00963D72" w:rsidRPr="00C55272">
        <w:rPr>
          <w:rFonts w:ascii="Times New Roman" w:hAnsi="Times New Roman" w:cs="Times New Roman"/>
          <w:bCs/>
          <w:sz w:val="24"/>
          <w:szCs w:val="24"/>
          <w:lang w:val="ru-RU"/>
        </w:rPr>
        <w:t xml:space="preserve"> Парламентом</w:t>
      </w:r>
      <w:r w:rsidRPr="00C55272">
        <w:rPr>
          <w:rFonts w:ascii="Times New Roman" w:hAnsi="Times New Roman" w:cs="Times New Roman"/>
          <w:bCs/>
          <w:sz w:val="24"/>
          <w:szCs w:val="24"/>
          <w:lang w:val="ru-RU"/>
        </w:rPr>
        <w:t>, но бюджет</w:t>
      </w:r>
      <w:r w:rsidR="003D7240" w:rsidRPr="00C55272">
        <w:rPr>
          <w:rFonts w:ascii="Times New Roman" w:hAnsi="Times New Roman" w:cs="Times New Roman"/>
          <w:bCs/>
          <w:sz w:val="24"/>
          <w:szCs w:val="24"/>
          <w:lang w:val="ru-RU"/>
        </w:rPr>
        <w:t xml:space="preserve"> СК</w:t>
      </w:r>
      <w:r w:rsidRPr="00C55272">
        <w:rPr>
          <w:rFonts w:ascii="Times New Roman" w:hAnsi="Times New Roman" w:cs="Times New Roman"/>
          <w:bCs/>
          <w:sz w:val="24"/>
          <w:szCs w:val="24"/>
          <w:lang w:val="ru-RU"/>
        </w:rPr>
        <w:t xml:space="preserve"> и оплата его персонал</w:t>
      </w:r>
      <w:r w:rsidR="003D7240" w:rsidRPr="00C55272">
        <w:rPr>
          <w:rFonts w:ascii="Times New Roman" w:hAnsi="Times New Roman" w:cs="Times New Roman"/>
          <w:bCs/>
          <w:sz w:val="24"/>
          <w:szCs w:val="24"/>
          <w:lang w:val="ru-RU"/>
        </w:rPr>
        <w:t>а</w:t>
      </w:r>
      <w:r w:rsidRPr="00C55272">
        <w:rPr>
          <w:rFonts w:ascii="Times New Roman" w:hAnsi="Times New Roman" w:cs="Times New Roman"/>
          <w:bCs/>
          <w:sz w:val="24"/>
          <w:szCs w:val="24"/>
          <w:lang w:val="ru-RU"/>
        </w:rPr>
        <w:t xml:space="preserve"> контролируются Правительством, а не </w:t>
      </w:r>
      <w:r w:rsidR="008E3F14" w:rsidRPr="00C55272">
        <w:rPr>
          <w:rFonts w:ascii="Times New Roman" w:hAnsi="Times New Roman" w:cs="Times New Roman"/>
          <w:bCs/>
          <w:sz w:val="24"/>
          <w:szCs w:val="24"/>
          <w:lang w:val="ru-RU"/>
        </w:rPr>
        <w:t>П</w:t>
      </w:r>
      <w:r w:rsidRPr="00C55272">
        <w:rPr>
          <w:rFonts w:ascii="Times New Roman" w:hAnsi="Times New Roman" w:cs="Times New Roman"/>
          <w:bCs/>
          <w:sz w:val="24"/>
          <w:szCs w:val="24"/>
          <w:lang w:val="ru-RU"/>
        </w:rPr>
        <w:t xml:space="preserve">арламентом. </w:t>
      </w:r>
      <w:r w:rsidR="00963D72" w:rsidRPr="00C55272">
        <w:rPr>
          <w:rFonts w:ascii="Times New Roman" w:hAnsi="Times New Roman" w:cs="Times New Roman"/>
          <w:bCs/>
          <w:sz w:val="24"/>
          <w:szCs w:val="24"/>
          <w:lang w:val="ru-RU"/>
        </w:rPr>
        <w:t>Р</w:t>
      </w:r>
      <w:r w:rsidRPr="00C55272">
        <w:rPr>
          <w:rFonts w:ascii="Times New Roman" w:hAnsi="Times New Roman" w:cs="Times New Roman"/>
          <w:bCs/>
          <w:sz w:val="24"/>
          <w:szCs w:val="24"/>
          <w:lang w:val="ru-RU"/>
        </w:rPr>
        <w:t xml:space="preserve">есурсы </w:t>
      </w:r>
      <w:r w:rsidR="00963D72" w:rsidRPr="00C55272">
        <w:rPr>
          <w:rFonts w:ascii="Times New Roman" w:hAnsi="Times New Roman" w:cs="Times New Roman"/>
          <w:bCs/>
          <w:sz w:val="24"/>
          <w:szCs w:val="24"/>
          <w:lang w:val="ru-RU"/>
        </w:rPr>
        <w:t>СК очень</w:t>
      </w:r>
      <w:r w:rsidRPr="00C55272">
        <w:rPr>
          <w:rFonts w:ascii="Times New Roman" w:hAnsi="Times New Roman" w:cs="Times New Roman"/>
          <w:bCs/>
          <w:sz w:val="24"/>
          <w:szCs w:val="24"/>
          <w:lang w:val="ru-RU"/>
        </w:rPr>
        <w:t xml:space="preserve"> ограничены</w:t>
      </w:r>
      <w:r w:rsidR="00CE70AF" w:rsidRPr="00C55272">
        <w:rPr>
          <w:rFonts w:ascii="Times New Roman" w:hAnsi="Times New Roman" w:cs="Times New Roman"/>
          <w:bCs/>
          <w:sz w:val="24"/>
          <w:szCs w:val="24"/>
          <w:lang w:val="ru-RU"/>
        </w:rPr>
        <w:t>:</w:t>
      </w:r>
      <w:r w:rsidRPr="00C55272">
        <w:rPr>
          <w:rFonts w:ascii="Times New Roman" w:hAnsi="Times New Roman" w:cs="Times New Roman"/>
          <w:bCs/>
          <w:sz w:val="24"/>
          <w:szCs w:val="24"/>
          <w:lang w:val="ru-RU"/>
        </w:rPr>
        <w:t xml:space="preserve"> штатное расписание </w:t>
      </w:r>
      <w:r w:rsidR="003D7240" w:rsidRPr="00C55272">
        <w:rPr>
          <w:rFonts w:ascii="Times New Roman" w:hAnsi="Times New Roman" w:cs="Times New Roman"/>
          <w:bCs/>
          <w:sz w:val="24"/>
          <w:szCs w:val="24"/>
          <w:lang w:val="ru-RU"/>
        </w:rPr>
        <w:t>(</w:t>
      </w:r>
      <w:r w:rsidRPr="00C55272">
        <w:rPr>
          <w:rFonts w:ascii="Times New Roman" w:hAnsi="Times New Roman" w:cs="Times New Roman"/>
          <w:bCs/>
          <w:sz w:val="24"/>
          <w:szCs w:val="24"/>
          <w:lang w:val="ru-RU"/>
        </w:rPr>
        <w:t>141</w:t>
      </w:r>
      <w:r w:rsidR="003D7240" w:rsidRPr="00C55272">
        <w:rPr>
          <w:rFonts w:ascii="Times New Roman" w:hAnsi="Times New Roman" w:cs="Times New Roman"/>
          <w:bCs/>
          <w:sz w:val="24"/>
          <w:szCs w:val="24"/>
          <w:lang w:val="ru-RU"/>
        </w:rPr>
        <w:t xml:space="preserve"> сотрудник, </w:t>
      </w:r>
      <w:r w:rsidRPr="00C55272">
        <w:rPr>
          <w:rFonts w:ascii="Times New Roman" w:hAnsi="Times New Roman" w:cs="Times New Roman"/>
          <w:bCs/>
          <w:sz w:val="24"/>
          <w:szCs w:val="24"/>
          <w:lang w:val="ru-RU"/>
        </w:rPr>
        <w:t>включая девять членов Комитета) не было увеличено</w:t>
      </w:r>
      <w:r w:rsidR="00CE70AF" w:rsidRPr="00C55272">
        <w:rPr>
          <w:rFonts w:ascii="Times New Roman" w:hAnsi="Times New Roman" w:cs="Times New Roman"/>
          <w:bCs/>
          <w:sz w:val="24"/>
          <w:szCs w:val="24"/>
          <w:lang w:val="ru-RU"/>
        </w:rPr>
        <w:t>, н</w:t>
      </w:r>
      <w:r w:rsidRPr="00C55272">
        <w:rPr>
          <w:rFonts w:ascii="Times New Roman" w:hAnsi="Times New Roman" w:cs="Times New Roman"/>
          <w:bCs/>
          <w:sz w:val="24"/>
          <w:szCs w:val="24"/>
          <w:lang w:val="ru-RU"/>
        </w:rPr>
        <w:t xml:space="preserve">есмотря на то, что Комитету </w:t>
      </w:r>
      <w:r w:rsidR="003D7240" w:rsidRPr="00C55272">
        <w:rPr>
          <w:rFonts w:ascii="Times New Roman" w:hAnsi="Times New Roman" w:cs="Times New Roman"/>
          <w:bCs/>
          <w:sz w:val="24"/>
          <w:szCs w:val="24"/>
          <w:lang w:val="ru-RU"/>
        </w:rPr>
        <w:t xml:space="preserve">в </w:t>
      </w:r>
      <w:r w:rsidR="00963D72" w:rsidRPr="00C55272">
        <w:rPr>
          <w:rFonts w:ascii="Times New Roman" w:hAnsi="Times New Roman" w:cs="Times New Roman"/>
          <w:bCs/>
          <w:sz w:val="24"/>
          <w:szCs w:val="24"/>
          <w:lang w:val="ru-RU"/>
        </w:rPr>
        <w:t xml:space="preserve">соответствии с </w:t>
      </w:r>
      <w:r w:rsidR="003D7240" w:rsidRPr="00C55272">
        <w:rPr>
          <w:rFonts w:ascii="Times New Roman" w:hAnsi="Times New Roman" w:cs="Times New Roman"/>
          <w:bCs/>
          <w:sz w:val="24"/>
          <w:szCs w:val="24"/>
          <w:lang w:val="ru-RU"/>
        </w:rPr>
        <w:t>законо</w:t>
      </w:r>
      <w:r w:rsidR="00963D72" w:rsidRPr="00C55272">
        <w:rPr>
          <w:rFonts w:ascii="Times New Roman" w:hAnsi="Times New Roman" w:cs="Times New Roman"/>
          <w:bCs/>
          <w:sz w:val="24"/>
          <w:szCs w:val="24"/>
          <w:lang w:val="ru-RU"/>
        </w:rPr>
        <w:t>м в</w:t>
      </w:r>
      <w:r w:rsidR="003D7240" w:rsidRPr="00C55272">
        <w:rPr>
          <w:rFonts w:ascii="Times New Roman" w:hAnsi="Times New Roman" w:cs="Times New Roman"/>
          <w:bCs/>
          <w:sz w:val="24"/>
          <w:szCs w:val="24"/>
          <w:lang w:val="ru-RU"/>
        </w:rPr>
        <w:t xml:space="preserve"> 2015 год</w:t>
      </w:r>
      <w:r w:rsidR="00963D72" w:rsidRPr="00C55272">
        <w:rPr>
          <w:rFonts w:ascii="Times New Roman" w:hAnsi="Times New Roman" w:cs="Times New Roman"/>
          <w:bCs/>
          <w:sz w:val="24"/>
          <w:szCs w:val="24"/>
          <w:lang w:val="ru-RU"/>
        </w:rPr>
        <w:t>у</w:t>
      </w:r>
      <w:r w:rsidR="003D7240" w:rsidRPr="00C55272">
        <w:rPr>
          <w:rFonts w:ascii="Times New Roman" w:hAnsi="Times New Roman" w:cs="Times New Roman"/>
          <w:bCs/>
          <w:sz w:val="24"/>
          <w:szCs w:val="24"/>
          <w:lang w:val="ru-RU"/>
        </w:rPr>
        <w:t xml:space="preserve"> </w:t>
      </w:r>
      <w:r w:rsidRPr="00C55272">
        <w:rPr>
          <w:rFonts w:ascii="Times New Roman" w:hAnsi="Times New Roman" w:cs="Times New Roman"/>
          <w:bCs/>
          <w:sz w:val="24"/>
          <w:szCs w:val="24"/>
          <w:lang w:val="ru-RU"/>
        </w:rPr>
        <w:t xml:space="preserve">были предоставлены существенные дополнительные обязанности </w:t>
      </w:r>
      <w:r w:rsidR="00963D72" w:rsidRPr="00C55272">
        <w:rPr>
          <w:rFonts w:ascii="Times New Roman" w:hAnsi="Times New Roman" w:cs="Times New Roman"/>
          <w:bCs/>
          <w:sz w:val="24"/>
          <w:szCs w:val="24"/>
          <w:lang w:val="ru-RU"/>
        </w:rPr>
        <w:t>по</w:t>
      </w:r>
      <w:r w:rsidRPr="00C55272">
        <w:rPr>
          <w:rFonts w:ascii="Times New Roman" w:hAnsi="Times New Roman" w:cs="Times New Roman"/>
          <w:bCs/>
          <w:sz w:val="24"/>
          <w:szCs w:val="24"/>
          <w:lang w:val="ru-RU"/>
        </w:rPr>
        <w:t xml:space="preserve"> координац</w:t>
      </w:r>
      <w:r w:rsidR="00963D72" w:rsidRPr="00C55272">
        <w:rPr>
          <w:rFonts w:ascii="Times New Roman" w:hAnsi="Times New Roman" w:cs="Times New Roman"/>
          <w:bCs/>
          <w:sz w:val="24"/>
          <w:szCs w:val="24"/>
          <w:lang w:val="ru-RU"/>
        </w:rPr>
        <w:t xml:space="preserve">ии аудита и обучению аудиторов, </w:t>
      </w:r>
      <w:r w:rsidRPr="00C55272">
        <w:rPr>
          <w:rFonts w:ascii="Times New Roman" w:hAnsi="Times New Roman" w:cs="Times New Roman"/>
          <w:bCs/>
          <w:sz w:val="24"/>
          <w:szCs w:val="24"/>
          <w:lang w:val="ru-RU"/>
        </w:rPr>
        <w:t>обеспечени</w:t>
      </w:r>
      <w:r w:rsidR="00963D72" w:rsidRPr="00C55272">
        <w:rPr>
          <w:rFonts w:ascii="Times New Roman" w:hAnsi="Times New Roman" w:cs="Times New Roman"/>
          <w:bCs/>
          <w:sz w:val="24"/>
          <w:szCs w:val="24"/>
          <w:lang w:val="ru-RU"/>
        </w:rPr>
        <w:t>ю</w:t>
      </w:r>
      <w:r w:rsidRPr="00C55272">
        <w:rPr>
          <w:rFonts w:ascii="Times New Roman" w:hAnsi="Times New Roman" w:cs="Times New Roman"/>
          <w:bCs/>
          <w:sz w:val="24"/>
          <w:szCs w:val="24"/>
          <w:lang w:val="ru-RU"/>
        </w:rPr>
        <w:t xml:space="preserve"> аудиторского заключения по консолидированной годовой финансовой отчетности республиканского бюджета с 2019 года. Оценка</w:t>
      </w:r>
      <w:r w:rsidR="003D7240" w:rsidRPr="00C55272">
        <w:rPr>
          <w:rFonts w:ascii="Times New Roman" w:hAnsi="Times New Roman" w:cs="Times New Roman"/>
          <w:bCs/>
          <w:sz w:val="24"/>
          <w:szCs w:val="24"/>
          <w:lang w:val="ru-RU"/>
        </w:rPr>
        <w:t xml:space="preserve"> –</w:t>
      </w:r>
      <w:r w:rsidRPr="00C55272">
        <w:rPr>
          <w:rFonts w:ascii="Times New Roman" w:hAnsi="Times New Roman" w:cs="Times New Roman"/>
          <w:bCs/>
          <w:sz w:val="24"/>
          <w:szCs w:val="24"/>
          <w:lang w:val="ru-RU"/>
        </w:rPr>
        <w:t xml:space="preserve"> D</w:t>
      </w:r>
      <w:r w:rsidR="003D7240" w:rsidRPr="00C55272">
        <w:rPr>
          <w:rFonts w:ascii="Times New Roman" w:hAnsi="Times New Roman" w:cs="Times New Roman"/>
          <w:bCs/>
          <w:sz w:val="24"/>
          <w:szCs w:val="24"/>
          <w:lang w:val="ru-RU"/>
        </w:rPr>
        <w:t>.</w:t>
      </w:r>
      <w:r w:rsidR="00963D72" w:rsidRPr="00C55272">
        <w:rPr>
          <w:rFonts w:ascii="Times New Roman" w:hAnsi="Times New Roman" w:cs="Times New Roman"/>
          <w:bCs/>
          <w:sz w:val="24"/>
          <w:szCs w:val="24"/>
          <w:lang w:val="ru-RU"/>
        </w:rPr>
        <w:t xml:space="preserve"> </w:t>
      </w:r>
      <w:r w:rsidRPr="00C55272">
        <w:rPr>
          <w:rFonts w:ascii="Times New Roman" w:hAnsi="Times New Roman" w:cs="Times New Roman"/>
          <w:sz w:val="24"/>
          <w:szCs w:val="24"/>
          <w:lang w:val="ru-RU"/>
        </w:rPr>
        <w:t xml:space="preserve"> </w:t>
      </w:r>
    </w:p>
    <w:p w14:paraId="6D7551BC" w14:textId="521B2D41" w:rsidR="00212A99" w:rsidRPr="00C55272" w:rsidRDefault="00212A99" w:rsidP="00012085">
      <w:pPr>
        <w:pStyle w:val="Body"/>
        <w:spacing w:line="240" w:lineRule="auto"/>
        <w:jc w:val="both"/>
        <w:rPr>
          <w:rFonts w:ascii="Times New Roman" w:hAnsi="Times New Roman" w:cs="Times New Roman"/>
          <w:sz w:val="24"/>
          <w:szCs w:val="24"/>
          <w:lang w:val="ru-RU"/>
        </w:rPr>
      </w:pPr>
    </w:p>
    <w:p w14:paraId="77A3ED74" w14:textId="77777777" w:rsidR="00056DF7" w:rsidRPr="00C55272" w:rsidRDefault="00056DF7" w:rsidP="00012085">
      <w:pPr>
        <w:pStyle w:val="Body"/>
        <w:spacing w:line="240" w:lineRule="auto"/>
        <w:jc w:val="both"/>
        <w:rPr>
          <w:rFonts w:ascii="Times New Roman" w:hAnsi="Times New Roman" w:cs="Times New Roman"/>
          <w:sz w:val="24"/>
          <w:szCs w:val="24"/>
          <w:lang w:val="ru-RU"/>
        </w:rPr>
      </w:pPr>
    </w:p>
    <w:p w14:paraId="48CD99A6" w14:textId="77777777" w:rsidR="00212A99" w:rsidRPr="00C55272" w:rsidRDefault="00212A99" w:rsidP="00012085">
      <w:pPr>
        <w:pStyle w:val="Body"/>
        <w:spacing w:line="240" w:lineRule="auto"/>
        <w:jc w:val="both"/>
        <w:rPr>
          <w:rFonts w:ascii="Times New Roman" w:hAnsi="Times New Roman" w:cs="Times New Roman"/>
          <w:sz w:val="24"/>
          <w:szCs w:val="24"/>
          <w:lang w:val="ru-RU"/>
        </w:rPr>
      </w:pPr>
    </w:p>
    <w:tbl>
      <w:tblPr>
        <w:tblW w:w="9528"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2495"/>
        <w:gridCol w:w="992"/>
        <w:gridCol w:w="3217"/>
        <w:gridCol w:w="2824"/>
      </w:tblGrid>
      <w:tr w:rsidR="009673D8" w:rsidRPr="00C55272" w14:paraId="2CDA6DB0" w14:textId="77777777" w:rsidTr="000B53CC">
        <w:trPr>
          <w:trHeight w:val="628"/>
        </w:trPr>
        <w:tc>
          <w:tcPr>
            <w:tcW w:w="2495"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128C54FE" w14:textId="77777777" w:rsidR="009673D8" w:rsidRPr="00C55272" w:rsidRDefault="008E3F14" w:rsidP="00012085">
            <w:pPr>
              <w:pStyle w:val="Body"/>
              <w:spacing w:line="240" w:lineRule="auto"/>
              <w:jc w:val="both"/>
              <w:rPr>
                <w:rFonts w:ascii="Times New Roman" w:hAnsi="Times New Roman" w:cs="Times New Roman"/>
                <w:color w:val="FFFFFF"/>
                <w:sz w:val="24"/>
                <w:szCs w:val="24"/>
                <w:lang w:val="ru-RU"/>
              </w:rPr>
            </w:pPr>
            <w:r w:rsidRPr="00C55272">
              <w:rPr>
                <w:rFonts w:ascii="Times New Roman" w:hAnsi="Times New Roman" w:cs="Times New Roman"/>
                <w:b/>
                <w:bCs/>
                <w:color w:val="FFFFFF"/>
                <w:sz w:val="24"/>
                <w:szCs w:val="24"/>
                <w:lang w:val="ru-RU"/>
              </w:rPr>
              <w:lastRenderedPageBreak/>
              <w:t>Показатель</w:t>
            </w:r>
            <w:r w:rsidR="009673D8" w:rsidRPr="00C55272">
              <w:rPr>
                <w:rFonts w:ascii="Times New Roman" w:hAnsi="Times New Roman" w:cs="Times New Roman"/>
                <w:b/>
                <w:bCs/>
                <w:color w:val="FFFFFF"/>
                <w:sz w:val="24"/>
                <w:szCs w:val="24"/>
                <w:lang w:val="ru-RU"/>
              </w:rPr>
              <w:t>/Параметр</w:t>
            </w:r>
          </w:p>
        </w:tc>
        <w:tc>
          <w:tcPr>
            <w:tcW w:w="992"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2CA54607" w14:textId="77777777" w:rsidR="009673D8" w:rsidRPr="00C55272" w:rsidRDefault="009673D8" w:rsidP="008E3F14">
            <w:pPr>
              <w:pStyle w:val="Body"/>
              <w:spacing w:line="240" w:lineRule="auto"/>
              <w:jc w:val="center"/>
              <w:rPr>
                <w:rFonts w:ascii="Times New Roman" w:hAnsi="Times New Roman" w:cs="Times New Roman"/>
                <w:color w:val="FFFFFF"/>
                <w:sz w:val="24"/>
                <w:szCs w:val="24"/>
                <w:lang w:val="ru-RU"/>
              </w:rPr>
            </w:pPr>
            <w:r w:rsidRPr="00C55272">
              <w:rPr>
                <w:rFonts w:ascii="Times New Roman" w:hAnsi="Times New Roman" w:cs="Times New Roman"/>
                <w:b/>
                <w:bCs/>
                <w:color w:val="FFFFFF"/>
                <w:sz w:val="24"/>
                <w:szCs w:val="24"/>
                <w:lang w:val="ru-RU"/>
              </w:rPr>
              <w:t>Оценка 2018 г.</w:t>
            </w:r>
          </w:p>
        </w:tc>
        <w:tc>
          <w:tcPr>
            <w:tcW w:w="3217"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5B7C4565" w14:textId="77777777" w:rsidR="009673D8" w:rsidRPr="00C55272" w:rsidRDefault="009673D8" w:rsidP="00012085">
            <w:pPr>
              <w:pStyle w:val="Body"/>
              <w:spacing w:line="240" w:lineRule="auto"/>
              <w:jc w:val="both"/>
              <w:rPr>
                <w:rFonts w:ascii="Times New Roman" w:hAnsi="Times New Roman" w:cs="Times New Roman"/>
                <w:color w:val="FFFFFF"/>
                <w:sz w:val="24"/>
                <w:szCs w:val="24"/>
                <w:lang w:val="ru-RU"/>
              </w:rPr>
            </w:pPr>
            <w:r w:rsidRPr="00C55272">
              <w:rPr>
                <w:rFonts w:ascii="Times New Roman" w:hAnsi="Times New Roman" w:cs="Times New Roman"/>
                <w:b/>
                <w:bCs/>
                <w:color w:val="FFFFFF"/>
                <w:sz w:val="24"/>
                <w:szCs w:val="24"/>
                <w:lang w:val="ru-RU"/>
              </w:rPr>
              <w:t>Обоснование оценки 2018 г.</w:t>
            </w:r>
          </w:p>
        </w:tc>
        <w:tc>
          <w:tcPr>
            <w:tcW w:w="2824" w:type="dxa"/>
            <w:shd w:val="clear" w:color="auto" w:fill="5B9BD5"/>
            <w:tcMar>
              <w:top w:w="80" w:type="dxa"/>
              <w:left w:w="80" w:type="dxa"/>
              <w:bottom w:w="80" w:type="dxa"/>
              <w:right w:w="80" w:type="dxa"/>
            </w:tcMar>
          </w:tcPr>
          <w:p w14:paraId="497F1F23" w14:textId="77777777" w:rsidR="009673D8" w:rsidRPr="00C55272" w:rsidRDefault="00DB69A0" w:rsidP="00012085">
            <w:pPr>
              <w:pStyle w:val="Body"/>
              <w:spacing w:line="240" w:lineRule="auto"/>
              <w:jc w:val="both"/>
              <w:rPr>
                <w:rFonts w:ascii="Times New Roman" w:hAnsi="Times New Roman" w:cs="Times New Roman"/>
                <w:b/>
                <w:color w:val="FFFFFF"/>
                <w:sz w:val="24"/>
                <w:szCs w:val="24"/>
                <w:lang w:val="ru-RU"/>
              </w:rPr>
            </w:pPr>
            <w:r w:rsidRPr="00C55272">
              <w:rPr>
                <w:rFonts w:ascii="Times New Roman" w:hAnsi="Times New Roman" w:cs="Times New Roman"/>
                <w:b/>
                <w:bCs/>
                <w:color w:val="FFFFFF"/>
                <w:sz w:val="24"/>
                <w:szCs w:val="24"/>
                <w:lang w:val="ru-RU"/>
              </w:rPr>
              <w:t>Изменение в сравнении с 2009 г. и другие факторы</w:t>
            </w:r>
            <w:r w:rsidR="00CE70AF" w:rsidRPr="00C55272">
              <w:rPr>
                <w:rFonts w:ascii="Times New Roman" w:hAnsi="Times New Roman" w:cs="Times New Roman"/>
                <w:b/>
                <w:bCs/>
                <w:color w:val="FFFFFF"/>
                <w:sz w:val="24"/>
                <w:szCs w:val="24"/>
                <w:lang w:val="ru-RU"/>
              </w:rPr>
              <w:t xml:space="preserve"> </w:t>
            </w:r>
          </w:p>
        </w:tc>
      </w:tr>
      <w:tr w:rsidR="009673D8" w:rsidRPr="00C55272" w14:paraId="77EE3ED2" w14:textId="77777777" w:rsidTr="000B53CC">
        <w:trPr>
          <w:trHeight w:val="490"/>
        </w:trPr>
        <w:tc>
          <w:tcPr>
            <w:tcW w:w="2495"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52AEC8F6" w14:textId="77777777" w:rsidR="009673D8" w:rsidRPr="00C55272" w:rsidRDefault="009673D8" w:rsidP="00012085">
            <w:pPr>
              <w:pStyle w:val="Body"/>
              <w:spacing w:line="240" w:lineRule="auto"/>
              <w:jc w:val="both"/>
              <w:rPr>
                <w:rFonts w:ascii="Times New Roman" w:hAnsi="Times New Roman" w:cs="Times New Roman"/>
                <w:b/>
                <w:sz w:val="24"/>
                <w:szCs w:val="24"/>
                <w:lang w:val="ru-RU"/>
              </w:rPr>
            </w:pPr>
            <w:r w:rsidRPr="00C55272">
              <w:rPr>
                <w:rFonts w:ascii="Times New Roman" w:hAnsi="Times New Roman" w:cs="Times New Roman"/>
                <w:b/>
                <w:sz w:val="24"/>
                <w:szCs w:val="24"/>
                <w:lang w:val="ru-RU"/>
              </w:rPr>
              <w:t xml:space="preserve">PI-30 </w:t>
            </w:r>
            <w:r w:rsidR="003D7240" w:rsidRPr="00C55272">
              <w:rPr>
                <w:rFonts w:ascii="Times New Roman" w:hAnsi="Times New Roman" w:cs="Times New Roman"/>
                <w:b/>
                <w:sz w:val="24"/>
                <w:szCs w:val="24"/>
                <w:lang w:val="ru-RU"/>
              </w:rPr>
              <w:t xml:space="preserve">- </w:t>
            </w:r>
            <w:r w:rsidRPr="00C55272">
              <w:rPr>
                <w:rFonts w:ascii="Times New Roman" w:hAnsi="Times New Roman" w:cs="Times New Roman"/>
                <w:b/>
                <w:sz w:val="24"/>
                <w:szCs w:val="24"/>
                <w:lang w:val="ru-RU"/>
              </w:rPr>
              <w:t>Внешний аудит (M1)</w:t>
            </w:r>
          </w:p>
        </w:tc>
        <w:tc>
          <w:tcPr>
            <w:tcW w:w="992"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16605EE9" w14:textId="77777777" w:rsidR="009673D8" w:rsidRPr="00C55272" w:rsidRDefault="009673D8" w:rsidP="00012085">
            <w:pPr>
              <w:pStyle w:val="Body"/>
              <w:spacing w:line="240" w:lineRule="auto"/>
              <w:jc w:val="center"/>
              <w:rPr>
                <w:rFonts w:ascii="Times New Roman" w:hAnsi="Times New Roman" w:cs="Times New Roman"/>
                <w:b/>
                <w:sz w:val="24"/>
                <w:szCs w:val="24"/>
                <w:lang w:val="ru-RU"/>
              </w:rPr>
            </w:pPr>
            <w:r w:rsidRPr="00C55272">
              <w:rPr>
                <w:rFonts w:ascii="Times New Roman" w:hAnsi="Times New Roman" w:cs="Times New Roman"/>
                <w:b/>
                <w:sz w:val="24"/>
                <w:szCs w:val="24"/>
                <w:lang w:val="ru-RU"/>
              </w:rPr>
              <w:t>D+</w:t>
            </w:r>
          </w:p>
        </w:tc>
        <w:tc>
          <w:tcPr>
            <w:tcW w:w="3217"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0A25C672" w14:textId="77777777" w:rsidR="009673D8" w:rsidRPr="00C55272" w:rsidRDefault="009673D8" w:rsidP="00012085">
            <w:pPr>
              <w:pBdr>
                <w:top w:val="nil"/>
                <w:left w:val="nil"/>
                <w:bottom w:val="nil"/>
                <w:right w:val="nil"/>
                <w:between w:val="nil"/>
                <w:bar w:val="nil"/>
              </w:pBdr>
              <w:spacing w:after="160"/>
              <w:jc w:val="both"/>
              <w:rPr>
                <w:b/>
                <w:bdr w:val="nil"/>
              </w:rPr>
            </w:pPr>
          </w:p>
        </w:tc>
        <w:tc>
          <w:tcPr>
            <w:tcW w:w="2824"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663AC6EC" w14:textId="77777777" w:rsidR="009673D8" w:rsidRPr="00C55272" w:rsidRDefault="009673D8" w:rsidP="00012085">
            <w:pPr>
              <w:pBdr>
                <w:top w:val="nil"/>
                <w:left w:val="nil"/>
                <w:bottom w:val="nil"/>
                <w:right w:val="nil"/>
                <w:between w:val="nil"/>
                <w:bar w:val="nil"/>
              </w:pBdr>
              <w:spacing w:after="160"/>
              <w:jc w:val="both"/>
              <w:rPr>
                <w:b/>
                <w:bdr w:val="nil"/>
              </w:rPr>
            </w:pPr>
          </w:p>
        </w:tc>
      </w:tr>
      <w:tr w:rsidR="009673D8" w:rsidRPr="00C55272" w14:paraId="774115D7" w14:textId="77777777" w:rsidTr="008E3F14">
        <w:trPr>
          <w:trHeight w:val="3919"/>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ECFE7F" w14:textId="77777777" w:rsidR="009673D8" w:rsidRPr="00C55272" w:rsidRDefault="009673D8" w:rsidP="00012085">
            <w:pPr>
              <w:pStyle w:val="Body"/>
              <w:spacing w:line="240" w:lineRule="auto"/>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30.1 </w:t>
            </w:r>
            <w:r w:rsidR="003D7240"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Охват и стандарты аудита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BF985" w14:textId="77777777" w:rsidR="009673D8" w:rsidRPr="00C55272" w:rsidRDefault="009673D8" w:rsidP="00012085">
            <w:pPr>
              <w:pStyle w:val="Body"/>
              <w:spacing w:line="240" w:lineRule="auto"/>
              <w:jc w:val="center"/>
              <w:rPr>
                <w:rFonts w:ascii="Times New Roman" w:hAnsi="Times New Roman" w:cs="Times New Roman"/>
                <w:sz w:val="24"/>
                <w:szCs w:val="24"/>
                <w:lang w:val="ru-RU"/>
              </w:rPr>
            </w:pPr>
            <w:r w:rsidRPr="00C55272">
              <w:rPr>
                <w:rFonts w:ascii="Times New Roman" w:hAnsi="Times New Roman" w:cs="Times New Roman"/>
                <w:sz w:val="24"/>
                <w:szCs w:val="24"/>
                <w:lang w:val="ru-RU"/>
              </w:rPr>
              <w:t>B</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D043AC" w14:textId="77777777" w:rsidR="009673D8" w:rsidRPr="00C55272" w:rsidRDefault="009673D8" w:rsidP="00012085">
            <w:pPr>
              <w:pStyle w:val="Body"/>
              <w:spacing w:line="240" w:lineRule="auto"/>
              <w:rPr>
                <w:rFonts w:ascii="Times New Roman" w:hAnsi="Times New Roman" w:cs="Times New Roman"/>
                <w:sz w:val="24"/>
                <w:szCs w:val="24"/>
                <w:lang w:val="ru-RU"/>
              </w:rPr>
            </w:pPr>
            <w:r w:rsidRPr="00C55272">
              <w:rPr>
                <w:rFonts w:ascii="Times New Roman" w:hAnsi="Times New Roman" w:cs="Times New Roman"/>
                <w:sz w:val="24"/>
                <w:szCs w:val="24"/>
                <w:lang w:val="ru-RU"/>
              </w:rPr>
              <w:t>Около 75% РБ был</w:t>
            </w:r>
            <w:r w:rsidR="008E3F14" w:rsidRPr="00C55272">
              <w:rPr>
                <w:rFonts w:ascii="Times New Roman" w:hAnsi="Times New Roman" w:cs="Times New Roman"/>
                <w:sz w:val="24"/>
                <w:szCs w:val="24"/>
                <w:lang w:val="ru-RU"/>
              </w:rPr>
              <w:t>о</w:t>
            </w:r>
            <w:r w:rsidRPr="00C55272">
              <w:rPr>
                <w:rFonts w:ascii="Times New Roman" w:hAnsi="Times New Roman" w:cs="Times New Roman"/>
                <w:sz w:val="24"/>
                <w:szCs w:val="24"/>
                <w:lang w:val="ru-RU"/>
              </w:rPr>
              <w:t xml:space="preserve"> охвачен</w:t>
            </w:r>
            <w:r w:rsidR="008E3F14" w:rsidRPr="00C55272">
              <w:rPr>
                <w:rFonts w:ascii="Times New Roman" w:hAnsi="Times New Roman" w:cs="Times New Roman"/>
                <w:sz w:val="24"/>
                <w:szCs w:val="24"/>
                <w:lang w:val="ru-RU"/>
              </w:rPr>
              <w:t>о</w:t>
            </w:r>
            <w:r w:rsidRPr="00C55272">
              <w:rPr>
                <w:rFonts w:ascii="Times New Roman" w:hAnsi="Times New Roman" w:cs="Times New Roman"/>
                <w:sz w:val="24"/>
                <w:szCs w:val="24"/>
                <w:lang w:val="ru-RU"/>
              </w:rPr>
              <w:t xml:space="preserve"> аудитами СК в период 2015-2017. Аудиты были направлены на эффективность расходов, а также на со</w:t>
            </w:r>
            <w:r w:rsidR="00CE70AF" w:rsidRPr="00C55272">
              <w:rPr>
                <w:rFonts w:ascii="Times New Roman" w:hAnsi="Times New Roman" w:cs="Times New Roman"/>
                <w:sz w:val="24"/>
                <w:szCs w:val="24"/>
                <w:lang w:val="ru-RU"/>
              </w:rPr>
              <w:t xml:space="preserve">ответствие </w:t>
            </w:r>
            <w:r w:rsidRPr="00C55272">
              <w:rPr>
                <w:rFonts w:ascii="Times New Roman" w:hAnsi="Times New Roman" w:cs="Times New Roman"/>
                <w:sz w:val="24"/>
                <w:szCs w:val="24"/>
                <w:lang w:val="ru-RU"/>
              </w:rPr>
              <w:t xml:space="preserve"> закон</w:t>
            </w:r>
            <w:r w:rsidR="00CE70AF" w:rsidRPr="00C55272">
              <w:rPr>
                <w:rFonts w:ascii="Times New Roman" w:hAnsi="Times New Roman" w:cs="Times New Roman"/>
                <w:sz w:val="24"/>
                <w:szCs w:val="24"/>
                <w:lang w:val="ru-RU"/>
              </w:rPr>
              <w:t>ам</w:t>
            </w:r>
            <w:r w:rsidRPr="00C55272">
              <w:rPr>
                <w:rFonts w:ascii="Times New Roman" w:hAnsi="Times New Roman" w:cs="Times New Roman"/>
                <w:sz w:val="24"/>
                <w:szCs w:val="24"/>
                <w:lang w:val="ru-RU"/>
              </w:rPr>
              <w:t xml:space="preserve"> и включали </w:t>
            </w:r>
            <w:r w:rsidR="00CE70AF" w:rsidRPr="00C55272">
              <w:rPr>
                <w:rFonts w:ascii="Times New Roman" w:hAnsi="Times New Roman" w:cs="Times New Roman"/>
                <w:sz w:val="24"/>
                <w:szCs w:val="24"/>
                <w:lang w:val="ru-RU"/>
              </w:rPr>
              <w:t>рассмотрение</w:t>
            </w:r>
            <w:r w:rsidRPr="00C55272">
              <w:rPr>
                <w:rFonts w:ascii="Times New Roman" w:hAnsi="Times New Roman" w:cs="Times New Roman"/>
                <w:sz w:val="24"/>
                <w:szCs w:val="24"/>
                <w:lang w:val="ru-RU"/>
              </w:rPr>
              <w:t xml:space="preserve"> годовой финансовой отчетности министерств. Аудиты проводились в соответствии со стандартами INTOSAI (МО ВОФК)</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C10DF4" w14:textId="77777777" w:rsidR="009673D8" w:rsidRPr="00C55272" w:rsidRDefault="009673D8" w:rsidP="00012085">
            <w:pPr>
              <w:pStyle w:val="Body"/>
              <w:spacing w:line="240" w:lineRule="auto"/>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Аудиторская работа была существенно развита с 2009 года и закон 2015 года возлагает дополнительные обязанности на СК, а также уточняет </w:t>
            </w:r>
            <w:r w:rsidR="00CE70AF" w:rsidRPr="00C55272">
              <w:rPr>
                <w:rFonts w:ascii="Times New Roman" w:hAnsi="Times New Roman" w:cs="Times New Roman"/>
                <w:sz w:val="24"/>
                <w:szCs w:val="24"/>
                <w:lang w:val="ru-RU"/>
              </w:rPr>
              <w:t>взаимоотношения с</w:t>
            </w:r>
            <w:r w:rsidRPr="00C55272">
              <w:rPr>
                <w:rFonts w:ascii="Times New Roman" w:hAnsi="Times New Roman" w:cs="Times New Roman"/>
                <w:sz w:val="24"/>
                <w:szCs w:val="24"/>
                <w:lang w:val="ru-RU"/>
              </w:rPr>
              <w:t xml:space="preserve"> КВГА и службам внутреннего аудита в каждом министерстве</w:t>
            </w:r>
          </w:p>
        </w:tc>
      </w:tr>
      <w:tr w:rsidR="009673D8" w:rsidRPr="00C55272" w14:paraId="7A9E90E6" w14:textId="77777777" w:rsidTr="00F90921">
        <w:trPr>
          <w:trHeight w:val="970"/>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EFCEE5" w14:textId="77777777" w:rsidR="009673D8" w:rsidRPr="00C55272" w:rsidRDefault="009673D8" w:rsidP="00012085">
            <w:pPr>
              <w:pStyle w:val="Body"/>
              <w:spacing w:line="240" w:lineRule="auto"/>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30.2 </w:t>
            </w:r>
            <w:r w:rsidR="003D7240"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Представление аудиторских отчетов законодательному органу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E0EF5A" w14:textId="77777777" w:rsidR="009673D8" w:rsidRPr="00C55272" w:rsidRDefault="009673D8" w:rsidP="00012085">
            <w:pPr>
              <w:pStyle w:val="Body"/>
              <w:spacing w:line="240" w:lineRule="auto"/>
              <w:jc w:val="center"/>
              <w:rPr>
                <w:rFonts w:ascii="Times New Roman" w:hAnsi="Times New Roman" w:cs="Times New Roman"/>
                <w:sz w:val="24"/>
                <w:szCs w:val="24"/>
                <w:lang w:val="ru-RU"/>
              </w:rPr>
            </w:pPr>
            <w:r w:rsidRPr="00C55272">
              <w:rPr>
                <w:rFonts w:ascii="Times New Roman" w:hAnsi="Times New Roman" w:cs="Times New Roman"/>
                <w:sz w:val="24"/>
                <w:szCs w:val="24"/>
                <w:lang w:val="ru-RU"/>
              </w:rPr>
              <w:t>A</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4B001A" w14:textId="77777777" w:rsidR="009673D8" w:rsidRPr="00C55272" w:rsidRDefault="009673D8" w:rsidP="00012085">
            <w:pPr>
              <w:pStyle w:val="Body"/>
              <w:spacing w:line="240" w:lineRule="auto"/>
              <w:rPr>
                <w:rFonts w:ascii="Times New Roman" w:hAnsi="Times New Roman" w:cs="Times New Roman"/>
                <w:sz w:val="24"/>
                <w:szCs w:val="24"/>
                <w:lang w:val="ru-RU"/>
              </w:rPr>
            </w:pPr>
            <w:r w:rsidRPr="00C55272">
              <w:rPr>
                <w:rFonts w:ascii="Times New Roman" w:hAnsi="Times New Roman" w:cs="Times New Roman"/>
                <w:sz w:val="24"/>
                <w:szCs w:val="24"/>
                <w:lang w:val="ru-RU"/>
              </w:rPr>
              <w:t>Отчеты о выполнении бюджета были представлены в Парламент в течение 5 месяцев с конца года в каждом из 2015-2017 годов</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FA5F6" w14:textId="77777777" w:rsidR="009673D8" w:rsidRPr="00C55272" w:rsidRDefault="009673D8" w:rsidP="00012085">
            <w:pPr>
              <w:pStyle w:val="Body"/>
              <w:spacing w:line="240" w:lineRule="auto"/>
              <w:rPr>
                <w:rFonts w:ascii="Times New Roman" w:hAnsi="Times New Roman" w:cs="Times New Roman"/>
                <w:sz w:val="24"/>
                <w:szCs w:val="24"/>
                <w:lang w:val="ru-RU"/>
              </w:rPr>
            </w:pPr>
            <w:r w:rsidRPr="00C55272">
              <w:rPr>
                <w:rFonts w:ascii="Times New Roman" w:hAnsi="Times New Roman" w:cs="Times New Roman"/>
                <w:sz w:val="24"/>
                <w:szCs w:val="24"/>
                <w:lang w:val="ru-RU"/>
              </w:rPr>
              <w:t>С 2009 года сроки отчетов остаются неизменными.</w:t>
            </w:r>
          </w:p>
        </w:tc>
      </w:tr>
      <w:tr w:rsidR="009673D8" w:rsidRPr="00C55272" w14:paraId="3DDBA25F" w14:textId="77777777" w:rsidTr="008E3F14">
        <w:trPr>
          <w:trHeight w:val="1450"/>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29D326" w14:textId="77777777" w:rsidR="009673D8" w:rsidRPr="00C55272" w:rsidRDefault="009673D8" w:rsidP="00012085">
            <w:pPr>
              <w:pStyle w:val="Body"/>
              <w:spacing w:line="240" w:lineRule="auto"/>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30.3 </w:t>
            </w:r>
            <w:r w:rsidR="003D7240"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Принятие последующих мер по рекомендациям аудита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961B91" w14:textId="77777777" w:rsidR="009673D8" w:rsidRPr="00C55272" w:rsidRDefault="009673D8" w:rsidP="00012085">
            <w:pPr>
              <w:pStyle w:val="Body"/>
              <w:spacing w:line="240" w:lineRule="auto"/>
              <w:jc w:val="center"/>
              <w:rPr>
                <w:rFonts w:ascii="Times New Roman" w:hAnsi="Times New Roman" w:cs="Times New Roman"/>
                <w:sz w:val="24"/>
                <w:szCs w:val="24"/>
                <w:lang w:val="ru-RU"/>
              </w:rPr>
            </w:pPr>
            <w:r w:rsidRPr="00C55272">
              <w:rPr>
                <w:rFonts w:ascii="Times New Roman" w:hAnsi="Times New Roman" w:cs="Times New Roman"/>
                <w:sz w:val="24"/>
                <w:szCs w:val="24"/>
                <w:lang w:val="ru-RU"/>
              </w:rPr>
              <w:t>A</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AC5D72" w14:textId="77777777" w:rsidR="009673D8" w:rsidRPr="00C55272" w:rsidRDefault="009673D8" w:rsidP="00012085">
            <w:pPr>
              <w:pStyle w:val="Body"/>
              <w:spacing w:line="240" w:lineRule="auto"/>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Организации, прошедшие аудит, обычно следуют рекомендациям и инструкциям аудита, о чем свидетельствует значительная часть фактически восстановленных </w:t>
            </w:r>
            <w:r w:rsidR="00E02651" w:rsidRPr="00C55272">
              <w:rPr>
                <w:rFonts w:ascii="Times New Roman" w:hAnsi="Times New Roman" w:cs="Times New Roman"/>
                <w:sz w:val="24"/>
                <w:szCs w:val="24"/>
                <w:lang w:val="ru-RU"/>
              </w:rPr>
              <w:t xml:space="preserve">нецелевых и неэффективных </w:t>
            </w:r>
            <w:r w:rsidRPr="00C55272">
              <w:rPr>
                <w:rFonts w:ascii="Times New Roman" w:hAnsi="Times New Roman" w:cs="Times New Roman"/>
                <w:sz w:val="24"/>
                <w:szCs w:val="24"/>
                <w:lang w:val="ru-RU"/>
              </w:rPr>
              <w:t>расходов</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89BB1B" w14:textId="77777777" w:rsidR="009673D8" w:rsidRPr="00C55272" w:rsidRDefault="009673D8" w:rsidP="00012085">
            <w:pPr>
              <w:pStyle w:val="Body"/>
              <w:spacing w:line="240" w:lineRule="auto"/>
              <w:rPr>
                <w:rFonts w:ascii="Times New Roman" w:hAnsi="Times New Roman" w:cs="Times New Roman"/>
                <w:sz w:val="24"/>
                <w:szCs w:val="24"/>
                <w:lang w:val="ru-RU"/>
              </w:rPr>
            </w:pPr>
            <w:r w:rsidRPr="00C55272">
              <w:rPr>
                <w:rFonts w:ascii="Times New Roman" w:hAnsi="Times New Roman" w:cs="Times New Roman"/>
                <w:sz w:val="24"/>
                <w:szCs w:val="24"/>
                <w:lang w:val="ru-RU"/>
              </w:rPr>
              <w:t>Некоторые очевидные улучшения.</w:t>
            </w:r>
          </w:p>
        </w:tc>
      </w:tr>
      <w:tr w:rsidR="009673D8" w:rsidRPr="00C55272" w14:paraId="7CD45C76" w14:textId="77777777" w:rsidTr="00F90921">
        <w:trPr>
          <w:trHeight w:val="1930"/>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0ECC1" w14:textId="77777777" w:rsidR="009673D8" w:rsidRPr="00C55272" w:rsidRDefault="009673D8" w:rsidP="00012085">
            <w:pPr>
              <w:pStyle w:val="Body"/>
              <w:spacing w:line="240" w:lineRule="auto"/>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30.4 </w:t>
            </w:r>
            <w:r w:rsidR="003D7240" w:rsidRPr="00C55272">
              <w:rPr>
                <w:rFonts w:ascii="Times New Roman" w:hAnsi="Times New Roman" w:cs="Times New Roman"/>
                <w:sz w:val="24"/>
                <w:szCs w:val="24"/>
                <w:lang w:val="ru-RU"/>
              </w:rPr>
              <w:t xml:space="preserve">- </w:t>
            </w:r>
            <w:r w:rsidRPr="00C55272">
              <w:rPr>
                <w:rFonts w:ascii="Times New Roman" w:hAnsi="Times New Roman" w:cs="Times New Roman"/>
                <w:sz w:val="24"/>
                <w:szCs w:val="24"/>
                <w:lang w:val="ru-RU"/>
              </w:rPr>
              <w:t>Независимость Высшего органа финансового контроля (ВОФК)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B78494" w14:textId="77777777" w:rsidR="009673D8" w:rsidRPr="00C55272" w:rsidRDefault="009673D8" w:rsidP="00012085">
            <w:pPr>
              <w:pStyle w:val="Body"/>
              <w:spacing w:line="240" w:lineRule="auto"/>
              <w:jc w:val="center"/>
              <w:rPr>
                <w:rFonts w:ascii="Times New Roman" w:hAnsi="Times New Roman" w:cs="Times New Roman"/>
                <w:sz w:val="24"/>
                <w:szCs w:val="24"/>
                <w:lang w:val="ru-RU"/>
              </w:rPr>
            </w:pPr>
            <w:r w:rsidRPr="00C55272">
              <w:rPr>
                <w:rFonts w:ascii="Times New Roman" w:hAnsi="Times New Roman" w:cs="Times New Roman"/>
                <w:sz w:val="24"/>
                <w:szCs w:val="24"/>
                <w:lang w:val="ru-RU"/>
              </w:rPr>
              <w:t>D</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65DACA" w14:textId="77777777" w:rsidR="009673D8" w:rsidRPr="00C55272" w:rsidRDefault="009673D8" w:rsidP="00012085">
            <w:pPr>
              <w:pStyle w:val="Body"/>
              <w:spacing w:line="240" w:lineRule="auto"/>
              <w:rPr>
                <w:rFonts w:ascii="Times New Roman" w:hAnsi="Times New Roman" w:cs="Times New Roman"/>
                <w:sz w:val="24"/>
                <w:szCs w:val="24"/>
                <w:lang w:val="ru-RU"/>
              </w:rPr>
            </w:pPr>
            <w:r w:rsidRPr="00C55272">
              <w:rPr>
                <w:rFonts w:ascii="Times New Roman" w:hAnsi="Times New Roman" w:cs="Times New Roman"/>
                <w:sz w:val="24"/>
                <w:szCs w:val="24"/>
                <w:lang w:val="ru-RU"/>
              </w:rPr>
              <w:t xml:space="preserve">Председатель назначается и </w:t>
            </w:r>
            <w:r w:rsidR="00E02651" w:rsidRPr="00C55272">
              <w:rPr>
                <w:rFonts w:ascii="Times New Roman" w:hAnsi="Times New Roman" w:cs="Times New Roman"/>
                <w:sz w:val="24"/>
                <w:szCs w:val="24"/>
                <w:lang w:val="ru-RU"/>
              </w:rPr>
              <w:t>освобождается</w:t>
            </w:r>
            <w:r w:rsidRPr="00C55272">
              <w:rPr>
                <w:rFonts w:ascii="Times New Roman" w:hAnsi="Times New Roman" w:cs="Times New Roman"/>
                <w:sz w:val="24"/>
                <w:szCs w:val="24"/>
                <w:lang w:val="ru-RU"/>
              </w:rPr>
              <w:t xml:space="preserve"> Президентом Республики. Численность персонала контролируется Президентом, а финансовые ресурсы определяются Правительством, а не Парламентом</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8733A0" w14:textId="77777777" w:rsidR="009673D8" w:rsidRPr="00C55272" w:rsidRDefault="009673D8" w:rsidP="00012085">
            <w:pPr>
              <w:pStyle w:val="Body"/>
              <w:spacing w:line="240" w:lineRule="auto"/>
              <w:rPr>
                <w:rFonts w:ascii="Times New Roman" w:hAnsi="Times New Roman" w:cs="Times New Roman"/>
                <w:sz w:val="24"/>
                <w:szCs w:val="24"/>
                <w:lang w:val="ru-RU"/>
              </w:rPr>
            </w:pPr>
            <w:r w:rsidRPr="00C55272">
              <w:rPr>
                <w:rFonts w:ascii="Times New Roman" w:hAnsi="Times New Roman" w:cs="Times New Roman"/>
                <w:sz w:val="24"/>
                <w:szCs w:val="24"/>
                <w:lang w:val="ru-RU"/>
              </w:rPr>
              <w:t>Новый параметр</w:t>
            </w:r>
          </w:p>
        </w:tc>
      </w:tr>
    </w:tbl>
    <w:p w14:paraId="79EC04D0" w14:textId="77777777" w:rsidR="009673D8" w:rsidRPr="00C55272" w:rsidRDefault="009673D8" w:rsidP="00012085">
      <w:pPr>
        <w:pStyle w:val="Body"/>
        <w:spacing w:line="240" w:lineRule="auto"/>
        <w:jc w:val="both"/>
        <w:rPr>
          <w:rFonts w:ascii="Times New Roman" w:hAnsi="Times New Roman" w:cs="Times New Roman"/>
          <w:sz w:val="24"/>
          <w:szCs w:val="24"/>
          <w:lang w:val="ru-RU"/>
        </w:rPr>
      </w:pPr>
    </w:p>
    <w:p w14:paraId="6E8199C5" w14:textId="77777777" w:rsidR="009673D8" w:rsidRPr="00C55272" w:rsidRDefault="009673D8" w:rsidP="00012085">
      <w:pPr>
        <w:pStyle w:val="Heading3"/>
        <w:spacing w:before="0" w:after="160" w:line="240" w:lineRule="auto"/>
        <w:ind w:left="720" w:hanging="720"/>
        <w:jc w:val="both"/>
        <w:rPr>
          <w:rFonts w:ascii="Times New Roman" w:hAnsi="Times New Roman" w:cs="Times New Roman"/>
          <w:caps/>
          <w:color w:val="auto"/>
          <w:spacing w:val="12"/>
          <w:sz w:val="24"/>
          <w:szCs w:val="24"/>
          <w:u w:color="243F60"/>
          <w:lang w:val="ru-RU"/>
        </w:rPr>
      </w:pPr>
      <w:bookmarkStart w:id="80" w:name="_Toc531622412"/>
      <w:r w:rsidRPr="00C55272">
        <w:rPr>
          <w:rFonts w:ascii="Times New Roman" w:hAnsi="Times New Roman" w:cs="Times New Roman"/>
          <w:caps/>
          <w:color w:val="auto"/>
          <w:spacing w:val="12"/>
          <w:sz w:val="24"/>
          <w:szCs w:val="24"/>
          <w:u w:color="243F60"/>
          <w:lang w:val="ru-RU"/>
        </w:rPr>
        <w:lastRenderedPageBreak/>
        <w:t>PI-31 Рассмотрение аудит</w:t>
      </w:r>
      <w:r w:rsidR="00E33A9E" w:rsidRPr="00C55272">
        <w:rPr>
          <w:rFonts w:ascii="Times New Roman" w:hAnsi="Times New Roman" w:cs="Times New Roman"/>
          <w:caps/>
          <w:color w:val="auto"/>
          <w:spacing w:val="12"/>
          <w:sz w:val="24"/>
          <w:szCs w:val="24"/>
          <w:u w:color="243F60"/>
          <w:lang w:val="ru-RU"/>
        </w:rPr>
        <w:t>орских отчетов</w:t>
      </w:r>
      <w:r w:rsidRPr="00C55272">
        <w:rPr>
          <w:rFonts w:ascii="Times New Roman" w:hAnsi="Times New Roman" w:cs="Times New Roman"/>
          <w:caps/>
          <w:color w:val="auto"/>
          <w:spacing w:val="12"/>
          <w:sz w:val="24"/>
          <w:szCs w:val="24"/>
          <w:u w:color="243F60"/>
          <w:lang w:val="ru-RU"/>
        </w:rPr>
        <w:t xml:space="preserve"> законодательным органом власти</w:t>
      </w:r>
      <w:bookmarkEnd w:id="80"/>
      <w:r w:rsidRPr="00C55272">
        <w:rPr>
          <w:rFonts w:ascii="Times New Roman" w:hAnsi="Times New Roman" w:cs="Times New Roman"/>
          <w:caps/>
          <w:color w:val="auto"/>
          <w:spacing w:val="12"/>
          <w:sz w:val="24"/>
          <w:szCs w:val="24"/>
          <w:u w:color="243F60"/>
          <w:lang w:val="ru-RU"/>
        </w:rPr>
        <w:t xml:space="preserve"> </w:t>
      </w:r>
      <w:r w:rsidRPr="00C55272">
        <w:rPr>
          <w:rFonts w:ascii="Times New Roman" w:hAnsi="Times New Roman" w:cs="Times New Roman"/>
          <w:color w:val="auto"/>
          <w:sz w:val="24"/>
          <w:szCs w:val="24"/>
          <w:lang w:val="ru-RU"/>
        </w:rPr>
        <w:t xml:space="preserve"> </w:t>
      </w:r>
    </w:p>
    <w:p w14:paraId="7CF4FE4B" w14:textId="77777777" w:rsidR="008E3F14" w:rsidRPr="00C55272" w:rsidRDefault="00E33A9E" w:rsidP="008E3F14">
      <w:pPr>
        <w:pStyle w:val="BodyA"/>
        <w:jc w:val="both"/>
        <w:rPr>
          <w:rFonts w:ascii="Times New Roman" w:hAnsi="Times New Roman" w:cs="Times New Roman"/>
          <w:color w:val="auto"/>
          <w:sz w:val="24"/>
          <w:szCs w:val="24"/>
          <w:lang w:val="ru-RU"/>
        </w:rPr>
      </w:pPr>
      <w:r w:rsidRPr="00C55272">
        <w:rPr>
          <w:rFonts w:ascii="Times New Roman" w:eastAsia="Calibri" w:hAnsi="Times New Roman" w:cs="Times New Roman"/>
          <w:bCs/>
          <w:sz w:val="24"/>
          <w:szCs w:val="24"/>
          <w:lang w:val="ru-RU"/>
        </w:rPr>
        <w:t xml:space="preserve">Этот показатель </w:t>
      </w:r>
      <w:r w:rsidR="00E6461E" w:rsidRPr="00C55272">
        <w:rPr>
          <w:rFonts w:ascii="Times New Roman" w:eastAsia="Calibri" w:hAnsi="Times New Roman" w:cs="Times New Roman"/>
          <w:bCs/>
          <w:sz w:val="24"/>
          <w:szCs w:val="24"/>
          <w:lang w:val="ru-RU"/>
        </w:rPr>
        <w:t xml:space="preserve">оценивает роль </w:t>
      </w:r>
      <w:r w:rsidRPr="00C55272">
        <w:rPr>
          <w:rFonts w:ascii="Times New Roman" w:eastAsia="Calibri" w:hAnsi="Times New Roman" w:cs="Times New Roman"/>
          <w:bCs/>
          <w:sz w:val="24"/>
          <w:szCs w:val="24"/>
          <w:lang w:val="ru-RU"/>
        </w:rPr>
        <w:t>законодательно</w:t>
      </w:r>
      <w:r w:rsidR="00E6461E" w:rsidRPr="00C55272">
        <w:rPr>
          <w:rFonts w:ascii="Times New Roman" w:eastAsia="Calibri" w:hAnsi="Times New Roman" w:cs="Times New Roman"/>
          <w:bCs/>
          <w:sz w:val="24"/>
          <w:szCs w:val="24"/>
          <w:lang w:val="ru-RU"/>
        </w:rPr>
        <w:t>го органа в рассмотрении аудированных</w:t>
      </w:r>
      <w:r w:rsidRPr="00C55272">
        <w:rPr>
          <w:rFonts w:ascii="Times New Roman" w:eastAsia="Calibri" w:hAnsi="Times New Roman" w:cs="Times New Roman"/>
          <w:bCs/>
          <w:sz w:val="24"/>
          <w:szCs w:val="24"/>
          <w:lang w:val="ru-RU"/>
        </w:rPr>
        <w:t xml:space="preserve"> финансовых отчетов центрального правительства </w:t>
      </w:r>
      <w:r w:rsidR="00E6461E" w:rsidRPr="00C55272">
        <w:rPr>
          <w:rFonts w:ascii="Times New Roman" w:eastAsia="Calibri" w:hAnsi="Times New Roman" w:cs="Times New Roman"/>
          <w:bCs/>
          <w:sz w:val="24"/>
          <w:szCs w:val="24"/>
          <w:lang w:val="ru-RU"/>
        </w:rPr>
        <w:t xml:space="preserve">и его подведомственных организаций. В частности, рассматриваются вопросы </w:t>
      </w:r>
      <w:r w:rsidRPr="00C55272">
        <w:rPr>
          <w:rFonts w:ascii="Times New Roman" w:eastAsia="Calibri" w:hAnsi="Times New Roman" w:cs="Times New Roman"/>
          <w:bCs/>
          <w:sz w:val="24"/>
          <w:szCs w:val="24"/>
          <w:lang w:val="ru-RU"/>
        </w:rPr>
        <w:t xml:space="preserve">(а) </w:t>
      </w:r>
      <w:r w:rsidR="00E6461E" w:rsidRPr="00C55272">
        <w:rPr>
          <w:rFonts w:ascii="Times New Roman" w:eastAsia="Calibri" w:hAnsi="Times New Roman" w:cs="Times New Roman"/>
          <w:bCs/>
          <w:sz w:val="24"/>
          <w:szCs w:val="24"/>
          <w:lang w:val="ru-RU"/>
        </w:rPr>
        <w:t xml:space="preserve">существует ли требование в законодательстве по предоставлению </w:t>
      </w:r>
      <w:r w:rsidRPr="00C55272">
        <w:rPr>
          <w:rFonts w:ascii="Times New Roman" w:eastAsia="Calibri" w:hAnsi="Times New Roman" w:cs="Times New Roman"/>
          <w:bCs/>
          <w:sz w:val="24"/>
          <w:szCs w:val="24"/>
          <w:lang w:val="ru-RU"/>
        </w:rPr>
        <w:t>аудиторски</w:t>
      </w:r>
      <w:r w:rsidR="00E6461E" w:rsidRPr="00C55272">
        <w:rPr>
          <w:rFonts w:ascii="Times New Roman" w:eastAsia="Calibri" w:hAnsi="Times New Roman" w:cs="Times New Roman"/>
          <w:bCs/>
          <w:sz w:val="24"/>
          <w:szCs w:val="24"/>
          <w:lang w:val="ru-RU"/>
        </w:rPr>
        <w:t>х</w:t>
      </w:r>
      <w:r w:rsidRPr="00C55272">
        <w:rPr>
          <w:rFonts w:ascii="Times New Roman" w:eastAsia="Calibri" w:hAnsi="Times New Roman" w:cs="Times New Roman"/>
          <w:bCs/>
          <w:sz w:val="24"/>
          <w:szCs w:val="24"/>
          <w:lang w:val="ru-RU"/>
        </w:rPr>
        <w:t xml:space="preserve"> отчет</w:t>
      </w:r>
      <w:r w:rsidR="00E6461E" w:rsidRPr="00C55272">
        <w:rPr>
          <w:rFonts w:ascii="Times New Roman" w:eastAsia="Calibri" w:hAnsi="Times New Roman" w:cs="Times New Roman"/>
          <w:bCs/>
          <w:sz w:val="24"/>
          <w:szCs w:val="24"/>
          <w:lang w:val="ru-RU"/>
        </w:rPr>
        <w:t>ов</w:t>
      </w:r>
      <w:r w:rsidRPr="00C55272">
        <w:rPr>
          <w:rFonts w:ascii="Times New Roman" w:eastAsia="Calibri" w:hAnsi="Times New Roman" w:cs="Times New Roman"/>
          <w:bCs/>
          <w:sz w:val="24"/>
          <w:szCs w:val="24"/>
          <w:lang w:val="ru-RU"/>
        </w:rPr>
        <w:t xml:space="preserve"> законодательному органу или (б) </w:t>
      </w:r>
      <w:r w:rsidR="00E6461E" w:rsidRPr="00C55272">
        <w:rPr>
          <w:rFonts w:ascii="Times New Roman" w:eastAsia="Calibri" w:hAnsi="Times New Roman" w:cs="Times New Roman"/>
          <w:bCs/>
          <w:sz w:val="24"/>
          <w:szCs w:val="24"/>
          <w:lang w:val="ru-RU"/>
        </w:rPr>
        <w:t xml:space="preserve">должно ли </w:t>
      </w:r>
      <w:r w:rsidRPr="00C55272">
        <w:rPr>
          <w:rFonts w:ascii="Times New Roman" w:eastAsia="Calibri" w:hAnsi="Times New Roman" w:cs="Times New Roman"/>
          <w:bCs/>
          <w:sz w:val="24"/>
          <w:szCs w:val="24"/>
          <w:lang w:val="ru-RU"/>
        </w:rPr>
        <w:t>к</w:t>
      </w:r>
      <w:r w:rsidR="00E6461E" w:rsidRPr="00C55272">
        <w:rPr>
          <w:rFonts w:ascii="Times New Roman" w:eastAsia="Calibri" w:hAnsi="Times New Roman" w:cs="Times New Roman"/>
          <w:bCs/>
          <w:sz w:val="24"/>
          <w:szCs w:val="24"/>
          <w:lang w:val="ru-RU"/>
        </w:rPr>
        <w:t xml:space="preserve">урирующее министерство </w:t>
      </w:r>
      <w:r w:rsidRPr="00C55272">
        <w:rPr>
          <w:rFonts w:ascii="Times New Roman" w:eastAsia="Calibri" w:hAnsi="Times New Roman" w:cs="Times New Roman"/>
          <w:bCs/>
          <w:sz w:val="24"/>
          <w:szCs w:val="24"/>
          <w:lang w:val="ru-RU"/>
        </w:rPr>
        <w:t>отве</w:t>
      </w:r>
      <w:r w:rsidR="00E6461E" w:rsidRPr="00C55272">
        <w:rPr>
          <w:rFonts w:ascii="Times New Roman" w:eastAsia="Calibri" w:hAnsi="Times New Roman" w:cs="Times New Roman"/>
          <w:bCs/>
          <w:sz w:val="24"/>
          <w:szCs w:val="24"/>
          <w:lang w:val="ru-RU"/>
        </w:rPr>
        <w:t>чать на</w:t>
      </w:r>
      <w:r w:rsidRPr="00C55272">
        <w:rPr>
          <w:rFonts w:ascii="Times New Roman" w:eastAsia="Calibri" w:hAnsi="Times New Roman" w:cs="Times New Roman"/>
          <w:bCs/>
          <w:sz w:val="24"/>
          <w:szCs w:val="24"/>
          <w:lang w:val="ru-RU"/>
        </w:rPr>
        <w:t xml:space="preserve"> вопросы и принимать меры от имени</w:t>
      </w:r>
      <w:r w:rsidR="00E6461E" w:rsidRPr="00C55272">
        <w:rPr>
          <w:rFonts w:ascii="Times New Roman" w:eastAsia="Calibri" w:hAnsi="Times New Roman" w:cs="Times New Roman"/>
          <w:bCs/>
          <w:sz w:val="24"/>
          <w:szCs w:val="24"/>
          <w:lang w:val="ru-RU"/>
        </w:rPr>
        <w:t xml:space="preserve"> своих подведомственных организаций.</w:t>
      </w:r>
      <w:r w:rsidRPr="00C55272">
        <w:rPr>
          <w:rFonts w:ascii="Times New Roman" w:eastAsia="Calibri" w:hAnsi="Times New Roman" w:cs="Times New Roman"/>
          <w:bCs/>
          <w:sz w:val="24"/>
          <w:szCs w:val="24"/>
          <w:lang w:val="ru-RU"/>
        </w:rPr>
        <w:t xml:space="preserve"> Он </w:t>
      </w:r>
      <w:r w:rsidR="00E6461E" w:rsidRPr="00C55272">
        <w:rPr>
          <w:rFonts w:ascii="Times New Roman" w:eastAsia="Calibri" w:hAnsi="Times New Roman" w:cs="Times New Roman"/>
          <w:bCs/>
          <w:sz w:val="24"/>
          <w:szCs w:val="24"/>
          <w:lang w:val="ru-RU"/>
        </w:rPr>
        <w:t>содержит</w:t>
      </w:r>
      <w:r w:rsidRPr="00C55272">
        <w:rPr>
          <w:rFonts w:ascii="Times New Roman" w:eastAsia="Calibri" w:hAnsi="Times New Roman" w:cs="Times New Roman"/>
          <w:bCs/>
          <w:sz w:val="24"/>
          <w:szCs w:val="24"/>
          <w:lang w:val="ru-RU"/>
        </w:rPr>
        <w:t xml:space="preserve"> четыре </w:t>
      </w:r>
      <w:r w:rsidR="00E6461E" w:rsidRPr="00C55272">
        <w:rPr>
          <w:rFonts w:ascii="Times New Roman" w:eastAsia="Calibri" w:hAnsi="Times New Roman" w:cs="Times New Roman"/>
          <w:bCs/>
          <w:sz w:val="24"/>
          <w:szCs w:val="24"/>
          <w:lang w:val="ru-RU"/>
        </w:rPr>
        <w:t xml:space="preserve">параметра </w:t>
      </w:r>
      <w:r w:rsidRPr="00C55272">
        <w:rPr>
          <w:rFonts w:ascii="Times New Roman" w:eastAsia="Calibri" w:hAnsi="Times New Roman" w:cs="Times New Roman"/>
          <w:bCs/>
          <w:sz w:val="24"/>
          <w:szCs w:val="24"/>
          <w:lang w:val="ru-RU"/>
        </w:rPr>
        <w:t>и использует метод M2 для агрегирования оценок.</w:t>
      </w:r>
      <w:r w:rsidR="00E6461E" w:rsidRPr="00C55272">
        <w:rPr>
          <w:rFonts w:ascii="Times New Roman" w:eastAsia="Calibri" w:hAnsi="Times New Roman" w:cs="Times New Roman"/>
          <w:bCs/>
          <w:sz w:val="24"/>
          <w:szCs w:val="24"/>
          <w:lang w:val="ru-RU"/>
        </w:rPr>
        <w:t xml:space="preserve"> </w:t>
      </w:r>
      <w:r w:rsidR="008E3F14" w:rsidRPr="00C55272">
        <w:rPr>
          <w:rFonts w:ascii="Times New Roman" w:eastAsia="Calibri" w:hAnsi="Times New Roman" w:cs="Times New Roman"/>
          <w:bCs/>
          <w:sz w:val="24"/>
          <w:szCs w:val="24"/>
          <w:lang w:val="ru-RU"/>
        </w:rPr>
        <w:t>Охват: центральное правительство. Период: последние три финансовых года.</w:t>
      </w:r>
    </w:p>
    <w:p w14:paraId="5DCC7A75" w14:textId="77777777" w:rsidR="008E3F14" w:rsidRPr="00C55272" w:rsidRDefault="008E3F14" w:rsidP="00012085">
      <w:pPr>
        <w:pStyle w:val="Body"/>
        <w:spacing w:line="240" w:lineRule="auto"/>
        <w:jc w:val="both"/>
        <w:rPr>
          <w:rFonts w:ascii="Times New Roman" w:hAnsi="Times New Roman" w:cs="Times New Roman"/>
          <w:b/>
          <w:bCs/>
          <w:sz w:val="24"/>
          <w:szCs w:val="24"/>
          <w:lang w:val="ru-RU"/>
        </w:rPr>
      </w:pPr>
    </w:p>
    <w:p w14:paraId="0882B40C" w14:textId="77777777" w:rsidR="009673D8" w:rsidRPr="00C55272" w:rsidRDefault="00212A99" w:rsidP="00012085">
      <w:pPr>
        <w:pStyle w:val="Body"/>
        <w:spacing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rPr>
        <w:t>D</w:t>
      </w:r>
      <w:r w:rsidRPr="00C55272">
        <w:rPr>
          <w:rFonts w:ascii="Times New Roman" w:hAnsi="Times New Roman" w:cs="Times New Roman"/>
          <w:bCs/>
          <w:sz w:val="24"/>
          <w:szCs w:val="24"/>
          <w:lang w:val="ru-RU"/>
        </w:rPr>
        <w:t>-31.1 СРОКИ ПРОВЕРКИ АУДИТОРСКОГО ОТЧЕТА</w:t>
      </w:r>
    </w:p>
    <w:p w14:paraId="1941E629" w14:textId="77777777" w:rsidR="009673D8" w:rsidRPr="00C55272" w:rsidRDefault="009673D8" w:rsidP="00012085">
      <w:pPr>
        <w:pStyle w:val="Body"/>
        <w:spacing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 xml:space="preserve">Отчет СК по </w:t>
      </w:r>
      <w:r w:rsidR="003871D0" w:rsidRPr="00C55272">
        <w:rPr>
          <w:rFonts w:ascii="Times New Roman" w:hAnsi="Times New Roman" w:cs="Times New Roman"/>
          <w:bCs/>
          <w:sz w:val="24"/>
          <w:szCs w:val="24"/>
          <w:lang w:val="ru-RU"/>
        </w:rPr>
        <w:t xml:space="preserve">аудиту </w:t>
      </w:r>
      <w:r w:rsidRPr="00C55272">
        <w:rPr>
          <w:rFonts w:ascii="Times New Roman" w:hAnsi="Times New Roman" w:cs="Times New Roman"/>
          <w:bCs/>
          <w:sz w:val="24"/>
          <w:szCs w:val="24"/>
          <w:lang w:val="ru-RU"/>
        </w:rPr>
        <w:t>исполнени</w:t>
      </w:r>
      <w:r w:rsidR="003871D0" w:rsidRPr="00C55272">
        <w:rPr>
          <w:rFonts w:ascii="Times New Roman" w:hAnsi="Times New Roman" w:cs="Times New Roman"/>
          <w:bCs/>
          <w:sz w:val="24"/>
          <w:szCs w:val="24"/>
          <w:lang w:val="ru-RU"/>
        </w:rPr>
        <w:t>я</w:t>
      </w:r>
      <w:r w:rsidRPr="00C55272">
        <w:rPr>
          <w:rFonts w:ascii="Times New Roman" w:hAnsi="Times New Roman" w:cs="Times New Roman"/>
          <w:bCs/>
          <w:sz w:val="24"/>
          <w:szCs w:val="24"/>
          <w:lang w:val="ru-RU"/>
        </w:rPr>
        <w:t xml:space="preserve"> бюджета за предыдущий год </w:t>
      </w:r>
      <w:r w:rsidR="00CA7E1D" w:rsidRPr="00C55272">
        <w:rPr>
          <w:rFonts w:ascii="Times New Roman" w:hAnsi="Times New Roman" w:cs="Times New Roman"/>
          <w:bCs/>
          <w:sz w:val="24"/>
          <w:szCs w:val="24"/>
          <w:lang w:val="ru-RU"/>
        </w:rPr>
        <w:t>предоставляется</w:t>
      </w:r>
      <w:r w:rsidRPr="00C55272">
        <w:rPr>
          <w:rFonts w:ascii="Times New Roman" w:hAnsi="Times New Roman" w:cs="Times New Roman"/>
          <w:bCs/>
          <w:sz w:val="24"/>
          <w:szCs w:val="24"/>
          <w:lang w:val="ru-RU"/>
        </w:rPr>
        <w:t xml:space="preserve"> Парламенту вместе с </w:t>
      </w:r>
      <w:r w:rsidR="003871D0" w:rsidRPr="00C55272">
        <w:rPr>
          <w:rFonts w:ascii="Times New Roman" w:hAnsi="Times New Roman" w:cs="Times New Roman"/>
          <w:bCs/>
          <w:sz w:val="24"/>
          <w:szCs w:val="24"/>
          <w:lang w:val="ru-RU"/>
        </w:rPr>
        <w:t xml:space="preserve">отчетом Правительства об </w:t>
      </w:r>
      <w:r w:rsidRPr="00C55272">
        <w:rPr>
          <w:rFonts w:ascii="Times New Roman" w:hAnsi="Times New Roman" w:cs="Times New Roman"/>
          <w:bCs/>
          <w:sz w:val="24"/>
          <w:szCs w:val="24"/>
          <w:lang w:val="ru-RU"/>
        </w:rPr>
        <w:t>исполнени</w:t>
      </w:r>
      <w:r w:rsidR="003871D0" w:rsidRPr="00C55272">
        <w:rPr>
          <w:rFonts w:ascii="Times New Roman" w:hAnsi="Times New Roman" w:cs="Times New Roman"/>
          <w:bCs/>
          <w:sz w:val="24"/>
          <w:szCs w:val="24"/>
          <w:lang w:val="ru-RU"/>
        </w:rPr>
        <w:t>и</w:t>
      </w:r>
      <w:r w:rsidRPr="00C55272">
        <w:rPr>
          <w:rFonts w:ascii="Times New Roman" w:hAnsi="Times New Roman" w:cs="Times New Roman"/>
          <w:bCs/>
          <w:sz w:val="24"/>
          <w:szCs w:val="24"/>
          <w:lang w:val="ru-RU"/>
        </w:rPr>
        <w:t xml:space="preserve"> бюджета к 15 мая. Обе Палаты проводят </w:t>
      </w:r>
      <w:r w:rsidR="003871D0" w:rsidRPr="00C55272">
        <w:rPr>
          <w:rFonts w:ascii="Times New Roman" w:hAnsi="Times New Roman" w:cs="Times New Roman"/>
          <w:bCs/>
          <w:sz w:val="24"/>
          <w:szCs w:val="24"/>
          <w:lang w:val="ru-RU"/>
        </w:rPr>
        <w:t>активное</w:t>
      </w:r>
      <w:r w:rsidRPr="00C55272">
        <w:rPr>
          <w:rFonts w:ascii="Times New Roman" w:hAnsi="Times New Roman" w:cs="Times New Roman"/>
          <w:bCs/>
          <w:sz w:val="24"/>
          <w:szCs w:val="24"/>
          <w:lang w:val="ru-RU"/>
        </w:rPr>
        <w:t xml:space="preserve"> изучение этих документов, которое завершается к концу июня. Оценка</w:t>
      </w:r>
      <w:r w:rsidR="003D7240" w:rsidRPr="00C55272">
        <w:rPr>
          <w:rFonts w:ascii="Times New Roman" w:hAnsi="Times New Roman" w:cs="Times New Roman"/>
          <w:bCs/>
          <w:sz w:val="24"/>
          <w:szCs w:val="24"/>
          <w:lang w:val="ru-RU"/>
        </w:rPr>
        <w:t xml:space="preserve"> -</w:t>
      </w:r>
      <w:r w:rsidRPr="00C55272">
        <w:rPr>
          <w:rFonts w:ascii="Times New Roman" w:hAnsi="Times New Roman" w:cs="Times New Roman"/>
          <w:bCs/>
          <w:sz w:val="24"/>
          <w:szCs w:val="24"/>
          <w:lang w:val="ru-RU"/>
        </w:rPr>
        <w:t xml:space="preserve"> A.</w:t>
      </w:r>
    </w:p>
    <w:p w14:paraId="10277668" w14:textId="77777777" w:rsidR="009673D8" w:rsidRPr="00C55272" w:rsidRDefault="00212A99" w:rsidP="00012085">
      <w:pPr>
        <w:pStyle w:val="Body"/>
        <w:spacing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rPr>
        <w:t>D</w:t>
      </w:r>
      <w:r w:rsidRPr="00C55272">
        <w:rPr>
          <w:rFonts w:ascii="Times New Roman" w:hAnsi="Times New Roman" w:cs="Times New Roman"/>
          <w:bCs/>
          <w:sz w:val="24"/>
          <w:szCs w:val="24"/>
          <w:lang w:val="ru-RU"/>
        </w:rPr>
        <w:t>-31.2 СЛУШАНИЯ ПО РЕЗУЛЬТАТАМ АУДИТА</w:t>
      </w:r>
    </w:p>
    <w:p w14:paraId="54F64082" w14:textId="77777777" w:rsidR="009673D8" w:rsidRPr="00C55272" w:rsidRDefault="009673D8" w:rsidP="00012085">
      <w:pPr>
        <w:pStyle w:val="Body"/>
        <w:spacing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 xml:space="preserve">В настоящее время СК не дает аудиторских заключений по финансовой отчетности министерств. Проводятся слушания </w:t>
      </w:r>
      <w:r w:rsidR="00C825BE" w:rsidRPr="00C55272">
        <w:rPr>
          <w:rFonts w:ascii="Times New Roman" w:hAnsi="Times New Roman" w:cs="Times New Roman"/>
          <w:bCs/>
          <w:sz w:val="24"/>
          <w:szCs w:val="24"/>
          <w:lang w:val="ru-RU"/>
        </w:rPr>
        <w:t xml:space="preserve">с представителями Министерств и СК </w:t>
      </w:r>
      <w:r w:rsidRPr="00C55272">
        <w:rPr>
          <w:rFonts w:ascii="Times New Roman" w:hAnsi="Times New Roman" w:cs="Times New Roman"/>
          <w:bCs/>
          <w:sz w:val="24"/>
          <w:szCs w:val="24"/>
          <w:lang w:val="ru-RU"/>
        </w:rPr>
        <w:t xml:space="preserve">для обсуждения </w:t>
      </w:r>
      <w:r w:rsidR="003871D0" w:rsidRPr="00C55272">
        <w:rPr>
          <w:rFonts w:ascii="Times New Roman" w:hAnsi="Times New Roman" w:cs="Times New Roman"/>
          <w:bCs/>
          <w:sz w:val="24"/>
          <w:szCs w:val="24"/>
          <w:lang w:val="ru-RU"/>
        </w:rPr>
        <w:t>отчетов</w:t>
      </w:r>
      <w:r w:rsidRPr="00C55272">
        <w:rPr>
          <w:rFonts w:ascii="Times New Roman" w:hAnsi="Times New Roman" w:cs="Times New Roman"/>
          <w:bCs/>
          <w:sz w:val="24"/>
          <w:szCs w:val="24"/>
          <w:lang w:val="ru-RU"/>
        </w:rPr>
        <w:t xml:space="preserve"> Правительства и СК по исполнению бюджета. </w:t>
      </w:r>
      <w:r w:rsidR="00C825BE" w:rsidRPr="00C55272">
        <w:rPr>
          <w:rFonts w:ascii="Times New Roman" w:hAnsi="Times New Roman" w:cs="Times New Roman"/>
          <w:bCs/>
          <w:sz w:val="24"/>
          <w:szCs w:val="24"/>
          <w:lang w:val="ru-RU"/>
        </w:rPr>
        <w:t xml:space="preserve">Поскольку </w:t>
      </w:r>
      <w:r w:rsidR="003871D0" w:rsidRPr="00C55272">
        <w:rPr>
          <w:rFonts w:ascii="Times New Roman" w:hAnsi="Times New Roman" w:cs="Times New Roman"/>
          <w:bCs/>
          <w:sz w:val="24"/>
          <w:szCs w:val="24"/>
          <w:lang w:val="ru-RU"/>
        </w:rPr>
        <w:t xml:space="preserve">во время слушаний </w:t>
      </w:r>
      <w:r w:rsidR="00C825BE" w:rsidRPr="00C55272">
        <w:rPr>
          <w:rFonts w:ascii="Times New Roman" w:hAnsi="Times New Roman" w:cs="Times New Roman"/>
          <w:bCs/>
          <w:sz w:val="24"/>
          <w:szCs w:val="24"/>
          <w:lang w:val="ru-RU"/>
        </w:rPr>
        <w:t>аудиторские отчеты не обязательно являются основным фокусом внимания этих слушаний, и они не привязаны к аудиторским заключениям, о</w:t>
      </w:r>
      <w:r w:rsidRPr="00C55272">
        <w:rPr>
          <w:rFonts w:ascii="Times New Roman" w:hAnsi="Times New Roman" w:cs="Times New Roman"/>
          <w:bCs/>
          <w:sz w:val="24"/>
          <w:szCs w:val="24"/>
          <w:lang w:val="ru-RU"/>
        </w:rPr>
        <w:t>ценка</w:t>
      </w:r>
      <w:r w:rsidR="003D7240" w:rsidRPr="00C55272">
        <w:rPr>
          <w:rFonts w:ascii="Times New Roman" w:hAnsi="Times New Roman" w:cs="Times New Roman"/>
          <w:bCs/>
          <w:sz w:val="24"/>
          <w:szCs w:val="24"/>
          <w:lang w:val="ru-RU"/>
        </w:rPr>
        <w:t xml:space="preserve"> - </w:t>
      </w:r>
      <w:r w:rsidRPr="00C55272">
        <w:rPr>
          <w:rFonts w:ascii="Times New Roman" w:hAnsi="Times New Roman" w:cs="Times New Roman"/>
          <w:bCs/>
          <w:sz w:val="24"/>
          <w:szCs w:val="24"/>
          <w:lang w:val="ru-RU"/>
        </w:rPr>
        <w:t>C.</w:t>
      </w:r>
    </w:p>
    <w:p w14:paraId="06159512" w14:textId="77777777" w:rsidR="009673D8" w:rsidRPr="00C55272" w:rsidRDefault="00212A99" w:rsidP="00012085">
      <w:pPr>
        <w:pStyle w:val="Body"/>
        <w:spacing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rPr>
        <w:t>D</w:t>
      </w:r>
      <w:r w:rsidRPr="00C55272">
        <w:rPr>
          <w:rFonts w:ascii="Times New Roman" w:hAnsi="Times New Roman" w:cs="Times New Roman"/>
          <w:bCs/>
          <w:sz w:val="24"/>
          <w:szCs w:val="24"/>
          <w:lang w:val="ru-RU"/>
        </w:rPr>
        <w:t>-31.3 РЕКОМЕНДАЦИИ ПО АУДИТУ СО СТОРОНЫ ЗАКОНОДАТЕЛЬНОЙ ВЛАСТИ</w:t>
      </w:r>
    </w:p>
    <w:p w14:paraId="05047EDA" w14:textId="77777777" w:rsidR="009673D8" w:rsidRPr="00C55272" w:rsidRDefault="009673D8" w:rsidP="00012085">
      <w:pPr>
        <w:pStyle w:val="Body"/>
        <w:spacing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 xml:space="preserve">Парламент опирается на рекомендации СК в своих выводах и рекомендациях по исполнению бюджета, которые формально </w:t>
      </w:r>
      <w:r w:rsidR="00DF38F2" w:rsidRPr="00C55272">
        <w:rPr>
          <w:rFonts w:ascii="Times New Roman" w:hAnsi="Times New Roman" w:cs="Times New Roman"/>
          <w:bCs/>
          <w:sz w:val="24"/>
          <w:szCs w:val="24"/>
          <w:lang w:val="ru-RU"/>
        </w:rPr>
        <w:t>направляются</w:t>
      </w:r>
      <w:r w:rsidRPr="00C55272">
        <w:rPr>
          <w:rFonts w:ascii="Times New Roman" w:hAnsi="Times New Roman" w:cs="Times New Roman"/>
          <w:bCs/>
          <w:sz w:val="24"/>
          <w:szCs w:val="24"/>
          <w:lang w:val="ru-RU"/>
        </w:rPr>
        <w:t xml:space="preserve"> Правительству. Парламент систематически отслеживает ответ </w:t>
      </w:r>
      <w:r w:rsidR="003871D0" w:rsidRPr="00C55272">
        <w:rPr>
          <w:rFonts w:ascii="Times New Roman" w:hAnsi="Times New Roman" w:cs="Times New Roman"/>
          <w:bCs/>
          <w:sz w:val="24"/>
          <w:szCs w:val="24"/>
          <w:lang w:val="ru-RU"/>
        </w:rPr>
        <w:t xml:space="preserve">и действия </w:t>
      </w:r>
      <w:r w:rsidRPr="00C55272">
        <w:rPr>
          <w:rFonts w:ascii="Times New Roman" w:hAnsi="Times New Roman" w:cs="Times New Roman"/>
          <w:bCs/>
          <w:sz w:val="24"/>
          <w:szCs w:val="24"/>
          <w:lang w:val="ru-RU"/>
        </w:rPr>
        <w:t xml:space="preserve">Правительства </w:t>
      </w:r>
      <w:r w:rsidR="003871D0" w:rsidRPr="00C55272">
        <w:rPr>
          <w:rFonts w:ascii="Times New Roman" w:hAnsi="Times New Roman" w:cs="Times New Roman"/>
          <w:bCs/>
          <w:sz w:val="24"/>
          <w:szCs w:val="24"/>
          <w:lang w:val="ru-RU"/>
        </w:rPr>
        <w:t xml:space="preserve">по </w:t>
      </w:r>
      <w:r w:rsidR="00DF38F2" w:rsidRPr="00C55272">
        <w:rPr>
          <w:rFonts w:ascii="Times New Roman" w:hAnsi="Times New Roman" w:cs="Times New Roman"/>
          <w:bCs/>
          <w:sz w:val="24"/>
          <w:szCs w:val="24"/>
          <w:lang w:val="ru-RU"/>
        </w:rPr>
        <w:t xml:space="preserve">данным </w:t>
      </w:r>
      <w:r w:rsidR="003871D0" w:rsidRPr="00C55272">
        <w:rPr>
          <w:rFonts w:ascii="Times New Roman" w:hAnsi="Times New Roman" w:cs="Times New Roman"/>
          <w:bCs/>
          <w:sz w:val="24"/>
          <w:szCs w:val="24"/>
          <w:lang w:val="ru-RU"/>
        </w:rPr>
        <w:t>рекомендациям</w:t>
      </w:r>
      <w:r w:rsidR="00DF38F2" w:rsidRPr="00C55272">
        <w:rPr>
          <w:rFonts w:ascii="Times New Roman" w:hAnsi="Times New Roman" w:cs="Times New Roman"/>
          <w:bCs/>
          <w:sz w:val="24"/>
          <w:szCs w:val="24"/>
          <w:lang w:val="ru-RU"/>
        </w:rPr>
        <w:t xml:space="preserve"> </w:t>
      </w:r>
      <w:r w:rsidRPr="00C55272">
        <w:rPr>
          <w:rFonts w:ascii="Times New Roman" w:hAnsi="Times New Roman" w:cs="Times New Roman"/>
          <w:bCs/>
          <w:sz w:val="24"/>
          <w:szCs w:val="24"/>
          <w:lang w:val="ru-RU"/>
        </w:rPr>
        <w:t>при рассмотрении пр</w:t>
      </w:r>
      <w:r w:rsidR="003871D0" w:rsidRPr="00C55272">
        <w:rPr>
          <w:rFonts w:ascii="Times New Roman" w:hAnsi="Times New Roman" w:cs="Times New Roman"/>
          <w:bCs/>
          <w:sz w:val="24"/>
          <w:szCs w:val="24"/>
          <w:lang w:val="ru-RU"/>
        </w:rPr>
        <w:t xml:space="preserve">оекта </w:t>
      </w:r>
      <w:r w:rsidRPr="00C55272">
        <w:rPr>
          <w:rFonts w:ascii="Times New Roman" w:hAnsi="Times New Roman" w:cs="Times New Roman"/>
          <w:bCs/>
          <w:sz w:val="24"/>
          <w:szCs w:val="24"/>
          <w:lang w:val="ru-RU"/>
        </w:rPr>
        <w:t>бюджету на следующий год. Оценка</w:t>
      </w:r>
      <w:r w:rsidR="007B710F" w:rsidRPr="00C55272">
        <w:rPr>
          <w:rFonts w:ascii="Times New Roman" w:hAnsi="Times New Roman" w:cs="Times New Roman"/>
          <w:bCs/>
          <w:sz w:val="24"/>
          <w:szCs w:val="24"/>
          <w:lang w:val="ru-RU"/>
        </w:rPr>
        <w:t xml:space="preserve"> -</w:t>
      </w:r>
      <w:r w:rsidRPr="00C55272">
        <w:rPr>
          <w:rFonts w:ascii="Times New Roman" w:hAnsi="Times New Roman" w:cs="Times New Roman"/>
          <w:bCs/>
          <w:sz w:val="24"/>
          <w:szCs w:val="24"/>
          <w:lang w:val="ru-RU"/>
        </w:rPr>
        <w:t xml:space="preserve"> A.</w:t>
      </w:r>
    </w:p>
    <w:p w14:paraId="18832439" w14:textId="77777777" w:rsidR="009673D8" w:rsidRPr="00C55272" w:rsidRDefault="00212A99" w:rsidP="00012085">
      <w:pPr>
        <w:pStyle w:val="Body"/>
        <w:spacing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rPr>
        <w:t>D</w:t>
      </w:r>
      <w:r w:rsidRPr="00C55272">
        <w:rPr>
          <w:rFonts w:ascii="Times New Roman" w:hAnsi="Times New Roman" w:cs="Times New Roman"/>
          <w:bCs/>
          <w:sz w:val="24"/>
          <w:szCs w:val="24"/>
          <w:lang w:val="ru-RU"/>
        </w:rPr>
        <w:t>-31.4 ПРОЗРАЧНОСТЬ РАССМОТРЕНИЯ АУДИТОРСКИХ ОТЧЕТОВ ЗАКОНОДАТЕЛЬНЫМ ОРГАНОМ</w:t>
      </w:r>
    </w:p>
    <w:p w14:paraId="7A116CEE" w14:textId="77777777" w:rsidR="009673D8" w:rsidRPr="00C55272" w:rsidRDefault="009673D8" w:rsidP="00012085">
      <w:pPr>
        <w:pStyle w:val="Body"/>
        <w:spacing w:line="240" w:lineRule="auto"/>
        <w:jc w:val="both"/>
        <w:rPr>
          <w:rFonts w:ascii="Times New Roman" w:hAnsi="Times New Roman" w:cs="Times New Roman"/>
          <w:bCs/>
          <w:sz w:val="24"/>
          <w:szCs w:val="24"/>
          <w:lang w:val="ru-RU"/>
        </w:rPr>
      </w:pPr>
      <w:r w:rsidRPr="00C55272">
        <w:rPr>
          <w:rFonts w:ascii="Times New Roman" w:hAnsi="Times New Roman" w:cs="Times New Roman"/>
          <w:bCs/>
          <w:sz w:val="24"/>
          <w:szCs w:val="24"/>
          <w:lang w:val="ru-RU"/>
        </w:rPr>
        <w:t>Слушания</w:t>
      </w:r>
      <w:r w:rsidR="00DF38F2" w:rsidRPr="00C55272">
        <w:rPr>
          <w:rFonts w:ascii="Times New Roman" w:hAnsi="Times New Roman" w:cs="Times New Roman"/>
          <w:bCs/>
          <w:sz w:val="24"/>
          <w:szCs w:val="24"/>
          <w:lang w:val="ru-RU"/>
        </w:rPr>
        <w:t>,</w:t>
      </w:r>
      <w:r w:rsidRPr="00C55272">
        <w:rPr>
          <w:rFonts w:ascii="Times New Roman" w:hAnsi="Times New Roman" w:cs="Times New Roman"/>
          <w:bCs/>
          <w:sz w:val="24"/>
          <w:szCs w:val="24"/>
          <w:lang w:val="ru-RU"/>
        </w:rPr>
        <w:t xml:space="preserve"> </w:t>
      </w:r>
      <w:r w:rsidR="00DF38F2" w:rsidRPr="00C55272">
        <w:rPr>
          <w:rFonts w:ascii="Times New Roman" w:hAnsi="Times New Roman" w:cs="Times New Roman"/>
          <w:bCs/>
          <w:sz w:val="24"/>
          <w:szCs w:val="24"/>
          <w:lang w:val="ru-RU"/>
        </w:rPr>
        <w:t>проводимые Комитетами</w:t>
      </w:r>
      <w:r w:rsidR="008E3F14" w:rsidRPr="00C55272">
        <w:rPr>
          <w:rFonts w:ascii="Times New Roman" w:hAnsi="Times New Roman" w:cs="Times New Roman"/>
          <w:bCs/>
          <w:sz w:val="24"/>
          <w:szCs w:val="24"/>
          <w:lang w:val="ru-RU"/>
        </w:rPr>
        <w:t>,</w:t>
      </w:r>
      <w:r w:rsidR="00DF38F2" w:rsidRPr="00C55272">
        <w:rPr>
          <w:rFonts w:ascii="Times New Roman" w:hAnsi="Times New Roman" w:cs="Times New Roman"/>
          <w:bCs/>
          <w:sz w:val="24"/>
          <w:szCs w:val="24"/>
          <w:lang w:val="ru-RU"/>
        </w:rPr>
        <w:t xml:space="preserve"> </w:t>
      </w:r>
      <w:r w:rsidRPr="00C55272">
        <w:rPr>
          <w:rFonts w:ascii="Times New Roman" w:hAnsi="Times New Roman" w:cs="Times New Roman"/>
          <w:bCs/>
          <w:sz w:val="24"/>
          <w:szCs w:val="24"/>
          <w:lang w:val="ru-RU"/>
        </w:rPr>
        <w:t>и пленарные заседания обеих Палат Парлам</w:t>
      </w:r>
      <w:r w:rsidR="008E3F14" w:rsidRPr="00C55272">
        <w:rPr>
          <w:rFonts w:ascii="Times New Roman" w:hAnsi="Times New Roman" w:cs="Times New Roman"/>
          <w:bCs/>
          <w:sz w:val="24"/>
          <w:szCs w:val="24"/>
          <w:lang w:val="ru-RU"/>
        </w:rPr>
        <w:t>ента открыты для общественности. О</w:t>
      </w:r>
      <w:r w:rsidR="00DF38F2" w:rsidRPr="00C55272">
        <w:rPr>
          <w:rFonts w:ascii="Times New Roman" w:hAnsi="Times New Roman" w:cs="Times New Roman"/>
          <w:bCs/>
          <w:sz w:val="24"/>
          <w:szCs w:val="24"/>
          <w:lang w:val="ru-RU"/>
        </w:rPr>
        <w:t>тчет</w:t>
      </w:r>
      <w:r w:rsidRPr="00C55272">
        <w:rPr>
          <w:rFonts w:ascii="Times New Roman" w:hAnsi="Times New Roman" w:cs="Times New Roman"/>
          <w:bCs/>
          <w:sz w:val="24"/>
          <w:szCs w:val="24"/>
          <w:lang w:val="ru-RU"/>
        </w:rPr>
        <w:t xml:space="preserve">, </w:t>
      </w:r>
      <w:r w:rsidR="00DF38F2" w:rsidRPr="00C55272">
        <w:rPr>
          <w:rFonts w:ascii="Times New Roman" w:hAnsi="Times New Roman" w:cs="Times New Roman"/>
          <w:bCs/>
          <w:sz w:val="24"/>
          <w:szCs w:val="24"/>
          <w:lang w:val="ru-RU"/>
        </w:rPr>
        <w:t>направл</w:t>
      </w:r>
      <w:r w:rsidR="008E3F14" w:rsidRPr="00C55272">
        <w:rPr>
          <w:rFonts w:ascii="Times New Roman" w:hAnsi="Times New Roman" w:cs="Times New Roman"/>
          <w:bCs/>
          <w:sz w:val="24"/>
          <w:szCs w:val="24"/>
          <w:lang w:val="ru-RU"/>
        </w:rPr>
        <w:t>яем</w:t>
      </w:r>
      <w:r w:rsidR="00DF38F2" w:rsidRPr="00C55272">
        <w:rPr>
          <w:rFonts w:ascii="Times New Roman" w:hAnsi="Times New Roman" w:cs="Times New Roman"/>
          <w:bCs/>
          <w:sz w:val="24"/>
          <w:szCs w:val="24"/>
          <w:lang w:val="ru-RU"/>
        </w:rPr>
        <w:t>ый</w:t>
      </w:r>
      <w:r w:rsidRPr="00C55272">
        <w:rPr>
          <w:rFonts w:ascii="Times New Roman" w:hAnsi="Times New Roman" w:cs="Times New Roman"/>
          <w:bCs/>
          <w:sz w:val="24"/>
          <w:szCs w:val="24"/>
          <w:lang w:val="ru-RU"/>
        </w:rPr>
        <w:t xml:space="preserve"> Правительству, публикуется </w:t>
      </w:r>
      <w:r w:rsidR="00DF38F2" w:rsidRPr="00C55272">
        <w:rPr>
          <w:rFonts w:ascii="Times New Roman" w:hAnsi="Times New Roman" w:cs="Times New Roman"/>
          <w:bCs/>
          <w:sz w:val="24"/>
          <w:szCs w:val="24"/>
          <w:lang w:val="ru-RU"/>
        </w:rPr>
        <w:t>на</w:t>
      </w:r>
      <w:r w:rsidRPr="00C55272">
        <w:rPr>
          <w:rFonts w:ascii="Times New Roman" w:hAnsi="Times New Roman" w:cs="Times New Roman"/>
          <w:bCs/>
          <w:sz w:val="24"/>
          <w:szCs w:val="24"/>
          <w:lang w:val="ru-RU"/>
        </w:rPr>
        <w:t xml:space="preserve"> парламентских веб-сайтах. Оценка</w:t>
      </w:r>
      <w:r w:rsidR="007B710F" w:rsidRPr="00C55272">
        <w:rPr>
          <w:rFonts w:ascii="Times New Roman" w:hAnsi="Times New Roman" w:cs="Times New Roman"/>
          <w:bCs/>
          <w:sz w:val="24"/>
          <w:szCs w:val="24"/>
          <w:lang w:val="ru-RU"/>
        </w:rPr>
        <w:t xml:space="preserve"> -</w:t>
      </w:r>
      <w:r w:rsidR="008E3F14" w:rsidRPr="00C55272">
        <w:rPr>
          <w:rFonts w:ascii="Times New Roman" w:hAnsi="Times New Roman" w:cs="Times New Roman"/>
          <w:bCs/>
          <w:sz w:val="24"/>
          <w:szCs w:val="24"/>
          <w:lang w:val="ru-RU"/>
        </w:rPr>
        <w:t xml:space="preserve"> A.</w:t>
      </w:r>
    </w:p>
    <w:tbl>
      <w:tblPr>
        <w:tblW w:w="926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2580"/>
        <w:gridCol w:w="936"/>
        <w:gridCol w:w="3474"/>
        <w:gridCol w:w="2278"/>
      </w:tblGrid>
      <w:tr w:rsidR="009673D8" w:rsidRPr="00C55272" w14:paraId="57D2E120" w14:textId="77777777" w:rsidTr="000B53CC">
        <w:trPr>
          <w:trHeight w:val="730"/>
        </w:trPr>
        <w:tc>
          <w:tcPr>
            <w:tcW w:w="2580"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098CD895" w14:textId="77777777" w:rsidR="009673D8" w:rsidRPr="00C55272" w:rsidRDefault="008E3F14" w:rsidP="008E3F14">
            <w:pPr>
              <w:pStyle w:val="Body"/>
              <w:spacing w:line="240" w:lineRule="auto"/>
              <w:jc w:val="center"/>
              <w:rPr>
                <w:rFonts w:ascii="Times New Roman" w:hAnsi="Times New Roman" w:cs="Times New Roman"/>
                <w:b/>
                <w:color w:val="FFFFFF"/>
                <w:lang w:val="ru-RU"/>
              </w:rPr>
            </w:pPr>
            <w:r w:rsidRPr="00C55272">
              <w:rPr>
                <w:rFonts w:ascii="Times New Roman" w:hAnsi="Times New Roman" w:cs="Times New Roman"/>
                <w:b/>
                <w:bCs/>
                <w:color w:val="FFFFFF"/>
                <w:lang w:val="ru-RU"/>
              </w:rPr>
              <w:t>Показатель</w:t>
            </w:r>
            <w:r w:rsidR="009673D8" w:rsidRPr="00C55272">
              <w:rPr>
                <w:rFonts w:ascii="Times New Roman" w:hAnsi="Times New Roman" w:cs="Times New Roman"/>
                <w:b/>
                <w:bCs/>
                <w:color w:val="FFFFFF"/>
                <w:lang w:val="ru-RU"/>
              </w:rPr>
              <w:t>/Параметр</w:t>
            </w:r>
          </w:p>
        </w:tc>
        <w:tc>
          <w:tcPr>
            <w:tcW w:w="936"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7B5D71D1" w14:textId="77777777" w:rsidR="009673D8" w:rsidRPr="00C55272" w:rsidRDefault="009673D8" w:rsidP="008E3F14">
            <w:pPr>
              <w:pStyle w:val="Body"/>
              <w:spacing w:line="240" w:lineRule="auto"/>
              <w:jc w:val="center"/>
              <w:rPr>
                <w:rFonts w:ascii="Times New Roman" w:hAnsi="Times New Roman" w:cs="Times New Roman"/>
                <w:b/>
                <w:bCs/>
                <w:color w:val="FFFFFF"/>
                <w:lang w:val="ru-RU"/>
              </w:rPr>
            </w:pPr>
            <w:r w:rsidRPr="00C55272">
              <w:rPr>
                <w:rFonts w:ascii="Times New Roman" w:hAnsi="Times New Roman" w:cs="Times New Roman"/>
                <w:b/>
                <w:bCs/>
                <w:color w:val="FFFFFF"/>
                <w:lang w:val="ru-RU"/>
              </w:rPr>
              <w:t>Оценка 2018 г.</w:t>
            </w:r>
          </w:p>
          <w:p w14:paraId="4AE446C7" w14:textId="77777777" w:rsidR="009673D8" w:rsidRPr="00C55272" w:rsidRDefault="009673D8" w:rsidP="008E3F14">
            <w:pPr>
              <w:pStyle w:val="Body"/>
              <w:spacing w:line="240" w:lineRule="auto"/>
              <w:jc w:val="center"/>
              <w:rPr>
                <w:rFonts w:ascii="Times New Roman" w:hAnsi="Times New Roman" w:cs="Times New Roman"/>
                <w:b/>
                <w:color w:val="FFFFFF"/>
                <w:lang w:val="ru-RU"/>
              </w:rPr>
            </w:pPr>
          </w:p>
        </w:tc>
        <w:tc>
          <w:tcPr>
            <w:tcW w:w="3474"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327C10D8" w14:textId="77777777" w:rsidR="009673D8" w:rsidRPr="00C55272" w:rsidRDefault="009673D8" w:rsidP="008E3F14">
            <w:pPr>
              <w:pStyle w:val="Body"/>
              <w:spacing w:line="240" w:lineRule="auto"/>
              <w:jc w:val="center"/>
              <w:rPr>
                <w:rFonts w:ascii="Times New Roman" w:hAnsi="Times New Roman" w:cs="Times New Roman"/>
                <w:b/>
                <w:color w:val="FFFFFF"/>
                <w:lang w:val="ru-RU"/>
              </w:rPr>
            </w:pPr>
            <w:r w:rsidRPr="00C55272">
              <w:rPr>
                <w:rFonts w:ascii="Times New Roman" w:hAnsi="Times New Roman" w:cs="Times New Roman"/>
                <w:b/>
                <w:bCs/>
                <w:color w:val="FFFFFF"/>
                <w:lang w:val="ru-RU"/>
              </w:rPr>
              <w:t>Обоснование оценки 2018 г.</w:t>
            </w:r>
          </w:p>
        </w:tc>
        <w:tc>
          <w:tcPr>
            <w:tcW w:w="2278" w:type="dxa"/>
            <w:shd w:val="clear" w:color="auto" w:fill="5B9BD5"/>
            <w:tcMar>
              <w:top w:w="80" w:type="dxa"/>
              <w:left w:w="80" w:type="dxa"/>
              <w:bottom w:w="80" w:type="dxa"/>
              <w:right w:w="80" w:type="dxa"/>
            </w:tcMar>
          </w:tcPr>
          <w:p w14:paraId="5C9EEC0F" w14:textId="77777777" w:rsidR="009673D8" w:rsidRPr="00C55272" w:rsidRDefault="00DB69A0" w:rsidP="008E3F14">
            <w:pPr>
              <w:pStyle w:val="Body"/>
              <w:spacing w:line="240" w:lineRule="auto"/>
              <w:jc w:val="center"/>
              <w:rPr>
                <w:rFonts w:ascii="Times New Roman" w:hAnsi="Times New Roman" w:cs="Times New Roman"/>
                <w:b/>
                <w:color w:val="FFFFFF"/>
                <w:lang w:val="ru-RU"/>
              </w:rPr>
            </w:pPr>
            <w:r w:rsidRPr="00C55272">
              <w:rPr>
                <w:rFonts w:ascii="Times New Roman" w:hAnsi="Times New Roman" w:cs="Times New Roman"/>
                <w:b/>
                <w:bCs/>
                <w:color w:val="FFFFFF"/>
                <w:lang w:val="ru-RU"/>
              </w:rPr>
              <w:t>Изменение в сравнении с 2009 г. и другие факторы</w:t>
            </w:r>
          </w:p>
        </w:tc>
      </w:tr>
      <w:tr w:rsidR="009673D8" w:rsidRPr="00C55272" w14:paraId="71970DBA" w14:textId="77777777" w:rsidTr="000B53CC">
        <w:trPr>
          <w:trHeight w:val="730"/>
        </w:trPr>
        <w:tc>
          <w:tcPr>
            <w:tcW w:w="2580"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5013751F" w14:textId="77777777" w:rsidR="009673D8" w:rsidRPr="00C55272" w:rsidRDefault="009673D8" w:rsidP="00012085">
            <w:pPr>
              <w:pStyle w:val="Body"/>
              <w:spacing w:line="240" w:lineRule="auto"/>
              <w:jc w:val="both"/>
              <w:rPr>
                <w:rFonts w:ascii="Times New Roman" w:hAnsi="Times New Roman" w:cs="Times New Roman"/>
                <w:b/>
                <w:lang w:val="ru-RU"/>
              </w:rPr>
            </w:pPr>
            <w:r w:rsidRPr="00C55272">
              <w:rPr>
                <w:rFonts w:ascii="Times New Roman" w:hAnsi="Times New Roman" w:cs="Times New Roman"/>
                <w:b/>
                <w:lang w:val="ru-RU"/>
              </w:rPr>
              <w:t xml:space="preserve">PI-31 </w:t>
            </w:r>
            <w:r w:rsidR="007B710F" w:rsidRPr="00C55272">
              <w:rPr>
                <w:rFonts w:ascii="Times New Roman" w:hAnsi="Times New Roman" w:cs="Times New Roman"/>
                <w:b/>
                <w:lang w:val="ru-RU"/>
              </w:rPr>
              <w:t xml:space="preserve">- </w:t>
            </w:r>
            <w:r w:rsidRPr="00C55272">
              <w:rPr>
                <w:rFonts w:ascii="Times New Roman" w:hAnsi="Times New Roman" w:cs="Times New Roman"/>
                <w:b/>
                <w:lang w:val="ru-RU"/>
              </w:rPr>
              <w:t>Рассмотрение заключений аудит</w:t>
            </w:r>
            <w:r w:rsidR="00DF38F2" w:rsidRPr="00C55272">
              <w:rPr>
                <w:rFonts w:ascii="Times New Roman" w:hAnsi="Times New Roman" w:cs="Times New Roman"/>
                <w:b/>
                <w:lang w:val="ru-RU"/>
              </w:rPr>
              <w:t>а</w:t>
            </w:r>
            <w:r w:rsidRPr="00C55272">
              <w:rPr>
                <w:rFonts w:ascii="Times New Roman" w:hAnsi="Times New Roman" w:cs="Times New Roman"/>
                <w:b/>
                <w:lang w:val="ru-RU"/>
              </w:rPr>
              <w:t xml:space="preserve"> законодательным органом власти (M2)</w:t>
            </w:r>
          </w:p>
        </w:tc>
        <w:tc>
          <w:tcPr>
            <w:tcW w:w="936"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158100B4" w14:textId="77777777" w:rsidR="009673D8" w:rsidRPr="00C55272" w:rsidRDefault="009673D8" w:rsidP="00012085">
            <w:pPr>
              <w:pStyle w:val="Body"/>
              <w:spacing w:line="240" w:lineRule="auto"/>
              <w:jc w:val="both"/>
              <w:rPr>
                <w:rFonts w:ascii="Times New Roman" w:hAnsi="Times New Roman" w:cs="Times New Roman"/>
                <w:b/>
                <w:lang w:val="ru-RU"/>
              </w:rPr>
            </w:pPr>
            <w:r w:rsidRPr="00C55272">
              <w:rPr>
                <w:rFonts w:ascii="Times New Roman" w:hAnsi="Times New Roman" w:cs="Times New Roman"/>
                <w:b/>
                <w:lang w:val="ru-RU"/>
              </w:rPr>
              <w:t>B+</w:t>
            </w:r>
          </w:p>
        </w:tc>
        <w:tc>
          <w:tcPr>
            <w:tcW w:w="3474"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1104B616" w14:textId="77777777" w:rsidR="009673D8" w:rsidRPr="00C55272" w:rsidRDefault="009673D8" w:rsidP="00012085">
            <w:pPr>
              <w:pBdr>
                <w:top w:val="nil"/>
                <w:left w:val="nil"/>
                <w:bottom w:val="nil"/>
                <w:right w:val="nil"/>
                <w:between w:val="nil"/>
                <w:bar w:val="nil"/>
              </w:pBdr>
              <w:spacing w:after="160"/>
              <w:jc w:val="both"/>
              <w:rPr>
                <w:b/>
                <w:sz w:val="22"/>
                <w:szCs w:val="22"/>
                <w:bdr w:val="nil"/>
              </w:rPr>
            </w:pPr>
          </w:p>
        </w:tc>
        <w:tc>
          <w:tcPr>
            <w:tcW w:w="2278"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7CCA2269" w14:textId="77777777" w:rsidR="009673D8" w:rsidRPr="00C55272" w:rsidRDefault="009673D8" w:rsidP="00012085">
            <w:pPr>
              <w:pBdr>
                <w:top w:val="nil"/>
                <w:left w:val="nil"/>
                <w:bottom w:val="nil"/>
                <w:right w:val="nil"/>
                <w:between w:val="nil"/>
                <w:bar w:val="nil"/>
              </w:pBdr>
              <w:spacing w:after="160"/>
              <w:jc w:val="both"/>
              <w:rPr>
                <w:b/>
                <w:sz w:val="22"/>
                <w:szCs w:val="22"/>
                <w:bdr w:val="nil"/>
              </w:rPr>
            </w:pPr>
          </w:p>
        </w:tc>
      </w:tr>
      <w:tr w:rsidR="009673D8" w:rsidRPr="00C55272" w14:paraId="4185031A" w14:textId="77777777" w:rsidTr="00F20FFA">
        <w:trPr>
          <w:trHeight w:val="970"/>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F694E0" w14:textId="77777777" w:rsidR="009673D8" w:rsidRPr="00C55272" w:rsidRDefault="009673D8" w:rsidP="00012085">
            <w:pPr>
              <w:pStyle w:val="Body"/>
              <w:spacing w:line="240" w:lineRule="auto"/>
              <w:jc w:val="both"/>
              <w:rPr>
                <w:rFonts w:ascii="Times New Roman" w:hAnsi="Times New Roman" w:cs="Times New Roman"/>
                <w:lang w:val="ru-RU"/>
              </w:rPr>
            </w:pPr>
            <w:r w:rsidRPr="00C55272">
              <w:rPr>
                <w:rFonts w:ascii="Times New Roman" w:hAnsi="Times New Roman" w:cs="Times New Roman"/>
                <w:lang w:val="ru-RU"/>
              </w:rPr>
              <w:lastRenderedPageBreak/>
              <w:t xml:space="preserve">31.1 </w:t>
            </w:r>
            <w:r w:rsidR="00FB082A" w:rsidRPr="00C55272">
              <w:rPr>
                <w:rFonts w:ascii="Times New Roman" w:hAnsi="Times New Roman" w:cs="Times New Roman"/>
                <w:lang w:val="ru-RU"/>
              </w:rPr>
              <w:t xml:space="preserve">- </w:t>
            </w:r>
            <w:r w:rsidRPr="00C55272">
              <w:rPr>
                <w:rFonts w:ascii="Times New Roman" w:hAnsi="Times New Roman" w:cs="Times New Roman"/>
                <w:lang w:val="ru-RU"/>
              </w:rPr>
              <w:t>Сроки проверки аудиторского отчета</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BA3C66" w14:textId="77777777" w:rsidR="009673D8" w:rsidRPr="00C55272" w:rsidRDefault="009673D8" w:rsidP="00012085">
            <w:pPr>
              <w:pStyle w:val="Body"/>
              <w:spacing w:line="240" w:lineRule="auto"/>
              <w:jc w:val="both"/>
              <w:rPr>
                <w:rFonts w:ascii="Times New Roman" w:hAnsi="Times New Roman" w:cs="Times New Roman"/>
                <w:lang w:val="ru-RU"/>
              </w:rPr>
            </w:pPr>
            <w:r w:rsidRPr="00C55272">
              <w:rPr>
                <w:rFonts w:ascii="Times New Roman" w:hAnsi="Times New Roman" w:cs="Times New Roman"/>
                <w:lang w:val="ru-RU"/>
              </w:rPr>
              <w:t>A</w:t>
            </w:r>
          </w:p>
        </w:tc>
        <w:tc>
          <w:tcPr>
            <w:tcW w:w="3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AC0BE4" w14:textId="77777777" w:rsidR="009673D8" w:rsidRPr="00C55272" w:rsidRDefault="009673D8" w:rsidP="00012085">
            <w:pPr>
              <w:pStyle w:val="Body"/>
              <w:spacing w:line="240" w:lineRule="auto"/>
              <w:jc w:val="both"/>
              <w:rPr>
                <w:rFonts w:ascii="Times New Roman" w:hAnsi="Times New Roman" w:cs="Times New Roman"/>
                <w:lang w:val="ru-RU"/>
              </w:rPr>
            </w:pPr>
            <w:r w:rsidRPr="00C55272">
              <w:rPr>
                <w:rFonts w:ascii="Times New Roman" w:hAnsi="Times New Roman" w:cs="Times New Roman"/>
                <w:lang w:val="ru-RU"/>
              </w:rPr>
              <w:t>Рассмотрение ежегодного аудиторского отчета о</w:t>
            </w:r>
            <w:r w:rsidR="00DF38F2" w:rsidRPr="00C55272">
              <w:rPr>
                <w:rFonts w:ascii="Times New Roman" w:hAnsi="Times New Roman" w:cs="Times New Roman"/>
                <w:lang w:val="ru-RU"/>
              </w:rPr>
              <w:t>б</w:t>
            </w:r>
            <w:r w:rsidRPr="00C55272">
              <w:rPr>
                <w:rFonts w:ascii="Times New Roman" w:hAnsi="Times New Roman" w:cs="Times New Roman"/>
                <w:lang w:val="ru-RU"/>
              </w:rPr>
              <w:t xml:space="preserve"> </w:t>
            </w:r>
            <w:r w:rsidR="00DF38F2" w:rsidRPr="00C55272">
              <w:rPr>
                <w:rFonts w:ascii="Times New Roman" w:hAnsi="Times New Roman" w:cs="Times New Roman"/>
                <w:lang w:val="ru-RU"/>
              </w:rPr>
              <w:t>ис</w:t>
            </w:r>
            <w:r w:rsidRPr="00C55272">
              <w:rPr>
                <w:rFonts w:ascii="Times New Roman" w:hAnsi="Times New Roman" w:cs="Times New Roman"/>
                <w:lang w:val="ru-RU"/>
              </w:rPr>
              <w:t>полнении бюджета завершается в течение 6 недель после его представления в Парламент</w:t>
            </w:r>
          </w:p>
        </w:tc>
        <w:tc>
          <w:tcPr>
            <w:tcW w:w="2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106F6" w14:textId="77777777" w:rsidR="009673D8" w:rsidRPr="00C55272" w:rsidRDefault="009673D8" w:rsidP="00012085">
            <w:pPr>
              <w:pStyle w:val="Body"/>
              <w:spacing w:line="240" w:lineRule="auto"/>
              <w:jc w:val="both"/>
              <w:rPr>
                <w:rFonts w:ascii="Times New Roman" w:hAnsi="Times New Roman" w:cs="Times New Roman"/>
                <w:lang w:val="ru-RU"/>
              </w:rPr>
            </w:pPr>
            <w:r w:rsidRPr="00C55272">
              <w:rPr>
                <w:rFonts w:ascii="Times New Roman" w:hAnsi="Times New Roman" w:cs="Times New Roman"/>
                <w:lang w:val="ru-RU"/>
              </w:rPr>
              <w:t>Без изменений</w:t>
            </w:r>
          </w:p>
        </w:tc>
      </w:tr>
      <w:tr w:rsidR="009673D8" w:rsidRPr="00C55272" w14:paraId="341F5AE4" w14:textId="77777777" w:rsidTr="00F90921">
        <w:trPr>
          <w:trHeight w:val="490"/>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D4E054" w14:textId="77777777" w:rsidR="009673D8" w:rsidRPr="00C55272" w:rsidRDefault="009673D8" w:rsidP="00012085">
            <w:pPr>
              <w:pStyle w:val="Body"/>
              <w:spacing w:line="240" w:lineRule="auto"/>
              <w:jc w:val="both"/>
              <w:rPr>
                <w:rFonts w:ascii="Times New Roman" w:hAnsi="Times New Roman" w:cs="Times New Roman"/>
                <w:lang w:val="ru-RU"/>
              </w:rPr>
            </w:pPr>
            <w:r w:rsidRPr="00C55272">
              <w:rPr>
                <w:rFonts w:ascii="Times New Roman" w:hAnsi="Times New Roman" w:cs="Times New Roman"/>
                <w:lang w:val="ru-RU"/>
              </w:rPr>
              <w:t xml:space="preserve">31.2 </w:t>
            </w:r>
            <w:r w:rsidR="00FB082A" w:rsidRPr="00C55272">
              <w:rPr>
                <w:rFonts w:ascii="Times New Roman" w:hAnsi="Times New Roman" w:cs="Times New Roman"/>
                <w:lang w:val="ru-RU"/>
              </w:rPr>
              <w:t xml:space="preserve">- </w:t>
            </w:r>
            <w:r w:rsidRPr="00C55272">
              <w:rPr>
                <w:rFonts w:ascii="Times New Roman" w:hAnsi="Times New Roman" w:cs="Times New Roman"/>
                <w:lang w:val="ru-RU"/>
              </w:rPr>
              <w:t>Слушания по результатам аудита</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AEAEDC" w14:textId="77777777" w:rsidR="009673D8" w:rsidRPr="00C55272" w:rsidRDefault="009673D8" w:rsidP="00012085">
            <w:pPr>
              <w:pStyle w:val="Body"/>
              <w:spacing w:line="240" w:lineRule="auto"/>
              <w:jc w:val="both"/>
              <w:rPr>
                <w:rFonts w:ascii="Times New Roman" w:hAnsi="Times New Roman" w:cs="Times New Roman"/>
                <w:lang w:val="ru-RU"/>
              </w:rPr>
            </w:pPr>
            <w:r w:rsidRPr="00C55272">
              <w:rPr>
                <w:rFonts w:ascii="Times New Roman" w:hAnsi="Times New Roman" w:cs="Times New Roman"/>
                <w:lang w:val="ru-RU"/>
              </w:rPr>
              <w:t>C</w:t>
            </w:r>
          </w:p>
        </w:tc>
        <w:tc>
          <w:tcPr>
            <w:tcW w:w="3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771E89" w14:textId="77777777" w:rsidR="009673D8" w:rsidRPr="00C55272" w:rsidRDefault="009673D8" w:rsidP="00012085">
            <w:pPr>
              <w:pStyle w:val="Body"/>
              <w:spacing w:line="240" w:lineRule="auto"/>
              <w:jc w:val="both"/>
              <w:rPr>
                <w:rFonts w:ascii="Times New Roman" w:hAnsi="Times New Roman" w:cs="Times New Roman"/>
                <w:lang w:val="ru-RU"/>
              </w:rPr>
            </w:pPr>
            <w:r w:rsidRPr="00C55272">
              <w:rPr>
                <w:rFonts w:ascii="Times New Roman" w:hAnsi="Times New Roman" w:cs="Times New Roman"/>
                <w:lang w:val="ru-RU"/>
              </w:rPr>
              <w:t xml:space="preserve">Некоторые слушания проводятся с участием министерств, ответственных за </w:t>
            </w:r>
            <w:r w:rsidR="00E17E6D" w:rsidRPr="00C55272">
              <w:rPr>
                <w:rFonts w:ascii="Times New Roman" w:hAnsi="Times New Roman" w:cs="Times New Roman"/>
                <w:lang w:val="ru-RU"/>
              </w:rPr>
              <w:t>расходы</w:t>
            </w:r>
          </w:p>
        </w:tc>
        <w:tc>
          <w:tcPr>
            <w:tcW w:w="2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B6E33" w14:textId="77777777" w:rsidR="009673D8" w:rsidRPr="00C55272" w:rsidRDefault="009673D8" w:rsidP="00012085">
            <w:pPr>
              <w:pStyle w:val="Body"/>
              <w:spacing w:line="240" w:lineRule="auto"/>
              <w:jc w:val="both"/>
              <w:rPr>
                <w:rFonts w:ascii="Times New Roman" w:hAnsi="Times New Roman" w:cs="Times New Roman"/>
                <w:lang w:val="ru-RU"/>
              </w:rPr>
            </w:pPr>
            <w:r w:rsidRPr="00C55272">
              <w:rPr>
                <w:rFonts w:ascii="Times New Roman" w:hAnsi="Times New Roman" w:cs="Times New Roman"/>
                <w:lang w:val="ru-RU"/>
              </w:rPr>
              <w:t>Без изменений</w:t>
            </w:r>
          </w:p>
        </w:tc>
      </w:tr>
      <w:tr w:rsidR="009673D8" w:rsidRPr="00C55272" w14:paraId="0602DBD8" w14:textId="77777777" w:rsidTr="00F20FFA">
        <w:trPr>
          <w:trHeight w:val="1210"/>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EEB7CB" w14:textId="77777777" w:rsidR="009673D8" w:rsidRPr="00C55272" w:rsidRDefault="009673D8" w:rsidP="00012085">
            <w:pPr>
              <w:pStyle w:val="Body"/>
              <w:spacing w:line="240" w:lineRule="auto"/>
              <w:jc w:val="both"/>
              <w:rPr>
                <w:rFonts w:ascii="Times New Roman" w:hAnsi="Times New Roman" w:cs="Times New Roman"/>
                <w:lang w:val="ru-RU"/>
              </w:rPr>
            </w:pPr>
            <w:r w:rsidRPr="00C55272">
              <w:rPr>
                <w:rFonts w:ascii="Times New Roman" w:hAnsi="Times New Roman" w:cs="Times New Roman"/>
                <w:lang w:val="ru-RU"/>
              </w:rPr>
              <w:t xml:space="preserve">31.3 </w:t>
            </w:r>
            <w:r w:rsidR="00FB082A" w:rsidRPr="00C55272">
              <w:rPr>
                <w:rFonts w:ascii="Times New Roman" w:hAnsi="Times New Roman" w:cs="Times New Roman"/>
                <w:lang w:val="ru-RU"/>
              </w:rPr>
              <w:t xml:space="preserve">- </w:t>
            </w:r>
            <w:r w:rsidRPr="00C55272">
              <w:rPr>
                <w:rFonts w:ascii="Times New Roman" w:hAnsi="Times New Roman" w:cs="Times New Roman"/>
                <w:lang w:val="ru-RU"/>
              </w:rPr>
              <w:t>Рекомендации по аудиту со стороны законодательной власти</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0DADDB" w14:textId="77777777" w:rsidR="009673D8" w:rsidRPr="00C55272" w:rsidRDefault="009673D8" w:rsidP="00012085">
            <w:pPr>
              <w:pStyle w:val="Body"/>
              <w:spacing w:line="240" w:lineRule="auto"/>
              <w:jc w:val="both"/>
              <w:rPr>
                <w:rFonts w:ascii="Times New Roman" w:hAnsi="Times New Roman" w:cs="Times New Roman"/>
                <w:lang w:val="ru-RU"/>
              </w:rPr>
            </w:pPr>
            <w:r w:rsidRPr="00C55272">
              <w:rPr>
                <w:rFonts w:ascii="Times New Roman" w:hAnsi="Times New Roman" w:cs="Times New Roman"/>
                <w:lang w:val="ru-RU"/>
              </w:rPr>
              <w:t>A</w:t>
            </w:r>
          </w:p>
        </w:tc>
        <w:tc>
          <w:tcPr>
            <w:tcW w:w="3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D36C7E" w14:textId="77777777" w:rsidR="009673D8" w:rsidRPr="00C55272" w:rsidRDefault="009673D8" w:rsidP="00012085">
            <w:pPr>
              <w:pStyle w:val="Body"/>
              <w:spacing w:line="240" w:lineRule="auto"/>
              <w:jc w:val="both"/>
              <w:rPr>
                <w:rFonts w:ascii="Times New Roman" w:hAnsi="Times New Roman" w:cs="Times New Roman"/>
                <w:lang w:val="ru-RU"/>
              </w:rPr>
            </w:pPr>
            <w:r w:rsidRPr="00C55272">
              <w:rPr>
                <w:rFonts w:ascii="Times New Roman" w:hAnsi="Times New Roman" w:cs="Times New Roman"/>
                <w:lang w:val="ru-RU"/>
              </w:rPr>
              <w:t xml:space="preserve">Рекомендации в </w:t>
            </w:r>
            <w:r w:rsidR="00E17E6D" w:rsidRPr="00C55272">
              <w:rPr>
                <w:rFonts w:ascii="Times New Roman" w:hAnsi="Times New Roman" w:cs="Times New Roman"/>
                <w:lang w:val="ru-RU"/>
              </w:rPr>
              <w:t>отчете</w:t>
            </w:r>
            <w:r w:rsidRPr="00C55272">
              <w:rPr>
                <w:rFonts w:ascii="Times New Roman" w:hAnsi="Times New Roman" w:cs="Times New Roman"/>
                <w:lang w:val="ru-RU"/>
              </w:rPr>
              <w:t xml:space="preserve"> СК используются в качестве основы для </w:t>
            </w:r>
            <w:r w:rsidR="00FB082A" w:rsidRPr="00C55272">
              <w:rPr>
                <w:rFonts w:ascii="Times New Roman" w:hAnsi="Times New Roman" w:cs="Times New Roman"/>
                <w:color w:val="auto"/>
                <w:lang w:val="ru-RU"/>
              </w:rPr>
              <w:t>разработки</w:t>
            </w:r>
            <w:r w:rsidR="00FB082A" w:rsidRPr="00C55272">
              <w:rPr>
                <w:rFonts w:ascii="Times New Roman" w:hAnsi="Times New Roman" w:cs="Times New Roman"/>
                <w:lang w:val="ru-RU"/>
              </w:rPr>
              <w:t xml:space="preserve"> </w:t>
            </w:r>
            <w:r w:rsidRPr="00C55272">
              <w:rPr>
                <w:rFonts w:ascii="Times New Roman" w:hAnsi="Times New Roman" w:cs="Times New Roman"/>
                <w:lang w:val="ru-RU"/>
              </w:rPr>
              <w:t>рекомендаций Парламента Правительству</w:t>
            </w:r>
          </w:p>
        </w:tc>
        <w:tc>
          <w:tcPr>
            <w:tcW w:w="2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F617FC" w14:textId="77777777" w:rsidR="009673D8" w:rsidRPr="00C55272" w:rsidRDefault="009673D8" w:rsidP="00012085">
            <w:pPr>
              <w:pStyle w:val="Body"/>
              <w:spacing w:line="240" w:lineRule="auto"/>
              <w:jc w:val="both"/>
              <w:rPr>
                <w:rFonts w:ascii="Times New Roman" w:hAnsi="Times New Roman" w:cs="Times New Roman"/>
                <w:lang w:val="ru-RU"/>
              </w:rPr>
            </w:pPr>
            <w:r w:rsidRPr="00C55272">
              <w:rPr>
                <w:rFonts w:ascii="Times New Roman" w:hAnsi="Times New Roman" w:cs="Times New Roman"/>
                <w:lang w:val="ru-RU"/>
              </w:rPr>
              <w:t xml:space="preserve">Похоже, что уделяется </w:t>
            </w:r>
            <w:r w:rsidR="00E17E6D" w:rsidRPr="00C55272">
              <w:rPr>
                <w:rFonts w:ascii="Times New Roman" w:hAnsi="Times New Roman" w:cs="Times New Roman"/>
                <w:lang w:val="ru-RU"/>
              </w:rPr>
              <w:t xml:space="preserve">большее внимания </w:t>
            </w:r>
            <w:r w:rsidRPr="00C55272">
              <w:rPr>
                <w:rFonts w:ascii="Times New Roman" w:hAnsi="Times New Roman" w:cs="Times New Roman"/>
                <w:lang w:val="ru-RU"/>
              </w:rPr>
              <w:t xml:space="preserve">аудиторскому отчету, чем </w:t>
            </w:r>
            <w:r w:rsidR="00FB082A" w:rsidRPr="00C55272">
              <w:rPr>
                <w:rFonts w:ascii="Times New Roman" w:hAnsi="Times New Roman" w:cs="Times New Roman"/>
                <w:color w:val="auto"/>
                <w:lang w:val="ru-RU"/>
              </w:rPr>
              <w:t xml:space="preserve">это было </w:t>
            </w:r>
            <w:r w:rsidRPr="00C55272">
              <w:rPr>
                <w:rFonts w:ascii="Times New Roman" w:hAnsi="Times New Roman" w:cs="Times New Roman"/>
                <w:lang w:val="ru-RU"/>
              </w:rPr>
              <w:t>в 2009 году.</w:t>
            </w:r>
          </w:p>
        </w:tc>
      </w:tr>
      <w:tr w:rsidR="009673D8" w:rsidRPr="00C55272" w14:paraId="529D094D" w14:textId="77777777" w:rsidTr="00F90921">
        <w:trPr>
          <w:trHeight w:val="1210"/>
        </w:trPr>
        <w:tc>
          <w:tcPr>
            <w:tcW w:w="25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890E9" w14:textId="77777777" w:rsidR="009673D8" w:rsidRPr="00C55272" w:rsidRDefault="009673D8" w:rsidP="00012085">
            <w:pPr>
              <w:pStyle w:val="Body"/>
              <w:spacing w:line="240" w:lineRule="auto"/>
              <w:jc w:val="both"/>
              <w:rPr>
                <w:rFonts w:ascii="Times New Roman" w:hAnsi="Times New Roman" w:cs="Times New Roman"/>
                <w:lang w:val="ru-RU"/>
              </w:rPr>
            </w:pPr>
            <w:r w:rsidRPr="00C55272">
              <w:rPr>
                <w:rFonts w:ascii="Times New Roman" w:hAnsi="Times New Roman" w:cs="Times New Roman"/>
                <w:lang w:val="ru-RU"/>
              </w:rPr>
              <w:t xml:space="preserve">31.4 </w:t>
            </w:r>
            <w:r w:rsidR="00FB082A" w:rsidRPr="00C55272">
              <w:rPr>
                <w:rFonts w:ascii="Times New Roman" w:hAnsi="Times New Roman" w:cs="Times New Roman"/>
                <w:lang w:val="ru-RU"/>
              </w:rPr>
              <w:t xml:space="preserve">- </w:t>
            </w:r>
            <w:r w:rsidRPr="00C55272">
              <w:rPr>
                <w:rFonts w:ascii="Times New Roman" w:hAnsi="Times New Roman" w:cs="Times New Roman"/>
                <w:lang w:val="ru-RU"/>
              </w:rPr>
              <w:t xml:space="preserve">Прозрачность </w:t>
            </w:r>
            <w:r w:rsidR="00E17E6D" w:rsidRPr="00C55272">
              <w:rPr>
                <w:rFonts w:ascii="Times New Roman" w:hAnsi="Times New Roman" w:cs="Times New Roman"/>
                <w:lang w:val="ru-RU"/>
              </w:rPr>
              <w:t xml:space="preserve">рассмотрения </w:t>
            </w:r>
            <w:r w:rsidRPr="00C55272">
              <w:rPr>
                <w:rFonts w:ascii="Times New Roman" w:hAnsi="Times New Roman" w:cs="Times New Roman"/>
                <w:lang w:val="ru-RU"/>
              </w:rPr>
              <w:t>аудиторских отчетов</w:t>
            </w:r>
            <w:r w:rsidR="00E17E6D" w:rsidRPr="00C55272">
              <w:rPr>
                <w:rFonts w:ascii="Times New Roman" w:hAnsi="Times New Roman" w:cs="Times New Roman"/>
                <w:lang w:val="ru-RU"/>
              </w:rPr>
              <w:t xml:space="preserve"> законодательным органом</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9C1143" w14:textId="77777777" w:rsidR="009673D8" w:rsidRPr="00C55272" w:rsidRDefault="009673D8" w:rsidP="00012085">
            <w:pPr>
              <w:pStyle w:val="Body"/>
              <w:spacing w:line="240" w:lineRule="auto"/>
              <w:jc w:val="both"/>
              <w:rPr>
                <w:rFonts w:ascii="Times New Roman" w:hAnsi="Times New Roman" w:cs="Times New Roman"/>
                <w:lang w:val="ru-RU"/>
              </w:rPr>
            </w:pPr>
            <w:r w:rsidRPr="00C55272">
              <w:rPr>
                <w:rFonts w:ascii="Times New Roman" w:hAnsi="Times New Roman" w:cs="Times New Roman"/>
                <w:lang w:val="ru-RU"/>
              </w:rPr>
              <w:t>A</w:t>
            </w:r>
          </w:p>
        </w:tc>
        <w:tc>
          <w:tcPr>
            <w:tcW w:w="3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4F1048" w14:textId="77777777" w:rsidR="009673D8" w:rsidRPr="00C55272" w:rsidRDefault="009673D8" w:rsidP="00012085">
            <w:pPr>
              <w:pStyle w:val="Body"/>
              <w:spacing w:line="240" w:lineRule="auto"/>
              <w:jc w:val="both"/>
              <w:rPr>
                <w:rFonts w:ascii="Times New Roman" w:hAnsi="Times New Roman" w:cs="Times New Roman"/>
                <w:lang w:val="ru-RU"/>
              </w:rPr>
            </w:pPr>
            <w:r w:rsidRPr="00C55272">
              <w:rPr>
                <w:rFonts w:ascii="Times New Roman" w:hAnsi="Times New Roman" w:cs="Times New Roman"/>
                <w:lang w:val="ru-RU"/>
              </w:rPr>
              <w:t>Все слушания открыты для общественности, а рекомендации Парламента Правительству публикуются на веб-сайте Парламента.</w:t>
            </w:r>
          </w:p>
        </w:tc>
        <w:tc>
          <w:tcPr>
            <w:tcW w:w="2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3064EF" w14:textId="77777777" w:rsidR="009673D8" w:rsidRPr="00C55272" w:rsidRDefault="00F807D4" w:rsidP="00012085">
            <w:pPr>
              <w:pStyle w:val="Body"/>
              <w:spacing w:line="240" w:lineRule="auto"/>
              <w:jc w:val="both"/>
              <w:rPr>
                <w:rFonts w:ascii="Times New Roman" w:hAnsi="Times New Roman" w:cs="Times New Roman"/>
                <w:lang w:val="ru-RU"/>
              </w:rPr>
            </w:pPr>
            <w:r w:rsidRPr="00C55272">
              <w:rPr>
                <w:rFonts w:ascii="Times New Roman" w:hAnsi="Times New Roman" w:cs="Times New Roman"/>
                <w:lang w:val="ru-RU"/>
              </w:rPr>
              <w:t>Новый параметр</w:t>
            </w:r>
          </w:p>
        </w:tc>
      </w:tr>
    </w:tbl>
    <w:p w14:paraId="6D7ABF10" w14:textId="77777777" w:rsidR="00E6461E" w:rsidRPr="00C55272" w:rsidRDefault="00E6461E" w:rsidP="00012085">
      <w:pPr>
        <w:pStyle w:val="Body"/>
        <w:spacing w:line="240" w:lineRule="auto"/>
        <w:jc w:val="both"/>
        <w:rPr>
          <w:rFonts w:ascii="Times New Roman" w:hAnsi="Times New Roman" w:cs="Times New Roman"/>
          <w:sz w:val="24"/>
          <w:szCs w:val="24"/>
          <w:lang w:val="ru-RU"/>
        </w:rPr>
      </w:pPr>
    </w:p>
    <w:p w14:paraId="1900BED4" w14:textId="77777777" w:rsidR="00E6461E" w:rsidRPr="00C55272" w:rsidRDefault="00E6461E">
      <w:pPr>
        <w:rPr>
          <w:rFonts w:eastAsia="Calibri"/>
          <w:color w:val="000000"/>
          <w:u w:color="000000"/>
          <w:bdr w:val="nil"/>
          <w:lang w:eastAsia="ru-RU"/>
        </w:rPr>
      </w:pPr>
      <w:r w:rsidRPr="00C55272">
        <w:br w:type="page"/>
      </w:r>
    </w:p>
    <w:p w14:paraId="0470F3C2" w14:textId="77777777" w:rsidR="009673D8" w:rsidRPr="00C55272" w:rsidRDefault="00212A99" w:rsidP="00212A99">
      <w:pPr>
        <w:pStyle w:val="Heading1"/>
        <w:numPr>
          <w:ilvl w:val="0"/>
          <w:numId w:val="12"/>
        </w:numPr>
        <w:ind w:left="432" w:hanging="432"/>
        <w:jc w:val="both"/>
        <w:rPr>
          <w:rFonts w:ascii="Times New Roman" w:hAnsi="Times New Roman"/>
          <w:caps/>
          <w:color w:val="auto"/>
          <w:sz w:val="24"/>
          <w:szCs w:val="24"/>
        </w:rPr>
      </w:pPr>
      <w:bookmarkStart w:id="81" w:name="_Toc531622413"/>
      <w:r w:rsidRPr="00C55272">
        <w:rPr>
          <w:rFonts w:ascii="Times New Roman" w:hAnsi="Times New Roman"/>
          <w:color w:val="auto"/>
          <w:sz w:val="24"/>
          <w:szCs w:val="24"/>
        </w:rPr>
        <w:lastRenderedPageBreak/>
        <w:t>ВЫВОДЫ ПО РЕЗУЛЬТАТАМ АНАЛИЗА СИСТЕМЫ УПРАВЛЕНИЯ ГОСУДАРСТВЕННЫМИ ФИНАНСАМИ</w:t>
      </w:r>
      <w:bookmarkEnd w:id="81"/>
    </w:p>
    <w:p w14:paraId="7C4416FD" w14:textId="77777777" w:rsidR="009673D8" w:rsidRPr="00C55272" w:rsidRDefault="009673D8" w:rsidP="00012085">
      <w:pPr>
        <w:pStyle w:val="BodyA"/>
        <w:spacing w:after="160"/>
        <w:jc w:val="both"/>
        <w:rPr>
          <w:rFonts w:ascii="Times New Roman" w:eastAsia="Calibri" w:hAnsi="Times New Roman" w:cs="Times New Roman"/>
          <w:bCs/>
          <w:sz w:val="24"/>
          <w:szCs w:val="24"/>
          <w:lang w:val="ru-RU"/>
        </w:rPr>
      </w:pPr>
    </w:p>
    <w:p w14:paraId="5B32ECFB" w14:textId="77777777" w:rsidR="009673D8" w:rsidRPr="00C55272" w:rsidRDefault="008E3F14" w:rsidP="000B53CC">
      <w:pPr>
        <w:pStyle w:val="Heading2"/>
        <w:shd w:val="clear" w:color="auto" w:fill="DEEAF6"/>
        <w:spacing w:before="200"/>
        <w:ind w:left="576" w:hanging="576"/>
        <w:jc w:val="both"/>
        <w:rPr>
          <w:rFonts w:ascii="Times New Roman" w:eastAsia="Calibri" w:hAnsi="Times New Roman" w:cs="Times New Roman"/>
          <w:bCs w:val="0"/>
          <w:sz w:val="24"/>
          <w:szCs w:val="24"/>
          <w:lang w:val="ru-RU"/>
        </w:rPr>
      </w:pPr>
      <w:bookmarkStart w:id="82" w:name="_Toc531622414"/>
      <w:r w:rsidRPr="00C55272">
        <w:rPr>
          <w:rFonts w:ascii="Times New Roman" w:eastAsia="Calibri" w:hAnsi="Times New Roman" w:cs="Times New Roman"/>
          <w:bCs w:val="0"/>
          <w:caps/>
          <w:spacing w:val="16"/>
          <w:sz w:val="24"/>
          <w:szCs w:val="24"/>
          <w:lang w:val="ru-RU"/>
        </w:rPr>
        <w:t>4</w:t>
      </w:r>
      <w:r w:rsidR="009673D8" w:rsidRPr="00C55272">
        <w:rPr>
          <w:rFonts w:ascii="Times New Roman" w:eastAsia="Calibri" w:hAnsi="Times New Roman" w:cs="Times New Roman"/>
          <w:bCs w:val="0"/>
          <w:caps/>
          <w:spacing w:val="16"/>
          <w:sz w:val="24"/>
          <w:szCs w:val="24"/>
          <w:lang w:val="ru-RU"/>
        </w:rPr>
        <w:t>.1</w:t>
      </w:r>
      <w:r w:rsidR="009673D8" w:rsidRPr="00C55272">
        <w:rPr>
          <w:rFonts w:ascii="Times New Roman" w:eastAsia="Calibri" w:hAnsi="Times New Roman" w:cs="Times New Roman"/>
          <w:bCs w:val="0"/>
          <w:caps/>
          <w:spacing w:val="16"/>
          <w:sz w:val="24"/>
          <w:szCs w:val="24"/>
          <w:lang w:val="ru-RU"/>
        </w:rPr>
        <w:tab/>
        <w:t>комплексная оценка эффективности управления государственными финансами</w:t>
      </w:r>
      <w:bookmarkEnd w:id="82"/>
      <w:r w:rsidR="009673D8" w:rsidRPr="00C55272">
        <w:rPr>
          <w:rFonts w:ascii="Times New Roman" w:eastAsia="Calibri" w:hAnsi="Times New Roman" w:cs="Times New Roman"/>
          <w:bCs w:val="0"/>
          <w:caps/>
          <w:spacing w:val="16"/>
          <w:sz w:val="24"/>
          <w:szCs w:val="24"/>
          <w:lang w:val="ru-RU"/>
        </w:rPr>
        <w:t xml:space="preserve"> </w:t>
      </w:r>
    </w:p>
    <w:p w14:paraId="4BBA49CD" w14:textId="77777777" w:rsidR="009673D8" w:rsidRPr="00C55272" w:rsidRDefault="009673D8" w:rsidP="00012085">
      <w:pPr>
        <w:pStyle w:val="BodyA"/>
        <w:spacing w:after="160"/>
        <w:jc w:val="both"/>
        <w:rPr>
          <w:rFonts w:ascii="Times New Roman" w:eastAsia="Calibri" w:hAnsi="Times New Roman" w:cs="Times New Roman"/>
          <w:b/>
          <w:bCs/>
          <w:sz w:val="24"/>
          <w:szCs w:val="24"/>
          <w:lang w:val="ru-RU"/>
        </w:rPr>
      </w:pPr>
    </w:p>
    <w:p w14:paraId="44AE1789" w14:textId="77777777" w:rsidR="009673D8" w:rsidRPr="00C55272" w:rsidRDefault="00C3365E" w:rsidP="00012085">
      <w:pPr>
        <w:pStyle w:val="BodyA"/>
        <w:spacing w:after="160"/>
        <w:jc w:val="both"/>
        <w:rPr>
          <w:rFonts w:ascii="Times New Roman" w:eastAsia="Calibri" w:hAnsi="Times New Roman" w:cs="Times New Roman"/>
          <w:b/>
          <w:bCs/>
          <w:sz w:val="24"/>
          <w:szCs w:val="24"/>
          <w:lang w:val="ru-RU"/>
        </w:rPr>
      </w:pPr>
      <w:r w:rsidRPr="00C55272">
        <w:rPr>
          <w:rFonts w:ascii="Times New Roman" w:eastAsia="Calibri" w:hAnsi="Times New Roman" w:cs="Times New Roman"/>
          <w:b/>
          <w:bCs/>
          <w:sz w:val="24"/>
          <w:szCs w:val="24"/>
          <w:lang w:val="ru-RU"/>
        </w:rPr>
        <w:t>Раздел</w:t>
      </w:r>
      <w:r w:rsidR="009673D8" w:rsidRPr="00C55272">
        <w:rPr>
          <w:rFonts w:ascii="Times New Roman" w:eastAsia="Calibri" w:hAnsi="Times New Roman" w:cs="Times New Roman"/>
          <w:b/>
          <w:bCs/>
          <w:sz w:val="24"/>
          <w:szCs w:val="24"/>
          <w:lang w:val="ru-RU"/>
        </w:rPr>
        <w:t xml:space="preserve"> </w:t>
      </w:r>
      <w:r w:rsidR="00967A1E" w:rsidRPr="00C55272">
        <w:rPr>
          <w:rFonts w:ascii="Times New Roman" w:eastAsia="Calibri" w:hAnsi="Times New Roman" w:cs="Times New Roman"/>
          <w:b/>
          <w:bCs/>
          <w:sz w:val="24"/>
          <w:szCs w:val="24"/>
        </w:rPr>
        <w:t>I</w:t>
      </w:r>
      <w:r w:rsidR="00967A1E" w:rsidRPr="00C55272">
        <w:rPr>
          <w:rFonts w:ascii="Times New Roman" w:eastAsia="Calibri" w:hAnsi="Times New Roman" w:cs="Times New Roman"/>
          <w:b/>
          <w:bCs/>
          <w:sz w:val="24"/>
          <w:szCs w:val="24"/>
          <w:lang w:val="ru-RU"/>
        </w:rPr>
        <w:t>:</w:t>
      </w:r>
      <w:r w:rsidR="009673D8" w:rsidRPr="00C55272">
        <w:rPr>
          <w:rFonts w:ascii="Times New Roman" w:eastAsia="Calibri" w:hAnsi="Times New Roman" w:cs="Times New Roman"/>
          <w:b/>
          <w:sz w:val="24"/>
          <w:szCs w:val="24"/>
          <w:lang w:val="ru-RU"/>
        </w:rPr>
        <w:t xml:space="preserve"> </w:t>
      </w:r>
      <w:r w:rsidR="00E6461E" w:rsidRPr="00C55272">
        <w:rPr>
          <w:rFonts w:ascii="Times New Roman" w:eastAsia="Calibri" w:hAnsi="Times New Roman" w:cs="Times New Roman"/>
          <w:b/>
          <w:bCs/>
          <w:sz w:val="24"/>
          <w:szCs w:val="24"/>
          <w:lang w:val="ru-RU"/>
        </w:rPr>
        <w:t>Достоверность</w:t>
      </w:r>
      <w:r w:rsidR="009673D8" w:rsidRPr="00C55272">
        <w:rPr>
          <w:rFonts w:ascii="Times New Roman" w:eastAsia="Calibri" w:hAnsi="Times New Roman" w:cs="Times New Roman"/>
          <w:b/>
          <w:bCs/>
          <w:sz w:val="24"/>
          <w:szCs w:val="24"/>
          <w:lang w:val="ru-RU"/>
        </w:rPr>
        <w:t xml:space="preserve"> бюджета (PI 1-3)</w:t>
      </w:r>
    </w:p>
    <w:p w14:paraId="65C9C958" w14:textId="77777777" w:rsidR="009673D8" w:rsidRPr="00C55272" w:rsidRDefault="009673D8" w:rsidP="00012085">
      <w:pPr>
        <w:pStyle w:val="BodyA"/>
        <w:spacing w:after="160"/>
        <w:jc w:val="both"/>
        <w:rPr>
          <w:rFonts w:ascii="Times New Roman" w:eastAsia="Calibri" w:hAnsi="Times New Roman" w:cs="Times New Roman"/>
          <w:bCs/>
          <w:sz w:val="24"/>
          <w:szCs w:val="24"/>
          <w:lang w:val="ru-RU"/>
        </w:rPr>
      </w:pPr>
      <w:r w:rsidRPr="00C55272">
        <w:rPr>
          <w:rFonts w:ascii="Times New Roman" w:eastAsia="Calibri" w:hAnsi="Times New Roman" w:cs="Times New Roman"/>
          <w:bCs/>
          <w:sz w:val="24"/>
          <w:szCs w:val="24"/>
          <w:lang w:val="ru-RU"/>
        </w:rPr>
        <w:t xml:space="preserve">1. Оценки первых трех </w:t>
      </w:r>
      <w:r w:rsidR="00E975B4" w:rsidRPr="00C55272">
        <w:rPr>
          <w:rFonts w:ascii="Times New Roman" w:eastAsia="Calibri" w:hAnsi="Times New Roman" w:cs="Times New Roman"/>
          <w:bCs/>
          <w:sz w:val="24"/>
          <w:szCs w:val="24"/>
          <w:lang w:val="ru-RU"/>
        </w:rPr>
        <w:t xml:space="preserve">показателей </w:t>
      </w:r>
      <w:r w:rsidR="00E70E1E" w:rsidRPr="00C55272">
        <w:rPr>
          <w:rFonts w:ascii="Times New Roman" w:eastAsia="Calibri" w:hAnsi="Times New Roman" w:cs="Times New Roman"/>
          <w:bCs/>
          <w:sz w:val="24"/>
          <w:szCs w:val="24"/>
          <w:lang w:val="ru-RU"/>
        </w:rPr>
        <w:t>методологии</w:t>
      </w:r>
      <w:r w:rsidRPr="00C55272">
        <w:rPr>
          <w:rFonts w:ascii="Times New Roman" w:eastAsia="Calibri" w:hAnsi="Times New Roman" w:cs="Times New Roman"/>
          <w:bCs/>
          <w:sz w:val="24"/>
          <w:szCs w:val="24"/>
          <w:lang w:val="ru-RU"/>
        </w:rPr>
        <w:t xml:space="preserve"> PEFA (</w:t>
      </w:r>
      <w:r w:rsidR="00E975B4" w:rsidRPr="00C55272">
        <w:rPr>
          <w:rFonts w:ascii="Times New Roman" w:eastAsia="Calibri" w:hAnsi="Times New Roman" w:cs="Times New Roman"/>
          <w:bCs/>
          <w:sz w:val="24"/>
          <w:szCs w:val="24"/>
          <w:lang w:val="ru-RU"/>
        </w:rPr>
        <w:t>В</w:t>
      </w:r>
      <w:r w:rsidRPr="00C55272">
        <w:rPr>
          <w:rFonts w:ascii="Times New Roman" w:eastAsia="Calibri" w:hAnsi="Times New Roman" w:cs="Times New Roman"/>
          <w:bCs/>
          <w:sz w:val="24"/>
          <w:szCs w:val="24"/>
          <w:lang w:val="ru-RU"/>
        </w:rPr>
        <w:t xml:space="preserve">, C + и </w:t>
      </w:r>
      <w:r w:rsidR="00E975B4" w:rsidRPr="00C55272">
        <w:rPr>
          <w:rFonts w:ascii="Times New Roman" w:eastAsia="Calibri" w:hAnsi="Times New Roman" w:cs="Times New Roman"/>
          <w:bCs/>
          <w:sz w:val="24"/>
          <w:szCs w:val="24"/>
          <w:lang w:val="ru-RU"/>
        </w:rPr>
        <w:t>С соответственно</w:t>
      </w:r>
      <w:r w:rsidRPr="00C55272">
        <w:rPr>
          <w:rFonts w:ascii="Times New Roman" w:eastAsia="Calibri" w:hAnsi="Times New Roman" w:cs="Times New Roman"/>
          <w:bCs/>
          <w:sz w:val="24"/>
          <w:szCs w:val="24"/>
          <w:lang w:val="ru-RU"/>
        </w:rPr>
        <w:t xml:space="preserve">) указывают на недостатки в </w:t>
      </w:r>
      <w:r w:rsidR="006A0DD2" w:rsidRPr="00C55272">
        <w:rPr>
          <w:rFonts w:ascii="Times New Roman" w:eastAsia="Calibri" w:hAnsi="Times New Roman" w:cs="Times New Roman"/>
          <w:bCs/>
          <w:sz w:val="24"/>
          <w:szCs w:val="24"/>
          <w:lang w:val="ru-RU"/>
        </w:rPr>
        <w:t xml:space="preserve">достоверности </w:t>
      </w:r>
      <w:r w:rsidRPr="00C55272">
        <w:rPr>
          <w:rFonts w:ascii="Times New Roman" w:eastAsia="Calibri" w:hAnsi="Times New Roman" w:cs="Times New Roman"/>
          <w:bCs/>
          <w:sz w:val="24"/>
          <w:szCs w:val="24"/>
          <w:lang w:val="ru-RU"/>
        </w:rPr>
        <w:t xml:space="preserve">первоначально утвержденных государственных бюджетов в Казахстане. Отклонения в </w:t>
      </w:r>
      <w:r w:rsidR="00331EF6" w:rsidRPr="00C55272">
        <w:rPr>
          <w:rFonts w:ascii="Times New Roman" w:eastAsia="Calibri" w:hAnsi="Times New Roman" w:cs="Times New Roman"/>
          <w:bCs/>
          <w:sz w:val="24"/>
          <w:szCs w:val="24"/>
          <w:lang w:val="ru-RU"/>
        </w:rPr>
        <w:t xml:space="preserve">фактических </w:t>
      </w:r>
      <w:r w:rsidRPr="00C55272">
        <w:rPr>
          <w:rFonts w:ascii="Times New Roman" w:eastAsia="Calibri" w:hAnsi="Times New Roman" w:cs="Times New Roman"/>
          <w:bCs/>
          <w:sz w:val="24"/>
          <w:szCs w:val="24"/>
          <w:lang w:val="ru-RU"/>
        </w:rPr>
        <w:t xml:space="preserve">совокупных расходах </w:t>
      </w:r>
      <w:r w:rsidR="00E975B4" w:rsidRPr="00C55272">
        <w:rPr>
          <w:rFonts w:ascii="Times New Roman" w:eastAsia="Calibri" w:hAnsi="Times New Roman" w:cs="Times New Roman"/>
          <w:bCs/>
          <w:sz w:val="24"/>
          <w:szCs w:val="24"/>
          <w:lang w:val="ru-RU"/>
        </w:rPr>
        <w:t>(</w:t>
      </w:r>
      <w:r w:rsidR="00E975B4" w:rsidRPr="00C55272">
        <w:rPr>
          <w:rFonts w:ascii="Times New Roman" w:eastAsia="Calibri" w:hAnsi="Times New Roman" w:cs="Times New Roman"/>
          <w:bCs/>
          <w:sz w:val="24"/>
          <w:szCs w:val="24"/>
        </w:rPr>
        <w:t>PI</w:t>
      </w:r>
      <w:r w:rsidR="00E975B4" w:rsidRPr="00C55272">
        <w:rPr>
          <w:rFonts w:ascii="Times New Roman" w:eastAsia="Calibri" w:hAnsi="Times New Roman" w:cs="Times New Roman"/>
          <w:bCs/>
          <w:sz w:val="24"/>
          <w:szCs w:val="24"/>
          <w:lang w:val="ru-RU"/>
        </w:rPr>
        <w:t xml:space="preserve">-1) </w:t>
      </w:r>
      <w:r w:rsidRPr="00C55272">
        <w:rPr>
          <w:rFonts w:ascii="Times New Roman" w:eastAsia="Calibri" w:hAnsi="Times New Roman" w:cs="Times New Roman"/>
          <w:bCs/>
          <w:sz w:val="24"/>
          <w:szCs w:val="24"/>
          <w:lang w:val="ru-RU"/>
        </w:rPr>
        <w:t xml:space="preserve">и структуре расходов </w:t>
      </w:r>
      <w:r w:rsidR="00E975B4" w:rsidRPr="00C55272">
        <w:rPr>
          <w:rFonts w:ascii="Times New Roman" w:eastAsia="Calibri" w:hAnsi="Times New Roman" w:cs="Times New Roman"/>
          <w:bCs/>
          <w:sz w:val="24"/>
          <w:szCs w:val="24"/>
          <w:lang w:val="ru-RU"/>
        </w:rPr>
        <w:t>(</w:t>
      </w:r>
      <w:r w:rsidR="00E975B4" w:rsidRPr="00C55272">
        <w:rPr>
          <w:rFonts w:ascii="Times New Roman" w:eastAsia="Calibri" w:hAnsi="Times New Roman" w:cs="Times New Roman"/>
          <w:bCs/>
          <w:sz w:val="24"/>
          <w:szCs w:val="24"/>
        </w:rPr>
        <w:t>PI</w:t>
      </w:r>
      <w:r w:rsidR="00E975B4" w:rsidRPr="00C55272">
        <w:rPr>
          <w:rFonts w:ascii="Times New Roman" w:eastAsia="Calibri" w:hAnsi="Times New Roman" w:cs="Times New Roman"/>
          <w:bCs/>
          <w:sz w:val="24"/>
          <w:szCs w:val="24"/>
          <w:lang w:val="ru-RU"/>
        </w:rPr>
        <w:t xml:space="preserve">-2) </w:t>
      </w:r>
      <w:r w:rsidRPr="00C55272">
        <w:rPr>
          <w:rFonts w:ascii="Times New Roman" w:eastAsia="Calibri" w:hAnsi="Times New Roman" w:cs="Times New Roman"/>
          <w:bCs/>
          <w:sz w:val="24"/>
          <w:szCs w:val="24"/>
          <w:lang w:val="ru-RU"/>
        </w:rPr>
        <w:t>существенны, равно как и расхождения между фактическими и запланированными доходами в течение отчетного периода. Однако</w:t>
      </w:r>
      <w:r w:rsidR="00FB082A" w:rsidRPr="00C55272">
        <w:rPr>
          <w:rFonts w:ascii="Times New Roman" w:eastAsia="Calibri" w:hAnsi="Times New Roman" w:cs="Times New Roman"/>
          <w:bCs/>
          <w:sz w:val="24"/>
          <w:szCs w:val="24"/>
          <w:lang w:val="ru-RU"/>
        </w:rPr>
        <w:t>,</w:t>
      </w:r>
      <w:r w:rsidRPr="00C55272">
        <w:rPr>
          <w:rFonts w:ascii="Times New Roman" w:eastAsia="Calibri" w:hAnsi="Times New Roman" w:cs="Times New Roman"/>
          <w:bCs/>
          <w:sz w:val="24"/>
          <w:szCs w:val="24"/>
          <w:lang w:val="ru-RU"/>
        </w:rPr>
        <w:t xml:space="preserve"> одним из положительных моментов является минимальное использование резервов </w:t>
      </w:r>
      <w:r w:rsidR="00037B62" w:rsidRPr="00C55272">
        <w:rPr>
          <w:rFonts w:ascii="Times New Roman" w:eastAsia="Calibri" w:hAnsi="Times New Roman" w:cs="Times New Roman"/>
          <w:bCs/>
          <w:sz w:val="24"/>
          <w:szCs w:val="24"/>
          <w:lang w:val="ru-RU"/>
        </w:rPr>
        <w:t>на</w:t>
      </w:r>
      <w:r w:rsidRPr="00C55272">
        <w:rPr>
          <w:rFonts w:ascii="Times New Roman" w:eastAsia="Calibri" w:hAnsi="Times New Roman" w:cs="Times New Roman"/>
          <w:bCs/>
          <w:sz w:val="24"/>
          <w:szCs w:val="24"/>
          <w:lang w:val="ru-RU"/>
        </w:rPr>
        <w:t xml:space="preserve"> случа</w:t>
      </w:r>
      <w:r w:rsidR="00037B62" w:rsidRPr="00C55272">
        <w:rPr>
          <w:rFonts w:ascii="Times New Roman" w:eastAsia="Calibri" w:hAnsi="Times New Roman" w:cs="Times New Roman"/>
          <w:bCs/>
          <w:sz w:val="24"/>
          <w:szCs w:val="24"/>
          <w:lang w:val="ru-RU"/>
        </w:rPr>
        <w:t>й</w:t>
      </w:r>
      <w:r w:rsidRPr="00C55272">
        <w:rPr>
          <w:rFonts w:ascii="Times New Roman" w:eastAsia="Calibri" w:hAnsi="Times New Roman" w:cs="Times New Roman"/>
          <w:bCs/>
          <w:sz w:val="24"/>
          <w:szCs w:val="24"/>
          <w:lang w:val="ru-RU"/>
        </w:rPr>
        <w:t xml:space="preserve"> непредвиденных обстоятельств. </w:t>
      </w:r>
      <w:r w:rsidR="00331EF6" w:rsidRPr="00C55272">
        <w:rPr>
          <w:rFonts w:ascii="Times New Roman" w:eastAsia="Calibri" w:hAnsi="Times New Roman" w:cs="Times New Roman"/>
          <w:bCs/>
          <w:sz w:val="24"/>
          <w:szCs w:val="24"/>
          <w:lang w:val="ru-RU"/>
        </w:rPr>
        <w:t>Одним из</w:t>
      </w:r>
      <w:r w:rsidRPr="00C55272">
        <w:rPr>
          <w:rFonts w:ascii="Times New Roman" w:eastAsia="Calibri" w:hAnsi="Times New Roman" w:cs="Times New Roman"/>
          <w:bCs/>
          <w:sz w:val="24"/>
          <w:szCs w:val="24"/>
          <w:lang w:val="ru-RU"/>
        </w:rPr>
        <w:t xml:space="preserve"> фактор</w:t>
      </w:r>
      <w:r w:rsidR="00331EF6" w:rsidRPr="00C55272">
        <w:rPr>
          <w:rFonts w:ascii="Times New Roman" w:eastAsia="Calibri" w:hAnsi="Times New Roman" w:cs="Times New Roman"/>
          <w:bCs/>
          <w:sz w:val="24"/>
          <w:szCs w:val="24"/>
          <w:lang w:val="ru-RU"/>
        </w:rPr>
        <w:t>ов</w:t>
      </w:r>
      <w:r w:rsidRPr="00C55272">
        <w:rPr>
          <w:rFonts w:ascii="Times New Roman" w:eastAsia="Calibri" w:hAnsi="Times New Roman" w:cs="Times New Roman"/>
          <w:bCs/>
          <w:sz w:val="24"/>
          <w:szCs w:val="24"/>
          <w:lang w:val="ru-RU"/>
        </w:rPr>
        <w:t xml:space="preserve">, </w:t>
      </w:r>
      <w:r w:rsidR="006A0DD2" w:rsidRPr="00C55272">
        <w:rPr>
          <w:rFonts w:ascii="Times New Roman" w:eastAsia="Calibri" w:hAnsi="Times New Roman" w:cs="Times New Roman"/>
          <w:bCs/>
          <w:sz w:val="24"/>
          <w:szCs w:val="24"/>
          <w:lang w:val="ru-RU"/>
        </w:rPr>
        <w:t>влияющи</w:t>
      </w:r>
      <w:r w:rsidR="00331EF6" w:rsidRPr="00C55272">
        <w:rPr>
          <w:rFonts w:ascii="Times New Roman" w:eastAsia="Calibri" w:hAnsi="Times New Roman" w:cs="Times New Roman"/>
          <w:bCs/>
          <w:sz w:val="24"/>
          <w:szCs w:val="24"/>
          <w:lang w:val="ru-RU"/>
        </w:rPr>
        <w:t>х</w:t>
      </w:r>
      <w:r w:rsidR="006A0DD2" w:rsidRPr="00C55272">
        <w:rPr>
          <w:rFonts w:ascii="Times New Roman" w:eastAsia="Calibri" w:hAnsi="Times New Roman" w:cs="Times New Roman"/>
          <w:bCs/>
          <w:sz w:val="24"/>
          <w:szCs w:val="24"/>
          <w:lang w:val="ru-RU"/>
        </w:rPr>
        <w:t xml:space="preserve"> на </w:t>
      </w:r>
      <w:r w:rsidRPr="00C55272">
        <w:rPr>
          <w:rFonts w:ascii="Times New Roman" w:eastAsia="Calibri" w:hAnsi="Times New Roman" w:cs="Times New Roman"/>
          <w:bCs/>
          <w:sz w:val="24"/>
          <w:szCs w:val="24"/>
          <w:lang w:val="ru-RU"/>
        </w:rPr>
        <w:t>больши</w:t>
      </w:r>
      <w:r w:rsidR="006A0DD2" w:rsidRPr="00C55272">
        <w:rPr>
          <w:rFonts w:ascii="Times New Roman" w:eastAsia="Calibri" w:hAnsi="Times New Roman" w:cs="Times New Roman"/>
          <w:bCs/>
          <w:sz w:val="24"/>
          <w:szCs w:val="24"/>
          <w:lang w:val="ru-RU"/>
        </w:rPr>
        <w:t>е</w:t>
      </w:r>
      <w:r w:rsidRPr="00C55272">
        <w:rPr>
          <w:rFonts w:ascii="Times New Roman" w:eastAsia="Calibri" w:hAnsi="Times New Roman" w:cs="Times New Roman"/>
          <w:bCs/>
          <w:sz w:val="24"/>
          <w:szCs w:val="24"/>
          <w:lang w:val="ru-RU"/>
        </w:rPr>
        <w:t xml:space="preserve"> отклонения, </w:t>
      </w:r>
      <w:r w:rsidR="00331EF6" w:rsidRPr="00C55272">
        <w:rPr>
          <w:rFonts w:ascii="Times New Roman" w:eastAsia="Calibri" w:hAnsi="Times New Roman" w:cs="Times New Roman"/>
          <w:bCs/>
          <w:sz w:val="24"/>
          <w:szCs w:val="24"/>
          <w:lang w:val="ru-RU"/>
        </w:rPr>
        <w:t>является</w:t>
      </w:r>
      <w:r w:rsidRPr="00C55272">
        <w:rPr>
          <w:rFonts w:ascii="Times New Roman" w:eastAsia="Calibri" w:hAnsi="Times New Roman" w:cs="Times New Roman"/>
          <w:bCs/>
          <w:sz w:val="24"/>
          <w:szCs w:val="24"/>
          <w:lang w:val="ru-RU"/>
        </w:rPr>
        <w:t xml:space="preserve"> ра</w:t>
      </w:r>
      <w:r w:rsidR="00C94780" w:rsidRPr="00C55272">
        <w:rPr>
          <w:rFonts w:ascii="Times New Roman" w:eastAsia="Calibri" w:hAnsi="Times New Roman" w:cs="Times New Roman"/>
          <w:bCs/>
          <w:sz w:val="24"/>
          <w:szCs w:val="24"/>
          <w:lang w:val="ru-RU"/>
        </w:rPr>
        <w:t>н</w:t>
      </w:r>
      <w:r w:rsidRPr="00C55272">
        <w:rPr>
          <w:rFonts w:ascii="Times New Roman" w:eastAsia="Calibri" w:hAnsi="Times New Roman" w:cs="Times New Roman"/>
          <w:bCs/>
          <w:sz w:val="24"/>
          <w:szCs w:val="24"/>
          <w:lang w:val="ru-RU"/>
        </w:rPr>
        <w:t>н</w:t>
      </w:r>
      <w:r w:rsidR="006A0DD2" w:rsidRPr="00C55272">
        <w:rPr>
          <w:rFonts w:ascii="Times New Roman" w:eastAsia="Calibri" w:hAnsi="Times New Roman" w:cs="Times New Roman"/>
          <w:bCs/>
          <w:sz w:val="24"/>
          <w:szCs w:val="24"/>
          <w:lang w:val="ru-RU"/>
        </w:rPr>
        <w:t>ее</w:t>
      </w:r>
      <w:r w:rsidRPr="00C55272">
        <w:rPr>
          <w:rFonts w:ascii="Times New Roman" w:eastAsia="Calibri" w:hAnsi="Times New Roman" w:cs="Times New Roman"/>
          <w:bCs/>
          <w:sz w:val="24"/>
          <w:szCs w:val="24"/>
          <w:lang w:val="ru-RU"/>
        </w:rPr>
        <w:t xml:space="preserve"> </w:t>
      </w:r>
      <w:r w:rsidR="006A0DD2" w:rsidRPr="00C55272">
        <w:rPr>
          <w:rFonts w:ascii="Times New Roman" w:eastAsia="Calibri" w:hAnsi="Times New Roman" w:cs="Times New Roman"/>
          <w:bCs/>
          <w:sz w:val="24"/>
          <w:szCs w:val="24"/>
          <w:lang w:val="ru-RU"/>
        </w:rPr>
        <w:t>предоставление</w:t>
      </w:r>
      <w:r w:rsidRPr="00C55272">
        <w:rPr>
          <w:rFonts w:ascii="Times New Roman" w:eastAsia="Calibri" w:hAnsi="Times New Roman" w:cs="Times New Roman"/>
          <w:bCs/>
          <w:sz w:val="24"/>
          <w:szCs w:val="24"/>
          <w:lang w:val="ru-RU"/>
        </w:rPr>
        <w:t xml:space="preserve"> проекта годового бюджета в Парламент, </w:t>
      </w:r>
      <w:r w:rsidR="006A0DD2" w:rsidRPr="00C55272">
        <w:rPr>
          <w:rFonts w:ascii="Times New Roman" w:eastAsia="Calibri" w:hAnsi="Times New Roman" w:cs="Times New Roman"/>
          <w:bCs/>
          <w:sz w:val="24"/>
          <w:szCs w:val="24"/>
          <w:lang w:val="ru-RU"/>
        </w:rPr>
        <w:t>т.е.</w:t>
      </w:r>
      <w:r w:rsidRPr="00C55272">
        <w:rPr>
          <w:rFonts w:ascii="Times New Roman" w:eastAsia="Calibri" w:hAnsi="Times New Roman" w:cs="Times New Roman"/>
          <w:bCs/>
          <w:sz w:val="24"/>
          <w:szCs w:val="24"/>
          <w:lang w:val="ru-RU"/>
        </w:rPr>
        <w:t xml:space="preserve"> не позднее 1 сентября (</w:t>
      </w:r>
      <w:r w:rsidR="00331EF6" w:rsidRPr="00C55272">
        <w:rPr>
          <w:rFonts w:ascii="Times New Roman" w:eastAsia="Calibri" w:hAnsi="Times New Roman" w:cs="Times New Roman"/>
          <w:bCs/>
          <w:sz w:val="24"/>
          <w:szCs w:val="24"/>
          <w:lang w:val="ru-RU"/>
        </w:rPr>
        <w:t xml:space="preserve">четыре </w:t>
      </w:r>
      <w:r w:rsidRPr="00C55272">
        <w:rPr>
          <w:rFonts w:ascii="Times New Roman" w:eastAsia="Calibri" w:hAnsi="Times New Roman" w:cs="Times New Roman"/>
          <w:bCs/>
          <w:sz w:val="24"/>
          <w:szCs w:val="24"/>
          <w:lang w:val="ru-RU"/>
        </w:rPr>
        <w:t xml:space="preserve">месяца </w:t>
      </w:r>
      <w:r w:rsidR="001D4E2E" w:rsidRPr="00C55272">
        <w:rPr>
          <w:rFonts w:ascii="Times New Roman" w:eastAsia="Calibri" w:hAnsi="Times New Roman" w:cs="Times New Roman"/>
          <w:bCs/>
          <w:sz w:val="24"/>
          <w:szCs w:val="24"/>
          <w:lang w:val="ru-RU"/>
        </w:rPr>
        <w:t xml:space="preserve">до начала </w:t>
      </w:r>
      <w:r w:rsidRPr="00C55272">
        <w:rPr>
          <w:rFonts w:ascii="Times New Roman" w:eastAsia="Calibri" w:hAnsi="Times New Roman" w:cs="Times New Roman"/>
          <w:bCs/>
          <w:sz w:val="24"/>
          <w:szCs w:val="24"/>
          <w:lang w:val="ru-RU"/>
        </w:rPr>
        <w:t>бюджетного года). Это</w:t>
      </w:r>
      <w:r w:rsidR="00331EF6" w:rsidRPr="00C55272">
        <w:rPr>
          <w:rFonts w:ascii="Times New Roman" w:eastAsia="Calibri" w:hAnsi="Times New Roman" w:cs="Times New Roman"/>
          <w:bCs/>
          <w:sz w:val="24"/>
          <w:szCs w:val="24"/>
          <w:lang w:val="ru-RU"/>
        </w:rPr>
        <w:t xml:space="preserve"> традиционно</w:t>
      </w:r>
      <w:r w:rsidRPr="00C55272">
        <w:rPr>
          <w:rFonts w:ascii="Times New Roman" w:eastAsia="Calibri" w:hAnsi="Times New Roman" w:cs="Times New Roman"/>
          <w:bCs/>
          <w:sz w:val="24"/>
          <w:szCs w:val="24"/>
          <w:lang w:val="ru-RU"/>
        </w:rPr>
        <w:t xml:space="preserve"> приводит к бюджетным </w:t>
      </w:r>
      <w:r w:rsidR="006A0DD2" w:rsidRPr="00C55272">
        <w:rPr>
          <w:rFonts w:ascii="Times New Roman" w:eastAsia="Calibri" w:hAnsi="Times New Roman" w:cs="Times New Roman"/>
          <w:bCs/>
          <w:sz w:val="24"/>
          <w:szCs w:val="24"/>
          <w:lang w:val="ru-RU"/>
        </w:rPr>
        <w:t>уточнениям</w:t>
      </w:r>
      <w:r w:rsidRPr="00C55272">
        <w:rPr>
          <w:rFonts w:ascii="Times New Roman" w:eastAsia="Calibri" w:hAnsi="Times New Roman" w:cs="Times New Roman"/>
          <w:bCs/>
          <w:sz w:val="24"/>
          <w:szCs w:val="24"/>
          <w:lang w:val="ru-RU"/>
        </w:rPr>
        <w:t xml:space="preserve"> (поправкам, требующим одобрения парламентариев), которые </w:t>
      </w:r>
      <w:r w:rsidR="006A0DD2" w:rsidRPr="00C55272">
        <w:rPr>
          <w:rFonts w:ascii="Times New Roman" w:eastAsia="Calibri" w:hAnsi="Times New Roman" w:cs="Times New Roman"/>
          <w:bCs/>
          <w:sz w:val="24"/>
          <w:szCs w:val="24"/>
          <w:lang w:val="ru-RU"/>
        </w:rPr>
        <w:t>вносятся</w:t>
      </w:r>
      <w:r w:rsidRPr="00C55272">
        <w:rPr>
          <w:rFonts w:ascii="Times New Roman" w:eastAsia="Calibri" w:hAnsi="Times New Roman" w:cs="Times New Roman"/>
          <w:bCs/>
          <w:sz w:val="24"/>
          <w:szCs w:val="24"/>
          <w:lang w:val="ru-RU"/>
        </w:rPr>
        <w:t xml:space="preserve"> до</w:t>
      </w:r>
      <w:r w:rsidR="006A0DD2" w:rsidRPr="00C55272">
        <w:rPr>
          <w:rFonts w:ascii="Times New Roman" w:eastAsia="Calibri" w:hAnsi="Times New Roman" w:cs="Times New Roman"/>
          <w:bCs/>
          <w:sz w:val="24"/>
          <w:szCs w:val="24"/>
          <w:lang w:val="ru-RU"/>
        </w:rPr>
        <w:t>статочно рано</w:t>
      </w:r>
      <w:r w:rsidRPr="00C55272">
        <w:rPr>
          <w:rFonts w:ascii="Times New Roman" w:eastAsia="Calibri" w:hAnsi="Times New Roman" w:cs="Times New Roman"/>
          <w:bCs/>
          <w:sz w:val="24"/>
          <w:szCs w:val="24"/>
          <w:lang w:val="ru-RU"/>
        </w:rPr>
        <w:t xml:space="preserve"> в </w:t>
      </w:r>
      <w:r w:rsidR="006A0DD2" w:rsidRPr="00C55272">
        <w:rPr>
          <w:rFonts w:ascii="Times New Roman" w:eastAsia="Calibri" w:hAnsi="Times New Roman" w:cs="Times New Roman"/>
          <w:bCs/>
          <w:sz w:val="24"/>
          <w:szCs w:val="24"/>
          <w:lang w:val="ru-RU"/>
        </w:rPr>
        <w:t xml:space="preserve">текущем </w:t>
      </w:r>
      <w:r w:rsidRPr="00C55272">
        <w:rPr>
          <w:rFonts w:ascii="Times New Roman" w:eastAsia="Calibri" w:hAnsi="Times New Roman" w:cs="Times New Roman"/>
          <w:bCs/>
          <w:sz w:val="24"/>
          <w:szCs w:val="24"/>
          <w:lang w:val="ru-RU"/>
        </w:rPr>
        <w:t xml:space="preserve">бюджетном году (как правило, к концу первого квартала). </w:t>
      </w:r>
      <w:r w:rsidR="00037B62" w:rsidRPr="00C55272">
        <w:rPr>
          <w:rFonts w:ascii="Times New Roman" w:eastAsia="Calibri" w:hAnsi="Times New Roman" w:cs="Times New Roman"/>
          <w:bCs/>
          <w:sz w:val="24"/>
          <w:szCs w:val="24"/>
          <w:lang w:val="ru-RU"/>
        </w:rPr>
        <w:t>Необходимо отметить</w:t>
      </w:r>
      <w:r w:rsidRPr="00C55272">
        <w:rPr>
          <w:rFonts w:ascii="Times New Roman" w:eastAsia="Calibri" w:hAnsi="Times New Roman" w:cs="Times New Roman"/>
          <w:bCs/>
          <w:sz w:val="24"/>
          <w:szCs w:val="24"/>
          <w:lang w:val="ru-RU"/>
        </w:rPr>
        <w:t xml:space="preserve">, что в течение года </w:t>
      </w:r>
      <w:r w:rsidR="001D4E2E" w:rsidRPr="00C55272">
        <w:rPr>
          <w:rFonts w:ascii="Times New Roman" w:eastAsia="Calibri" w:hAnsi="Times New Roman" w:cs="Times New Roman"/>
          <w:bCs/>
          <w:sz w:val="24"/>
          <w:szCs w:val="24"/>
          <w:lang w:val="ru-RU"/>
        </w:rPr>
        <w:t xml:space="preserve">обычно </w:t>
      </w:r>
      <w:r w:rsidRPr="00C55272">
        <w:rPr>
          <w:rFonts w:ascii="Times New Roman" w:eastAsia="Calibri" w:hAnsi="Times New Roman" w:cs="Times New Roman"/>
          <w:bCs/>
          <w:sz w:val="24"/>
          <w:szCs w:val="24"/>
          <w:lang w:val="ru-RU"/>
        </w:rPr>
        <w:t xml:space="preserve">практикуется сравнение фактических показателей с пересмотренными бюджетными данными, а не с первоначально утвержденной суммой. </w:t>
      </w:r>
      <w:r w:rsidR="00037B62" w:rsidRPr="00C55272">
        <w:rPr>
          <w:rFonts w:ascii="Times New Roman" w:eastAsia="Calibri" w:hAnsi="Times New Roman" w:cs="Times New Roman"/>
          <w:bCs/>
          <w:sz w:val="24"/>
          <w:szCs w:val="24"/>
          <w:lang w:val="ru-RU"/>
        </w:rPr>
        <w:t>Таким образом, не вызывает удивления</w:t>
      </w:r>
      <w:r w:rsidRPr="00C55272">
        <w:rPr>
          <w:rFonts w:ascii="Times New Roman" w:eastAsia="Calibri" w:hAnsi="Times New Roman" w:cs="Times New Roman"/>
          <w:bCs/>
          <w:sz w:val="24"/>
          <w:szCs w:val="24"/>
          <w:lang w:val="ru-RU"/>
        </w:rPr>
        <w:t>, что показатели исполнения бюджета на конец года очень близки к 100 процентам.</w:t>
      </w:r>
    </w:p>
    <w:p w14:paraId="093E285D" w14:textId="77777777" w:rsidR="009673D8" w:rsidRPr="00C55272" w:rsidRDefault="009673D8" w:rsidP="00012085">
      <w:pPr>
        <w:pStyle w:val="BodyA"/>
        <w:spacing w:after="160"/>
        <w:jc w:val="both"/>
        <w:rPr>
          <w:rFonts w:ascii="Times New Roman" w:eastAsia="Calibri" w:hAnsi="Times New Roman" w:cs="Times New Roman"/>
          <w:bCs/>
          <w:sz w:val="24"/>
          <w:szCs w:val="24"/>
          <w:lang w:val="ru-RU"/>
        </w:rPr>
      </w:pPr>
      <w:r w:rsidRPr="00C55272">
        <w:rPr>
          <w:rFonts w:ascii="Times New Roman" w:eastAsia="Calibri" w:hAnsi="Times New Roman" w:cs="Times New Roman"/>
          <w:bCs/>
          <w:sz w:val="24"/>
          <w:szCs w:val="24"/>
          <w:lang w:val="ru-RU"/>
        </w:rPr>
        <w:t>2. Что касается доходов</w:t>
      </w:r>
      <w:r w:rsidR="00CE2D16" w:rsidRPr="00C55272">
        <w:rPr>
          <w:rFonts w:ascii="Times New Roman" w:eastAsia="Calibri" w:hAnsi="Times New Roman" w:cs="Times New Roman"/>
          <w:bCs/>
          <w:sz w:val="24"/>
          <w:szCs w:val="24"/>
          <w:lang w:val="ru-RU"/>
        </w:rPr>
        <w:t xml:space="preserve"> (</w:t>
      </w:r>
      <w:r w:rsidR="00CE2D16" w:rsidRPr="00C55272">
        <w:rPr>
          <w:rFonts w:ascii="Times New Roman" w:eastAsia="Calibri" w:hAnsi="Times New Roman" w:cs="Times New Roman"/>
          <w:bCs/>
          <w:sz w:val="24"/>
          <w:szCs w:val="24"/>
        </w:rPr>
        <w:t>PI</w:t>
      </w:r>
      <w:r w:rsidR="00CE2D16" w:rsidRPr="00C55272">
        <w:rPr>
          <w:rFonts w:ascii="Times New Roman" w:eastAsia="Calibri" w:hAnsi="Times New Roman" w:cs="Times New Roman"/>
          <w:bCs/>
          <w:sz w:val="24"/>
          <w:szCs w:val="24"/>
          <w:lang w:val="ru-RU"/>
        </w:rPr>
        <w:t>-3)</w:t>
      </w:r>
      <w:r w:rsidRPr="00C55272">
        <w:rPr>
          <w:rFonts w:ascii="Times New Roman" w:eastAsia="Calibri" w:hAnsi="Times New Roman" w:cs="Times New Roman"/>
          <w:bCs/>
          <w:sz w:val="24"/>
          <w:szCs w:val="24"/>
          <w:lang w:val="ru-RU"/>
        </w:rPr>
        <w:t xml:space="preserve">, фактический доход превысил бюджет в двух годах из трех рассматриваемых. Почти половина доходов РБ поступает из трансфертов </w:t>
      </w:r>
      <w:r w:rsidR="009004C2" w:rsidRPr="00C55272">
        <w:rPr>
          <w:rFonts w:ascii="Times New Roman" w:eastAsia="Calibri" w:hAnsi="Times New Roman" w:cs="Times New Roman"/>
          <w:bCs/>
          <w:sz w:val="24"/>
          <w:szCs w:val="24"/>
          <w:lang w:val="ru-RU"/>
        </w:rPr>
        <w:t xml:space="preserve">от полученных </w:t>
      </w:r>
      <w:r w:rsidRPr="00C55272">
        <w:rPr>
          <w:rFonts w:ascii="Times New Roman" w:eastAsia="Calibri" w:hAnsi="Times New Roman" w:cs="Times New Roman"/>
          <w:bCs/>
          <w:sz w:val="24"/>
          <w:szCs w:val="24"/>
          <w:lang w:val="ru-RU"/>
        </w:rPr>
        <w:t xml:space="preserve">доходов </w:t>
      </w:r>
      <w:r w:rsidR="009004C2" w:rsidRPr="00C55272">
        <w:rPr>
          <w:rFonts w:ascii="Times New Roman" w:eastAsia="Calibri" w:hAnsi="Times New Roman" w:cs="Times New Roman"/>
          <w:bCs/>
          <w:sz w:val="24"/>
          <w:szCs w:val="24"/>
          <w:lang w:val="ru-RU"/>
        </w:rPr>
        <w:t>по</w:t>
      </w:r>
      <w:r w:rsidRPr="00C55272">
        <w:rPr>
          <w:rFonts w:ascii="Times New Roman" w:eastAsia="Calibri" w:hAnsi="Times New Roman" w:cs="Times New Roman"/>
          <w:bCs/>
          <w:sz w:val="24"/>
          <w:szCs w:val="24"/>
          <w:lang w:val="ru-RU"/>
        </w:rPr>
        <w:t xml:space="preserve"> углеводород</w:t>
      </w:r>
      <w:r w:rsidR="009004C2" w:rsidRPr="00C55272">
        <w:rPr>
          <w:rFonts w:ascii="Times New Roman" w:eastAsia="Calibri" w:hAnsi="Times New Roman" w:cs="Times New Roman"/>
          <w:bCs/>
          <w:sz w:val="24"/>
          <w:szCs w:val="24"/>
          <w:lang w:val="ru-RU"/>
        </w:rPr>
        <w:t>ам</w:t>
      </w:r>
      <w:r w:rsidRPr="00C55272">
        <w:rPr>
          <w:rFonts w:ascii="Times New Roman" w:eastAsia="Calibri" w:hAnsi="Times New Roman" w:cs="Times New Roman"/>
          <w:bCs/>
          <w:sz w:val="24"/>
          <w:szCs w:val="24"/>
          <w:lang w:val="ru-RU"/>
        </w:rPr>
        <w:t>, перечисля</w:t>
      </w:r>
      <w:r w:rsidR="009004C2" w:rsidRPr="00C55272">
        <w:rPr>
          <w:rFonts w:ascii="Times New Roman" w:eastAsia="Calibri" w:hAnsi="Times New Roman" w:cs="Times New Roman"/>
          <w:bCs/>
          <w:sz w:val="24"/>
          <w:szCs w:val="24"/>
          <w:lang w:val="ru-RU"/>
        </w:rPr>
        <w:t>емых</w:t>
      </w:r>
      <w:r w:rsidRPr="00C55272">
        <w:rPr>
          <w:rFonts w:ascii="Times New Roman" w:eastAsia="Calibri" w:hAnsi="Times New Roman" w:cs="Times New Roman"/>
          <w:bCs/>
          <w:sz w:val="24"/>
          <w:szCs w:val="24"/>
          <w:lang w:val="ru-RU"/>
        </w:rPr>
        <w:t xml:space="preserve"> в </w:t>
      </w:r>
      <w:r w:rsidR="00331EF6" w:rsidRPr="00C55272">
        <w:rPr>
          <w:rFonts w:ascii="Times New Roman" w:eastAsia="Calibri" w:hAnsi="Times New Roman" w:cs="Times New Roman"/>
          <w:bCs/>
          <w:sz w:val="24"/>
          <w:szCs w:val="24"/>
          <w:lang w:val="ru-RU"/>
        </w:rPr>
        <w:t>НФРК</w:t>
      </w:r>
      <w:r w:rsidRPr="00C55272">
        <w:rPr>
          <w:rFonts w:ascii="Times New Roman" w:eastAsia="Calibri" w:hAnsi="Times New Roman" w:cs="Times New Roman"/>
          <w:bCs/>
          <w:sz w:val="24"/>
          <w:szCs w:val="24"/>
          <w:lang w:val="ru-RU"/>
        </w:rPr>
        <w:t xml:space="preserve">, </w:t>
      </w:r>
      <w:r w:rsidR="00331EF6" w:rsidRPr="00C55272">
        <w:rPr>
          <w:rFonts w:ascii="Times New Roman" w:eastAsia="Calibri" w:hAnsi="Times New Roman" w:cs="Times New Roman"/>
          <w:bCs/>
          <w:sz w:val="24"/>
          <w:szCs w:val="24"/>
          <w:lang w:val="ru-RU"/>
        </w:rPr>
        <w:t xml:space="preserve">гарантированная сумма </w:t>
      </w:r>
      <w:r w:rsidRPr="00C55272">
        <w:rPr>
          <w:rFonts w:ascii="Times New Roman" w:eastAsia="Calibri" w:hAnsi="Times New Roman" w:cs="Times New Roman"/>
          <w:bCs/>
          <w:sz w:val="24"/>
          <w:szCs w:val="24"/>
          <w:lang w:val="ru-RU"/>
        </w:rPr>
        <w:t>которы</w:t>
      </w:r>
      <w:r w:rsidR="00331EF6" w:rsidRPr="00C55272">
        <w:rPr>
          <w:rFonts w:ascii="Times New Roman" w:eastAsia="Calibri" w:hAnsi="Times New Roman" w:cs="Times New Roman"/>
          <w:bCs/>
          <w:sz w:val="24"/>
          <w:szCs w:val="24"/>
          <w:lang w:val="ru-RU"/>
        </w:rPr>
        <w:t>х</w:t>
      </w:r>
      <w:r w:rsidRPr="00C55272">
        <w:rPr>
          <w:rFonts w:ascii="Times New Roman" w:eastAsia="Calibri" w:hAnsi="Times New Roman" w:cs="Times New Roman"/>
          <w:bCs/>
          <w:sz w:val="24"/>
          <w:szCs w:val="24"/>
          <w:lang w:val="ru-RU"/>
        </w:rPr>
        <w:t xml:space="preserve"> с 202</w:t>
      </w:r>
      <w:r w:rsidR="00CE2D16" w:rsidRPr="00C55272">
        <w:rPr>
          <w:rFonts w:ascii="Times New Roman" w:eastAsia="Calibri" w:hAnsi="Times New Roman" w:cs="Times New Roman"/>
          <w:bCs/>
          <w:sz w:val="24"/>
          <w:szCs w:val="24"/>
          <w:lang w:val="ru-RU"/>
        </w:rPr>
        <w:t>1</w:t>
      </w:r>
      <w:r w:rsidRPr="00C55272">
        <w:rPr>
          <w:rFonts w:ascii="Times New Roman" w:eastAsia="Calibri" w:hAnsi="Times New Roman" w:cs="Times New Roman"/>
          <w:bCs/>
          <w:sz w:val="24"/>
          <w:szCs w:val="24"/>
          <w:lang w:val="ru-RU"/>
        </w:rPr>
        <w:t xml:space="preserve"> года </w:t>
      </w:r>
      <w:r w:rsidR="00331EF6" w:rsidRPr="00C55272">
        <w:rPr>
          <w:rFonts w:ascii="Times New Roman" w:eastAsia="Calibri" w:hAnsi="Times New Roman" w:cs="Times New Roman"/>
          <w:bCs/>
          <w:sz w:val="24"/>
          <w:szCs w:val="24"/>
          <w:lang w:val="ru-RU"/>
        </w:rPr>
        <w:t xml:space="preserve">должна составлять не более </w:t>
      </w:r>
      <w:r w:rsidRPr="00C55272">
        <w:rPr>
          <w:rFonts w:ascii="Times New Roman" w:eastAsia="Calibri" w:hAnsi="Times New Roman" w:cs="Times New Roman"/>
          <w:bCs/>
          <w:sz w:val="24"/>
          <w:szCs w:val="24"/>
          <w:lang w:val="ru-RU"/>
        </w:rPr>
        <w:t xml:space="preserve">2 трлн. тенге. </w:t>
      </w:r>
      <w:r w:rsidR="00CE2D16" w:rsidRPr="00C55272">
        <w:rPr>
          <w:rFonts w:ascii="Times New Roman" w:eastAsia="Calibri" w:hAnsi="Times New Roman" w:cs="Times New Roman"/>
          <w:bCs/>
          <w:sz w:val="24"/>
          <w:szCs w:val="24"/>
          <w:lang w:val="ru-RU"/>
        </w:rPr>
        <w:t xml:space="preserve">Другая половина доходов РБ </w:t>
      </w:r>
      <w:r w:rsidRPr="00C55272">
        <w:rPr>
          <w:rFonts w:ascii="Times New Roman" w:eastAsia="Calibri" w:hAnsi="Times New Roman" w:cs="Times New Roman"/>
          <w:bCs/>
          <w:sz w:val="24"/>
          <w:szCs w:val="24"/>
          <w:lang w:val="ru-RU"/>
        </w:rPr>
        <w:t xml:space="preserve">— это </w:t>
      </w:r>
      <w:r w:rsidR="009004C2" w:rsidRPr="00C55272">
        <w:rPr>
          <w:rFonts w:ascii="Times New Roman" w:eastAsia="Calibri" w:hAnsi="Times New Roman" w:cs="Times New Roman"/>
          <w:bCs/>
          <w:sz w:val="24"/>
          <w:szCs w:val="24"/>
          <w:lang w:val="ru-RU"/>
        </w:rPr>
        <w:t>налоговые поступления</w:t>
      </w:r>
      <w:r w:rsidRPr="00C55272">
        <w:rPr>
          <w:rFonts w:ascii="Times New Roman" w:eastAsia="Calibri" w:hAnsi="Times New Roman" w:cs="Times New Roman"/>
          <w:bCs/>
          <w:sz w:val="24"/>
          <w:szCs w:val="24"/>
          <w:lang w:val="ru-RU"/>
        </w:rPr>
        <w:t>,</w:t>
      </w:r>
      <w:r w:rsidR="00CE2D16" w:rsidRPr="00C55272">
        <w:rPr>
          <w:rFonts w:ascii="Times New Roman" w:eastAsia="Calibri" w:hAnsi="Times New Roman" w:cs="Times New Roman"/>
          <w:bCs/>
          <w:sz w:val="24"/>
          <w:szCs w:val="24"/>
          <w:lang w:val="ru-RU"/>
        </w:rPr>
        <w:t xml:space="preserve"> получаемые по всем видам налогов.</w:t>
      </w:r>
      <w:r w:rsidRPr="00C55272">
        <w:rPr>
          <w:rFonts w:ascii="Times New Roman" w:eastAsia="Calibri" w:hAnsi="Times New Roman" w:cs="Times New Roman"/>
          <w:bCs/>
          <w:sz w:val="24"/>
          <w:szCs w:val="24"/>
          <w:lang w:val="ru-RU"/>
        </w:rPr>
        <w:t xml:space="preserve"> </w:t>
      </w:r>
      <w:r w:rsidR="00CE2D16" w:rsidRPr="00C55272">
        <w:rPr>
          <w:rFonts w:ascii="Times New Roman" w:eastAsia="Calibri" w:hAnsi="Times New Roman" w:cs="Times New Roman"/>
          <w:bCs/>
          <w:sz w:val="24"/>
          <w:szCs w:val="24"/>
          <w:lang w:val="ru-RU"/>
        </w:rPr>
        <w:t>П</w:t>
      </w:r>
      <w:r w:rsidRPr="00C55272">
        <w:rPr>
          <w:rFonts w:ascii="Times New Roman" w:eastAsia="Calibri" w:hAnsi="Times New Roman" w:cs="Times New Roman"/>
          <w:bCs/>
          <w:sz w:val="24"/>
          <w:szCs w:val="24"/>
          <w:lang w:val="ru-RU"/>
        </w:rPr>
        <w:t>ри этом доходы от всех основных налогов показали волатильность и зависимость от состояния</w:t>
      </w:r>
      <w:r w:rsidR="005243D4" w:rsidRPr="00C55272">
        <w:rPr>
          <w:rFonts w:ascii="Times New Roman" w:eastAsia="Calibri" w:hAnsi="Times New Roman" w:cs="Times New Roman"/>
          <w:bCs/>
          <w:sz w:val="24"/>
          <w:szCs w:val="24"/>
          <w:lang w:val="ru-RU"/>
        </w:rPr>
        <w:t xml:space="preserve"> </w:t>
      </w:r>
      <w:r w:rsidRPr="00C55272">
        <w:rPr>
          <w:rFonts w:ascii="Times New Roman" w:eastAsia="Calibri" w:hAnsi="Times New Roman" w:cs="Times New Roman"/>
          <w:bCs/>
          <w:sz w:val="24"/>
          <w:szCs w:val="24"/>
          <w:lang w:val="ru-RU"/>
        </w:rPr>
        <w:t>экономики и мировых рынков.</w:t>
      </w:r>
    </w:p>
    <w:p w14:paraId="309F20C6" w14:textId="77777777" w:rsidR="009673D8" w:rsidRPr="00C55272" w:rsidRDefault="00C3365E" w:rsidP="00012085">
      <w:pPr>
        <w:pStyle w:val="BodyA"/>
        <w:spacing w:after="160"/>
        <w:jc w:val="both"/>
        <w:rPr>
          <w:rFonts w:ascii="Times New Roman" w:eastAsia="Calibri" w:hAnsi="Times New Roman" w:cs="Times New Roman"/>
          <w:b/>
          <w:bCs/>
          <w:sz w:val="24"/>
          <w:szCs w:val="24"/>
          <w:lang w:val="ru-RU"/>
        </w:rPr>
      </w:pPr>
      <w:r w:rsidRPr="00C55272">
        <w:rPr>
          <w:rFonts w:ascii="Times New Roman" w:eastAsia="Calibri" w:hAnsi="Times New Roman" w:cs="Times New Roman"/>
          <w:b/>
          <w:bCs/>
          <w:sz w:val="24"/>
          <w:szCs w:val="24"/>
          <w:lang w:val="ru-RU"/>
        </w:rPr>
        <w:t>Раздел</w:t>
      </w:r>
      <w:r w:rsidR="009673D8" w:rsidRPr="00C55272">
        <w:rPr>
          <w:rFonts w:ascii="Times New Roman" w:eastAsia="Calibri" w:hAnsi="Times New Roman" w:cs="Times New Roman"/>
          <w:b/>
          <w:bCs/>
          <w:sz w:val="24"/>
          <w:szCs w:val="24"/>
          <w:lang w:val="ru-RU"/>
        </w:rPr>
        <w:t xml:space="preserve"> </w:t>
      </w:r>
      <w:r w:rsidR="00967A1E" w:rsidRPr="00C55272">
        <w:rPr>
          <w:rFonts w:ascii="Times New Roman" w:eastAsia="Calibri" w:hAnsi="Times New Roman" w:cs="Times New Roman"/>
          <w:b/>
          <w:bCs/>
          <w:sz w:val="24"/>
          <w:szCs w:val="24"/>
        </w:rPr>
        <w:t>II</w:t>
      </w:r>
      <w:r w:rsidR="00967A1E" w:rsidRPr="00C55272">
        <w:rPr>
          <w:rFonts w:ascii="Times New Roman" w:eastAsia="Calibri" w:hAnsi="Times New Roman" w:cs="Times New Roman"/>
          <w:b/>
          <w:bCs/>
          <w:sz w:val="24"/>
          <w:szCs w:val="24"/>
          <w:lang w:val="ru-RU"/>
        </w:rPr>
        <w:t>:</w:t>
      </w:r>
      <w:r w:rsidR="009673D8" w:rsidRPr="00C55272">
        <w:rPr>
          <w:rFonts w:ascii="Times New Roman" w:eastAsia="Calibri" w:hAnsi="Times New Roman" w:cs="Times New Roman"/>
          <w:b/>
          <w:bCs/>
          <w:sz w:val="24"/>
          <w:szCs w:val="24"/>
          <w:lang w:val="ru-RU"/>
        </w:rPr>
        <w:t xml:space="preserve"> Прозрачность госуда</w:t>
      </w:r>
      <w:r w:rsidR="00331EF6" w:rsidRPr="00C55272">
        <w:rPr>
          <w:rFonts w:ascii="Times New Roman" w:eastAsia="Calibri" w:hAnsi="Times New Roman" w:cs="Times New Roman"/>
          <w:b/>
          <w:bCs/>
          <w:sz w:val="24"/>
          <w:szCs w:val="24"/>
          <w:lang w:val="ru-RU"/>
        </w:rPr>
        <w:t xml:space="preserve">рственных финансов (PI </w:t>
      </w:r>
      <w:r w:rsidR="009673D8" w:rsidRPr="00C55272">
        <w:rPr>
          <w:rFonts w:ascii="Times New Roman" w:eastAsia="Calibri" w:hAnsi="Times New Roman" w:cs="Times New Roman"/>
          <w:b/>
          <w:bCs/>
          <w:sz w:val="24"/>
          <w:szCs w:val="24"/>
          <w:lang w:val="ru-RU"/>
        </w:rPr>
        <w:t>4</w:t>
      </w:r>
      <w:r w:rsidR="00331EF6" w:rsidRPr="00C55272">
        <w:rPr>
          <w:rFonts w:ascii="Times New Roman" w:eastAsia="Calibri" w:hAnsi="Times New Roman" w:cs="Times New Roman"/>
          <w:b/>
          <w:bCs/>
          <w:sz w:val="24"/>
          <w:szCs w:val="24"/>
          <w:lang w:val="ru-RU"/>
        </w:rPr>
        <w:t>-</w:t>
      </w:r>
      <w:r w:rsidR="009673D8" w:rsidRPr="00C55272">
        <w:rPr>
          <w:rFonts w:ascii="Times New Roman" w:eastAsia="Calibri" w:hAnsi="Times New Roman" w:cs="Times New Roman"/>
          <w:b/>
          <w:bCs/>
          <w:sz w:val="24"/>
          <w:szCs w:val="24"/>
          <w:lang w:val="ru-RU"/>
        </w:rPr>
        <w:t xml:space="preserve">9) </w:t>
      </w:r>
    </w:p>
    <w:p w14:paraId="63B90D1E" w14:textId="77777777" w:rsidR="009673D8" w:rsidRPr="00C55272" w:rsidRDefault="009673D8" w:rsidP="00012085">
      <w:pPr>
        <w:pStyle w:val="BodyA"/>
        <w:spacing w:after="160"/>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 xml:space="preserve">3. </w:t>
      </w:r>
      <w:r w:rsidR="00CE2D16" w:rsidRPr="00C55272">
        <w:rPr>
          <w:rFonts w:ascii="Times New Roman" w:eastAsia="Calibri" w:hAnsi="Times New Roman" w:cs="Times New Roman"/>
          <w:sz w:val="24"/>
          <w:szCs w:val="24"/>
          <w:lang w:val="ru-RU"/>
        </w:rPr>
        <w:t xml:space="preserve">По </w:t>
      </w:r>
      <w:r w:rsidR="00CE2D16" w:rsidRPr="00C55272">
        <w:rPr>
          <w:rFonts w:ascii="Times New Roman" w:eastAsia="Calibri" w:hAnsi="Times New Roman" w:cs="Times New Roman"/>
          <w:sz w:val="24"/>
          <w:szCs w:val="24"/>
        </w:rPr>
        <w:t>PI</w:t>
      </w:r>
      <w:r w:rsidR="00CE2D16" w:rsidRPr="00C55272">
        <w:rPr>
          <w:rFonts w:ascii="Times New Roman" w:eastAsia="Calibri" w:hAnsi="Times New Roman" w:cs="Times New Roman"/>
          <w:sz w:val="24"/>
          <w:szCs w:val="24"/>
          <w:lang w:val="ru-RU"/>
        </w:rPr>
        <w:t>-4, бюджетная классификация, с</w:t>
      </w:r>
      <w:r w:rsidRPr="00C55272">
        <w:rPr>
          <w:rFonts w:ascii="Times New Roman" w:eastAsia="Calibri" w:hAnsi="Times New Roman" w:cs="Times New Roman"/>
          <w:sz w:val="24"/>
          <w:szCs w:val="24"/>
          <w:lang w:val="ru-RU"/>
        </w:rPr>
        <w:t xml:space="preserve">уществует некоторое несоответствие между системой классификации бюджета центрального правительства и стандартами CГФ/COFOG. Функциональная классификация содержит 15 категорий, тогда как </w:t>
      </w:r>
      <w:r w:rsidR="009004C2" w:rsidRPr="00C55272">
        <w:rPr>
          <w:rFonts w:ascii="Times New Roman" w:eastAsia="Calibri" w:hAnsi="Times New Roman" w:cs="Times New Roman"/>
          <w:sz w:val="24"/>
          <w:szCs w:val="24"/>
          <w:lang w:val="ru-RU"/>
        </w:rPr>
        <w:t xml:space="preserve">стандарт </w:t>
      </w:r>
      <w:r w:rsidRPr="00C55272">
        <w:rPr>
          <w:rFonts w:ascii="Times New Roman" w:eastAsia="Calibri" w:hAnsi="Times New Roman" w:cs="Times New Roman"/>
          <w:sz w:val="24"/>
          <w:szCs w:val="24"/>
          <w:lang w:val="ru-RU"/>
        </w:rPr>
        <w:t xml:space="preserve">в COFOG использует 10 категорий. Основное различие заключается в том, что категория «Экономические вопросы» в Казахстане подразделяется на четыре субфункциональные </w:t>
      </w:r>
      <w:r w:rsidR="009004C2" w:rsidRPr="00C55272">
        <w:rPr>
          <w:rFonts w:ascii="Times New Roman" w:eastAsia="Calibri" w:hAnsi="Times New Roman" w:cs="Times New Roman"/>
          <w:sz w:val="24"/>
          <w:szCs w:val="24"/>
          <w:lang w:val="ru-RU"/>
        </w:rPr>
        <w:t>подгруппы</w:t>
      </w:r>
      <w:r w:rsidRPr="00C55272">
        <w:rPr>
          <w:rFonts w:ascii="Times New Roman" w:eastAsia="Calibri" w:hAnsi="Times New Roman" w:cs="Times New Roman"/>
          <w:sz w:val="24"/>
          <w:szCs w:val="24"/>
          <w:lang w:val="ru-RU"/>
        </w:rPr>
        <w:t>. Кроме того, представленн</w:t>
      </w:r>
      <w:r w:rsidR="009004C2" w:rsidRPr="00C55272">
        <w:rPr>
          <w:rFonts w:ascii="Times New Roman" w:eastAsia="Calibri" w:hAnsi="Times New Roman" w:cs="Times New Roman"/>
          <w:sz w:val="24"/>
          <w:szCs w:val="24"/>
          <w:lang w:val="ru-RU"/>
        </w:rPr>
        <w:t>ый</w:t>
      </w:r>
      <w:r w:rsidRPr="00C55272">
        <w:rPr>
          <w:rFonts w:ascii="Times New Roman" w:eastAsia="Calibri" w:hAnsi="Times New Roman" w:cs="Times New Roman"/>
          <w:sz w:val="24"/>
          <w:szCs w:val="24"/>
          <w:lang w:val="ru-RU"/>
        </w:rPr>
        <w:t xml:space="preserve"> в Парламент </w:t>
      </w:r>
      <w:r w:rsidR="009004C2" w:rsidRPr="00C55272">
        <w:rPr>
          <w:rFonts w:ascii="Times New Roman" w:eastAsia="Calibri" w:hAnsi="Times New Roman" w:cs="Times New Roman"/>
          <w:sz w:val="24"/>
          <w:szCs w:val="24"/>
          <w:lang w:val="ru-RU"/>
        </w:rPr>
        <w:t xml:space="preserve">проект </w:t>
      </w:r>
      <w:r w:rsidRPr="00C55272">
        <w:rPr>
          <w:rFonts w:ascii="Times New Roman" w:eastAsia="Calibri" w:hAnsi="Times New Roman" w:cs="Times New Roman"/>
          <w:sz w:val="24"/>
          <w:szCs w:val="24"/>
          <w:lang w:val="ru-RU"/>
        </w:rPr>
        <w:t>бюджет</w:t>
      </w:r>
      <w:r w:rsidR="009004C2" w:rsidRPr="00C55272">
        <w:rPr>
          <w:rFonts w:ascii="Times New Roman" w:eastAsia="Calibri" w:hAnsi="Times New Roman" w:cs="Times New Roman"/>
          <w:sz w:val="24"/>
          <w:szCs w:val="24"/>
          <w:lang w:val="ru-RU"/>
        </w:rPr>
        <w:t>а</w:t>
      </w:r>
      <w:r w:rsidRPr="00C55272">
        <w:rPr>
          <w:rFonts w:ascii="Times New Roman" w:eastAsia="Calibri" w:hAnsi="Times New Roman" w:cs="Times New Roman"/>
          <w:sz w:val="24"/>
          <w:szCs w:val="24"/>
          <w:lang w:val="ru-RU"/>
        </w:rPr>
        <w:t xml:space="preserve"> не содержит экономической классификации</w:t>
      </w:r>
      <w:r w:rsidR="005243D4" w:rsidRPr="00C55272">
        <w:rPr>
          <w:rFonts w:ascii="Times New Roman" w:eastAsia="Calibri" w:hAnsi="Times New Roman" w:cs="Times New Roman"/>
          <w:sz w:val="24"/>
          <w:szCs w:val="24"/>
          <w:lang w:val="ru-RU"/>
        </w:rPr>
        <w:t xml:space="preserve">, </w:t>
      </w:r>
      <w:r w:rsidRPr="00C55272">
        <w:rPr>
          <w:rFonts w:ascii="Times New Roman" w:eastAsia="Calibri" w:hAnsi="Times New Roman" w:cs="Times New Roman"/>
          <w:sz w:val="24"/>
          <w:szCs w:val="24"/>
          <w:lang w:val="ru-RU"/>
        </w:rPr>
        <w:t>хотя экономическая разбивка расходов включается в отчеты за го</w:t>
      </w:r>
      <w:r w:rsidR="005243D4" w:rsidRPr="00C55272">
        <w:rPr>
          <w:rFonts w:ascii="Times New Roman" w:eastAsia="Calibri" w:hAnsi="Times New Roman" w:cs="Times New Roman"/>
          <w:sz w:val="24"/>
          <w:szCs w:val="24"/>
          <w:lang w:val="ru-RU"/>
        </w:rPr>
        <w:t>д</w:t>
      </w:r>
      <w:r w:rsidRPr="00C55272">
        <w:rPr>
          <w:rFonts w:ascii="Times New Roman" w:eastAsia="Calibri" w:hAnsi="Times New Roman" w:cs="Times New Roman"/>
          <w:sz w:val="24"/>
          <w:szCs w:val="24"/>
          <w:lang w:val="ru-RU"/>
        </w:rPr>
        <w:t xml:space="preserve">. </w:t>
      </w:r>
      <w:r w:rsidR="007E43FA" w:rsidRPr="00C55272">
        <w:rPr>
          <w:rFonts w:ascii="Times New Roman" w:eastAsia="Calibri" w:hAnsi="Times New Roman" w:cs="Times New Roman"/>
          <w:sz w:val="24"/>
          <w:szCs w:val="24"/>
          <w:lang w:val="ru-RU"/>
        </w:rPr>
        <w:t>В связи с этим</w:t>
      </w:r>
      <w:r w:rsidRPr="00C55272">
        <w:rPr>
          <w:rFonts w:ascii="Times New Roman" w:eastAsia="Calibri" w:hAnsi="Times New Roman" w:cs="Times New Roman"/>
          <w:sz w:val="24"/>
          <w:szCs w:val="24"/>
          <w:lang w:val="ru-RU"/>
        </w:rPr>
        <w:t xml:space="preserve"> </w:t>
      </w:r>
      <w:r w:rsidR="009004C2" w:rsidRPr="00C55272">
        <w:rPr>
          <w:rFonts w:ascii="Times New Roman" w:eastAsia="Calibri" w:hAnsi="Times New Roman" w:cs="Times New Roman"/>
          <w:sz w:val="24"/>
          <w:szCs w:val="24"/>
          <w:lang w:val="ru-RU"/>
        </w:rPr>
        <w:t xml:space="preserve">выставлена </w:t>
      </w:r>
      <w:r w:rsidRPr="00C55272">
        <w:rPr>
          <w:rFonts w:ascii="Times New Roman" w:eastAsia="Calibri" w:hAnsi="Times New Roman" w:cs="Times New Roman"/>
          <w:sz w:val="24"/>
          <w:szCs w:val="24"/>
          <w:lang w:val="ru-RU"/>
        </w:rPr>
        <w:t>оценка D.</w:t>
      </w:r>
      <w:r w:rsidR="009004C2" w:rsidRPr="00C55272">
        <w:rPr>
          <w:rFonts w:ascii="Times New Roman" w:eastAsia="Calibri" w:hAnsi="Times New Roman" w:cs="Times New Roman"/>
          <w:sz w:val="24"/>
          <w:szCs w:val="24"/>
          <w:lang w:val="ru-RU"/>
        </w:rPr>
        <w:t xml:space="preserve"> </w:t>
      </w:r>
    </w:p>
    <w:p w14:paraId="4D3912C9" w14:textId="77777777" w:rsidR="009673D8" w:rsidRPr="00C55272" w:rsidRDefault="009673D8" w:rsidP="00012085">
      <w:pPr>
        <w:pStyle w:val="BodyA"/>
        <w:spacing w:after="160"/>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4. Существуют важные вопросы, касающиеся операций центрального правительства за пределами финансовых отчетов (PI-6). Многочисленные государственные операции,</w:t>
      </w:r>
      <w:r w:rsidR="00CC7E72" w:rsidRPr="00C55272">
        <w:rPr>
          <w:rFonts w:ascii="Times New Roman" w:eastAsia="Calibri" w:hAnsi="Times New Roman" w:cs="Times New Roman"/>
          <w:sz w:val="24"/>
          <w:szCs w:val="24"/>
          <w:lang w:val="ru-RU"/>
        </w:rPr>
        <w:t xml:space="preserve"> </w:t>
      </w:r>
      <w:r w:rsidRPr="00C55272">
        <w:rPr>
          <w:rFonts w:ascii="Times New Roman" w:eastAsia="Calibri" w:hAnsi="Times New Roman" w:cs="Times New Roman"/>
          <w:sz w:val="24"/>
          <w:szCs w:val="24"/>
          <w:lang w:val="ru-RU"/>
        </w:rPr>
        <w:t xml:space="preserve">осуществляются </w:t>
      </w:r>
      <w:r w:rsidR="00331EF6" w:rsidRPr="00C55272">
        <w:rPr>
          <w:rFonts w:ascii="Times New Roman" w:eastAsia="Calibri" w:hAnsi="Times New Roman" w:cs="Times New Roman"/>
          <w:sz w:val="24"/>
          <w:szCs w:val="24"/>
          <w:lang w:val="ru-RU"/>
        </w:rPr>
        <w:t>к</w:t>
      </w:r>
      <w:r w:rsidRPr="00C55272">
        <w:rPr>
          <w:rFonts w:ascii="Times New Roman" w:eastAsia="Calibri" w:hAnsi="Times New Roman" w:cs="Times New Roman"/>
          <w:sz w:val="24"/>
          <w:szCs w:val="24"/>
          <w:lang w:val="ru-RU"/>
        </w:rPr>
        <w:t>омпаниями</w:t>
      </w:r>
      <w:r w:rsidR="00331EF6" w:rsidRPr="00C55272">
        <w:rPr>
          <w:rFonts w:ascii="Times New Roman" w:eastAsia="Calibri" w:hAnsi="Times New Roman" w:cs="Times New Roman"/>
          <w:sz w:val="24"/>
          <w:szCs w:val="24"/>
          <w:lang w:val="ru-RU"/>
        </w:rPr>
        <w:t xml:space="preserve"> со стопроцентным участием государства</w:t>
      </w:r>
      <w:r w:rsidRPr="00C55272">
        <w:rPr>
          <w:rFonts w:ascii="Times New Roman" w:eastAsia="Calibri" w:hAnsi="Times New Roman" w:cs="Times New Roman"/>
          <w:sz w:val="24"/>
          <w:szCs w:val="24"/>
          <w:lang w:val="ru-RU"/>
        </w:rPr>
        <w:t>, деятельность которых не полностью отражена в бюджете</w:t>
      </w:r>
      <w:r w:rsidR="00331EF6" w:rsidRPr="00C55272">
        <w:rPr>
          <w:rFonts w:ascii="Times New Roman" w:eastAsia="Calibri" w:hAnsi="Times New Roman" w:cs="Times New Roman"/>
          <w:sz w:val="24"/>
          <w:szCs w:val="24"/>
          <w:lang w:val="ru-RU"/>
        </w:rPr>
        <w:t>,</w:t>
      </w:r>
      <w:r w:rsidRPr="00C55272">
        <w:rPr>
          <w:rFonts w:ascii="Times New Roman" w:eastAsia="Calibri" w:hAnsi="Times New Roman" w:cs="Times New Roman"/>
          <w:sz w:val="24"/>
          <w:szCs w:val="24"/>
          <w:lang w:val="ru-RU"/>
        </w:rPr>
        <w:t xml:space="preserve"> и в дальнейшем отчетность по ним не предоставляется</w:t>
      </w:r>
      <w:r w:rsidR="007E43FA" w:rsidRPr="00C55272">
        <w:rPr>
          <w:rFonts w:ascii="Times New Roman" w:eastAsia="Calibri" w:hAnsi="Times New Roman" w:cs="Times New Roman"/>
          <w:sz w:val="24"/>
          <w:szCs w:val="24"/>
          <w:lang w:val="ru-RU"/>
        </w:rPr>
        <w:t xml:space="preserve"> в Парламент и широкой общественности</w:t>
      </w:r>
      <w:r w:rsidRPr="00C55272">
        <w:rPr>
          <w:rFonts w:ascii="Times New Roman" w:eastAsia="Calibri" w:hAnsi="Times New Roman" w:cs="Times New Roman"/>
          <w:sz w:val="24"/>
          <w:szCs w:val="24"/>
          <w:lang w:val="ru-RU"/>
        </w:rPr>
        <w:t>. Расходы фондов социального страхования, РГП и государственных университетов на сумму</w:t>
      </w:r>
      <w:r w:rsidR="005243D4" w:rsidRPr="00C55272">
        <w:rPr>
          <w:rFonts w:ascii="Times New Roman" w:eastAsia="Calibri" w:hAnsi="Times New Roman" w:cs="Times New Roman"/>
          <w:sz w:val="24"/>
          <w:szCs w:val="24"/>
          <w:lang w:val="ru-RU"/>
        </w:rPr>
        <w:t>,</w:t>
      </w:r>
      <w:r w:rsidRPr="00C55272">
        <w:rPr>
          <w:rFonts w:ascii="Times New Roman" w:eastAsia="Calibri" w:hAnsi="Times New Roman" w:cs="Times New Roman"/>
          <w:sz w:val="24"/>
          <w:szCs w:val="24"/>
          <w:lang w:val="ru-RU"/>
        </w:rPr>
        <w:t xml:space="preserve"> превышающую 10 процентов расходов РБ в 2017 году</w:t>
      </w:r>
      <w:r w:rsidR="005243D4" w:rsidRPr="00C55272">
        <w:rPr>
          <w:rFonts w:ascii="Times New Roman" w:eastAsia="Calibri" w:hAnsi="Times New Roman" w:cs="Times New Roman"/>
          <w:sz w:val="24"/>
          <w:szCs w:val="24"/>
          <w:lang w:val="ru-RU"/>
        </w:rPr>
        <w:t>,</w:t>
      </w:r>
      <w:r w:rsidRPr="00C55272">
        <w:rPr>
          <w:rFonts w:ascii="Times New Roman" w:eastAsia="Calibri" w:hAnsi="Times New Roman" w:cs="Times New Roman"/>
          <w:sz w:val="24"/>
          <w:szCs w:val="24"/>
          <w:lang w:val="ru-RU"/>
        </w:rPr>
        <w:t xml:space="preserve"> не были включены в </w:t>
      </w:r>
      <w:r w:rsidR="007E43FA" w:rsidRPr="00C55272">
        <w:rPr>
          <w:rFonts w:ascii="Times New Roman" w:eastAsia="Calibri" w:hAnsi="Times New Roman" w:cs="Times New Roman"/>
          <w:sz w:val="24"/>
          <w:szCs w:val="24"/>
          <w:lang w:val="ru-RU"/>
        </w:rPr>
        <w:t xml:space="preserve">финансовые </w:t>
      </w:r>
      <w:r w:rsidRPr="00C55272">
        <w:rPr>
          <w:rFonts w:ascii="Times New Roman" w:eastAsia="Calibri" w:hAnsi="Times New Roman" w:cs="Times New Roman"/>
          <w:sz w:val="24"/>
          <w:szCs w:val="24"/>
          <w:lang w:val="ru-RU"/>
        </w:rPr>
        <w:t xml:space="preserve">отчеты, что </w:t>
      </w:r>
      <w:r w:rsidRPr="00C55272">
        <w:rPr>
          <w:rFonts w:ascii="Times New Roman" w:eastAsia="Calibri" w:hAnsi="Times New Roman" w:cs="Times New Roman"/>
          <w:sz w:val="24"/>
          <w:szCs w:val="24"/>
          <w:lang w:val="ru-RU"/>
        </w:rPr>
        <w:lastRenderedPageBreak/>
        <w:t>привело к оценке D. Аналогичная ситуация имеет место в отношении доходов, где оценка также D. Однако, годовые отчеты представляются в соответствующее министерство к маю следующего года.</w:t>
      </w:r>
    </w:p>
    <w:p w14:paraId="21928F86" w14:textId="77777777" w:rsidR="009673D8" w:rsidRPr="00C55272" w:rsidRDefault="009673D8" w:rsidP="00012085">
      <w:pPr>
        <w:pStyle w:val="BodyA"/>
        <w:spacing w:after="160"/>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5. Механизмы финансовых трансфертов местным органам власти (</w:t>
      </w:r>
      <w:r w:rsidR="00F807D4" w:rsidRPr="00C55272">
        <w:rPr>
          <w:rFonts w:ascii="Times New Roman" w:eastAsia="Calibri" w:hAnsi="Times New Roman" w:cs="Times New Roman"/>
          <w:color w:val="auto"/>
          <w:sz w:val="24"/>
          <w:szCs w:val="24"/>
        </w:rPr>
        <w:t>PI</w:t>
      </w:r>
      <w:r w:rsidRPr="00C55272">
        <w:rPr>
          <w:rFonts w:ascii="Times New Roman" w:eastAsia="Calibri" w:hAnsi="Times New Roman" w:cs="Times New Roman"/>
          <w:color w:val="auto"/>
          <w:sz w:val="24"/>
          <w:szCs w:val="24"/>
          <w:lang w:val="ru-RU"/>
        </w:rPr>
        <w:t>-7</w:t>
      </w:r>
      <w:r w:rsidRPr="00C55272">
        <w:rPr>
          <w:rFonts w:ascii="Times New Roman" w:eastAsia="Calibri" w:hAnsi="Times New Roman" w:cs="Times New Roman"/>
          <w:sz w:val="24"/>
          <w:szCs w:val="24"/>
          <w:lang w:val="ru-RU"/>
        </w:rPr>
        <w:t xml:space="preserve">) хорошо работают в некоторых отношениях, но в других случаях менее удовлетворительны. Общие трансферты основаны на правилах и фиксируются в течение </w:t>
      </w:r>
      <w:r w:rsidR="00331EF6" w:rsidRPr="00C55272">
        <w:rPr>
          <w:rFonts w:ascii="Times New Roman" w:eastAsia="Calibri" w:hAnsi="Times New Roman" w:cs="Times New Roman"/>
          <w:sz w:val="24"/>
          <w:szCs w:val="24"/>
          <w:lang w:val="ru-RU"/>
        </w:rPr>
        <w:t>трех</w:t>
      </w:r>
      <w:r w:rsidRPr="00C55272">
        <w:rPr>
          <w:rFonts w:ascii="Times New Roman" w:eastAsia="Calibri" w:hAnsi="Times New Roman" w:cs="Times New Roman"/>
          <w:sz w:val="24"/>
          <w:szCs w:val="24"/>
          <w:lang w:val="ru-RU"/>
        </w:rPr>
        <w:t xml:space="preserve"> лет с учетом прозрачных критериев, но целевые трансферты рассматриваются в отдельности для каждого конкретного случая и </w:t>
      </w:r>
      <w:r w:rsidR="009004C2" w:rsidRPr="00C55272">
        <w:rPr>
          <w:rFonts w:ascii="Times New Roman" w:eastAsia="Calibri" w:hAnsi="Times New Roman" w:cs="Times New Roman"/>
          <w:sz w:val="24"/>
          <w:szCs w:val="24"/>
          <w:lang w:val="ru-RU"/>
        </w:rPr>
        <w:t xml:space="preserve">размеры трансфертов </w:t>
      </w:r>
      <w:r w:rsidRPr="00C55272">
        <w:rPr>
          <w:rFonts w:ascii="Times New Roman" w:eastAsia="Calibri" w:hAnsi="Times New Roman" w:cs="Times New Roman"/>
          <w:sz w:val="24"/>
          <w:szCs w:val="24"/>
          <w:lang w:val="ru-RU"/>
        </w:rPr>
        <w:t xml:space="preserve">не </w:t>
      </w:r>
      <w:r w:rsidR="009004C2" w:rsidRPr="00C55272">
        <w:rPr>
          <w:rFonts w:ascii="Times New Roman" w:eastAsia="Calibri" w:hAnsi="Times New Roman" w:cs="Times New Roman"/>
          <w:sz w:val="24"/>
          <w:szCs w:val="24"/>
          <w:lang w:val="ru-RU"/>
        </w:rPr>
        <w:t>доводятся до</w:t>
      </w:r>
      <w:r w:rsidRPr="00C55272">
        <w:rPr>
          <w:rFonts w:ascii="Times New Roman" w:eastAsia="Calibri" w:hAnsi="Times New Roman" w:cs="Times New Roman"/>
          <w:sz w:val="24"/>
          <w:szCs w:val="24"/>
          <w:lang w:val="ru-RU"/>
        </w:rPr>
        <w:t xml:space="preserve"> </w:t>
      </w:r>
      <w:r w:rsidR="009004C2" w:rsidRPr="00C55272">
        <w:rPr>
          <w:rFonts w:ascii="Times New Roman" w:eastAsia="Calibri" w:hAnsi="Times New Roman" w:cs="Times New Roman"/>
          <w:sz w:val="24"/>
          <w:szCs w:val="24"/>
          <w:lang w:val="ru-RU"/>
        </w:rPr>
        <w:t>МИО до принятия</w:t>
      </w:r>
      <w:r w:rsidRPr="00C55272">
        <w:rPr>
          <w:rFonts w:ascii="Times New Roman" w:eastAsia="Calibri" w:hAnsi="Times New Roman" w:cs="Times New Roman"/>
          <w:sz w:val="24"/>
          <w:szCs w:val="24"/>
          <w:lang w:val="ru-RU"/>
        </w:rPr>
        <w:t xml:space="preserve"> бюджет</w:t>
      </w:r>
      <w:r w:rsidR="009004C2" w:rsidRPr="00C55272">
        <w:rPr>
          <w:rFonts w:ascii="Times New Roman" w:eastAsia="Calibri" w:hAnsi="Times New Roman" w:cs="Times New Roman"/>
          <w:sz w:val="24"/>
          <w:szCs w:val="24"/>
          <w:lang w:val="ru-RU"/>
        </w:rPr>
        <w:t>а</w:t>
      </w:r>
      <w:r w:rsidRPr="00C55272">
        <w:rPr>
          <w:rFonts w:ascii="Times New Roman" w:eastAsia="Calibri" w:hAnsi="Times New Roman" w:cs="Times New Roman"/>
          <w:sz w:val="24"/>
          <w:szCs w:val="24"/>
          <w:lang w:val="ru-RU"/>
        </w:rPr>
        <w:t>.</w:t>
      </w:r>
    </w:p>
    <w:p w14:paraId="0E98CDBE" w14:textId="77777777" w:rsidR="009673D8" w:rsidRPr="00C55272" w:rsidRDefault="009673D8" w:rsidP="00012085">
      <w:pPr>
        <w:pStyle w:val="BodyA"/>
        <w:spacing w:after="160"/>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 xml:space="preserve">6. Ситуация, касающаяся информации об </w:t>
      </w:r>
      <w:r w:rsidR="00EC0083" w:rsidRPr="00C55272">
        <w:rPr>
          <w:rFonts w:ascii="Times New Roman" w:eastAsia="Calibri" w:hAnsi="Times New Roman" w:cs="Times New Roman"/>
          <w:sz w:val="24"/>
          <w:szCs w:val="24"/>
          <w:lang w:val="ru-RU"/>
        </w:rPr>
        <w:t>эффективности предоставления услуг</w:t>
      </w:r>
      <w:r w:rsidRPr="00C55272">
        <w:rPr>
          <w:rFonts w:ascii="Times New Roman" w:eastAsia="Calibri" w:hAnsi="Times New Roman" w:cs="Times New Roman"/>
          <w:sz w:val="24"/>
          <w:szCs w:val="24"/>
          <w:lang w:val="ru-RU"/>
        </w:rPr>
        <w:t xml:space="preserve"> (PI-8), является </w:t>
      </w:r>
      <w:r w:rsidR="00EC0083" w:rsidRPr="00C55272">
        <w:rPr>
          <w:rFonts w:ascii="Times New Roman" w:eastAsia="Calibri" w:hAnsi="Times New Roman" w:cs="Times New Roman"/>
          <w:sz w:val="24"/>
          <w:szCs w:val="24"/>
          <w:lang w:val="ru-RU"/>
        </w:rPr>
        <w:t>неоднозначной по</w:t>
      </w:r>
      <w:r w:rsidRPr="00C55272">
        <w:rPr>
          <w:rFonts w:ascii="Times New Roman" w:eastAsia="Calibri" w:hAnsi="Times New Roman" w:cs="Times New Roman"/>
          <w:sz w:val="24"/>
          <w:szCs w:val="24"/>
          <w:lang w:val="ru-RU"/>
        </w:rPr>
        <w:t xml:space="preserve"> оценкам</w:t>
      </w:r>
      <w:r w:rsidR="00EC0083" w:rsidRPr="00C55272">
        <w:rPr>
          <w:rFonts w:ascii="Times New Roman" w:eastAsia="Calibri" w:hAnsi="Times New Roman" w:cs="Times New Roman"/>
          <w:sz w:val="24"/>
          <w:szCs w:val="24"/>
          <w:lang w:val="ru-RU"/>
        </w:rPr>
        <w:t>. Более высокие оценки указаны по</w:t>
      </w:r>
      <w:r w:rsidRPr="00C55272">
        <w:rPr>
          <w:rFonts w:ascii="Times New Roman" w:eastAsia="Calibri" w:hAnsi="Times New Roman" w:cs="Times New Roman"/>
          <w:sz w:val="24"/>
          <w:szCs w:val="24"/>
          <w:lang w:val="ru-RU"/>
        </w:rPr>
        <w:t xml:space="preserve"> планировани</w:t>
      </w:r>
      <w:r w:rsidR="00EC0083" w:rsidRPr="00C55272">
        <w:rPr>
          <w:rFonts w:ascii="Times New Roman" w:eastAsia="Calibri" w:hAnsi="Times New Roman" w:cs="Times New Roman"/>
          <w:sz w:val="24"/>
          <w:szCs w:val="24"/>
          <w:lang w:val="ru-RU"/>
        </w:rPr>
        <w:t>ю</w:t>
      </w:r>
      <w:r w:rsidRPr="00C55272">
        <w:rPr>
          <w:rFonts w:ascii="Times New Roman" w:eastAsia="Calibri" w:hAnsi="Times New Roman" w:cs="Times New Roman"/>
          <w:sz w:val="24"/>
          <w:szCs w:val="24"/>
          <w:lang w:val="ru-RU"/>
        </w:rPr>
        <w:t xml:space="preserve"> эффективности и информаци</w:t>
      </w:r>
      <w:r w:rsidR="00EC0083" w:rsidRPr="00C55272">
        <w:rPr>
          <w:rFonts w:ascii="Times New Roman" w:eastAsia="Calibri" w:hAnsi="Times New Roman" w:cs="Times New Roman"/>
          <w:sz w:val="24"/>
          <w:szCs w:val="24"/>
          <w:lang w:val="ru-RU"/>
        </w:rPr>
        <w:t>и</w:t>
      </w:r>
      <w:r w:rsidR="005243D4" w:rsidRPr="00C55272">
        <w:rPr>
          <w:rFonts w:ascii="Times New Roman" w:eastAsia="Calibri" w:hAnsi="Times New Roman" w:cs="Times New Roman"/>
          <w:sz w:val="24"/>
          <w:szCs w:val="24"/>
          <w:lang w:val="ru-RU"/>
        </w:rPr>
        <w:t xml:space="preserve"> </w:t>
      </w:r>
      <w:r w:rsidRPr="00C55272">
        <w:rPr>
          <w:rFonts w:ascii="Times New Roman" w:eastAsia="Calibri" w:hAnsi="Times New Roman" w:cs="Times New Roman"/>
          <w:sz w:val="24"/>
          <w:szCs w:val="24"/>
          <w:lang w:val="ru-RU"/>
        </w:rPr>
        <w:t>о ресурсах, фактически полученных органами, предоставляющими услуги</w:t>
      </w:r>
      <w:r w:rsidR="005243D4" w:rsidRPr="00C55272">
        <w:rPr>
          <w:rFonts w:ascii="Times New Roman" w:eastAsia="Calibri" w:hAnsi="Times New Roman" w:cs="Times New Roman"/>
          <w:sz w:val="24"/>
          <w:szCs w:val="24"/>
          <w:lang w:val="ru-RU"/>
        </w:rPr>
        <w:t>. Н</w:t>
      </w:r>
      <w:r w:rsidRPr="00C55272">
        <w:rPr>
          <w:rFonts w:ascii="Times New Roman" w:eastAsia="Calibri" w:hAnsi="Times New Roman" w:cs="Times New Roman"/>
          <w:sz w:val="24"/>
          <w:szCs w:val="24"/>
          <w:lang w:val="ru-RU"/>
        </w:rPr>
        <w:t xml:space="preserve">о </w:t>
      </w:r>
      <w:r w:rsidR="005243D4" w:rsidRPr="00C55272">
        <w:rPr>
          <w:rFonts w:ascii="Times New Roman" w:eastAsia="Calibri" w:hAnsi="Times New Roman" w:cs="Times New Roman"/>
          <w:color w:val="auto"/>
          <w:sz w:val="24"/>
          <w:szCs w:val="24"/>
          <w:lang w:val="ru-RU"/>
        </w:rPr>
        <w:t xml:space="preserve">выставлены </w:t>
      </w:r>
      <w:r w:rsidRPr="00C55272">
        <w:rPr>
          <w:rFonts w:ascii="Times New Roman" w:eastAsia="Calibri" w:hAnsi="Times New Roman" w:cs="Times New Roman"/>
          <w:sz w:val="24"/>
          <w:szCs w:val="24"/>
          <w:lang w:val="ru-RU"/>
        </w:rPr>
        <w:t>более низки</w:t>
      </w:r>
      <w:r w:rsidR="005243D4" w:rsidRPr="00C55272">
        <w:rPr>
          <w:rFonts w:ascii="Times New Roman" w:eastAsia="Calibri" w:hAnsi="Times New Roman" w:cs="Times New Roman"/>
          <w:sz w:val="24"/>
          <w:szCs w:val="24"/>
          <w:lang w:val="ru-RU"/>
        </w:rPr>
        <w:t>е</w:t>
      </w:r>
      <w:r w:rsidRPr="00C55272">
        <w:rPr>
          <w:rFonts w:ascii="Times New Roman" w:eastAsia="Calibri" w:hAnsi="Times New Roman" w:cs="Times New Roman"/>
          <w:sz w:val="24"/>
          <w:szCs w:val="24"/>
          <w:lang w:val="ru-RU"/>
        </w:rPr>
        <w:t xml:space="preserve"> оценки за отчетность о достижении результатов и независимую оценку предоставления услуг. Казахстан достаточно хорошо оценивается за предоставление бюджетной информации законодательному органу (</w:t>
      </w:r>
      <w:r w:rsidR="009833DB" w:rsidRPr="00C55272">
        <w:rPr>
          <w:rFonts w:ascii="Times New Roman" w:eastAsia="Calibri" w:hAnsi="Times New Roman" w:cs="Times New Roman"/>
          <w:sz w:val="24"/>
          <w:szCs w:val="24"/>
        </w:rPr>
        <w:t>PI</w:t>
      </w:r>
      <w:r w:rsidR="009833DB" w:rsidRPr="00C55272">
        <w:rPr>
          <w:rFonts w:ascii="Times New Roman" w:eastAsia="Calibri" w:hAnsi="Times New Roman" w:cs="Times New Roman"/>
          <w:sz w:val="24"/>
          <w:szCs w:val="24"/>
          <w:lang w:val="ru-RU"/>
        </w:rPr>
        <w:t>-5, оценка В</w:t>
      </w:r>
      <w:r w:rsidRPr="00C55272">
        <w:rPr>
          <w:rFonts w:ascii="Times New Roman" w:eastAsia="Calibri" w:hAnsi="Times New Roman" w:cs="Times New Roman"/>
          <w:sz w:val="24"/>
          <w:szCs w:val="24"/>
          <w:lang w:val="ru-RU"/>
        </w:rPr>
        <w:t xml:space="preserve">), но </w:t>
      </w:r>
      <w:r w:rsidR="00EC0083" w:rsidRPr="00C55272">
        <w:rPr>
          <w:rFonts w:ascii="Times New Roman" w:eastAsia="Calibri" w:hAnsi="Times New Roman" w:cs="Times New Roman"/>
          <w:sz w:val="24"/>
          <w:szCs w:val="24"/>
          <w:lang w:val="ru-RU"/>
        </w:rPr>
        <w:t>ме</w:t>
      </w:r>
      <w:r w:rsidRPr="00C55272">
        <w:rPr>
          <w:rFonts w:ascii="Times New Roman" w:eastAsia="Calibri" w:hAnsi="Times New Roman" w:cs="Times New Roman"/>
          <w:sz w:val="24"/>
          <w:szCs w:val="24"/>
          <w:lang w:val="ru-RU"/>
        </w:rPr>
        <w:t xml:space="preserve">нее хорошо </w:t>
      </w:r>
      <w:r w:rsidR="009833DB" w:rsidRPr="00C55272">
        <w:rPr>
          <w:rFonts w:ascii="Times New Roman" w:eastAsia="Calibri" w:hAnsi="Times New Roman" w:cs="Times New Roman"/>
          <w:sz w:val="24"/>
          <w:szCs w:val="24"/>
          <w:lang w:val="ru-RU"/>
        </w:rPr>
        <w:t xml:space="preserve">по </w:t>
      </w:r>
      <w:r w:rsidR="009833DB" w:rsidRPr="00C55272">
        <w:rPr>
          <w:rFonts w:ascii="Times New Roman" w:eastAsia="Calibri" w:hAnsi="Times New Roman" w:cs="Times New Roman"/>
          <w:sz w:val="24"/>
          <w:szCs w:val="24"/>
        </w:rPr>
        <w:t>PI</w:t>
      </w:r>
      <w:r w:rsidR="009833DB" w:rsidRPr="00C55272">
        <w:rPr>
          <w:rFonts w:ascii="Times New Roman" w:eastAsia="Calibri" w:hAnsi="Times New Roman" w:cs="Times New Roman"/>
          <w:sz w:val="24"/>
          <w:szCs w:val="24"/>
          <w:lang w:val="ru-RU"/>
        </w:rPr>
        <w:t xml:space="preserve">-9 </w:t>
      </w:r>
      <w:r w:rsidRPr="00C55272">
        <w:rPr>
          <w:rFonts w:ascii="Times New Roman" w:eastAsia="Calibri" w:hAnsi="Times New Roman" w:cs="Times New Roman"/>
          <w:sz w:val="24"/>
          <w:szCs w:val="24"/>
          <w:lang w:val="ru-RU"/>
        </w:rPr>
        <w:t xml:space="preserve">за предоставление </w:t>
      </w:r>
      <w:r w:rsidR="009833DB" w:rsidRPr="00C55272">
        <w:rPr>
          <w:rFonts w:ascii="Times New Roman" w:eastAsia="Calibri" w:hAnsi="Times New Roman" w:cs="Times New Roman"/>
          <w:sz w:val="24"/>
          <w:szCs w:val="24"/>
          <w:lang w:val="ru-RU"/>
        </w:rPr>
        <w:t xml:space="preserve">и доступ </w:t>
      </w:r>
      <w:r w:rsidRPr="00C55272">
        <w:rPr>
          <w:rFonts w:ascii="Times New Roman" w:eastAsia="Calibri" w:hAnsi="Times New Roman" w:cs="Times New Roman"/>
          <w:sz w:val="24"/>
          <w:szCs w:val="24"/>
          <w:lang w:val="ru-RU"/>
        </w:rPr>
        <w:t>финансовой информации широкой общественности (</w:t>
      </w:r>
      <w:r w:rsidR="009833DB" w:rsidRPr="00C55272">
        <w:rPr>
          <w:rFonts w:ascii="Times New Roman" w:eastAsia="Calibri" w:hAnsi="Times New Roman" w:cs="Times New Roman"/>
          <w:sz w:val="24"/>
          <w:szCs w:val="24"/>
          <w:lang w:val="ru-RU"/>
        </w:rPr>
        <w:t xml:space="preserve">оценка - </w:t>
      </w:r>
      <w:r w:rsidRPr="00C55272">
        <w:rPr>
          <w:rFonts w:ascii="Times New Roman" w:eastAsia="Calibri" w:hAnsi="Times New Roman" w:cs="Times New Roman"/>
          <w:sz w:val="24"/>
          <w:szCs w:val="24"/>
          <w:lang w:val="ru-RU"/>
        </w:rPr>
        <w:t>D).</w:t>
      </w:r>
    </w:p>
    <w:p w14:paraId="17199F22" w14:textId="77777777" w:rsidR="009673D8" w:rsidRPr="00C55272" w:rsidRDefault="00C3365E" w:rsidP="00012085">
      <w:pPr>
        <w:pStyle w:val="BodyA"/>
        <w:spacing w:after="160"/>
        <w:jc w:val="both"/>
        <w:rPr>
          <w:rFonts w:ascii="Times New Roman" w:eastAsia="Calibri" w:hAnsi="Times New Roman" w:cs="Times New Roman"/>
          <w:b/>
          <w:bCs/>
          <w:sz w:val="24"/>
          <w:szCs w:val="24"/>
          <w:lang w:val="ru-RU"/>
        </w:rPr>
      </w:pPr>
      <w:r w:rsidRPr="00C55272">
        <w:rPr>
          <w:rFonts w:ascii="Times New Roman" w:eastAsia="Calibri" w:hAnsi="Times New Roman" w:cs="Times New Roman"/>
          <w:b/>
          <w:bCs/>
          <w:sz w:val="24"/>
          <w:szCs w:val="24"/>
          <w:lang w:val="ru-RU"/>
        </w:rPr>
        <w:t xml:space="preserve">Раздел </w:t>
      </w:r>
      <w:r w:rsidR="00967A1E" w:rsidRPr="00C55272">
        <w:rPr>
          <w:rFonts w:ascii="Times New Roman" w:eastAsia="Calibri" w:hAnsi="Times New Roman" w:cs="Times New Roman"/>
          <w:b/>
          <w:bCs/>
          <w:sz w:val="24"/>
          <w:szCs w:val="24"/>
        </w:rPr>
        <w:t>III</w:t>
      </w:r>
      <w:r w:rsidR="00967A1E" w:rsidRPr="00C55272">
        <w:rPr>
          <w:rFonts w:ascii="Times New Roman" w:eastAsia="Calibri" w:hAnsi="Times New Roman" w:cs="Times New Roman"/>
          <w:b/>
          <w:bCs/>
          <w:sz w:val="24"/>
          <w:szCs w:val="24"/>
          <w:lang w:val="ru-RU"/>
        </w:rPr>
        <w:t>:</w:t>
      </w:r>
      <w:r w:rsidR="009673D8" w:rsidRPr="00C55272">
        <w:rPr>
          <w:rFonts w:ascii="Times New Roman" w:eastAsia="Calibri" w:hAnsi="Times New Roman" w:cs="Times New Roman"/>
          <w:b/>
          <w:bCs/>
          <w:sz w:val="24"/>
          <w:szCs w:val="24"/>
          <w:lang w:val="ru-RU"/>
        </w:rPr>
        <w:t xml:space="preserve"> Управление активами и обязательствами (PI</w:t>
      </w:r>
      <w:r w:rsidR="00331EF6" w:rsidRPr="00C55272">
        <w:rPr>
          <w:rFonts w:ascii="Times New Roman" w:eastAsia="Calibri" w:hAnsi="Times New Roman" w:cs="Times New Roman"/>
          <w:b/>
          <w:bCs/>
          <w:sz w:val="24"/>
          <w:szCs w:val="24"/>
          <w:lang w:val="ru-RU"/>
        </w:rPr>
        <w:t xml:space="preserve"> </w:t>
      </w:r>
      <w:r w:rsidR="009673D8" w:rsidRPr="00C55272">
        <w:rPr>
          <w:rFonts w:ascii="Times New Roman" w:eastAsia="Calibri" w:hAnsi="Times New Roman" w:cs="Times New Roman"/>
          <w:b/>
          <w:bCs/>
          <w:sz w:val="24"/>
          <w:szCs w:val="24"/>
          <w:lang w:val="ru-RU"/>
        </w:rPr>
        <w:t>10-13)</w:t>
      </w:r>
    </w:p>
    <w:p w14:paraId="4CFA9C2A" w14:textId="4F028D77" w:rsidR="009673D8" w:rsidRPr="00C55272" w:rsidRDefault="009673D8" w:rsidP="00012085">
      <w:pPr>
        <w:pStyle w:val="BodyA"/>
        <w:spacing w:after="160"/>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 xml:space="preserve">7. В целом отчетность по финансовым рискам (PI-10) игнорирует условные обязательства, </w:t>
      </w:r>
      <w:r w:rsidR="00043458" w:rsidRPr="00C55272">
        <w:rPr>
          <w:rFonts w:ascii="Times New Roman" w:eastAsia="Calibri" w:hAnsi="Times New Roman" w:cs="Times New Roman"/>
          <w:sz w:val="24"/>
          <w:szCs w:val="24"/>
          <w:lang w:val="ru-RU"/>
        </w:rPr>
        <w:t>возникающие</w:t>
      </w:r>
      <w:r w:rsidRPr="00C55272">
        <w:rPr>
          <w:rFonts w:ascii="Times New Roman" w:eastAsia="Calibri" w:hAnsi="Times New Roman" w:cs="Times New Roman"/>
          <w:sz w:val="24"/>
          <w:szCs w:val="24"/>
          <w:lang w:val="ru-RU"/>
        </w:rPr>
        <w:t xml:space="preserve"> с государственно-частным партнерством и деятельностью государственных предприятий. </w:t>
      </w:r>
      <w:r w:rsidR="00043458" w:rsidRPr="00C55272">
        <w:rPr>
          <w:rFonts w:ascii="Times New Roman" w:eastAsia="Calibri" w:hAnsi="Times New Roman" w:cs="Times New Roman"/>
          <w:sz w:val="24"/>
          <w:szCs w:val="24"/>
          <w:lang w:val="ru-RU"/>
        </w:rPr>
        <w:t xml:space="preserve">Закон о бюджете на 2018-2020 гг. установил лимит на суммы задолженности по ГЧП на уровне РБ, </w:t>
      </w:r>
      <w:r w:rsidR="00043402" w:rsidRPr="00C55272">
        <w:rPr>
          <w:rFonts w:ascii="Times New Roman" w:eastAsia="Calibri" w:hAnsi="Times New Roman" w:cs="Times New Roman"/>
          <w:sz w:val="24"/>
          <w:szCs w:val="24"/>
          <w:lang w:val="ru-RU"/>
        </w:rPr>
        <w:t xml:space="preserve">и </w:t>
      </w:r>
      <w:r w:rsidR="00043458" w:rsidRPr="00C55272">
        <w:rPr>
          <w:rFonts w:ascii="Times New Roman" w:eastAsia="Calibri" w:hAnsi="Times New Roman" w:cs="Times New Roman"/>
          <w:sz w:val="24"/>
          <w:szCs w:val="24"/>
          <w:lang w:val="ru-RU"/>
        </w:rPr>
        <w:t xml:space="preserve">фактически </w:t>
      </w:r>
      <w:r w:rsidR="00EC0083" w:rsidRPr="00C55272">
        <w:rPr>
          <w:rFonts w:ascii="Times New Roman" w:eastAsia="Calibri" w:hAnsi="Times New Roman" w:cs="Times New Roman"/>
          <w:sz w:val="24"/>
          <w:szCs w:val="24"/>
          <w:lang w:val="ru-RU"/>
        </w:rPr>
        <w:t xml:space="preserve">заключенные контракты </w:t>
      </w:r>
      <w:r w:rsidR="00043458" w:rsidRPr="00C55272">
        <w:rPr>
          <w:rFonts w:ascii="Times New Roman" w:eastAsia="Calibri" w:hAnsi="Times New Roman" w:cs="Times New Roman"/>
          <w:sz w:val="24"/>
          <w:szCs w:val="24"/>
          <w:lang w:val="ru-RU"/>
        </w:rPr>
        <w:t xml:space="preserve"> </w:t>
      </w:r>
      <w:r w:rsidR="00043402" w:rsidRPr="00C55272">
        <w:rPr>
          <w:rFonts w:ascii="Times New Roman" w:eastAsia="Calibri" w:hAnsi="Times New Roman" w:cs="Times New Roman"/>
          <w:sz w:val="24"/>
          <w:szCs w:val="24"/>
          <w:lang w:val="ru-RU"/>
        </w:rPr>
        <w:t xml:space="preserve">в настоящее время </w:t>
      </w:r>
      <w:r w:rsidR="00043458" w:rsidRPr="00C55272">
        <w:rPr>
          <w:rFonts w:ascii="Times New Roman" w:eastAsia="Calibri" w:hAnsi="Times New Roman" w:cs="Times New Roman"/>
          <w:sz w:val="24"/>
          <w:szCs w:val="24"/>
          <w:lang w:val="ru-RU"/>
        </w:rPr>
        <w:t>опубликованы</w:t>
      </w:r>
      <w:r w:rsidR="00043402" w:rsidRPr="00C55272">
        <w:rPr>
          <w:rFonts w:ascii="Times New Roman" w:eastAsia="Calibri" w:hAnsi="Times New Roman" w:cs="Times New Roman"/>
          <w:sz w:val="24"/>
          <w:szCs w:val="24"/>
          <w:lang w:val="ru-RU"/>
        </w:rPr>
        <w:t xml:space="preserve"> в Единой информационной базе данных</w:t>
      </w:r>
      <w:r w:rsidR="00EC0083" w:rsidRPr="00C55272">
        <w:rPr>
          <w:rFonts w:ascii="Times New Roman" w:eastAsia="Calibri" w:hAnsi="Times New Roman" w:cs="Times New Roman"/>
          <w:sz w:val="24"/>
          <w:szCs w:val="24"/>
          <w:lang w:val="ru-RU"/>
        </w:rPr>
        <w:t>.</w:t>
      </w:r>
      <w:r w:rsidR="00043458" w:rsidRPr="00C55272">
        <w:rPr>
          <w:rFonts w:ascii="Times New Roman" w:eastAsia="Calibri" w:hAnsi="Times New Roman" w:cs="Times New Roman"/>
          <w:sz w:val="24"/>
          <w:szCs w:val="24"/>
          <w:lang w:val="ru-RU"/>
        </w:rPr>
        <w:t xml:space="preserve"> </w:t>
      </w:r>
      <w:r w:rsidR="009E580F" w:rsidRPr="00C55272">
        <w:rPr>
          <w:rFonts w:ascii="Times New Roman" w:eastAsia="Calibri" w:hAnsi="Times New Roman" w:cs="Times New Roman"/>
          <w:sz w:val="24"/>
          <w:szCs w:val="24"/>
          <w:lang w:val="ru-RU"/>
        </w:rPr>
        <w:t>Однако</w:t>
      </w:r>
      <w:r w:rsidR="00967A1E" w:rsidRPr="00C55272">
        <w:rPr>
          <w:rFonts w:ascii="Times New Roman" w:eastAsia="Calibri" w:hAnsi="Times New Roman" w:cs="Times New Roman"/>
          <w:sz w:val="24"/>
          <w:szCs w:val="24"/>
          <w:lang w:val="ru-RU"/>
        </w:rPr>
        <w:t>, мониторинг МиО, г</w:t>
      </w:r>
      <w:r w:rsidRPr="00C55272">
        <w:rPr>
          <w:rFonts w:ascii="Times New Roman" w:eastAsia="Calibri" w:hAnsi="Times New Roman" w:cs="Times New Roman"/>
          <w:sz w:val="24"/>
          <w:szCs w:val="24"/>
          <w:lang w:val="ru-RU"/>
        </w:rPr>
        <w:t>одовые отчеты об исполнении бюджета и отчеты ревизионной комиссии публикуются всеми местными исполнительными органами в течение 9 месяцев</w:t>
      </w:r>
      <w:r w:rsidR="00A02791" w:rsidRPr="00C55272">
        <w:rPr>
          <w:rFonts w:ascii="Times New Roman" w:eastAsia="Calibri" w:hAnsi="Times New Roman" w:cs="Times New Roman"/>
          <w:sz w:val="24"/>
          <w:szCs w:val="24"/>
          <w:lang w:val="ru-RU"/>
        </w:rPr>
        <w:t xml:space="preserve"> после окончания года</w:t>
      </w:r>
      <w:r w:rsidR="00EC0083" w:rsidRPr="00C55272">
        <w:rPr>
          <w:rFonts w:ascii="Times New Roman" w:eastAsia="Calibri" w:hAnsi="Times New Roman" w:cs="Times New Roman"/>
          <w:sz w:val="24"/>
          <w:szCs w:val="24"/>
          <w:lang w:val="ru-RU"/>
        </w:rPr>
        <w:t>, также как</w:t>
      </w:r>
      <w:r w:rsidRPr="00C55272">
        <w:rPr>
          <w:rFonts w:ascii="Times New Roman" w:eastAsia="Calibri" w:hAnsi="Times New Roman" w:cs="Times New Roman"/>
          <w:sz w:val="24"/>
          <w:szCs w:val="24"/>
          <w:lang w:val="ru-RU"/>
        </w:rPr>
        <w:t xml:space="preserve"> и ежегодны</w:t>
      </w:r>
      <w:r w:rsidR="00EC0083" w:rsidRPr="00C55272">
        <w:rPr>
          <w:rFonts w:ascii="Times New Roman" w:eastAsia="Calibri" w:hAnsi="Times New Roman" w:cs="Times New Roman"/>
          <w:sz w:val="24"/>
          <w:szCs w:val="24"/>
          <w:lang w:val="ru-RU"/>
        </w:rPr>
        <w:t>й</w:t>
      </w:r>
      <w:r w:rsidRPr="00C55272">
        <w:rPr>
          <w:rFonts w:ascii="Times New Roman" w:eastAsia="Calibri" w:hAnsi="Times New Roman" w:cs="Times New Roman"/>
          <w:sz w:val="24"/>
          <w:szCs w:val="24"/>
          <w:lang w:val="ru-RU"/>
        </w:rPr>
        <w:t xml:space="preserve"> </w:t>
      </w:r>
      <w:r w:rsidR="00EC0083" w:rsidRPr="00C55272">
        <w:rPr>
          <w:rFonts w:ascii="Times New Roman" w:eastAsia="Calibri" w:hAnsi="Times New Roman" w:cs="Times New Roman"/>
          <w:sz w:val="24"/>
          <w:szCs w:val="24"/>
          <w:lang w:val="ru-RU"/>
        </w:rPr>
        <w:t xml:space="preserve">консолидированный </w:t>
      </w:r>
      <w:r w:rsidRPr="00C55272">
        <w:rPr>
          <w:rFonts w:ascii="Times New Roman" w:eastAsia="Calibri" w:hAnsi="Times New Roman" w:cs="Times New Roman"/>
          <w:sz w:val="24"/>
          <w:szCs w:val="24"/>
          <w:lang w:val="ru-RU"/>
        </w:rPr>
        <w:t xml:space="preserve">отчет о </w:t>
      </w:r>
      <w:r w:rsidR="00EC0083" w:rsidRPr="00C55272">
        <w:rPr>
          <w:rFonts w:ascii="Times New Roman" w:eastAsia="Calibri" w:hAnsi="Times New Roman" w:cs="Times New Roman"/>
          <w:sz w:val="24"/>
          <w:szCs w:val="24"/>
          <w:lang w:val="ru-RU"/>
        </w:rPr>
        <w:t>г</w:t>
      </w:r>
      <w:r w:rsidRPr="00C55272">
        <w:rPr>
          <w:rFonts w:ascii="Times New Roman" w:eastAsia="Calibri" w:hAnsi="Times New Roman" w:cs="Times New Roman"/>
          <w:sz w:val="24"/>
          <w:szCs w:val="24"/>
          <w:lang w:val="ru-RU"/>
        </w:rPr>
        <w:t>осударственном бюджете</w:t>
      </w:r>
      <w:r w:rsidR="005243D4" w:rsidRPr="00C55272">
        <w:rPr>
          <w:rFonts w:ascii="Times New Roman" w:eastAsia="Calibri" w:hAnsi="Times New Roman" w:cs="Times New Roman"/>
          <w:sz w:val="24"/>
          <w:szCs w:val="24"/>
          <w:lang w:val="ru-RU"/>
        </w:rPr>
        <w:t xml:space="preserve"> </w:t>
      </w:r>
      <w:r w:rsidR="00967A1E" w:rsidRPr="00C55272">
        <w:rPr>
          <w:rFonts w:ascii="Times New Roman" w:eastAsia="Calibri" w:hAnsi="Times New Roman" w:cs="Times New Roman"/>
          <w:sz w:val="24"/>
          <w:szCs w:val="24"/>
          <w:lang w:val="ru-RU"/>
        </w:rPr>
        <w:t>(о</w:t>
      </w:r>
      <w:r w:rsidR="005243D4" w:rsidRPr="00C55272">
        <w:rPr>
          <w:rFonts w:ascii="Times New Roman" w:eastAsia="Calibri" w:hAnsi="Times New Roman" w:cs="Times New Roman"/>
          <w:sz w:val="24"/>
          <w:szCs w:val="24"/>
          <w:lang w:val="ru-RU"/>
        </w:rPr>
        <w:t xml:space="preserve">ценка </w:t>
      </w:r>
      <w:r w:rsidR="00967A1E" w:rsidRPr="00C55272">
        <w:rPr>
          <w:rFonts w:ascii="Times New Roman" w:eastAsia="Calibri" w:hAnsi="Times New Roman" w:cs="Times New Roman"/>
          <w:sz w:val="24"/>
          <w:szCs w:val="24"/>
          <w:lang w:val="ru-RU"/>
        </w:rPr>
        <w:t>данного параметра –</w:t>
      </w:r>
      <w:r w:rsidRPr="00C55272">
        <w:rPr>
          <w:rFonts w:ascii="Times New Roman" w:eastAsia="Calibri" w:hAnsi="Times New Roman" w:cs="Times New Roman"/>
          <w:sz w:val="24"/>
          <w:szCs w:val="24"/>
          <w:lang w:val="ru-RU"/>
        </w:rPr>
        <w:t xml:space="preserve"> </w:t>
      </w:r>
      <w:r w:rsidR="005243D4" w:rsidRPr="00C55272">
        <w:rPr>
          <w:rFonts w:ascii="Times New Roman" w:eastAsia="Calibri" w:hAnsi="Times New Roman" w:cs="Times New Roman"/>
          <w:sz w:val="24"/>
          <w:szCs w:val="24"/>
          <w:lang w:val="ru-RU"/>
        </w:rPr>
        <w:t>А</w:t>
      </w:r>
      <w:r w:rsidR="00967A1E" w:rsidRPr="00C55272">
        <w:rPr>
          <w:rFonts w:ascii="Times New Roman" w:eastAsia="Calibri" w:hAnsi="Times New Roman" w:cs="Times New Roman"/>
          <w:sz w:val="24"/>
          <w:szCs w:val="24"/>
          <w:lang w:val="ru-RU"/>
        </w:rPr>
        <w:t>)</w:t>
      </w:r>
      <w:r w:rsidRPr="00C55272">
        <w:rPr>
          <w:rFonts w:ascii="Times New Roman" w:eastAsia="Calibri" w:hAnsi="Times New Roman" w:cs="Times New Roman"/>
          <w:sz w:val="24"/>
          <w:szCs w:val="24"/>
          <w:lang w:val="ru-RU"/>
        </w:rPr>
        <w:t>.</w:t>
      </w:r>
    </w:p>
    <w:p w14:paraId="4545D5AB" w14:textId="77777777" w:rsidR="009673D8" w:rsidRPr="00C55272" w:rsidRDefault="009673D8" w:rsidP="00012085">
      <w:pPr>
        <w:pStyle w:val="BodyA"/>
        <w:spacing w:after="160"/>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 xml:space="preserve">8. Область управления государственными инвестициями является предметом </w:t>
      </w:r>
      <w:r w:rsidR="00EC0083" w:rsidRPr="00C55272">
        <w:rPr>
          <w:rFonts w:ascii="Times New Roman" w:eastAsia="Calibri" w:hAnsi="Times New Roman" w:cs="Times New Roman"/>
          <w:sz w:val="24"/>
          <w:szCs w:val="24"/>
          <w:lang w:val="ru-RU"/>
        </w:rPr>
        <w:t xml:space="preserve">оценки </w:t>
      </w:r>
      <w:r w:rsidRPr="00C55272">
        <w:rPr>
          <w:rFonts w:ascii="Times New Roman" w:eastAsia="Calibri" w:hAnsi="Times New Roman" w:cs="Times New Roman"/>
          <w:sz w:val="24"/>
          <w:szCs w:val="24"/>
          <w:lang w:val="ru-RU"/>
        </w:rPr>
        <w:t xml:space="preserve">нового показателя PI-11. Хорошие оценки фиксируются за экономическую оценку и определение приоритетов государственных инвестиций, но прозрачность </w:t>
      </w:r>
      <w:r w:rsidR="00960EB0" w:rsidRPr="00C55272">
        <w:rPr>
          <w:rFonts w:ascii="Times New Roman" w:eastAsia="Calibri" w:hAnsi="Times New Roman" w:cs="Times New Roman"/>
          <w:sz w:val="24"/>
          <w:szCs w:val="24"/>
          <w:lang w:val="ru-RU"/>
        </w:rPr>
        <w:t xml:space="preserve">оценивается более низкой оценкой, на которую повлияло </w:t>
      </w:r>
      <w:r w:rsidR="00EC0083" w:rsidRPr="00C55272">
        <w:rPr>
          <w:rFonts w:ascii="Times New Roman" w:eastAsia="Calibri" w:hAnsi="Times New Roman" w:cs="Times New Roman"/>
          <w:sz w:val="24"/>
          <w:szCs w:val="24"/>
          <w:lang w:val="ru-RU"/>
        </w:rPr>
        <w:t>отсутстви</w:t>
      </w:r>
      <w:r w:rsidR="00960EB0" w:rsidRPr="00C55272">
        <w:rPr>
          <w:rFonts w:ascii="Times New Roman" w:eastAsia="Calibri" w:hAnsi="Times New Roman" w:cs="Times New Roman"/>
          <w:sz w:val="24"/>
          <w:szCs w:val="24"/>
          <w:lang w:val="ru-RU"/>
        </w:rPr>
        <w:t>е</w:t>
      </w:r>
      <w:r w:rsidRPr="00C55272">
        <w:rPr>
          <w:rFonts w:ascii="Times New Roman" w:eastAsia="Calibri" w:hAnsi="Times New Roman" w:cs="Times New Roman"/>
          <w:sz w:val="24"/>
          <w:szCs w:val="24"/>
          <w:lang w:val="ru-RU"/>
        </w:rPr>
        <w:t xml:space="preserve"> опубликова</w:t>
      </w:r>
      <w:r w:rsidR="00EC0083" w:rsidRPr="00C55272">
        <w:rPr>
          <w:rFonts w:ascii="Times New Roman" w:eastAsia="Calibri" w:hAnsi="Times New Roman" w:cs="Times New Roman"/>
          <w:sz w:val="24"/>
          <w:szCs w:val="24"/>
          <w:lang w:val="ru-RU"/>
        </w:rPr>
        <w:t>нных</w:t>
      </w:r>
      <w:r w:rsidRPr="00C55272">
        <w:rPr>
          <w:rFonts w:ascii="Times New Roman" w:eastAsia="Calibri" w:hAnsi="Times New Roman" w:cs="Times New Roman"/>
          <w:sz w:val="24"/>
          <w:szCs w:val="24"/>
          <w:lang w:val="ru-RU"/>
        </w:rPr>
        <w:t xml:space="preserve"> общи</w:t>
      </w:r>
      <w:r w:rsidR="00EC0083" w:rsidRPr="00C55272">
        <w:rPr>
          <w:rFonts w:ascii="Times New Roman" w:eastAsia="Calibri" w:hAnsi="Times New Roman" w:cs="Times New Roman"/>
          <w:sz w:val="24"/>
          <w:szCs w:val="24"/>
          <w:lang w:val="ru-RU"/>
        </w:rPr>
        <w:t>х</w:t>
      </w:r>
      <w:r w:rsidRPr="00C55272">
        <w:rPr>
          <w:rFonts w:ascii="Times New Roman" w:eastAsia="Calibri" w:hAnsi="Times New Roman" w:cs="Times New Roman"/>
          <w:sz w:val="24"/>
          <w:szCs w:val="24"/>
          <w:lang w:val="ru-RU"/>
        </w:rPr>
        <w:t xml:space="preserve"> капитальны</w:t>
      </w:r>
      <w:r w:rsidR="00EC0083" w:rsidRPr="00C55272">
        <w:rPr>
          <w:rFonts w:ascii="Times New Roman" w:eastAsia="Calibri" w:hAnsi="Times New Roman" w:cs="Times New Roman"/>
          <w:sz w:val="24"/>
          <w:szCs w:val="24"/>
          <w:lang w:val="ru-RU"/>
        </w:rPr>
        <w:t>х</w:t>
      </w:r>
      <w:r w:rsidRPr="00C55272">
        <w:rPr>
          <w:rFonts w:ascii="Times New Roman" w:eastAsia="Calibri" w:hAnsi="Times New Roman" w:cs="Times New Roman"/>
          <w:sz w:val="24"/>
          <w:szCs w:val="24"/>
          <w:lang w:val="ru-RU"/>
        </w:rPr>
        <w:t xml:space="preserve"> </w:t>
      </w:r>
      <w:r w:rsidR="00EC0083" w:rsidRPr="00C55272">
        <w:rPr>
          <w:rFonts w:ascii="Times New Roman" w:eastAsia="Calibri" w:hAnsi="Times New Roman" w:cs="Times New Roman"/>
          <w:sz w:val="24"/>
          <w:szCs w:val="24"/>
          <w:lang w:val="ru-RU"/>
        </w:rPr>
        <w:t>расходов</w:t>
      </w:r>
      <w:r w:rsidRPr="00C55272">
        <w:rPr>
          <w:rFonts w:ascii="Times New Roman" w:eastAsia="Calibri" w:hAnsi="Times New Roman" w:cs="Times New Roman"/>
          <w:sz w:val="24"/>
          <w:szCs w:val="24"/>
          <w:lang w:val="ru-RU"/>
        </w:rPr>
        <w:t xml:space="preserve"> по каждому проекту и </w:t>
      </w:r>
      <w:r w:rsidR="00960EB0" w:rsidRPr="00C55272">
        <w:rPr>
          <w:rFonts w:ascii="Times New Roman" w:eastAsia="Calibri" w:hAnsi="Times New Roman" w:cs="Times New Roman"/>
          <w:sz w:val="24"/>
          <w:szCs w:val="24"/>
          <w:lang w:val="ru-RU"/>
        </w:rPr>
        <w:t>консолидированный</w:t>
      </w:r>
      <w:r w:rsidRPr="00C55272">
        <w:rPr>
          <w:rFonts w:ascii="Times New Roman" w:eastAsia="Calibri" w:hAnsi="Times New Roman" w:cs="Times New Roman"/>
          <w:sz w:val="24"/>
          <w:szCs w:val="24"/>
          <w:lang w:val="ru-RU"/>
        </w:rPr>
        <w:t xml:space="preserve"> отчет о реализации проекта. </w:t>
      </w:r>
      <w:r w:rsidR="00151A18" w:rsidRPr="00C55272">
        <w:rPr>
          <w:rFonts w:ascii="Times New Roman" w:eastAsia="Calibri" w:hAnsi="Times New Roman" w:cs="Times New Roman"/>
          <w:sz w:val="24"/>
          <w:szCs w:val="24"/>
          <w:lang w:val="ru-RU"/>
        </w:rPr>
        <w:t>Поэтому</w:t>
      </w:r>
      <w:r w:rsidRPr="00C55272">
        <w:rPr>
          <w:rFonts w:ascii="Times New Roman" w:eastAsia="Calibri" w:hAnsi="Times New Roman" w:cs="Times New Roman"/>
          <w:sz w:val="24"/>
          <w:szCs w:val="24"/>
          <w:lang w:val="ru-RU"/>
        </w:rPr>
        <w:t>, общ</w:t>
      </w:r>
      <w:r w:rsidR="00A02791" w:rsidRPr="00C55272">
        <w:rPr>
          <w:rFonts w:ascii="Times New Roman" w:eastAsia="Calibri" w:hAnsi="Times New Roman" w:cs="Times New Roman"/>
          <w:sz w:val="24"/>
          <w:szCs w:val="24"/>
          <w:lang w:val="ru-RU"/>
        </w:rPr>
        <w:t>ая</w:t>
      </w:r>
      <w:r w:rsidRPr="00C55272">
        <w:rPr>
          <w:rFonts w:ascii="Times New Roman" w:eastAsia="Calibri" w:hAnsi="Times New Roman" w:cs="Times New Roman"/>
          <w:sz w:val="24"/>
          <w:szCs w:val="24"/>
          <w:lang w:val="ru-RU"/>
        </w:rPr>
        <w:t xml:space="preserve"> </w:t>
      </w:r>
      <w:r w:rsidR="00960EB0" w:rsidRPr="00C55272">
        <w:rPr>
          <w:rFonts w:ascii="Times New Roman" w:eastAsia="Calibri" w:hAnsi="Times New Roman" w:cs="Times New Roman"/>
          <w:sz w:val="24"/>
          <w:szCs w:val="24"/>
          <w:lang w:val="ru-RU"/>
        </w:rPr>
        <w:t xml:space="preserve">оценка по </w:t>
      </w:r>
      <w:r w:rsidRPr="00C55272">
        <w:rPr>
          <w:rFonts w:ascii="Times New Roman" w:eastAsia="Calibri" w:hAnsi="Times New Roman" w:cs="Times New Roman"/>
          <w:sz w:val="24"/>
          <w:szCs w:val="24"/>
          <w:lang w:val="ru-RU"/>
        </w:rPr>
        <w:t>показател</w:t>
      </w:r>
      <w:r w:rsidR="00960EB0" w:rsidRPr="00C55272">
        <w:rPr>
          <w:rFonts w:ascii="Times New Roman" w:eastAsia="Calibri" w:hAnsi="Times New Roman" w:cs="Times New Roman"/>
          <w:sz w:val="24"/>
          <w:szCs w:val="24"/>
          <w:lang w:val="ru-RU"/>
        </w:rPr>
        <w:t>ю</w:t>
      </w:r>
      <w:r w:rsidRPr="00C55272">
        <w:rPr>
          <w:rFonts w:ascii="Times New Roman" w:eastAsia="Calibri" w:hAnsi="Times New Roman" w:cs="Times New Roman"/>
          <w:sz w:val="24"/>
          <w:szCs w:val="24"/>
          <w:lang w:val="ru-RU"/>
        </w:rPr>
        <w:t xml:space="preserve"> </w:t>
      </w:r>
      <w:r w:rsidR="00960EB0" w:rsidRPr="00C55272">
        <w:rPr>
          <w:rFonts w:ascii="Times New Roman" w:eastAsia="Calibri" w:hAnsi="Times New Roman" w:cs="Times New Roman"/>
          <w:sz w:val="24"/>
          <w:szCs w:val="24"/>
          <w:lang w:val="ru-RU"/>
        </w:rPr>
        <w:t>(</w:t>
      </w:r>
      <w:r w:rsidRPr="00C55272">
        <w:rPr>
          <w:rFonts w:ascii="Times New Roman" w:eastAsia="Calibri" w:hAnsi="Times New Roman" w:cs="Times New Roman"/>
          <w:sz w:val="24"/>
          <w:szCs w:val="24"/>
          <w:lang w:val="ru-RU"/>
        </w:rPr>
        <w:t>индикатор</w:t>
      </w:r>
      <w:r w:rsidR="00960EB0" w:rsidRPr="00C55272">
        <w:rPr>
          <w:rFonts w:ascii="Times New Roman" w:eastAsia="Calibri" w:hAnsi="Times New Roman" w:cs="Times New Roman"/>
          <w:sz w:val="24"/>
          <w:szCs w:val="24"/>
          <w:lang w:val="ru-RU"/>
        </w:rPr>
        <w:t>у)</w:t>
      </w:r>
      <w:r w:rsidRPr="00C55272">
        <w:rPr>
          <w:rFonts w:ascii="Times New Roman" w:eastAsia="Calibri" w:hAnsi="Times New Roman" w:cs="Times New Roman"/>
          <w:sz w:val="24"/>
          <w:szCs w:val="24"/>
          <w:lang w:val="ru-RU"/>
        </w:rPr>
        <w:t xml:space="preserve"> - C +.</w:t>
      </w:r>
    </w:p>
    <w:p w14:paraId="2322D5DE" w14:textId="77777777" w:rsidR="009673D8" w:rsidRPr="00C55272" w:rsidRDefault="009673D8" w:rsidP="00012085">
      <w:pPr>
        <w:pStyle w:val="BodyA"/>
        <w:spacing w:after="160"/>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 xml:space="preserve">9 Управление государственными активами является еще одним предметом для оценки в соответствии с новым индикатором PI-12 и </w:t>
      </w:r>
      <w:r w:rsidR="00151A18" w:rsidRPr="00C55272">
        <w:rPr>
          <w:rFonts w:ascii="Times New Roman" w:eastAsia="Calibri" w:hAnsi="Times New Roman" w:cs="Times New Roman"/>
          <w:sz w:val="24"/>
          <w:szCs w:val="24"/>
          <w:lang w:val="ru-RU"/>
        </w:rPr>
        <w:t xml:space="preserve">по которому </w:t>
      </w:r>
      <w:r w:rsidR="00807EF6" w:rsidRPr="00C55272">
        <w:rPr>
          <w:rFonts w:ascii="Times New Roman" w:eastAsia="Calibri" w:hAnsi="Times New Roman" w:cs="Times New Roman"/>
          <w:sz w:val="24"/>
          <w:szCs w:val="24"/>
          <w:lang w:val="ru-RU"/>
        </w:rPr>
        <w:t xml:space="preserve">наблюдается </w:t>
      </w:r>
      <w:r w:rsidRPr="00C55272">
        <w:rPr>
          <w:rFonts w:ascii="Times New Roman" w:eastAsia="Calibri" w:hAnsi="Times New Roman" w:cs="Times New Roman"/>
          <w:sz w:val="24"/>
          <w:szCs w:val="24"/>
          <w:lang w:val="ru-RU"/>
        </w:rPr>
        <w:t xml:space="preserve">аналогичная картина, как и в случае </w:t>
      </w:r>
      <w:r w:rsidR="00807EF6" w:rsidRPr="00C55272">
        <w:rPr>
          <w:rFonts w:ascii="Times New Roman" w:eastAsia="Calibri" w:hAnsi="Times New Roman" w:cs="Times New Roman"/>
          <w:sz w:val="24"/>
          <w:szCs w:val="24"/>
          <w:lang w:val="ru-RU"/>
        </w:rPr>
        <w:t xml:space="preserve">с </w:t>
      </w:r>
      <w:r w:rsidRPr="00C55272">
        <w:rPr>
          <w:rFonts w:ascii="Times New Roman" w:eastAsia="Calibri" w:hAnsi="Times New Roman" w:cs="Times New Roman"/>
          <w:sz w:val="24"/>
          <w:szCs w:val="24"/>
          <w:lang w:val="ru-RU"/>
        </w:rPr>
        <w:t xml:space="preserve">PI-11. </w:t>
      </w:r>
      <w:r w:rsidR="00043458" w:rsidRPr="00C55272">
        <w:rPr>
          <w:rFonts w:ascii="Times New Roman" w:eastAsia="Calibri" w:hAnsi="Times New Roman" w:cs="Times New Roman"/>
          <w:sz w:val="24"/>
          <w:szCs w:val="24"/>
          <w:lang w:val="ru-RU"/>
        </w:rPr>
        <w:t>О</w:t>
      </w:r>
      <w:r w:rsidRPr="00C55272">
        <w:rPr>
          <w:rFonts w:ascii="Times New Roman" w:eastAsia="Calibri" w:hAnsi="Times New Roman" w:cs="Times New Roman"/>
          <w:sz w:val="24"/>
          <w:szCs w:val="24"/>
          <w:lang w:val="ru-RU"/>
        </w:rPr>
        <w:t>бщая оценка показателя C+ объясняется отсутствием регулярных консолидированных отчетов</w:t>
      </w:r>
      <w:r w:rsidR="00151A18" w:rsidRPr="00C55272">
        <w:rPr>
          <w:rFonts w:ascii="Times New Roman" w:eastAsia="Calibri" w:hAnsi="Times New Roman" w:cs="Times New Roman"/>
          <w:sz w:val="24"/>
          <w:szCs w:val="24"/>
          <w:lang w:val="ru-RU"/>
        </w:rPr>
        <w:t xml:space="preserve"> по финансовым показателям финансовых активов</w:t>
      </w:r>
      <w:r w:rsidRPr="00C55272">
        <w:rPr>
          <w:rFonts w:ascii="Times New Roman" w:eastAsia="Calibri" w:hAnsi="Times New Roman" w:cs="Times New Roman"/>
          <w:sz w:val="24"/>
          <w:szCs w:val="24"/>
          <w:lang w:val="ru-RU"/>
        </w:rPr>
        <w:t xml:space="preserve">, а также нежеланием Правительства Казахстана </w:t>
      </w:r>
      <w:r w:rsidR="00A02791" w:rsidRPr="00C55272">
        <w:rPr>
          <w:rFonts w:ascii="Times New Roman" w:eastAsia="Calibri" w:hAnsi="Times New Roman" w:cs="Times New Roman"/>
          <w:sz w:val="24"/>
          <w:szCs w:val="24"/>
          <w:lang w:val="ru-RU"/>
        </w:rPr>
        <w:t>предавать огласке</w:t>
      </w:r>
      <w:r w:rsidRPr="00C55272">
        <w:rPr>
          <w:rFonts w:ascii="Times New Roman" w:eastAsia="Calibri" w:hAnsi="Times New Roman" w:cs="Times New Roman"/>
          <w:sz w:val="24"/>
          <w:szCs w:val="24"/>
          <w:lang w:val="ru-RU"/>
        </w:rPr>
        <w:t xml:space="preserve"> покупателей государственных активов</w:t>
      </w:r>
      <w:r w:rsidR="00151A18" w:rsidRPr="00C55272">
        <w:rPr>
          <w:rFonts w:ascii="Times New Roman" w:eastAsia="Calibri" w:hAnsi="Times New Roman" w:cs="Times New Roman"/>
          <w:sz w:val="24"/>
          <w:szCs w:val="24"/>
          <w:lang w:val="ru-RU"/>
        </w:rPr>
        <w:t>,</w:t>
      </w:r>
      <w:r w:rsidR="00043458" w:rsidRPr="00C55272">
        <w:rPr>
          <w:rFonts w:ascii="Times New Roman" w:eastAsia="Calibri" w:hAnsi="Times New Roman" w:cs="Times New Roman"/>
          <w:sz w:val="24"/>
          <w:szCs w:val="24"/>
          <w:lang w:val="ru-RU"/>
        </w:rPr>
        <w:t xml:space="preserve"> и не полнотой </w:t>
      </w:r>
      <w:r w:rsidRPr="00C55272">
        <w:rPr>
          <w:rFonts w:ascii="Times New Roman" w:eastAsia="Calibri" w:hAnsi="Times New Roman" w:cs="Times New Roman"/>
          <w:sz w:val="24"/>
          <w:szCs w:val="24"/>
          <w:lang w:val="ru-RU"/>
        </w:rPr>
        <w:t>регистр</w:t>
      </w:r>
      <w:r w:rsidR="00043458" w:rsidRPr="00C55272">
        <w:rPr>
          <w:rFonts w:ascii="Times New Roman" w:eastAsia="Calibri" w:hAnsi="Times New Roman" w:cs="Times New Roman"/>
          <w:sz w:val="24"/>
          <w:szCs w:val="24"/>
          <w:lang w:val="ru-RU"/>
        </w:rPr>
        <w:t>а</w:t>
      </w:r>
      <w:r w:rsidRPr="00C55272">
        <w:rPr>
          <w:rFonts w:ascii="Times New Roman" w:eastAsia="Calibri" w:hAnsi="Times New Roman" w:cs="Times New Roman"/>
          <w:sz w:val="24"/>
          <w:szCs w:val="24"/>
          <w:lang w:val="ru-RU"/>
        </w:rPr>
        <w:t xml:space="preserve"> нефинансовых активов.</w:t>
      </w:r>
    </w:p>
    <w:p w14:paraId="0A7369D6" w14:textId="77777777" w:rsidR="009673D8" w:rsidRPr="00C55272" w:rsidRDefault="009673D8" w:rsidP="00012085">
      <w:pPr>
        <w:pStyle w:val="BodyA"/>
        <w:spacing w:after="160"/>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 xml:space="preserve">10. Что касается финального </w:t>
      </w:r>
      <w:r w:rsidR="00151A18" w:rsidRPr="00C55272">
        <w:rPr>
          <w:rFonts w:ascii="Times New Roman" w:eastAsia="Calibri" w:hAnsi="Times New Roman" w:cs="Times New Roman"/>
          <w:sz w:val="24"/>
          <w:szCs w:val="24"/>
          <w:lang w:val="ru-RU"/>
        </w:rPr>
        <w:t>индикатора (показателя)</w:t>
      </w:r>
      <w:r w:rsidRPr="00C55272">
        <w:rPr>
          <w:rFonts w:ascii="Times New Roman" w:eastAsia="Calibri" w:hAnsi="Times New Roman" w:cs="Times New Roman"/>
          <w:sz w:val="24"/>
          <w:szCs w:val="24"/>
          <w:lang w:val="ru-RU"/>
        </w:rPr>
        <w:t xml:space="preserve">, рассматриваемого в рамках </w:t>
      </w:r>
      <w:r w:rsidR="00F34D27" w:rsidRPr="00C55272">
        <w:rPr>
          <w:rFonts w:ascii="Times New Roman" w:eastAsia="Calibri" w:hAnsi="Times New Roman" w:cs="Times New Roman"/>
          <w:sz w:val="24"/>
          <w:szCs w:val="24"/>
          <w:lang w:val="ru-RU"/>
        </w:rPr>
        <w:t>Раздел</w:t>
      </w:r>
      <w:r w:rsidRPr="00C55272">
        <w:rPr>
          <w:rFonts w:ascii="Times New Roman" w:eastAsia="Calibri" w:hAnsi="Times New Roman" w:cs="Times New Roman"/>
          <w:sz w:val="24"/>
          <w:szCs w:val="24"/>
          <w:lang w:val="ru-RU"/>
        </w:rPr>
        <w:t xml:space="preserve">а </w:t>
      </w:r>
      <w:r w:rsidR="00151A18" w:rsidRPr="00C55272">
        <w:rPr>
          <w:rFonts w:ascii="Times New Roman" w:eastAsia="Calibri" w:hAnsi="Times New Roman" w:cs="Times New Roman"/>
          <w:sz w:val="24"/>
          <w:szCs w:val="24"/>
        </w:rPr>
        <w:t>III</w:t>
      </w:r>
      <w:r w:rsidRPr="00C55272">
        <w:rPr>
          <w:rFonts w:ascii="Times New Roman" w:eastAsia="Calibri" w:hAnsi="Times New Roman" w:cs="Times New Roman"/>
          <w:sz w:val="24"/>
          <w:szCs w:val="24"/>
          <w:lang w:val="ru-RU"/>
        </w:rPr>
        <w:t xml:space="preserve"> - Управление </w:t>
      </w:r>
      <w:r w:rsidR="00151A18" w:rsidRPr="00C55272">
        <w:rPr>
          <w:rFonts w:ascii="Times New Roman" w:eastAsia="Calibri" w:hAnsi="Times New Roman" w:cs="Times New Roman"/>
          <w:sz w:val="24"/>
          <w:szCs w:val="24"/>
          <w:lang w:val="ru-RU"/>
        </w:rPr>
        <w:t>гос</w:t>
      </w:r>
      <w:r w:rsidRPr="00C55272">
        <w:rPr>
          <w:rFonts w:ascii="Times New Roman" w:eastAsia="Calibri" w:hAnsi="Times New Roman" w:cs="Times New Roman"/>
          <w:sz w:val="24"/>
          <w:szCs w:val="24"/>
          <w:lang w:val="ru-RU"/>
        </w:rPr>
        <w:t>долгом</w:t>
      </w:r>
      <w:r w:rsidR="00807EF6" w:rsidRPr="00C55272">
        <w:rPr>
          <w:rFonts w:ascii="Times New Roman" w:eastAsia="Calibri" w:hAnsi="Times New Roman" w:cs="Times New Roman"/>
          <w:sz w:val="24"/>
          <w:szCs w:val="24"/>
          <w:lang w:val="ru-RU"/>
        </w:rPr>
        <w:t>,</w:t>
      </w:r>
      <w:r w:rsidRPr="00C55272">
        <w:rPr>
          <w:rFonts w:ascii="Times New Roman" w:eastAsia="Calibri" w:hAnsi="Times New Roman" w:cs="Times New Roman"/>
          <w:sz w:val="24"/>
          <w:szCs w:val="24"/>
          <w:lang w:val="ru-RU"/>
        </w:rPr>
        <w:t xml:space="preserve"> - Казахстан хорошо оценивается за учет и отчетность по государственному долгу и государственным гарантиям, а также за процесс, в соответствии с которым утверждаются государственные долговые обязательства и гарантии</w:t>
      </w:r>
      <w:r w:rsidR="00807EF6" w:rsidRPr="00C55272">
        <w:rPr>
          <w:rFonts w:ascii="Times New Roman" w:eastAsia="Calibri" w:hAnsi="Times New Roman" w:cs="Times New Roman"/>
          <w:sz w:val="24"/>
          <w:szCs w:val="24"/>
          <w:lang w:val="ru-RU"/>
        </w:rPr>
        <w:t>.</w:t>
      </w:r>
      <w:r w:rsidRPr="00C55272">
        <w:rPr>
          <w:rFonts w:ascii="Times New Roman" w:eastAsia="Calibri" w:hAnsi="Times New Roman" w:cs="Times New Roman"/>
          <w:sz w:val="24"/>
          <w:szCs w:val="24"/>
          <w:lang w:val="ru-RU"/>
        </w:rPr>
        <w:t xml:space="preserve"> </w:t>
      </w:r>
      <w:r w:rsidR="00807EF6" w:rsidRPr="00C55272">
        <w:rPr>
          <w:rFonts w:ascii="Times New Roman" w:eastAsia="Calibri" w:hAnsi="Times New Roman" w:cs="Times New Roman"/>
          <w:sz w:val="24"/>
          <w:szCs w:val="24"/>
          <w:lang w:val="ru-RU"/>
        </w:rPr>
        <w:t>О</w:t>
      </w:r>
      <w:r w:rsidRPr="00C55272">
        <w:rPr>
          <w:rFonts w:ascii="Times New Roman" w:eastAsia="Calibri" w:hAnsi="Times New Roman" w:cs="Times New Roman"/>
          <w:sz w:val="24"/>
          <w:szCs w:val="24"/>
          <w:lang w:val="ru-RU"/>
        </w:rPr>
        <w:t>ба параметра получили оценк</w:t>
      </w:r>
      <w:r w:rsidR="00807EF6" w:rsidRPr="00C55272">
        <w:rPr>
          <w:rFonts w:ascii="Times New Roman" w:eastAsia="Calibri" w:hAnsi="Times New Roman" w:cs="Times New Roman"/>
          <w:sz w:val="24"/>
          <w:szCs w:val="24"/>
          <w:lang w:val="ru-RU"/>
        </w:rPr>
        <w:t>у</w:t>
      </w:r>
      <w:r w:rsidRPr="00C55272">
        <w:rPr>
          <w:rFonts w:ascii="Times New Roman" w:eastAsia="Calibri" w:hAnsi="Times New Roman" w:cs="Times New Roman"/>
          <w:sz w:val="24"/>
          <w:szCs w:val="24"/>
          <w:lang w:val="ru-RU"/>
        </w:rPr>
        <w:t xml:space="preserve"> A. Оставшийся параметр касается наличия опубликованной стратегии управления долгом; в этой области Стратегический план </w:t>
      </w:r>
      <w:r w:rsidRPr="00C55272">
        <w:rPr>
          <w:rFonts w:ascii="Times New Roman" w:eastAsia="Calibri" w:hAnsi="Times New Roman" w:cs="Times New Roman"/>
          <w:sz w:val="24"/>
          <w:szCs w:val="24"/>
          <w:lang w:val="ru-RU"/>
        </w:rPr>
        <w:lastRenderedPageBreak/>
        <w:t xml:space="preserve">Министерства финансов РК предусматривает </w:t>
      </w:r>
      <w:r w:rsidR="00A02791" w:rsidRPr="00C55272">
        <w:rPr>
          <w:rFonts w:ascii="Times New Roman" w:eastAsia="Calibri" w:hAnsi="Times New Roman" w:cs="Times New Roman"/>
          <w:sz w:val="24"/>
          <w:szCs w:val="24"/>
          <w:lang w:val="ru-RU"/>
        </w:rPr>
        <w:t xml:space="preserve">только общие </w:t>
      </w:r>
      <w:r w:rsidRPr="00C55272">
        <w:rPr>
          <w:rFonts w:ascii="Times New Roman" w:eastAsia="Calibri" w:hAnsi="Times New Roman" w:cs="Times New Roman"/>
          <w:sz w:val="24"/>
          <w:szCs w:val="24"/>
          <w:lang w:val="ru-RU"/>
        </w:rPr>
        <w:t xml:space="preserve">цели управления </w:t>
      </w:r>
      <w:r w:rsidR="00A02791" w:rsidRPr="00C55272">
        <w:rPr>
          <w:rFonts w:ascii="Times New Roman" w:eastAsia="Calibri" w:hAnsi="Times New Roman" w:cs="Times New Roman"/>
          <w:sz w:val="24"/>
          <w:szCs w:val="24"/>
          <w:lang w:val="ru-RU"/>
        </w:rPr>
        <w:t>госдолгом,</w:t>
      </w:r>
      <w:r w:rsidRPr="00C55272">
        <w:rPr>
          <w:rFonts w:ascii="Times New Roman" w:eastAsia="Calibri" w:hAnsi="Times New Roman" w:cs="Times New Roman"/>
          <w:sz w:val="24"/>
          <w:szCs w:val="24"/>
          <w:lang w:val="ru-RU"/>
        </w:rPr>
        <w:t xml:space="preserve"> без </w:t>
      </w:r>
      <w:r w:rsidR="00A02791" w:rsidRPr="00C55272">
        <w:rPr>
          <w:rFonts w:ascii="Times New Roman" w:eastAsia="Calibri" w:hAnsi="Times New Roman" w:cs="Times New Roman"/>
          <w:sz w:val="24"/>
          <w:szCs w:val="24"/>
          <w:lang w:val="ru-RU"/>
        </w:rPr>
        <w:t xml:space="preserve">указания детальной </w:t>
      </w:r>
      <w:r w:rsidRPr="00C55272">
        <w:rPr>
          <w:rFonts w:ascii="Times New Roman" w:eastAsia="Calibri" w:hAnsi="Times New Roman" w:cs="Times New Roman"/>
          <w:sz w:val="24"/>
          <w:szCs w:val="24"/>
          <w:lang w:val="ru-RU"/>
        </w:rPr>
        <w:t>информации о долговых инструментах или сроках погашения.</w:t>
      </w:r>
    </w:p>
    <w:p w14:paraId="08AFF576" w14:textId="77777777" w:rsidR="009673D8" w:rsidRPr="00C55272" w:rsidRDefault="00F34D27" w:rsidP="00012085">
      <w:pPr>
        <w:pStyle w:val="BodyA"/>
        <w:spacing w:after="160"/>
        <w:jc w:val="both"/>
        <w:rPr>
          <w:rFonts w:ascii="Times New Roman" w:eastAsia="Calibri" w:hAnsi="Times New Roman" w:cs="Times New Roman"/>
          <w:b/>
          <w:bCs/>
          <w:sz w:val="24"/>
          <w:szCs w:val="24"/>
          <w:lang w:val="ru-RU"/>
        </w:rPr>
      </w:pPr>
      <w:r w:rsidRPr="00C55272">
        <w:rPr>
          <w:rFonts w:ascii="Times New Roman" w:eastAsia="Calibri" w:hAnsi="Times New Roman" w:cs="Times New Roman"/>
          <w:b/>
          <w:bCs/>
          <w:sz w:val="24"/>
          <w:szCs w:val="24"/>
          <w:lang w:val="ru-RU"/>
        </w:rPr>
        <w:t>Раздел</w:t>
      </w:r>
      <w:r w:rsidR="009673D8" w:rsidRPr="00C55272">
        <w:rPr>
          <w:rFonts w:ascii="Times New Roman" w:eastAsia="Calibri" w:hAnsi="Times New Roman" w:cs="Times New Roman"/>
          <w:b/>
          <w:bCs/>
          <w:sz w:val="24"/>
          <w:szCs w:val="24"/>
          <w:lang w:val="ru-RU"/>
        </w:rPr>
        <w:t xml:space="preserve"> </w:t>
      </w:r>
      <w:r w:rsidR="00151A18" w:rsidRPr="00C55272">
        <w:rPr>
          <w:rFonts w:ascii="Times New Roman" w:eastAsia="Calibri" w:hAnsi="Times New Roman" w:cs="Times New Roman"/>
          <w:b/>
          <w:bCs/>
          <w:sz w:val="24"/>
          <w:szCs w:val="24"/>
        </w:rPr>
        <w:t>IV</w:t>
      </w:r>
      <w:r w:rsidR="00151A18" w:rsidRPr="00C55272">
        <w:rPr>
          <w:rFonts w:ascii="Times New Roman" w:eastAsia="Calibri" w:hAnsi="Times New Roman" w:cs="Times New Roman"/>
          <w:b/>
          <w:bCs/>
          <w:sz w:val="24"/>
          <w:szCs w:val="24"/>
          <w:lang w:val="ru-RU"/>
        </w:rPr>
        <w:t>:</w:t>
      </w:r>
      <w:r w:rsidR="009673D8" w:rsidRPr="00C55272">
        <w:rPr>
          <w:rFonts w:ascii="Times New Roman" w:eastAsia="Calibri" w:hAnsi="Times New Roman" w:cs="Times New Roman"/>
          <w:b/>
          <w:bCs/>
          <w:sz w:val="24"/>
          <w:szCs w:val="24"/>
          <w:lang w:val="ru-RU"/>
        </w:rPr>
        <w:t xml:space="preserve"> </w:t>
      </w:r>
      <w:r w:rsidR="005E5D5F" w:rsidRPr="00C55272">
        <w:rPr>
          <w:rFonts w:ascii="Times New Roman" w:eastAsia="Calibri" w:hAnsi="Times New Roman" w:cs="Times New Roman"/>
          <w:b/>
          <w:bCs/>
          <w:sz w:val="24"/>
          <w:szCs w:val="24"/>
          <w:lang w:val="ru-RU"/>
        </w:rPr>
        <w:t xml:space="preserve">Налогово-бюджетная стратегия и бюджетирование </w:t>
      </w:r>
      <w:r w:rsidR="009673D8" w:rsidRPr="00C55272">
        <w:rPr>
          <w:rFonts w:ascii="Times New Roman" w:eastAsia="Calibri" w:hAnsi="Times New Roman" w:cs="Times New Roman"/>
          <w:b/>
          <w:bCs/>
          <w:sz w:val="24"/>
          <w:szCs w:val="24"/>
          <w:lang w:val="ru-RU"/>
        </w:rPr>
        <w:t>в соответствии с целями политики</w:t>
      </w:r>
      <w:r w:rsidR="005E5D5F" w:rsidRPr="00C55272">
        <w:rPr>
          <w:rFonts w:ascii="Times New Roman" w:eastAsia="Calibri" w:hAnsi="Times New Roman" w:cs="Times New Roman"/>
          <w:b/>
          <w:bCs/>
          <w:sz w:val="24"/>
          <w:szCs w:val="24"/>
          <w:lang w:val="ru-RU"/>
        </w:rPr>
        <w:t xml:space="preserve"> (</w:t>
      </w:r>
      <w:r w:rsidR="005E5D5F" w:rsidRPr="00C55272">
        <w:rPr>
          <w:rFonts w:ascii="Times New Roman" w:eastAsia="Calibri" w:hAnsi="Times New Roman" w:cs="Times New Roman"/>
          <w:b/>
          <w:bCs/>
          <w:sz w:val="24"/>
          <w:szCs w:val="24"/>
        </w:rPr>
        <w:t>PI</w:t>
      </w:r>
      <w:r w:rsidR="005E5D5F" w:rsidRPr="00C55272">
        <w:rPr>
          <w:rFonts w:ascii="Times New Roman" w:eastAsia="Calibri" w:hAnsi="Times New Roman" w:cs="Times New Roman"/>
          <w:b/>
          <w:bCs/>
          <w:sz w:val="24"/>
          <w:szCs w:val="24"/>
          <w:lang w:val="ru-RU"/>
        </w:rPr>
        <w:t xml:space="preserve"> 14-18)</w:t>
      </w:r>
    </w:p>
    <w:p w14:paraId="6168649D" w14:textId="77777777" w:rsidR="009673D8" w:rsidRPr="00C55272" w:rsidRDefault="009673D8" w:rsidP="00012085">
      <w:pPr>
        <w:pStyle w:val="BodyA"/>
        <w:spacing w:after="160"/>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 xml:space="preserve">11. </w:t>
      </w:r>
      <w:r w:rsidR="00043458" w:rsidRPr="00C55272">
        <w:rPr>
          <w:rFonts w:ascii="Times New Roman" w:eastAsia="Calibri" w:hAnsi="Times New Roman" w:cs="Times New Roman"/>
          <w:sz w:val="24"/>
          <w:szCs w:val="24"/>
          <w:lang w:val="ru-RU"/>
        </w:rPr>
        <w:t>В целом результат</w:t>
      </w:r>
      <w:r w:rsidR="005E5D5F" w:rsidRPr="00C55272">
        <w:rPr>
          <w:rFonts w:ascii="Times New Roman" w:eastAsia="Calibri" w:hAnsi="Times New Roman" w:cs="Times New Roman"/>
          <w:sz w:val="24"/>
          <w:szCs w:val="24"/>
          <w:lang w:val="ru-RU"/>
        </w:rPr>
        <w:t>ы</w:t>
      </w:r>
      <w:r w:rsidR="00043458" w:rsidRPr="00C55272">
        <w:rPr>
          <w:rFonts w:ascii="Times New Roman" w:eastAsia="Calibri" w:hAnsi="Times New Roman" w:cs="Times New Roman"/>
          <w:sz w:val="24"/>
          <w:szCs w:val="24"/>
          <w:lang w:val="ru-RU"/>
        </w:rPr>
        <w:t xml:space="preserve"> </w:t>
      </w:r>
      <w:r w:rsidR="005E5D5F" w:rsidRPr="00C55272">
        <w:rPr>
          <w:rFonts w:ascii="Times New Roman" w:eastAsia="Calibri" w:hAnsi="Times New Roman" w:cs="Times New Roman"/>
          <w:sz w:val="24"/>
          <w:szCs w:val="24"/>
          <w:lang w:val="ru-RU"/>
        </w:rPr>
        <w:t xml:space="preserve">по </w:t>
      </w:r>
      <w:r w:rsidR="005E5D5F" w:rsidRPr="00C55272">
        <w:rPr>
          <w:rFonts w:ascii="Times New Roman" w:eastAsia="Calibri" w:hAnsi="Times New Roman" w:cs="Times New Roman"/>
          <w:sz w:val="24"/>
          <w:szCs w:val="24"/>
        </w:rPr>
        <w:t>PI</w:t>
      </w:r>
      <w:r w:rsidR="005E5D5F" w:rsidRPr="00C55272">
        <w:rPr>
          <w:rFonts w:ascii="Times New Roman" w:eastAsia="Calibri" w:hAnsi="Times New Roman" w:cs="Times New Roman"/>
          <w:sz w:val="24"/>
          <w:szCs w:val="24"/>
          <w:lang w:val="ru-RU"/>
        </w:rPr>
        <w:t xml:space="preserve">-14 (макроэкономическое и фискальное прогнозирование) </w:t>
      </w:r>
      <w:r w:rsidR="00043458" w:rsidRPr="00C55272">
        <w:rPr>
          <w:rFonts w:ascii="Times New Roman" w:eastAsia="Calibri" w:hAnsi="Times New Roman" w:cs="Times New Roman"/>
          <w:sz w:val="24"/>
          <w:szCs w:val="24"/>
          <w:lang w:val="ru-RU"/>
        </w:rPr>
        <w:t>достаточно хорош</w:t>
      </w:r>
      <w:r w:rsidR="005E5D5F" w:rsidRPr="00C55272">
        <w:rPr>
          <w:rFonts w:ascii="Times New Roman" w:eastAsia="Calibri" w:hAnsi="Times New Roman" w:cs="Times New Roman"/>
          <w:sz w:val="24"/>
          <w:szCs w:val="24"/>
          <w:lang w:val="ru-RU"/>
        </w:rPr>
        <w:t>ие</w:t>
      </w:r>
      <w:r w:rsidR="00043458" w:rsidRPr="00C55272">
        <w:rPr>
          <w:rFonts w:ascii="Times New Roman" w:eastAsia="Calibri" w:hAnsi="Times New Roman" w:cs="Times New Roman"/>
          <w:sz w:val="24"/>
          <w:szCs w:val="24"/>
          <w:lang w:val="ru-RU"/>
        </w:rPr>
        <w:t xml:space="preserve">. </w:t>
      </w:r>
      <w:r w:rsidR="009E3E26" w:rsidRPr="00C55272">
        <w:rPr>
          <w:rFonts w:ascii="Times New Roman" w:eastAsia="Calibri" w:hAnsi="Times New Roman" w:cs="Times New Roman"/>
          <w:sz w:val="24"/>
          <w:szCs w:val="24"/>
          <w:lang w:val="ru-RU"/>
        </w:rPr>
        <w:t>В м</w:t>
      </w:r>
      <w:r w:rsidRPr="00C55272">
        <w:rPr>
          <w:rFonts w:ascii="Times New Roman" w:eastAsia="Calibri" w:hAnsi="Times New Roman" w:cs="Times New Roman"/>
          <w:sz w:val="24"/>
          <w:szCs w:val="24"/>
          <w:lang w:val="ru-RU"/>
        </w:rPr>
        <w:t>акроэкономически</w:t>
      </w:r>
      <w:r w:rsidR="009E3E26" w:rsidRPr="00C55272">
        <w:rPr>
          <w:rFonts w:ascii="Times New Roman" w:eastAsia="Calibri" w:hAnsi="Times New Roman" w:cs="Times New Roman"/>
          <w:sz w:val="24"/>
          <w:szCs w:val="24"/>
          <w:lang w:val="ru-RU"/>
        </w:rPr>
        <w:t>х</w:t>
      </w:r>
      <w:r w:rsidRPr="00C55272">
        <w:rPr>
          <w:rFonts w:ascii="Times New Roman" w:eastAsia="Calibri" w:hAnsi="Times New Roman" w:cs="Times New Roman"/>
          <w:sz w:val="24"/>
          <w:szCs w:val="24"/>
          <w:lang w:val="ru-RU"/>
        </w:rPr>
        <w:t xml:space="preserve"> и фискальны</w:t>
      </w:r>
      <w:r w:rsidR="009E3E26" w:rsidRPr="00C55272">
        <w:rPr>
          <w:rFonts w:ascii="Times New Roman" w:eastAsia="Calibri" w:hAnsi="Times New Roman" w:cs="Times New Roman"/>
          <w:sz w:val="24"/>
          <w:szCs w:val="24"/>
          <w:lang w:val="ru-RU"/>
        </w:rPr>
        <w:t>х</w:t>
      </w:r>
      <w:r w:rsidRPr="00C55272">
        <w:rPr>
          <w:rFonts w:ascii="Times New Roman" w:eastAsia="Calibri" w:hAnsi="Times New Roman" w:cs="Times New Roman"/>
          <w:sz w:val="24"/>
          <w:szCs w:val="24"/>
          <w:lang w:val="ru-RU"/>
        </w:rPr>
        <w:t xml:space="preserve"> прогноз</w:t>
      </w:r>
      <w:r w:rsidR="009E3E26" w:rsidRPr="00C55272">
        <w:rPr>
          <w:rFonts w:ascii="Times New Roman" w:eastAsia="Calibri" w:hAnsi="Times New Roman" w:cs="Times New Roman"/>
          <w:sz w:val="24"/>
          <w:szCs w:val="24"/>
          <w:lang w:val="ru-RU"/>
        </w:rPr>
        <w:t>ах недостает информации о процентных ставках и обм</w:t>
      </w:r>
      <w:r w:rsidR="005E5D5F" w:rsidRPr="00C55272">
        <w:rPr>
          <w:rFonts w:ascii="Times New Roman" w:eastAsia="Calibri" w:hAnsi="Times New Roman" w:cs="Times New Roman"/>
          <w:sz w:val="24"/>
          <w:szCs w:val="24"/>
          <w:lang w:val="ru-RU"/>
        </w:rPr>
        <w:t>е</w:t>
      </w:r>
      <w:r w:rsidR="009E3E26" w:rsidRPr="00C55272">
        <w:rPr>
          <w:rFonts w:ascii="Times New Roman" w:eastAsia="Calibri" w:hAnsi="Times New Roman" w:cs="Times New Roman"/>
          <w:sz w:val="24"/>
          <w:szCs w:val="24"/>
          <w:lang w:val="ru-RU"/>
        </w:rPr>
        <w:t>нном курсе</w:t>
      </w:r>
      <w:r w:rsidRPr="00C55272">
        <w:rPr>
          <w:rFonts w:ascii="Times New Roman" w:eastAsia="Calibri" w:hAnsi="Times New Roman" w:cs="Times New Roman"/>
          <w:sz w:val="24"/>
          <w:szCs w:val="24"/>
          <w:lang w:val="ru-RU"/>
        </w:rPr>
        <w:t xml:space="preserve"> (оценка </w:t>
      </w:r>
      <w:r w:rsidR="009E3E26" w:rsidRPr="00C55272">
        <w:rPr>
          <w:rFonts w:ascii="Times New Roman" w:eastAsia="Calibri" w:hAnsi="Times New Roman" w:cs="Times New Roman"/>
          <w:sz w:val="24"/>
          <w:szCs w:val="24"/>
        </w:rPr>
        <w:t>D</w:t>
      </w:r>
      <w:r w:rsidRPr="00C55272">
        <w:rPr>
          <w:rFonts w:ascii="Times New Roman" w:eastAsia="Calibri" w:hAnsi="Times New Roman" w:cs="Times New Roman"/>
          <w:sz w:val="24"/>
          <w:szCs w:val="24"/>
          <w:lang w:val="ru-RU"/>
        </w:rPr>
        <w:t>)</w:t>
      </w:r>
      <w:r w:rsidR="009E3E26" w:rsidRPr="00C55272">
        <w:rPr>
          <w:rFonts w:ascii="Times New Roman" w:eastAsia="Calibri" w:hAnsi="Times New Roman" w:cs="Times New Roman"/>
          <w:sz w:val="24"/>
          <w:szCs w:val="24"/>
          <w:lang w:val="ru-RU"/>
        </w:rPr>
        <w:t xml:space="preserve">, однако </w:t>
      </w:r>
      <w:r w:rsidR="005E5D5F" w:rsidRPr="00C55272">
        <w:rPr>
          <w:rFonts w:ascii="Times New Roman" w:eastAsia="Calibri" w:hAnsi="Times New Roman" w:cs="Times New Roman"/>
          <w:sz w:val="24"/>
          <w:szCs w:val="24"/>
          <w:lang w:val="ru-RU"/>
        </w:rPr>
        <w:t xml:space="preserve">фискальные </w:t>
      </w:r>
      <w:r w:rsidR="009E3E26" w:rsidRPr="00C55272">
        <w:rPr>
          <w:rFonts w:ascii="Times New Roman" w:eastAsia="Calibri" w:hAnsi="Times New Roman" w:cs="Times New Roman"/>
          <w:sz w:val="24"/>
          <w:szCs w:val="24"/>
          <w:lang w:val="ru-RU"/>
        </w:rPr>
        <w:t xml:space="preserve">прогнозы </w:t>
      </w:r>
      <w:r w:rsidR="0092204B" w:rsidRPr="00C55272">
        <w:rPr>
          <w:rFonts w:ascii="Times New Roman" w:eastAsia="Calibri" w:hAnsi="Times New Roman" w:cs="Times New Roman"/>
          <w:sz w:val="24"/>
          <w:szCs w:val="24"/>
          <w:lang w:val="ru-RU"/>
        </w:rPr>
        <w:t xml:space="preserve">приемлемы и </w:t>
      </w:r>
      <w:r w:rsidR="009E3E26" w:rsidRPr="00C55272">
        <w:rPr>
          <w:rFonts w:ascii="Times New Roman" w:eastAsia="Calibri" w:hAnsi="Times New Roman" w:cs="Times New Roman"/>
          <w:sz w:val="24"/>
          <w:szCs w:val="24"/>
          <w:lang w:val="ru-RU"/>
        </w:rPr>
        <w:t xml:space="preserve">удовлетворительны (оценка </w:t>
      </w:r>
      <w:r w:rsidR="009E3E26" w:rsidRPr="00C55272">
        <w:rPr>
          <w:rFonts w:ascii="Times New Roman" w:eastAsia="Calibri" w:hAnsi="Times New Roman" w:cs="Times New Roman"/>
          <w:sz w:val="24"/>
          <w:szCs w:val="24"/>
        </w:rPr>
        <w:t>B</w:t>
      </w:r>
      <w:r w:rsidR="009E3E26" w:rsidRPr="00C55272">
        <w:rPr>
          <w:rFonts w:ascii="Times New Roman" w:eastAsia="Calibri" w:hAnsi="Times New Roman" w:cs="Times New Roman"/>
          <w:sz w:val="24"/>
          <w:szCs w:val="24"/>
          <w:lang w:val="ru-RU"/>
        </w:rPr>
        <w:t>).</w:t>
      </w:r>
      <w:r w:rsidRPr="00C55272">
        <w:rPr>
          <w:rFonts w:ascii="Times New Roman" w:eastAsia="Calibri" w:hAnsi="Times New Roman" w:cs="Times New Roman"/>
          <w:sz w:val="24"/>
          <w:szCs w:val="24"/>
          <w:lang w:val="ru-RU"/>
        </w:rPr>
        <w:t xml:space="preserve"> Министерство национальной экономики готовит </w:t>
      </w:r>
      <w:r w:rsidR="009E3E26" w:rsidRPr="00C55272">
        <w:rPr>
          <w:rFonts w:ascii="Times New Roman" w:eastAsia="Calibri" w:hAnsi="Times New Roman" w:cs="Times New Roman"/>
          <w:sz w:val="24"/>
          <w:szCs w:val="24"/>
          <w:lang w:val="ru-RU"/>
        </w:rPr>
        <w:t>Прогноз</w:t>
      </w:r>
      <w:r w:rsidRPr="00C55272">
        <w:rPr>
          <w:rFonts w:ascii="Times New Roman" w:eastAsia="Calibri" w:hAnsi="Times New Roman" w:cs="Times New Roman"/>
          <w:sz w:val="24"/>
          <w:szCs w:val="24"/>
          <w:lang w:val="ru-RU"/>
        </w:rPr>
        <w:t xml:space="preserve"> социально-экономического развития на 5 лет, который утверждается Правительством и представляется Парламенту вместе с проектом бюджета. Планы включают макроэкономические и </w:t>
      </w:r>
      <w:r w:rsidR="0092204B" w:rsidRPr="00C55272">
        <w:rPr>
          <w:rFonts w:ascii="Times New Roman" w:eastAsia="Calibri" w:hAnsi="Times New Roman" w:cs="Times New Roman"/>
          <w:sz w:val="24"/>
          <w:szCs w:val="24"/>
          <w:lang w:val="ru-RU"/>
        </w:rPr>
        <w:t>агрегированные</w:t>
      </w:r>
      <w:r w:rsidRPr="00C55272">
        <w:rPr>
          <w:rFonts w:ascii="Times New Roman" w:eastAsia="Calibri" w:hAnsi="Times New Roman" w:cs="Times New Roman"/>
          <w:sz w:val="24"/>
          <w:szCs w:val="24"/>
          <w:lang w:val="ru-RU"/>
        </w:rPr>
        <w:t xml:space="preserve"> фи</w:t>
      </w:r>
      <w:r w:rsidR="005E5D5F" w:rsidRPr="00C55272">
        <w:rPr>
          <w:rFonts w:ascii="Times New Roman" w:eastAsia="Calibri" w:hAnsi="Times New Roman" w:cs="Times New Roman"/>
          <w:sz w:val="24"/>
          <w:szCs w:val="24"/>
          <w:lang w:val="ru-RU"/>
        </w:rPr>
        <w:t>скальные</w:t>
      </w:r>
      <w:r w:rsidRPr="00C55272">
        <w:rPr>
          <w:rFonts w:ascii="Times New Roman" w:eastAsia="Calibri" w:hAnsi="Times New Roman" w:cs="Times New Roman"/>
          <w:sz w:val="24"/>
          <w:szCs w:val="24"/>
          <w:lang w:val="ru-RU"/>
        </w:rPr>
        <w:t xml:space="preserve"> прогнозы на 3 года вперед и обновляются в течение года. Некоторое объяснение изменений предыдущих прогнозов приводится в отчетах об исполнении бюджета. При анализе макроэкономической чувствительности количественная оценка влияния на экономику или </w:t>
      </w:r>
      <w:r w:rsidR="0092204B" w:rsidRPr="00C55272">
        <w:rPr>
          <w:rFonts w:ascii="Times New Roman" w:eastAsia="Calibri" w:hAnsi="Times New Roman" w:cs="Times New Roman"/>
          <w:sz w:val="24"/>
          <w:szCs w:val="24"/>
          <w:lang w:val="ru-RU"/>
        </w:rPr>
        <w:t>финансовые прогнозы</w:t>
      </w:r>
      <w:r w:rsidRPr="00C55272">
        <w:rPr>
          <w:rFonts w:ascii="Times New Roman" w:eastAsia="Calibri" w:hAnsi="Times New Roman" w:cs="Times New Roman"/>
          <w:sz w:val="24"/>
          <w:szCs w:val="24"/>
          <w:lang w:val="ru-RU"/>
        </w:rPr>
        <w:t xml:space="preserve"> альтернативных макроэкономических допущений, особенно в от</w:t>
      </w:r>
      <w:r w:rsidR="0092204B" w:rsidRPr="00C55272">
        <w:rPr>
          <w:rFonts w:ascii="Times New Roman" w:eastAsia="Calibri" w:hAnsi="Times New Roman" w:cs="Times New Roman"/>
          <w:sz w:val="24"/>
          <w:szCs w:val="24"/>
          <w:lang w:val="ru-RU"/>
        </w:rPr>
        <w:t>ношении цен на нефть, отсутствую</w:t>
      </w:r>
      <w:r w:rsidRPr="00C55272">
        <w:rPr>
          <w:rFonts w:ascii="Times New Roman" w:eastAsia="Calibri" w:hAnsi="Times New Roman" w:cs="Times New Roman"/>
          <w:sz w:val="24"/>
          <w:szCs w:val="24"/>
          <w:lang w:val="ru-RU"/>
        </w:rPr>
        <w:t>т.</w:t>
      </w:r>
    </w:p>
    <w:p w14:paraId="7CE8D670" w14:textId="77777777" w:rsidR="009673D8" w:rsidRPr="00C55272" w:rsidRDefault="009673D8" w:rsidP="00012085">
      <w:pPr>
        <w:pStyle w:val="BodyA"/>
        <w:spacing w:after="160"/>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 xml:space="preserve">12. Что касается нового индикатора </w:t>
      </w:r>
      <w:r w:rsidR="005E5D5F" w:rsidRPr="00C55272">
        <w:rPr>
          <w:rFonts w:ascii="Times New Roman" w:eastAsia="Calibri" w:hAnsi="Times New Roman" w:cs="Times New Roman"/>
          <w:sz w:val="24"/>
          <w:szCs w:val="24"/>
          <w:lang w:val="ru-RU"/>
        </w:rPr>
        <w:t xml:space="preserve">по </w:t>
      </w:r>
      <w:r w:rsidRPr="00C55272">
        <w:rPr>
          <w:rFonts w:ascii="Times New Roman" w:eastAsia="Calibri" w:hAnsi="Times New Roman" w:cs="Times New Roman"/>
          <w:sz w:val="24"/>
          <w:szCs w:val="24"/>
          <w:lang w:val="ru-RU"/>
        </w:rPr>
        <w:t>фи</w:t>
      </w:r>
      <w:r w:rsidR="0092204B" w:rsidRPr="00C55272">
        <w:rPr>
          <w:rFonts w:ascii="Times New Roman" w:eastAsia="Calibri" w:hAnsi="Times New Roman" w:cs="Times New Roman"/>
          <w:sz w:val="24"/>
          <w:szCs w:val="24"/>
          <w:lang w:val="ru-RU"/>
        </w:rPr>
        <w:t>скальной</w:t>
      </w:r>
      <w:r w:rsidRPr="00C55272">
        <w:rPr>
          <w:rFonts w:ascii="Times New Roman" w:eastAsia="Calibri" w:hAnsi="Times New Roman" w:cs="Times New Roman"/>
          <w:sz w:val="24"/>
          <w:szCs w:val="24"/>
          <w:lang w:val="ru-RU"/>
        </w:rPr>
        <w:t xml:space="preserve"> стратегии</w:t>
      </w:r>
      <w:r w:rsidR="005E5D5F" w:rsidRPr="00C55272">
        <w:rPr>
          <w:rFonts w:ascii="Times New Roman" w:eastAsia="Calibri" w:hAnsi="Times New Roman" w:cs="Times New Roman"/>
          <w:sz w:val="24"/>
          <w:szCs w:val="24"/>
          <w:lang w:val="ru-RU"/>
        </w:rPr>
        <w:t xml:space="preserve"> (</w:t>
      </w:r>
      <w:r w:rsidR="005E5D5F" w:rsidRPr="00C55272">
        <w:rPr>
          <w:rFonts w:ascii="Times New Roman" w:eastAsia="Calibri" w:hAnsi="Times New Roman" w:cs="Times New Roman"/>
          <w:sz w:val="24"/>
          <w:szCs w:val="24"/>
        </w:rPr>
        <w:t>PI</w:t>
      </w:r>
      <w:r w:rsidR="005E5D5F" w:rsidRPr="00C55272">
        <w:rPr>
          <w:rFonts w:ascii="Times New Roman" w:eastAsia="Calibri" w:hAnsi="Times New Roman" w:cs="Times New Roman"/>
          <w:sz w:val="24"/>
          <w:szCs w:val="24"/>
          <w:lang w:val="ru-RU"/>
        </w:rPr>
        <w:t>-15)</w:t>
      </w:r>
      <w:r w:rsidRPr="00C55272">
        <w:rPr>
          <w:rFonts w:ascii="Times New Roman" w:eastAsia="Calibri" w:hAnsi="Times New Roman" w:cs="Times New Roman"/>
          <w:sz w:val="24"/>
          <w:szCs w:val="24"/>
          <w:lang w:val="ru-RU"/>
        </w:rPr>
        <w:t>, то Казахстан хорошо оценен - все три</w:t>
      </w:r>
      <w:r w:rsidR="00807EF6" w:rsidRPr="00C55272">
        <w:rPr>
          <w:rFonts w:ascii="Times New Roman" w:eastAsia="Calibri" w:hAnsi="Times New Roman" w:cs="Times New Roman"/>
          <w:sz w:val="24"/>
          <w:szCs w:val="24"/>
          <w:lang w:val="ru-RU"/>
        </w:rPr>
        <w:t xml:space="preserve"> </w:t>
      </w:r>
      <w:r w:rsidRPr="00C55272">
        <w:rPr>
          <w:rFonts w:ascii="Times New Roman" w:eastAsia="Calibri" w:hAnsi="Times New Roman" w:cs="Times New Roman"/>
          <w:sz w:val="24"/>
          <w:szCs w:val="24"/>
          <w:lang w:val="ru-RU"/>
        </w:rPr>
        <w:t>параметра с оценками A, A и B</w:t>
      </w:r>
      <w:r w:rsidR="005E5D5F" w:rsidRPr="00C55272">
        <w:rPr>
          <w:rFonts w:ascii="Times New Roman" w:eastAsia="Calibri" w:hAnsi="Times New Roman" w:cs="Times New Roman"/>
          <w:sz w:val="24"/>
          <w:szCs w:val="24"/>
          <w:lang w:val="ru-RU"/>
        </w:rPr>
        <w:t xml:space="preserve"> соответственно</w:t>
      </w:r>
      <w:r w:rsidRPr="00C55272">
        <w:rPr>
          <w:rFonts w:ascii="Times New Roman" w:eastAsia="Calibri" w:hAnsi="Times New Roman" w:cs="Times New Roman"/>
          <w:sz w:val="24"/>
          <w:szCs w:val="24"/>
          <w:lang w:val="ru-RU"/>
        </w:rPr>
        <w:t xml:space="preserve">. Правительство Казахстана представляет в законодательный орган информацию о финансовых последствиях предложений по политике, принятой </w:t>
      </w:r>
      <w:r w:rsidR="005E5D5F" w:rsidRPr="00C55272">
        <w:rPr>
          <w:rFonts w:ascii="Times New Roman" w:eastAsia="Calibri" w:hAnsi="Times New Roman" w:cs="Times New Roman"/>
          <w:sz w:val="24"/>
          <w:szCs w:val="24"/>
          <w:lang w:val="ru-RU"/>
        </w:rPr>
        <w:t xml:space="preserve">фискальной </w:t>
      </w:r>
      <w:r w:rsidRPr="00C55272">
        <w:rPr>
          <w:rFonts w:ascii="Times New Roman" w:eastAsia="Calibri" w:hAnsi="Times New Roman" w:cs="Times New Roman"/>
          <w:sz w:val="24"/>
          <w:szCs w:val="24"/>
          <w:lang w:val="ru-RU"/>
        </w:rPr>
        <w:t>стратегии и отчетах о финансовых результатах.</w:t>
      </w:r>
    </w:p>
    <w:p w14:paraId="0B778D1D" w14:textId="77777777" w:rsidR="009673D8" w:rsidRPr="00C55272" w:rsidRDefault="009673D8" w:rsidP="00012085">
      <w:pPr>
        <w:pStyle w:val="BodyA"/>
        <w:spacing w:after="160"/>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 xml:space="preserve">13. </w:t>
      </w:r>
      <w:r w:rsidR="005E5D5F" w:rsidRPr="00C55272">
        <w:rPr>
          <w:rFonts w:ascii="Times New Roman" w:eastAsia="Calibri" w:hAnsi="Times New Roman" w:cs="Times New Roman"/>
          <w:sz w:val="24"/>
          <w:szCs w:val="24"/>
          <w:lang w:val="ru-RU"/>
        </w:rPr>
        <w:t xml:space="preserve">По </w:t>
      </w:r>
      <w:r w:rsidR="005E5D5F" w:rsidRPr="00C55272">
        <w:rPr>
          <w:rFonts w:ascii="Times New Roman" w:eastAsia="Calibri" w:hAnsi="Times New Roman" w:cs="Times New Roman"/>
          <w:sz w:val="24"/>
          <w:szCs w:val="24"/>
        </w:rPr>
        <w:t>PI</w:t>
      </w:r>
      <w:r w:rsidR="005E5D5F" w:rsidRPr="00C55272">
        <w:rPr>
          <w:rFonts w:ascii="Times New Roman" w:eastAsia="Calibri" w:hAnsi="Times New Roman" w:cs="Times New Roman"/>
          <w:sz w:val="24"/>
          <w:szCs w:val="24"/>
          <w:lang w:val="ru-RU"/>
        </w:rPr>
        <w:t>-16 с</w:t>
      </w:r>
      <w:r w:rsidRPr="00C55272">
        <w:rPr>
          <w:rFonts w:ascii="Times New Roman" w:eastAsia="Calibri" w:hAnsi="Times New Roman" w:cs="Times New Roman"/>
          <w:sz w:val="24"/>
          <w:szCs w:val="24"/>
          <w:lang w:val="ru-RU"/>
        </w:rPr>
        <w:t xml:space="preserve">реднесрочные сметы расходов и </w:t>
      </w:r>
      <w:r w:rsidR="001C573A" w:rsidRPr="00C55272">
        <w:rPr>
          <w:rFonts w:ascii="Times New Roman" w:eastAsia="Calibri" w:hAnsi="Times New Roman" w:cs="Times New Roman"/>
          <w:sz w:val="24"/>
          <w:szCs w:val="24"/>
          <w:lang w:val="ru-RU"/>
        </w:rPr>
        <w:t>лимиты</w:t>
      </w:r>
      <w:r w:rsidRPr="00C55272">
        <w:rPr>
          <w:rFonts w:ascii="Times New Roman" w:eastAsia="Calibri" w:hAnsi="Times New Roman" w:cs="Times New Roman"/>
          <w:sz w:val="24"/>
          <w:szCs w:val="24"/>
          <w:lang w:val="ru-RU"/>
        </w:rPr>
        <w:t xml:space="preserve"> расходов присутствуют в управлении государственных финансов в Казахстане, но практика</w:t>
      </w:r>
      <w:r w:rsidR="00801F56" w:rsidRPr="00C55272">
        <w:rPr>
          <w:rFonts w:ascii="Times New Roman" w:eastAsia="Calibri" w:hAnsi="Times New Roman" w:cs="Times New Roman"/>
          <w:sz w:val="24"/>
          <w:szCs w:val="24"/>
          <w:lang w:val="ru-RU"/>
        </w:rPr>
        <w:t xml:space="preserve"> </w:t>
      </w:r>
      <w:r w:rsidRPr="00C55272">
        <w:rPr>
          <w:rFonts w:ascii="Times New Roman" w:eastAsia="Calibri" w:hAnsi="Times New Roman" w:cs="Times New Roman"/>
          <w:sz w:val="24"/>
          <w:szCs w:val="24"/>
          <w:lang w:val="ru-RU"/>
        </w:rPr>
        <w:t xml:space="preserve">нарушается отсутствием разбивки расходов по экономической классификации, снижая оценку по первому </w:t>
      </w:r>
      <w:r w:rsidR="0092204B" w:rsidRPr="00C55272">
        <w:rPr>
          <w:rFonts w:ascii="Times New Roman" w:eastAsia="Calibri" w:hAnsi="Times New Roman" w:cs="Times New Roman"/>
          <w:sz w:val="24"/>
          <w:szCs w:val="24"/>
          <w:lang w:val="ru-RU"/>
        </w:rPr>
        <w:t>параметру</w:t>
      </w:r>
      <w:r w:rsidRPr="00C55272">
        <w:rPr>
          <w:rFonts w:ascii="Times New Roman" w:eastAsia="Calibri" w:hAnsi="Times New Roman" w:cs="Times New Roman"/>
          <w:sz w:val="24"/>
          <w:szCs w:val="24"/>
          <w:lang w:val="ru-RU"/>
        </w:rPr>
        <w:t xml:space="preserve"> до C</w:t>
      </w:r>
      <w:r w:rsidR="00801F56" w:rsidRPr="00C55272">
        <w:rPr>
          <w:rFonts w:ascii="Times New Roman" w:eastAsia="Calibri" w:hAnsi="Times New Roman" w:cs="Times New Roman"/>
          <w:sz w:val="24"/>
          <w:szCs w:val="24"/>
          <w:lang w:val="ru-RU"/>
        </w:rPr>
        <w:t xml:space="preserve"> (по проектам бюджета и сметам расходов)</w:t>
      </w:r>
      <w:r w:rsidRPr="00C55272">
        <w:rPr>
          <w:rFonts w:ascii="Times New Roman" w:eastAsia="Calibri" w:hAnsi="Times New Roman" w:cs="Times New Roman"/>
          <w:sz w:val="24"/>
          <w:szCs w:val="24"/>
          <w:lang w:val="ru-RU"/>
        </w:rPr>
        <w:t xml:space="preserve">. </w:t>
      </w:r>
      <w:r w:rsidR="00801F56" w:rsidRPr="00C55272">
        <w:rPr>
          <w:rFonts w:ascii="Times New Roman" w:eastAsia="Calibri" w:hAnsi="Times New Roman" w:cs="Times New Roman"/>
          <w:sz w:val="24"/>
          <w:szCs w:val="24"/>
          <w:lang w:val="ru-RU"/>
        </w:rPr>
        <w:t xml:space="preserve">Лимиты расходов по каждому министерству на три года вперед утверждаются республиканской бюджетной комиссией, возглавляемой </w:t>
      </w:r>
      <w:r w:rsidR="001A7BA5" w:rsidRPr="00C55272">
        <w:rPr>
          <w:rFonts w:ascii="Times New Roman" w:eastAsia="Calibri" w:hAnsi="Times New Roman" w:cs="Times New Roman"/>
          <w:sz w:val="24"/>
          <w:szCs w:val="24"/>
          <w:lang w:val="ru-RU"/>
        </w:rPr>
        <w:t>Премьер-Министром</w:t>
      </w:r>
      <w:r w:rsidR="00801F56" w:rsidRPr="00C55272">
        <w:rPr>
          <w:rFonts w:ascii="Times New Roman" w:eastAsia="Calibri" w:hAnsi="Times New Roman" w:cs="Times New Roman"/>
          <w:sz w:val="24"/>
          <w:szCs w:val="24"/>
          <w:lang w:val="ru-RU"/>
        </w:rPr>
        <w:t xml:space="preserve">, до начала подготовки министерствами проектов расходов по бюджету (параметр 16.2, оценка </w:t>
      </w:r>
      <w:r w:rsidR="00801F56" w:rsidRPr="00C55272">
        <w:rPr>
          <w:rFonts w:ascii="Times New Roman" w:eastAsia="Calibri" w:hAnsi="Times New Roman" w:cs="Times New Roman"/>
          <w:sz w:val="24"/>
          <w:szCs w:val="24"/>
        </w:rPr>
        <w:t>A</w:t>
      </w:r>
      <w:r w:rsidR="00801F56" w:rsidRPr="00C55272">
        <w:rPr>
          <w:rFonts w:ascii="Times New Roman" w:eastAsia="Calibri" w:hAnsi="Times New Roman" w:cs="Times New Roman"/>
          <w:sz w:val="24"/>
          <w:szCs w:val="24"/>
          <w:lang w:val="ru-RU"/>
        </w:rPr>
        <w:t xml:space="preserve">). </w:t>
      </w:r>
      <w:r w:rsidRPr="00C55272">
        <w:rPr>
          <w:rFonts w:ascii="Times New Roman" w:eastAsia="Calibri" w:hAnsi="Times New Roman" w:cs="Times New Roman"/>
          <w:sz w:val="24"/>
          <w:szCs w:val="24"/>
          <w:lang w:val="ru-RU"/>
        </w:rPr>
        <w:t>Бюджетные органы готовят среднесрочные стратегические планы в соответствии с</w:t>
      </w:r>
      <w:r w:rsidR="009E3E26" w:rsidRPr="00C55272">
        <w:rPr>
          <w:rFonts w:ascii="Times New Roman" w:eastAsia="Calibri" w:hAnsi="Times New Roman" w:cs="Times New Roman"/>
          <w:sz w:val="24"/>
          <w:szCs w:val="24"/>
          <w:lang w:val="ru-RU"/>
        </w:rPr>
        <w:t xml:space="preserve"> общими стратегическими целями страны</w:t>
      </w:r>
      <w:r w:rsidRPr="00C55272">
        <w:rPr>
          <w:rFonts w:ascii="Times New Roman" w:eastAsia="Calibri" w:hAnsi="Times New Roman" w:cs="Times New Roman"/>
          <w:sz w:val="24"/>
          <w:szCs w:val="24"/>
          <w:lang w:val="ru-RU"/>
        </w:rPr>
        <w:t xml:space="preserve"> (</w:t>
      </w:r>
      <w:r w:rsidR="00801F56" w:rsidRPr="00C55272">
        <w:rPr>
          <w:rFonts w:ascii="Times New Roman" w:eastAsia="Calibri" w:hAnsi="Times New Roman" w:cs="Times New Roman"/>
          <w:sz w:val="24"/>
          <w:szCs w:val="24"/>
          <w:lang w:val="ru-RU"/>
        </w:rPr>
        <w:t xml:space="preserve">параметр 16.3, </w:t>
      </w:r>
      <w:r w:rsidRPr="00C55272">
        <w:rPr>
          <w:rFonts w:ascii="Times New Roman" w:eastAsia="Calibri" w:hAnsi="Times New Roman" w:cs="Times New Roman"/>
          <w:sz w:val="24"/>
          <w:szCs w:val="24"/>
          <w:lang w:val="ru-RU"/>
        </w:rPr>
        <w:t xml:space="preserve">оценка A), но </w:t>
      </w:r>
      <w:r w:rsidR="0092204B" w:rsidRPr="00C55272">
        <w:rPr>
          <w:rFonts w:ascii="Times New Roman" w:eastAsia="Calibri" w:hAnsi="Times New Roman" w:cs="Times New Roman"/>
          <w:sz w:val="24"/>
          <w:szCs w:val="24"/>
          <w:lang w:val="ru-RU"/>
        </w:rPr>
        <w:t xml:space="preserve">приводятся </w:t>
      </w:r>
      <w:r w:rsidRPr="00C55272">
        <w:rPr>
          <w:rFonts w:ascii="Times New Roman" w:eastAsia="Calibri" w:hAnsi="Times New Roman" w:cs="Times New Roman"/>
          <w:sz w:val="24"/>
          <w:szCs w:val="24"/>
          <w:lang w:val="ru-RU"/>
        </w:rPr>
        <w:t>объяснени</w:t>
      </w:r>
      <w:r w:rsidR="0092204B" w:rsidRPr="00C55272">
        <w:rPr>
          <w:rFonts w:ascii="Times New Roman" w:eastAsia="Calibri" w:hAnsi="Times New Roman" w:cs="Times New Roman"/>
          <w:sz w:val="24"/>
          <w:szCs w:val="24"/>
          <w:lang w:val="ru-RU"/>
        </w:rPr>
        <w:t>я</w:t>
      </w:r>
      <w:r w:rsidRPr="00C55272">
        <w:rPr>
          <w:rFonts w:ascii="Times New Roman" w:eastAsia="Calibri" w:hAnsi="Times New Roman" w:cs="Times New Roman"/>
          <w:sz w:val="24"/>
          <w:szCs w:val="24"/>
          <w:lang w:val="ru-RU"/>
        </w:rPr>
        <w:t xml:space="preserve"> </w:t>
      </w:r>
      <w:r w:rsidR="0092204B" w:rsidRPr="00C55272">
        <w:rPr>
          <w:rFonts w:ascii="Times New Roman" w:eastAsia="Calibri" w:hAnsi="Times New Roman" w:cs="Times New Roman"/>
          <w:sz w:val="24"/>
          <w:szCs w:val="24"/>
          <w:lang w:val="ru-RU"/>
        </w:rPr>
        <w:t>не по всем изменениям</w:t>
      </w:r>
      <w:r w:rsidRPr="00C55272">
        <w:rPr>
          <w:rFonts w:ascii="Times New Roman" w:eastAsia="Calibri" w:hAnsi="Times New Roman" w:cs="Times New Roman"/>
          <w:sz w:val="24"/>
          <w:szCs w:val="24"/>
          <w:lang w:val="ru-RU"/>
        </w:rPr>
        <w:t xml:space="preserve"> в планируемых расход</w:t>
      </w:r>
      <w:r w:rsidR="000F6526" w:rsidRPr="00C55272">
        <w:rPr>
          <w:rFonts w:ascii="Times New Roman" w:eastAsia="Calibri" w:hAnsi="Times New Roman" w:cs="Times New Roman"/>
          <w:sz w:val="24"/>
          <w:szCs w:val="24"/>
          <w:lang w:val="ru-RU"/>
        </w:rPr>
        <w:t>ах</w:t>
      </w:r>
      <w:r w:rsidRPr="00C55272">
        <w:rPr>
          <w:rFonts w:ascii="Times New Roman" w:eastAsia="Calibri" w:hAnsi="Times New Roman" w:cs="Times New Roman"/>
          <w:sz w:val="24"/>
          <w:szCs w:val="24"/>
          <w:lang w:val="ru-RU"/>
        </w:rPr>
        <w:t xml:space="preserve"> в рамках среднесрочного цикла финансового планирования (</w:t>
      </w:r>
      <w:r w:rsidR="00801F56" w:rsidRPr="00C55272">
        <w:rPr>
          <w:rFonts w:ascii="Times New Roman" w:eastAsia="Calibri" w:hAnsi="Times New Roman" w:cs="Times New Roman"/>
          <w:sz w:val="24"/>
          <w:szCs w:val="24"/>
          <w:lang w:val="ru-RU"/>
        </w:rPr>
        <w:t xml:space="preserve">параметр 16.4, </w:t>
      </w:r>
      <w:r w:rsidRPr="00C55272">
        <w:rPr>
          <w:rFonts w:ascii="Times New Roman" w:eastAsia="Calibri" w:hAnsi="Times New Roman" w:cs="Times New Roman"/>
          <w:sz w:val="24"/>
          <w:szCs w:val="24"/>
          <w:lang w:val="ru-RU"/>
        </w:rPr>
        <w:t>оценка C).</w:t>
      </w:r>
    </w:p>
    <w:p w14:paraId="046D3FEB" w14:textId="77777777" w:rsidR="009673D8" w:rsidRPr="00C55272" w:rsidRDefault="009673D8" w:rsidP="00012085">
      <w:pPr>
        <w:pStyle w:val="BodyA"/>
        <w:spacing w:after="160"/>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 xml:space="preserve">14. Процесс составления годового бюджета (PI-17) хорош с точки зрения включения в бюджетный циркуляр максимальных предельных </w:t>
      </w:r>
      <w:r w:rsidR="00A32501" w:rsidRPr="00C55272">
        <w:rPr>
          <w:rFonts w:ascii="Times New Roman" w:eastAsia="Calibri" w:hAnsi="Times New Roman" w:cs="Times New Roman"/>
          <w:sz w:val="24"/>
          <w:szCs w:val="24"/>
          <w:lang w:val="ru-RU"/>
        </w:rPr>
        <w:t>лимитов</w:t>
      </w:r>
      <w:r w:rsidRPr="00C55272">
        <w:rPr>
          <w:rFonts w:ascii="Times New Roman" w:eastAsia="Calibri" w:hAnsi="Times New Roman" w:cs="Times New Roman"/>
          <w:sz w:val="24"/>
          <w:szCs w:val="24"/>
          <w:lang w:val="ru-RU"/>
        </w:rPr>
        <w:t xml:space="preserve">, которые ранее были одобрены Республиканской бюджетной комиссией, и своевременного представления проекта бюджета законодательному органу (оба </w:t>
      </w:r>
      <w:r w:rsidR="00D90844" w:rsidRPr="00C55272">
        <w:rPr>
          <w:rFonts w:ascii="Times New Roman" w:eastAsia="Calibri" w:hAnsi="Times New Roman" w:cs="Times New Roman"/>
          <w:sz w:val="24"/>
          <w:szCs w:val="24"/>
          <w:lang w:val="ru-RU"/>
        </w:rPr>
        <w:t xml:space="preserve">параметра </w:t>
      </w:r>
      <w:r w:rsidR="00C22350" w:rsidRPr="00C55272">
        <w:rPr>
          <w:rFonts w:ascii="Times New Roman" w:eastAsia="Calibri" w:hAnsi="Times New Roman" w:cs="Times New Roman"/>
          <w:sz w:val="24"/>
          <w:szCs w:val="24"/>
          <w:lang w:val="ru-RU"/>
        </w:rPr>
        <w:t>оценка</w:t>
      </w:r>
      <w:r w:rsidRPr="00C55272">
        <w:rPr>
          <w:rFonts w:ascii="Times New Roman" w:eastAsia="Calibri" w:hAnsi="Times New Roman" w:cs="Times New Roman"/>
          <w:sz w:val="24"/>
          <w:szCs w:val="24"/>
          <w:lang w:val="ru-RU"/>
        </w:rPr>
        <w:t xml:space="preserve"> А). Тем не менее, больше времени должно быть предоставлено МДА для подготовки своих подробных бюджетных заявок после получения бюджетного циркуляра </w:t>
      </w:r>
      <w:r w:rsidR="00A32501" w:rsidRPr="00C55272">
        <w:rPr>
          <w:rFonts w:ascii="Times New Roman" w:eastAsia="Calibri" w:hAnsi="Times New Roman" w:cs="Times New Roman"/>
          <w:sz w:val="24"/>
          <w:szCs w:val="24"/>
          <w:lang w:val="ru-RU"/>
        </w:rPr>
        <w:t xml:space="preserve">и лимитов </w:t>
      </w:r>
      <w:r w:rsidRPr="00C55272">
        <w:rPr>
          <w:rFonts w:ascii="Times New Roman" w:eastAsia="Calibri" w:hAnsi="Times New Roman" w:cs="Times New Roman"/>
          <w:sz w:val="24"/>
          <w:szCs w:val="24"/>
          <w:lang w:val="ru-RU"/>
        </w:rPr>
        <w:t>(</w:t>
      </w:r>
      <w:r w:rsidR="00C22350" w:rsidRPr="00C55272">
        <w:rPr>
          <w:rFonts w:ascii="Times New Roman" w:eastAsia="Calibri" w:hAnsi="Times New Roman" w:cs="Times New Roman"/>
          <w:sz w:val="24"/>
          <w:szCs w:val="24"/>
          <w:lang w:val="ru-RU"/>
        </w:rPr>
        <w:t xml:space="preserve">параметр 17.1, </w:t>
      </w:r>
      <w:r w:rsidRPr="00C55272">
        <w:rPr>
          <w:rFonts w:ascii="Times New Roman" w:eastAsia="Calibri" w:hAnsi="Times New Roman" w:cs="Times New Roman"/>
          <w:sz w:val="24"/>
          <w:szCs w:val="24"/>
          <w:lang w:val="ru-RU"/>
        </w:rPr>
        <w:t>оценка C).</w:t>
      </w:r>
    </w:p>
    <w:p w14:paraId="6E39DE8E" w14:textId="77777777" w:rsidR="009673D8" w:rsidRPr="00C55272" w:rsidRDefault="009673D8" w:rsidP="00012085">
      <w:pPr>
        <w:pStyle w:val="BodyA"/>
        <w:spacing w:after="160"/>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15. Законодательный контроль бюджетов в Казахстане хорошо обеспечен и эффективен (</w:t>
      </w:r>
      <w:r w:rsidR="00C22350" w:rsidRPr="00C55272">
        <w:rPr>
          <w:rFonts w:ascii="Times New Roman" w:eastAsia="Calibri" w:hAnsi="Times New Roman" w:cs="Times New Roman"/>
          <w:sz w:val="24"/>
          <w:szCs w:val="24"/>
          <w:lang w:val="ru-RU"/>
        </w:rPr>
        <w:t xml:space="preserve">общая </w:t>
      </w:r>
      <w:r w:rsidRPr="00C55272">
        <w:rPr>
          <w:rFonts w:ascii="Times New Roman" w:eastAsia="Calibri" w:hAnsi="Times New Roman" w:cs="Times New Roman"/>
          <w:sz w:val="24"/>
          <w:szCs w:val="24"/>
          <w:lang w:val="ru-RU"/>
        </w:rPr>
        <w:t>оценка</w:t>
      </w:r>
      <w:r w:rsidR="000F6526" w:rsidRPr="00C55272">
        <w:rPr>
          <w:rFonts w:ascii="Times New Roman" w:eastAsia="Calibri" w:hAnsi="Times New Roman" w:cs="Times New Roman"/>
          <w:sz w:val="24"/>
          <w:szCs w:val="24"/>
          <w:lang w:val="ru-RU"/>
        </w:rPr>
        <w:t xml:space="preserve"> </w:t>
      </w:r>
      <w:r w:rsidR="00F807D4" w:rsidRPr="00C55272">
        <w:rPr>
          <w:rFonts w:ascii="Times New Roman" w:eastAsia="Calibri" w:hAnsi="Times New Roman" w:cs="Times New Roman"/>
          <w:color w:val="auto"/>
          <w:sz w:val="24"/>
          <w:szCs w:val="24"/>
          <w:lang w:val="kk-KZ"/>
        </w:rPr>
        <w:t>показателя</w:t>
      </w:r>
      <w:r w:rsidRPr="00C55272">
        <w:rPr>
          <w:rFonts w:ascii="Times New Roman" w:eastAsia="Calibri" w:hAnsi="Times New Roman" w:cs="Times New Roman"/>
          <w:sz w:val="24"/>
          <w:szCs w:val="24"/>
          <w:lang w:val="ru-RU"/>
        </w:rPr>
        <w:t xml:space="preserve"> PI-18 </w:t>
      </w:r>
      <w:r w:rsidR="00C22350" w:rsidRPr="00C55272">
        <w:rPr>
          <w:rFonts w:ascii="Times New Roman" w:eastAsia="Calibri" w:hAnsi="Times New Roman" w:cs="Times New Roman"/>
          <w:sz w:val="24"/>
          <w:szCs w:val="24"/>
          <w:lang w:val="ru-RU"/>
        </w:rPr>
        <w:t>–</w:t>
      </w:r>
      <w:r w:rsidRPr="00C55272">
        <w:rPr>
          <w:rFonts w:ascii="Times New Roman" w:eastAsia="Calibri" w:hAnsi="Times New Roman" w:cs="Times New Roman"/>
          <w:sz w:val="24"/>
          <w:szCs w:val="24"/>
          <w:lang w:val="ru-RU"/>
        </w:rPr>
        <w:t xml:space="preserve"> </w:t>
      </w:r>
      <w:r w:rsidR="00C22350" w:rsidRPr="00C55272">
        <w:rPr>
          <w:rFonts w:ascii="Times New Roman" w:eastAsia="Calibri" w:hAnsi="Times New Roman" w:cs="Times New Roman"/>
          <w:sz w:val="24"/>
          <w:szCs w:val="24"/>
          <w:lang w:val="ru-RU"/>
        </w:rPr>
        <w:t>В+</w:t>
      </w:r>
      <w:r w:rsidRPr="00C55272">
        <w:rPr>
          <w:rFonts w:ascii="Times New Roman" w:eastAsia="Calibri" w:hAnsi="Times New Roman" w:cs="Times New Roman"/>
          <w:sz w:val="24"/>
          <w:szCs w:val="24"/>
          <w:lang w:val="ru-RU"/>
        </w:rPr>
        <w:t>). Обзор Парламента охватывает среднесрочные бюджетные прогнозы и приоритеты, а также прогнозы по доходам и расходам на предстоящий год. Существуют установленные процедуры для обеих палат парламента для рассмотрения пр</w:t>
      </w:r>
      <w:r w:rsidR="00A32501" w:rsidRPr="00C55272">
        <w:rPr>
          <w:rFonts w:ascii="Times New Roman" w:eastAsia="Calibri" w:hAnsi="Times New Roman" w:cs="Times New Roman"/>
          <w:sz w:val="24"/>
          <w:szCs w:val="24"/>
          <w:lang w:val="ru-RU"/>
        </w:rPr>
        <w:t>оектов</w:t>
      </w:r>
      <w:r w:rsidRPr="00C55272">
        <w:rPr>
          <w:rFonts w:ascii="Times New Roman" w:eastAsia="Calibri" w:hAnsi="Times New Roman" w:cs="Times New Roman"/>
          <w:sz w:val="24"/>
          <w:szCs w:val="24"/>
          <w:lang w:val="ru-RU"/>
        </w:rPr>
        <w:t xml:space="preserve"> бюджет</w:t>
      </w:r>
      <w:r w:rsidR="00A32501" w:rsidRPr="00C55272">
        <w:rPr>
          <w:rFonts w:ascii="Times New Roman" w:eastAsia="Calibri" w:hAnsi="Times New Roman" w:cs="Times New Roman"/>
          <w:sz w:val="24"/>
          <w:szCs w:val="24"/>
          <w:lang w:val="ru-RU"/>
        </w:rPr>
        <w:t>а</w:t>
      </w:r>
      <w:r w:rsidRPr="00C55272">
        <w:rPr>
          <w:rFonts w:ascii="Times New Roman" w:eastAsia="Calibri" w:hAnsi="Times New Roman" w:cs="Times New Roman"/>
          <w:sz w:val="24"/>
          <w:szCs w:val="24"/>
          <w:lang w:val="ru-RU"/>
        </w:rPr>
        <w:t xml:space="preserve">, хотя меры по проведению консультаций с общественностью не включают слушания в рамках государственного бюджета. Парламент утвердил бюджет до начала всех трех лет, охваченных оценкой. Существуют и соблюдаются четкие правила, которые ограничивают масштабы и характер всех </w:t>
      </w:r>
      <w:r w:rsidRPr="00C55272">
        <w:rPr>
          <w:rFonts w:ascii="Times New Roman" w:eastAsia="Calibri" w:hAnsi="Times New Roman" w:cs="Times New Roman"/>
          <w:sz w:val="24"/>
          <w:szCs w:val="24"/>
          <w:lang w:val="ru-RU"/>
        </w:rPr>
        <w:lastRenderedPageBreak/>
        <w:t>корректировок, которые правительство может внести в бюджет без одобрения Парламента.</w:t>
      </w:r>
    </w:p>
    <w:p w14:paraId="3D1BD2AA" w14:textId="77777777" w:rsidR="009673D8" w:rsidRPr="00C55272" w:rsidRDefault="00F34D27" w:rsidP="00012085">
      <w:pPr>
        <w:pStyle w:val="BodyA"/>
        <w:spacing w:after="160"/>
        <w:jc w:val="both"/>
        <w:rPr>
          <w:rFonts w:ascii="Times New Roman" w:eastAsia="Calibri" w:hAnsi="Times New Roman" w:cs="Times New Roman"/>
          <w:b/>
          <w:bCs/>
          <w:sz w:val="24"/>
          <w:szCs w:val="24"/>
          <w:lang w:val="ru-RU"/>
        </w:rPr>
      </w:pPr>
      <w:r w:rsidRPr="00C55272">
        <w:rPr>
          <w:rFonts w:ascii="Times New Roman" w:eastAsia="Calibri" w:hAnsi="Times New Roman" w:cs="Times New Roman"/>
          <w:b/>
          <w:bCs/>
          <w:sz w:val="24"/>
          <w:szCs w:val="24"/>
          <w:lang w:val="ru-RU"/>
        </w:rPr>
        <w:t>Раздел</w:t>
      </w:r>
      <w:r w:rsidR="009673D8" w:rsidRPr="00C55272">
        <w:rPr>
          <w:rFonts w:ascii="Times New Roman" w:eastAsia="Calibri" w:hAnsi="Times New Roman" w:cs="Times New Roman"/>
          <w:b/>
          <w:bCs/>
          <w:sz w:val="24"/>
          <w:szCs w:val="24"/>
          <w:lang w:val="ru-RU"/>
        </w:rPr>
        <w:t xml:space="preserve"> </w:t>
      </w:r>
      <w:r w:rsidR="00C22350" w:rsidRPr="00C55272">
        <w:rPr>
          <w:rFonts w:ascii="Times New Roman" w:eastAsia="Calibri" w:hAnsi="Times New Roman" w:cs="Times New Roman"/>
          <w:b/>
          <w:bCs/>
          <w:sz w:val="24"/>
          <w:szCs w:val="24"/>
        </w:rPr>
        <w:t>V</w:t>
      </w:r>
      <w:r w:rsidR="00C22350" w:rsidRPr="00C55272">
        <w:rPr>
          <w:rFonts w:ascii="Times New Roman" w:eastAsia="Calibri" w:hAnsi="Times New Roman" w:cs="Times New Roman"/>
          <w:b/>
          <w:bCs/>
          <w:sz w:val="24"/>
          <w:szCs w:val="24"/>
          <w:lang w:val="ru-RU"/>
        </w:rPr>
        <w:t>:</w:t>
      </w:r>
      <w:r w:rsidR="009673D8" w:rsidRPr="00C55272">
        <w:rPr>
          <w:rFonts w:ascii="Times New Roman" w:eastAsia="Calibri" w:hAnsi="Times New Roman" w:cs="Times New Roman"/>
          <w:b/>
          <w:bCs/>
          <w:sz w:val="24"/>
          <w:szCs w:val="24"/>
          <w:lang w:val="ru-RU"/>
        </w:rPr>
        <w:t xml:space="preserve"> Предсказуемость и контроль </w:t>
      </w:r>
      <w:r w:rsidR="00F40853" w:rsidRPr="00C55272">
        <w:rPr>
          <w:rFonts w:ascii="Times New Roman" w:eastAsia="Calibri" w:hAnsi="Times New Roman" w:cs="Times New Roman"/>
          <w:b/>
          <w:bCs/>
          <w:sz w:val="24"/>
          <w:szCs w:val="24"/>
          <w:lang w:val="ru-RU"/>
        </w:rPr>
        <w:t xml:space="preserve">исполнения бюджета (PI </w:t>
      </w:r>
      <w:r w:rsidR="009673D8" w:rsidRPr="00C55272">
        <w:rPr>
          <w:rFonts w:ascii="Times New Roman" w:eastAsia="Calibri" w:hAnsi="Times New Roman" w:cs="Times New Roman"/>
          <w:b/>
          <w:bCs/>
          <w:sz w:val="24"/>
          <w:szCs w:val="24"/>
          <w:lang w:val="ru-RU"/>
        </w:rPr>
        <w:t>19-26)</w:t>
      </w:r>
    </w:p>
    <w:p w14:paraId="6F6D9EF1" w14:textId="08E5897C" w:rsidR="009673D8" w:rsidRPr="00C55272" w:rsidRDefault="009673D8" w:rsidP="00012085">
      <w:pPr>
        <w:pStyle w:val="BodyA"/>
        <w:spacing w:after="160"/>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 xml:space="preserve">16. </w:t>
      </w:r>
      <w:r w:rsidR="00737B72" w:rsidRPr="00C55272">
        <w:rPr>
          <w:rFonts w:ascii="Times New Roman" w:eastAsia="Calibri" w:hAnsi="Times New Roman" w:cs="Times New Roman"/>
          <w:sz w:val="24"/>
          <w:szCs w:val="24"/>
          <w:lang w:val="ru-RU"/>
        </w:rPr>
        <w:t xml:space="preserve">В целом показатель </w:t>
      </w:r>
      <w:r w:rsidR="00737B72" w:rsidRPr="00C55272">
        <w:rPr>
          <w:rFonts w:ascii="Times New Roman" w:eastAsia="Calibri" w:hAnsi="Times New Roman" w:cs="Times New Roman"/>
          <w:sz w:val="24"/>
          <w:szCs w:val="24"/>
        </w:rPr>
        <w:t>PI</w:t>
      </w:r>
      <w:r w:rsidR="00737B72" w:rsidRPr="00C55272">
        <w:rPr>
          <w:rFonts w:ascii="Times New Roman" w:eastAsia="Calibri" w:hAnsi="Times New Roman" w:cs="Times New Roman"/>
          <w:sz w:val="24"/>
          <w:szCs w:val="24"/>
          <w:lang w:val="ru-RU"/>
        </w:rPr>
        <w:t>-19 по администрированию доходов получил оценку В</w:t>
      </w:r>
      <w:r w:rsidR="00043402" w:rsidRPr="00C55272">
        <w:rPr>
          <w:rFonts w:ascii="Times New Roman" w:eastAsia="Calibri" w:hAnsi="Times New Roman" w:cs="Times New Roman"/>
          <w:sz w:val="24"/>
          <w:szCs w:val="24"/>
          <w:lang w:val="ru-RU"/>
        </w:rPr>
        <w:t>+</w:t>
      </w:r>
      <w:r w:rsidR="00737B72" w:rsidRPr="00C55272">
        <w:rPr>
          <w:rFonts w:ascii="Times New Roman" w:eastAsia="Calibri" w:hAnsi="Times New Roman" w:cs="Times New Roman"/>
          <w:sz w:val="24"/>
          <w:szCs w:val="24"/>
          <w:lang w:val="ru-RU"/>
        </w:rPr>
        <w:t xml:space="preserve">. </w:t>
      </w:r>
      <w:r w:rsidRPr="00C55272">
        <w:rPr>
          <w:rFonts w:ascii="Times New Roman" w:eastAsia="Calibri" w:hAnsi="Times New Roman" w:cs="Times New Roman"/>
          <w:sz w:val="24"/>
          <w:szCs w:val="24"/>
          <w:lang w:val="ru-RU"/>
        </w:rPr>
        <w:t xml:space="preserve">Комитет государственных доходов </w:t>
      </w:r>
      <w:r w:rsidR="007C0579" w:rsidRPr="00C55272">
        <w:rPr>
          <w:rFonts w:ascii="Times New Roman" w:eastAsia="Calibri" w:hAnsi="Times New Roman" w:cs="Times New Roman"/>
          <w:sz w:val="24"/>
          <w:szCs w:val="24"/>
          <w:lang w:val="ru-RU"/>
        </w:rPr>
        <w:t>обеспечивает</w:t>
      </w:r>
      <w:r w:rsidR="00427E02" w:rsidRPr="00C55272">
        <w:rPr>
          <w:rFonts w:ascii="Times New Roman" w:eastAsia="Calibri" w:hAnsi="Times New Roman" w:cs="Times New Roman"/>
          <w:sz w:val="24"/>
          <w:szCs w:val="24"/>
          <w:lang w:val="ru-RU"/>
        </w:rPr>
        <w:t xml:space="preserve"> </w:t>
      </w:r>
      <w:r w:rsidR="007C0579" w:rsidRPr="00C55272">
        <w:rPr>
          <w:rFonts w:ascii="Times New Roman" w:eastAsia="Calibri" w:hAnsi="Times New Roman" w:cs="Times New Roman"/>
          <w:sz w:val="24"/>
          <w:szCs w:val="24"/>
          <w:lang w:val="ru-RU"/>
        </w:rPr>
        <w:t xml:space="preserve">налогоплательщикам </w:t>
      </w:r>
      <w:r w:rsidR="00427E02" w:rsidRPr="00C55272">
        <w:rPr>
          <w:rFonts w:ascii="Times New Roman" w:eastAsia="Calibri" w:hAnsi="Times New Roman" w:cs="Times New Roman"/>
          <w:sz w:val="24"/>
          <w:szCs w:val="24"/>
          <w:lang w:val="ru-RU"/>
        </w:rPr>
        <w:t>легкий и всесторонний доступ к</w:t>
      </w:r>
      <w:r w:rsidRPr="00C55272">
        <w:rPr>
          <w:rFonts w:ascii="Times New Roman" w:eastAsia="Calibri" w:hAnsi="Times New Roman" w:cs="Times New Roman"/>
          <w:sz w:val="24"/>
          <w:szCs w:val="24"/>
          <w:lang w:val="ru-RU"/>
        </w:rPr>
        <w:t xml:space="preserve"> Налогов</w:t>
      </w:r>
      <w:r w:rsidR="00427E02" w:rsidRPr="00C55272">
        <w:rPr>
          <w:rFonts w:ascii="Times New Roman" w:eastAsia="Calibri" w:hAnsi="Times New Roman" w:cs="Times New Roman"/>
          <w:sz w:val="24"/>
          <w:szCs w:val="24"/>
          <w:lang w:val="ru-RU"/>
        </w:rPr>
        <w:t>ому</w:t>
      </w:r>
      <w:r w:rsidRPr="00C55272">
        <w:rPr>
          <w:rFonts w:ascii="Times New Roman" w:eastAsia="Calibri" w:hAnsi="Times New Roman" w:cs="Times New Roman"/>
          <w:sz w:val="24"/>
          <w:szCs w:val="24"/>
          <w:lang w:val="ru-RU"/>
        </w:rPr>
        <w:t xml:space="preserve"> кодекс</w:t>
      </w:r>
      <w:r w:rsidR="00427E02" w:rsidRPr="00C55272">
        <w:rPr>
          <w:rFonts w:ascii="Times New Roman" w:eastAsia="Calibri" w:hAnsi="Times New Roman" w:cs="Times New Roman"/>
          <w:sz w:val="24"/>
          <w:szCs w:val="24"/>
          <w:lang w:val="ru-RU"/>
        </w:rPr>
        <w:t>у и</w:t>
      </w:r>
      <w:r w:rsidRPr="00C55272">
        <w:rPr>
          <w:rFonts w:ascii="Times New Roman" w:eastAsia="Calibri" w:hAnsi="Times New Roman" w:cs="Times New Roman"/>
          <w:sz w:val="24"/>
          <w:szCs w:val="24"/>
          <w:lang w:val="ru-RU"/>
        </w:rPr>
        <w:t xml:space="preserve"> ко всем примен</w:t>
      </w:r>
      <w:r w:rsidR="008B5A02" w:rsidRPr="00C55272">
        <w:rPr>
          <w:rFonts w:ascii="Times New Roman" w:eastAsia="Calibri" w:hAnsi="Times New Roman" w:cs="Times New Roman"/>
          <w:sz w:val="24"/>
          <w:szCs w:val="24"/>
          <w:lang w:val="ru-RU"/>
        </w:rPr>
        <w:t>яе</w:t>
      </w:r>
      <w:r w:rsidRPr="00C55272">
        <w:rPr>
          <w:rFonts w:ascii="Times New Roman" w:eastAsia="Calibri" w:hAnsi="Times New Roman" w:cs="Times New Roman"/>
          <w:sz w:val="24"/>
          <w:szCs w:val="24"/>
          <w:lang w:val="ru-RU"/>
        </w:rPr>
        <w:t xml:space="preserve">мым законодательным и нормативным </w:t>
      </w:r>
      <w:r w:rsidR="007C0579" w:rsidRPr="00C55272">
        <w:rPr>
          <w:rFonts w:ascii="Times New Roman" w:eastAsia="Calibri" w:hAnsi="Times New Roman" w:cs="Times New Roman"/>
          <w:sz w:val="24"/>
          <w:szCs w:val="24"/>
          <w:lang w:val="ru-RU"/>
        </w:rPr>
        <w:t>актам</w:t>
      </w:r>
      <w:r w:rsidRPr="00C55272">
        <w:rPr>
          <w:rFonts w:ascii="Times New Roman" w:eastAsia="Calibri" w:hAnsi="Times New Roman" w:cs="Times New Roman"/>
          <w:sz w:val="24"/>
          <w:szCs w:val="24"/>
          <w:lang w:val="ru-RU"/>
        </w:rPr>
        <w:t xml:space="preserve"> через свой веб-сайт. Нормативная база, хотя и относительно сложная, в целом ясна, а механизмы апелляции кажутся удовлетворительными. Процедуры управления рисками используются для определения областей высокого риска в качестве основы для планирования налоговой проверки. Большинство запланированных проверок проводятся своевременно. Однако </w:t>
      </w:r>
      <w:r w:rsidR="00043402" w:rsidRPr="00C55272">
        <w:rPr>
          <w:rFonts w:ascii="Times New Roman" w:eastAsia="Calibri" w:hAnsi="Times New Roman" w:cs="Times New Roman"/>
          <w:sz w:val="24"/>
          <w:szCs w:val="24"/>
          <w:lang w:val="ru-RU"/>
        </w:rPr>
        <w:t xml:space="preserve">хотя </w:t>
      </w:r>
      <w:r w:rsidRPr="00C55272">
        <w:rPr>
          <w:rFonts w:ascii="Times New Roman" w:eastAsia="Calibri" w:hAnsi="Times New Roman" w:cs="Times New Roman"/>
          <w:sz w:val="24"/>
          <w:szCs w:val="24"/>
          <w:lang w:val="ru-RU"/>
        </w:rPr>
        <w:t>задолженность по налогам</w:t>
      </w:r>
      <w:r w:rsidR="00043402" w:rsidRPr="00C55272">
        <w:rPr>
          <w:rFonts w:ascii="Times New Roman" w:eastAsia="Calibri" w:hAnsi="Times New Roman" w:cs="Times New Roman"/>
          <w:sz w:val="24"/>
          <w:szCs w:val="24"/>
          <w:lang w:val="ru-RU"/>
        </w:rPr>
        <w:t xml:space="preserve"> составляет </w:t>
      </w:r>
      <w:r w:rsidRPr="00C55272">
        <w:rPr>
          <w:rFonts w:ascii="Times New Roman" w:eastAsia="Calibri" w:hAnsi="Times New Roman" w:cs="Times New Roman"/>
          <w:sz w:val="24"/>
          <w:szCs w:val="24"/>
          <w:lang w:val="ru-RU"/>
        </w:rPr>
        <w:t xml:space="preserve">лишь небольшую часть от совокупного дохода, </w:t>
      </w:r>
      <w:r w:rsidR="00043402" w:rsidRPr="00C55272">
        <w:rPr>
          <w:rFonts w:ascii="Times New Roman" w:eastAsia="Calibri" w:hAnsi="Times New Roman" w:cs="Times New Roman"/>
          <w:sz w:val="24"/>
          <w:szCs w:val="24"/>
          <w:lang w:val="ru-RU"/>
        </w:rPr>
        <w:t>более 40% задолженности имеет срок более 12 месяцев</w:t>
      </w:r>
      <w:r w:rsidRPr="00C55272">
        <w:rPr>
          <w:rFonts w:ascii="Times New Roman" w:eastAsia="Calibri" w:hAnsi="Times New Roman" w:cs="Times New Roman"/>
          <w:sz w:val="24"/>
          <w:szCs w:val="24"/>
          <w:lang w:val="ru-RU"/>
        </w:rPr>
        <w:t>.</w:t>
      </w:r>
      <w:r w:rsidR="007C0579" w:rsidRPr="00C55272">
        <w:rPr>
          <w:rFonts w:ascii="Times New Roman" w:eastAsia="Calibri" w:hAnsi="Times New Roman" w:cs="Times New Roman"/>
          <w:sz w:val="24"/>
          <w:szCs w:val="24"/>
          <w:lang w:val="ru-RU"/>
        </w:rPr>
        <w:t xml:space="preserve"> </w:t>
      </w:r>
    </w:p>
    <w:p w14:paraId="5B7785ED" w14:textId="77777777" w:rsidR="009673D8" w:rsidRPr="00C55272" w:rsidRDefault="009673D8" w:rsidP="00012085">
      <w:pPr>
        <w:pStyle w:val="BodyA"/>
        <w:spacing w:after="160"/>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 xml:space="preserve">17. Учет показателей доходов </w:t>
      </w:r>
      <w:r w:rsidR="00737B72" w:rsidRPr="00C55272">
        <w:rPr>
          <w:rFonts w:ascii="Times New Roman" w:eastAsia="Calibri" w:hAnsi="Times New Roman" w:cs="Times New Roman"/>
          <w:sz w:val="24"/>
          <w:szCs w:val="24"/>
          <w:lang w:val="ru-RU"/>
        </w:rPr>
        <w:t>(</w:t>
      </w:r>
      <w:r w:rsidR="00737B72" w:rsidRPr="00C55272">
        <w:rPr>
          <w:rFonts w:ascii="Times New Roman" w:eastAsia="Calibri" w:hAnsi="Times New Roman" w:cs="Times New Roman"/>
          <w:sz w:val="24"/>
          <w:szCs w:val="24"/>
        </w:rPr>
        <w:t>PI</w:t>
      </w:r>
      <w:r w:rsidR="00737B72" w:rsidRPr="00C55272">
        <w:rPr>
          <w:rFonts w:ascii="Times New Roman" w:eastAsia="Calibri" w:hAnsi="Times New Roman" w:cs="Times New Roman"/>
          <w:sz w:val="24"/>
          <w:szCs w:val="24"/>
          <w:lang w:val="ru-RU"/>
        </w:rPr>
        <w:t xml:space="preserve">-20)) </w:t>
      </w:r>
      <w:r w:rsidRPr="00C55272">
        <w:rPr>
          <w:rFonts w:ascii="Times New Roman" w:eastAsia="Calibri" w:hAnsi="Times New Roman" w:cs="Times New Roman"/>
          <w:sz w:val="24"/>
          <w:szCs w:val="24"/>
          <w:lang w:val="ru-RU"/>
        </w:rPr>
        <w:t>получил хорошие оценки во всех трех рассмотренных параметрах (А в каждом случае). Информация о сборе доходов явля</w:t>
      </w:r>
      <w:r w:rsidR="008B5A02" w:rsidRPr="00C55272">
        <w:rPr>
          <w:rFonts w:ascii="Times New Roman" w:eastAsia="Calibri" w:hAnsi="Times New Roman" w:cs="Times New Roman"/>
          <w:sz w:val="24"/>
          <w:szCs w:val="24"/>
          <w:lang w:val="ru-RU"/>
        </w:rPr>
        <w:t>л</w:t>
      </w:r>
      <w:r w:rsidR="00F807D4" w:rsidRPr="00C55272">
        <w:rPr>
          <w:rFonts w:ascii="Times New Roman" w:eastAsia="Calibri" w:hAnsi="Times New Roman" w:cs="Times New Roman"/>
          <w:sz w:val="24"/>
          <w:szCs w:val="24"/>
          <w:lang w:val="ru-RU"/>
        </w:rPr>
        <w:t>а</w:t>
      </w:r>
      <w:r w:rsidR="008B5A02" w:rsidRPr="00C55272">
        <w:rPr>
          <w:rFonts w:ascii="Times New Roman" w:eastAsia="Calibri" w:hAnsi="Times New Roman" w:cs="Times New Roman"/>
          <w:sz w:val="24"/>
          <w:szCs w:val="24"/>
          <w:lang w:val="ru-RU"/>
        </w:rPr>
        <w:t>сь</w:t>
      </w:r>
      <w:r w:rsidRPr="00C55272">
        <w:rPr>
          <w:rFonts w:ascii="Times New Roman" w:eastAsia="Calibri" w:hAnsi="Times New Roman" w:cs="Times New Roman"/>
          <w:sz w:val="24"/>
          <w:szCs w:val="24"/>
          <w:lang w:val="ru-RU"/>
        </w:rPr>
        <w:t xml:space="preserve"> полной</w:t>
      </w:r>
      <w:r w:rsidR="008B5A02" w:rsidRPr="00C55272">
        <w:rPr>
          <w:rFonts w:ascii="Times New Roman" w:eastAsia="Calibri" w:hAnsi="Times New Roman" w:cs="Times New Roman"/>
          <w:sz w:val="24"/>
          <w:szCs w:val="24"/>
          <w:lang w:val="ru-RU"/>
        </w:rPr>
        <w:t xml:space="preserve"> и</w:t>
      </w:r>
      <w:r w:rsidRPr="00C55272">
        <w:rPr>
          <w:rFonts w:ascii="Times New Roman" w:eastAsia="Calibri" w:hAnsi="Times New Roman" w:cs="Times New Roman"/>
          <w:sz w:val="24"/>
          <w:szCs w:val="24"/>
          <w:lang w:val="ru-RU"/>
        </w:rPr>
        <w:t xml:space="preserve"> была оперативно предоставлена ​​и консолидирована в различные отчеты. Весь собранный доход накапливается и ежедневно переводится на </w:t>
      </w:r>
      <w:r w:rsidR="004F598F" w:rsidRPr="00C55272">
        <w:rPr>
          <w:rFonts w:ascii="Times New Roman" w:eastAsia="Calibri" w:hAnsi="Times New Roman" w:cs="Times New Roman"/>
          <w:sz w:val="24"/>
          <w:szCs w:val="24"/>
          <w:lang w:val="ru-RU"/>
        </w:rPr>
        <w:t>Единый казначейский счет</w:t>
      </w:r>
      <w:r w:rsidRPr="00C55272">
        <w:rPr>
          <w:rFonts w:ascii="Times New Roman" w:eastAsia="Calibri" w:hAnsi="Times New Roman" w:cs="Times New Roman"/>
          <w:sz w:val="24"/>
          <w:szCs w:val="24"/>
          <w:lang w:val="ru-RU"/>
        </w:rPr>
        <w:t xml:space="preserve"> (TSA). </w:t>
      </w:r>
      <w:r w:rsidR="004F598F" w:rsidRPr="00C55272">
        <w:rPr>
          <w:rFonts w:ascii="Times New Roman" w:eastAsia="Calibri" w:hAnsi="Times New Roman" w:cs="Times New Roman"/>
          <w:sz w:val="24"/>
          <w:szCs w:val="24"/>
          <w:lang w:val="ru-RU"/>
        </w:rPr>
        <w:t>С</w:t>
      </w:r>
      <w:r w:rsidRPr="00C55272">
        <w:rPr>
          <w:rFonts w:ascii="Times New Roman" w:eastAsia="Calibri" w:hAnsi="Times New Roman" w:cs="Times New Roman"/>
          <w:sz w:val="24"/>
          <w:szCs w:val="24"/>
          <w:lang w:val="ru-RU"/>
        </w:rPr>
        <w:t xml:space="preserve">верка счетов доходов эффективна </w:t>
      </w:r>
      <w:r w:rsidR="004F598F" w:rsidRPr="00C55272">
        <w:rPr>
          <w:rFonts w:ascii="Times New Roman" w:eastAsia="Calibri" w:hAnsi="Times New Roman" w:cs="Times New Roman"/>
          <w:sz w:val="24"/>
          <w:szCs w:val="24"/>
          <w:lang w:val="ru-RU"/>
        </w:rPr>
        <w:t>с</w:t>
      </w:r>
      <w:r w:rsidRPr="00C55272">
        <w:rPr>
          <w:rFonts w:ascii="Times New Roman" w:eastAsia="Calibri" w:hAnsi="Times New Roman" w:cs="Times New Roman"/>
          <w:sz w:val="24"/>
          <w:szCs w:val="24"/>
          <w:lang w:val="ru-RU"/>
        </w:rPr>
        <w:t xml:space="preserve"> постоянн</w:t>
      </w:r>
      <w:r w:rsidR="004F598F" w:rsidRPr="00C55272">
        <w:rPr>
          <w:rFonts w:ascii="Times New Roman" w:eastAsia="Calibri" w:hAnsi="Times New Roman" w:cs="Times New Roman"/>
          <w:sz w:val="24"/>
          <w:szCs w:val="24"/>
          <w:lang w:val="ru-RU"/>
        </w:rPr>
        <w:t>ым</w:t>
      </w:r>
      <w:r w:rsidRPr="00C55272">
        <w:rPr>
          <w:rFonts w:ascii="Times New Roman" w:eastAsia="Calibri" w:hAnsi="Times New Roman" w:cs="Times New Roman"/>
          <w:sz w:val="24"/>
          <w:szCs w:val="24"/>
          <w:lang w:val="ru-RU"/>
        </w:rPr>
        <w:t xml:space="preserve"> обновлени</w:t>
      </w:r>
      <w:r w:rsidR="004F598F" w:rsidRPr="00C55272">
        <w:rPr>
          <w:rFonts w:ascii="Times New Roman" w:eastAsia="Calibri" w:hAnsi="Times New Roman" w:cs="Times New Roman"/>
          <w:sz w:val="24"/>
          <w:szCs w:val="24"/>
          <w:lang w:val="ru-RU"/>
        </w:rPr>
        <w:t>ем</w:t>
      </w:r>
      <w:r w:rsidRPr="00C55272">
        <w:rPr>
          <w:rFonts w:ascii="Times New Roman" w:eastAsia="Calibri" w:hAnsi="Times New Roman" w:cs="Times New Roman"/>
          <w:sz w:val="24"/>
          <w:szCs w:val="24"/>
          <w:lang w:val="ru-RU"/>
        </w:rPr>
        <w:t xml:space="preserve"> позиций отдельных налогоплательщиков через интегрированные автоматизированные системы.</w:t>
      </w:r>
    </w:p>
    <w:p w14:paraId="1359B10A" w14:textId="77777777" w:rsidR="009673D8" w:rsidRPr="00C55272" w:rsidRDefault="009673D8" w:rsidP="00012085">
      <w:pPr>
        <w:pStyle w:val="BodyA"/>
        <w:spacing w:after="160"/>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 xml:space="preserve">18. </w:t>
      </w:r>
      <w:r w:rsidR="00737B72" w:rsidRPr="00C55272">
        <w:rPr>
          <w:rFonts w:ascii="Times New Roman" w:eastAsia="Calibri" w:hAnsi="Times New Roman" w:cs="Times New Roman"/>
          <w:sz w:val="24"/>
          <w:szCs w:val="24"/>
          <w:lang w:val="ru-RU"/>
        </w:rPr>
        <w:t xml:space="preserve">По </w:t>
      </w:r>
      <w:r w:rsidR="00737B72" w:rsidRPr="00C55272">
        <w:rPr>
          <w:rFonts w:ascii="Times New Roman" w:eastAsia="Calibri" w:hAnsi="Times New Roman" w:cs="Times New Roman"/>
          <w:sz w:val="24"/>
          <w:szCs w:val="24"/>
        </w:rPr>
        <w:t>PI</w:t>
      </w:r>
      <w:r w:rsidR="00737B72" w:rsidRPr="00C55272">
        <w:rPr>
          <w:rFonts w:ascii="Times New Roman" w:eastAsia="Calibri" w:hAnsi="Times New Roman" w:cs="Times New Roman"/>
          <w:sz w:val="24"/>
          <w:szCs w:val="24"/>
          <w:lang w:val="ru-RU"/>
        </w:rPr>
        <w:t>-21, предсказуемость предоставления ресурсов в течение года, в</w:t>
      </w:r>
      <w:r w:rsidRPr="00C55272">
        <w:rPr>
          <w:rFonts w:ascii="Times New Roman" w:eastAsia="Calibri" w:hAnsi="Times New Roman" w:cs="Times New Roman"/>
          <w:sz w:val="24"/>
          <w:szCs w:val="24"/>
          <w:lang w:val="ru-RU"/>
        </w:rPr>
        <w:t>се денежные остатки</w:t>
      </w:r>
      <w:r w:rsidR="009E3E26" w:rsidRPr="00C55272">
        <w:rPr>
          <w:rFonts w:ascii="Times New Roman" w:eastAsia="Calibri" w:hAnsi="Times New Roman" w:cs="Times New Roman"/>
          <w:sz w:val="24"/>
          <w:szCs w:val="24"/>
          <w:lang w:val="ru-RU"/>
        </w:rPr>
        <w:t xml:space="preserve"> РБ</w:t>
      </w:r>
      <w:r w:rsidRPr="00C55272">
        <w:rPr>
          <w:rFonts w:ascii="Times New Roman" w:eastAsia="Calibri" w:hAnsi="Times New Roman" w:cs="Times New Roman"/>
          <w:sz w:val="24"/>
          <w:szCs w:val="24"/>
          <w:lang w:val="ru-RU"/>
        </w:rPr>
        <w:t xml:space="preserve"> консолидируются ежедневно в ТSA. Системы прогнозирования и мониторинга наличности хорошо работают. План расходования денежных средств готовится в начале года, устанавливая ежемесячные ассигнования для каждого министерства и агентства, а затем ежемесячно обновляется. </w:t>
      </w:r>
      <w:r w:rsidR="00427E02" w:rsidRPr="00C55272">
        <w:rPr>
          <w:rFonts w:ascii="Times New Roman" w:eastAsia="Calibri" w:hAnsi="Times New Roman" w:cs="Times New Roman"/>
          <w:sz w:val="24"/>
          <w:szCs w:val="24"/>
          <w:lang w:val="ru-RU"/>
        </w:rPr>
        <w:t>М</w:t>
      </w:r>
      <w:r w:rsidRPr="00C55272">
        <w:rPr>
          <w:rFonts w:ascii="Times New Roman" w:eastAsia="Calibri" w:hAnsi="Times New Roman" w:cs="Times New Roman"/>
          <w:sz w:val="24"/>
          <w:szCs w:val="24"/>
          <w:lang w:val="ru-RU"/>
        </w:rPr>
        <w:t>инистерства</w:t>
      </w:r>
      <w:r w:rsidR="00427E02" w:rsidRPr="00C55272">
        <w:rPr>
          <w:rFonts w:ascii="Times New Roman" w:eastAsia="Calibri" w:hAnsi="Times New Roman" w:cs="Times New Roman"/>
          <w:sz w:val="24"/>
          <w:szCs w:val="24"/>
          <w:lang w:val="ru-RU"/>
        </w:rPr>
        <w:t>, администраторы бюджетных программ,</w:t>
      </w:r>
      <w:r w:rsidRPr="00C55272">
        <w:rPr>
          <w:rFonts w:ascii="Times New Roman" w:eastAsia="Calibri" w:hAnsi="Times New Roman" w:cs="Times New Roman"/>
          <w:sz w:val="24"/>
          <w:szCs w:val="24"/>
          <w:lang w:val="ru-RU"/>
        </w:rPr>
        <w:t xml:space="preserve"> уверены в том, что средства будут предоставлены в соответствии с годовым финансовым прогнозом, утвержденным Комитетом Казначейства. Они также полностью уверены</w:t>
      </w:r>
      <w:r w:rsidR="008B5A02" w:rsidRPr="00C55272">
        <w:rPr>
          <w:rFonts w:ascii="Times New Roman" w:eastAsia="Calibri" w:hAnsi="Times New Roman" w:cs="Times New Roman"/>
          <w:sz w:val="24"/>
          <w:szCs w:val="24"/>
          <w:lang w:val="ru-RU"/>
        </w:rPr>
        <w:t xml:space="preserve"> </w:t>
      </w:r>
      <w:r w:rsidR="008B5A02" w:rsidRPr="00C55272">
        <w:rPr>
          <w:rFonts w:ascii="Times New Roman" w:eastAsia="Calibri" w:hAnsi="Times New Roman" w:cs="Times New Roman"/>
          <w:color w:val="auto"/>
          <w:sz w:val="24"/>
          <w:szCs w:val="24"/>
          <w:lang w:val="ru-RU"/>
        </w:rPr>
        <w:t xml:space="preserve">в </w:t>
      </w:r>
      <w:r w:rsidR="009E3E26" w:rsidRPr="00C55272">
        <w:rPr>
          <w:rFonts w:ascii="Times New Roman" w:eastAsia="Calibri" w:hAnsi="Times New Roman" w:cs="Times New Roman"/>
          <w:color w:val="auto"/>
          <w:sz w:val="24"/>
          <w:szCs w:val="24"/>
          <w:lang w:val="ru-RU"/>
        </w:rPr>
        <w:t>наличии денежных средств для своевременного исполнения</w:t>
      </w:r>
      <w:r w:rsidRPr="00C55272">
        <w:rPr>
          <w:rFonts w:ascii="Times New Roman" w:eastAsia="Calibri" w:hAnsi="Times New Roman" w:cs="Times New Roman"/>
          <w:sz w:val="24"/>
          <w:szCs w:val="24"/>
          <w:lang w:val="ru-RU"/>
        </w:rPr>
        <w:t xml:space="preserve"> обязательств</w:t>
      </w:r>
      <w:r w:rsidR="009E3E26" w:rsidRPr="00C55272">
        <w:rPr>
          <w:rFonts w:ascii="Times New Roman" w:eastAsia="Calibri" w:hAnsi="Times New Roman" w:cs="Times New Roman"/>
          <w:sz w:val="24"/>
          <w:szCs w:val="24"/>
          <w:lang w:val="ru-RU"/>
        </w:rPr>
        <w:t xml:space="preserve"> в момент их наступления.</w:t>
      </w:r>
      <w:r w:rsidRPr="00C55272">
        <w:rPr>
          <w:rFonts w:ascii="Times New Roman" w:eastAsia="Calibri" w:hAnsi="Times New Roman" w:cs="Times New Roman"/>
          <w:sz w:val="24"/>
          <w:szCs w:val="24"/>
          <w:lang w:val="ru-RU"/>
        </w:rPr>
        <w:t xml:space="preserve"> Бюджетные </w:t>
      </w:r>
      <w:r w:rsidR="004F598F" w:rsidRPr="00C55272">
        <w:rPr>
          <w:rFonts w:ascii="Times New Roman" w:eastAsia="Calibri" w:hAnsi="Times New Roman" w:cs="Times New Roman"/>
          <w:sz w:val="24"/>
          <w:szCs w:val="24"/>
          <w:lang w:val="ru-RU"/>
        </w:rPr>
        <w:t>уточнения</w:t>
      </w:r>
      <w:r w:rsidRPr="00C55272">
        <w:rPr>
          <w:rFonts w:ascii="Times New Roman" w:eastAsia="Calibri" w:hAnsi="Times New Roman" w:cs="Times New Roman"/>
          <w:sz w:val="24"/>
          <w:szCs w:val="24"/>
          <w:lang w:val="ru-RU"/>
        </w:rPr>
        <w:t xml:space="preserve"> в течение года </w:t>
      </w:r>
      <w:r w:rsidR="008B5A02" w:rsidRPr="00C55272">
        <w:rPr>
          <w:rFonts w:ascii="Times New Roman" w:eastAsia="Calibri" w:hAnsi="Times New Roman" w:cs="Times New Roman"/>
          <w:sz w:val="24"/>
          <w:szCs w:val="24"/>
          <w:lang w:val="ru-RU"/>
        </w:rPr>
        <w:t xml:space="preserve">в соответствии с Бюджетным кодексом </w:t>
      </w:r>
      <w:r w:rsidRPr="00C55272">
        <w:rPr>
          <w:rFonts w:ascii="Times New Roman" w:eastAsia="Calibri" w:hAnsi="Times New Roman" w:cs="Times New Roman"/>
          <w:sz w:val="24"/>
          <w:szCs w:val="24"/>
          <w:lang w:val="ru-RU"/>
        </w:rPr>
        <w:t>ограничива</w:t>
      </w:r>
      <w:r w:rsidR="008B5A02" w:rsidRPr="00C55272">
        <w:rPr>
          <w:rFonts w:ascii="Times New Roman" w:eastAsia="Calibri" w:hAnsi="Times New Roman" w:cs="Times New Roman"/>
          <w:sz w:val="24"/>
          <w:szCs w:val="24"/>
          <w:lang w:val="ru-RU"/>
        </w:rPr>
        <w:t>ются</w:t>
      </w:r>
      <w:r w:rsidRPr="00C55272">
        <w:rPr>
          <w:rFonts w:ascii="Times New Roman" w:eastAsia="Calibri" w:hAnsi="Times New Roman" w:cs="Times New Roman"/>
          <w:sz w:val="24"/>
          <w:szCs w:val="24"/>
          <w:lang w:val="ru-RU"/>
        </w:rPr>
        <w:t xml:space="preserve"> дв</w:t>
      </w:r>
      <w:r w:rsidR="008B5A02" w:rsidRPr="00C55272">
        <w:rPr>
          <w:rFonts w:ascii="Times New Roman" w:eastAsia="Calibri" w:hAnsi="Times New Roman" w:cs="Times New Roman"/>
          <w:sz w:val="24"/>
          <w:szCs w:val="24"/>
          <w:lang w:val="ru-RU"/>
        </w:rPr>
        <w:t>умя разами</w:t>
      </w:r>
      <w:r w:rsidRPr="00C55272">
        <w:rPr>
          <w:rFonts w:ascii="Times New Roman" w:eastAsia="Calibri" w:hAnsi="Times New Roman" w:cs="Times New Roman"/>
          <w:sz w:val="24"/>
          <w:szCs w:val="24"/>
          <w:lang w:val="ru-RU"/>
        </w:rPr>
        <w:t xml:space="preserve"> в год. </w:t>
      </w:r>
      <w:r w:rsidR="00737B72" w:rsidRPr="00C55272">
        <w:rPr>
          <w:rFonts w:ascii="Times New Roman" w:eastAsia="Calibri" w:hAnsi="Times New Roman" w:cs="Times New Roman"/>
          <w:sz w:val="24"/>
          <w:szCs w:val="24"/>
          <w:lang w:val="ru-RU"/>
        </w:rPr>
        <w:t xml:space="preserve">По показателю </w:t>
      </w:r>
      <w:r w:rsidR="00737B72" w:rsidRPr="00C55272">
        <w:rPr>
          <w:rFonts w:ascii="Times New Roman" w:eastAsia="Calibri" w:hAnsi="Times New Roman" w:cs="Times New Roman"/>
          <w:sz w:val="24"/>
          <w:szCs w:val="24"/>
        </w:rPr>
        <w:t>P</w:t>
      </w:r>
      <w:r w:rsidR="00F40853" w:rsidRPr="00C55272">
        <w:rPr>
          <w:rFonts w:ascii="Times New Roman" w:eastAsia="Calibri" w:hAnsi="Times New Roman" w:cs="Times New Roman"/>
          <w:sz w:val="24"/>
          <w:szCs w:val="24"/>
        </w:rPr>
        <w:t>I</w:t>
      </w:r>
      <w:r w:rsidR="00737B72" w:rsidRPr="00C55272">
        <w:rPr>
          <w:rFonts w:ascii="Times New Roman" w:eastAsia="Calibri" w:hAnsi="Times New Roman" w:cs="Times New Roman"/>
          <w:sz w:val="24"/>
          <w:szCs w:val="24"/>
          <w:lang w:val="ru-RU"/>
        </w:rPr>
        <w:t xml:space="preserve">-21 выставлена оценка А. </w:t>
      </w:r>
      <w:r w:rsidRPr="00C55272">
        <w:rPr>
          <w:rFonts w:ascii="Times New Roman" w:eastAsia="Calibri" w:hAnsi="Times New Roman" w:cs="Times New Roman"/>
          <w:sz w:val="24"/>
          <w:szCs w:val="24"/>
          <w:lang w:val="ru-RU"/>
        </w:rPr>
        <w:t xml:space="preserve">Просроченная задолженность </w:t>
      </w:r>
      <w:r w:rsidR="00737B72" w:rsidRPr="00C55272">
        <w:rPr>
          <w:rFonts w:ascii="Times New Roman" w:eastAsia="Calibri" w:hAnsi="Times New Roman" w:cs="Times New Roman"/>
          <w:sz w:val="24"/>
          <w:szCs w:val="24"/>
          <w:lang w:val="ru-RU"/>
        </w:rPr>
        <w:t>(</w:t>
      </w:r>
      <w:r w:rsidR="00737B72" w:rsidRPr="00C55272">
        <w:rPr>
          <w:rFonts w:ascii="Times New Roman" w:eastAsia="Calibri" w:hAnsi="Times New Roman" w:cs="Times New Roman"/>
          <w:sz w:val="24"/>
          <w:szCs w:val="24"/>
        </w:rPr>
        <w:t>PI</w:t>
      </w:r>
      <w:r w:rsidR="00737B72" w:rsidRPr="00C55272">
        <w:rPr>
          <w:rFonts w:ascii="Times New Roman" w:eastAsia="Calibri" w:hAnsi="Times New Roman" w:cs="Times New Roman"/>
          <w:sz w:val="24"/>
          <w:szCs w:val="24"/>
          <w:lang w:val="ru-RU"/>
        </w:rPr>
        <w:t xml:space="preserve">-22) </w:t>
      </w:r>
      <w:r w:rsidRPr="00C55272">
        <w:rPr>
          <w:rFonts w:ascii="Times New Roman" w:eastAsia="Calibri" w:hAnsi="Times New Roman" w:cs="Times New Roman"/>
          <w:sz w:val="24"/>
          <w:szCs w:val="24"/>
          <w:lang w:val="ru-RU"/>
        </w:rPr>
        <w:t>по расходам</w:t>
      </w:r>
      <w:r w:rsidR="008B5A02" w:rsidRPr="00C55272">
        <w:rPr>
          <w:rFonts w:ascii="Times New Roman" w:eastAsia="Calibri" w:hAnsi="Times New Roman" w:cs="Times New Roman"/>
          <w:sz w:val="24"/>
          <w:szCs w:val="24"/>
          <w:lang w:val="ru-RU"/>
        </w:rPr>
        <w:t xml:space="preserve"> </w:t>
      </w:r>
      <w:r w:rsidR="00F807D4" w:rsidRPr="00C55272">
        <w:rPr>
          <w:rFonts w:ascii="Times New Roman" w:eastAsia="Calibri" w:hAnsi="Times New Roman" w:cs="Times New Roman"/>
          <w:sz w:val="24"/>
          <w:szCs w:val="24"/>
          <w:lang w:val="ru-RU"/>
        </w:rPr>
        <w:t xml:space="preserve">похоже не создает </w:t>
      </w:r>
      <w:r w:rsidR="006B4E47" w:rsidRPr="00C55272">
        <w:rPr>
          <w:rFonts w:ascii="Times New Roman" w:eastAsia="Calibri" w:hAnsi="Times New Roman" w:cs="Times New Roman"/>
          <w:sz w:val="24"/>
          <w:szCs w:val="24"/>
          <w:lang w:val="ru-RU"/>
        </w:rPr>
        <w:t>существенных трудностей</w:t>
      </w:r>
      <w:r w:rsidRPr="00C55272">
        <w:rPr>
          <w:rFonts w:ascii="Times New Roman" w:eastAsia="Calibri" w:hAnsi="Times New Roman" w:cs="Times New Roman"/>
          <w:sz w:val="24"/>
          <w:szCs w:val="24"/>
          <w:lang w:val="ru-RU"/>
        </w:rPr>
        <w:t>, поскольку общая кредиторская задолженность в конце каждого из трех лет была значительно ниже 1</w:t>
      </w:r>
      <w:r w:rsidR="009E3E26" w:rsidRPr="00C55272">
        <w:rPr>
          <w:rFonts w:ascii="Times New Roman" w:eastAsia="Calibri" w:hAnsi="Times New Roman" w:cs="Times New Roman"/>
          <w:sz w:val="24"/>
          <w:szCs w:val="24"/>
          <w:lang w:val="ru-RU"/>
        </w:rPr>
        <w:t xml:space="preserve"> процент</w:t>
      </w:r>
      <w:r w:rsidR="004F598F" w:rsidRPr="00C55272">
        <w:rPr>
          <w:rFonts w:ascii="Times New Roman" w:eastAsia="Calibri" w:hAnsi="Times New Roman" w:cs="Times New Roman"/>
          <w:sz w:val="24"/>
          <w:szCs w:val="24"/>
          <w:lang w:val="ru-RU"/>
        </w:rPr>
        <w:t>а</w:t>
      </w:r>
      <w:r w:rsidRPr="00C55272">
        <w:rPr>
          <w:rFonts w:ascii="Times New Roman" w:eastAsia="Calibri" w:hAnsi="Times New Roman" w:cs="Times New Roman"/>
          <w:sz w:val="24"/>
          <w:szCs w:val="24"/>
          <w:lang w:val="ru-RU"/>
        </w:rPr>
        <w:t xml:space="preserve"> от общих расходов.</w:t>
      </w:r>
    </w:p>
    <w:p w14:paraId="72E97B3C" w14:textId="77777777" w:rsidR="009673D8" w:rsidRPr="00C55272" w:rsidRDefault="009673D8" w:rsidP="00012085">
      <w:pPr>
        <w:pStyle w:val="BodyA"/>
        <w:spacing w:after="160"/>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19. Контроль за зарплатн</w:t>
      </w:r>
      <w:r w:rsidR="00737B72" w:rsidRPr="00C55272">
        <w:rPr>
          <w:rFonts w:ascii="Times New Roman" w:eastAsia="Calibri" w:hAnsi="Times New Roman" w:cs="Times New Roman"/>
          <w:sz w:val="24"/>
          <w:szCs w:val="24"/>
          <w:lang w:val="ru-RU"/>
        </w:rPr>
        <w:t>ой платой</w:t>
      </w:r>
      <w:r w:rsidRPr="00C55272">
        <w:rPr>
          <w:rFonts w:ascii="Times New Roman" w:eastAsia="Calibri" w:hAnsi="Times New Roman" w:cs="Times New Roman"/>
          <w:sz w:val="24"/>
          <w:szCs w:val="24"/>
          <w:lang w:val="ru-RU"/>
        </w:rPr>
        <w:t xml:space="preserve"> </w:t>
      </w:r>
      <w:r w:rsidR="00737B72" w:rsidRPr="00C55272">
        <w:rPr>
          <w:rFonts w:ascii="Times New Roman" w:eastAsia="Calibri" w:hAnsi="Times New Roman" w:cs="Times New Roman"/>
          <w:sz w:val="24"/>
          <w:szCs w:val="24"/>
          <w:lang w:val="ru-RU"/>
        </w:rPr>
        <w:t>(</w:t>
      </w:r>
      <w:r w:rsidR="00737B72" w:rsidRPr="00C55272">
        <w:rPr>
          <w:rFonts w:ascii="Times New Roman" w:eastAsia="Calibri" w:hAnsi="Times New Roman" w:cs="Times New Roman"/>
          <w:sz w:val="24"/>
          <w:szCs w:val="24"/>
        </w:rPr>
        <w:t>PI</w:t>
      </w:r>
      <w:r w:rsidR="00737B72" w:rsidRPr="00C55272">
        <w:rPr>
          <w:rFonts w:ascii="Times New Roman" w:eastAsia="Calibri" w:hAnsi="Times New Roman" w:cs="Times New Roman"/>
          <w:sz w:val="24"/>
          <w:szCs w:val="24"/>
          <w:lang w:val="ru-RU"/>
        </w:rPr>
        <w:t xml:space="preserve">-23) </w:t>
      </w:r>
      <w:r w:rsidRPr="00C55272">
        <w:rPr>
          <w:rFonts w:ascii="Times New Roman" w:eastAsia="Calibri" w:hAnsi="Times New Roman" w:cs="Times New Roman"/>
          <w:sz w:val="24"/>
          <w:szCs w:val="24"/>
          <w:lang w:val="ru-RU"/>
        </w:rPr>
        <w:t>хорошо работает в Казахстане, что отраж</w:t>
      </w:r>
      <w:r w:rsidR="008B5A02" w:rsidRPr="00C55272">
        <w:rPr>
          <w:rFonts w:ascii="Times New Roman" w:eastAsia="Calibri" w:hAnsi="Times New Roman" w:cs="Times New Roman"/>
          <w:sz w:val="24"/>
          <w:szCs w:val="24"/>
          <w:lang w:val="ru-RU"/>
        </w:rPr>
        <w:t>ено</w:t>
      </w:r>
      <w:r w:rsidRPr="00C55272">
        <w:rPr>
          <w:rFonts w:ascii="Times New Roman" w:eastAsia="Calibri" w:hAnsi="Times New Roman" w:cs="Times New Roman"/>
          <w:sz w:val="24"/>
          <w:szCs w:val="24"/>
          <w:lang w:val="ru-RU"/>
        </w:rPr>
        <w:t xml:space="preserve"> в </w:t>
      </w:r>
      <w:r w:rsidR="0016657D" w:rsidRPr="00C55272">
        <w:rPr>
          <w:rFonts w:ascii="Times New Roman" w:eastAsia="Calibri" w:hAnsi="Times New Roman" w:cs="Times New Roman"/>
          <w:sz w:val="24"/>
          <w:szCs w:val="24"/>
          <w:lang w:val="ru-RU"/>
        </w:rPr>
        <w:t>трех из четырех параметрах оценкой А</w:t>
      </w:r>
      <w:r w:rsidRPr="00C55272">
        <w:rPr>
          <w:rFonts w:ascii="Times New Roman" w:eastAsia="Calibri" w:hAnsi="Times New Roman" w:cs="Times New Roman"/>
          <w:sz w:val="24"/>
          <w:szCs w:val="24"/>
          <w:lang w:val="ru-RU"/>
        </w:rPr>
        <w:t xml:space="preserve">. Расчет заработной платы децентрализуется в МДА, которые работают с автоматизированными системами по персоналу и начислению заработной платы. Изменения в платежной ведомости хорошо управляются благодаря строгим процедурам авторизации и </w:t>
      </w:r>
      <w:r w:rsidR="0016657D" w:rsidRPr="00C55272">
        <w:rPr>
          <w:rFonts w:ascii="Times New Roman" w:eastAsia="Calibri" w:hAnsi="Times New Roman" w:cs="Times New Roman"/>
          <w:sz w:val="24"/>
          <w:szCs w:val="24"/>
          <w:lang w:val="ru-RU"/>
        </w:rPr>
        <w:t xml:space="preserve">вносятся </w:t>
      </w:r>
      <w:r w:rsidRPr="00C55272">
        <w:rPr>
          <w:rFonts w:ascii="Times New Roman" w:eastAsia="Calibri" w:hAnsi="Times New Roman" w:cs="Times New Roman"/>
          <w:sz w:val="24"/>
          <w:szCs w:val="24"/>
          <w:lang w:val="ru-RU"/>
        </w:rPr>
        <w:t xml:space="preserve">оперативно. Внутренний контроль внутри каждого </w:t>
      </w:r>
      <w:r w:rsidR="001A7BA5" w:rsidRPr="00C55272">
        <w:rPr>
          <w:rFonts w:ascii="Times New Roman" w:eastAsia="Calibri" w:hAnsi="Times New Roman" w:cs="Times New Roman"/>
          <w:sz w:val="24"/>
          <w:szCs w:val="24"/>
          <w:lang w:val="ru-RU"/>
        </w:rPr>
        <w:t xml:space="preserve">госоргана </w:t>
      </w:r>
      <w:r w:rsidRPr="00C55272">
        <w:rPr>
          <w:rFonts w:ascii="Times New Roman" w:eastAsia="Calibri" w:hAnsi="Times New Roman" w:cs="Times New Roman"/>
          <w:sz w:val="24"/>
          <w:szCs w:val="24"/>
          <w:lang w:val="ru-RU"/>
        </w:rPr>
        <w:t xml:space="preserve">осуществляется </w:t>
      </w:r>
      <w:r w:rsidR="004F598F" w:rsidRPr="00C55272">
        <w:rPr>
          <w:rFonts w:ascii="Times New Roman" w:eastAsia="Calibri" w:hAnsi="Times New Roman" w:cs="Times New Roman"/>
          <w:sz w:val="24"/>
          <w:szCs w:val="24"/>
          <w:lang w:val="ru-RU"/>
        </w:rPr>
        <w:t>надлежащим образом</w:t>
      </w:r>
      <w:r w:rsidRPr="00C55272">
        <w:rPr>
          <w:rFonts w:ascii="Times New Roman" w:eastAsia="Calibri" w:hAnsi="Times New Roman" w:cs="Times New Roman"/>
          <w:sz w:val="24"/>
          <w:szCs w:val="24"/>
          <w:lang w:val="ru-RU"/>
        </w:rPr>
        <w:t xml:space="preserve"> и является эффективным. </w:t>
      </w:r>
      <w:r w:rsidR="0016657D" w:rsidRPr="00C55272">
        <w:rPr>
          <w:rFonts w:ascii="Times New Roman" w:eastAsia="Calibri" w:hAnsi="Times New Roman" w:cs="Times New Roman"/>
          <w:sz w:val="24"/>
          <w:szCs w:val="24"/>
          <w:lang w:val="ru-RU"/>
        </w:rPr>
        <w:t>Четвертый параметр оценен как «С» только потому, что н</w:t>
      </w:r>
      <w:r w:rsidRPr="00C55272">
        <w:rPr>
          <w:rFonts w:ascii="Times New Roman" w:eastAsia="Calibri" w:hAnsi="Times New Roman" w:cs="Times New Roman"/>
          <w:sz w:val="24"/>
          <w:szCs w:val="24"/>
          <w:lang w:val="ru-RU"/>
        </w:rPr>
        <w:t xml:space="preserve">екоторые </w:t>
      </w:r>
      <w:r w:rsidR="0016657D" w:rsidRPr="00C55272">
        <w:rPr>
          <w:rFonts w:ascii="Times New Roman" w:eastAsia="Calibri" w:hAnsi="Times New Roman" w:cs="Times New Roman"/>
          <w:sz w:val="24"/>
          <w:szCs w:val="24"/>
          <w:lang w:val="ru-RU"/>
        </w:rPr>
        <w:t xml:space="preserve">аудиторские проверки заработной платы предпринимались различными </w:t>
      </w:r>
      <w:r w:rsidRPr="00C55272">
        <w:rPr>
          <w:rFonts w:ascii="Times New Roman" w:eastAsia="Calibri" w:hAnsi="Times New Roman" w:cs="Times New Roman"/>
          <w:sz w:val="24"/>
          <w:szCs w:val="24"/>
          <w:lang w:val="ru-RU"/>
        </w:rPr>
        <w:t>контрол</w:t>
      </w:r>
      <w:r w:rsidR="0016657D" w:rsidRPr="00C55272">
        <w:rPr>
          <w:rFonts w:ascii="Times New Roman" w:eastAsia="Calibri" w:hAnsi="Times New Roman" w:cs="Times New Roman"/>
          <w:sz w:val="24"/>
          <w:szCs w:val="24"/>
          <w:lang w:val="ru-RU"/>
        </w:rPr>
        <w:t>ирующими</w:t>
      </w:r>
      <w:r w:rsidRPr="00C55272">
        <w:rPr>
          <w:rFonts w:ascii="Times New Roman" w:eastAsia="Calibri" w:hAnsi="Times New Roman" w:cs="Times New Roman"/>
          <w:sz w:val="24"/>
          <w:szCs w:val="24"/>
          <w:lang w:val="ru-RU"/>
        </w:rPr>
        <w:t xml:space="preserve"> орган</w:t>
      </w:r>
      <w:r w:rsidR="0016657D" w:rsidRPr="00C55272">
        <w:rPr>
          <w:rFonts w:ascii="Times New Roman" w:eastAsia="Calibri" w:hAnsi="Times New Roman" w:cs="Times New Roman"/>
          <w:sz w:val="24"/>
          <w:szCs w:val="24"/>
          <w:lang w:val="ru-RU"/>
        </w:rPr>
        <w:t>ами как</w:t>
      </w:r>
      <w:r w:rsidRPr="00C55272">
        <w:rPr>
          <w:rFonts w:ascii="Times New Roman" w:eastAsia="Calibri" w:hAnsi="Times New Roman" w:cs="Times New Roman"/>
          <w:sz w:val="24"/>
          <w:szCs w:val="24"/>
          <w:lang w:val="ru-RU"/>
        </w:rPr>
        <w:t xml:space="preserve"> часть более широких проверок</w:t>
      </w:r>
      <w:r w:rsidR="009E3E26" w:rsidRPr="00C55272">
        <w:rPr>
          <w:rFonts w:ascii="Times New Roman" w:eastAsia="Calibri" w:hAnsi="Times New Roman" w:cs="Times New Roman"/>
          <w:sz w:val="24"/>
          <w:szCs w:val="24"/>
          <w:lang w:val="ru-RU"/>
        </w:rPr>
        <w:t xml:space="preserve">, </w:t>
      </w:r>
      <w:r w:rsidR="0016657D" w:rsidRPr="00C55272">
        <w:rPr>
          <w:rFonts w:ascii="Times New Roman" w:eastAsia="Calibri" w:hAnsi="Times New Roman" w:cs="Times New Roman"/>
          <w:sz w:val="24"/>
          <w:szCs w:val="24"/>
          <w:lang w:val="ru-RU"/>
        </w:rPr>
        <w:t>которые</w:t>
      </w:r>
      <w:r w:rsidR="009E3E26" w:rsidRPr="00C55272">
        <w:rPr>
          <w:rFonts w:ascii="Times New Roman" w:eastAsia="Calibri" w:hAnsi="Times New Roman" w:cs="Times New Roman"/>
          <w:sz w:val="24"/>
          <w:szCs w:val="24"/>
          <w:lang w:val="ru-RU"/>
        </w:rPr>
        <w:t xml:space="preserve"> </w:t>
      </w:r>
      <w:r w:rsidRPr="00C55272">
        <w:rPr>
          <w:rFonts w:ascii="Times New Roman" w:eastAsia="Calibri" w:hAnsi="Times New Roman" w:cs="Times New Roman"/>
          <w:sz w:val="24"/>
          <w:szCs w:val="24"/>
          <w:lang w:val="ru-RU"/>
        </w:rPr>
        <w:t xml:space="preserve">не </w:t>
      </w:r>
      <w:r w:rsidR="004F598F" w:rsidRPr="00C55272">
        <w:rPr>
          <w:rFonts w:ascii="Times New Roman" w:eastAsia="Calibri" w:hAnsi="Times New Roman" w:cs="Times New Roman"/>
          <w:sz w:val="24"/>
          <w:szCs w:val="24"/>
          <w:lang w:val="ru-RU"/>
        </w:rPr>
        <w:t>предназначались</w:t>
      </w:r>
      <w:r w:rsidRPr="00C55272">
        <w:rPr>
          <w:rFonts w:ascii="Times New Roman" w:eastAsia="Calibri" w:hAnsi="Times New Roman" w:cs="Times New Roman"/>
          <w:sz w:val="24"/>
          <w:szCs w:val="24"/>
          <w:lang w:val="ru-RU"/>
        </w:rPr>
        <w:t xml:space="preserve"> </w:t>
      </w:r>
      <w:r w:rsidR="004F598F" w:rsidRPr="00C55272">
        <w:rPr>
          <w:rFonts w:ascii="Times New Roman" w:eastAsia="Calibri" w:hAnsi="Times New Roman" w:cs="Times New Roman"/>
          <w:sz w:val="24"/>
          <w:szCs w:val="24"/>
          <w:lang w:val="ru-RU"/>
        </w:rPr>
        <w:t xml:space="preserve">для </w:t>
      </w:r>
      <w:r w:rsidR="0016657D" w:rsidRPr="00C55272">
        <w:rPr>
          <w:rFonts w:ascii="Times New Roman" w:eastAsia="Calibri" w:hAnsi="Times New Roman" w:cs="Times New Roman"/>
          <w:sz w:val="24"/>
          <w:szCs w:val="24"/>
          <w:lang w:val="ru-RU"/>
        </w:rPr>
        <w:t xml:space="preserve">специальной </w:t>
      </w:r>
      <w:r w:rsidR="004F598F" w:rsidRPr="00C55272">
        <w:rPr>
          <w:rFonts w:ascii="Times New Roman" w:eastAsia="Calibri" w:hAnsi="Times New Roman" w:cs="Times New Roman"/>
          <w:sz w:val="24"/>
          <w:szCs w:val="24"/>
          <w:lang w:val="ru-RU"/>
        </w:rPr>
        <w:t>проверки</w:t>
      </w:r>
      <w:r w:rsidRPr="00C55272">
        <w:rPr>
          <w:rFonts w:ascii="Times New Roman" w:eastAsia="Calibri" w:hAnsi="Times New Roman" w:cs="Times New Roman"/>
          <w:sz w:val="24"/>
          <w:szCs w:val="24"/>
          <w:lang w:val="ru-RU"/>
        </w:rPr>
        <w:t xml:space="preserve"> заработной платы.</w:t>
      </w:r>
      <w:r w:rsidR="0016657D" w:rsidRPr="00C55272">
        <w:rPr>
          <w:rFonts w:ascii="Times New Roman" w:eastAsia="Calibri" w:hAnsi="Times New Roman" w:cs="Times New Roman"/>
          <w:sz w:val="24"/>
          <w:szCs w:val="24"/>
          <w:lang w:val="ru-RU"/>
        </w:rPr>
        <w:t xml:space="preserve"> В связи с этим общая оценка по показателю </w:t>
      </w:r>
      <w:r w:rsidR="0016657D" w:rsidRPr="00C55272">
        <w:rPr>
          <w:rFonts w:ascii="Times New Roman" w:eastAsia="Calibri" w:hAnsi="Times New Roman" w:cs="Times New Roman"/>
          <w:sz w:val="24"/>
          <w:szCs w:val="24"/>
        </w:rPr>
        <w:t>PI</w:t>
      </w:r>
      <w:r w:rsidR="0016657D" w:rsidRPr="00C55272">
        <w:rPr>
          <w:rFonts w:ascii="Times New Roman" w:eastAsia="Calibri" w:hAnsi="Times New Roman" w:cs="Times New Roman"/>
          <w:sz w:val="24"/>
          <w:szCs w:val="24"/>
          <w:lang w:val="ru-RU"/>
        </w:rPr>
        <w:t xml:space="preserve">-23 составила С+. </w:t>
      </w:r>
    </w:p>
    <w:p w14:paraId="0229AC41" w14:textId="77777777" w:rsidR="009673D8" w:rsidRPr="00C55272" w:rsidRDefault="009673D8" w:rsidP="00012085">
      <w:pPr>
        <w:pStyle w:val="BodyA"/>
        <w:spacing w:after="160"/>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 xml:space="preserve">20. Государственные закупки </w:t>
      </w:r>
      <w:r w:rsidR="0016657D" w:rsidRPr="00C55272">
        <w:rPr>
          <w:rFonts w:ascii="Times New Roman" w:eastAsia="Calibri" w:hAnsi="Times New Roman" w:cs="Times New Roman"/>
          <w:sz w:val="24"/>
          <w:szCs w:val="24"/>
          <w:lang w:val="ru-RU"/>
        </w:rPr>
        <w:t>(</w:t>
      </w:r>
      <w:r w:rsidR="0016657D" w:rsidRPr="00C55272">
        <w:rPr>
          <w:rFonts w:ascii="Times New Roman" w:eastAsia="Calibri" w:hAnsi="Times New Roman" w:cs="Times New Roman"/>
          <w:sz w:val="24"/>
          <w:szCs w:val="24"/>
        </w:rPr>
        <w:t>PI</w:t>
      </w:r>
      <w:r w:rsidR="0016657D" w:rsidRPr="00C55272">
        <w:rPr>
          <w:rFonts w:ascii="Times New Roman" w:eastAsia="Calibri" w:hAnsi="Times New Roman" w:cs="Times New Roman"/>
          <w:sz w:val="24"/>
          <w:szCs w:val="24"/>
          <w:lang w:val="ru-RU"/>
        </w:rPr>
        <w:t xml:space="preserve">-24) </w:t>
      </w:r>
      <w:r w:rsidRPr="00C55272">
        <w:rPr>
          <w:rFonts w:ascii="Times New Roman" w:eastAsia="Calibri" w:hAnsi="Times New Roman" w:cs="Times New Roman"/>
          <w:sz w:val="24"/>
          <w:szCs w:val="24"/>
          <w:lang w:val="ru-RU"/>
        </w:rPr>
        <w:t xml:space="preserve">в Казахстане </w:t>
      </w:r>
      <w:r w:rsidR="004E7BBF" w:rsidRPr="00C55272">
        <w:rPr>
          <w:rFonts w:ascii="Times New Roman" w:eastAsia="Calibri" w:hAnsi="Times New Roman" w:cs="Times New Roman"/>
          <w:sz w:val="24"/>
          <w:szCs w:val="24"/>
          <w:lang w:val="ru-RU"/>
        </w:rPr>
        <w:t>получили разные</w:t>
      </w:r>
      <w:r w:rsidR="00A63332" w:rsidRPr="00C55272">
        <w:rPr>
          <w:rFonts w:ascii="Times New Roman" w:eastAsia="Calibri" w:hAnsi="Times New Roman" w:cs="Times New Roman"/>
          <w:sz w:val="24"/>
          <w:szCs w:val="24"/>
          <w:lang w:val="ru-RU"/>
        </w:rPr>
        <w:t xml:space="preserve"> оцен</w:t>
      </w:r>
      <w:r w:rsidR="004E7BBF" w:rsidRPr="00C55272">
        <w:rPr>
          <w:rFonts w:ascii="Times New Roman" w:eastAsia="Calibri" w:hAnsi="Times New Roman" w:cs="Times New Roman"/>
          <w:sz w:val="24"/>
          <w:szCs w:val="24"/>
          <w:lang w:val="ru-RU"/>
        </w:rPr>
        <w:t>ки, которые в целом привели к общей оценке по показателю С+</w:t>
      </w:r>
      <w:r w:rsidRPr="00C55272">
        <w:rPr>
          <w:rFonts w:ascii="Times New Roman" w:eastAsia="Calibri" w:hAnsi="Times New Roman" w:cs="Times New Roman"/>
          <w:sz w:val="24"/>
          <w:szCs w:val="24"/>
          <w:lang w:val="ru-RU"/>
        </w:rPr>
        <w:t xml:space="preserve">. Мониторинг закупок является эффективным и завершается ежегодным отчетом Правительству и Президенту. Кроме </w:t>
      </w:r>
      <w:r w:rsidRPr="00C55272">
        <w:rPr>
          <w:rFonts w:ascii="Times New Roman" w:eastAsia="Calibri" w:hAnsi="Times New Roman" w:cs="Times New Roman"/>
          <w:sz w:val="24"/>
          <w:szCs w:val="24"/>
          <w:lang w:val="ru-RU"/>
        </w:rPr>
        <w:lastRenderedPageBreak/>
        <w:t>того, портал закупок goszakup.kz обеспечивает доступ общественности к любой ключевой информации о закупках. Но</w:t>
      </w:r>
      <w:r w:rsidR="00786E54" w:rsidRPr="00C55272">
        <w:rPr>
          <w:rFonts w:ascii="Times New Roman" w:eastAsia="Calibri" w:hAnsi="Times New Roman" w:cs="Times New Roman"/>
          <w:sz w:val="24"/>
          <w:szCs w:val="24"/>
          <w:lang w:val="ru-RU"/>
        </w:rPr>
        <w:t>,</w:t>
      </w:r>
      <w:r w:rsidRPr="00C55272">
        <w:rPr>
          <w:rFonts w:ascii="Times New Roman" w:eastAsia="Calibri" w:hAnsi="Times New Roman" w:cs="Times New Roman"/>
          <w:sz w:val="24"/>
          <w:szCs w:val="24"/>
          <w:lang w:val="ru-RU"/>
        </w:rPr>
        <w:t xml:space="preserve"> в соответствии с законодательством</w:t>
      </w:r>
      <w:r w:rsidR="00786E54" w:rsidRPr="00C55272">
        <w:rPr>
          <w:rFonts w:ascii="Times New Roman" w:eastAsia="Calibri" w:hAnsi="Times New Roman" w:cs="Times New Roman"/>
          <w:sz w:val="24"/>
          <w:szCs w:val="24"/>
          <w:lang w:val="ru-RU"/>
        </w:rPr>
        <w:t>,</w:t>
      </w:r>
      <w:r w:rsidRPr="00C55272">
        <w:rPr>
          <w:rFonts w:ascii="Times New Roman" w:eastAsia="Calibri" w:hAnsi="Times New Roman" w:cs="Times New Roman"/>
          <w:sz w:val="24"/>
          <w:szCs w:val="24"/>
          <w:lang w:val="ru-RU"/>
        </w:rPr>
        <w:t xml:space="preserve"> метод проведения закупок открытым конкурентным методом не является методом закупок по умолчанию</w:t>
      </w:r>
      <w:r w:rsidR="00C05707" w:rsidRPr="00C55272">
        <w:rPr>
          <w:rFonts w:ascii="Times New Roman" w:eastAsia="Calibri" w:hAnsi="Times New Roman" w:cs="Times New Roman"/>
          <w:sz w:val="24"/>
          <w:szCs w:val="24"/>
          <w:lang w:val="ru-RU"/>
        </w:rPr>
        <w:t xml:space="preserve"> </w:t>
      </w:r>
      <w:r w:rsidRPr="00C55272">
        <w:rPr>
          <w:rFonts w:ascii="Times New Roman" w:eastAsia="Calibri" w:hAnsi="Times New Roman" w:cs="Times New Roman"/>
          <w:sz w:val="24"/>
          <w:szCs w:val="24"/>
          <w:lang w:val="ru-RU"/>
        </w:rPr>
        <w:t>и на практике широко используются неконкурентные методы, особенно закупки из одного источника, для</w:t>
      </w:r>
      <w:r w:rsidRPr="00C55272">
        <w:rPr>
          <w:rFonts w:ascii="Times New Roman" w:eastAsia="Calibri" w:hAnsi="Times New Roman" w:cs="Times New Roman"/>
          <w:color w:val="auto"/>
          <w:sz w:val="24"/>
          <w:szCs w:val="24"/>
          <w:lang w:val="ru-RU"/>
        </w:rPr>
        <w:t xml:space="preserve"> </w:t>
      </w:r>
      <w:r w:rsidR="00786E54" w:rsidRPr="00C55272">
        <w:rPr>
          <w:rFonts w:ascii="Times New Roman" w:eastAsia="Calibri" w:hAnsi="Times New Roman" w:cs="Times New Roman"/>
          <w:color w:val="auto"/>
          <w:sz w:val="24"/>
          <w:szCs w:val="24"/>
          <w:lang w:val="ru-RU"/>
        </w:rPr>
        <w:t xml:space="preserve">реализации </w:t>
      </w:r>
      <w:r w:rsidRPr="00C55272">
        <w:rPr>
          <w:rFonts w:ascii="Times New Roman" w:eastAsia="Calibri" w:hAnsi="Times New Roman" w:cs="Times New Roman"/>
          <w:sz w:val="24"/>
          <w:szCs w:val="24"/>
          <w:lang w:val="ru-RU"/>
        </w:rPr>
        <w:t xml:space="preserve">которых закон предусматривает множество обоснований. Другим слабым аспектом закупок является отсутствие независимого механизма подачи жалоб </w:t>
      </w:r>
      <w:r w:rsidR="00A63332" w:rsidRPr="00C55272">
        <w:rPr>
          <w:rFonts w:ascii="Times New Roman" w:eastAsia="Calibri" w:hAnsi="Times New Roman" w:cs="Times New Roman"/>
          <w:sz w:val="24"/>
          <w:szCs w:val="24"/>
          <w:lang w:val="ru-RU"/>
        </w:rPr>
        <w:t xml:space="preserve">и апелляций </w:t>
      </w:r>
      <w:r w:rsidRPr="00C55272">
        <w:rPr>
          <w:rFonts w:ascii="Times New Roman" w:eastAsia="Calibri" w:hAnsi="Times New Roman" w:cs="Times New Roman"/>
          <w:sz w:val="24"/>
          <w:szCs w:val="24"/>
          <w:lang w:val="ru-RU"/>
        </w:rPr>
        <w:t>на закупки.</w:t>
      </w:r>
    </w:p>
    <w:p w14:paraId="13C1EC0B" w14:textId="77777777" w:rsidR="009673D8" w:rsidRPr="00C55272" w:rsidRDefault="009673D8" w:rsidP="00012085">
      <w:pPr>
        <w:pStyle w:val="BodyA"/>
        <w:spacing w:after="160"/>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 xml:space="preserve">21. </w:t>
      </w:r>
      <w:r w:rsidR="004E7BBF" w:rsidRPr="00C55272">
        <w:rPr>
          <w:rFonts w:ascii="Times New Roman" w:eastAsia="Calibri" w:hAnsi="Times New Roman" w:cs="Times New Roman"/>
          <w:sz w:val="24"/>
          <w:szCs w:val="24"/>
          <w:lang w:val="ru-RU"/>
        </w:rPr>
        <w:t xml:space="preserve">Для </w:t>
      </w:r>
      <w:r w:rsidR="004E7BBF" w:rsidRPr="00C55272">
        <w:rPr>
          <w:rFonts w:ascii="Times New Roman" w:eastAsia="Calibri" w:hAnsi="Times New Roman" w:cs="Times New Roman"/>
          <w:sz w:val="24"/>
          <w:szCs w:val="24"/>
        </w:rPr>
        <w:t>PI</w:t>
      </w:r>
      <w:r w:rsidR="004E7BBF" w:rsidRPr="00C55272">
        <w:rPr>
          <w:rFonts w:ascii="Times New Roman" w:eastAsia="Calibri" w:hAnsi="Times New Roman" w:cs="Times New Roman"/>
          <w:sz w:val="24"/>
          <w:szCs w:val="24"/>
          <w:lang w:val="ru-RU"/>
        </w:rPr>
        <w:t>-25, внутренний контроль за не-зарплатными расходами, н</w:t>
      </w:r>
      <w:r w:rsidR="00A63332" w:rsidRPr="00C55272">
        <w:rPr>
          <w:rFonts w:ascii="Times New Roman" w:eastAsia="Calibri" w:hAnsi="Times New Roman" w:cs="Times New Roman"/>
          <w:sz w:val="24"/>
          <w:szCs w:val="24"/>
          <w:lang w:val="ru-RU"/>
        </w:rPr>
        <w:t>ормативной базой у</w:t>
      </w:r>
      <w:r w:rsidR="00427E02" w:rsidRPr="00C55272">
        <w:rPr>
          <w:rFonts w:ascii="Times New Roman" w:eastAsia="Calibri" w:hAnsi="Times New Roman" w:cs="Times New Roman"/>
          <w:sz w:val="24"/>
          <w:szCs w:val="24"/>
          <w:lang w:val="ru-RU"/>
        </w:rPr>
        <w:t>становлен</w:t>
      </w:r>
      <w:r w:rsidRPr="00C55272">
        <w:rPr>
          <w:rFonts w:ascii="Times New Roman" w:eastAsia="Calibri" w:hAnsi="Times New Roman" w:cs="Times New Roman"/>
          <w:sz w:val="24"/>
          <w:szCs w:val="24"/>
          <w:lang w:val="ru-RU"/>
        </w:rPr>
        <w:t xml:space="preserve"> </w:t>
      </w:r>
      <w:r w:rsidR="00A63332" w:rsidRPr="00C55272">
        <w:rPr>
          <w:rFonts w:ascii="Times New Roman" w:eastAsia="Calibri" w:hAnsi="Times New Roman" w:cs="Times New Roman"/>
          <w:sz w:val="24"/>
          <w:szCs w:val="24"/>
          <w:lang w:val="ru-RU"/>
        </w:rPr>
        <w:t xml:space="preserve">существенный </w:t>
      </w:r>
      <w:r w:rsidRPr="00C55272">
        <w:rPr>
          <w:rFonts w:ascii="Times New Roman" w:eastAsia="Calibri" w:hAnsi="Times New Roman" w:cs="Times New Roman"/>
          <w:sz w:val="24"/>
          <w:szCs w:val="24"/>
          <w:lang w:val="ru-RU"/>
        </w:rPr>
        <w:t xml:space="preserve">внутренний контроль за </w:t>
      </w:r>
      <w:r w:rsidR="00A63332" w:rsidRPr="00C55272">
        <w:rPr>
          <w:rFonts w:ascii="Times New Roman" w:eastAsia="Calibri" w:hAnsi="Times New Roman" w:cs="Times New Roman"/>
          <w:sz w:val="24"/>
          <w:szCs w:val="24"/>
          <w:lang w:val="ru-RU"/>
        </w:rPr>
        <w:t xml:space="preserve">не-зарплатными </w:t>
      </w:r>
      <w:r w:rsidRPr="00C55272">
        <w:rPr>
          <w:rFonts w:ascii="Times New Roman" w:eastAsia="Calibri" w:hAnsi="Times New Roman" w:cs="Times New Roman"/>
          <w:sz w:val="24"/>
          <w:szCs w:val="24"/>
          <w:lang w:val="ru-RU"/>
        </w:rPr>
        <w:t xml:space="preserve">расходами. </w:t>
      </w:r>
      <w:r w:rsidR="00427E02" w:rsidRPr="00C55272">
        <w:rPr>
          <w:rFonts w:ascii="Times New Roman" w:eastAsia="Calibri" w:hAnsi="Times New Roman" w:cs="Times New Roman"/>
          <w:sz w:val="24"/>
          <w:szCs w:val="24"/>
          <w:lang w:val="ru-RU"/>
        </w:rPr>
        <w:t xml:space="preserve">Контроль за обязательствами осуществляется </w:t>
      </w:r>
      <w:r w:rsidRPr="00C55272">
        <w:rPr>
          <w:rFonts w:ascii="Times New Roman" w:eastAsia="Calibri" w:hAnsi="Times New Roman" w:cs="Times New Roman"/>
          <w:sz w:val="24"/>
          <w:szCs w:val="24"/>
          <w:lang w:val="ru-RU"/>
        </w:rPr>
        <w:t xml:space="preserve">через автоматизированную систему казначейства E-MINFIN, гарантируя, что платежи не могут быть </w:t>
      </w:r>
      <w:r w:rsidR="00A63332" w:rsidRPr="00C55272">
        <w:rPr>
          <w:rFonts w:ascii="Times New Roman" w:eastAsia="Calibri" w:hAnsi="Times New Roman" w:cs="Times New Roman"/>
          <w:sz w:val="24"/>
          <w:szCs w:val="24"/>
          <w:lang w:val="ru-RU"/>
        </w:rPr>
        <w:t xml:space="preserve">осуществлены </w:t>
      </w:r>
      <w:r w:rsidRPr="00C55272">
        <w:rPr>
          <w:rFonts w:ascii="Times New Roman" w:eastAsia="Calibri" w:hAnsi="Times New Roman" w:cs="Times New Roman"/>
          <w:sz w:val="24"/>
          <w:szCs w:val="24"/>
          <w:lang w:val="ru-RU"/>
        </w:rPr>
        <w:t xml:space="preserve">без наличия бюджетных ассигнований и денежных средств. </w:t>
      </w:r>
      <w:r w:rsidR="00427E02" w:rsidRPr="00C55272">
        <w:rPr>
          <w:rFonts w:ascii="Times New Roman" w:eastAsia="Calibri" w:hAnsi="Times New Roman" w:cs="Times New Roman"/>
          <w:sz w:val="24"/>
          <w:szCs w:val="24"/>
          <w:lang w:val="ru-RU"/>
        </w:rPr>
        <w:t>Отмечается ч</w:t>
      </w:r>
      <w:r w:rsidRPr="00C55272">
        <w:rPr>
          <w:rFonts w:ascii="Times New Roman" w:eastAsia="Calibri" w:hAnsi="Times New Roman" w:cs="Times New Roman"/>
          <w:sz w:val="24"/>
          <w:szCs w:val="24"/>
          <w:lang w:val="ru-RU"/>
        </w:rPr>
        <w:t>еткое разделение обязанностей. Соблюдение правил и процедур оплаты является строгим</w:t>
      </w:r>
      <w:r w:rsidR="00A63332" w:rsidRPr="00C55272">
        <w:rPr>
          <w:rFonts w:ascii="Times New Roman" w:eastAsia="Calibri" w:hAnsi="Times New Roman" w:cs="Times New Roman"/>
          <w:sz w:val="24"/>
          <w:szCs w:val="24"/>
          <w:lang w:val="ru-RU"/>
        </w:rPr>
        <w:t xml:space="preserve"> и надлежащим</w:t>
      </w:r>
      <w:r w:rsidRPr="00C55272">
        <w:rPr>
          <w:rFonts w:ascii="Times New Roman" w:eastAsia="Calibri" w:hAnsi="Times New Roman" w:cs="Times New Roman"/>
          <w:sz w:val="24"/>
          <w:szCs w:val="24"/>
          <w:lang w:val="ru-RU"/>
        </w:rPr>
        <w:t>.</w:t>
      </w:r>
      <w:r w:rsidR="004E7BBF" w:rsidRPr="00C55272">
        <w:rPr>
          <w:rFonts w:ascii="Times New Roman" w:eastAsia="Calibri" w:hAnsi="Times New Roman" w:cs="Times New Roman"/>
          <w:sz w:val="24"/>
          <w:szCs w:val="24"/>
          <w:lang w:val="ru-RU"/>
        </w:rPr>
        <w:t xml:space="preserve"> Высокая эффективность по этим параметрам привела к общей оценке А по данному показателю. </w:t>
      </w:r>
    </w:p>
    <w:p w14:paraId="11891ED8" w14:textId="77777777" w:rsidR="009673D8" w:rsidRPr="00C55272" w:rsidRDefault="009673D8" w:rsidP="00012085">
      <w:pPr>
        <w:pStyle w:val="BodyA"/>
        <w:spacing w:after="160"/>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 xml:space="preserve">22. Внутренний аудит </w:t>
      </w:r>
      <w:r w:rsidR="004E7BBF" w:rsidRPr="00C55272">
        <w:rPr>
          <w:rFonts w:ascii="Times New Roman" w:eastAsia="Calibri" w:hAnsi="Times New Roman" w:cs="Times New Roman"/>
          <w:sz w:val="24"/>
          <w:szCs w:val="24"/>
          <w:lang w:val="ru-RU"/>
        </w:rPr>
        <w:t>(</w:t>
      </w:r>
      <w:r w:rsidR="004E7BBF" w:rsidRPr="00C55272">
        <w:rPr>
          <w:rFonts w:ascii="Times New Roman" w:eastAsia="Calibri" w:hAnsi="Times New Roman" w:cs="Times New Roman"/>
          <w:sz w:val="24"/>
          <w:szCs w:val="24"/>
        </w:rPr>
        <w:t>PI</w:t>
      </w:r>
      <w:r w:rsidR="004E7BBF" w:rsidRPr="00C55272">
        <w:rPr>
          <w:rFonts w:ascii="Times New Roman" w:eastAsia="Calibri" w:hAnsi="Times New Roman" w:cs="Times New Roman"/>
          <w:sz w:val="24"/>
          <w:szCs w:val="24"/>
          <w:lang w:val="ru-RU"/>
        </w:rPr>
        <w:t xml:space="preserve">-26) </w:t>
      </w:r>
      <w:r w:rsidRPr="00C55272">
        <w:rPr>
          <w:rFonts w:ascii="Times New Roman" w:eastAsia="Calibri" w:hAnsi="Times New Roman" w:cs="Times New Roman"/>
          <w:sz w:val="24"/>
          <w:szCs w:val="24"/>
          <w:lang w:val="ru-RU"/>
        </w:rPr>
        <w:t xml:space="preserve">как таковой находится на ранней стадии развития в Казахстане, </w:t>
      </w:r>
      <w:r w:rsidR="00C05707" w:rsidRPr="00C55272">
        <w:rPr>
          <w:rFonts w:ascii="Times New Roman" w:eastAsia="Calibri" w:hAnsi="Times New Roman" w:cs="Times New Roman"/>
          <w:sz w:val="24"/>
          <w:szCs w:val="24"/>
          <w:lang w:val="ru-RU"/>
        </w:rPr>
        <w:t xml:space="preserve">так как </w:t>
      </w:r>
      <w:r w:rsidRPr="00C55272">
        <w:rPr>
          <w:rFonts w:ascii="Times New Roman" w:eastAsia="Calibri" w:hAnsi="Times New Roman" w:cs="Times New Roman"/>
          <w:sz w:val="24"/>
          <w:szCs w:val="24"/>
          <w:lang w:val="ru-RU"/>
        </w:rPr>
        <w:t xml:space="preserve">был создан (в противоположность финансовому контролю и инспекции) в 2017 году, но </w:t>
      </w:r>
      <w:r w:rsidR="00C05707" w:rsidRPr="00C55272">
        <w:rPr>
          <w:rFonts w:ascii="Times New Roman" w:eastAsia="Calibri" w:hAnsi="Times New Roman" w:cs="Times New Roman"/>
          <w:sz w:val="24"/>
          <w:szCs w:val="24"/>
          <w:lang w:val="ru-RU"/>
        </w:rPr>
        <w:t xml:space="preserve">он </w:t>
      </w:r>
      <w:r w:rsidRPr="00C55272">
        <w:rPr>
          <w:rFonts w:ascii="Times New Roman" w:eastAsia="Calibri" w:hAnsi="Times New Roman" w:cs="Times New Roman"/>
          <w:sz w:val="24"/>
          <w:szCs w:val="24"/>
          <w:lang w:val="ru-RU"/>
        </w:rPr>
        <w:t xml:space="preserve">функционирует на всех уровнях Правительства. Внутренний аудит основан на системе управления рисками и </w:t>
      </w:r>
      <w:r w:rsidR="00A32D12" w:rsidRPr="00C55272">
        <w:rPr>
          <w:rFonts w:ascii="Times New Roman" w:eastAsia="Calibri" w:hAnsi="Times New Roman" w:cs="Times New Roman"/>
          <w:sz w:val="24"/>
          <w:szCs w:val="24"/>
          <w:lang w:val="ru-RU"/>
        </w:rPr>
        <w:t xml:space="preserve">осуществляет аудит </w:t>
      </w:r>
      <w:r w:rsidRPr="00C55272">
        <w:rPr>
          <w:rFonts w:ascii="Times New Roman" w:eastAsia="Calibri" w:hAnsi="Times New Roman" w:cs="Times New Roman"/>
          <w:sz w:val="24"/>
          <w:szCs w:val="24"/>
          <w:lang w:val="ru-RU"/>
        </w:rPr>
        <w:t>соответстви</w:t>
      </w:r>
      <w:r w:rsidR="00A32D12" w:rsidRPr="00C55272">
        <w:rPr>
          <w:rFonts w:ascii="Times New Roman" w:eastAsia="Calibri" w:hAnsi="Times New Roman" w:cs="Times New Roman"/>
          <w:sz w:val="24"/>
          <w:szCs w:val="24"/>
          <w:lang w:val="ru-RU"/>
        </w:rPr>
        <w:t>я</w:t>
      </w:r>
      <w:r w:rsidRPr="00C55272">
        <w:rPr>
          <w:rFonts w:ascii="Times New Roman" w:eastAsia="Calibri" w:hAnsi="Times New Roman" w:cs="Times New Roman"/>
          <w:sz w:val="24"/>
          <w:szCs w:val="24"/>
          <w:lang w:val="ru-RU"/>
        </w:rPr>
        <w:t xml:space="preserve">, систем и эффективности. Планы аудита в основном соблюдаются и регулярные отчеты представляются руководству, хотя еще слишком рано судить о качестве ответов на </w:t>
      </w:r>
      <w:r w:rsidR="00C05707" w:rsidRPr="00C55272">
        <w:rPr>
          <w:rFonts w:ascii="Times New Roman" w:eastAsia="Calibri" w:hAnsi="Times New Roman" w:cs="Times New Roman"/>
          <w:sz w:val="24"/>
          <w:szCs w:val="24"/>
          <w:lang w:val="ru-RU"/>
        </w:rPr>
        <w:t>ау</w:t>
      </w:r>
      <w:r w:rsidRPr="00C55272">
        <w:rPr>
          <w:rFonts w:ascii="Times New Roman" w:eastAsia="Calibri" w:hAnsi="Times New Roman" w:cs="Times New Roman"/>
          <w:sz w:val="24"/>
          <w:szCs w:val="24"/>
          <w:lang w:val="ru-RU"/>
        </w:rPr>
        <w:t>диторскую проверку.</w:t>
      </w:r>
      <w:r w:rsidR="004E7BBF" w:rsidRPr="00C55272">
        <w:rPr>
          <w:rFonts w:ascii="Times New Roman" w:eastAsia="Calibri" w:hAnsi="Times New Roman" w:cs="Times New Roman"/>
          <w:sz w:val="24"/>
          <w:szCs w:val="24"/>
          <w:lang w:val="ru-RU"/>
        </w:rPr>
        <w:t xml:space="preserve"> В целом оценка по показателю – В+.</w:t>
      </w:r>
    </w:p>
    <w:p w14:paraId="5470FB77" w14:textId="77777777" w:rsidR="009673D8" w:rsidRPr="00C55272" w:rsidRDefault="00F34D27" w:rsidP="00012085">
      <w:pPr>
        <w:pStyle w:val="BodyA"/>
        <w:spacing w:after="160"/>
        <w:jc w:val="both"/>
        <w:rPr>
          <w:rFonts w:ascii="Times New Roman" w:eastAsia="Calibri" w:hAnsi="Times New Roman" w:cs="Times New Roman"/>
          <w:b/>
          <w:sz w:val="24"/>
          <w:szCs w:val="24"/>
          <w:lang w:val="ru-RU"/>
        </w:rPr>
      </w:pPr>
      <w:r w:rsidRPr="00C55272">
        <w:rPr>
          <w:rFonts w:ascii="Times New Roman" w:eastAsia="Calibri" w:hAnsi="Times New Roman" w:cs="Times New Roman"/>
          <w:b/>
          <w:bCs/>
          <w:sz w:val="24"/>
          <w:szCs w:val="24"/>
          <w:lang w:val="ru-RU"/>
        </w:rPr>
        <w:t>Раздел</w:t>
      </w:r>
      <w:r w:rsidR="009673D8" w:rsidRPr="00C55272">
        <w:rPr>
          <w:rFonts w:ascii="Times New Roman" w:eastAsia="Calibri" w:hAnsi="Times New Roman" w:cs="Times New Roman"/>
          <w:b/>
          <w:bCs/>
          <w:sz w:val="24"/>
          <w:szCs w:val="24"/>
          <w:lang w:val="ru-RU"/>
        </w:rPr>
        <w:t xml:space="preserve"> </w:t>
      </w:r>
      <w:r w:rsidR="004E7BBF" w:rsidRPr="00C55272">
        <w:rPr>
          <w:rFonts w:ascii="Times New Roman" w:eastAsia="Calibri" w:hAnsi="Times New Roman" w:cs="Times New Roman"/>
          <w:b/>
          <w:bCs/>
          <w:sz w:val="24"/>
          <w:szCs w:val="24"/>
        </w:rPr>
        <w:t>VI</w:t>
      </w:r>
      <w:r w:rsidR="004E7BBF" w:rsidRPr="00C55272">
        <w:rPr>
          <w:rFonts w:ascii="Times New Roman" w:eastAsia="Calibri" w:hAnsi="Times New Roman" w:cs="Times New Roman"/>
          <w:b/>
          <w:bCs/>
          <w:sz w:val="24"/>
          <w:szCs w:val="24"/>
          <w:lang w:val="ru-RU"/>
        </w:rPr>
        <w:t>:</w:t>
      </w:r>
      <w:r w:rsidR="009673D8" w:rsidRPr="00C55272">
        <w:rPr>
          <w:rFonts w:ascii="Times New Roman" w:eastAsia="Calibri" w:hAnsi="Times New Roman" w:cs="Times New Roman"/>
          <w:b/>
          <w:bCs/>
          <w:sz w:val="24"/>
          <w:szCs w:val="24"/>
          <w:lang w:val="ru-RU"/>
        </w:rPr>
        <w:t xml:space="preserve"> Учет и отчетность (PI</w:t>
      </w:r>
      <w:r w:rsidR="00F40853" w:rsidRPr="00C55272">
        <w:rPr>
          <w:rFonts w:ascii="Times New Roman" w:eastAsia="Calibri" w:hAnsi="Times New Roman" w:cs="Times New Roman"/>
          <w:b/>
          <w:bCs/>
          <w:sz w:val="24"/>
          <w:szCs w:val="24"/>
          <w:lang w:val="ru-RU"/>
        </w:rPr>
        <w:t xml:space="preserve"> </w:t>
      </w:r>
      <w:r w:rsidR="009673D8" w:rsidRPr="00C55272">
        <w:rPr>
          <w:rFonts w:ascii="Times New Roman" w:eastAsia="Calibri" w:hAnsi="Times New Roman" w:cs="Times New Roman"/>
          <w:b/>
          <w:bCs/>
          <w:sz w:val="24"/>
          <w:szCs w:val="24"/>
          <w:lang w:val="ru-RU"/>
        </w:rPr>
        <w:t>27-29</w:t>
      </w:r>
      <w:r w:rsidR="009673D8" w:rsidRPr="00C55272">
        <w:rPr>
          <w:rFonts w:ascii="Times New Roman" w:eastAsia="Calibri" w:hAnsi="Times New Roman" w:cs="Times New Roman"/>
          <w:b/>
          <w:sz w:val="24"/>
          <w:szCs w:val="24"/>
          <w:lang w:val="ru-RU"/>
        </w:rPr>
        <w:t>)</w:t>
      </w:r>
    </w:p>
    <w:p w14:paraId="0D6BEA83" w14:textId="77777777" w:rsidR="009673D8" w:rsidRPr="00C55272" w:rsidRDefault="009673D8" w:rsidP="00F40853">
      <w:pPr>
        <w:pStyle w:val="BodyA"/>
        <w:spacing w:after="160"/>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23. Что касается финансовой целостности</w:t>
      </w:r>
      <w:r w:rsidR="004E7BBF" w:rsidRPr="00C55272">
        <w:rPr>
          <w:rFonts w:ascii="Times New Roman" w:eastAsia="Calibri" w:hAnsi="Times New Roman" w:cs="Times New Roman"/>
          <w:sz w:val="24"/>
          <w:szCs w:val="24"/>
          <w:lang w:val="ru-RU"/>
        </w:rPr>
        <w:t xml:space="preserve"> </w:t>
      </w:r>
      <w:r w:rsidR="006B3631" w:rsidRPr="00C55272">
        <w:rPr>
          <w:rFonts w:ascii="Times New Roman" w:eastAsia="Calibri" w:hAnsi="Times New Roman" w:cs="Times New Roman"/>
          <w:sz w:val="24"/>
          <w:szCs w:val="24"/>
          <w:lang w:val="ru-RU"/>
        </w:rPr>
        <w:t xml:space="preserve">данных </w:t>
      </w:r>
      <w:r w:rsidR="004E7BBF" w:rsidRPr="00C55272">
        <w:rPr>
          <w:rFonts w:ascii="Times New Roman" w:eastAsia="Calibri" w:hAnsi="Times New Roman" w:cs="Times New Roman"/>
          <w:sz w:val="24"/>
          <w:szCs w:val="24"/>
          <w:lang w:val="ru-RU"/>
        </w:rPr>
        <w:t>(</w:t>
      </w:r>
      <w:r w:rsidR="004E7BBF" w:rsidRPr="00C55272">
        <w:rPr>
          <w:rFonts w:ascii="Times New Roman" w:eastAsia="Calibri" w:hAnsi="Times New Roman" w:cs="Times New Roman"/>
          <w:sz w:val="24"/>
          <w:szCs w:val="24"/>
        </w:rPr>
        <w:t>PI</w:t>
      </w:r>
      <w:r w:rsidR="004E7BBF" w:rsidRPr="00C55272">
        <w:rPr>
          <w:rFonts w:ascii="Times New Roman" w:eastAsia="Calibri" w:hAnsi="Times New Roman" w:cs="Times New Roman"/>
          <w:sz w:val="24"/>
          <w:szCs w:val="24"/>
          <w:lang w:val="ru-RU"/>
        </w:rPr>
        <w:t>-27)</w:t>
      </w:r>
      <w:r w:rsidRPr="00C55272">
        <w:rPr>
          <w:rFonts w:ascii="Times New Roman" w:eastAsia="Calibri" w:hAnsi="Times New Roman" w:cs="Times New Roman"/>
          <w:sz w:val="24"/>
          <w:szCs w:val="24"/>
          <w:lang w:val="ru-RU"/>
        </w:rPr>
        <w:t xml:space="preserve">, </w:t>
      </w:r>
      <w:r w:rsidR="00CA3A11" w:rsidRPr="00C55272">
        <w:rPr>
          <w:rFonts w:ascii="Times New Roman" w:eastAsia="Calibri" w:hAnsi="Times New Roman" w:cs="Times New Roman"/>
          <w:sz w:val="24"/>
          <w:szCs w:val="24"/>
          <w:lang w:val="ru-RU"/>
        </w:rPr>
        <w:t xml:space="preserve">то </w:t>
      </w:r>
      <w:r w:rsidR="00AF2398" w:rsidRPr="00C55272">
        <w:rPr>
          <w:rFonts w:ascii="Times New Roman" w:eastAsia="Calibri" w:hAnsi="Times New Roman" w:cs="Times New Roman"/>
          <w:sz w:val="24"/>
          <w:szCs w:val="24"/>
          <w:lang w:val="ru-RU"/>
        </w:rPr>
        <w:t>с</w:t>
      </w:r>
      <w:r w:rsidRPr="00C55272">
        <w:rPr>
          <w:rFonts w:ascii="Times New Roman" w:eastAsia="Calibri" w:hAnsi="Times New Roman" w:cs="Times New Roman"/>
          <w:sz w:val="24"/>
          <w:szCs w:val="24"/>
          <w:lang w:val="ru-RU"/>
        </w:rPr>
        <w:t>верк</w:t>
      </w:r>
      <w:r w:rsidR="00CA3A11" w:rsidRPr="00C55272">
        <w:rPr>
          <w:rFonts w:ascii="Times New Roman" w:eastAsia="Calibri" w:hAnsi="Times New Roman" w:cs="Times New Roman"/>
          <w:sz w:val="24"/>
          <w:szCs w:val="24"/>
          <w:lang w:val="ru-RU"/>
        </w:rPr>
        <w:t>а</w:t>
      </w:r>
      <w:r w:rsidRPr="00C55272">
        <w:rPr>
          <w:rFonts w:ascii="Times New Roman" w:eastAsia="Calibri" w:hAnsi="Times New Roman" w:cs="Times New Roman"/>
          <w:sz w:val="24"/>
          <w:szCs w:val="24"/>
          <w:lang w:val="ru-RU"/>
        </w:rPr>
        <w:t xml:space="preserve"> банковских счетов и </w:t>
      </w:r>
      <w:r w:rsidR="006B3631" w:rsidRPr="00C55272">
        <w:rPr>
          <w:rFonts w:ascii="Times New Roman" w:eastAsia="Calibri" w:hAnsi="Times New Roman" w:cs="Times New Roman"/>
          <w:sz w:val="24"/>
          <w:szCs w:val="24"/>
          <w:lang w:val="ru-RU"/>
        </w:rPr>
        <w:t>клиринг (</w:t>
      </w:r>
      <w:r w:rsidRPr="00C55272">
        <w:rPr>
          <w:rFonts w:ascii="Times New Roman" w:eastAsia="Calibri" w:hAnsi="Times New Roman" w:cs="Times New Roman"/>
          <w:sz w:val="24"/>
          <w:szCs w:val="24"/>
          <w:lang w:val="ru-RU"/>
        </w:rPr>
        <w:t>очистк</w:t>
      </w:r>
      <w:r w:rsidR="00CA3A11" w:rsidRPr="00C55272">
        <w:rPr>
          <w:rFonts w:ascii="Times New Roman" w:eastAsia="Calibri" w:hAnsi="Times New Roman" w:cs="Times New Roman"/>
          <w:sz w:val="24"/>
          <w:szCs w:val="24"/>
          <w:lang w:val="ru-RU"/>
        </w:rPr>
        <w:t>а</w:t>
      </w:r>
      <w:r w:rsidR="006B3631" w:rsidRPr="00C55272">
        <w:rPr>
          <w:rFonts w:ascii="Times New Roman" w:eastAsia="Calibri" w:hAnsi="Times New Roman" w:cs="Times New Roman"/>
          <w:sz w:val="24"/>
          <w:szCs w:val="24"/>
          <w:lang w:val="ru-RU"/>
        </w:rPr>
        <w:t xml:space="preserve">) </w:t>
      </w:r>
      <w:r w:rsidRPr="00C55272">
        <w:rPr>
          <w:rFonts w:ascii="Times New Roman" w:eastAsia="Calibri" w:hAnsi="Times New Roman" w:cs="Times New Roman"/>
          <w:sz w:val="24"/>
          <w:szCs w:val="24"/>
          <w:lang w:val="ru-RU"/>
        </w:rPr>
        <w:t xml:space="preserve">транзитных и авансовых счетов для </w:t>
      </w:r>
      <w:r w:rsidR="002D45C7" w:rsidRPr="00C55272">
        <w:rPr>
          <w:rFonts w:ascii="Times New Roman" w:eastAsia="Calibri" w:hAnsi="Times New Roman" w:cs="Times New Roman"/>
          <w:sz w:val="24"/>
          <w:szCs w:val="24"/>
          <w:lang w:val="ru-RU"/>
        </w:rPr>
        <w:t>бюджетных организаций, финансируемых из республиканского бюджета</w:t>
      </w:r>
      <w:r w:rsidR="00AF2398" w:rsidRPr="00C55272">
        <w:rPr>
          <w:rFonts w:ascii="Times New Roman" w:eastAsia="Calibri" w:hAnsi="Times New Roman" w:cs="Times New Roman"/>
          <w:sz w:val="24"/>
          <w:szCs w:val="24"/>
          <w:lang w:val="ru-RU"/>
        </w:rPr>
        <w:t>,</w:t>
      </w:r>
      <w:r w:rsidR="002D45C7" w:rsidRPr="00C55272">
        <w:rPr>
          <w:rFonts w:ascii="Times New Roman" w:eastAsia="Calibri" w:hAnsi="Times New Roman" w:cs="Times New Roman"/>
          <w:sz w:val="24"/>
          <w:szCs w:val="24"/>
          <w:lang w:val="ru-RU"/>
        </w:rPr>
        <w:t xml:space="preserve"> </w:t>
      </w:r>
      <w:r w:rsidRPr="00C55272">
        <w:rPr>
          <w:rFonts w:ascii="Times New Roman" w:eastAsia="Calibri" w:hAnsi="Times New Roman" w:cs="Times New Roman"/>
          <w:sz w:val="24"/>
          <w:szCs w:val="24"/>
          <w:lang w:val="ru-RU"/>
        </w:rPr>
        <w:t xml:space="preserve">обычно осуществляется оперативно и своевременно. </w:t>
      </w:r>
      <w:r w:rsidR="006B3631" w:rsidRPr="00C55272">
        <w:rPr>
          <w:rFonts w:ascii="Times New Roman" w:eastAsia="Calibri" w:hAnsi="Times New Roman" w:cs="Times New Roman"/>
          <w:sz w:val="24"/>
          <w:szCs w:val="24"/>
          <w:lang w:val="ru-RU"/>
        </w:rPr>
        <w:t xml:space="preserve">Однако, критерий оценки также требует рассмотрения процедур сверки по другим банковским счетам контролируемым центральными правительством (республиканскими министерствами и ведомствами). В связи с отсутствием информации по процедурам сверки банковских счетов внебюджетных учреждений, по данному параметру была выставлена оценка </w:t>
      </w:r>
      <w:r w:rsidR="006B3631" w:rsidRPr="00C55272">
        <w:rPr>
          <w:rFonts w:ascii="Times New Roman" w:eastAsia="Calibri" w:hAnsi="Times New Roman" w:cs="Times New Roman"/>
          <w:sz w:val="24"/>
          <w:szCs w:val="24"/>
        </w:rPr>
        <w:t>D</w:t>
      </w:r>
      <w:r w:rsidR="006B3631" w:rsidRPr="00C55272">
        <w:rPr>
          <w:rFonts w:ascii="Times New Roman" w:eastAsia="Calibri" w:hAnsi="Times New Roman" w:cs="Times New Roman"/>
          <w:sz w:val="24"/>
          <w:szCs w:val="24"/>
          <w:lang w:val="ru-RU"/>
        </w:rPr>
        <w:t xml:space="preserve">. </w:t>
      </w:r>
      <w:r w:rsidRPr="00C55272">
        <w:rPr>
          <w:rFonts w:ascii="Times New Roman" w:eastAsia="Calibri" w:hAnsi="Times New Roman" w:cs="Times New Roman"/>
          <w:sz w:val="24"/>
          <w:szCs w:val="24"/>
          <w:lang w:val="ru-RU"/>
        </w:rPr>
        <w:t>Высокие стандарты применяются к ведению финансовой отчетности с четким аудиторским следом; независимые оценки НБРК показали удовлетвор</w:t>
      </w:r>
      <w:r w:rsidR="00AF2398" w:rsidRPr="00C55272">
        <w:rPr>
          <w:rFonts w:ascii="Times New Roman" w:eastAsia="Calibri" w:hAnsi="Times New Roman" w:cs="Times New Roman"/>
          <w:sz w:val="24"/>
          <w:szCs w:val="24"/>
          <w:lang w:val="ru-RU"/>
        </w:rPr>
        <w:t>ительные результаты по</w:t>
      </w:r>
      <w:r w:rsidRPr="00C55272">
        <w:rPr>
          <w:rFonts w:ascii="Times New Roman" w:eastAsia="Calibri" w:hAnsi="Times New Roman" w:cs="Times New Roman"/>
          <w:sz w:val="24"/>
          <w:szCs w:val="24"/>
          <w:lang w:val="ru-RU"/>
        </w:rPr>
        <w:t xml:space="preserve"> целостност</w:t>
      </w:r>
      <w:r w:rsidR="00AF2398" w:rsidRPr="00C55272">
        <w:rPr>
          <w:rFonts w:ascii="Times New Roman" w:eastAsia="Calibri" w:hAnsi="Times New Roman" w:cs="Times New Roman"/>
          <w:sz w:val="24"/>
          <w:szCs w:val="24"/>
          <w:lang w:val="ru-RU"/>
        </w:rPr>
        <w:t xml:space="preserve">и </w:t>
      </w:r>
      <w:r w:rsidRPr="00C55272">
        <w:rPr>
          <w:rFonts w:ascii="Times New Roman" w:eastAsia="Calibri" w:hAnsi="Times New Roman" w:cs="Times New Roman"/>
          <w:sz w:val="24"/>
          <w:szCs w:val="24"/>
          <w:lang w:val="ru-RU"/>
        </w:rPr>
        <w:t>финансовых систем и записей.</w:t>
      </w:r>
      <w:r w:rsidR="006B3631" w:rsidRPr="00C55272">
        <w:rPr>
          <w:rFonts w:ascii="Times New Roman" w:eastAsia="Calibri" w:hAnsi="Times New Roman" w:cs="Times New Roman"/>
          <w:sz w:val="24"/>
          <w:szCs w:val="24"/>
          <w:lang w:val="ru-RU"/>
        </w:rPr>
        <w:t xml:space="preserve"> В целом по данному параметру оценка – В</w:t>
      </w:r>
      <w:r w:rsidR="00043402" w:rsidRPr="00C55272">
        <w:rPr>
          <w:rFonts w:ascii="Times New Roman" w:eastAsia="Calibri" w:hAnsi="Times New Roman" w:cs="Times New Roman"/>
          <w:sz w:val="24"/>
          <w:szCs w:val="24"/>
          <w:lang w:val="ru-RU"/>
        </w:rPr>
        <w:t>+</w:t>
      </w:r>
      <w:r w:rsidR="006B3631" w:rsidRPr="00C55272">
        <w:rPr>
          <w:rFonts w:ascii="Times New Roman" w:eastAsia="Calibri" w:hAnsi="Times New Roman" w:cs="Times New Roman"/>
          <w:sz w:val="24"/>
          <w:szCs w:val="24"/>
          <w:lang w:val="ru-RU"/>
        </w:rPr>
        <w:t>.</w:t>
      </w:r>
    </w:p>
    <w:p w14:paraId="001054BF" w14:textId="77777777" w:rsidR="009673D8" w:rsidRPr="00C55272" w:rsidRDefault="009673D8" w:rsidP="00F40853">
      <w:pPr>
        <w:pStyle w:val="BodyA"/>
        <w:spacing w:after="160"/>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 xml:space="preserve">24. Отчеты об исполнении бюджета </w:t>
      </w:r>
      <w:r w:rsidR="00CE38D2" w:rsidRPr="00C55272">
        <w:rPr>
          <w:rFonts w:ascii="Times New Roman" w:eastAsia="Calibri" w:hAnsi="Times New Roman" w:cs="Times New Roman"/>
          <w:sz w:val="24"/>
          <w:szCs w:val="24"/>
          <w:lang w:val="ru-RU"/>
        </w:rPr>
        <w:t>(</w:t>
      </w:r>
      <w:r w:rsidR="00CE38D2" w:rsidRPr="00C55272">
        <w:rPr>
          <w:rFonts w:ascii="Times New Roman" w:eastAsia="Calibri" w:hAnsi="Times New Roman" w:cs="Times New Roman"/>
          <w:sz w:val="24"/>
          <w:szCs w:val="24"/>
        </w:rPr>
        <w:t>PI</w:t>
      </w:r>
      <w:r w:rsidR="00CE38D2" w:rsidRPr="00C55272">
        <w:rPr>
          <w:rFonts w:ascii="Times New Roman" w:eastAsia="Calibri" w:hAnsi="Times New Roman" w:cs="Times New Roman"/>
          <w:sz w:val="24"/>
          <w:szCs w:val="24"/>
          <w:lang w:val="ru-RU"/>
        </w:rPr>
        <w:t xml:space="preserve">-28) </w:t>
      </w:r>
      <w:r w:rsidRPr="00C55272">
        <w:rPr>
          <w:rFonts w:ascii="Times New Roman" w:eastAsia="Calibri" w:hAnsi="Times New Roman" w:cs="Times New Roman"/>
          <w:sz w:val="24"/>
          <w:szCs w:val="24"/>
          <w:lang w:val="ru-RU"/>
        </w:rPr>
        <w:t xml:space="preserve">в течение года </w:t>
      </w:r>
      <w:r w:rsidR="00AF2398" w:rsidRPr="00C55272">
        <w:rPr>
          <w:rFonts w:ascii="Times New Roman" w:eastAsia="Calibri" w:hAnsi="Times New Roman" w:cs="Times New Roman"/>
          <w:sz w:val="24"/>
          <w:szCs w:val="24"/>
          <w:lang w:val="ru-RU"/>
        </w:rPr>
        <w:t>формируются</w:t>
      </w:r>
      <w:r w:rsidRPr="00C55272">
        <w:rPr>
          <w:rFonts w:ascii="Times New Roman" w:eastAsia="Calibri" w:hAnsi="Times New Roman" w:cs="Times New Roman"/>
          <w:sz w:val="24"/>
          <w:szCs w:val="24"/>
          <w:lang w:val="ru-RU"/>
        </w:rPr>
        <w:t xml:space="preserve"> и публикуются своевременно на ежемесячной основе в течение четырех недель с той же детализацией, что и бюджетные заявки, с разбивкой в соответствии с экономической, административной и функциональной/программной классификаци</w:t>
      </w:r>
      <w:r w:rsidR="00CA3A11" w:rsidRPr="00C55272">
        <w:rPr>
          <w:rFonts w:ascii="Times New Roman" w:eastAsia="Calibri" w:hAnsi="Times New Roman" w:cs="Times New Roman"/>
          <w:sz w:val="24"/>
          <w:szCs w:val="24"/>
          <w:lang w:val="ru-RU"/>
        </w:rPr>
        <w:t>ями</w:t>
      </w:r>
      <w:r w:rsidRPr="00C55272">
        <w:rPr>
          <w:rFonts w:ascii="Times New Roman" w:eastAsia="Calibri" w:hAnsi="Times New Roman" w:cs="Times New Roman"/>
          <w:sz w:val="24"/>
          <w:szCs w:val="24"/>
          <w:lang w:val="ru-RU"/>
        </w:rPr>
        <w:t>, хотя есть некоторые проблемы, связанные с отсутствием экономического а</w:t>
      </w:r>
      <w:r w:rsidR="00AF2398" w:rsidRPr="00C55272">
        <w:rPr>
          <w:rFonts w:ascii="Times New Roman" w:eastAsia="Calibri" w:hAnsi="Times New Roman" w:cs="Times New Roman"/>
          <w:sz w:val="24"/>
          <w:szCs w:val="24"/>
          <w:lang w:val="ru-RU"/>
        </w:rPr>
        <w:t>нализа в бюджетной заявке</w:t>
      </w:r>
      <w:r w:rsidRPr="00C55272">
        <w:rPr>
          <w:rFonts w:ascii="Times New Roman" w:eastAsia="Calibri" w:hAnsi="Times New Roman" w:cs="Times New Roman"/>
          <w:sz w:val="24"/>
          <w:szCs w:val="24"/>
          <w:lang w:val="ru-RU"/>
        </w:rPr>
        <w:t xml:space="preserve">. Бюджетный контроль и отчетность сравнивают исполнение бюджета с пересмотренными («уточненными») бюджетами, а не </w:t>
      </w:r>
      <w:r w:rsidR="00AF2398" w:rsidRPr="00C55272">
        <w:rPr>
          <w:rFonts w:ascii="Times New Roman" w:eastAsia="Calibri" w:hAnsi="Times New Roman" w:cs="Times New Roman"/>
          <w:sz w:val="24"/>
          <w:szCs w:val="24"/>
          <w:lang w:val="ru-RU"/>
        </w:rPr>
        <w:t xml:space="preserve">первоначально </w:t>
      </w:r>
      <w:r w:rsidRPr="00C55272">
        <w:rPr>
          <w:rFonts w:ascii="Times New Roman" w:eastAsia="Calibri" w:hAnsi="Times New Roman" w:cs="Times New Roman"/>
          <w:sz w:val="24"/>
          <w:szCs w:val="24"/>
          <w:lang w:val="ru-RU"/>
        </w:rPr>
        <w:t xml:space="preserve">утвержденными </w:t>
      </w:r>
      <w:r w:rsidR="00AF2398" w:rsidRPr="00C55272">
        <w:rPr>
          <w:rFonts w:ascii="Times New Roman" w:eastAsia="Calibri" w:hAnsi="Times New Roman" w:cs="Times New Roman"/>
          <w:sz w:val="24"/>
          <w:szCs w:val="24"/>
          <w:lang w:val="ru-RU"/>
        </w:rPr>
        <w:t>показателями</w:t>
      </w:r>
      <w:r w:rsidRPr="00C55272">
        <w:rPr>
          <w:rFonts w:ascii="Times New Roman" w:eastAsia="Calibri" w:hAnsi="Times New Roman" w:cs="Times New Roman"/>
          <w:sz w:val="24"/>
          <w:szCs w:val="24"/>
          <w:lang w:val="ru-RU"/>
        </w:rPr>
        <w:t>. Отчеты считаются точными и надежными и фиксируют обязательства, а также платежи.</w:t>
      </w:r>
      <w:r w:rsidR="00CE38D2" w:rsidRPr="00C55272">
        <w:rPr>
          <w:rFonts w:ascii="Times New Roman" w:eastAsia="Calibri" w:hAnsi="Times New Roman" w:cs="Times New Roman"/>
          <w:sz w:val="24"/>
          <w:szCs w:val="24"/>
          <w:lang w:val="ru-RU"/>
        </w:rPr>
        <w:t xml:space="preserve"> Высокая эффективность по данным параметрам привела в целом по показателю к общей оценке А.</w:t>
      </w:r>
    </w:p>
    <w:p w14:paraId="0D8FDCDC" w14:textId="7213E25E" w:rsidR="009673D8" w:rsidRPr="00C55272" w:rsidRDefault="009673D8" w:rsidP="00012085">
      <w:pPr>
        <w:pStyle w:val="BodyA"/>
        <w:spacing w:after="160"/>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25. Годовая финансовая отчетность</w:t>
      </w:r>
      <w:r w:rsidR="00CE38D2" w:rsidRPr="00C55272">
        <w:rPr>
          <w:rFonts w:ascii="Times New Roman" w:eastAsia="Calibri" w:hAnsi="Times New Roman" w:cs="Times New Roman"/>
          <w:sz w:val="24"/>
          <w:szCs w:val="24"/>
          <w:lang w:val="ru-RU"/>
        </w:rPr>
        <w:t xml:space="preserve"> (</w:t>
      </w:r>
      <w:r w:rsidR="00CE38D2" w:rsidRPr="00C55272">
        <w:rPr>
          <w:rFonts w:ascii="Times New Roman" w:eastAsia="Calibri" w:hAnsi="Times New Roman" w:cs="Times New Roman"/>
          <w:sz w:val="24"/>
          <w:szCs w:val="24"/>
        </w:rPr>
        <w:t>PI</w:t>
      </w:r>
      <w:r w:rsidR="00CE38D2" w:rsidRPr="00C55272">
        <w:rPr>
          <w:rFonts w:ascii="Times New Roman" w:eastAsia="Calibri" w:hAnsi="Times New Roman" w:cs="Times New Roman"/>
          <w:sz w:val="24"/>
          <w:szCs w:val="24"/>
          <w:lang w:val="ru-RU"/>
        </w:rPr>
        <w:t>-29)</w:t>
      </w:r>
      <w:r w:rsidR="009E3E26" w:rsidRPr="00C55272">
        <w:rPr>
          <w:rFonts w:ascii="Times New Roman" w:eastAsia="Calibri" w:hAnsi="Times New Roman" w:cs="Times New Roman"/>
          <w:sz w:val="24"/>
          <w:szCs w:val="24"/>
          <w:lang w:val="ru-RU"/>
        </w:rPr>
        <w:t xml:space="preserve">, подготавливаемая </w:t>
      </w:r>
      <w:r w:rsidR="00CE38D2" w:rsidRPr="00C55272">
        <w:rPr>
          <w:rFonts w:ascii="Times New Roman" w:eastAsia="Calibri" w:hAnsi="Times New Roman" w:cs="Times New Roman"/>
          <w:sz w:val="24"/>
          <w:szCs w:val="24"/>
          <w:lang w:val="ru-RU"/>
        </w:rPr>
        <w:t>каждым м</w:t>
      </w:r>
      <w:r w:rsidR="009E3E26" w:rsidRPr="00C55272">
        <w:rPr>
          <w:rFonts w:ascii="Times New Roman" w:eastAsia="Calibri" w:hAnsi="Times New Roman" w:cs="Times New Roman"/>
          <w:sz w:val="24"/>
          <w:szCs w:val="24"/>
          <w:lang w:val="ru-RU"/>
        </w:rPr>
        <w:t>инистерством</w:t>
      </w:r>
      <w:r w:rsidRPr="00C55272">
        <w:rPr>
          <w:rFonts w:ascii="Times New Roman" w:eastAsia="Calibri" w:hAnsi="Times New Roman" w:cs="Times New Roman"/>
          <w:sz w:val="24"/>
          <w:szCs w:val="24"/>
          <w:lang w:val="ru-RU"/>
        </w:rPr>
        <w:t xml:space="preserve"> содержит информацию о доходах, расходах, финансовых </w:t>
      </w:r>
      <w:r w:rsidR="009E3E26" w:rsidRPr="00C55272">
        <w:rPr>
          <w:rFonts w:ascii="Times New Roman" w:eastAsia="Calibri" w:hAnsi="Times New Roman" w:cs="Times New Roman"/>
          <w:sz w:val="24"/>
          <w:szCs w:val="24"/>
          <w:lang w:val="ru-RU"/>
        </w:rPr>
        <w:t xml:space="preserve">активах и краткосрочных и долгосрочных </w:t>
      </w:r>
      <w:r w:rsidRPr="00C55272">
        <w:rPr>
          <w:rFonts w:ascii="Times New Roman" w:eastAsia="Calibri" w:hAnsi="Times New Roman" w:cs="Times New Roman"/>
          <w:sz w:val="24"/>
          <w:szCs w:val="24"/>
          <w:lang w:val="ru-RU"/>
        </w:rPr>
        <w:t xml:space="preserve">обязательствах и </w:t>
      </w:r>
      <w:r w:rsidR="009E3E26" w:rsidRPr="00C55272">
        <w:rPr>
          <w:rFonts w:ascii="Times New Roman" w:eastAsia="Calibri" w:hAnsi="Times New Roman" w:cs="Times New Roman"/>
          <w:sz w:val="24"/>
          <w:szCs w:val="24"/>
          <w:lang w:val="ru-RU"/>
        </w:rPr>
        <w:t>отчетах о движении</w:t>
      </w:r>
      <w:r w:rsidRPr="00C55272">
        <w:rPr>
          <w:rFonts w:ascii="Times New Roman" w:eastAsia="Calibri" w:hAnsi="Times New Roman" w:cs="Times New Roman"/>
          <w:sz w:val="24"/>
          <w:szCs w:val="24"/>
          <w:lang w:val="ru-RU"/>
        </w:rPr>
        <w:t xml:space="preserve"> денежных средств. Отчет о </w:t>
      </w:r>
      <w:r w:rsidRPr="00C55272">
        <w:rPr>
          <w:rFonts w:ascii="Times New Roman" w:eastAsia="Calibri" w:hAnsi="Times New Roman" w:cs="Times New Roman"/>
          <w:sz w:val="24"/>
          <w:szCs w:val="24"/>
          <w:lang w:val="ru-RU"/>
        </w:rPr>
        <w:lastRenderedPageBreak/>
        <w:t>исполнении бюджета был представлен в СК для аудита в течение менее чем трех мес</w:t>
      </w:r>
      <w:r w:rsidR="00AF2398" w:rsidRPr="00C55272">
        <w:rPr>
          <w:rFonts w:ascii="Times New Roman" w:eastAsia="Calibri" w:hAnsi="Times New Roman" w:cs="Times New Roman"/>
          <w:sz w:val="24"/>
          <w:szCs w:val="24"/>
          <w:lang w:val="ru-RU"/>
        </w:rPr>
        <w:t>яцев после окончания года</w:t>
      </w:r>
      <w:r w:rsidR="000B0834" w:rsidRPr="00C55272">
        <w:rPr>
          <w:rFonts w:ascii="Times New Roman" w:eastAsia="Calibri" w:hAnsi="Times New Roman" w:cs="Times New Roman"/>
          <w:sz w:val="24"/>
          <w:szCs w:val="24"/>
          <w:lang w:val="ru-RU"/>
        </w:rPr>
        <w:t xml:space="preserve">. Финансовая отчетность министерства </w:t>
      </w:r>
      <w:r w:rsidR="00AF2398" w:rsidRPr="00C55272">
        <w:rPr>
          <w:rFonts w:ascii="Times New Roman" w:eastAsia="Calibri" w:hAnsi="Times New Roman" w:cs="Times New Roman"/>
          <w:sz w:val="24"/>
          <w:szCs w:val="24"/>
          <w:lang w:val="ru-RU"/>
        </w:rPr>
        <w:t>был</w:t>
      </w:r>
      <w:r w:rsidR="000B0834" w:rsidRPr="00C55272">
        <w:rPr>
          <w:rFonts w:ascii="Times New Roman" w:eastAsia="Calibri" w:hAnsi="Times New Roman" w:cs="Times New Roman"/>
          <w:sz w:val="24"/>
          <w:szCs w:val="24"/>
          <w:lang w:val="ru-RU"/>
        </w:rPr>
        <w:t>а</w:t>
      </w:r>
      <w:r w:rsidRPr="00C55272">
        <w:rPr>
          <w:rFonts w:ascii="Times New Roman" w:eastAsia="Calibri" w:hAnsi="Times New Roman" w:cs="Times New Roman"/>
          <w:sz w:val="24"/>
          <w:szCs w:val="24"/>
          <w:lang w:val="ru-RU"/>
        </w:rPr>
        <w:t xml:space="preserve"> подготовлен</w:t>
      </w:r>
      <w:r w:rsidR="000B0834" w:rsidRPr="00C55272">
        <w:rPr>
          <w:rFonts w:ascii="Times New Roman" w:eastAsia="Calibri" w:hAnsi="Times New Roman" w:cs="Times New Roman"/>
          <w:sz w:val="24"/>
          <w:szCs w:val="24"/>
          <w:lang w:val="ru-RU"/>
        </w:rPr>
        <w:t>а</w:t>
      </w:r>
      <w:r w:rsidRPr="00C55272">
        <w:rPr>
          <w:rFonts w:ascii="Times New Roman" w:eastAsia="Calibri" w:hAnsi="Times New Roman" w:cs="Times New Roman"/>
          <w:sz w:val="24"/>
          <w:szCs w:val="24"/>
          <w:lang w:val="ru-RU"/>
        </w:rPr>
        <w:t xml:space="preserve"> на основе </w:t>
      </w:r>
      <w:r w:rsidR="000B0834" w:rsidRPr="00C55272">
        <w:rPr>
          <w:rFonts w:ascii="Times New Roman" w:eastAsia="Calibri" w:hAnsi="Times New Roman" w:cs="Times New Roman"/>
          <w:sz w:val="24"/>
          <w:szCs w:val="24"/>
          <w:lang w:val="ru-RU"/>
        </w:rPr>
        <w:t xml:space="preserve">модифицированного </w:t>
      </w:r>
      <w:r w:rsidRPr="00C55272">
        <w:rPr>
          <w:rFonts w:ascii="Times New Roman" w:eastAsia="Calibri" w:hAnsi="Times New Roman" w:cs="Times New Roman"/>
          <w:sz w:val="24"/>
          <w:szCs w:val="24"/>
          <w:lang w:val="ru-RU"/>
        </w:rPr>
        <w:t xml:space="preserve">метода </w:t>
      </w:r>
      <w:r w:rsidR="000B0834" w:rsidRPr="00C55272">
        <w:rPr>
          <w:rFonts w:ascii="Times New Roman" w:eastAsia="Calibri" w:hAnsi="Times New Roman" w:cs="Times New Roman"/>
          <w:sz w:val="24"/>
          <w:szCs w:val="24"/>
          <w:lang w:val="ru-RU"/>
        </w:rPr>
        <w:t xml:space="preserve">начисления </w:t>
      </w:r>
      <w:r w:rsidRPr="00C55272">
        <w:rPr>
          <w:rFonts w:ascii="Times New Roman" w:eastAsia="Calibri" w:hAnsi="Times New Roman" w:cs="Times New Roman"/>
          <w:sz w:val="24"/>
          <w:szCs w:val="24"/>
          <w:lang w:val="ru-RU"/>
        </w:rPr>
        <w:t>со</w:t>
      </w:r>
      <w:r w:rsidR="00CA3A11" w:rsidRPr="00C55272">
        <w:rPr>
          <w:rFonts w:ascii="Times New Roman" w:eastAsia="Calibri" w:hAnsi="Times New Roman" w:cs="Times New Roman"/>
          <w:sz w:val="24"/>
          <w:szCs w:val="24"/>
          <w:lang w:val="ru-RU"/>
        </w:rPr>
        <w:t>гла</w:t>
      </w:r>
      <w:r w:rsidRPr="00C55272">
        <w:rPr>
          <w:rFonts w:ascii="Times New Roman" w:eastAsia="Calibri" w:hAnsi="Times New Roman" w:cs="Times New Roman"/>
          <w:sz w:val="24"/>
          <w:szCs w:val="24"/>
          <w:lang w:val="ru-RU"/>
        </w:rPr>
        <w:t>сно требованиям IPSAS</w:t>
      </w:r>
      <w:r w:rsidR="000B0834" w:rsidRPr="00C55272">
        <w:rPr>
          <w:rFonts w:ascii="Times New Roman" w:eastAsia="Calibri" w:hAnsi="Times New Roman" w:cs="Times New Roman"/>
          <w:sz w:val="24"/>
          <w:szCs w:val="24"/>
          <w:lang w:val="ru-RU"/>
        </w:rPr>
        <w:t>, однако консолидированная отчетность по республиканскому бюджету пока не была опубликована</w:t>
      </w:r>
      <w:r w:rsidRPr="00C55272">
        <w:rPr>
          <w:rFonts w:ascii="Times New Roman" w:eastAsia="Calibri" w:hAnsi="Times New Roman" w:cs="Times New Roman"/>
          <w:sz w:val="24"/>
          <w:szCs w:val="24"/>
          <w:lang w:val="ru-RU"/>
        </w:rPr>
        <w:t xml:space="preserve">. </w:t>
      </w:r>
      <w:r w:rsidR="00AB0E8D" w:rsidRPr="00C55272">
        <w:rPr>
          <w:rFonts w:ascii="Times New Roman" w:eastAsia="Calibri" w:hAnsi="Times New Roman" w:cs="Times New Roman"/>
          <w:sz w:val="24"/>
          <w:szCs w:val="24"/>
          <w:lang w:val="ru-RU"/>
        </w:rPr>
        <w:t>Продолжается п</w:t>
      </w:r>
      <w:r w:rsidRPr="00C55272">
        <w:rPr>
          <w:rFonts w:ascii="Times New Roman" w:eastAsia="Calibri" w:hAnsi="Times New Roman" w:cs="Times New Roman"/>
          <w:sz w:val="24"/>
          <w:szCs w:val="24"/>
          <w:lang w:val="ru-RU"/>
        </w:rPr>
        <w:t xml:space="preserve">роцесс </w:t>
      </w:r>
      <w:r w:rsidR="000B0834" w:rsidRPr="00C55272">
        <w:rPr>
          <w:rFonts w:ascii="Times New Roman" w:eastAsia="Calibri" w:hAnsi="Times New Roman" w:cs="Times New Roman"/>
          <w:sz w:val="24"/>
          <w:szCs w:val="24"/>
          <w:lang w:val="ru-RU"/>
        </w:rPr>
        <w:t xml:space="preserve">по внедрению стандартов бухучета </w:t>
      </w:r>
      <w:r w:rsidR="00AB0E8D" w:rsidRPr="00C55272">
        <w:rPr>
          <w:rFonts w:ascii="Times New Roman" w:eastAsia="Calibri" w:hAnsi="Times New Roman" w:cs="Times New Roman"/>
          <w:sz w:val="24"/>
          <w:szCs w:val="24"/>
          <w:lang w:val="ru-RU"/>
        </w:rPr>
        <w:t xml:space="preserve">на основе </w:t>
      </w:r>
      <w:r w:rsidR="000B0834" w:rsidRPr="00C55272">
        <w:rPr>
          <w:rFonts w:ascii="Times New Roman" w:eastAsia="Calibri" w:hAnsi="Times New Roman" w:cs="Times New Roman"/>
          <w:sz w:val="24"/>
          <w:szCs w:val="24"/>
          <w:lang w:val="ru-RU"/>
        </w:rPr>
        <w:t xml:space="preserve">IPSAS </w:t>
      </w:r>
      <w:r w:rsidRPr="00C55272">
        <w:rPr>
          <w:rFonts w:ascii="Times New Roman" w:eastAsia="Calibri" w:hAnsi="Times New Roman" w:cs="Times New Roman"/>
          <w:sz w:val="24"/>
          <w:szCs w:val="24"/>
          <w:lang w:val="ru-RU"/>
        </w:rPr>
        <w:t xml:space="preserve">и </w:t>
      </w:r>
      <w:r w:rsidR="00CE38D2" w:rsidRPr="00C55272">
        <w:rPr>
          <w:rFonts w:ascii="Times New Roman" w:eastAsia="Calibri" w:hAnsi="Times New Roman" w:cs="Times New Roman"/>
          <w:sz w:val="24"/>
          <w:szCs w:val="24"/>
          <w:lang w:val="ru-RU"/>
        </w:rPr>
        <w:t>планируется подготовка</w:t>
      </w:r>
      <w:r w:rsidRPr="00C55272">
        <w:rPr>
          <w:rFonts w:ascii="Times New Roman" w:eastAsia="Calibri" w:hAnsi="Times New Roman" w:cs="Times New Roman"/>
          <w:sz w:val="24"/>
          <w:szCs w:val="24"/>
          <w:lang w:val="ru-RU"/>
        </w:rPr>
        <w:t xml:space="preserve"> полного консолидированного государственного отчета о финансовой позиции </w:t>
      </w:r>
      <w:r w:rsidR="00CE38D2" w:rsidRPr="00C55272">
        <w:rPr>
          <w:rFonts w:ascii="Times New Roman" w:eastAsia="Calibri" w:hAnsi="Times New Roman" w:cs="Times New Roman"/>
          <w:sz w:val="24"/>
          <w:szCs w:val="24"/>
          <w:lang w:val="ru-RU"/>
        </w:rPr>
        <w:t>в</w:t>
      </w:r>
      <w:r w:rsidRPr="00C55272">
        <w:rPr>
          <w:rFonts w:ascii="Times New Roman" w:eastAsia="Calibri" w:hAnsi="Times New Roman" w:cs="Times New Roman"/>
          <w:sz w:val="24"/>
          <w:szCs w:val="24"/>
          <w:lang w:val="ru-RU"/>
        </w:rPr>
        <w:t xml:space="preserve"> 2020 год</w:t>
      </w:r>
      <w:r w:rsidR="00CE38D2" w:rsidRPr="00C55272">
        <w:rPr>
          <w:rFonts w:ascii="Times New Roman" w:eastAsia="Calibri" w:hAnsi="Times New Roman" w:cs="Times New Roman"/>
          <w:sz w:val="24"/>
          <w:szCs w:val="24"/>
          <w:lang w:val="ru-RU"/>
        </w:rPr>
        <w:t>у</w:t>
      </w:r>
      <w:r w:rsidR="00AB0E8D" w:rsidRPr="00C55272">
        <w:rPr>
          <w:rFonts w:ascii="Times New Roman" w:eastAsia="Calibri" w:hAnsi="Times New Roman" w:cs="Times New Roman"/>
          <w:sz w:val="24"/>
          <w:szCs w:val="24"/>
          <w:lang w:val="ru-RU"/>
        </w:rPr>
        <w:t xml:space="preserve"> (в отношении 2019 года)</w:t>
      </w:r>
      <w:r w:rsidRPr="00C55272">
        <w:rPr>
          <w:rFonts w:ascii="Times New Roman" w:eastAsia="Calibri" w:hAnsi="Times New Roman" w:cs="Times New Roman"/>
          <w:sz w:val="24"/>
          <w:szCs w:val="24"/>
          <w:lang w:val="ru-RU"/>
        </w:rPr>
        <w:t>.</w:t>
      </w:r>
    </w:p>
    <w:p w14:paraId="6318A39C" w14:textId="77777777" w:rsidR="009673D8" w:rsidRPr="00C55272" w:rsidRDefault="00F34D27" w:rsidP="00012085">
      <w:pPr>
        <w:pStyle w:val="BodyA"/>
        <w:spacing w:after="160"/>
        <w:jc w:val="both"/>
        <w:rPr>
          <w:rFonts w:ascii="Times New Roman" w:eastAsia="Calibri" w:hAnsi="Times New Roman" w:cs="Times New Roman"/>
          <w:b/>
          <w:bCs/>
          <w:sz w:val="24"/>
          <w:szCs w:val="24"/>
          <w:lang w:val="ru-RU"/>
        </w:rPr>
      </w:pPr>
      <w:r w:rsidRPr="00C55272">
        <w:rPr>
          <w:rFonts w:ascii="Times New Roman" w:eastAsia="Calibri" w:hAnsi="Times New Roman" w:cs="Times New Roman"/>
          <w:b/>
          <w:bCs/>
          <w:sz w:val="24"/>
          <w:szCs w:val="24"/>
          <w:lang w:val="ru-RU"/>
        </w:rPr>
        <w:t>Раздел</w:t>
      </w:r>
      <w:r w:rsidR="009673D8" w:rsidRPr="00C55272">
        <w:rPr>
          <w:rFonts w:ascii="Times New Roman" w:eastAsia="Calibri" w:hAnsi="Times New Roman" w:cs="Times New Roman"/>
          <w:b/>
          <w:bCs/>
          <w:sz w:val="24"/>
          <w:szCs w:val="24"/>
          <w:lang w:val="ru-RU"/>
        </w:rPr>
        <w:t xml:space="preserve"> </w:t>
      </w:r>
      <w:r w:rsidR="00C337E8" w:rsidRPr="00C55272">
        <w:rPr>
          <w:rFonts w:ascii="Times New Roman" w:eastAsia="Calibri" w:hAnsi="Times New Roman" w:cs="Times New Roman"/>
          <w:b/>
          <w:bCs/>
          <w:sz w:val="24"/>
          <w:szCs w:val="24"/>
        </w:rPr>
        <w:t>VII</w:t>
      </w:r>
      <w:r w:rsidR="00C337E8" w:rsidRPr="00C55272">
        <w:rPr>
          <w:rFonts w:ascii="Times New Roman" w:eastAsia="Calibri" w:hAnsi="Times New Roman" w:cs="Times New Roman"/>
          <w:b/>
          <w:bCs/>
          <w:sz w:val="24"/>
          <w:szCs w:val="24"/>
          <w:lang w:val="ru-RU"/>
        </w:rPr>
        <w:t>:</w:t>
      </w:r>
      <w:r w:rsidR="009673D8" w:rsidRPr="00C55272">
        <w:rPr>
          <w:rFonts w:ascii="Times New Roman" w:eastAsia="Calibri" w:hAnsi="Times New Roman" w:cs="Times New Roman"/>
          <w:b/>
          <w:bCs/>
          <w:sz w:val="24"/>
          <w:szCs w:val="24"/>
          <w:lang w:val="ru-RU"/>
        </w:rPr>
        <w:t xml:space="preserve"> Внешний контроль и аудит</w:t>
      </w:r>
    </w:p>
    <w:p w14:paraId="43498E4D" w14:textId="77777777" w:rsidR="009673D8" w:rsidRPr="00C55272" w:rsidRDefault="009673D8" w:rsidP="00012085">
      <w:pPr>
        <w:pStyle w:val="BodyA"/>
        <w:spacing w:after="160"/>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 xml:space="preserve">26. Внешний аудит </w:t>
      </w:r>
      <w:r w:rsidR="00C337E8" w:rsidRPr="00C55272">
        <w:rPr>
          <w:rFonts w:ascii="Times New Roman" w:eastAsia="Calibri" w:hAnsi="Times New Roman" w:cs="Times New Roman"/>
          <w:sz w:val="24"/>
          <w:szCs w:val="24"/>
          <w:lang w:val="ru-RU"/>
        </w:rPr>
        <w:t>(</w:t>
      </w:r>
      <w:r w:rsidR="00C337E8" w:rsidRPr="00C55272">
        <w:rPr>
          <w:rFonts w:ascii="Times New Roman" w:eastAsia="Calibri" w:hAnsi="Times New Roman" w:cs="Times New Roman"/>
          <w:sz w:val="24"/>
          <w:szCs w:val="24"/>
        </w:rPr>
        <w:t>PI</w:t>
      </w:r>
      <w:r w:rsidR="00C337E8" w:rsidRPr="00C55272">
        <w:rPr>
          <w:rFonts w:ascii="Times New Roman" w:eastAsia="Calibri" w:hAnsi="Times New Roman" w:cs="Times New Roman"/>
          <w:sz w:val="24"/>
          <w:szCs w:val="24"/>
          <w:lang w:val="ru-RU"/>
        </w:rPr>
        <w:t xml:space="preserve">-30) </w:t>
      </w:r>
      <w:r w:rsidRPr="00C55272">
        <w:rPr>
          <w:rFonts w:ascii="Times New Roman" w:eastAsia="Calibri" w:hAnsi="Times New Roman" w:cs="Times New Roman"/>
          <w:sz w:val="24"/>
          <w:szCs w:val="24"/>
          <w:lang w:val="ru-RU"/>
        </w:rPr>
        <w:t xml:space="preserve">входит </w:t>
      </w:r>
      <w:r w:rsidR="00CA3A11" w:rsidRPr="00C55272">
        <w:rPr>
          <w:rFonts w:ascii="Times New Roman" w:eastAsia="Calibri" w:hAnsi="Times New Roman" w:cs="Times New Roman"/>
          <w:sz w:val="24"/>
          <w:szCs w:val="24"/>
          <w:lang w:val="ru-RU"/>
        </w:rPr>
        <w:t xml:space="preserve">в </w:t>
      </w:r>
      <w:r w:rsidRPr="00C55272">
        <w:rPr>
          <w:rFonts w:ascii="Times New Roman" w:eastAsia="Calibri" w:hAnsi="Times New Roman" w:cs="Times New Roman"/>
          <w:sz w:val="24"/>
          <w:szCs w:val="24"/>
          <w:lang w:val="ru-RU"/>
        </w:rPr>
        <w:t>обязанност</w:t>
      </w:r>
      <w:r w:rsidR="00CA3A11" w:rsidRPr="00C55272">
        <w:rPr>
          <w:rFonts w:ascii="Times New Roman" w:eastAsia="Calibri" w:hAnsi="Times New Roman" w:cs="Times New Roman"/>
          <w:sz w:val="24"/>
          <w:szCs w:val="24"/>
          <w:lang w:val="ru-RU"/>
        </w:rPr>
        <w:t>ь</w:t>
      </w:r>
      <w:r w:rsidRPr="00C55272">
        <w:rPr>
          <w:rFonts w:ascii="Times New Roman" w:eastAsia="Calibri" w:hAnsi="Times New Roman" w:cs="Times New Roman"/>
          <w:sz w:val="24"/>
          <w:szCs w:val="24"/>
          <w:lang w:val="ru-RU"/>
        </w:rPr>
        <w:t xml:space="preserve"> СК и оценен хорошо</w:t>
      </w:r>
      <w:r w:rsidR="00C337E8" w:rsidRPr="00C55272">
        <w:rPr>
          <w:rFonts w:ascii="Times New Roman" w:eastAsia="Calibri" w:hAnsi="Times New Roman" w:cs="Times New Roman"/>
          <w:sz w:val="24"/>
          <w:szCs w:val="24"/>
          <w:lang w:val="ru-RU"/>
        </w:rPr>
        <w:t xml:space="preserve"> (оценки В, А и А для трех параметров соответственно)</w:t>
      </w:r>
      <w:r w:rsidRPr="00C55272">
        <w:rPr>
          <w:rFonts w:ascii="Times New Roman" w:eastAsia="Calibri" w:hAnsi="Times New Roman" w:cs="Times New Roman"/>
          <w:sz w:val="24"/>
          <w:szCs w:val="24"/>
          <w:lang w:val="ru-RU"/>
        </w:rPr>
        <w:t>, кроме вопроса о независимости от исполнительной власти</w:t>
      </w:r>
      <w:r w:rsidR="00C337E8" w:rsidRPr="00C55272">
        <w:rPr>
          <w:rFonts w:ascii="Times New Roman" w:eastAsia="Calibri" w:hAnsi="Times New Roman" w:cs="Times New Roman"/>
          <w:sz w:val="24"/>
          <w:szCs w:val="24"/>
          <w:lang w:val="ru-RU"/>
        </w:rPr>
        <w:t xml:space="preserve"> (оценка </w:t>
      </w:r>
      <w:r w:rsidR="00C337E8" w:rsidRPr="00C55272">
        <w:rPr>
          <w:rFonts w:ascii="Times New Roman" w:eastAsia="Calibri" w:hAnsi="Times New Roman" w:cs="Times New Roman"/>
          <w:sz w:val="24"/>
          <w:szCs w:val="24"/>
        </w:rPr>
        <w:t>D</w:t>
      </w:r>
      <w:r w:rsidR="00C337E8" w:rsidRPr="00C55272">
        <w:rPr>
          <w:rFonts w:ascii="Times New Roman" w:eastAsia="Calibri" w:hAnsi="Times New Roman" w:cs="Times New Roman"/>
          <w:sz w:val="24"/>
          <w:szCs w:val="24"/>
          <w:lang w:val="ru-RU"/>
        </w:rPr>
        <w:t>)</w:t>
      </w:r>
      <w:r w:rsidRPr="00C55272">
        <w:rPr>
          <w:rFonts w:ascii="Times New Roman" w:eastAsia="Calibri" w:hAnsi="Times New Roman" w:cs="Times New Roman"/>
          <w:sz w:val="24"/>
          <w:szCs w:val="24"/>
          <w:lang w:val="ru-RU"/>
        </w:rPr>
        <w:t xml:space="preserve">. Около 75% расходов республиканского бюджета были охвачены аудитами СК в течение 2015-2017 годов. Аудиты были направлены на оценку эффективности расходов, а также на соблюдение </w:t>
      </w:r>
      <w:r w:rsidR="00AF2398" w:rsidRPr="00C55272">
        <w:rPr>
          <w:rFonts w:ascii="Times New Roman" w:eastAsia="Calibri" w:hAnsi="Times New Roman" w:cs="Times New Roman"/>
          <w:sz w:val="24"/>
          <w:szCs w:val="24"/>
          <w:lang w:val="ru-RU"/>
        </w:rPr>
        <w:t xml:space="preserve">соответствия </w:t>
      </w:r>
      <w:r w:rsidRPr="00C55272">
        <w:rPr>
          <w:rFonts w:ascii="Times New Roman" w:eastAsia="Calibri" w:hAnsi="Times New Roman" w:cs="Times New Roman"/>
          <w:sz w:val="24"/>
          <w:szCs w:val="24"/>
          <w:lang w:val="ru-RU"/>
        </w:rPr>
        <w:t>закон</w:t>
      </w:r>
      <w:r w:rsidR="00AF2398" w:rsidRPr="00C55272">
        <w:rPr>
          <w:rFonts w:ascii="Times New Roman" w:eastAsia="Calibri" w:hAnsi="Times New Roman" w:cs="Times New Roman"/>
          <w:sz w:val="24"/>
          <w:szCs w:val="24"/>
          <w:lang w:val="ru-RU"/>
        </w:rPr>
        <w:t>одательству</w:t>
      </w:r>
      <w:r w:rsidRPr="00C55272">
        <w:rPr>
          <w:rFonts w:ascii="Times New Roman" w:eastAsia="Calibri" w:hAnsi="Times New Roman" w:cs="Times New Roman"/>
          <w:sz w:val="24"/>
          <w:szCs w:val="24"/>
          <w:lang w:val="ru-RU"/>
        </w:rPr>
        <w:t xml:space="preserve"> и включали </w:t>
      </w:r>
      <w:r w:rsidR="00AF2398" w:rsidRPr="00C55272">
        <w:rPr>
          <w:rFonts w:ascii="Times New Roman" w:eastAsia="Calibri" w:hAnsi="Times New Roman" w:cs="Times New Roman"/>
          <w:sz w:val="24"/>
          <w:szCs w:val="24"/>
          <w:lang w:val="ru-RU"/>
        </w:rPr>
        <w:t>рассмотрение</w:t>
      </w:r>
      <w:r w:rsidRPr="00C55272">
        <w:rPr>
          <w:rFonts w:ascii="Times New Roman" w:eastAsia="Calibri" w:hAnsi="Times New Roman" w:cs="Times New Roman"/>
          <w:sz w:val="24"/>
          <w:szCs w:val="24"/>
          <w:lang w:val="ru-RU"/>
        </w:rPr>
        <w:t xml:space="preserve"> годовой финансовой отчетности министерств</w:t>
      </w:r>
      <w:r w:rsidR="009E3E26" w:rsidRPr="00C55272">
        <w:rPr>
          <w:rFonts w:ascii="Times New Roman" w:eastAsia="Calibri" w:hAnsi="Times New Roman" w:cs="Times New Roman"/>
          <w:sz w:val="24"/>
          <w:szCs w:val="24"/>
          <w:lang w:val="ru-RU"/>
        </w:rPr>
        <w:t xml:space="preserve"> в период аудиторской проверки</w:t>
      </w:r>
      <w:r w:rsidR="00AF2398" w:rsidRPr="00C55272">
        <w:rPr>
          <w:rFonts w:ascii="Times New Roman" w:eastAsia="Calibri" w:hAnsi="Times New Roman" w:cs="Times New Roman"/>
          <w:sz w:val="24"/>
          <w:szCs w:val="24"/>
          <w:lang w:val="ru-RU"/>
        </w:rPr>
        <w:t xml:space="preserve"> по ним</w:t>
      </w:r>
      <w:r w:rsidRPr="00C55272">
        <w:rPr>
          <w:rFonts w:ascii="Times New Roman" w:eastAsia="Calibri" w:hAnsi="Times New Roman" w:cs="Times New Roman"/>
          <w:sz w:val="24"/>
          <w:szCs w:val="24"/>
          <w:lang w:val="ru-RU"/>
        </w:rPr>
        <w:t xml:space="preserve">. Аудиты проводились в соответствии со стандартами INTOSAI. Аудиторские отчеты </w:t>
      </w:r>
      <w:r w:rsidR="009E3E26" w:rsidRPr="00C55272">
        <w:rPr>
          <w:rFonts w:ascii="Times New Roman" w:eastAsia="Calibri" w:hAnsi="Times New Roman" w:cs="Times New Roman"/>
          <w:sz w:val="24"/>
          <w:szCs w:val="24"/>
          <w:lang w:val="ru-RU"/>
        </w:rPr>
        <w:t xml:space="preserve">по исполнению бюджета </w:t>
      </w:r>
      <w:r w:rsidRPr="00C55272">
        <w:rPr>
          <w:rFonts w:ascii="Times New Roman" w:eastAsia="Calibri" w:hAnsi="Times New Roman" w:cs="Times New Roman"/>
          <w:sz w:val="24"/>
          <w:szCs w:val="24"/>
          <w:lang w:val="ru-RU"/>
        </w:rPr>
        <w:t xml:space="preserve">представляются в Парламент в течение 5 месяцев после окончания года, </w:t>
      </w:r>
      <w:r w:rsidR="00F564D4" w:rsidRPr="00C55272">
        <w:rPr>
          <w:rFonts w:ascii="Times New Roman" w:eastAsia="Calibri" w:hAnsi="Times New Roman" w:cs="Times New Roman"/>
          <w:sz w:val="24"/>
          <w:szCs w:val="24"/>
          <w:lang w:val="ru-RU"/>
        </w:rPr>
        <w:t>а</w:t>
      </w:r>
      <w:r w:rsidRPr="00C55272">
        <w:rPr>
          <w:rFonts w:ascii="Times New Roman" w:eastAsia="Calibri" w:hAnsi="Times New Roman" w:cs="Times New Roman"/>
          <w:sz w:val="24"/>
          <w:szCs w:val="24"/>
          <w:lang w:val="ru-RU"/>
        </w:rPr>
        <w:t xml:space="preserve"> рекомендации принимаются во внимание. Аудиторская независимость скомпрометирована тем фактом, что Председатель СК</w:t>
      </w:r>
      <w:r w:rsidR="00245194" w:rsidRPr="00C55272">
        <w:rPr>
          <w:rFonts w:ascii="Times New Roman" w:eastAsia="Calibri" w:hAnsi="Times New Roman" w:cs="Times New Roman"/>
          <w:sz w:val="24"/>
          <w:szCs w:val="24"/>
          <w:lang w:val="ru-RU"/>
        </w:rPr>
        <w:t xml:space="preserve"> назначается и может быть освобожден</w:t>
      </w:r>
      <w:r w:rsidRPr="00C55272">
        <w:rPr>
          <w:rFonts w:ascii="Times New Roman" w:eastAsia="Calibri" w:hAnsi="Times New Roman" w:cs="Times New Roman"/>
          <w:sz w:val="24"/>
          <w:szCs w:val="24"/>
          <w:lang w:val="ru-RU"/>
        </w:rPr>
        <w:t xml:space="preserve"> Президентом Республики. Кроме того, количество сотрудников контролируется Президентом, а финансовые ресурсы определяются Правительством, а не Парламентом.</w:t>
      </w:r>
    </w:p>
    <w:p w14:paraId="77E5068C" w14:textId="77777777" w:rsidR="009673D8" w:rsidRPr="00C55272" w:rsidRDefault="00245194" w:rsidP="00012085">
      <w:pPr>
        <w:pStyle w:val="BodyA"/>
        <w:spacing w:after="160"/>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 xml:space="preserve">27. Рассмотрение </w:t>
      </w:r>
      <w:r w:rsidR="009673D8" w:rsidRPr="00C55272">
        <w:rPr>
          <w:rFonts w:ascii="Times New Roman" w:eastAsia="Calibri" w:hAnsi="Times New Roman" w:cs="Times New Roman"/>
          <w:sz w:val="24"/>
          <w:szCs w:val="24"/>
          <w:lang w:val="ru-RU"/>
        </w:rPr>
        <w:t xml:space="preserve">отчетов внешнего аудита </w:t>
      </w:r>
      <w:r w:rsidRPr="00C55272">
        <w:rPr>
          <w:rFonts w:ascii="Times New Roman" w:eastAsia="Calibri" w:hAnsi="Times New Roman" w:cs="Times New Roman"/>
          <w:sz w:val="24"/>
          <w:szCs w:val="24"/>
          <w:lang w:val="ru-RU"/>
        </w:rPr>
        <w:t xml:space="preserve">законодательным органом </w:t>
      </w:r>
      <w:r w:rsidR="00C337E8" w:rsidRPr="00C55272">
        <w:rPr>
          <w:rFonts w:ascii="Times New Roman" w:eastAsia="Calibri" w:hAnsi="Times New Roman" w:cs="Times New Roman"/>
          <w:sz w:val="24"/>
          <w:szCs w:val="24"/>
          <w:lang w:val="ru-RU"/>
        </w:rPr>
        <w:t>(</w:t>
      </w:r>
      <w:r w:rsidR="00C337E8" w:rsidRPr="00C55272">
        <w:rPr>
          <w:rFonts w:ascii="Times New Roman" w:eastAsia="Calibri" w:hAnsi="Times New Roman" w:cs="Times New Roman"/>
          <w:sz w:val="24"/>
          <w:szCs w:val="24"/>
        </w:rPr>
        <w:t>PI</w:t>
      </w:r>
      <w:r w:rsidR="00C337E8" w:rsidRPr="00C55272">
        <w:rPr>
          <w:rFonts w:ascii="Times New Roman" w:eastAsia="Calibri" w:hAnsi="Times New Roman" w:cs="Times New Roman"/>
          <w:sz w:val="24"/>
          <w:szCs w:val="24"/>
          <w:lang w:val="ru-RU"/>
        </w:rPr>
        <w:t xml:space="preserve">-31) </w:t>
      </w:r>
      <w:r w:rsidR="009673D8" w:rsidRPr="00C55272">
        <w:rPr>
          <w:rFonts w:ascii="Times New Roman" w:eastAsia="Calibri" w:hAnsi="Times New Roman" w:cs="Times New Roman"/>
          <w:sz w:val="24"/>
          <w:szCs w:val="24"/>
          <w:lang w:val="ru-RU"/>
        </w:rPr>
        <w:t>проводится тщательно и своевременно. Рассмотрение является прозрачным, а рекомендации СК составляют основу рекомендаций Парламента Правительству, которые публикуются на сайте Парламента. Министерства иногда проводят общественные слушания.</w:t>
      </w:r>
      <w:r w:rsidR="00C337E8" w:rsidRPr="00C55272">
        <w:rPr>
          <w:rFonts w:ascii="Times New Roman" w:eastAsia="Calibri" w:hAnsi="Times New Roman" w:cs="Times New Roman"/>
          <w:sz w:val="24"/>
          <w:szCs w:val="24"/>
          <w:lang w:val="ru-RU"/>
        </w:rPr>
        <w:t xml:space="preserve"> В целом оценка по показателю – В+.</w:t>
      </w:r>
    </w:p>
    <w:p w14:paraId="28391C40" w14:textId="77777777" w:rsidR="00227CCB" w:rsidRPr="00C55272" w:rsidRDefault="00227CCB" w:rsidP="00012085">
      <w:pPr>
        <w:pStyle w:val="BodyA"/>
        <w:spacing w:after="160"/>
        <w:jc w:val="both"/>
        <w:rPr>
          <w:rFonts w:ascii="Times New Roman" w:eastAsia="Calibri" w:hAnsi="Times New Roman" w:cs="Times New Roman"/>
          <w:sz w:val="24"/>
          <w:szCs w:val="24"/>
          <w:lang w:val="ru-RU"/>
        </w:rPr>
      </w:pPr>
    </w:p>
    <w:p w14:paraId="31FD929A" w14:textId="77777777" w:rsidR="009673D8" w:rsidRPr="00C55272" w:rsidRDefault="00F40853" w:rsidP="000B53CC">
      <w:pPr>
        <w:pStyle w:val="Heading2"/>
        <w:shd w:val="clear" w:color="auto" w:fill="DEEAF6"/>
        <w:spacing w:before="200"/>
        <w:ind w:left="576" w:hanging="576"/>
        <w:jc w:val="both"/>
        <w:rPr>
          <w:rFonts w:ascii="Times New Roman" w:eastAsia="Calibri" w:hAnsi="Times New Roman" w:cs="Times New Roman"/>
          <w:bCs w:val="0"/>
          <w:caps/>
          <w:spacing w:val="16"/>
          <w:sz w:val="24"/>
          <w:szCs w:val="24"/>
          <w:lang w:val="ru-RU"/>
        </w:rPr>
      </w:pPr>
      <w:bookmarkStart w:id="83" w:name="_Toc531622415"/>
      <w:r w:rsidRPr="00C55272">
        <w:rPr>
          <w:rFonts w:ascii="Times New Roman" w:eastAsia="Calibri" w:hAnsi="Times New Roman" w:cs="Times New Roman"/>
          <w:bCs w:val="0"/>
          <w:caps/>
          <w:spacing w:val="16"/>
          <w:sz w:val="24"/>
          <w:szCs w:val="24"/>
          <w:lang w:val="ru-RU"/>
        </w:rPr>
        <w:t>4</w:t>
      </w:r>
      <w:r w:rsidR="009673D8" w:rsidRPr="00C55272">
        <w:rPr>
          <w:rFonts w:ascii="Times New Roman" w:eastAsia="Calibri" w:hAnsi="Times New Roman" w:cs="Times New Roman"/>
          <w:bCs w:val="0"/>
          <w:caps/>
          <w:spacing w:val="16"/>
          <w:sz w:val="24"/>
          <w:szCs w:val="24"/>
          <w:lang w:val="ru-RU"/>
        </w:rPr>
        <w:t xml:space="preserve">.2 </w:t>
      </w:r>
      <w:r w:rsidR="009673D8" w:rsidRPr="00C55272">
        <w:rPr>
          <w:rFonts w:ascii="Times New Roman" w:eastAsia="Calibri" w:hAnsi="Times New Roman" w:cs="Times New Roman"/>
          <w:bCs w:val="0"/>
          <w:caps/>
          <w:color w:val="auto"/>
          <w:spacing w:val="16"/>
          <w:sz w:val="24"/>
          <w:szCs w:val="24"/>
        </w:rPr>
        <w:t>Эффективность</w:t>
      </w:r>
      <w:r w:rsidR="009673D8" w:rsidRPr="00C55272">
        <w:rPr>
          <w:rFonts w:ascii="Times New Roman" w:eastAsia="Calibri" w:hAnsi="Times New Roman" w:cs="Times New Roman"/>
          <w:bCs w:val="0"/>
          <w:caps/>
          <w:spacing w:val="16"/>
          <w:sz w:val="24"/>
          <w:szCs w:val="24"/>
          <w:lang w:val="ru-RU"/>
        </w:rPr>
        <w:t xml:space="preserve"> системы внутреннего контроля</w:t>
      </w:r>
      <w:bookmarkEnd w:id="83"/>
    </w:p>
    <w:p w14:paraId="67EDDF21" w14:textId="77777777" w:rsidR="00A046AA" w:rsidRPr="00C55272" w:rsidRDefault="00A046AA" w:rsidP="00012085">
      <w:pPr>
        <w:pStyle w:val="BodyAA"/>
        <w:spacing w:before="0" w:after="160" w:line="240" w:lineRule="auto"/>
        <w:jc w:val="both"/>
        <w:rPr>
          <w:rFonts w:ascii="Times New Roman" w:eastAsia="Calibri" w:hAnsi="Times New Roman" w:cs="Times New Roman"/>
          <w:sz w:val="24"/>
          <w:szCs w:val="24"/>
          <w:lang w:val="ru-RU"/>
        </w:rPr>
      </w:pPr>
    </w:p>
    <w:p w14:paraId="2B95F63E" w14:textId="77777777" w:rsidR="009673D8" w:rsidRPr="00C55272" w:rsidRDefault="009673D8" w:rsidP="00012085">
      <w:pPr>
        <w:pStyle w:val="BodyAA"/>
        <w:spacing w:before="0" w:after="160" w:line="240" w:lineRule="auto"/>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 xml:space="preserve">28. Система внутреннего контроля в Казахстане хорошо регулируется в соответствии с Законами, Положениями, Приказами и Распоряжениями. Закон «О государственном аудите и финансовом контроле», принятый в 2015 году, уточнил соответствующие обязанности Счетного комитета, </w:t>
      </w:r>
      <w:r w:rsidRPr="00C55272">
        <w:rPr>
          <w:rFonts w:ascii="Times New Roman" w:eastAsia="Calibri" w:hAnsi="Times New Roman" w:cs="Times New Roman"/>
          <w:color w:val="auto"/>
          <w:sz w:val="24"/>
          <w:szCs w:val="24"/>
          <w:lang w:val="ru-RU"/>
        </w:rPr>
        <w:t xml:space="preserve">Комитета внутреннего государственного </w:t>
      </w:r>
      <w:r w:rsidRPr="00C55272">
        <w:rPr>
          <w:rFonts w:ascii="Times New Roman" w:eastAsia="Calibri" w:hAnsi="Times New Roman" w:cs="Times New Roman"/>
          <w:sz w:val="24"/>
          <w:szCs w:val="24"/>
          <w:lang w:val="ru-RU"/>
        </w:rPr>
        <w:t>аудит</w:t>
      </w:r>
      <w:r w:rsidR="00F564D4" w:rsidRPr="00C55272">
        <w:rPr>
          <w:rFonts w:ascii="Times New Roman" w:eastAsia="Calibri" w:hAnsi="Times New Roman" w:cs="Times New Roman"/>
          <w:sz w:val="24"/>
          <w:szCs w:val="24"/>
          <w:lang w:val="ru-RU"/>
        </w:rPr>
        <w:t>а</w:t>
      </w:r>
      <w:r w:rsidRPr="00C55272">
        <w:rPr>
          <w:rFonts w:ascii="Times New Roman" w:eastAsia="Calibri" w:hAnsi="Times New Roman" w:cs="Times New Roman"/>
          <w:sz w:val="24"/>
          <w:szCs w:val="24"/>
          <w:lang w:val="ru-RU"/>
        </w:rPr>
        <w:t xml:space="preserve"> и внутренних департаментов аудитов министерств. Но все еще существует дублирован</w:t>
      </w:r>
      <w:r w:rsidR="00F564D4" w:rsidRPr="00C55272">
        <w:rPr>
          <w:rFonts w:ascii="Times New Roman" w:eastAsia="Calibri" w:hAnsi="Times New Roman" w:cs="Times New Roman"/>
          <w:sz w:val="24"/>
          <w:szCs w:val="24"/>
          <w:lang w:val="ru-RU"/>
        </w:rPr>
        <w:t>и</w:t>
      </w:r>
      <w:r w:rsidRPr="00C55272">
        <w:rPr>
          <w:rFonts w:ascii="Times New Roman" w:eastAsia="Calibri" w:hAnsi="Times New Roman" w:cs="Times New Roman"/>
          <w:sz w:val="24"/>
          <w:szCs w:val="24"/>
          <w:lang w:val="ru-RU"/>
        </w:rPr>
        <w:t>е функций, поскольку Комитет внутреннего государственного аудита, а не Счетный комите</w:t>
      </w:r>
      <w:r w:rsidR="00F564D4" w:rsidRPr="00C55272">
        <w:rPr>
          <w:rFonts w:ascii="Times New Roman" w:eastAsia="Calibri" w:hAnsi="Times New Roman" w:cs="Times New Roman"/>
          <w:sz w:val="24"/>
          <w:szCs w:val="24"/>
          <w:lang w:val="ru-RU"/>
        </w:rPr>
        <w:t>т</w:t>
      </w:r>
      <w:r w:rsidRPr="00C55272">
        <w:rPr>
          <w:rFonts w:ascii="Times New Roman" w:eastAsia="Calibri" w:hAnsi="Times New Roman" w:cs="Times New Roman"/>
          <w:sz w:val="24"/>
          <w:szCs w:val="24"/>
          <w:lang w:val="ru-RU"/>
        </w:rPr>
        <w:t>, проводит большую часть работы по осущест</w:t>
      </w:r>
      <w:r w:rsidR="00F564D4" w:rsidRPr="00C55272">
        <w:rPr>
          <w:rFonts w:ascii="Times New Roman" w:eastAsia="Calibri" w:hAnsi="Times New Roman" w:cs="Times New Roman"/>
          <w:sz w:val="24"/>
          <w:szCs w:val="24"/>
          <w:lang w:val="ru-RU"/>
        </w:rPr>
        <w:t>в</w:t>
      </w:r>
      <w:r w:rsidRPr="00C55272">
        <w:rPr>
          <w:rFonts w:ascii="Times New Roman" w:eastAsia="Calibri" w:hAnsi="Times New Roman" w:cs="Times New Roman"/>
          <w:sz w:val="24"/>
          <w:szCs w:val="24"/>
          <w:lang w:val="ru-RU"/>
        </w:rPr>
        <w:t>лению финансового аудита.</w:t>
      </w:r>
    </w:p>
    <w:p w14:paraId="331468AA" w14:textId="77777777" w:rsidR="009673D8" w:rsidRPr="00C55272" w:rsidRDefault="009673D8" w:rsidP="00012085">
      <w:pPr>
        <w:pStyle w:val="BodyAA"/>
        <w:spacing w:before="0" w:after="160" w:line="240" w:lineRule="auto"/>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 xml:space="preserve">29. Традиционно большое внимание уделялось финансовому контролю и </w:t>
      </w:r>
      <w:r w:rsidR="004C2159" w:rsidRPr="00C55272">
        <w:rPr>
          <w:rFonts w:ascii="Times New Roman" w:eastAsia="Calibri" w:hAnsi="Times New Roman" w:cs="Times New Roman"/>
          <w:sz w:val="24"/>
          <w:szCs w:val="24"/>
          <w:lang w:val="ru-RU"/>
        </w:rPr>
        <w:t xml:space="preserve">проверка, </w:t>
      </w:r>
      <w:r w:rsidRPr="00C55272">
        <w:rPr>
          <w:rFonts w:ascii="Times New Roman" w:eastAsia="Calibri" w:hAnsi="Times New Roman" w:cs="Times New Roman"/>
          <w:color w:val="auto"/>
          <w:sz w:val="24"/>
          <w:szCs w:val="24"/>
          <w:lang w:val="ru-RU"/>
        </w:rPr>
        <w:t>не облада</w:t>
      </w:r>
      <w:r w:rsidR="004C2159" w:rsidRPr="00C55272">
        <w:rPr>
          <w:rFonts w:ascii="Times New Roman" w:eastAsia="Calibri" w:hAnsi="Times New Roman" w:cs="Times New Roman"/>
          <w:color w:val="auto"/>
          <w:sz w:val="24"/>
          <w:szCs w:val="24"/>
          <w:lang w:val="ru-RU"/>
        </w:rPr>
        <w:t>ющим</w:t>
      </w:r>
      <w:r w:rsidRPr="00C55272">
        <w:rPr>
          <w:rFonts w:ascii="Times New Roman" w:eastAsia="Calibri" w:hAnsi="Times New Roman" w:cs="Times New Roman"/>
          <w:color w:val="auto"/>
          <w:sz w:val="24"/>
          <w:szCs w:val="24"/>
          <w:lang w:val="ru-RU"/>
        </w:rPr>
        <w:t xml:space="preserve"> </w:t>
      </w:r>
      <w:r w:rsidR="004C2159" w:rsidRPr="00C55272">
        <w:rPr>
          <w:rFonts w:ascii="Times New Roman" w:eastAsia="Calibri" w:hAnsi="Times New Roman" w:cs="Times New Roman"/>
          <w:color w:val="auto"/>
          <w:sz w:val="24"/>
          <w:szCs w:val="24"/>
          <w:lang w:val="ru-RU"/>
        </w:rPr>
        <w:t>той дополнительной ценностью</w:t>
      </w:r>
      <w:r w:rsidRPr="00C55272">
        <w:rPr>
          <w:rFonts w:ascii="Times New Roman" w:eastAsia="Calibri" w:hAnsi="Times New Roman" w:cs="Times New Roman"/>
          <w:color w:val="auto"/>
          <w:sz w:val="24"/>
          <w:szCs w:val="24"/>
          <w:lang w:val="ru-RU"/>
        </w:rPr>
        <w:t xml:space="preserve">, </w:t>
      </w:r>
      <w:r w:rsidRPr="00C55272">
        <w:rPr>
          <w:rFonts w:ascii="Times New Roman" w:eastAsia="Calibri" w:hAnsi="Times New Roman" w:cs="Times New Roman"/>
          <w:sz w:val="24"/>
          <w:szCs w:val="24"/>
          <w:lang w:val="ru-RU"/>
        </w:rPr>
        <w:t xml:space="preserve">которую </w:t>
      </w:r>
      <w:r w:rsidR="004C2159" w:rsidRPr="00C55272">
        <w:rPr>
          <w:rFonts w:ascii="Times New Roman" w:eastAsia="Calibri" w:hAnsi="Times New Roman" w:cs="Times New Roman"/>
          <w:sz w:val="24"/>
          <w:szCs w:val="24"/>
          <w:lang w:val="ru-RU"/>
        </w:rPr>
        <w:t>подлинный</w:t>
      </w:r>
      <w:r w:rsidRPr="00C55272">
        <w:rPr>
          <w:rFonts w:ascii="Times New Roman" w:eastAsia="Calibri" w:hAnsi="Times New Roman" w:cs="Times New Roman"/>
          <w:sz w:val="24"/>
          <w:szCs w:val="24"/>
          <w:lang w:val="ru-RU"/>
        </w:rPr>
        <w:t xml:space="preserve"> внутренний аудит может обеспечить для эффективности управления. Подлинный внутренний аудит все еще находится на ранней стадии развития, но обнадеживает, что он осуществляется в большинстве государственных учреждений, особенно в тех, которые </w:t>
      </w:r>
      <w:r w:rsidR="004C2159" w:rsidRPr="00C55272">
        <w:rPr>
          <w:rFonts w:ascii="Times New Roman" w:eastAsia="Calibri" w:hAnsi="Times New Roman" w:cs="Times New Roman"/>
          <w:sz w:val="24"/>
          <w:szCs w:val="24"/>
          <w:lang w:val="ru-RU"/>
        </w:rPr>
        <w:t xml:space="preserve">осуществляют </w:t>
      </w:r>
      <w:r w:rsidRPr="00C55272">
        <w:rPr>
          <w:rFonts w:ascii="Times New Roman" w:eastAsia="Calibri" w:hAnsi="Times New Roman" w:cs="Times New Roman"/>
          <w:sz w:val="24"/>
          <w:szCs w:val="24"/>
          <w:lang w:val="ru-RU"/>
        </w:rPr>
        <w:t>большие государственные расходы. Комитет внутреннего государственного аудита играет важную роль во внутреннем контроле, включая установление стандартов контроля и оценку эффективности служб внутреннего аудита.</w:t>
      </w:r>
    </w:p>
    <w:p w14:paraId="310007D1" w14:textId="77777777" w:rsidR="009673D8" w:rsidRPr="00C55272" w:rsidRDefault="009673D8" w:rsidP="00012085">
      <w:pPr>
        <w:pStyle w:val="BodyAA"/>
        <w:spacing w:before="0" w:after="160" w:line="240" w:lineRule="auto"/>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lastRenderedPageBreak/>
        <w:t>30. Каждое государственное учреждение несет ответственность за свою внутреннюю систему финансового контроля, которая должна охватывать последовательные этапы контроля - утверждение, авторизацию и исполнение</w:t>
      </w:r>
      <w:r w:rsidR="00F564D4" w:rsidRPr="00C55272">
        <w:rPr>
          <w:rFonts w:ascii="Times New Roman" w:eastAsia="Calibri" w:hAnsi="Times New Roman" w:cs="Times New Roman"/>
          <w:sz w:val="24"/>
          <w:szCs w:val="24"/>
          <w:lang w:val="ru-RU"/>
        </w:rPr>
        <w:t>,</w:t>
      </w:r>
      <w:r w:rsidRPr="00C55272">
        <w:rPr>
          <w:rFonts w:ascii="Times New Roman" w:eastAsia="Calibri" w:hAnsi="Times New Roman" w:cs="Times New Roman"/>
          <w:sz w:val="24"/>
          <w:szCs w:val="24"/>
          <w:lang w:val="ru-RU"/>
        </w:rPr>
        <w:t xml:space="preserve"> - для каждой транзакции. Положения о контрольной среде требуют от разных лиц одобрения контрактов, </w:t>
      </w:r>
      <w:r w:rsidR="004C2159" w:rsidRPr="00C55272">
        <w:rPr>
          <w:rFonts w:ascii="Times New Roman" w:eastAsia="Calibri" w:hAnsi="Times New Roman" w:cs="Times New Roman"/>
          <w:sz w:val="24"/>
          <w:szCs w:val="24"/>
          <w:lang w:val="ru-RU"/>
        </w:rPr>
        <w:t>авторизации</w:t>
      </w:r>
      <w:r w:rsidRPr="00C55272">
        <w:rPr>
          <w:rFonts w:ascii="Times New Roman" w:eastAsia="Calibri" w:hAnsi="Times New Roman" w:cs="Times New Roman"/>
          <w:sz w:val="24"/>
          <w:szCs w:val="24"/>
          <w:lang w:val="ru-RU"/>
        </w:rPr>
        <w:t xml:space="preserve"> обязательств и исполнения платежей. Доступ к финансовой информационной системе Государственного казначейства контролируется, и система регистрирует все случаи, когда к ним обращаются отдельные лица, таким образом</w:t>
      </w:r>
      <w:r w:rsidR="00F564D4" w:rsidRPr="00C55272">
        <w:rPr>
          <w:rFonts w:ascii="Times New Roman" w:eastAsia="Calibri" w:hAnsi="Times New Roman" w:cs="Times New Roman"/>
          <w:sz w:val="24"/>
          <w:szCs w:val="24"/>
          <w:lang w:val="ru-RU"/>
        </w:rPr>
        <w:t>,</w:t>
      </w:r>
      <w:r w:rsidRPr="00C55272">
        <w:rPr>
          <w:rFonts w:ascii="Times New Roman" w:eastAsia="Calibri" w:hAnsi="Times New Roman" w:cs="Times New Roman"/>
          <w:sz w:val="24"/>
          <w:szCs w:val="24"/>
          <w:lang w:val="ru-RU"/>
        </w:rPr>
        <w:t xml:space="preserve"> обеспечивая аудиторский след.</w:t>
      </w:r>
    </w:p>
    <w:p w14:paraId="6938B065" w14:textId="77777777" w:rsidR="009673D8" w:rsidRPr="00C55272" w:rsidRDefault="009673D8" w:rsidP="00012085">
      <w:pPr>
        <w:pStyle w:val="BodyAA"/>
        <w:spacing w:before="0" w:after="160" w:line="240" w:lineRule="auto"/>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31. С точки зрения анализа структуры внутреннего контроля, установленной PEFA, контролируемая среда</w:t>
      </w:r>
      <w:r w:rsidR="00F564D4" w:rsidRPr="00C55272">
        <w:rPr>
          <w:rFonts w:ascii="Times New Roman" w:eastAsia="Calibri" w:hAnsi="Times New Roman" w:cs="Times New Roman"/>
          <w:sz w:val="24"/>
          <w:szCs w:val="24"/>
          <w:lang w:val="ru-RU"/>
        </w:rPr>
        <w:t xml:space="preserve"> – </w:t>
      </w:r>
      <w:r w:rsidRPr="00C55272">
        <w:rPr>
          <w:rFonts w:ascii="Times New Roman" w:eastAsia="Calibri" w:hAnsi="Times New Roman" w:cs="Times New Roman"/>
          <w:sz w:val="24"/>
          <w:szCs w:val="24"/>
          <w:lang w:val="ru-RU"/>
        </w:rPr>
        <w:t>это</w:t>
      </w:r>
      <w:r w:rsidR="00F564D4" w:rsidRPr="00C55272">
        <w:rPr>
          <w:rFonts w:ascii="Times New Roman" w:eastAsia="Calibri" w:hAnsi="Times New Roman" w:cs="Times New Roman"/>
          <w:sz w:val="24"/>
          <w:szCs w:val="24"/>
          <w:lang w:val="ru-RU"/>
        </w:rPr>
        <w:t xml:space="preserve"> </w:t>
      </w:r>
      <w:r w:rsidRPr="00C55272">
        <w:rPr>
          <w:rFonts w:ascii="Times New Roman" w:eastAsia="Calibri" w:hAnsi="Times New Roman" w:cs="Times New Roman"/>
          <w:sz w:val="24"/>
          <w:szCs w:val="24"/>
          <w:lang w:val="ru-RU"/>
        </w:rPr>
        <w:t xml:space="preserve">область, в которой выделяется </w:t>
      </w:r>
      <w:r w:rsidR="004C2159" w:rsidRPr="00C55272">
        <w:rPr>
          <w:rFonts w:ascii="Times New Roman" w:eastAsia="Calibri" w:hAnsi="Times New Roman" w:cs="Times New Roman"/>
          <w:sz w:val="24"/>
          <w:szCs w:val="24"/>
          <w:lang w:val="ru-RU"/>
        </w:rPr>
        <w:t>сильный иерархический надзор</w:t>
      </w:r>
      <w:r w:rsidRPr="00C55272">
        <w:rPr>
          <w:rFonts w:ascii="Times New Roman" w:eastAsia="Calibri" w:hAnsi="Times New Roman" w:cs="Times New Roman"/>
          <w:sz w:val="24"/>
          <w:szCs w:val="24"/>
          <w:lang w:val="ru-RU"/>
        </w:rPr>
        <w:t xml:space="preserve">. Системы оценки риска используются в качестве основы для планирования аудита в отношении как расходов, так и доходов, особенно налоговых поступлений. </w:t>
      </w:r>
      <w:r w:rsidR="004C2159" w:rsidRPr="00C55272">
        <w:rPr>
          <w:rFonts w:ascii="Times New Roman" w:eastAsia="Calibri" w:hAnsi="Times New Roman" w:cs="Times New Roman"/>
          <w:sz w:val="24"/>
          <w:szCs w:val="24"/>
          <w:lang w:val="ru-RU"/>
        </w:rPr>
        <w:t xml:space="preserve">Управление госдолгом </w:t>
      </w:r>
      <w:r w:rsidR="00407810" w:rsidRPr="00C55272">
        <w:rPr>
          <w:rFonts w:ascii="Times New Roman" w:eastAsia="Calibri" w:hAnsi="Times New Roman" w:cs="Times New Roman"/>
          <w:sz w:val="24"/>
          <w:szCs w:val="24"/>
          <w:lang w:val="ru-RU"/>
        </w:rPr>
        <w:t xml:space="preserve">сфокусировано на жестком контроле над общим внешним долом. </w:t>
      </w:r>
      <w:r w:rsidRPr="00C55272">
        <w:rPr>
          <w:rFonts w:ascii="Times New Roman" w:eastAsia="Calibri" w:hAnsi="Times New Roman" w:cs="Times New Roman"/>
          <w:sz w:val="24"/>
          <w:szCs w:val="24"/>
          <w:lang w:val="ru-RU"/>
        </w:rPr>
        <w:t>Система внутреннего контроля достаточно эффективна и должна укрепляться по мере развития практики внутреннего аудита.</w:t>
      </w:r>
    </w:p>
    <w:p w14:paraId="3ED3F9DE" w14:textId="77777777" w:rsidR="009673D8" w:rsidRPr="00C55272" w:rsidRDefault="00212A99" w:rsidP="000B53CC">
      <w:pPr>
        <w:pStyle w:val="Heading2"/>
        <w:pBdr>
          <w:top w:val="single" w:sz="24" w:space="0" w:color="DBE5F1"/>
          <w:left w:val="single" w:sz="24" w:space="0" w:color="DBE5F1"/>
          <w:bottom w:val="single" w:sz="24" w:space="0" w:color="DBE5F1"/>
          <w:right w:val="single" w:sz="24" w:space="0" w:color="DBE5F1"/>
        </w:pBdr>
        <w:shd w:val="clear" w:color="auto" w:fill="DEEAF6"/>
        <w:spacing w:before="200" w:after="240"/>
        <w:ind w:left="576" w:hanging="576"/>
        <w:jc w:val="both"/>
        <w:rPr>
          <w:rFonts w:ascii="Times New Roman" w:eastAsia="Calibri" w:hAnsi="Times New Roman" w:cs="Times New Roman"/>
          <w:bCs w:val="0"/>
          <w:caps/>
          <w:spacing w:val="15"/>
          <w:sz w:val="24"/>
          <w:szCs w:val="24"/>
          <w:lang w:val="ru-RU"/>
        </w:rPr>
      </w:pPr>
      <w:bookmarkStart w:id="84" w:name="_Toc531622416"/>
      <w:r w:rsidRPr="00C55272">
        <w:rPr>
          <w:rFonts w:ascii="Times New Roman" w:eastAsia="Calibri" w:hAnsi="Times New Roman" w:cs="Times New Roman"/>
          <w:bCs w:val="0"/>
          <w:caps/>
          <w:spacing w:val="15"/>
          <w:sz w:val="24"/>
          <w:szCs w:val="24"/>
          <w:lang w:val="ru-RU"/>
        </w:rPr>
        <w:t>4</w:t>
      </w:r>
      <w:r w:rsidR="009673D8" w:rsidRPr="00C55272">
        <w:rPr>
          <w:rFonts w:ascii="Times New Roman" w:eastAsia="Calibri" w:hAnsi="Times New Roman" w:cs="Times New Roman"/>
          <w:bCs w:val="0"/>
          <w:caps/>
          <w:spacing w:val="15"/>
          <w:sz w:val="24"/>
          <w:szCs w:val="24"/>
          <w:lang w:val="ru-RU"/>
        </w:rPr>
        <w:t xml:space="preserve">.3 </w:t>
      </w:r>
      <w:r w:rsidR="009673D8" w:rsidRPr="00C55272">
        <w:rPr>
          <w:rFonts w:ascii="Times New Roman" w:eastAsia="Calibri" w:hAnsi="Times New Roman" w:cs="Times New Roman"/>
          <w:bCs w:val="0"/>
          <w:caps/>
          <w:color w:val="auto"/>
          <w:spacing w:val="15"/>
          <w:sz w:val="24"/>
          <w:szCs w:val="24"/>
        </w:rPr>
        <w:t>сильные</w:t>
      </w:r>
      <w:r w:rsidR="009673D8" w:rsidRPr="00C55272">
        <w:rPr>
          <w:rFonts w:ascii="Times New Roman" w:eastAsia="Calibri" w:hAnsi="Times New Roman" w:cs="Times New Roman"/>
          <w:bCs w:val="0"/>
          <w:caps/>
          <w:spacing w:val="15"/>
          <w:sz w:val="24"/>
          <w:szCs w:val="24"/>
          <w:lang w:val="ru-RU"/>
        </w:rPr>
        <w:t xml:space="preserve"> и слабые стороны управления государственными финансами</w:t>
      </w:r>
      <w:bookmarkEnd w:id="84"/>
    </w:p>
    <w:p w14:paraId="6525980E" w14:textId="77777777" w:rsidR="009673D8" w:rsidRPr="00C55272" w:rsidRDefault="009673D8" w:rsidP="00012085">
      <w:pPr>
        <w:pStyle w:val="BodyAA"/>
        <w:spacing w:before="0" w:after="160" w:line="240" w:lineRule="auto"/>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32. Что касается совокупной финансовой дисциплины, то системе УГФ в Казахстане была предоставлена ​​- по крайней мере, в течение нескольких лет</w:t>
      </w:r>
      <w:r w:rsidR="008A3D81" w:rsidRPr="00C55272">
        <w:rPr>
          <w:rFonts w:ascii="Times New Roman" w:eastAsia="Calibri" w:hAnsi="Times New Roman" w:cs="Times New Roman"/>
          <w:sz w:val="24"/>
          <w:szCs w:val="24"/>
          <w:lang w:val="ru-RU"/>
        </w:rPr>
        <w:t>,</w:t>
      </w:r>
      <w:r w:rsidRPr="00C55272">
        <w:rPr>
          <w:rFonts w:ascii="Times New Roman" w:eastAsia="Calibri" w:hAnsi="Times New Roman" w:cs="Times New Roman"/>
          <w:sz w:val="24"/>
          <w:szCs w:val="24"/>
          <w:lang w:val="ru-RU"/>
        </w:rPr>
        <w:t xml:space="preserve"> - роскошь достаточных ресурсов, обусловленных высокими ценами на нефть, обеспечивающ</w:t>
      </w:r>
      <w:r w:rsidR="008A3D81" w:rsidRPr="00C55272">
        <w:rPr>
          <w:rFonts w:ascii="Times New Roman" w:eastAsia="Calibri" w:hAnsi="Times New Roman" w:cs="Times New Roman"/>
          <w:sz w:val="24"/>
          <w:szCs w:val="24"/>
          <w:lang w:val="ru-RU"/>
        </w:rPr>
        <w:t>ими</w:t>
      </w:r>
      <w:r w:rsidRPr="00C55272">
        <w:rPr>
          <w:rFonts w:ascii="Times New Roman" w:eastAsia="Calibri" w:hAnsi="Times New Roman" w:cs="Times New Roman"/>
          <w:sz w:val="24"/>
          <w:szCs w:val="24"/>
          <w:lang w:val="ru-RU"/>
        </w:rPr>
        <w:t xml:space="preserve"> трансферты в Республиканский бюджет (РБ) из Национального фонда Республики Казахстан (НФРК). Однако</w:t>
      </w:r>
      <w:r w:rsidR="008A3D81" w:rsidRPr="00C55272">
        <w:rPr>
          <w:rFonts w:ascii="Times New Roman" w:eastAsia="Calibri" w:hAnsi="Times New Roman" w:cs="Times New Roman"/>
          <w:sz w:val="24"/>
          <w:szCs w:val="24"/>
          <w:lang w:val="ru-RU"/>
        </w:rPr>
        <w:t>,</w:t>
      </w:r>
      <w:r w:rsidRPr="00C55272">
        <w:rPr>
          <w:rFonts w:ascii="Times New Roman" w:eastAsia="Calibri" w:hAnsi="Times New Roman" w:cs="Times New Roman"/>
          <w:sz w:val="24"/>
          <w:szCs w:val="24"/>
          <w:lang w:val="ru-RU"/>
        </w:rPr>
        <w:t xml:space="preserve"> Правительство Казахстана призна</w:t>
      </w:r>
      <w:r w:rsidR="00407810" w:rsidRPr="00C55272">
        <w:rPr>
          <w:rFonts w:ascii="Times New Roman" w:eastAsia="Calibri" w:hAnsi="Times New Roman" w:cs="Times New Roman"/>
          <w:sz w:val="24"/>
          <w:szCs w:val="24"/>
          <w:lang w:val="ru-RU"/>
        </w:rPr>
        <w:t>ет</w:t>
      </w:r>
      <w:r w:rsidRPr="00C55272">
        <w:rPr>
          <w:rFonts w:ascii="Times New Roman" w:eastAsia="Calibri" w:hAnsi="Times New Roman" w:cs="Times New Roman"/>
          <w:sz w:val="24"/>
          <w:szCs w:val="24"/>
          <w:lang w:val="ru-RU"/>
        </w:rPr>
        <w:t>, что разумный финансовый менеджмент требует, чтобы такие трансферты были ограничены устойчивым уровнем</w:t>
      </w:r>
      <w:r w:rsidR="008A3D81" w:rsidRPr="00C55272">
        <w:rPr>
          <w:rFonts w:ascii="Times New Roman" w:eastAsia="Calibri" w:hAnsi="Times New Roman" w:cs="Times New Roman"/>
          <w:sz w:val="24"/>
          <w:szCs w:val="24"/>
          <w:lang w:val="ru-RU"/>
        </w:rPr>
        <w:t>,</w:t>
      </w:r>
      <w:r w:rsidRPr="00C55272">
        <w:rPr>
          <w:rFonts w:ascii="Times New Roman" w:eastAsia="Calibri" w:hAnsi="Times New Roman" w:cs="Times New Roman"/>
          <w:sz w:val="24"/>
          <w:szCs w:val="24"/>
          <w:lang w:val="ru-RU"/>
        </w:rPr>
        <w:t xml:space="preserve"> и работает над тем, чтобы </w:t>
      </w:r>
      <w:r w:rsidR="00407810" w:rsidRPr="00C55272">
        <w:rPr>
          <w:rFonts w:ascii="Times New Roman" w:eastAsia="Calibri" w:hAnsi="Times New Roman" w:cs="Times New Roman"/>
          <w:sz w:val="24"/>
          <w:szCs w:val="24"/>
          <w:lang w:val="ru-RU"/>
        </w:rPr>
        <w:t xml:space="preserve">сократить </w:t>
      </w:r>
      <w:r w:rsidRPr="00C55272">
        <w:rPr>
          <w:rFonts w:ascii="Times New Roman" w:eastAsia="Calibri" w:hAnsi="Times New Roman" w:cs="Times New Roman"/>
          <w:sz w:val="24"/>
          <w:szCs w:val="24"/>
          <w:lang w:val="ru-RU"/>
        </w:rPr>
        <w:t xml:space="preserve">максимальную величину трансферта </w:t>
      </w:r>
      <w:r w:rsidR="00407810" w:rsidRPr="00C55272">
        <w:rPr>
          <w:rFonts w:ascii="Times New Roman" w:eastAsia="Calibri" w:hAnsi="Times New Roman" w:cs="Times New Roman"/>
          <w:sz w:val="24"/>
          <w:szCs w:val="24"/>
          <w:lang w:val="ru-RU"/>
        </w:rPr>
        <w:t xml:space="preserve">до </w:t>
      </w:r>
      <w:r w:rsidRPr="00C55272">
        <w:rPr>
          <w:rFonts w:ascii="Times New Roman" w:eastAsia="Calibri" w:hAnsi="Times New Roman" w:cs="Times New Roman"/>
          <w:sz w:val="24"/>
          <w:szCs w:val="24"/>
          <w:lang w:val="ru-RU"/>
        </w:rPr>
        <w:t>2 трлн тенге в год</w:t>
      </w:r>
      <w:r w:rsidR="008E6B53" w:rsidRPr="00C55272">
        <w:rPr>
          <w:rFonts w:ascii="Times New Roman" w:eastAsia="Calibri" w:hAnsi="Times New Roman" w:cs="Times New Roman"/>
          <w:sz w:val="24"/>
          <w:szCs w:val="24"/>
          <w:lang w:val="ru-RU"/>
        </w:rPr>
        <w:t xml:space="preserve"> с 2020 г</w:t>
      </w:r>
      <w:r w:rsidRPr="00C55272">
        <w:rPr>
          <w:rFonts w:ascii="Times New Roman" w:eastAsia="Calibri" w:hAnsi="Times New Roman" w:cs="Times New Roman"/>
          <w:sz w:val="24"/>
          <w:szCs w:val="24"/>
          <w:lang w:val="ru-RU"/>
        </w:rPr>
        <w:t xml:space="preserve">. В этом контексте система УГФ должна будет продемонстрировать свою способность планировать и </w:t>
      </w:r>
      <w:r w:rsidR="00407810" w:rsidRPr="00C55272">
        <w:rPr>
          <w:rFonts w:ascii="Times New Roman" w:eastAsia="Calibri" w:hAnsi="Times New Roman" w:cs="Times New Roman"/>
          <w:sz w:val="24"/>
          <w:szCs w:val="24"/>
          <w:lang w:val="ru-RU"/>
        </w:rPr>
        <w:t>сохранять</w:t>
      </w:r>
      <w:r w:rsidRPr="00C55272">
        <w:rPr>
          <w:rFonts w:ascii="Times New Roman" w:eastAsia="Calibri" w:hAnsi="Times New Roman" w:cs="Times New Roman"/>
          <w:sz w:val="24"/>
          <w:szCs w:val="24"/>
          <w:lang w:val="ru-RU"/>
        </w:rPr>
        <w:t xml:space="preserve"> расходы в рамках имеющихся ресурсов за счет точного прогнозирования доходов и эффективного контроля </w:t>
      </w:r>
      <w:r w:rsidR="00407810" w:rsidRPr="00C55272">
        <w:rPr>
          <w:rFonts w:ascii="Times New Roman" w:eastAsia="Calibri" w:hAnsi="Times New Roman" w:cs="Times New Roman"/>
          <w:sz w:val="24"/>
          <w:szCs w:val="24"/>
          <w:lang w:val="ru-RU"/>
        </w:rPr>
        <w:t>расходов</w:t>
      </w:r>
      <w:r w:rsidRPr="00C55272">
        <w:rPr>
          <w:rFonts w:ascii="Times New Roman" w:eastAsia="Calibri" w:hAnsi="Times New Roman" w:cs="Times New Roman"/>
          <w:sz w:val="24"/>
          <w:szCs w:val="24"/>
          <w:lang w:val="ru-RU"/>
        </w:rPr>
        <w:t>.</w:t>
      </w:r>
    </w:p>
    <w:p w14:paraId="6E474C31" w14:textId="77777777" w:rsidR="009673D8" w:rsidRPr="00C55272" w:rsidRDefault="009673D8" w:rsidP="00012085">
      <w:pPr>
        <w:pStyle w:val="BodyAA"/>
        <w:spacing w:before="0" w:after="160" w:line="240" w:lineRule="auto"/>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33. Необходимые основы эффективного распределения ресурсов посредством стратегического планирования услуг и среднесрочного финансового планирования уже существуют на макроуровне и на уровне отдельных государственных учреждений. Среднесрочная и ежегодная практика составления бюджета, как правило, надежна и эффективно реализуется. Однако</w:t>
      </w:r>
      <w:r w:rsidR="006B4E47" w:rsidRPr="00C55272">
        <w:rPr>
          <w:rFonts w:ascii="Times New Roman" w:eastAsia="Calibri" w:hAnsi="Times New Roman" w:cs="Times New Roman"/>
          <w:sz w:val="24"/>
          <w:szCs w:val="24"/>
          <w:lang w:val="ru-RU"/>
        </w:rPr>
        <w:t>,</w:t>
      </w:r>
      <w:r w:rsidRPr="00C55272">
        <w:rPr>
          <w:rFonts w:ascii="Times New Roman" w:eastAsia="Calibri" w:hAnsi="Times New Roman" w:cs="Times New Roman"/>
          <w:sz w:val="24"/>
          <w:szCs w:val="24"/>
          <w:lang w:val="ru-RU"/>
        </w:rPr>
        <w:t xml:space="preserve"> есть возможности для улучшения качества </w:t>
      </w:r>
      <w:r w:rsidR="008A3D81" w:rsidRPr="00C55272">
        <w:rPr>
          <w:rFonts w:ascii="Times New Roman" w:eastAsia="Calibri" w:hAnsi="Times New Roman" w:cs="Times New Roman"/>
          <w:color w:val="auto"/>
          <w:sz w:val="24"/>
          <w:szCs w:val="24"/>
          <w:lang w:val="ru-RU"/>
        </w:rPr>
        <w:t>–</w:t>
      </w:r>
      <w:r w:rsidRPr="00C55272">
        <w:rPr>
          <w:rFonts w:ascii="Times New Roman" w:eastAsia="Calibri" w:hAnsi="Times New Roman" w:cs="Times New Roman"/>
          <w:color w:val="auto"/>
          <w:sz w:val="24"/>
          <w:szCs w:val="24"/>
          <w:lang w:val="ru-RU"/>
        </w:rPr>
        <w:t xml:space="preserve"> и</w:t>
      </w:r>
      <w:r w:rsidR="008A3D81" w:rsidRPr="00C55272">
        <w:rPr>
          <w:rFonts w:ascii="Times New Roman" w:eastAsia="Calibri" w:hAnsi="Times New Roman" w:cs="Times New Roman"/>
          <w:color w:val="auto"/>
          <w:sz w:val="24"/>
          <w:szCs w:val="24"/>
          <w:lang w:val="ru-RU"/>
        </w:rPr>
        <w:t>,</w:t>
      </w:r>
      <w:r w:rsidRPr="00C55272">
        <w:rPr>
          <w:rFonts w:ascii="Times New Roman" w:eastAsia="Calibri" w:hAnsi="Times New Roman" w:cs="Times New Roman"/>
          <w:color w:val="auto"/>
          <w:sz w:val="24"/>
          <w:szCs w:val="24"/>
          <w:lang w:val="ru-RU"/>
        </w:rPr>
        <w:t xml:space="preserve"> в некоторых случаях</w:t>
      </w:r>
      <w:r w:rsidR="008A3D81" w:rsidRPr="00C55272">
        <w:rPr>
          <w:rFonts w:ascii="Times New Roman" w:eastAsia="Calibri" w:hAnsi="Times New Roman" w:cs="Times New Roman"/>
          <w:color w:val="auto"/>
          <w:sz w:val="24"/>
          <w:szCs w:val="24"/>
          <w:lang w:val="ru-RU"/>
        </w:rPr>
        <w:t>,</w:t>
      </w:r>
      <w:r w:rsidRPr="00C55272">
        <w:rPr>
          <w:rFonts w:ascii="Times New Roman" w:eastAsia="Calibri" w:hAnsi="Times New Roman" w:cs="Times New Roman"/>
          <w:color w:val="auto"/>
          <w:sz w:val="24"/>
          <w:szCs w:val="24"/>
          <w:lang w:val="ru-RU"/>
        </w:rPr>
        <w:t xml:space="preserve"> </w:t>
      </w:r>
      <w:r w:rsidR="00407810" w:rsidRPr="00C55272">
        <w:rPr>
          <w:rFonts w:ascii="Times New Roman" w:eastAsia="Calibri" w:hAnsi="Times New Roman" w:cs="Times New Roman"/>
          <w:color w:val="auto"/>
          <w:sz w:val="24"/>
          <w:szCs w:val="24"/>
          <w:lang w:val="ru-RU"/>
        </w:rPr>
        <w:t xml:space="preserve">соответствия </w:t>
      </w:r>
      <w:r w:rsidRPr="00C55272">
        <w:rPr>
          <w:rFonts w:ascii="Times New Roman" w:eastAsia="Calibri" w:hAnsi="Times New Roman" w:cs="Times New Roman"/>
          <w:color w:val="auto"/>
          <w:sz w:val="24"/>
          <w:szCs w:val="24"/>
          <w:lang w:val="ru-RU"/>
        </w:rPr>
        <w:t xml:space="preserve">показателей эффективности и целевых показателей, установленных для предоставления государственных </w:t>
      </w:r>
      <w:r w:rsidRPr="00C55272">
        <w:rPr>
          <w:rFonts w:ascii="Times New Roman" w:eastAsia="Calibri" w:hAnsi="Times New Roman" w:cs="Times New Roman"/>
          <w:sz w:val="24"/>
          <w:szCs w:val="24"/>
          <w:lang w:val="ru-RU"/>
        </w:rPr>
        <w:t>услуг.</w:t>
      </w:r>
    </w:p>
    <w:p w14:paraId="4042DE59" w14:textId="77777777" w:rsidR="009673D8" w:rsidRPr="00C55272" w:rsidRDefault="009673D8" w:rsidP="00012085">
      <w:pPr>
        <w:pStyle w:val="BodyAA"/>
        <w:spacing w:before="0" w:after="160" w:line="240" w:lineRule="auto"/>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t>34. Несколько осуществляемых инициатив могут способствовать повышению эффективности и результативности использования государственных ресурсов. Особо следует отметить, что Правительство Казахстана уделяет пристальное внимание качеству предоставления широкого спектра государственных услуг</w:t>
      </w:r>
      <w:r w:rsidR="008A3D81" w:rsidRPr="00C55272">
        <w:rPr>
          <w:rFonts w:ascii="Times New Roman" w:eastAsia="Calibri" w:hAnsi="Times New Roman" w:cs="Times New Roman"/>
          <w:sz w:val="24"/>
          <w:szCs w:val="24"/>
          <w:lang w:val="ru-RU"/>
        </w:rPr>
        <w:t>,</w:t>
      </w:r>
      <w:r w:rsidRPr="00C55272">
        <w:rPr>
          <w:rFonts w:ascii="Times New Roman" w:eastAsia="Calibri" w:hAnsi="Times New Roman" w:cs="Times New Roman"/>
          <w:sz w:val="24"/>
          <w:szCs w:val="24"/>
          <w:lang w:val="ru-RU"/>
        </w:rPr>
        <w:t xml:space="preserve"> о чем свидетельствуют текущие реформы систем бюджетирования и вознаграждения государственных служащих, основанных на показателях эффективности. Оно также привержено цели повышения финансовой и оперативной эффективности за счет применения современных методов внутреннего аудита. Счетный комитет также вносит свой вклад в совершенствование государственных услуг посредством осуществления аудита эффективности. Однако</w:t>
      </w:r>
      <w:r w:rsidR="008A3D81" w:rsidRPr="00C55272">
        <w:rPr>
          <w:rFonts w:ascii="Times New Roman" w:eastAsia="Calibri" w:hAnsi="Times New Roman" w:cs="Times New Roman"/>
          <w:sz w:val="24"/>
          <w:szCs w:val="24"/>
          <w:lang w:val="ru-RU"/>
        </w:rPr>
        <w:t>,</w:t>
      </w:r>
      <w:r w:rsidRPr="00C55272">
        <w:rPr>
          <w:rFonts w:ascii="Times New Roman" w:eastAsia="Calibri" w:hAnsi="Times New Roman" w:cs="Times New Roman"/>
          <w:sz w:val="24"/>
          <w:szCs w:val="24"/>
          <w:lang w:val="ru-RU"/>
        </w:rPr>
        <w:t xml:space="preserve"> он только выиграет от обеспечения большей прозрачност</w:t>
      </w:r>
      <w:r w:rsidR="008A3D81" w:rsidRPr="00C55272">
        <w:rPr>
          <w:rFonts w:ascii="Times New Roman" w:eastAsia="Calibri" w:hAnsi="Times New Roman" w:cs="Times New Roman"/>
          <w:sz w:val="24"/>
          <w:szCs w:val="24"/>
          <w:lang w:val="ru-RU"/>
        </w:rPr>
        <w:t>и</w:t>
      </w:r>
      <w:r w:rsidRPr="00C55272">
        <w:rPr>
          <w:rFonts w:ascii="Times New Roman" w:eastAsia="Calibri" w:hAnsi="Times New Roman" w:cs="Times New Roman"/>
          <w:sz w:val="24"/>
          <w:szCs w:val="24"/>
          <w:lang w:val="ru-RU"/>
        </w:rPr>
        <w:t xml:space="preserve"> посредством публикации полных отчетов о проведении внешних аудитов. </w:t>
      </w:r>
    </w:p>
    <w:p w14:paraId="6058E18F" w14:textId="77777777" w:rsidR="0098355A" w:rsidRPr="00C55272" w:rsidRDefault="0098355A" w:rsidP="00012085">
      <w:pPr>
        <w:pStyle w:val="BodyAA"/>
        <w:spacing w:before="0" w:after="160" w:line="240" w:lineRule="auto"/>
        <w:jc w:val="both"/>
        <w:rPr>
          <w:rFonts w:ascii="Times New Roman" w:eastAsia="Calibri" w:hAnsi="Times New Roman" w:cs="Times New Roman"/>
          <w:sz w:val="24"/>
          <w:szCs w:val="24"/>
          <w:lang w:val="ru-RU"/>
        </w:rPr>
      </w:pPr>
      <w:r w:rsidRPr="00C55272">
        <w:rPr>
          <w:rFonts w:ascii="Times New Roman" w:eastAsia="Calibri" w:hAnsi="Times New Roman" w:cs="Times New Roman"/>
          <w:sz w:val="24"/>
          <w:szCs w:val="24"/>
          <w:lang w:val="ru-RU"/>
        </w:rPr>
        <w:lastRenderedPageBreak/>
        <w:t>35. Менее удовлетворительные аспекты УГФ включают ограниченную прозрачность  отчетов для широкой публики (</w:t>
      </w:r>
      <w:r w:rsidRPr="00C55272">
        <w:rPr>
          <w:rFonts w:ascii="Times New Roman" w:eastAsia="Calibri" w:hAnsi="Times New Roman" w:cs="Times New Roman"/>
          <w:sz w:val="24"/>
          <w:szCs w:val="24"/>
          <w:lang w:val="en-GB"/>
        </w:rPr>
        <w:t>PI</w:t>
      </w:r>
      <w:r w:rsidRPr="00C55272">
        <w:rPr>
          <w:rFonts w:ascii="Times New Roman" w:eastAsia="Calibri" w:hAnsi="Times New Roman" w:cs="Times New Roman"/>
          <w:sz w:val="24"/>
          <w:szCs w:val="24"/>
          <w:lang w:val="ru-RU"/>
        </w:rPr>
        <w:t xml:space="preserve"> 6, 9 и</w:t>
      </w:r>
      <w:r w:rsidRPr="00C55272">
        <w:rPr>
          <w:rFonts w:ascii="Times New Roman" w:eastAsia="Calibri" w:hAnsi="Times New Roman" w:cs="Times New Roman"/>
          <w:sz w:val="24"/>
          <w:szCs w:val="24"/>
          <w:lang w:val="en-GB"/>
        </w:rPr>
        <w:t>d</w:t>
      </w:r>
      <w:r w:rsidRPr="00C55272">
        <w:rPr>
          <w:rFonts w:ascii="Times New Roman" w:eastAsia="Calibri" w:hAnsi="Times New Roman" w:cs="Times New Roman"/>
          <w:sz w:val="24"/>
          <w:szCs w:val="24"/>
          <w:lang w:val="ru-RU"/>
        </w:rPr>
        <w:t xml:space="preserve"> 10.3), отсутствие конкуренции по многим государственным закупкам и относительно ограниченную независимость Счетного Комитета. </w:t>
      </w:r>
    </w:p>
    <w:p w14:paraId="4CD21400" w14:textId="77777777" w:rsidR="009673D8" w:rsidRPr="00C55272" w:rsidRDefault="00212A99" w:rsidP="000B53CC">
      <w:pPr>
        <w:pStyle w:val="Heading2"/>
        <w:shd w:val="clear" w:color="auto" w:fill="DEEAF6"/>
        <w:spacing w:before="200" w:after="240"/>
        <w:ind w:left="576" w:hanging="576"/>
        <w:jc w:val="both"/>
        <w:rPr>
          <w:rFonts w:ascii="Times New Roman" w:eastAsia="Calibri" w:hAnsi="Times New Roman" w:cs="Times New Roman"/>
          <w:bCs w:val="0"/>
          <w:caps/>
          <w:spacing w:val="16"/>
          <w:sz w:val="24"/>
          <w:szCs w:val="24"/>
          <w:lang w:val="ru-RU"/>
        </w:rPr>
      </w:pPr>
      <w:bookmarkStart w:id="85" w:name="_Toc531622417"/>
      <w:r w:rsidRPr="00C55272">
        <w:rPr>
          <w:rFonts w:ascii="Times New Roman" w:eastAsia="Calibri" w:hAnsi="Times New Roman" w:cs="Times New Roman"/>
          <w:bCs w:val="0"/>
          <w:caps/>
          <w:spacing w:val="16"/>
          <w:sz w:val="24"/>
          <w:szCs w:val="24"/>
          <w:lang w:val="ru-RU"/>
        </w:rPr>
        <w:t>4</w:t>
      </w:r>
      <w:r w:rsidR="007A3789" w:rsidRPr="00C55272">
        <w:rPr>
          <w:rFonts w:ascii="Times New Roman" w:eastAsia="Calibri" w:hAnsi="Times New Roman" w:cs="Times New Roman"/>
          <w:bCs w:val="0"/>
          <w:caps/>
          <w:spacing w:val="16"/>
          <w:sz w:val="24"/>
          <w:szCs w:val="24"/>
          <w:lang w:val="ru-RU"/>
        </w:rPr>
        <w:t xml:space="preserve">.4 </w:t>
      </w:r>
      <w:r w:rsidR="009673D8" w:rsidRPr="00C55272">
        <w:rPr>
          <w:rFonts w:ascii="Times New Roman" w:eastAsia="Calibri" w:hAnsi="Times New Roman" w:cs="Times New Roman"/>
          <w:bCs w:val="0"/>
          <w:caps/>
          <w:color w:val="auto"/>
          <w:spacing w:val="16"/>
          <w:sz w:val="24"/>
          <w:szCs w:val="24"/>
        </w:rPr>
        <w:t>изменение</w:t>
      </w:r>
      <w:r w:rsidR="009673D8" w:rsidRPr="00C55272">
        <w:rPr>
          <w:rFonts w:ascii="Times New Roman" w:eastAsia="Calibri" w:hAnsi="Times New Roman" w:cs="Times New Roman"/>
          <w:bCs w:val="0"/>
          <w:caps/>
          <w:spacing w:val="16"/>
          <w:sz w:val="24"/>
          <w:szCs w:val="24"/>
          <w:lang w:val="ru-RU"/>
        </w:rPr>
        <w:t xml:space="preserve"> </w:t>
      </w:r>
      <w:r w:rsidR="00457A03" w:rsidRPr="00C55272">
        <w:rPr>
          <w:rFonts w:ascii="Times New Roman" w:eastAsia="Calibri" w:hAnsi="Times New Roman" w:cs="Times New Roman"/>
          <w:bCs w:val="0"/>
          <w:caps/>
          <w:spacing w:val="16"/>
          <w:sz w:val="24"/>
          <w:szCs w:val="24"/>
          <w:lang w:val="ru-RU"/>
        </w:rPr>
        <w:t>индикаторов</w:t>
      </w:r>
      <w:r w:rsidR="009673D8" w:rsidRPr="00C55272">
        <w:rPr>
          <w:rFonts w:ascii="Times New Roman" w:eastAsia="Calibri" w:hAnsi="Times New Roman" w:cs="Times New Roman"/>
          <w:bCs w:val="0"/>
          <w:caps/>
          <w:spacing w:val="16"/>
          <w:sz w:val="24"/>
          <w:szCs w:val="24"/>
          <w:lang w:val="ru-RU"/>
        </w:rPr>
        <w:t xml:space="preserve"> c 2009 года</w:t>
      </w:r>
      <w:bookmarkEnd w:id="85"/>
    </w:p>
    <w:p w14:paraId="325610CD" w14:textId="77777777" w:rsidR="009673D8" w:rsidRPr="00C55272" w:rsidRDefault="009673D8" w:rsidP="00012085">
      <w:pPr>
        <w:spacing w:after="160"/>
        <w:jc w:val="both"/>
        <w:rPr>
          <w:rFonts w:eastAsia="Calibri"/>
        </w:rPr>
      </w:pPr>
      <w:r w:rsidRPr="00C55272">
        <w:rPr>
          <w:rFonts w:eastAsia="Calibri"/>
        </w:rPr>
        <w:t>3</w:t>
      </w:r>
      <w:r w:rsidR="0098355A" w:rsidRPr="00C55272">
        <w:rPr>
          <w:rFonts w:eastAsia="Calibri"/>
        </w:rPr>
        <w:t>6</w:t>
      </w:r>
      <w:r w:rsidRPr="00C55272">
        <w:rPr>
          <w:rFonts w:eastAsia="Calibri"/>
        </w:rPr>
        <w:t>. В приложении 1</w:t>
      </w:r>
      <w:r w:rsidR="002D3B86" w:rsidRPr="00C55272">
        <w:rPr>
          <w:rFonts w:eastAsia="Calibri"/>
          <w:lang w:val="en-US"/>
        </w:rPr>
        <w:t>B</w:t>
      </w:r>
      <w:r w:rsidRPr="00C55272">
        <w:rPr>
          <w:rFonts w:eastAsia="Calibri"/>
        </w:rPr>
        <w:t xml:space="preserve"> приводится сравнение оценок Казахстана</w:t>
      </w:r>
      <w:r w:rsidR="002F140B" w:rsidRPr="00C55272">
        <w:rPr>
          <w:rFonts w:eastAsia="Calibri"/>
        </w:rPr>
        <w:t>,</w:t>
      </w:r>
      <w:r w:rsidRPr="00C55272">
        <w:rPr>
          <w:rFonts w:eastAsia="Calibri"/>
        </w:rPr>
        <w:t xml:space="preserve"> полученны</w:t>
      </w:r>
      <w:r w:rsidR="00407810" w:rsidRPr="00C55272">
        <w:rPr>
          <w:rFonts w:eastAsia="Calibri"/>
        </w:rPr>
        <w:t>х</w:t>
      </w:r>
      <w:r w:rsidRPr="00C55272">
        <w:rPr>
          <w:rFonts w:eastAsia="Calibri"/>
        </w:rPr>
        <w:t xml:space="preserve"> в настоящее время</w:t>
      </w:r>
      <w:r w:rsidR="002F140B" w:rsidRPr="00C55272">
        <w:rPr>
          <w:rFonts w:eastAsia="Calibri"/>
        </w:rPr>
        <w:t>,</w:t>
      </w:r>
      <w:r w:rsidRPr="00C55272">
        <w:rPr>
          <w:rFonts w:eastAsia="Calibri"/>
        </w:rPr>
        <w:t xml:space="preserve"> с оценками, полученными в 2009 году, с применением критериев PEFA 2005 года в обоих случаях. </w:t>
      </w:r>
      <w:r w:rsidR="002D3B86" w:rsidRPr="00C55272">
        <w:rPr>
          <w:rFonts w:eastAsia="Calibri"/>
        </w:rPr>
        <w:t xml:space="preserve">Казахстану всегда будет сложно достичь высоких результатов по прогнозированию доходов из-за волатильности доходов, связанных с нефтью, но опыт 2015-2017 годов показывает, что финансовая дисциплина может поддерживаться и планирование денежных расходов по большинству функций </w:t>
      </w:r>
      <w:r w:rsidR="00407810" w:rsidRPr="00C55272">
        <w:rPr>
          <w:rFonts w:eastAsia="Calibri"/>
        </w:rPr>
        <w:t xml:space="preserve">(по функциональной классификации) </w:t>
      </w:r>
      <w:r w:rsidR="002D3B86" w:rsidRPr="00C55272">
        <w:rPr>
          <w:rFonts w:eastAsia="Calibri"/>
        </w:rPr>
        <w:t xml:space="preserve">в целом является реалистичным. Систематизация планирования государственных инвестиций свидетельствует о дальнейшем улучшении стратегического распределения ресурсов. Акцент на расширение охвата ИТ-систем повышает эффективность предоставления услуг. </w:t>
      </w:r>
      <w:r w:rsidRPr="00C55272">
        <w:rPr>
          <w:rFonts w:eastAsia="Calibri"/>
        </w:rPr>
        <w:t>Казахстан улучшил свою работу во многих аспектах УГФ со времени последней оценки PEFA. Что касается прозрачности, все больше бюджетной и налоговой информаци</w:t>
      </w:r>
      <w:r w:rsidR="0098355A" w:rsidRPr="00C55272">
        <w:rPr>
          <w:rFonts w:eastAsia="Calibri"/>
        </w:rPr>
        <w:t>и</w:t>
      </w:r>
      <w:r w:rsidRPr="00C55272">
        <w:rPr>
          <w:rFonts w:eastAsia="Calibri"/>
        </w:rPr>
        <w:t xml:space="preserve"> предоставляется как законодательной власти, так и общественности, хотя по-прежнему существует необходимость в полной прозрачности в некоторых аспектах, таких</w:t>
      </w:r>
      <w:r w:rsidR="002F140B" w:rsidRPr="00C55272">
        <w:rPr>
          <w:rFonts w:eastAsia="Calibri"/>
        </w:rPr>
        <w:t>,</w:t>
      </w:r>
      <w:r w:rsidRPr="00C55272">
        <w:rPr>
          <w:rFonts w:eastAsia="Calibri"/>
        </w:rPr>
        <w:t xml:space="preserve"> как бюджетная документация и отчеты о проведении внешних аудитов. Бюджеты своевременно представляются и утверждаются Парламентом и содержат среднесрочную и ориентированную на результаты информацию. Дополнительные </w:t>
      </w:r>
      <w:r w:rsidR="0098355A" w:rsidRPr="00C55272">
        <w:rPr>
          <w:rFonts w:eastAsia="Calibri"/>
        </w:rPr>
        <w:t>трансферты</w:t>
      </w:r>
      <w:r w:rsidRPr="00C55272">
        <w:rPr>
          <w:rFonts w:eastAsia="Calibri"/>
        </w:rPr>
        <w:t xml:space="preserve"> в местные органы власти регулируются четкими правилами, а контроль за финансовым положением МИО улучшен. В настоящее время более широкое применение получили  секторальные стратегии с указанием расходов в рамках комплексного подхода к социально-экономическому развитию. Государственные учреждения </w:t>
      </w:r>
      <w:r w:rsidR="006B4E47" w:rsidRPr="00C55272">
        <w:rPr>
          <w:rFonts w:eastAsia="Calibri"/>
        </w:rPr>
        <w:t xml:space="preserve">обладают </w:t>
      </w:r>
      <w:r w:rsidRPr="00C55272">
        <w:rPr>
          <w:rFonts w:eastAsia="Calibri"/>
        </w:rPr>
        <w:t>все больше</w:t>
      </w:r>
      <w:r w:rsidR="006B4E47" w:rsidRPr="00C55272">
        <w:rPr>
          <w:rFonts w:eastAsia="Calibri"/>
        </w:rPr>
        <w:t>й</w:t>
      </w:r>
      <w:r w:rsidRPr="00C55272">
        <w:rPr>
          <w:rFonts w:eastAsia="Calibri"/>
        </w:rPr>
        <w:t xml:space="preserve"> </w:t>
      </w:r>
      <w:r w:rsidR="006B4E47" w:rsidRPr="00C55272">
        <w:rPr>
          <w:rFonts w:eastAsia="Calibri"/>
        </w:rPr>
        <w:t>уверенностью</w:t>
      </w:r>
      <w:r w:rsidRPr="00C55272">
        <w:rPr>
          <w:rFonts w:eastAsia="Calibri"/>
        </w:rPr>
        <w:t xml:space="preserve"> в том, что бюджетные средства будут выделены в соответствии с тем, как планировалось. Внутренний аудит развивается и есть свидетельства улучшения в последующем исполнении рекомендаций аудита. В целом все имеющиеся </w:t>
      </w:r>
      <w:r w:rsidR="0098355A" w:rsidRPr="00C55272">
        <w:rPr>
          <w:rFonts w:eastAsia="Calibri"/>
        </w:rPr>
        <w:t>при</w:t>
      </w:r>
      <w:r w:rsidRPr="00C55272">
        <w:rPr>
          <w:rFonts w:eastAsia="Calibri"/>
        </w:rPr>
        <w:t>знаки обнадеживают, поскольку УГФ играет важную стимулирующую роль в развитии Казахстана.</w:t>
      </w:r>
    </w:p>
    <w:p w14:paraId="2ACF6948" w14:textId="77777777" w:rsidR="009673D8" w:rsidRPr="00C55272" w:rsidRDefault="009673D8" w:rsidP="00012085">
      <w:pPr>
        <w:spacing w:after="160"/>
        <w:jc w:val="both"/>
        <w:rPr>
          <w:rFonts w:eastAsia="Calibri"/>
        </w:rPr>
        <w:sectPr w:rsidR="009673D8" w:rsidRPr="00C55272" w:rsidSect="00EF4048">
          <w:pgSz w:w="11900" w:h="16840"/>
          <w:pgMar w:top="1418" w:right="1127" w:bottom="1418" w:left="1701" w:header="0" w:footer="794" w:gutter="0"/>
          <w:cols w:space="720"/>
          <w:docGrid w:linePitch="326"/>
        </w:sectPr>
      </w:pPr>
    </w:p>
    <w:p w14:paraId="7206BCB4" w14:textId="77777777" w:rsidR="009673D8" w:rsidRPr="00C55272" w:rsidRDefault="009673D8" w:rsidP="00212A99">
      <w:pPr>
        <w:pStyle w:val="Heading1"/>
        <w:numPr>
          <w:ilvl w:val="0"/>
          <w:numId w:val="12"/>
        </w:numPr>
        <w:ind w:left="432" w:hanging="432"/>
        <w:jc w:val="both"/>
        <w:rPr>
          <w:rFonts w:ascii="Times New Roman" w:hAnsi="Times New Roman"/>
          <w:color w:val="auto"/>
          <w:sz w:val="24"/>
          <w:szCs w:val="24"/>
        </w:rPr>
      </w:pPr>
      <w:bookmarkStart w:id="86" w:name="_Toc531622418"/>
      <w:r w:rsidRPr="00C55272">
        <w:rPr>
          <w:rFonts w:ascii="Times New Roman" w:hAnsi="Times New Roman"/>
          <w:color w:val="auto"/>
          <w:sz w:val="24"/>
          <w:szCs w:val="24"/>
        </w:rPr>
        <w:lastRenderedPageBreak/>
        <w:t xml:space="preserve">ПРОЦЕСС ОСУЩЕСТВЛЕНИЯ </w:t>
      </w:r>
      <w:r w:rsidR="00E55721" w:rsidRPr="00C55272">
        <w:rPr>
          <w:rFonts w:ascii="Times New Roman" w:hAnsi="Times New Roman"/>
          <w:color w:val="auto"/>
          <w:sz w:val="24"/>
          <w:szCs w:val="24"/>
        </w:rPr>
        <w:t xml:space="preserve">ПРАВИТЕЛЬСТВОМ </w:t>
      </w:r>
      <w:r w:rsidRPr="00C55272">
        <w:rPr>
          <w:rFonts w:ascii="Times New Roman" w:hAnsi="Times New Roman"/>
          <w:color w:val="auto"/>
          <w:sz w:val="24"/>
          <w:szCs w:val="24"/>
        </w:rPr>
        <w:t>РЕФОРМЫ УПРАВЛЕНИЯ ГОСУДАРСТВЕННЫМИ ФИНАНСАМИ</w:t>
      </w:r>
      <w:bookmarkEnd w:id="86"/>
      <w:r w:rsidRPr="00C55272">
        <w:rPr>
          <w:rFonts w:ascii="Times New Roman" w:hAnsi="Times New Roman"/>
          <w:color w:val="auto"/>
          <w:sz w:val="24"/>
          <w:szCs w:val="24"/>
        </w:rPr>
        <w:t xml:space="preserve"> </w:t>
      </w:r>
    </w:p>
    <w:p w14:paraId="07824586" w14:textId="77777777" w:rsidR="00212A99" w:rsidRPr="00C55272" w:rsidRDefault="00212A99" w:rsidP="00212A99"/>
    <w:p w14:paraId="2BB1CA2C" w14:textId="77777777" w:rsidR="009673D8" w:rsidRPr="00C55272" w:rsidRDefault="00212A99" w:rsidP="000B53CC">
      <w:pPr>
        <w:pStyle w:val="Heading2"/>
        <w:shd w:val="clear" w:color="auto" w:fill="DEEAF6"/>
        <w:spacing w:before="200" w:after="240"/>
        <w:ind w:left="576" w:hanging="576"/>
        <w:jc w:val="both"/>
        <w:rPr>
          <w:rFonts w:ascii="Times New Roman" w:eastAsia="Calibri" w:hAnsi="Times New Roman" w:cs="Times New Roman"/>
          <w:bCs w:val="0"/>
          <w:caps/>
          <w:spacing w:val="16"/>
          <w:sz w:val="24"/>
          <w:szCs w:val="24"/>
          <w:lang w:val="ru-RU"/>
        </w:rPr>
      </w:pPr>
      <w:bookmarkStart w:id="87" w:name="_Toc531622419"/>
      <w:r w:rsidRPr="00C55272">
        <w:rPr>
          <w:rFonts w:ascii="Times New Roman" w:eastAsia="Calibri" w:hAnsi="Times New Roman" w:cs="Times New Roman"/>
          <w:bCs w:val="0"/>
          <w:caps/>
          <w:spacing w:val="16"/>
          <w:sz w:val="24"/>
          <w:szCs w:val="24"/>
          <w:lang w:val="ru-RU"/>
        </w:rPr>
        <w:t>5</w:t>
      </w:r>
      <w:r w:rsidR="009673D8" w:rsidRPr="00C55272">
        <w:rPr>
          <w:rFonts w:ascii="Times New Roman" w:eastAsia="Calibri" w:hAnsi="Times New Roman" w:cs="Times New Roman"/>
          <w:bCs w:val="0"/>
          <w:caps/>
          <w:spacing w:val="16"/>
          <w:sz w:val="24"/>
          <w:szCs w:val="24"/>
          <w:lang w:val="ru-RU"/>
        </w:rPr>
        <w:t>.1</w:t>
      </w:r>
      <w:r w:rsidR="009673D8" w:rsidRPr="00C55272">
        <w:rPr>
          <w:rFonts w:ascii="Times New Roman" w:eastAsia="Calibri" w:hAnsi="Times New Roman" w:cs="Times New Roman"/>
          <w:bCs w:val="0"/>
          <w:caps/>
          <w:spacing w:val="16"/>
          <w:sz w:val="24"/>
          <w:szCs w:val="24"/>
          <w:lang w:val="ru-RU"/>
        </w:rPr>
        <w:tab/>
      </w:r>
      <w:r w:rsidR="009673D8" w:rsidRPr="00C55272">
        <w:rPr>
          <w:rFonts w:ascii="Times New Roman" w:eastAsia="Calibri" w:hAnsi="Times New Roman" w:cs="Times New Roman"/>
          <w:bCs w:val="0"/>
          <w:caps/>
          <w:color w:val="auto"/>
          <w:spacing w:val="16"/>
          <w:sz w:val="24"/>
          <w:szCs w:val="24"/>
        </w:rPr>
        <w:t>ПОДХОД</w:t>
      </w:r>
      <w:r w:rsidR="009673D8" w:rsidRPr="00C55272">
        <w:rPr>
          <w:rFonts w:ascii="Times New Roman" w:eastAsia="Calibri" w:hAnsi="Times New Roman" w:cs="Times New Roman"/>
          <w:bCs w:val="0"/>
          <w:caps/>
          <w:spacing w:val="16"/>
          <w:sz w:val="24"/>
          <w:szCs w:val="24"/>
          <w:lang w:val="ru-RU"/>
        </w:rPr>
        <w:t xml:space="preserve"> К РЕФОРМЕ Управления государственными финансами</w:t>
      </w:r>
      <w:bookmarkEnd w:id="87"/>
    </w:p>
    <w:p w14:paraId="5EA5BF11" w14:textId="77777777" w:rsidR="009673D8" w:rsidRPr="00C55272" w:rsidRDefault="009673D8" w:rsidP="00012085">
      <w:pPr>
        <w:spacing w:after="160"/>
        <w:jc w:val="both"/>
      </w:pPr>
      <w:r w:rsidRPr="00C55272">
        <w:t xml:space="preserve">1.Казахстан стремится </w:t>
      </w:r>
      <w:r w:rsidR="004A2CCC" w:rsidRPr="00C55272">
        <w:t xml:space="preserve">к достижению </w:t>
      </w:r>
      <w:r w:rsidRPr="00C55272">
        <w:t>результа</w:t>
      </w:r>
      <w:r w:rsidR="004A2CCC" w:rsidRPr="00C55272">
        <w:t>тов</w:t>
      </w:r>
      <w:r w:rsidRPr="00C55272">
        <w:t xml:space="preserve"> стран ОЭСР в сфере УГФ в рамках своей стратегической цели стать к 2050 году одной из 30 наиболее развитых стран мира. Будучи страной с существенными углеводородными и другими минеральными ресурсами, которая в большинстве лет имел</w:t>
      </w:r>
      <w:r w:rsidR="00E55721" w:rsidRPr="00C55272">
        <w:t>а</w:t>
      </w:r>
      <w:r w:rsidRPr="00C55272">
        <w:t xml:space="preserve"> положительное финансовое сальдо и сальдо текущего платежного баланса, она мало зависела от иностранной помощи в ее усилиях по разработке системы УГФ, соответствующей ее амбициям. Не возникало вопроса о разработке программы реформы УГФ в качестве условия получения помощи от МВФ, ЕС, ВБ или других внешних источников. Казахстан разработал собственные структуры и системы управления У</w:t>
      </w:r>
      <w:r w:rsidR="004A2CCC" w:rsidRPr="00C55272">
        <w:t>ГФ</w:t>
      </w:r>
      <w:r w:rsidRPr="00C55272">
        <w:t>, которые в значительной степени основаны на воспроизведении практики глобального корпоративного сектора.</w:t>
      </w:r>
    </w:p>
    <w:p w14:paraId="179FDB26" w14:textId="77777777" w:rsidR="009673D8" w:rsidRPr="00C55272" w:rsidRDefault="00212A99" w:rsidP="000B53CC">
      <w:pPr>
        <w:pStyle w:val="Heading2"/>
        <w:shd w:val="clear" w:color="auto" w:fill="DEEAF6"/>
        <w:spacing w:before="200" w:after="240"/>
        <w:ind w:left="576" w:hanging="576"/>
        <w:jc w:val="both"/>
        <w:rPr>
          <w:rFonts w:ascii="Times New Roman" w:eastAsia="Calibri" w:hAnsi="Times New Roman" w:cs="Times New Roman"/>
          <w:bCs w:val="0"/>
          <w:caps/>
          <w:spacing w:val="16"/>
          <w:sz w:val="24"/>
          <w:szCs w:val="24"/>
          <w:lang w:val="ru-RU"/>
        </w:rPr>
      </w:pPr>
      <w:bookmarkStart w:id="88" w:name="_Toc531622420"/>
      <w:r w:rsidRPr="00C55272">
        <w:rPr>
          <w:rFonts w:ascii="Times New Roman" w:eastAsia="Calibri" w:hAnsi="Times New Roman" w:cs="Times New Roman"/>
          <w:bCs w:val="0"/>
          <w:caps/>
          <w:spacing w:val="16"/>
          <w:sz w:val="24"/>
          <w:szCs w:val="24"/>
          <w:lang w:val="ru-RU"/>
        </w:rPr>
        <w:t>5</w:t>
      </w:r>
      <w:r w:rsidR="009673D8" w:rsidRPr="00C55272">
        <w:rPr>
          <w:rFonts w:ascii="Times New Roman" w:eastAsia="Calibri" w:hAnsi="Times New Roman" w:cs="Times New Roman"/>
          <w:bCs w:val="0"/>
          <w:caps/>
          <w:spacing w:val="16"/>
          <w:sz w:val="24"/>
          <w:szCs w:val="24"/>
          <w:lang w:val="ru-RU"/>
        </w:rPr>
        <w:t>.2</w:t>
      </w:r>
      <w:r w:rsidR="009673D8" w:rsidRPr="00C55272">
        <w:rPr>
          <w:rFonts w:ascii="Times New Roman" w:eastAsia="Calibri" w:hAnsi="Times New Roman" w:cs="Times New Roman"/>
          <w:bCs w:val="0"/>
          <w:caps/>
          <w:spacing w:val="16"/>
          <w:sz w:val="24"/>
          <w:szCs w:val="24"/>
          <w:lang w:val="ru-RU"/>
        </w:rPr>
        <w:tab/>
      </w:r>
      <w:r w:rsidR="009673D8" w:rsidRPr="00C55272">
        <w:rPr>
          <w:rFonts w:ascii="Times New Roman" w:eastAsia="Calibri" w:hAnsi="Times New Roman" w:cs="Times New Roman"/>
          <w:bCs w:val="0"/>
          <w:caps/>
          <w:color w:val="auto"/>
          <w:spacing w:val="16"/>
          <w:sz w:val="24"/>
          <w:szCs w:val="24"/>
        </w:rPr>
        <w:t>недавние</w:t>
      </w:r>
      <w:r w:rsidR="009673D8" w:rsidRPr="00C55272">
        <w:rPr>
          <w:rFonts w:ascii="Times New Roman" w:eastAsia="Calibri" w:hAnsi="Times New Roman" w:cs="Times New Roman"/>
          <w:bCs w:val="0"/>
          <w:caps/>
          <w:spacing w:val="16"/>
          <w:sz w:val="24"/>
          <w:szCs w:val="24"/>
          <w:lang w:val="ru-RU"/>
        </w:rPr>
        <w:t xml:space="preserve"> и текущие реформы</w:t>
      </w:r>
      <w:bookmarkEnd w:id="88"/>
    </w:p>
    <w:p w14:paraId="6AA710D3" w14:textId="77777777" w:rsidR="009673D8" w:rsidRPr="00C55272" w:rsidRDefault="009673D8" w:rsidP="00012085">
      <w:pPr>
        <w:spacing w:after="160"/>
        <w:jc w:val="both"/>
      </w:pPr>
      <w:r w:rsidRPr="00C55272">
        <w:t xml:space="preserve">2. В дополнение к </w:t>
      </w:r>
      <w:r w:rsidR="00606DF1" w:rsidRPr="00C55272">
        <w:t>изменениям</w:t>
      </w:r>
      <w:r w:rsidRPr="00C55272">
        <w:t xml:space="preserve"> в Бюджетный кодекс был принят новый закон «О государственном аудите и финансовом контроле» (ноябрь 2015 года) и новый Налоговый кодекс в декабре 2017 года. </w:t>
      </w:r>
      <w:r w:rsidR="00606DF1" w:rsidRPr="00C55272">
        <w:t>Надзор</w:t>
      </w:r>
      <w:r w:rsidRPr="00C55272">
        <w:t xml:space="preserve"> за финансовым контролем на всей территории Правительства возлагается на Государственный комитет внутреннего аудита </w:t>
      </w:r>
      <w:r w:rsidR="00606DF1" w:rsidRPr="00C55272">
        <w:t>при</w:t>
      </w:r>
      <w:r w:rsidRPr="00C55272">
        <w:t xml:space="preserve"> МФ РК, котор</w:t>
      </w:r>
      <w:r w:rsidR="00606DF1" w:rsidRPr="00C55272">
        <w:t>ый</w:t>
      </w:r>
      <w:r w:rsidRPr="00C55272">
        <w:t xml:space="preserve"> также координирует работу отделов внутреннего аудита в каждом министерстве и проводит большую работ</w:t>
      </w:r>
      <w:r w:rsidR="00606DF1" w:rsidRPr="00C55272">
        <w:t>у</w:t>
      </w:r>
      <w:r w:rsidRPr="00C55272">
        <w:t xml:space="preserve"> по финансовому ау</w:t>
      </w:r>
      <w:r w:rsidR="00606DF1" w:rsidRPr="00C55272">
        <w:t>диту</w:t>
      </w:r>
      <w:r w:rsidRPr="00C55272">
        <w:t xml:space="preserve">. Внутренний аудит как услуга для руководства в каждом министерстве в настоящее время действует на всей территории </w:t>
      </w:r>
      <w:r w:rsidR="006B4E47" w:rsidRPr="00C55272">
        <w:t>государства</w:t>
      </w:r>
      <w:r w:rsidRPr="00C55272">
        <w:rPr>
          <w:color w:val="C00000"/>
        </w:rPr>
        <w:t xml:space="preserve"> </w:t>
      </w:r>
      <w:r w:rsidRPr="00C55272">
        <w:t xml:space="preserve">с января 2017 года и должен постепенно улучшать выполнение каждым министерством своих задач. Надзор и координация работы внутреннего и внешнего аудита возлагаются на Счетный комитет (СК), который, будучи Высшим </w:t>
      </w:r>
      <w:r w:rsidR="00606DF1" w:rsidRPr="00C55272">
        <w:t>органом финансового контроля</w:t>
      </w:r>
      <w:r w:rsidRPr="00C55272">
        <w:t xml:space="preserve"> Казахстана (ВОФК), является внешним аудитором центральных органов власти и </w:t>
      </w:r>
      <w:r w:rsidR="00606DF1" w:rsidRPr="00C55272">
        <w:t xml:space="preserve">администрирует </w:t>
      </w:r>
      <w:r w:rsidRPr="00C55272">
        <w:t xml:space="preserve">базы данных всех аудиторских заключений, </w:t>
      </w:r>
      <w:r w:rsidR="00606DF1" w:rsidRPr="00C55272">
        <w:t>подготовленных</w:t>
      </w:r>
      <w:r w:rsidRPr="00C55272">
        <w:t xml:space="preserve"> аудиторами центральным и местным органам власти. СК также отвечает за </w:t>
      </w:r>
      <w:r w:rsidR="00606DF1" w:rsidRPr="00C55272">
        <w:t>обучение</w:t>
      </w:r>
      <w:r w:rsidRPr="00C55272">
        <w:t xml:space="preserve"> и квалификацию аудиторов, работающих в государственном секторе. До тех пор, пока не был принят новый закон, существовала неопределенность в отношении соответствующих обязанностей различных учреждений, которые были отмечены в оценке PEFA в 2009 году, а внутренний аудит, </w:t>
      </w:r>
      <w:r w:rsidR="00606DF1" w:rsidRPr="00C55272">
        <w:t xml:space="preserve">каким он понимается </w:t>
      </w:r>
      <w:r w:rsidRPr="00C55272">
        <w:t>в настоящее время в странах ОЭСР, не существовал.</w:t>
      </w:r>
    </w:p>
    <w:p w14:paraId="263D6E8F" w14:textId="77777777" w:rsidR="009673D8" w:rsidRPr="00C55272" w:rsidRDefault="009673D8" w:rsidP="00012085">
      <w:pPr>
        <w:spacing w:after="160"/>
        <w:jc w:val="both"/>
      </w:pPr>
      <w:r w:rsidRPr="00C55272">
        <w:t xml:space="preserve">3. В настоящее время проводятся другие текущие реформы в области налогообложения и управления государственной службой. Новый Налоговый кодекс, введенный в начале 2018 года, </w:t>
      </w:r>
      <w:r w:rsidR="00880507" w:rsidRPr="00C55272">
        <w:t xml:space="preserve">концентрирует усилия по более эффективному сбору налогов в </w:t>
      </w:r>
      <w:r w:rsidRPr="00C55272">
        <w:t>рискованных областях со</w:t>
      </w:r>
      <w:r w:rsidR="00880507" w:rsidRPr="00C55272">
        <w:t>ответствия налоговому законодательству</w:t>
      </w:r>
      <w:r w:rsidRPr="00C55272">
        <w:t xml:space="preserve">, </w:t>
      </w:r>
      <w:r w:rsidR="00880507" w:rsidRPr="00C55272">
        <w:t>одновременно</w:t>
      </w:r>
      <w:r w:rsidRPr="00C55272">
        <w:t xml:space="preserve"> уменьшая нагрузку на большинство налогоплательщиков. Между тем</w:t>
      </w:r>
      <w:r w:rsidR="00E55721" w:rsidRPr="00C55272">
        <w:t>,</w:t>
      </w:r>
      <w:r w:rsidRPr="00C55272">
        <w:t xml:space="preserve"> готовится к введению в 2020 году универсальное требование для всех </w:t>
      </w:r>
      <w:r w:rsidR="00880507" w:rsidRPr="00C55272">
        <w:t>резидентов</w:t>
      </w:r>
      <w:r w:rsidRPr="00C55272">
        <w:t xml:space="preserve"> ежегодно составлять декларацию о своих доходах и активах. Целью МФ РК, изложенной в его Стратегическом плане, является увеличение доход</w:t>
      </w:r>
      <w:r w:rsidR="00880507" w:rsidRPr="00C55272">
        <w:t>ов от налогов</w:t>
      </w:r>
      <w:r w:rsidRPr="00C55272">
        <w:t xml:space="preserve"> до 25 процентов ВВП к 2025 году путем ограничения возможностей для неформальной экономики уклоняться от оплаты и повышения эффективности операций по сбору платежей. Агентство по делам государственной службы и противодействию коррупции (АДГСПК) стремится усилить стимулы для </w:t>
      </w:r>
      <w:r w:rsidR="00880507" w:rsidRPr="00C55272">
        <w:lastRenderedPageBreak/>
        <w:t xml:space="preserve">государственных </w:t>
      </w:r>
      <w:r w:rsidRPr="00C55272">
        <w:t>служащих</w:t>
      </w:r>
      <w:r w:rsidR="009D6284" w:rsidRPr="00C55272">
        <w:t xml:space="preserve"> и</w:t>
      </w:r>
      <w:r w:rsidRPr="00C55272">
        <w:t xml:space="preserve"> министерств </w:t>
      </w:r>
      <w:r w:rsidR="009D6284" w:rsidRPr="00C55272">
        <w:t xml:space="preserve">в достижении результатов </w:t>
      </w:r>
      <w:r w:rsidRPr="00C55272">
        <w:t xml:space="preserve">путем предоставления общей суммы </w:t>
      </w:r>
      <w:r w:rsidR="009D6284" w:rsidRPr="00C55272">
        <w:t>по</w:t>
      </w:r>
      <w:r w:rsidRPr="00C55272">
        <w:t xml:space="preserve"> бонус</w:t>
      </w:r>
      <w:r w:rsidR="009D6284" w:rsidRPr="00C55272">
        <w:t>ам</w:t>
      </w:r>
      <w:r w:rsidRPr="00C55272">
        <w:t xml:space="preserve"> каждом</w:t>
      </w:r>
      <w:r w:rsidR="009D6284" w:rsidRPr="00C55272">
        <w:t>у</w:t>
      </w:r>
      <w:r w:rsidRPr="00C55272">
        <w:t xml:space="preserve"> министерств</w:t>
      </w:r>
      <w:r w:rsidR="009D6284" w:rsidRPr="00C55272">
        <w:t>у</w:t>
      </w:r>
      <w:r w:rsidRPr="00C55272">
        <w:t xml:space="preserve"> и выплаты каждому </w:t>
      </w:r>
      <w:r w:rsidR="00880507" w:rsidRPr="00C55272">
        <w:t>госслужащему</w:t>
      </w:r>
      <w:r w:rsidRPr="00C55272">
        <w:t xml:space="preserve">, в зависимости </w:t>
      </w:r>
      <w:r w:rsidR="009D6284" w:rsidRPr="00C55272">
        <w:t>от результатов</w:t>
      </w:r>
      <w:r w:rsidRPr="00C55272">
        <w:t xml:space="preserve">. </w:t>
      </w:r>
    </w:p>
    <w:p w14:paraId="1DC719C0" w14:textId="77777777" w:rsidR="009673D8" w:rsidRPr="00C55272" w:rsidRDefault="009673D8" w:rsidP="00012085">
      <w:pPr>
        <w:spacing w:after="160"/>
        <w:jc w:val="both"/>
      </w:pPr>
      <w:r w:rsidRPr="00C55272">
        <w:t xml:space="preserve">4. В настоящее время ведется работа по подготовке отчета об исполнении бюджета на основе начислений для РБ на 2018 год и консолидированного отчета о финансовом положении правительства на 2019 год. Это уже амбициозный проект, который должен проложить путь к постепенному </w:t>
      </w:r>
      <w:r w:rsidR="009D6284" w:rsidRPr="00C55272">
        <w:t>формированию</w:t>
      </w:r>
      <w:r w:rsidRPr="00C55272">
        <w:t xml:space="preserve"> соответствующих МСУГС </w:t>
      </w:r>
      <w:r w:rsidR="009D6284" w:rsidRPr="00C55272">
        <w:t>(</w:t>
      </w:r>
      <w:r w:rsidR="009D6284" w:rsidRPr="00C55272">
        <w:rPr>
          <w:lang w:val="en-GB"/>
        </w:rPr>
        <w:t>IPSAS</w:t>
      </w:r>
      <w:r w:rsidR="009D6284" w:rsidRPr="00C55272">
        <w:t xml:space="preserve">) </w:t>
      </w:r>
      <w:r w:rsidRPr="00C55272">
        <w:t>финансовых отчетов для государственного сектора в целом. На каждом этапе этой работы будет важно дать четкие объяснения методам консолидации и связанных</w:t>
      </w:r>
      <w:r w:rsidR="006B4E47" w:rsidRPr="00C55272">
        <w:t xml:space="preserve"> с ними</w:t>
      </w:r>
      <w:r w:rsidRPr="00C55272">
        <w:t xml:space="preserve"> преимуществ</w:t>
      </w:r>
      <w:r w:rsidR="006B4E47" w:rsidRPr="00C55272">
        <w:t>ами,</w:t>
      </w:r>
      <w:r w:rsidRPr="00C55272">
        <w:t xml:space="preserve"> не в последнюю очеред</w:t>
      </w:r>
      <w:r w:rsidR="006B4E47" w:rsidRPr="00C55272">
        <w:t xml:space="preserve">ь, </w:t>
      </w:r>
      <w:r w:rsidRPr="00C55272">
        <w:t>в привлечении внутренних инвестиций</w:t>
      </w:r>
      <w:r w:rsidR="006B4E47" w:rsidRPr="00C55272">
        <w:t>,</w:t>
      </w:r>
      <w:r w:rsidRPr="00C55272">
        <w:t xml:space="preserve"> </w:t>
      </w:r>
      <w:r w:rsidR="00177750" w:rsidRPr="00C55272">
        <w:t xml:space="preserve">обеспечения </w:t>
      </w:r>
      <w:r w:rsidRPr="00C55272">
        <w:t>полного учета всех активов и обязательств государства.</w:t>
      </w:r>
    </w:p>
    <w:p w14:paraId="7A339E42" w14:textId="77777777" w:rsidR="009673D8" w:rsidRPr="00C55272" w:rsidRDefault="00212A99" w:rsidP="000B53CC">
      <w:pPr>
        <w:pStyle w:val="Heading2"/>
        <w:shd w:val="clear" w:color="auto" w:fill="DEEAF6"/>
        <w:spacing w:before="200" w:after="240"/>
        <w:ind w:left="576" w:hanging="576"/>
        <w:jc w:val="both"/>
        <w:rPr>
          <w:rFonts w:ascii="Times New Roman" w:eastAsia="Calibri" w:hAnsi="Times New Roman" w:cs="Times New Roman"/>
          <w:bCs w:val="0"/>
          <w:caps/>
          <w:spacing w:val="16"/>
          <w:sz w:val="24"/>
          <w:szCs w:val="24"/>
          <w:lang w:val="ru-RU"/>
        </w:rPr>
      </w:pPr>
      <w:bookmarkStart w:id="89" w:name="_Toc531622421"/>
      <w:r w:rsidRPr="00C55272">
        <w:rPr>
          <w:rFonts w:ascii="Times New Roman" w:eastAsia="Calibri" w:hAnsi="Times New Roman" w:cs="Times New Roman"/>
          <w:bCs w:val="0"/>
          <w:caps/>
          <w:spacing w:val="16"/>
          <w:sz w:val="24"/>
          <w:szCs w:val="24"/>
          <w:lang w:val="ru-RU"/>
        </w:rPr>
        <w:t>5</w:t>
      </w:r>
      <w:r w:rsidR="009673D8" w:rsidRPr="00C55272">
        <w:rPr>
          <w:rFonts w:ascii="Times New Roman" w:eastAsia="Calibri" w:hAnsi="Times New Roman" w:cs="Times New Roman"/>
          <w:bCs w:val="0"/>
          <w:caps/>
          <w:spacing w:val="16"/>
          <w:sz w:val="24"/>
          <w:szCs w:val="24"/>
          <w:lang w:val="ru-RU"/>
        </w:rPr>
        <w:t>.3</w:t>
      </w:r>
      <w:r w:rsidR="009673D8" w:rsidRPr="00C55272">
        <w:rPr>
          <w:rFonts w:ascii="Times New Roman" w:eastAsia="Calibri" w:hAnsi="Times New Roman" w:cs="Times New Roman"/>
          <w:bCs w:val="0"/>
          <w:caps/>
          <w:spacing w:val="16"/>
          <w:sz w:val="24"/>
          <w:szCs w:val="24"/>
          <w:lang w:val="ru-RU"/>
        </w:rPr>
        <w:tab/>
      </w:r>
      <w:r w:rsidR="009673D8" w:rsidRPr="00C55272">
        <w:rPr>
          <w:rFonts w:ascii="Times New Roman" w:eastAsia="Calibri" w:hAnsi="Times New Roman" w:cs="Times New Roman"/>
          <w:bCs w:val="0"/>
          <w:caps/>
          <w:color w:val="auto"/>
          <w:spacing w:val="16"/>
          <w:sz w:val="24"/>
          <w:szCs w:val="24"/>
        </w:rPr>
        <w:t>некоторые</w:t>
      </w:r>
      <w:r w:rsidR="009673D8" w:rsidRPr="00C55272">
        <w:rPr>
          <w:rFonts w:ascii="Times New Roman" w:eastAsia="Calibri" w:hAnsi="Times New Roman" w:cs="Times New Roman"/>
          <w:bCs w:val="0"/>
          <w:caps/>
          <w:spacing w:val="16"/>
          <w:sz w:val="24"/>
          <w:szCs w:val="24"/>
          <w:lang w:val="ru-RU"/>
        </w:rPr>
        <w:t xml:space="preserve"> аспекты институционального характера</w:t>
      </w:r>
      <w:bookmarkEnd w:id="89"/>
    </w:p>
    <w:p w14:paraId="294B3D11" w14:textId="77777777" w:rsidR="009673D8" w:rsidRPr="00C55272" w:rsidRDefault="009673D8" w:rsidP="00012085">
      <w:pPr>
        <w:spacing w:after="160"/>
        <w:jc w:val="both"/>
      </w:pPr>
      <w:r w:rsidRPr="00C55272">
        <w:t>5. Прогресс в совершенствовании УГФ существенно зависит от решимости Правительства. Пока еще мало давления общественности на эти вопросы или их понимания. Ни Парламент, ни политические партии пока не очень заинтересованы в том, чтобы настаивать на изменениях в УГФ, а у НПО или гражданского общества мало возможностей для действий. Но изменения будут важны для достижения амбициозных целей Правительства, в соответствии с которыми Казахстан должен достичь экономических, социальных и политических стандартов стран ОЭСР к 2050 году.</w:t>
      </w:r>
    </w:p>
    <w:p w14:paraId="46728F04" w14:textId="77777777" w:rsidR="009673D8" w:rsidRPr="00C55272" w:rsidRDefault="009673D8" w:rsidP="00012085">
      <w:pPr>
        <w:pStyle w:val="BodyA"/>
        <w:spacing w:after="160"/>
        <w:jc w:val="both"/>
        <w:rPr>
          <w:rFonts w:ascii="Times New Roman" w:eastAsia="Arial" w:hAnsi="Times New Roman" w:cs="Times New Roman"/>
          <w:sz w:val="24"/>
          <w:szCs w:val="24"/>
          <w:lang w:val="ru-RU"/>
        </w:rPr>
      </w:pPr>
    </w:p>
    <w:p w14:paraId="33E55E20" w14:textId="77777777" w:rsidR="009673D8" w:rsidRPr="00C55272" w:rsidRDefault="009673D8" w:rsidP="00012085">
      <w:pPr>
        <w:pStyle w:val="BodyA"/>
        <w:spacing w:after="160"/>
        <w:jc w:val="both"/>
        <w:rPr>
          <w:rFonts w:ascii="Times New Roman" w:eastAsia="Arial" w:hAnsi="Times New Roman" w:cs="Times New Roman"/>
          <w:sz w:val="24"/>
          <w:szCs w:val="24"/>
          <w:lang w:val="ru-RU"/>
        </w:rPr>
      </w:pPr>
    </w:p>
    <w:p w14:paraId="0158CB05" w14:textId="77777777" w:rsidR="009673D8" w:rsidRPr="00C55272" w:rsidRDefault="009673D8" w:rsidP="00012085">
      <w:pPr>
        <w:pStyle w:val="BodyA"/>
        <w:spacing w:before="200" w:after="200"/>
        <w:jc w:val="both"/>
        <w:rPr>
          <w:rFonts w:ascii="Times New Roman" w:hAnsi="Times New Roman" w:cs="Times New Roman"/>
          <w:lang w:val="ru-RU"/>
        </w:rPr>
        <w:sectPr w:rsidR="009673D8" w:rsidRPr="00C55272" w:rsidSect="00EF4048">
          <w:pgSz w:w="11900" w:h="16840"/>
          <w:pgMar w:top="1418" w:right="1127" w:bottom="1418" w:left="1701" w:header="0" w:footer="794" w:gutter="0"/>
          <w:cols w:space="720"/>
          <w:docGrid w:linePitch="326"/>
        </w:sectPr>
      </w:pPr>
    </w:p>
    <w:p w14:paraId="467126AE" w14:textId="77777777" w:rsidR="009673D8" w:rsidRPr="00C55272" w:rsidRDefault="009673D8" w:rsidP="00212A99">
      <w:pPr>
        <w:pStyle w:val="BodyA"/>
        <w:outlineLvl w:val="0"/>
        <w:rPr>
          <w:rFonts w:ascii="Times New Roman" w:hAnsi="Times New Roman" w:cs="Times New Roman"/>
          <w:b/>
          <w:color w:val="auto"/>
          <w:sz w:val="36"/>
          <w:szCs w:val="36"/>
          <w:lang w:val="ru-RU"/>
        </w:rPr>
        <w:sectPr w:rsidR="009673D8" w:rsidRPr="00C55272" w:rsidSect="00EF4048">
          <w:pgSz w:w="11900" w:h="16840"/>
          <w:pgMar w:top="1418" w:right="1127" w:bottom="1418" w:left="1701" w:header="0" w:footer="794" w:gutter="0"/>
          <w:cols w:space="720"/>
          <w:docGrid w:linePitch="326"/>
        </w:sectPr>
      </w:pPr>
      <w:bookmarkStart w:id="90" w:name="_Toc531622422"/>
      <w:r w:rsidRPr="00C55272">
        <w:rPr>
          <w:rFonts w:ascii="Times New Roman" w:hAnsi="Times New Roman" w:cs="Times New Roman"/>
          <w:b/>
          <w:color w:val="auto"/>
          <w:sz w:val="36"/>
          <w:szCs w:val="36"/>
          <w:lang w:val="ru-RU"/>
        </w:rPr>
        <w:lastRenderedPageBreak/>
        <w:t>ПРИЛОЖЕНИЯ</w:t>
      </w:r>
      <w:bookmarkEnd w:id="90"/>
    </w:p>
    <w:p w14:paraId="7DE5ACF6" w14:textId="77777777" w:rsidR="009673D8" w:rsidRPr="00C55272" w:rsidRDefault="004B1C98" w:rsidP="00212A99">
      <w:pPr>
        <w:pStyle w:val="Heading1"/>
        <w:spacing w:before="0"/>
        <w:ind w:left="432" w:hanging="432"/>
        <w:rPr>
          <w:rFonts w:ascii="Times New Roman" w:hAnsi="Times New Roman"/>
          <w:color w:val="auto"/>
          <w:sz w:val="24"/>
          <w:szCs w:val="24"/>
        </w:rPr>
      </w:pPr>
      <w:bookmarkStart w:id="91" w:name="_Toc531622423"/>
      <w:r w:rsidRPr="00C55272">
        <w:rPr>
          <w:rFonts w:ascii="Times New Roman" w:hAnsi="Times New Roman"/>
          <w:color w:val="auto"/>
          <w:sz w:val="24"/>
          <w:szCs w:val="24"/>
        </w:rPr>
        <w:lastRenderedPageBreak/>
        <w:t xml:space="preserve">ПРИЛОЖЕНИЕ 1.A </w:t>
      </w:r>
      <w:r w:rsidR="00177750" w:rsidRPr="00C55272">
        <w:rPr>
          <w:rFonts w:ascii="Times New Roman" w:hAnsi="Times New Roman"/>
          <w:color w:val="auto"/>
          <w:sz w:val="24"/>
          <w:szCs w:val="24"/>
        </w:rPr>
        <w:t>–</w:t>
      </w:r>
      <w:r w:rsidR="009673D8" w:rsidRPr="00C55272">
        <w:rPr>
          <w:rFonts w:ascii="Times New Roman" w:hAnsi="Times New Roman"/>
          <w:color w:val="auto"/>
          <w:sz w:val="24"/>
          <w:szCs w:val="24"/>
        </w:rPr>
        <w:t xml:space="preserve"> ИСПОЛНЕНИЕ</w:t>
      </w:r>
      <w:r w:rsidR="00177750" w:rsidRPr="00C55272">
        <w:rPr>
          <w:rFonts w:ascii="Times New Roman" w:hAnsi="Times New Roman"/>
          <w:color w:val="auto"/>
          <w:sz w:val="24"/>
          <w:szCs w:val="24"/>
        </w:rPr>
        <w:t>.</w:t>
      </w:r>
      <w:r w:rsidR="009673D8" w:rsidRPr="00C55272">
        <w:rPr>
          <w:rFonts w:ascii="Times New Roman" w:hAnsi="Times New Roman"/>
          <w:color w:val="auto"/>
          <w:sz w:val="24"/>
          <w:szCs w:val="24"/>
        </w:rPr>
        <w:t xml:space="preserve"> ИНДИКАТОР</w:t>
      </w:r>
      <w:r w:rsidR="00177750" w:rsidRPr="00C55272">
        <w:rPr>
          <w:rFonts w:ascii="Times New Roman" w:hAnsi="Times New Roman"/>
          <w:color w:val="auto"/>
          <w:sz w:val="24"/>
          <w:szCs w:val="24"/>
        </w:rPr>
        <w:t>.</w:t>
      </w:r>
      <w:r w:rsidR="009673D8" w:rsidRPr="00C55272">
        <w:rPr>
          <w:rFonts w:ascii="Times New Roman" w:hAnsi="Times New Roman"/>
          <w:color w:val="auto"/>
          <w:sz w:val="24"/>
          <w:szCs w:val="24"/>
        </w:rPr>
        <w:t xml:space="preserve"> РЕЗЮМЕ</w:t>
      </w:r>
      <w:r w:rsidR="00177750" w:rsidRPr="00C55272">
        <w:rPr>
          <w:rFonts w:ascii="Times New Roman" w:hAnsi="Times New Roman"/>
          <w:color w:val="auto"/>
          <w:sz w:val="24"/>
          <w:szCs w:val="24"/>
        </w:rPr>
        <w:t>.</w:t>
      </w:r>
      <w:bookmarkEnd w:id="91"/>
      <w:r w:rsidR="00E55721" w:rsidRPr="00C55272">
        <w:rPr>
          <w:rFonts w:ascii="Times New Roman" w:hAnsi="Times New Roman"/>
          <w:color w:val="auto"/>
          <w:sz w:val="24"/>
          <w:szCs w:val="24"/>
        </w:rPr>
        <w:t xml:space="preserve">     </w:t>
      </w:r>
    </w:p>
    <w:p w14:paraId="6F29572B" w14:textId="77777777" w:rsidR="009673D8" w:rsidRPr="00C55272" w:rsidRDefault="009673D8" w:rsidP="000120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1284"/>
        <w:gridCol w:w="4602"/>
      </w:tblGrid>
      <w:tr w:rsidR="00740BF8" w:rsidRPr="00C55272" w14:paraId="4CD7FB2E" w14:textId="77777777" w:rsidTr="000B53CC">
        <w:tc>
          <w:tcPr>
            <w:tcW w:w="0" w:type="auto"/>
            <w:shd w:val="clear" w:color="auto" w:fill="5B9BD5"/>
          </w:tcPr>
          <w:p w14:paraId="20020BED" w14:textId="77777777" w:rsidR="009673D8" w:rsidRPr="00C55272" w:rsidRDefault="00F40853" w:rsidP="00012085">
            <w:pPr>
              <w:rPr>
                <w:b/>
                <w:color w:val="FFFFFF"/>
                <w:sz w:val="22"/>
                <w:szCs w:val="22"/>
              </w:rPr>
            </w:pPr>
            <w:r w:rsidRPr="00C55272">
              <w:rPr>
                <w:b/>
                <w:color w:val="FFFFFF"/>
                <w:sz w:val="22"/>
                <w:szCs w:val="22"/>
              </w:rPr>
              <w:t>Показатель</w:t>
            </w:r>
            <w:r w:rsidR="009673D8" w:rsidRPr="00C55272">
              <w:rPr>
                <w:b/>
                <w:color w:val="FFFFFF"/>
                <w:sz w:val="22"/>
                <w:szCs w:val="22"/>
              </w:rPr>
              <w:t xml:space="preserve"> / Параметр</w:t>
            </w:r>
          </w:p>
        </w:tc>
        <w:tc>
          <w:tcPr>
            <w:tcW w:w="0" w:type="auto"/>
            <w:shd w:val="clear" w:color="auto" w:fill="5B9BD5"/>
          </w:tcPr>
          <w:p w14:paraId="09904DF4" w14:textId="77777777" w:rsidR="009673D8" w:rsidRPr="00C55272" w:rsidRDefault="009673D8" w:rsidP="00012085">
            <w:pPr>
              <w:jc w:val="center"/>
              <w:rPr>
                <w:b/>
                <w:color w:val="FFFFFF"/>
                <w:sz w:val="22"/>
                <w:szCs w:val="22"/>
              </w:rPr>
            </w:pPr>
            <w:r w:rsidRPr="00C55272">
              <w:rPr>
                <w:b/>
                <w:color w:val="FFFFFF"/>
                <w:sz w:val="22"/>
                <w:szCs w:val="22"/>
              </w:rPr>
              <w:t>Оценка</w:t>
            </w:r>
          </w:p>
        </w:tc>
        <w:tc>
          <w:tcPr>
            <w:tcW w:w="0" w:type="auto"/>
            <w:shd w:val="clear" w:color="auto" w:fill="5B9BD5"/>
          </w:tcPr>
          <w:p w14:paraId="000B4EBB" w14:textId="77777777" w:rsidR="009673D8" w:rsidRPr="00C55272" w:rsidRDefault="009673D8" w:rsidP="00012085">
            <w:pPr>
              <w:rPr>
                <w:b/>
                <w:color w:val="FFFFFF"/>
                <w:sz w:val="22"/>
                <w:szCs w:val="22"/>
              </w:rPr>
            </w:pPr>
            <w:r w:rsidRPr="00C55272">
              <w:rPr>
                <w:b/>
                <w:color w:val="FFFFFF"/>
                <w:sz w:val="22"/>
                <w:szCs w:val="22"/>
              </w:rPr>
              <w:t>Описание требований, которые были выполнены</w:t>
            </w:r>
          </w:p>
        </w:tc>
      </w:tr>
      <w:tr w:rsidR="00740BF8" w:rsidRPr="00C55272" w14:paraId="2CF844E5" w14:textId="77777777" w:rsidTr="000B53CC">
        <w:tc>
          <w:tcPr>
            <w:tcW w:w="0" w:type="auto"/>
            <w:shd w:val="clear" w:color="auto" w:fill="DEEAF6"/>
          </w:tcPr>
          <w:p w14:paraId="14CBE3BD" w14:textId="77777777" w:rsidR="009673D8" w:rsidRPr="00C55272" w:rsidRDefault="009673D8" w:rsidP="00012085">
            <w:pPr>
              <w:rPr>
                <w:b/>
                <w:sz w:val="22"/>
                <w:szCs w:val="22"/>
              </w:rPr>
            </w:pPr>
            <w:r w:rsidRPr="00C55272">
              <w:rPr>
                <w:b/>
                <w:sz w:val="22"/>
                <w:szCs w:val="22"/>
              </w:rPr>
              <w:t xml:space="preserve">PI-1 </w:t>
            </w:r>
            <w:r w:rsidR="00A80353" w:rsidRPr="00C55272">
              <w:rPr>
                <w:b/>
                <w:sz w:val="22"/>
                <w:szCs w:val="22"/>
              </w:rPr>
              <w:t xml:space="preserve">- </w:t>
            </w:r>
            <w:r w:rsidRPr="00C55272">
              <w:rPr>
                <w:b/>
                <w:sz w:val="22"/>
                <w:szCs w:val="22"/>
              </w:rPr>
              <w:t>Совокупные показатели исполнения расходной части бюджета</w:t>
            </w:r>
          </w:p>
        </w:tc>
        <w:tc>
          <w:tcPr>
            <w:tcW w:w="0" w:type="auto"/>
            <w:shd w:val="clear" w:color="auto" w:fill="DEEAF6"/>
          </w:tcPr>
          <w:p w14:paraId="6CEC8A79" w14:textId="77777777" w:rsidR="009673D8" w:rsidRPr="00C55272" w:rsidRDefault="002D3B86" w:rsidP="00E81DD1">
            <w:pPr>
              <w:jc w:val="center"/>
              <w:rPr>
                <w:b/>
                <w:sz w:val="22"/>
                <w:szCs w:val="22"/>
                <w:lang w:val="en-US"/>
              </w:rPr>
            </w:pPr>
            <w:r w:rsidRPr="00C55272">
              <w:rPr>
                <w:b/>
                <w:sz w:val="22"/>
                <w:szCs w:val="22"/>
                <w:lang w:val="en-US"/>
              </w:rPr>
              <w:t>B</w:t>
            </w:r>
          </w:p>
        </w:tc>
        <w:tc>
          <w:tcPr>
            <w:tcW w:w="0" w:type="auto"/>
            <w:shd w:val="clear" w:color="auto" w:fill="DEEAF6"/>
          </w:tcPr>
          <w:p w14:paraId="4989225E" w14:textId="77777777" w:rsidR="009673D8" w:rsidRPr="00C55272" w:rsidRDefault="009673D8" w:rsidP="00012085">
            <w:pPr>
              <w:rPr>
                <w:b/>
                <w:sz w:val="22"/>
                <w:szCs w:val="22"/>
              </w:rPr>
            </w:pPr>
            <w:r w:rsidRPr="00C55272">
              <w:rPr>
                <w:b/>
                <w:sz w:val="22"/>
                <w:szCs w:val="22"/>
              </w:rPr>
              <w:t xml:space="preserve">Отклонение от первоначального бюджета превысило 15% только за один из последних </w:t>
            </w:r>
            <w:r w:rsidR="00A80353" w:rsidRPr="00C55272">
              <w:rPr>
                <w:b/>
                <w:sz w:val="22"/>
                <w:szCs w:val="22"/>
              </w:rPr>
              <w:t xml:space="preserve">(2015-2017 гг.) </w:t>
            </w:r>
            <w:r w:rsidRPr="00C55272">
              <w:rPr>
                <w:b/>
                <w:sz w:val="22"/>
                <w:szCs w:val="22"/>
              </w:rPr>
              <w:t xml:space="preserve">трех лет </w:t>
            </w:r>
          </w:p>
        </w:tc>
      </w:tr>
      <w:tr w:rsidR="00740BF8" w:rsidRPr="00C55272" w14:paraId="70344C27" w14:textId="77777777" w:rsidTr="000B53CC">
        <w:tc>
          <w:tcPr>
            <w:tcW w:w="0" w:type="auto"/>
            <w:shd w:val="clear" w:color="auto" w:fill="DEEAF6"/>
          </w:tcPr>
          <w:p w14:paraId="4B77C960" w14:textId="77777777" w:rsidR="009673D8" w:rsidRPr="00C55272" w:rsidRDefault="009673D8" w:rsidP="00012085">
            <w:pPr>
              <w:rPr>
                <w:b/>
                <w:sz w:val="22"/>
                <w:szCs w:val="22"/>
              </w:rPr>
            </w:pPr>
            <w:r w:rsidRPr="00C55272">
              <w:rPr>
                <w:b/>
                <w:sz w:val="22"/>
                <w:szCs w:val="22"/>
              </w:rPr>
              <w:t xml:space="preserve">PI-2 </w:t>
            </w:r>
            <w:r w:rsidR="00A80353" w:rsidRPr="00C55272">
              <w:rPr>
                <w:b/>
                <w:sz w:val="22"/>
                <w:szCs w:val="22"/>
              </w:rPr>
              <w:t xml:space="preserve">- </w:t>
            </w:r>
            <w:r w:rsidRPr="00C55272">
              <w:rPr>
                <w:b/>
                <w:sz w:val="22"/>
                <w:szCs w:val="22"/>
              </w:rPr>
              <w:t>Структура фактических расходов (M1)</w:t>
            </w:r>
          </w:p>
        </w:tc>
        <w:tc>
          <w:tcPr>
            <w:tcW w:w="0" w:type="auto"/>
            <w:shd w:val="clear" w:color="auto" w:fill="DEEAF6"/>
          </w:tcPr>
          <w:p w14:paraId="4D754CF4" w14:textId="77777777" w:rsidR="009673D8" w:rsidRPr="00C55272" w:rsidRDefault="002D3B86" w:rsidP="00E81DD1">
            <w:pPr>
              <w:jc w:val="center"/>
              <w:rPr>
                <w:b/>
                <w:sz w:val="22"/>
                <w:szCs w:val="22"/>
              </w:rPr>
            </w:pPr>
            <w:r w:rsidRPr="00C55272">
              <w:rPr>
                <w:b/>
                <w:sz w:val="22"/>
                <w:szCs w:val="22"/>
                <w:lang w:val="en-US"/>
              </w:rPr>
              <w:t>C</w:t>
            </w:r>
            <w:r w:rsidR="009673D8" w:rsidRPr="00C55272">
              <w:rPr>
                <w:b/>
                <w:sz w:val="22"/>
                <w:szCs w:val="22"/>
              </w:rPr>
              <w:t>+</w:t>
            </w:r>
          </w:p>
        </w:tc>
        <w:tc>
          <w:tcPr>
            <w:tcW w:w="0" w:type="auto"/>
            <w:shd w:val="clear" w:color="auto" w:fill="DEEAF6"/>
          </w:tcPr>
          <w:p w14:paraId="281607C1" w14:textId="77777777" w:rsidR="009673D8" w:rsidRPr="00C55272" w:rsidRDefault="009673D8" w:rsidP="00012085">
            <w:pPr>
              <w:rPr>
                <w:b/>
                <w:sz w:val="22"/>
                <w:szCs w:val="22"/>
              </w:rPr>
            </w:pPr>
          </w:p>
        </w:tc>
      </w:tr>
      <w:tr w:rsidR="00740BF8" w:rsidRPr="00C55272" w14:paraId="74738E10" w14:textId="77777777" w:rsidTr="00F20FFA">
        <w:tc>
          <w:tcPr>
            <w:tcW w:w="0" w:type="auto"/>
            <w:shd w:val="clear" w:color="auto" w:fill="auto"/>
          </w:tcPr>
          <w:p w14:paraId="215A7A97" w14:textId="77777777" w:rsidR="009673D8" w:rsidRPr="00C55272" w:rsidRDefault="00DC14E5" w:rsidP="00012085">
            <w:pPr>
              <w:rPr>
                <w:sz w:val="22"/>
                <w:szCs w:val="22"/>
              </w:rPr>
            </w:pPr>
            <w:r w:rsidRPr="00C55272">
              <w:rPr>
                <w:sz w:val="22"/>
                <w:szCs w:val="22"/>
              </w:rPr>
              <w:t xml:space="preserve">2.1 Структура фактических </w:t>
            </w:r>
            <w:r w:rsidR="009673D8" w:rsidRPr="00C55272">
              <w:rPr>
                <w:sz w:val="22"/>
                <w:szCs w:val="22"/>
              </w:rPr>
              <w:t xml:space="preserve">расходов </w:t>
            </w:r>
            <w:r w:rsidRPr="00C55272">
              <w:rPr>
                <w:sz w:val="22"/>
                <w:szCs w:val="22"/>
              </w:rPr>
              <w:t>по функциональной классификации</w:t>
            </w:r>
          </w:p>
        </w:tc>
        <w:tc>
          <w:tcPr>
            <w:tcW w:w="0" w:type="auto"/>
            <w:shd w:val="clear" w:color="auto" w:fill="auto"/>
          </w:tcPr>
          <w:p w14:paraId="271DC79A" w14:textId="77777777" w:rsidR="009673D8" w:rsidRPr="00C55272" w:rsidRDefault="009673D8" w:rsidP="00E81DD1">
            <w:pPr>
              <w:jc w:val="center"/>
              <w:rPr>
                <w:sz w:val="22"/>
                <w:szCs w:val="22"/>
              </w:rPr>
            </w:pPr>
            <w:r w:rsidRPr="00C55272">
              <w:rPr>
                <w:sz w:val="22"/>
                <w:szCs w:val="22"/>
              </w:rPr>
              <w:t>C</w:t>
            </w:r>
          </w:p>
        </w:tc>
        <w:tc>
          <w:tcPr>
            <w:tcW w:w="0" w:type="auto"/>
            <w:shd w:val="clear" w:color="auto" w:fill="auto"/>
          </w:tcPr>
          <w:p w14:paraId="3C7F2321" w14:textId="77777777" w:rsidR="009673D8" w:rsidRPr="00C55272" w:rsidRDefault="009673D8" w:rsidP="00012085">
            <w:pPr>
              <w:rPr>
                <w:sz w:val="22"/>
                <w:szCs w:val="22"/>
              </w:rPr>
            </w:pPr>
            <w:r w:rsidRPr="00C55272">
              <w:rPr>
                <w:sz w:val="22"/>
                <w:szCs w:val="22"/>
              </w:rPr>
              <w:t>Разница была менее 15% в два из последних трех лет 2015-2017</w:t>
            </w:r>
          </w:p>
        </w:tc>
      </w:tr>
      <w:tr w:rsidR="00740BF8" w:rsidRPr="00C55272" w14:paraId="33039B20" w14:textId="77777777" w:rsidTr="00F20FFA">
        <w:tc>
          <w:tcPr>
            <w:tcW w:w="0" w:type="auto"/>
            <w:shd w:val="clear" w:color="auto" w:fill="auto"/>
          </w:tcPr>
          <w:p w14:paraId="101DFD4B" w14:textId="77777777" w:rsidR="009673D8" w:rsidRPr="00C55272" w:rsidRDefault="009673D8" w:rsidP="00012085">
            <w:pPr>
              <w:rPr>
                <w:sz w:val="22"/>
                <w:szCs w:val="22"/>
              </w:rPr>
            </w:pPr>
            <w:r w:rsidRPr="00C55272">
              <w:rPr>
                <w:sz w:val="22"/>
                <w:szCs w:val="22"/>
              </w:rPr>
              <w:t>2.2 Структура фактических расходов в соответствии с экономической классификацией</w:t>
            </w:r>
          </w:p>
        </w:tc>
        <w:tc>
          <w:tcPr>
            <w:tcW w:w="0" w:type="auto"/>
            <w:shd w:val="clear" w:color="auto" w:fill="auto"/>
          </w:tcPr>
          <w:p w14:paraId="698AD4ED" w14:textId="77777777" w:rsidR="009673D8" w:rsidRPr="00C55272" w:rsidRDefault="002D3B86" w:rsidP="00E81DD1">
            <w:pPr>
              <w:jc w:val="center"/>
              <w:rPr>
                <w:sz w:val="22"/>
                <w:szCs w:val="22"/>
                <w:lang w:val="en-US"/>
              </w:rPr>
            </w:pPr>
            <w:r w:rsidRPr="00C55272">
              <w:rPr>
                <w:sz w:val="22"/>
                <w:szCs w:val="22"/>
                <w:lang w:val="en-US"/>
              </w:rPr>
              <w:t>C</w:t>
            </w:r>
          </w:p>
        </w:tc>
        <w:tc>
          <w:tcPr>
            <w:tcW w:w="0" w:type="auto"/>
            <w:shd w:val="clear" w:color="auto" w:fill="auto"/>
          </w:tcPr>
          <w:p w14:paraId="0E176829" w14:textId="77777777" w:rsidR="009673D8" w:rsidRPr="00C55272" w:rsidRDefault="009673D8" w:rsidP="00012085">
            <w:pPr>
              <w:rPr>
                <w:sz w:val="22"/>
                <w:szCs w:val="22"/>
              </w:rPr>
            </w:pPr>
            <w:r w:rsidRPr="00C55272">
              <w:rPr>
                <w:sz w:val="22"/>
                <w:szCs w:val="22"/>
              </w:rPr>
              <w:t>Разница превысила 15% за два из последних трех лет 2015-2017</w:t>
            </w:r>
          </w:p>
        </w:tc>
      </w:tr>
      <w:tr w:rsidR="00740BF8" w:rsidRPr="00C55272" w14:paraId="0F359194" w14:textId="77777777" w:rsidTr="00F20FFA">
        <w:tc>
          <w:tcPr>
            <w:tcW w:w="0" w:type="auto"/>
            <w:shd w:val="clear" w:color="auto" w:fill="auto"/>
          </w:tcPr>
          <w:p w14:paraId="2C62F73D" w14:textId="77777777" w:rsidR="009673D8" w:rsidRPr="00C55272" w:rsidRDefault="009673D8" w:rsidP="00012085">
            <w:pPr>
              <w:rPr>
                <w:sz w:val="22"/>
                <w:szCs w:val="22"/>
              </w:rPr>
            </w:pPr>
            <w:r w:rsidRPr="00C55272">
              <w:rPr>
                <w:sz w:val="22"/>
                <w:szCs w:val="22"/>
              </w:rPr>
              <w:t>2.3 Средняя величина расходов, фактически отнесенных к непредвиденным расходам за последние три года</w:t>
            </w:r>
          </w:p>
        </w:tc>
        <w:tc>
          <w:tcPr>
            <w:tcW w:w="0" w:type="auto"/>
            <w:shd w:val="clear" w:color="auto" w:fill="auto"/>
          </w:tcPr>
          <w:p w14:paraId="6BB3A61D"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65F8A743" w14:textId="77777777" w:rsidR="009673D8" w:rsidRPr="00C55272" w:rsidRDefault="009673D8" w:rsidP="00012085">
            <w:pPr>
              <w:rPr>
                <w:sz w:val="22"/>
                <w:szCs w:val="22"/>
              </w:rPr>
            </w:pPr>
            <w:r w:rsidRPr="00C55272">
              <w:rPr>
                <w:sz w:val="22"/>
                <w:szCs w:val="22"/>
              </w:rPr>
              <w:t>Никаки</w:t>
            </w:r>
            <w:r w:rsidR="00A80353" w:rsidRPr="00C55272">
              <w:rPr>
                <w:sz w:val="22"/>
                <w:szCs w:val="22"/>
              </w:rPr>
              <w:t>е</w:t>
            </w:r>
            <w:r w:rsidRPr="00C55272">
              <w:rPr>
                <w:sz w:val="22"/>
                <w:szCs w:val="22"/>
              </w:rPr>
              <w:t xml:space="preserve"> сумм</w:t>
            </w:r>
            <w:r w:rsidR="00A80353" w:rsidRPr="00C55272">
              <w:rPr>
                <w:sz w:val="22"/>
                <w:szCs w:val="22"/>
              </w:rPr>
              <w:t>ы</w:t>
            </w:r>
            <w:r w:rsidRPr="00C55272">
              <w:rPr>
                <w:sz w:val="22"/>
                <w:szCs w:val="22"/>
              </w:rPr>
              <w:t xml:space="preserve"> </w:t>
            </w:r>
            <w:r w:rsidR="00A80353" w:rsidRPr="00C55272">
              <w:rPr>
                <w:sz w:val="22"/>
                <w:szCs w:val="22"/>
              </w:rPr>
              <w:t xml:space="preserve">не были отнесены </w:t>
            </w:r>
            <w:r w:rsidRPr="00C55272">
              <w:rPr>
                <w:sz w:val="22"/>
                <w:szCs w:val="22"/>
              </w:rPr>
              <w:t>на непредвиденные расходы в отчетах об исполнении бюджета на 2015-2017 гг.</w:t>
            </w:r>
          </w:p>
        </w:tc>
      </w:tr>
      <w:tr w:rsidR="00740BF8" w:rsidRPr="00C55272" w14:paraId="3884A110" w14:textId="77777777" w:rsidTr="000B53CC">
        <w:tc>
          <w:tcPr>
            <w:tcW w:w="0" w:type="auto"/>
            <w:shd w:val="clear" w:color="auto" w:fill="DEEAF6"/>
          </w:tcPr>
          <w:p w14:paraId="151EA53F" w14:textId="77777777" w:rsidR="009673D8" w:rsidRPr="00C55272" w:rsidRDefault="009673D8" w:rsidP="00012085">
            <w:pPr>
              <w:rPr>
                <w:b/>
                <w:sz w:val="22"/>
                <w:szCs w:val="22"/>
              </w:rPr>
            </w:pPr>
            <w:r w:rsidRPr="00C55272">
              <w:rPr>
                <w:b/>
                <w:sz w:val="22"/>
                <w:szCs w:val="22"/>
              </w:rPr>
              <w:t xml:space="preserve">PI-3 </w:t>
            </w:r>
            <w:bookmarkStart w:id="92" w:name="_Hlk519197853"/>
            <w:r w:rsidR="00A80353" w:rsidRPr="00C55272">
              <w:rPr>
                <w:b/>
                <w:sz w:val="22"/>
                <w:szCs w:val="22"/>
              </w:rPr>
              <w:t xml:space="preserve">- </w:t>
            </w:r>
            <w:r w:rsidRPr="00C55272">
              <w:rPr>
                <w:b/>
                <w:sz w:val="22"/>
                <w:szCs w:val="22"/>
              </w:rPr>
              <w:t>Совокупные показатели исполнения доходной части бюджета в сравнении с первоначально утвержденным бюджетом</w:t>
            </w:r>
            <w:bookmarkEnd w:id="92"/>
          </w:p>
        </w:tc>
        <w:tc>
          <w:tcPr>
            <w:tcW w:w="0" w:type="auto"/>
            <w:shd w:val="clear" w:color="auto" w:fill="DEEAF6"/>
          </w:tcPr>
          <w:p w14:paraId="53B62A7E" w14:textId="77777777" w:rsidR="009673D8" w:rsidRPr="00C55272" w:rsidRDefault="002D3B86" w:rsidP="00E81DD1">
            <w:pPr>
              <w:jc w:val="center"/>
              <w:rPr>
                <w:b/>
                <w:sz w:val="22"/>
                <w:szCs w:val="22"/>
                <w:lang w:val="en-US"/>
              </w:rPr>
            </w:pPr>
            <w:r w:rsidRPr="00C55272">
              <w:rPr>
                <w:b/>
                <w:sz w:val="22"/>
                <w:szCs w:val="22"/>
                <w:lang w:val="en-US"/>
              </w:rPr>
              <w:t>C</w:t>
            </w:r>
          </w:p>
        </w:tc>
        <w:tc>
          <w:tcPr>
            <w:tcW w:w="0" w:type="auto"/>
            <w:shd w:val="clear" w:color="auto" w:fill="DEEAF6"/>
          </w:tcPr>
          <w:p w14:paraId="0E88FDFE" w14:textId="77777777" w:rsidR="009673D8" w:rsidRPr="00C55272" w:rsidRDefault="009673D8" w:rsidP="00012085">
            <w:pPr>
              <w:rPr>
                <w:b/>
                <w:sz w:val="22"/>
                <w:szCs w:val="22"/>
              </w:rPr>
            </w:pPr>
          </w:p>
        </w:tc>
      </w:tr>
      <w:tr w:rsidR="00740BF8" w:rsidRPr="00C55272" w14:paraId="142359E3" w14:textId="77777777" w:rsidTr="00F20FFA">
        <w:tc>
          <w:tcPr>
            <w:tcW w:w="0" w:type="auto"/>
            <w:shd w:val="clear" w:color="auto" w:fill="auto"/>
          </w:tcPr>
          <w:p w14:paraId="5323A799" w14:textId="77777777" w:rsidR="009673D8" w:rsidRPr="00C55272" w:rsidRDefault="009673D8" w:rsidP="00012085">
            <w:pPr>
              <w:rPr>
                <w:sz w:val="22"/>
                <w:szCs w:val="22"/>
              </w:rPr>
            </w:pPr>
            <w:r w:rsidRPr="00C55272">
              <w:rPr>
                <w:sz w:val="22"/>
                <w:szCs w:val="22"/>
              </w:rPr>
              <w:t>3.1 Совокупные показатели исполнения доходной части</w:t>
            </w:r>
          </w:p>
        </w:tc>
        <w:tc>
          <w:tcPr>
            <w:tcW w:w="0" w:type="auto"/>
            <w:shd w:val="clear" w:color="auto" w:fill="auto"/>
          </w:tcPr>
          <w:p w14:paraId="19E168AF" w14:textId="77777777" w:rsidR="009673D8" w:rsidRPr="00C55272" w:rsidRDefault="009673D8" w:rsidP="00E81DD1">
            <w:pPr>
              <w:jc w:val="center"/>
              <w:rPr>
                <w:sz w:val="22"/>
                <w:szCs w:val="22"/>
              </w:rPr>
            </w:pPr>
            <w:r w:rsidRPr="00C55272">
              <w:rPr>
                <w:sz w:val="22"/>
                <w:szCs w:val="22"/>
              </w:rPr>
              <w:t>D</w:t>
            </w:r>
          </w:p>
        </w:tc>
        <w:tc>
          <w:tcPr>
            <w:tcW w:w="0" w:type="auto"/>
            <w:shd w:val="clear" w:color="auto" w:fill="auto"/>
          </w:tcPr>
          <w:p w14:paraId="7779BBB7" w14:textId="77777777" w:rsidR="009673D8" w:rsidRPr="00C55272" w:rsidRDefault="009673D8" w:rsidP="00012085">
            <w:pPr>
              <w:rPr>
                <w:sz w:val="22"/>
                <w:szCs w:val="22"/>
              </w:rPr>
            </w:pPr>
            <w:r w:rsidRPr="00C55272">
              <w:rPr>
                <w:sz w:val="22"/>
                <w:szCs w:val="22"/>
              </w:rPr>
              <w:t>Доходы были от 92% до 116% от первоначального бюджета только в одном из последних трех лет за период 2015-2017 гг.</w:t>
            </w:r>
          </w:p>
        </w:tc>
      </w:tr>
      <w:tr w:rsidR="00740BF8" w:rsidRPr="00C55272" w14:paraId="64ADB0EA" w14:textId="77777777" w:rsidTr="00F20FFA">
        <w:tc>
          <w:tcPr>
            <w:tcW w:w="0" w:type="auto"/>
            <w:shd w:val="clear" w:color="auto" w:fill="auto"/>
          </w:tcPr>
          <w:p w14:paraId="2B3C1D6D" w14:textId="77777777" w:rsidR="009673D8" w:rsidRPr="00C55272" w:rsidRDefault="009673D8" w:rsidP="00012085">
            <w:pPr>
              <w:rPr>
                <w:sz w:val="22"/>
                <w:szCs w:val="22"/>
              </w:rPr>
            </w:pPr>
            <w:r w:rsidRPr="00C55272">
              <w:rPr>
                <w:sz w:val="22"/>
                <w:szCs w:val="22"/>
              </w:rPr>
              <w:t>3.2 Расхождение в структуре доходо</w:t>
            </w:r>
            <w:r w:rsidR="00A80353" w:rsidRPr="00C55272">
              <w:rPr>
                <w:sz w:val="22"/>
                <w:szCs w:val="22"/>
              </w:rPr>
              <w:t>в</w:t>
            </w:r>
          </w:p>
        </w:tc>
        <w:tc>
          <w:tcPr>
            <w:tcW w:w="0" w:type="auto"/>
            <w:shd w:val="clear" w:color="auto" w:fill="auto"/>
          </w:tcPr>
          <w:p w14:paraId="3C41AEC5" w14:textId="77777777" w:rsidR="009673D8" w:rsidRPr="00C55272" w:rsidRDefault="002D3B86" w:rsidP="00E81DD1">
            <w:pPr>
              <w:jc w:val="center"/>
              <w:rPr>
                <w:sz w:val="22"/>
                <w:szCs w:val="22"/>
                <w:lang w:val="en-US"/>
              </w:rPr>
            </w:pPr>
            <w:r w:rsidRPr="00C55272">
              <w:rPr>
                <w:sz w:val="22"/>
                <w:szCs w:val="22"/>
                <w:lang w:val="en-US"/>
              </w:rPr>
              <w:t>B</w:t>
            </w:r>
          </w:p>
        </w:tc>
        <w:tc>
          <w:tcPr>
            <w:tcW w:w="0" w:type="auto"/>
            <w:shd w:val="clear" w:color="auto" w:fill="auto"/>
          </w:tcPr>
          <w:p w14:paraId="3EDAA30B" w14:textId="77777777" w:rsidR="009673D8" w:rsidRPr="00C55272" w:rsidRDefault="009673D8" w:rsidP="00012085">
            <w:pPr>
              <w:rPr>
                <w:sz w:val="22"/>
                <w:szCs w:val="22"/>
              </w:rPr>
            </w:pPr>
            <w:r w:rsidRPr="00C55272">
              <w:rPr>
                <w:sz w:val="22"/>
                <w:szCs w:val="22"/>
              </w:rPr>
              <w:t>Отклонения в структуре были менее 15% за все три года 2015-17</w:t>
            </w:r>
          </w:p>
        </w:tc>
      </w:tr>
      <w:tr w:rsidR="00740BF8" w:rsidRPr="00C55272" w14:paraId="00D9F701" w14:textId="77777777" w:rsidTr="000B53CC">
        <w:tc>
          <w:tcPr>
            <w:tcW w:w="0" w:type="auto"/>
            <w:shd w:val="clear" w:color="auto" w:fill="DEEAF6"/>
          </w:tcPr>
          <w:p w14:paraId="7668EBA1" w14:textId="77777777" w:rsidR="009673D8" w:rsidRPr="00C55272" w:rsidRDefault="009673D8" w:rsidP="00012085">
            <w:pPr>
              <w:rPr>
                <w:b/>
                <w:sz w:val="22"/>
                <w:szCs w:val="22"/>
              </w:rPr>
            </w:pPr>
            <w:r w:rsidRPr="00C55272">
              <w:rPr>
                <w:b/>
                <w:sz w:val="22"/>
                <w:szCs w:val="22"/>
              </w:rPr>
              <w:t>PI-4</w:t>
            </w:r>
            <w:r w:rsidR="00A80353" w:rsidRPr="00C55272">
              <w:rPr>
                <w:b/>
                <w:sz w:val="22"/>
                <w:szCs w:val="22"/>
              </w:rPr>
              <w:t xml:space="preserve"> -</w:t>
            </w:r>
            <w:r w:rsidRPr="00C55272">
              <w:rPr>
                <w:b/>
                <w:sz w:val="22"/>
                <w:szCs w:val="22"/>
              </w:rPr>
              <w:t xml:space="preserve"> Классификация бюджета</w:t>
            </w:r>
          </w:p>
        </w:tc>
        <w:tc>
          <w:tcPr>
            <w:tcW w:w="0" w:type="auto"/>
            <w:shd w:val="clear" w:color="auto" w:fill="DEEAF6"/>
          </w:tcPr>
          <w:p w14:paraId="32246B89" w14:textId="77777777" w:rsidR="009673D8" w:rsidRPr="00C55272" w:rsidRDefault="009673D8" w:rsidP="00E81DD1">
            <w:pPr>
              <w:jc w:val="center"/>
              <w:rPr>
                <w:b/>
                <w:sz w:val="22"/>
                <w:szCs w:val="22"/>
              </w:rPr>
            </w:pPr>
            <w:r w:rsidRPr="00C55272">
              <w:rPr>
                <w:b/>
                <w:sz w:val="22"/>
                <w:szCs w:val="22"/>
              </w:rPr>
              <w:t>D</w:t>
            </w:r>
          </w:p>
        </w:tc>
        <w:tc>
          <w:tcPr>
            <w:tcW w:w="0" w:type="auto"/>
            <w:shd w:val="clear" w:color="auto" w:fill="DEEAF6"/>
          </w:tcPr>
          <w:p w14:paraId="3A3E3DE9" w14:textId="77777777" w:rsidR="009673D8" w:rsidRPr="00C55272" w:rsidRDefault="009673D8" w:rsidP="00012085">
            <w:pPr>
              <w:rPr>
                <w:b/>
                <w:sz w:val="22"/>
                <w:szCs w:val="22"/>
              </w:rPr>
            </w:pPr>
            <w:r w:rsidRPr="00C55272">
              <w:rPr>
                <w:b/>
                <w:sz w:val="22"/>
                <w:szCs w:val="22"/>
              </w:rPr>
              <w:t>Бюджетные предложения не имеют разбивки по экономической классификации</w:t>
            </w:r>
          </w:p>
        </w:tc>
      </w:tr>
      <w:tr w:rsidR="00740BF8" w:rsidRPr="00C55272" w14:paraId="59CEB902" w14:textId="77777777" w:rsidTr="000B53CC">
        <w:tc>
          <w:tcPr>
            <w:tcW w:w="0" w:type="auto"/>
            <w:shd w:val="clear" w:color="auto" w:fill="DEEAF6"/>
          </w:tcPr>
          <w:p w14:paraId="44E58F4B" w14:textId="77777777" w:rsidR="009673D8" w:rsidRPr="00C55272" w:rsidRDefault="009673D8" w:rsidP="00012085">
            <w:pPr>
              <w:rPr>
                <w:b/>
                <w:sz w:val="22"/>
                <w:szCs w:val="22"/>
              </w:rPr>
            </w:pPr>
            <w:r w:rsidRPr="00C55272">
              <w:rPr>
                <w:b/>
                <w:sz w:val="22"/>
                <w:szCs w:val="22"/>
              </w:rPr>
              <w:t>PI-5</w:t>
            </w:r>
            <w:r w:rsidR="00A80353" w:rsidRPr="00C55272">
              <w:rPr>
                <w:b/>
                <w:sz w:val="22"/>
                <w:szCs w:val="22"/>
              </w:rPr>
              <w:t xml:space="preserve"> -</w:t>
            </w:r>
            <w:r w:rsidRPr="00C55272">
              <w:rPr>
                <w:b/>
                <w:sz w:val="22"/>
                <w:szCs w:val="22"/>
              </w:rPr>
              <w:t xml:space="preserve"> Бюджетная документация</w:t>
            </w:r>
          </w:p>
        </w:tc>
        <w:tc>
          <w:tcPr>
            <w:tcW w:w="0" w:type="auto"/>
            <w:shd w:val="clear" w:color="auto" w:fill="DEEAF6"/>
          </w:tcPr>
          <w:p w14:paraId="35B71759" w14:textId="77777777" w:rsidR="009673D8" w:rsidRPr="00C55272" w:rsidRDefault="009673D8" w:rsidP="00E81DD1">
            <w:pPr>
              <w:jc w:val="center"/>
              <w:rPr>
                <w:b/>
                <w:sz w:val="22"/>
                <w:szCs w:val="22"/>
              </w:rPr>
            </w:pPr>
            <w:r w:rsidRPr="00C55272">
              <w:rPr>
                <w:b/>
                <w:sz w:val="22"/>
                <w:szCs w:val="22"/>
              </w:rPr>
              <w:t>B</w:t>
            </w:r>
          </w:p>
        </w:tc>
        <w:tc>
          <w:tcPr>
            <w:tcW w:w="0" w:type="auto"/>
            <w:shd w:val="clear" w:color="auto" w:fill="DEEAF6"/>
          </w:tcPr>
          <w:p w14:paraId="4C07943D" w14:textId="77777777" w:rsidR="009673D8" w:rsidRPr="00C55272" w:rsidRDefault="009673D8" w:rsidP="00012085">
            <w:pPr>
              <w:rPr>
                <w:b/>
                <w:sz w:val="22"/>
                <w:szCs w:val="22"/>
              </w:rPr>
            </w:pPr>
            <w:r w:rsidRPr="00C55272">
              <w:rPr>
                <w:b/>
                <w:sz w:val="22"/>
                <w:szCs w:val="22"/>
              </w:rPr>
              <w:t>Документация соответствует 3-м основным элементам и 5-ти дополнительным</w:t>
            </w:r>
          </w:p>
        </w:tc>
      </w:tr>
      <w:tr w:rsidR="00740BF8" w:rsidRPr="00C55272" w14:paraId="46C9BC6B" w14:textId="77777777" w:rsidTr="000B53CC">
        <w:tc>
          <w:tcPr>
            <w:tcW w:w="0" w:type="auto"/>
            <w:shd w:val="clear" w:color="auto" w:fill="DEEAF6"/>
          </w:tcPr>
          <w:p w14:paraId="6A9C5B30" w14:textId="77777777" w:rsidR="009673D8" w:rsidRPr="00C55272" w:rsidRDefault="009673D8" w:rsidP="00012085">
            <w:pPr>
              <w:rPr>
                <w:b/>
                <w:sz w:val="22"/>
                <w:szCs w:val="22"/>
              </w:rPr>
            </w:pPr>
            <w:r w:rsidRPr="00C55272">
              <w:rPr>
                <w:b/>
                <w:sz w:val="22"/>
                <w:szCs w:val="22"/>
              </w:rPr>
              <w:t xml:space="preserve">PI-6 </w:t>
            </w:r>
            <w:r w:rsidR="00A80353" w:rsidRPr="00C55272">
              <w:rPr>
                <w:b/>
                <w:sz w:val="22"/>
                <w:szCs w:val="22"/>
              </w:rPr>
              <w:t xml:space="preserve">- </w:t>
            </w:r>
            <w:r w:rsidRPr="00C55272">
              <w:rPr>
                <w:b/>
                <w:sz w:val="22"/>
                <w:szCs w:val="22"/>
              </w:rPr>
              <w:t>Объем неучтенных государственных операций (M2)</w:t>
            </w:r>
          </w:p>
        </w:tc>
        <w:tc>
          <w:tcPr>
            <w:tcW w:w="0" w:type="auto"/>
            <w:shd w:val="clear" w:color="auto" w:fill="DEEAF6"/>
          </w:tcPr>
          <w:p w14:paraId="0B633BFF" w14:textId="77777777" w:rsidR="009673D8" w:rsidRPr="00C55272" w:rsidRDefault="009673D8" w:rsidP="00E81DD1">
            <w:pPr>
              <w:jc w:val="center"/>
              <w:rPr>
                <w:b/>
                <w:sz w:val="22"/>
                <w:szCs w:val="22"/>
              </w:rPr>
            </w:pPr>
            <w:r w:rsidRPr="00C55272">
              <w:rPr>
                <w:b/>
                <w:sz w:val="22"/>
                <w:szCs w:val="22"/>
              </w:rPr>
              <w:t>D+</w:t>
            </w:r>
          </w:p>
        </w:tc>
        <w:tc>
          <w:tcPr>
            <w:tcW w:w="0" w:type="auto"/>
            <w:shd w:val="clear" w:color="auto" w:fill="DEEAF6"/>
          </w:tcPr>
          <w:p w14:paraId="79016D44" w14:textId="77777777" w:rsidR="009673D8" w:rsidRPr="00C55272" w:rsidRDefault="009673D8" w:rsidP="00012085">
            <w:pPr>
              <w:rPr>
                <w:b/>
                <w:sz w:val="22"/>
                <w:szCs w:val="22"/>
              </w:rPr>
            </w:pPr>
          </w:p>
        </w:tc>
      </w:tr>
      <w:tr w:rsidR="00740BF8" w:rsidRPr="00C55272" w14:paraId="66835EE3" w14:textId="77777777" w:rsidTr="00F20FFA">
        <w:tc>
          <w:tcPr>
            <w:tcW w:w="0" w:type="auto"/>
            <w:shd w:val="clear" w:color="auto" w:fill="auto"/>
          </w:tcPr>
          <w:p w14:paraId="444E324F" w14:textId="77777777" w:rsidR="009673D8" w:rsidRPr="00C55272" w:rsidRDefault="009673D8" w:rsidP="00012085">
            <w:pPr>
              <w:rPr>
                <w:sz w:val="22"/>
                <w:szCs w:val="22"/>
              </w:rPr>
            </w:pPr>
            <w:r w:rsidRPr="00C55272">
              <w:rPr>
                <w:sz w:val="22"/>
                <w:szCs w:val="22"/>
              </w:rPr>
              <w:t>6.1 Объем неучтенных расходов</w:t>
            </w:r>
          </w:p>
        </w:tc>
        <w:tc>
          <w:tcPr>
            <w:tcW w:w="0" w:type="auto"/>
            <w:shd w:val="clear" w:color="auto" w:fill="auto"/>
          </w:tcPr>
          <w:p w14:paraId="06ECC796" w14:textId="77777777" w:rsidR="009673D8" w:rsidRPr="00C55272" w:rsidRDefault="009673D8" w:rsidP="00E81DD1">
            <w:pPr>
              <w:jc w:val="center"/>
              <w:rPr>
                <w:sz w:val="22"/>
                <w:szCs w:val="22"/>
              </w:rPr>
            </w:pPr>
            <w:r w:rsidRPr="00C55272">
              <w:rPr>
                <w:sz w:val="22"/>
                <w:szCs w:val="22"/>
              </w:rPr>
              <w:t>D</w:t>
            </w:r>
          </w:p>
        </w:tc>
        <w:tc>
          <w:tcPr>
            <w:tcW w:w="0" w:type="auto"/>
            <w:shd w:val="clear" w:color="auto" w:fill="auto"/>
          </w:tcPr>
          <w:p w14:paraId="44B17286" w14:textId="77777777" w:rsidR="009673D8" w:rsidRPr="00C55272" w:rsidRDefault="009673D8" w:rsidP="00012085">
            <w:pPr>
              <w:rPr>
                <w:sz w:val="22"/>
                <w:szCs w:val="22"/>
              </w:rPr>
            </w:pPr>
            <w:r w:rsidRPr="00C55272">
              <w:rPr>
                <w:sz w:val="22"/>
                <w:szCs w:val="22"/>
              </w:rPr>
              <w:t>Расходы, не учтенные финансовыми отчетами, превысили 10% совокупных расходов республиканского бюджета в 2017 году</w:t>
            </w:r>
          </w:p>
        </w:tc>
      </w:tr>
      <w:tr w:rsidR="00740BF8" w:rsidRPr="00C55272" w14:paraId="28B498A5" w14:textId="77777777" w:rsidTr="00F20FFA">
        <w:tc>
          <w:tcPr>
            <w:tcW w:w="0" w:type="auto"/>
            <w:shd w:val="clear" w:color="auto" w:fill="auto"/>
          </w:tcPr>
          <w:p w14:paraId="58DC0CFF" w14:textId="77777777" w:rsidR="009673D8" w:rsidRPr="00C55272" w:rsidRDefault="009673D8" w:rsidP="00012085">
            <w:pPr>
              <w:rPr>
                <w:sz w:val="22"/>
                <w:szCs w:val="22"/>
              </w:rPr>
            </w:pPr>
            <w:r w:rsidRPr="00C55272">
              <w:rPr>
                <w:sz w:val="22"/>
                <w:szCs w:val="22"/>
              </w:rPr>
              <w:t>6.2 Объем неучтенных доходов</w:t>
            </w:r>
          </w:p>
        </w:tc>
        <w:tc>
          <w:tcPr>
            <w:tcW w:w="0" w:type="auto"/>
            <w:shd w:val="clear" w:color="auto" w:fill="auto"/>
          </w:tcPr>
          <w:p w14:paraId="0CEB6702" w14:textId="77777777" w:rsidR="009673D8" w:rsidRPr="00C55272" w:rsidRDefault="009673D8" w:rsidP="00E81DD1">
            <w:pPr>
              <w:jc w:val="center"/>
              <w:rPr>
                <w:sz w:val="22"/>
                <w:szCs w:val="22"/>
              </w:rPr>
            </w:pPr>
            <w:r w:rsidRPr="00C55272">
              <w:rPr>
                <w:sz w:val="22"/>
                <w:szCs w:val="22"/>
              </w:rPr>
              <w:t>D</w:t>
            </w:r>
          </w:p>
        </w:tc>
        <w:tc>
          <w:tcPr>
            <w:tcW w:w="0" w:type="auto"/>
            <w:shd w:val="clear" w:color="auto" w:fill="auto"/>
          </w:tcPr>
          <w:p w14:paraId="3DDB7F6F" w14:textId="77777777" w:rsidR="009673D8" w:rsidRPr="00C55272" w:rsidRDefault="009673D8" w:rsidP="00012085">
            <w:pPr>
              <w:rPr>
                <w:sz w:val="22"/>
                <w:szCs w:val="22"/>
              </w:rPr>
            </w:pPr>
            <w:r w:rsidRPr="00C55272">
              <w:rPr>
                <w:sz w:val="22"/>
                <w:szCs w:val="22"/>
              </w:rPr>
              <w:t>Доходы, не учтенные финансовыми отчетами, превысил</w:t>
            </w:r>
            <w:r w:rsidR="00A80353" w:rsidRPr="00C55272">
              <w:rPr>
                <w:sz w:val="22"/>
                <w:szCs w:val="22"/>
              </w:rPr>
              <w:t>и</w:t>
            </w:r>
            <w:r w:rsidRPr="00C55272">
              <w:rPr>
                <w:sz w:val="22"/>
                <w:szCs w:val="22"/>
              </w:rPr>
              <w:t xml:space="preserve"> 10% от доходов РБ в 2017 году</w:t>
            </w:r>
          </w:p>
        </w:tc>
      </w:tr>
      <w:tr w:rsidR="00740BF8" w:rsidRPr="00C55272" w14:paraId="316AF4E3" w14:textId="77777777" w:rsidTr="00F20FFA">
        <w:tc>
          <w:tcPr>
            <w:tcW w:w="0" w:type="auto"/>
            <w:shd w:val="clear" w:color="auto" w:fill="auto"/>
          </w:tcPr>
          <w:p w14:paraId="3350CB2F" w14:textId="77777777" w:rsidR="009673D8" w:rsidRPr="00C55272" w:rsidRDefault="009673D8" w:rsidP="00012085">
            <w:pPr>
              <w:rPr>
                <w:sz w:val="22"/>
                <w:szCs w:val="22"/>
              </w:rPr>
            </w:pPr>
            <w:r w:rsidRPr="00C55272">
              <w:rPr>
                <w:sz w:val="22"/>
                <w:szCs w:val="22"/>
              </w:rPr>
              <w:t>6.3 Финансовые отчеты внебюджетных единиц</w:t>
            </w:r>
          </w:p>
        </w:tc>
        <w:tc>
          <w:tcPr>
            <w:tcW w:w="0" w:type="auto"/>
            <w:shd w:val="clear" w:color="auto" w:fill="auto"/>
          </w:tcPr>
          <w:p w14:paraId="3D8F8A5D" w14:textId="77777777" w:rsidR="009673D8" w:rsidRPr="00C55272" w:rsidRDefault="009673D8" w:rsidP="00E81DD1">
            <w:pPr>
              <w:jc w:val="center"/>
              <w:rPr>
                <w:sz w:val="22"/>
                <w:szCs w:val="22"/>
              </w:rPr>
            </w:pPr>
            <w:r w:rsidRPr="00C55272">
              <w:rPr>
                <w:sz w:val="22"/>
                <w:szCs w:val="22"/>
              </w:rPr>
              <w:t>B</w:t>
            </w:r>
          </w:p>
        </w:tc>
        <w:tc>
          <w:tcPr>
            <w:tcW w:w="0" w:type="auto"/>
            <w:shd w:val="clear" w:color="auto" w:fill="auto"/>
          </w:tcPr>
          <w:p w14:paraId="46BBE5C8" w14:textId="77777777" w:rsidR="009673D8" w:rsidRPr="00C55272" w:rsidRDefault="009673D8" w:rsidP="00012085">
            <w:pPr>
              <w:rPr>
                <w:sz w:val="22"/>
                <w:szCs w:val="22"/>
              </w:rPr>
            </w:pPr>
            <w:r w:rsidRPr="00C55272">
              <w:rPr>
                <w:sz w:val="22"/>
                <w:szCs w:val="22"/>
              </w:rPr>
              <w:t>Финансовые отчеты большинства внебюджетных единиц составляются в течение 6 месяцев после окончания года</w:t>
            </w:r>
          </w:p>
        </w:tc>
      </w:tr>
      <w:tr w:rsidR="00740BF8" w:rsidRPr="00C55272" w14:paraId="11FBF52C" w14:textId="77777777" w:rsidTr="000B53CC">
        <w:tc>
          <w:tcPr>
            <w:tcW w:w="0" w:type="auto"/>
            <w:shd w:val="clear" w:color="auto" w:fill="DEEAF6"/>
          </w:tcPr>
          <w:p w14:paraId="6F416A06" w14:textId="77777777" w:rsidR="009673D8" w:rsidRPr="00C55272" w:rsidRDefault="009673D8" w:rsidP="00012085">
            <w:pPr>
              <w:rPr>
                <w:b/>
                <w:sz w:val="22"/>
                <w:szCs w:val="22"/>
              </w:rPr>
            </w:pPr>
            <w:r w:rsidRPr="00C55272">
              <w:rPr>
                <w:b/>
                <w:sz w:val="22"/>
                <w:szCs w:val="22"/>
              </w:rPr>
              <w:t xml:space="preserve">PI-7 </w:t>
            </w:r>
            <w:r w:rsidR="00A80353" w:rsidRPr="00C55272">
              <w:rPr>
                <w:b/>
                <w:sz w:val="22"/>
                <w:szCs w:val="22"/>
              </w:rPr>
              <w:t xml:space="preserve">- </w:t>
            </w:r>
            <w:r w:rsidRPr="00C55272">
              <w:rPr>
                <w:b/>
                <w:sz w:val="22"/>
                <w:szCs w:val="22"/>
              </w:rPr>
              <w:t>Трансферты местным исполнительным органам (M2)</w:t>
            </w:r>
          </w:p>
        </w:tc>
        <w:tc>
          <w:tcPr>
            <w:tcW w:w="0" w:type="auto"/>
            <w:shd w:val="clear" w:color="auto" w:fill="DEEAF6"/>
          </w:tcPr>
          <w:p w14:paraId="3B8D65E9" w14:textId="77777777" w:rsidR="009673D8" w:rsidRPr="00C55272" w:rsidRDefault="009673D8" w:rsidP="00E81DD1">
            <w:pPr>
              <w:jc w:val="center"/>
              <w:rPr>
                <w:b/>
                <w:sz w:val="22"/>
                <w:szCs w:val="22"/>
              </w:rPr>
            </w:pPr>
            <w:r w:rsidRPr="00C55272">
              <w:rPr>
                <w:b/>
                <w:sz w:val="22"/>
                <w:szCs w:val="22"/>
              </w:rPr>
              <w:t>C</w:t>
            </w:r>
          </w:p>
        </w:tc>
        <w:tc>
          <w:tcPr>
            <w:tcW w:w="0" w:type="auto"/>
            <w:shd w:val="clear" w:color="auto" w:fill="DEEAF6"/>
          </w:tcPr>
          <w:p w14:paraId="3A8B6DB1" w14:textId="77777777" w:rsidR="009673D8" w:rsidRPr="00C55272" w:rsidRDefault="009673D8" w:rsidP="00012085">
            <w:pPr>
              <w:rPr>
                <w:b/>
                <w:sz w:val="22"/>
                <w:szCs w:val="22"/>
              </w:rPr>
            </w:pPr>
          </w:p>
        </w:tc>
      </w:tr>
      <w:tr w:rsidR="00740BF8" w:rsidRPr="00C55272" w14:paraId="677B9A88" w14:textId="77777777" w:rsidTr="00F20FFA">
        <w:tc>
          <w:tcPr>
            <w:tcW w:w="0" w:type="auto"/>
            <w:shd w:val="clear" w:color="auto" w:fill="auto"/>
          </w:tcPr>
          <w:p w14:paraId="09F9529C" w14:textId="77777777" w:rsidR="009673D8" w:rsidRPr="00C55272" w:rsidRDefault="009673D8" w:rsidP="00012085">
            <w:pPr>
              <w:rPr>
                <w:sz w:val="22"/>
                <w:szCs w:val="22"/>
              </w:rPr>
            </w:pPr>
            <w:r w:rsidRPr="00C55272">
              <w:rPr>
                <w:sz w:val="22"/>
                <w:szCs w:val="22"/>
              </w:rPr>
              <w:t>7.1 Система распределения трансфертов</w:t>
            </w:r>
          </w:p>
        </w:tc>
        <w:tc>
          <w:tcPr>
            <w:tcW w:w="0" w:type="auto"/>
            <w:shd w:val="clear" w:color="auto" w:fill="auto"/>
          </w:tcPr>
          <w:p w14:paraId="3CE2D1EF" w14:textId="77777777" w:rsidR="009673D8" w:rsidRPr="00C55272" w:rsidRDefault="009673D8" w:rsidP="00E81DD1">
            <w:pPr>
              <w:jc w:val="center"/>
              <w:rPr>
                <w:sz w:val="22"/>
                <w:szCs w:val="22"/>
              </w:rPr>
            </w:pPr>
            <w:r w:rsidRPr="00C55272">
              <w:rPr>
                <w:sz w:val="22"/>
                <w:szCs w:val="22"/>
              </w:rPr>
              <w:t>C</w:t>
            </w:r>
          </w:p>
        </w:tc>
        <w:tc>
          <w:tcPr>
            <w:tcW w:w="0" w:type="auto"/>
            <w:shd w:val="clear" w:color="auto" w:fill="auto"/>
          </w:tcPr>
          <w:p w14:paraId="649C9E8E" w14:textId="77777777" w:rsidR="009673D8" w:rsidRPr="00C55272" w:rsidRDefault="009673D8" w:rsidP="00012085">
            <w:pPr>
              <w:rPr>
                <w:sz w:val="22"/>
                <w:szCs w:val="22"/>
              </w:rPr>
            </w:pPr>
            <w:r w:rsidRPr="00C55272">
              <w:rPr>
                <w:sz w:val="22"/>
                <w:szCs w:val="22"/>
              </w:rPr>
              <w:t xml:space="preserve">Менее 60% </w:t>
            </w:r>
            <w:r w:rsidR="00DC14E5" w:rsidRPr="00C55272">
              <w:rPr>
                <w:sz w:val="22"/>
                <w:szCs w:val="22"/>
              </w:rPr>
              <w:t>трансфертов</w:t>
            </w:r>
            <w:r w:rsidRPr="00C55272">
              <w:rPr>
                <w:sz w:val="22"/>
                <w:szCs w:val="22"/>
              </w:rPr>
              <w:t xml:space="preserve"> </w:t>
            </w:r>
            <w:r w:rsidR="00DC14E5" w:rsidRPr="00C55272">
              <w:rPr>
                <w:sz w:val="22"/>
                <w:szCs w:val="22"/>
              </w:rPr>
              <w:t>осуществляется</w:t>
            </w:r>
            <w:r w:rsidRPr="00C55272">
              <w:rPr>
                <w:sz w:val="22"/>
                <w:szCs w:val="22"/>
              </w:rPr>
              <w:t xml:space="preserve"> </w:t>
            </w:r>
            <w:r w:rsidR="006E3A6B" w:rsidRPr="00C55272">
              <w:rPr>
                <w:sz w:val="22"/>
                <w:szCs w:val="22"/>
              </w:rPr>
              <w:t xml:space="preserve">по </w:t>
            </w:r>
            <w:r w:rsidRPr="00C55272">
              <w:rPr>
                <w:sz w:val="22"/>
                <w:szCs w:val="22"/>
              </w:rPr>
              <w:t>формул</w:t>
            </w:r>
            <w:r w:rsidR="006E3A6B" w:rsidRPr="00C55272">
              <w:rPr>
                <w:sz w:val="22"/>
                <w:szCs w:val="22"/>
              </w:rPr>
              <w:t>е</w:t>
            </w:r>
            <w:r w:rsidRPr="00C55272">
              <w:rPr>
                <w:sz w:val="22"/>
                <w:szCs w:val="22"/>
              </w:rPr>
              <w:t xml:space="preserve"> в соответстви</w:t>
            </w:r>
            <w:r w:rsidR="006E3A6B" w:rsidRPr="00C55272">
              <w:rPr>
                <w:sz w:val="22"/>
                <w:szCs w:val="22"/>
              </w:rPr>
              <w:t>и</w:t>
            </w:r>
            <w:r w:rsidRPr="00C55272">
              <w:rPr>
                <w:sz w:val="22"/>
                <w:szCs w:val="22"/>
              </w:rPr>
              <w:t xml:space="preserve"> с </w:t>
            </w:r>
            <w:r w:rsidR="006E3A6B" w:rsidRPr="00C55272">
              <w:rPr>
                <w:sz w:val="22"/>
                <w:szCs w:val="22"/>
              </w:rPr>
              <w:t>суммами</w:t>
            </w:r>
            <w:r w:rsidRPr="00C55272">
              <w:rPr>
                <w:sz w:val="22"/>
                <w:szCs w:val="22"/>
              </w:rPr>
              <w:t xml:space="preserve">, </w:t>
            </w:r>
            <w:r w:rsidR="00DC14E5" w:rsidRPr="00C55272">
              <w:rPr>
                <w:sz w:val="22"/>
                <w:szCs w:val="22"/>
              </w:rPr>
              <w:t>за</w:t>
            </w:r>
            <w:r w:rsidR="006E3A6B" w:rsidRPr="00C55272">
              <w:rPr>
                <w:sz w:val="22"/>
                <w:szCs w:val="22"/>
              </w:rPr>
              <w:t>фиксированными</w:t>
            </w:r>
            <w:r w:rsidRPr="00C55272">
              <w:rPr>
                <w:sz w:val="22"/>
                <w:szCs w:val="22"/>
              </w:rPr>
              <w:t xml:space="preserve"> на 3 года</w:t>
            </w:r>
          </w:p>
        </w:tc>
      </w:tr>
      <w:tr w:rsidR="00740BF8" w:rsidRPr="00C55272" w14:paraId="460140C8" w14:textId="77777777" w:rsidTr="00F20FFA">
        <w:tc>
          <w:tcPr>
            <w:tcW w:w="0" w:type="auto"/>
            <w:shd w:val="clear" w:color="auto" w:fill="auto"/>
          </w:tcPr>
          <w:p w14:paraId="0BE4314B" w14:textId="77777777" w:rsidR="009673D8" w:rsidRPr="00C55272" w:rsidRDefault="009673D8" w:rsidP="00012085">
            <w:pPr>
              <w:rPr>
                <w:sz w:val="22"/>
                <w:szCs w:val="22"/>
              </w:rPr>
            </w:pPr>
            <w:r w:rsidRPr="00C55272">
              <w:rPr>
                <w:sz w:val="22"/>
                <w:szCs w:val="22"/>
              </w:rPr>
              <w:lastRenderedPageBreak/>
              <w:t>7.2 Своевременность информации о трансфертах</w:t>
            </w:r>
          </w:p>
        </w:tc>
        <w:tc>
          <w:tcPr>
            <w:tcW w:w="0" w:type="auto"/>
            <w:shd w:val="clear" w:color="auto" w:fill="auto"/>
          </w:tcPr>
          <w:p w14:paraId="4C43D493" w14:textId="77777777" w:rsidR="009673D8" w:rsidRPr="00C55272" w:rsidRDefault="009673D8" w:rsidP="00012085">
            <w:pPr>
              <w:rPr>
                <w:sz w:val="22"/>
                <w:szCs w:val="22"/>
              </w:rPr>
            </w:pPr>
            <w:r w:rsidRPr="00C55272">
              <w:rPr>
                <w:sz w:val="22"/>
                <w:szCs w:val="22"/>
              </w:rPr>
              <w:t>C</w:t>
            </w:r>
          </w:p>
        </w:tc>
        <w:tc>
          <w:tcPr>
            <w:tcW w:w="0" w:type="auto"/>
            <w:shd w:val="clear" w:color="auto" w:fill="auto"/>
          </w:tcPr>
          <w:p w14:paraId="613EEC6F" w14:textId="77777777" w:rsidR="009673D8" w:rsidRPr="00C55272" w:rsidRDefault="009673D8" w:rsidP="00012085">
            <w:pPr>
              <w:rPr>
                <w:sz w:val="22"/>
                <w:szCs w:val="22"/>
              </w:rPr>
            </w:pPr>
            <w:r w:rsidRPr="00C55272">
              <w:rPr>
                <w:sz w:val="22"/>
                <w:szCs w:val="22"/>
              </w:rPr>
              <w:t>Информация о целевых трансфертах предоставляется менее чем за 4 недели до начала следующего финансового года</w:t>
            </w:r>
          </w:p>
        </w:tc>
      </w:tr>
      <w:tr w:rsidR="00740BF8" w:rsidRPr="00C55272" w14:paraId="496CCE7F" w14:textId="77777777" w:rsidTr="000B53CC">
        <w:tc>
          <w:tcPr>
            <w:tcW w:w="0" w:type="auto"/>
            <w:shd w:val="clear" w:color="auto" w:fill="DEEAF6"/>
          </w:tcPr>
          <w:p w14:paraId="391F060F" w14:textId="77777777" w:rsidR="009673D8" w:rsidRPr="00C55272" w:rsidRDefault="009673D8" w:rsidP="00012085">
            <w:pPr>
              <w:rPr>
                <w:b/>
                <w:sz w:val="22"/>
                <w:szCs w:val="22"/>
              </w:rPr>
            </w:pPr>
            <w:r w:rsidRPr="00C55272">
              <w:rPr>
                <w:b/>
                <w:sz w:val="22"/>
                <w:szCs w:val="22"/>
              </w:rPr>
              <w:t xml:space="preserve">PI-8 </w:t>
            </w:r>
            <w:r w:rsidR="00A80353" w:rsidRPr="00C55272">
              <w:rPr>
                <w:b/>
                <w:sz w:val="22"/>
                <w:szCs w:val="22"/>
              </w:rPr>
              <w:t xml:space="preserve">- </w:t>
            </w:r>
            <w:r w:rsidRPr="00C55272">
              <w:rPr>
                <w:b/>
                <w:sz w:val="22"/>
                <w:szCs w:val="22"/>
              </w:rPr>
              <w:t>Информация об эффективности предоставления услуг (M2)</w:t>
            </w:r>
          </w:p>
        </w:tc>
        <w:tc>
          <w:tcPr>
            <w:tcW w:w="0" w:type="auto"/>
            <w:shd w:val="clear" w:color="auto" w:fill="DEEAF6"/>
          </w:tcPr>
          <w:p w14:paraId="76383946" w14:textId="77777777" w:rsidR="009673D8" w:rsidRPr="00C55272" w:rsidRDefault="009673D8" w:rsidP="00E81DD1">
            <w:pPr>
              <w:jc w:val="center"/>
              <w:rPr>
                <w:b/>
                <w:sz w:val="22"/>
                <w:szCs w:val="22"/>
              </w:rPr>
            </w:pPr>
            <w:r w:rsidRPr="00C55272">
              <w:rPr>
                <w:b/>
                <w:sz w:val="22"/>
                <w:szCs w:val="22"/>
              </w:rPr>
              <w:t>C+</w:t>
            </w:r>
          </w:p>
        </w:tc>
        <w:tc>
          <w:tcPr>
            <w:tcW w:w="0" w:type="auto"/>
            <w:shd w:val="clear" w:color="auto" w:fill="DEEAF6"/>
          </w:tcPr>
          <w:p w14:paraId="65FA2BBD" w14:textId="77777777" w:rsidR="009673D8" w:rsidRPr="00C55272" w:rsidRDefault="009673D8" w:rsidP="00012085">
            <w:pPr>
              <w:rPr>
                <w:sz w:val="22"/>
                <w:szCs w:val="22"/>
              </w:rPr>
            </w:pPr>
          </w:p>
        </w:tc>
      </w:tr>
      <w:tr w:rsidR="00740BF8" w:rsidRPr="00C55272" w14:paraId="112B78D5" w14:textId="77777777" w:rsidTr="00F20FFA">
        <w:tc>
          <w:tcPr>
            <w:tcW w:w="0" w:type="auto"/>
            <w:shd w:val="clear" w:color="auto" w:fill="auto"/>
          </w:tcPr>
          <w:p w14:paraId="6E3AB9FF" w14:textId="77777777" w:rsidR="009673D8" w:rsidRPr="00C55272" w:rsidRDefault="009673D8" w:rsidP="00012085">
            <w:pPr>
              <w:rPr>
                <w:sz w:val="22"/>
                <w:szCs w:val="22"/>
              </w:rPr>
            </w:pPr>
            <w:r w:rsidRPr="00C55272">
              <w:rPr>
                <w:sz w:val="22"/>
                <w:szCs w:val="22"/>
              </w:rPr>
              <w:t>8.1 Планы работ по предоставлению услуг</w:t>
            </w:r>
          </w:p>
        </w:tc>
        <w:tc>
          <w:tcPr>
            <w:tcW w:w="0" w:type="auto"/>
            <w:shd w:val="clear" w:color="auto" w:fill="auto"/>
          </w:tcPr>
          <w:p w14:paraId="5DFE6000" w14:textId="77777777" w:rsidR="009673D8" w:rsidRPr="00C55272" w:rsidRDefault="009673D8" w:rsidP="00E81DD1">
            <w:pPr>
              <w:jc w:val="center"/>
              <w:rPr>
                <w:sz w:val="22"/>
                <w:szCs w:val="22"/>
              </w:rPr>
            </w:pPr>
            <w:r w:rsidRPr="00C55272">
              <w:rPr>
                <w:sz w:val="22"/>
                <w:szCs w:val="22"/>
              </w:rPr>
              <w:t>C</w:t>
            </w:r>
          </w:p>
        </w:tc>
        <w:tc>
          <w:tcPr>
            <w:tcW w:w="0" w:type="auto"/>
            <w:shd w:val="clear" w:color="auto" w:fill="auto"/>
          </w:tcPr>
          <w:p w14:paraId="02B5BD4A" w14:textId="77777777" w:rsidR="009673D8" w:rsidRPr="00C55272" w:rsidRDefault="009673D8" w:rsidP="00012085">
            <w:pPr>
              <w:rPr>
                <w:sz w:val="22"/>
                <w:szCs w:val="22"/>
              </w:rPr>
            </w:pPr>
            <w:r w:rsidRPr="00C55272">
              <w:rPr>
                <w:sz w:val="22"/>
                <w:szCs w:val="22"/>
              </w:rPr>
              <w:t>Около 60% расходов по программам охвачены целевыми показателями</w:t>
            </w:r>
          </w:p>
        </w:tc>
      </w:tr>
      <w:tr w:rsidR="00740BF8" w:rsidRPr="00C55272" w14:paraId="7C05E72D" w14:textId="77777777" w:rsidTr="00F20FFA">
        <w:tc>
          <w:tcPr>
            <w:tcW w:w="0" w:type="auto"/>
            <w:shd w:val="clear" w:color="auto" w:fill="auto"/>
          </w:tcPr>
          <w:p w14:paraId="4BC738A8" w14:textId="77777777" w:rsidR="009673D8" w:rsidRPr="00C55272" w:rsidRDefault="009673D8" w:rsidP="00012085">
            <w:pPr>
              <w:rPr>
                <w:sz w:val="22"/>
                <w:szCs w:val="22"/>
              </w:rPr>
            </w:pPr>
            <w:r w:rsidRPr="00C55272">
              <w:rPr>
                <w:sz w:val="22"/>
                <w:szCs w:val="22"/>
              </w:rPr>
              <w:t>8.2 Эффективность предоставления услуг</w:t>
            </w:r>
          </w:p>
        </w:tc>
        <w:tc>
          <w:tcPr>
            <w:tcW w:w="0" w:type="auto"/>
            <w:shd w:val="clear" w:color="auto" w:fill="auto"/>
          </w:tcPr>
          <w:p w14:paraId="34D55521" w14:textId="77777777" w:rsidR="009673D8" w:rsidRPr="00C55272" w:rsidRDefault="009673D8" w:rsidP="00E81DD1">
            <w:pPr>
              <w:jc w:val="center"/>
              <w:rPr>
                <w:sz w:val="22"/>
                <w:szCs w:val="22"/>
              </w:rPr>
            </w:pPr>
            <w:r w:rsidRPr="00C55272">
              <w:rPr>
                <w:sz w:val="22"/>
                <w:szCs w:val="22"/>
              </w:rPr>
              <w:t>C</w:t>
            </w:r>
          </w:p>
        </w:tc>
        <w:tc>
          <w:tcPr>
            <w:tcW w:w="0" w:type="auto"/>
            <w:shd w:val="clear" w:color="auto" w:fill="auto"/>
          </w:tcPr>
          <w:p w14:paraId="772FB37E" w14:textId="77777777" w:rsidR="009673D8" w:rsidRPr="00C55272" w:rsidRDefault="009673D8" w:rsidP="00012085">
            <w:pPr>
              <w:rPr>
                <w:sz w:val="22"/>
                <w:szCs w:val="22"/>
              </w:rPr>
            </w:pPr>
            <w:r w:rsidRPr="00C55272">
              <w:rPr>
                <w:sz w:val="22"/>
                <w:szCs w:val="22"/>
              </w:rPr>
              <w:t>Около 60% расходов по программам охвачены отчетами об их эффективности и сравниваются с целевыми показателями</w:t>
            </w:r>
          </w:p>
        </w:tc>
      </w:tr>
      <w:tr w:rsidR="00740BF8" w:rsidRPr="00C55272" w14:paraId="20A2A230" w14:textId="77777777" w:rsidTr="00F20FFA">
        <w:tc>
          <w:tcPr>
            <w:tcW w:w="0" w:type="auto"/>
            <w:shd w:val="clear" w:color="auto" w:fill="auto"/>
          </w:tcPr>
          <w:p w14:paraId="098293AD" w14:textId="77777777" w:rsidR="009673D8" w:rsidRPr="00C55272" w:rsidRDefault="009673D8" w:rsidP="00012085">
            <w:pPr>
              <w:rPr>
                <w:sz w:val="22"/>
                <w:szCs w:val="22"/>
              </w:rPr>
            </w:pPr>
            <w:r w:rsidRPr="00C55272">
              <w:rPr>
                <w:sz w:val="22"/>
                <w:szCs w:val="22"/>
              </w:rPr>
              <w:t>8.3 Ресурсы, получаемые подразделениями, предоставляющими услуги</w:t>
            </w:r>
          </w:p>
        </w:tc>
        <w:tc>
          <w:tcPr>
            <w:tcW w:w="0" w:type="auto"/>
            <w:shd w:val="clear" w:color="auto" w:fill="auto"/>
          </w:tcPr>
          <w:p w14:paraId="7167FDBB"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3D7DDD61" w14:textId="77777777" w:rsidR="009673D8" w:rsidRPr="00C55272" w:rsidRDefault="009673D8" w:rsidP="00012085">
            <w:pPr>
              <w:rPr>
                <w:sz w:val="22"/>
                <w:szCs w:val="22"/>
              </w:rPr>
            </w:pPr>
            <w:r w:rsidRPr="00C55272">
              <w:rPr>
                <w:sz w:val="22"/>
                <w:szCs w:val="22"/>
              </w:rPr>
              <w:t>Интегрированная информационная система казначейства отслеживает ресурсы, полученные отдельными школами и медицинскими клиниками</w:t>
            </w:r>
          </w:p>
        </w:tc>
      </w:tr>
      <w:tr w:rsidR="00740BF8" w:rsidRPr="00C55272" w14:paraId="39EFCA52" w14:textId="77777777" w:rsidTr="00F20FFA">
        <w:tc>
          <w:tcPr>
            <w:tcW w:w="0" w:type="auto"/>
            <w:shd w:val="clear" w:color="auto" w:fill="auto"/>
          </w:tcPr>
          <w:p w14:paraId="1A34DE03" w14:textId="77777777" w:rsidR="009673D8" w:rsidRPr="00C55272" w:rsidRDefault="009673D8" w:rsidP="00012085">
            <w:pPr>
              <w:rPr>
                <w:sz w:val="22"/>
                <w:szCs w:val="22"/>
              </w:rPr>
            </w:pPr>
            <w:r w:rsidRPr="00C55272">
              <w:rPr>
                <w:sz w:val="22"/>
                <w:szCs w:val="22"/>
              </w:rPr>
              <w:t>8.4 Оценка эффективности предоставления услуг</w:t>
            </w:r>
          </w:p>
        </w:tc>
        <w:tc>
          <w:tcPr>
            <w:tcW w:w="0" w:type="auto"/>
            <w:shd w:val="clear" w:color="auto" w:fill="auto"/>
          </w:tcPr>
          <w:p w14:paraId="7935D302" w14:textId="77777777" w:rsidR="009673D8" w:rsidRPr="00C55272" w:rsidRDefault="00F40853" w:rsidP="00E81DD1">
            <w:pPr>
              <w:jc w:val="center"/>
              <w:rPr>
                <w:sz w:val="22"/>
                <w:szCs w:val="22"/>
                <w:lang w:val="en-US"/>
              </w:rPr>
            </w:pPr>
            <w:r w:rsidRPr="00C55272">
              <w:rPr>
                <w:sz w:val="22"/>
                <w:szCs w:val="22"/>
                <w:lang w:val="en-US"/>
              </w:rPr>
              <w:t>D</w:t>
            </w:r>
          </w:p>
        </w:tc>
        <w:tc>
          <w:tcPr>
            <w:tcW w:w="0" w:type="auto"/>
            <w:shd w:val="clear" w:color="auto" w:fill="auto"/>
          </w:tcPr>
          <w:p w14:paraId="20ECDD3A" w14:textId="77777777" w:rsidR="009673D8" w:rsidRPr="00C55272" w:rsidRDefault="009673D8" w:rsidP="00012085">
            <w:pPr>
              <w:rPr>
                <w:sz w:val="22"/>
                <w:szCs w:val="22"/>
              </w:rPr>
            </w:pPr>
            <w:r w:rsidRPr="00C55272">
              <w:rPr>
                <w:sz w:val="22"/>
                <w:szCs w:val="22"/>
              </w:rPr>
              <w:t>Счетный комитет провел ряд проверок эффективности, а Министерство информации и коммуникаций провело ряд опросов общественного мнения</w:t>
            </w:r>
          </w:p>
        </w:tc>
      </w:tr>
      <w:tr w:rsidR="00740BF8" w:rsidRPr="00C55272" w14:paraId="64975FB0" w14:textId="77777777" w:rsidTr="000B53CC">
        <w:tc>
          <w:tcPr>
            <w:tcW w:w="0" w:type="auto"/>
            <w:shd w:val="clear" w:color="auto" w:fill="DEEAF6"/>
          </w:tcPr>
          <w:p w14:paraId="3F3173DF" w14:textId="77777777" w:rsidR="009673D8" w:rsidRPr="00C55272" w:rsidRDefault="009673D8" w:rsidP="00012085">
            <w:pPr>
              <w:rPr>
                <w:b/>
                <w:sz w:val="22"/>
                <w:szCs w:val="22"/>
              </w:rPr>
            </w:pPr>
            <w:r w:rsidRPr="00C55272">
              <w:rPr>
                <w:b/>
                <w:sz w:val="22"/>
                <w:szCs w:val="22"/>
              </w:rPr>
              <w:t xml:space="preserve">PI-9 </w:t>
            </w:r>
            <w:r w:rsidR="00A80353" w:rsidRPr="00C55272">
              <w:rPr>
                <w:b/>
                <w:sz w:val="22"/>
                <w:szCs w:val="22"/>
              </w:rPr>
              <w:t xml:space="preserve">- </w:t>
            </w:r>
            <w:r w:rsidRPr="00C55272">
              <w:rPr>
                <w:b/>
                <w:sz w:val="22"/>
                <w:szCs w:val="22"/>
              </w:rPr>
              <w:t>Доступ общественности к финансовой информации</w:t>
            </w:r>
          </w:p>
        </w:tc>
        <w:tc>
          <w:tcPr>
            <w:tcW w:w="0" w:type="auto"/>
            <w:shd w:val="clear" w:color="auto" w:fill="DEEAF6"/>
          </w:tcPr>
          <w:p w14:paraId="673701CF" w14:textId="77777777" w:rsidR="009673D8" w:rsidRPr="00C55272" w:rsidRDefault="009673D8" w:rsidP="00E81DD1">
            <w:pPr>
              <w:jc w:val="center"/>
              <w:rPr>
                <w:b/>
                <w:sz w:val="22"/>
                <w:szCs w:val="22"/>
              </w:rPr>
            </w:pPr>
            <w:r w:rsidRPr="00C55272">
              <w:rPr>
                <w:b/>
                <w:sz w:val="22"/>
                <w:szCs w:val="22"/>
              </w:rPr>
              <w:t>D</w:t>
            </w:r>
          </w:p>
        </w:tc>
        <w:tc>
          <w:tcPr>
            <w:tcW w:w="0" w:type="auto"/>
            <w:shd w:val="clear" w:color="auto" w:fill="DEEAF6"/>
          </w:tcPr>
          <w:p w14:paraId="444D4D32" w14:textId="77777777" w:rsidR="009673D8" w:rsidRPr="00C55272" w:rsidRDefault="009673D8" w:rsidP="00012085">
            <w:pPr>
              <w:rPr>
                <w:b/>
                <w:sz w:val="22"/>
                <w:szCs w:val="22"/>
              </w:rPr>
            </w:pPr>
            <w:r w:rsidRPr="00C55272">
              <w:rPr>
                <w:b/>
                <w:sz w:val="22"/>
                <w:szCs w:val="22"/>
              </w:rPr>
              <w:t xml:space="preserve">Только </w:t>
            </w:r>
            <w:r w:rsidR="00A80353" w:rsidRPr="00C55272">
              <w:rPr>
                <w:b/>
                <w:sz w:val="22"/>
                <w:szCs w:val="22"/>
              </w:rPr>
              <w:t>три</w:t>
            </w:r>
            <w:r w:rsidRPr="00C55272">
              <w:rPr>
                <w:b/>
                <w:sz w:val="22"/>
                <w:szCs w:val="22"/>
              </w:rPr>
              <w:t xml:space="preserve"> из пяти основных элементов публикуются. Любая оценка выше С требует публикации по крайней мере 4</w:t>
            </w:r>
            <w:r w:rsidR="00A80353" w:rsidRPr="00C55272">
              <w:rPr>
                <w:b/>
                <w:sz w:val="22"/>
                <w:szCs w:val="22"/>
              </w:rPr>
              <w:t xml:space="preserve"> элементов</w:t>
            </w:r>
            <w:r w:rsidRPr="00C55272">
              <w:rPr>
                <w:b/>
                <w:sz w:val="22"/>
                <w:szCs w:val="22"/>
              </w:rPr>
              <w:t xml:space="preserve">. </w:t>
            </w:r>
          </w:p>
        </w:tc>
      </w:tr>
      <w:tr w:rsidR="00740BF8" w:rsidRPr="00C55272" w14:paraId="5AE7E897" w14:textId="77777777" w:rsidTr="000B53CC">
        <w:tc>
          <w:tcPr>
            <w:tcW w:w="0" w:type="auto"/>
            <w:shd w:val="clear" w:color="auto" w:fill="DEEAF6"/>
          </w:tcPr>
          <w:p w14:paraId="1E3ECBB1" w14:textId="77777777" w:rsidR="009673D8" w:rsidRPr="00C55272" w:rsidRDefault="009673D8" w:rsidP="00012085">
            <w:pPr>
              <w:rPr>
                <w:b/>
                <w:sz w:val="22"/>
                <w:szCs w:val="22"/>
              </w:rPr>
            </w:pPr>
            <w:r w:rsidRPr="00C55272">
              <w:rPr>
                <w:b/>
                <w:sz w:val="22"/>
                <w:szCs w:val="22"/>
              </w:rPr>
              <w:t xml:space="preserve">PI-10 </w:t>
            </w:r>
            <w:r w:rsidR="001A7BA5" w:rsidRPr="00C55272">
              <w:rPr>
                <w:b/>
                <w:sz w:val="22"/>
                <w:szCs w:val="22"/>
              </w:rPr>
              <w:t>–</w:t>
            </w:r>
            <w:r w:rsidR="00A80353" w:rsidRPr="00C55272">
              <w:rPr>
                <w:b/>
                <w:sz w:val="22"/>
                <w:szCs w:val="22"/>
              </w:rPr>
              <w:t xml:space="preserve"> </w:t>
            </w:r>
            <w:r w:rsidR="001A7BA5" w:rsidRPr="00C55272">
              <w:rPr>
                <w:b/>
                <w:sz w:val="22"/>
                <w:szCs w:val="22"/>
              </w:rPr>
              <w:t xml:space="preserve">Отчетность по фискальным </w:t>
            </w:r>
            <w:r w:rsidRPr="00C55272">
              <w:rPr>
                <w:b/>
                <w:sz w:val="22"/>
                <w:szCs w:val="22"/>
              </w:rPr>
              <w:t>риска</w:t>
            </w:r>
            <w:r w:rsidR="001A7BA5" w:rsidRPr="00C55272">
              <w:rPr>
                <w:b/>
                <w:sz w:val="22"/>
                <w:szCs w:val="22"/>
              </w:rPr>
              <w:t>м</w:t>
            </w:r>
          </w:p>
          <w:p w14:paraId="6A18F63A" w14:textId="77777777" w:rsidR="009673D8" w:rsidRPr="00C55272" w:rsidRDefault="009673D8" w:rsidP="00012085">
            <w:pPr>
              <w:rPr>
                <w:b/>
                <w:sz w:val="22"/>
                <w:szCs w:val="22"/>
              </w:rPr>
            </w:pPr>
            <w:r w:rsidRPr="00C55272">
              <w:rPr>
                <w:b/>
                <w:sz w:val="22"/>
                <w:szCs w:val="22"/>
              </w:rPr>
              <w:t xml:space="preserve"> (M2)</w:t>
            </w:r>
          </w:p>
        </w:tc>
        <w:tc>
          <w:tcPr>
            <w:tcW w:w="0" w:type="auto"/>
            <w:shd w:val="clear" w:color="auto" w:fill="DEEAF6"/>
          </w:tcPr>
          <w:p w14:paraId="5AAB005C" w14:textId="77777777" w:rsidR="009673D8" w:rsidRPr="00C55272" w:rsidRDefault="009673D8" w:rsidP="00E81DD1">
            <w:pPr>
              <w:jc w:val="center"/>
              <w:rPr>
                <w:b/>
                <w:sz w:val="22"/>
                <w:szCs w:val="22"/>
              </w:rPr>
            </w:pPr>
            <w:r w:rsidRPr="00C55272">
              <w:rPr>
                <w:b/>
                <w:sz w:val="22"/>
                <w:szCs w:val="22"/>
              </w:rPr>
              <w:t>C+</w:t>
            </w:r>
          </w:p>
        </w:tc>
        <w:tc>
          <w:tcPr>
            <w:tcW w:w="0" w:type="auto"/>
            <w:shd w:val="clear" w:color="auto" w:fill="DEEAF6"/>
          </w:tcPr>
          <w:p w14:paraId="6D39BBD6" w14:textId="77777777" w:rsidR="009673D8" w:rsidRPr="00C55272" w:rsidRDefault="009673D8" w:rsidP="00012085">
            <w:pPr>
              <w:rPr>
                <w:b/>
                <w:sz w:val="22"/>
                <w:szCs w:val="22"/>
              </w:rPr>
            </w:pPr>
          </w:p>
        </w:tc>
      </w:tr>
      <w:tr w:rsidR="00740BF8" w:rsidRPr="00C55272" w14:paraId="13C5A7D4" w14:textId="77777777" w:rsidTr="00F20FFA">
        <w:tc>
          <w:tcPr>
            <w:tcW w:w="0" w:type="auto"/>
            <w:shd w:val="clear" w:color="auto" w:fill="auto"/>
          </w:tcPr>
          <w:p w14:paraId="0DD2DFC5" w14:textId="77777777" w:rsidR="009673D8" w:rsidRPr="00C55272" w:rsidRDefault="009673D8" w:rsidP="00012085">
            <w:pPr>
              <w:rPr>
                <w:sz w:val="22"/>
                <w:szCs w:val="22"/>
              </w:rPr>
            </w:pPr>
            <w:r w:rsidRPr="00C55272">
              <w:rPr>
                <w:sz w:val="22"/>
                <w:szCs w:val="22"/>
              </w:rPr>
              <w:t>10.1 Мониторинг государственных корпораций</w:t>
            </w:r>
          </w:p>
        </w:tc>
        <w:tc>
          <w:tcPr>
            <w:tcW w:w="0" w:type="auto"/>
            <w:shd w:val="clear" w:color="auto" w:fill="auto"/>
          </w:tcPr>
          <w:p w14:paraId="6DDF4628" w14:textId="77777777" w:rsidR="009673D8" w:rsidRPr="00C55272" w:rsidRDefault="009673D8" w:rsidP="00E81DD1">
            <w:pPr>
              <w:jc w:val="center"/>
              <w:rPr>
                <w:sz w:val="22"/>
                <w:szCs w:val="22"/>
              </w:rPr>
            </w:pPr>
            <w:r w:rsidRPr="00C55272">
              <w:rPr>
                <w:sz w:val="22"/>
                <w:szCs w:val="22"/>
              </w:rPr>
              <w:t>C</w:t>
            </w:r>
          </w:p>
        </w:tc>
        <w:tc>
          <w:tcPr>
            <w:tcW w:w="0" w:type="auto"/>
            <w:shd w:val="clear" w:color="auto" w:fill="auto"/>
          </w:tcPr>
          <w:p w14:paraId="29935236" w14:textId="77777777" w:rsidR="009673D8" w:rsidRPr="00C55272" w:rsidRDefault="009673D8" w:rsidP="00012085">
            <w:pPr>
              <w:rPr>
                <w:sz w:val="22"/>
                <w:szCs w:val="22"/>
              </w:rPr>
            </w:pPr>
            <w:r w:rsidRPr="00C55272">
              <w:rPr>
                <w:sz w:val="22"/>
                <w:szCs w:val="22"/>
              </w:rPr>
              <w:t>Большинство государственных предприятий публикуют аудированную финансовую отчетность к концу следующего августа, но консолидированные отчеты о финансовых показателях сектора ГП не публикуются.</w:t>
            </w:r>
          </w:p>
        </w:tc>
      </w:tr>
      <w:tr w:rsidR="00740BF8" w:rsidRPr="00C55272" w14:paraId="2BB2018B" w14:textId="77777777" w:rsidTr="00F20FFA">
        <w:tc>
          <w:tcPr>
            <w:tcW w:w="0" w:type="auto"/>
            <w:shd w:val="clear" w:color="auto" w:fill="auto"/>
          </w:tcPr>
          <w:p w14:paraId="20C42B10" w14:textId="77777777" w:rsidR="009673D8" w:rsidRPr="00C55272" w:rsidRDefault="009673D8" w:rsidP="00012085">
            <w:pPr>
              <w:rPr>
                <w:sz w:val="22"/>
                <w:szCs w:val="22"/>
              </w:rPr>
            </w:pPr>
            <w:r w:rsidRPr="00C55272">
              <w:rPr>
                <w:sz w:val="22"/>
                <w:szCs w:val="22"/>
              </w:rPr>
              <w:t xml:space="preserve">10.2 Мониторинг местных органов власти </w:t>
            </w:r>
          </w:p>
        </w:tc>
        <w:tc>
          <w:tcPr>
            <w:tcW w:w="0" w:type="auto"/>
            <w:shd w:val="clear" w:color="auto" w:fill="auto"/>
          </w:tcPr>
          <w:p w14:paraId="20B4BD63"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50D237C3" w14:textId="77777777" w:rsidR="009673D8" w:rsidRPr="00C55272" w:rsidRDefault="009673D8" w:rsidP="00012085">
            <w:pPr>
              <w:rPr>
                <w:sz w:val="22"/>
                <w:szCs w:val="22"/>
              </w:rPr>
            </w:pPr>
            <w:r w:rsidRPr="00C55272">
              <w:rPr>
                <w:sz w:val="22"/>
                <w:szCs w:val="22"/>
              </w:rPr>
              <w:t xml:space="preserve">Все МИО публикуют аудированные отчеты об исполнении бюджета в течение 9 месяцев с начала </w:t>
            </w:r>
            <w:r w:rsidR="006E3A6B" w:rsidRPr="00C55272">
              <w:rPr>
                <w:sz w:val="22"/>
                <w:szCs w:val="22"/>
              </w:rPr>
              <w:t>года,</w:t>
            </w:r>
            <w:r w:rsidRPr="00C55272">
              <w:rPr>
                <w:sz w:val="22"/>
                <w:szCs w:val="22"/>
              </w:rPr>
              <w:t xml:space="preserve"> и они </w:t>
            </w:r>
            <w:r w:rsidR="00DC14E5" w:rsidRPr="00C55272">
              <w:rPr>
                <w:sz w:val="22"/>
                <w:szCs w:val="22"/>
              </w:rPr>
              <w:t>консолидированы</w:t>
            </w:r>
            <w:r w:rsidRPr="00C55272">
              <w:rPr>
                <w:sz w:val="22"/>
                <w:szCs w:val="22"/>
              </w:rPr>
              <w:t xml:space="preserve"> в отчете </w:t>
            </w:r>
            <w:r w:rsidR="00DC14E5" w:rsidRPr="00C55272">
              <w:rPr>
                <w:sz w:val="22"/>
                <w:szCs w:val="22"/>
              </w:rPr>
              <w:t>г</w:t>
            </w:r>
            <w:r w:rsidRPr="00C55272">
              <w:rPr>
                <w:sz w:val="22"/>
                <w:szCs w:val="22"/>
              </w:rPr>
              <w:t>осударственного бюджета с отчетом об исполнении республиканского бюджета. Сумма заимствований МИО очень мала и полностью контролируется МФ РК</w:t>
            </w:r>
          </w:p>
        </w:tc>
      </w:tr>
      <w:tr w:rsidR="00740BF8" w:rsidRPr="00C55272" w14:paraId="1B2A3221" w14:textId="77777777" w:rsidTr="00F20FFA">
        <w:tc>
          <w:tcPr>
            <w:tcW w:w="0" w:type="auto"/>
            <w:shd w:val="clear" w:color="auto" w:fill="auto"/>
          </w:tcPr>
          <w:p w14:paraId="66F1F2D5" w14:textId="77777777" w:rsidR="009673D8" w:rsidRPr="00C55272" w:rsidRDefault="009673D8" w:rsidP="00012085">
            <w:pPr>
              <w:rPr>
                <w:sz w:val="22"/>
                <w:szCs w:val="22"/>
              </w:rPr>
            </w:pPr>
            <w:r w:rsidRPr="00C55272">
              <w:rPr>
                <w:sz w:val="22"/>
                <w:szCs w:val="22"/>
              </w:rPr>
              <w:t xml:space="preserve">10.3 </w:t>
            </w:r>
            <w:r w:rsidRPr="00C55272">
              <w:t>Условные обязательства и другие фискальные риски</w:t>
            </w:r>
          </w:p>
        </w:tc>
        <w:tc>
          <w:tcPr>
            <w:tcW w:w="0" w:type="auto"/>
            <w:shd w:val="clear" w:color="auto" w:fill="auto"/>
          </w:tcPr>
          <w:p w14:paraId="6AFDBE34" w14:textId="77777777" w:rsidR="009673D8" w:rsidRPr="00C55272" w:rsidRDefault="009673D8" w:rsidP="00E81DD1">
            <w:pPr>
              <w:jc w:val="center"/>
              <w:rPr>
                <w:sz w:val="22"/>
                <w:szCs w:val="22"/>
              </w:rPr>
            </w:pPr>
            <w:r w:rsidRPr="00C55272">
              <w:rPr>
                <w:sz w:val="22"/>
                <w:szCs w:val="22"/>
              </w:rPr>
              <w:t>D</w:t>
            </w:r>
          </w:p>
        </w:tc>
        <w:tc>
          <w:tcPr>
            <w:tcW w:w="0" w:type="auto"/>
            <w:shd w:val="clear" w:color="auto" w:fill="auto"/>
          </w:tcPr>
          <w:p w14:paraId="2376AF27" w14:textId="77777777" w:rsidR="009673D8" w:rsidRPr="00C55272" w:rsidRDefault="009673D8" w:rsidP="00012085">
            <w:pPr>
              <w:rPr>
                <w:sz w:val="22"/>
                <w:szCs w:val="22"/>
              </w:rPr>
            </w:pPr>
            <w:r w:rsidRPr="00C55272">
              <w:rPr>
                <w:sz w:val="22"/>
                <w:szCs w:val="22"/>
              </w:rPr>
              <w:t>Не публикуются отчеты о финансовых рисках, возникающих в результате не гарантированных заимствований МИО и проектов, финансируемых из ГЧП</w:t>
            </w:r>
          </w:p>
        </w:tc>
      </w:tr>
      <w:tr w:rsidR="00740BF8" w:rsidRPr="00C55272" w14:paraId="1A867259" w14:textId="77777777" w:rsidTr="000B53CC">
        <w:tc>
          <w:tcPr>
            <w:tcW w:w="0" w:type="auto"/>
            <w:shd w:val="clear" w:color="auto" w:fill="DEEAF6"/>
          </w:tcPr>
          <w:p w14:paraId="3CD1CFFD" w14:textId="77777777" w:rsidR="009673D8" w:rsidRPr="00C55272" w:rsidRDefault="009673D8" w:rsidP="00012085">
            <w:pPr>
              <w:rPr>
                <w:b/>
                <w:sz w:val="22"/>
                <w:szCs w:val="22"/>
              </w:rPr>
            </w:pPr>
            <w:r w:rsidRPr="00C55272">
              <w:rPr>
                <w:b/>
                <w:sz w:val="22"/>
                <w:szCs w:val="22"/>
              </w:rPr>
              <w:t xml:space="preserve">PI-11 </w:t>
            </w:r>
            <w:r w:rsidR="00A80353" w:rsidRPr="00C55272">
              <w:rPr>
                <w:b/>
                <w:sz w:val="22"/>
                <w:szCs w:val="22"/>
              </w:rPr>
              <w:t xml:space="preserve">- </w:t>
            </w:r>
            <w:r w:rsidRPr="00C55272">
              <w:rPr>
                <w:b/>
                <w:sz w:val="22"/>
                <w:szCs w:val="22"/>
              </w:rPr>
              <w:t>Управление государственными инвестициями (M2)</w:t>
            </w:r>
          </w:p>
        </w:tc>
        <w:tc>
          <w:tcPr>
            <w:tcW w:w="0" w:type="auto"/>
            <w:shd w:val="clear" w:color="auto" w:fill="DEEAF6"/>
          </w:tcPr>
          <w:p w14:paraId="5824F8FF" w14:textId="77777777" w:rsidR="009673D8" w:rsidRPr="00C55272" w:rsidRDefault="009673D8" w:rsidP="00E81DD1">
            <w:pPr>
              <w:jc w:val="center"/>
              <w:rPr>
                <w:b/>
                <w:sz w:val="22"/>
                <w:szCs w:val="22"/>
              </w:rPr>
            </w:pPr>
            <w:r w:rsidRPr="00C55272">
              <w:rPr>
                <w:b/>
                <w:sz w:val="22"/>
                <w:szCs w:val="22"/>
              </w:rPr>
              <w:t>C+</w:t>
            </w:r>
          </w:p>
        </w:tc>
        <w:tc>
          <w:tcPr>
            <w:tcW w:w="0" w:type="auto"/>
            <w:shd w:val="clear" w:color="auto" w:fill="DEEAF6"/>
          </w:tcPr>
          <w:p w14:paraId="1D71318B" w14:textId="77777777" w:rsidR="009673D8" w:rsidRPr="00C55272" w:rsidRDefault="009673D8" w:rsidP="00012085">
            <w:pPr>
              <w:rPr>
                <w:sz w:val="22"/>
                <w:szCs w:val="22"/>
              </w:rPr>
            </w:pPr>
          </w:p>
        </w:tc>
      </w:tr>
      <w:tr w:rsidR="00740BF8" w:rsidRPr="00C55272" w14:paraId="6E19A5A0" w14:textId="77777777" w:rsidTr="00F20FFA">
        <w:tc>
          <w:tcPr>
            <w:tcW w:w="0" w:type="auto"/>
            <w:shd w:val="clear" w:color="auto" w:fill="auto"/>
          </w:tcPr>
          <w:p w14:paraId="32DD736F" w14:textId="77777777" w:rsidR="009673D8" w:rsidRPr="00C55272" w:rsidRDefault="009673D8" w:rsidP="00012085">
            <w:pPr>
              <w:rPr>
                <w:sz w:val="22"/>
                <w:szCs w:val="22"/>
              </w:rPr>
            </w:pPr>
            <w:r w:rsidRPr="00C55272">
              <w:rPr>
                <w:sz w:val="22"/>
                <w:szCs w:val="22"/>
              </w:rPr>
              <w:t>11.1 Экономический анализ инвестиционных проектов</w:t>
            </w:r>
          </w:p>
        </w:tc>
        <w:tc>
          <w:tcPr>
            <w:tcW w:w="0" w:type="auto"/>
            <w:shd w:val="clear" w:color="auto" w:fill="auto"/>
          </w:tcPr>
          <w:p w14:paraId="74A23E84" w14:textId="77777777" w:rsidR="009673D8" w:rsidRPr="00C55272" w:rsidRDefault="00CC0F45" w:rsidP="00E81DD1">
            <w:pPr>
              <w:jc w:val="center"/>
              <w:rPr>
                <w:sz w:val="22"/>
                <w:szCs w:val="22"/>
                <w:lang w:val="en-US"/>
              </w:rPr>
            </w:pPr>
            <w:r w:rsidRPr="00C55272">
              <w:rPr>
                <w:sz w:val="22"/>
                <w:szCs w:val="22"/>
                <w:lang w:val="en-US"/>
              </w:rPr>
              <w:t>C</w:t>
            </w:r>
          </w:p>
        </w:tc>
        <w:tc>
          <w:tcPr>
            <w:tcW w:w="0" w:type="auto"/>
            <w:shd w:val="clear" w:color="auto" w:fill="auto"/>
          </w:tcPr>
          <w:p w14:paraId="0F453BF3" w14:textId="77777777" w:rsidR="009673D8" w:rsidRPr="00C55272" w:rsidRDefault="009673D8" w:rsidP="00012085">
            <w:pPr>
              <w:rPr>
                <w:sz w:val="22"/>
                <w:szCs w:val="22"/>
              </w:rPr>
            </w:pPr>
            <w:r w:rsidRPr="00C55272">
              <w:rPr>
                <w:sz w:val="22"/>
                <w:szCs w:val="22"/>
              </w:rPr>
              <w:t xml:space="preserve">Экономический анализ всех крупных инвестиционных проектов проводится государственным Центром ГЧП в соответствии с опубликованными критериями, но систематическая публикация результатов </w:t>
            </w:r>
            <w:r w:rsidR="00DC14E5" w:rsidRPr="00C55272">
              <w:rPr>
                <w:sz w:val="22"/>
                <w:szCs w:val="22"/>
              </w:rPr>
              <w:t xml:space="preserve">проектов </w:t>
            </w:r>
            <w:r w:rsidRPr="00C55272">
              <w:rPr>
                <w:sz w:val="22"/>
                <w:szCs w:val="22"/>
              </w:rPr>
              <w:t>отсутствует</w:t>
            </w:r>
          </w:p>
        </w:tc>
      </w:tr>
      <w:tr w:rsidR="00740BF8" w:rsidRPr="00C55272" w14:paraId="509601B4" w14:textId="77777777" w:rsidTr="00F20FFA">
        <w:tc>
          <w:tcPr>
            <w:tcW w:w="0" w:type="auto"/>
            <w:shd w:val="clear" w:color="auto" w:fill="auto"/>
          </w:tcPr>
          <w:p w14:paraId="68F3EED9" w14:textId="77777777" w:rsidR="009673D8" w:rsidRPr="00C55272" w:rsidRDefault="009673D8" w:rsidP="00012085">
            <w:pPr>
              <w:rPr>
                <w:sz w:val="22"/>
                <w:szCs w:val="22"/>
              </w:rPr>
            </w:pPr>
            <w:r w:rsidRPr="00C55272">
              <w:rPr>
                <w:sz w:val="22"/>
                <w:szCs w:val="22"/>
              </w:rPr>
              <w:t>11.2 Выбор инвестиционных проектов</w:t>
            </w:r>
          </w:p>
        </w:tc>
        <w:tc>
          <w:tcPr>
            <w:tcW w:w="0" w:type="auto"/>
            <w:shd w:val="clear" w:color="auto" w:fill="auto"/>
          </w:tcPr>
          <w:p w14:paraId="711EE142"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48B4866E" w14:textId="77777777" w:rsidR="009673D8" w:rsidRPr="00C55272" w:rsidRDefault="009673D8" w:rsidP="00012085">
            <w:pPr>
              <w:rPr>
                <w:sz w:val="22"/>
                <w:szCs w:val="22"/>
              </w:rPr>
            </w:pPr>
            <w:r w:rsidRPr="00C55272">
              <w:rPr>
                <w:sz w:val="22"/>
                <w:szCs w:val="22"/>
              </w:rPr>
              <w:t xml:space="preserve">Проекты </w:t>
            </w:r>
            <w:r w:rsidR="006E3A6B" w:rsidRPr="00C55272">
              <w:rPr>
                <w:sz w:val="22"/>
                <w:szCs w:val="22"/>
              </w:rPr>
              <w:t>ранжируются</w:t>
            </w:r>
            <w:r w:rsidRPr="00C55272">
              <w:rPr>
                <w:sz w:val="22"/>
                <w:szCs w:val="22"/>
              </w:rPr>
              <w:t xml:space="preserve"> в соответствии с Планом социально-экономического развития правительства (ПСЭР), который обновляется </w:t>
            </w:r>
            <w:r w:rsidRPr="00C55272">
              <w:rPr>
                <w:sz w:val="22"/>
                <w:szCs w:val="22"/>
              </w:rPr>
              <w:lastRenderedPageBreak/>
              <w:t>каждый год с уч</w:t>
            </w:r>
            <w:r w:rsidR="00A80353" w:rsidRPr="00C55272">
              <w:rPr>
                <w:sz w:val="22"/>
                <w:szCs w:val="22"/>
              </w:rPr>
              <w:t>е</w:t>
            </w:r>
            <w:r w:rsidRPr="00C55272">
              <w:rPr>
                <w:sz w:val="22"/>
                <w:szCs w:val="22"/>
              </w:rPr>
              <w:t>том приоритетов, устанавливаемых ежегодным Посланием Президента в начале каждого года</w:t>
            </w:r>
          </w:p>
        </w:tc>
      </w:tr>
      <w:tr w:rsidR="00740BF8" w:rsidRPr="00C55272" w14:paraId="24DD55BB" w14:textId="77777777" w:rsidTr="00F20FFA">
        <w:tc>
          <w:tcPr>
            <w:tcW w:w="0" w:type="auto"/>
            <w:shd w:val="clear" w:color="auto" w:fill="auto"/>
          </w:tcPr>
          <w:p w14:paraId="25CC24C4" w14:textId="77777777" w:rsidR="009673D8" w:rsidRPr="00C55272" w:rsidRDefault="009673D8" w:rsidP="00012085">
            <w:pPr>
              <w:rPr>
                <w:sz w:val="22"/>
                <w:szCs w:val="22"/>
              </w:rPr>
            </w:pPr>
            <w:r w:rsidRPr="00C55272">
              <w:rPr>
                <w:sz w:val="22"/>
                <w:szCs w:val="22"/>
              </w:rPr>
              <w:lastRenderedPageBreak/>
              <w:t>11.3 Расчет стоимости инвестиционного проекта</w:t>
            </w:r>
          </w:p>
        </w:tc>
        <w:tc>
          <w:tcPr>
            <w:tcW w:w="0" w:type="auto"/>
            <w:shd w:val="clear" w:color="auto" w:fill="auto"/>
          </w:tcPr>
          <w:p w14:paraId="23AB4CE5" w14:textId="77777777" w:rsidR="009673D8" w:rsidRPr="00C55272" w:rsidRDefault="009673D8" w:rsidP="00E81DD1">
            <w:pPr>
              <w:jc w:val="center"/>
              <w:rPr>
                <w:sz w:val="22"/>
                <w:szCs w:val="22"/>
              </w:rPr>
            </w:pPr>
            <w:r w:rsidRPr="00C55272">
              <w:rPr>
                <w:sz w:val="22"/>
                <w:szCs w:val="22"/>
              </w:rPr>
              <w:t>D</w:t>
            </w:r>
          </w:p>
        </w:tc>
        <w:tc>
          <w:tcPr>
            <w:tcW w:w="0" w:type="auto"/>
            <w:shd w:val="clear" w:color="auto" w:fill="auto"/>
          </w:tcPr>
          <w:p w14:paraId="7DB1B0EC" w14:textId="77777777" w:rsidR="009673D8" w:rsidRPr="00C55272" w:rsidRDefault="009673D8" w:rsidP="00012085">
            <w:pPr>
              <w:rPr>
                <w:sz w:val="22"/>
                <w:szCs w:val="22"/>
              </w:rPr>
            </w:pPr>
            <w:r w:rsidRPr="00C55272">
              <w:rPr>
                <w:sz w:val="22"/>
                <w:szCs w:val="22"/>
              </w:rPr>
              <w:t>Бюджетные докуме</w:t>
            </w:r>
            <w:r w:rsidR="00DC14E5" w:rsidRPr="00C55272">
              <w:rPr>
                <w:sz w:val="22"/>
                <w:szCs w:val="22"/>
              </w:rPr>
              <w:t xml:space="preserve">нты включают суммы </w:t>
            </w:r>
            <w:r w:rsidRPr="00C55272">
              <w:rPr>
                <w:sz w:val="22"/>
                <w:szCs w:val="22"/>
              </w:rPr>
              <w:t xml:space="preserve">на капитальные и текущие расходы на каждый проект в каждом из следующих трех лет, но не общие капитальные </w:t>
            </w:r>
            <w:r w:rsidR="00BB1CC2" w:rsidRPr="00C55272">
              <w:rPr>
                <w:sz w:val="22"/>
                <w:szCs w:val="22"/>
              </w:rPr>
              <w:t xml:space="preserve">расходы по всему сроку </w:t>
            </w:r>
            <w:r w:rsidR="00DC14E5" w:rsidRPr="00C55272">
              <w:rPr>
                <w:sz w:val="22"/>
                <w:szCs w:val="22"/>
              </w:rPr>
              <w:t xml:space="preserve">реализации </w:t>
            </w:r>
            <w:r w:rsidRPr="00C55272">
              <w:rPr>
                <w:sz w:val="22"/>
                <w:szCs w:val="22"/>
              </w:rPr>
              <w:t>каждо</w:t>
            </w:r>
            <w:r w:rsidR="00DC14E5" w:rsidRPr="00C55272">
              <w:rPr>
                <w:sz w:val="22"/>
                <w:szCs w:val="22"/>
              </w:rPr>
              <w:t>го</w:t>
            </w:r>
            <w:r w:rsidRPr="00C55272">
              <w:rPr>
                <w:sz w:val="22"/>
                <w:szCs w:val="22"/>
              </w:rPr>
              <w:t xml:space="preserve"> проект</w:t>
            </w:r>
            <w:r w:rsidR="00DC14E5" w:rsidRPr="00C55272">
              <w:rPr>
                <w:sz w:val="22"/>
                <w:szCs w:val="22"/>
              </w:rPr>
              <w:t>а</w:t>
            </w:r>
          </w:p>
        </w:tc>
      </w:tr>
      <w:tr w:rsidR="00740BF8" w:rsidRPr="00C55272" w14:paraId="2E004E37" w14:textId="77777777" w:rsidTr="00F20FFA">
        <w:tc>
          <w:tcPr>
            <w:tcW w:w="0" w:type="auto"/>
            <w:shd w:val="clear" w:color="auto" w:fill="auto"/>
          </w:tcPr>
          <w:p w14:paraId="5A2EB47C" w14:textId="77777777" w:rsidR="009673D8" w:rsidRPr="00C55272" w:rsidRDefault="009673D8" w:rsidP="00012085">
            <w:pPr>
              <w:rPr>
                <w:sz w:val="22"/>
                <w:szCs w:val="22"/>
              </w:rPr>
            </w:pPr>
            <w:r w:rsidRPr="00C55272">
              <w:rPr>
                <w:sz w:val="22"/>
                <w:szCs w:val="22"/>
              </w:rPr>
              <w:t>11.4 Мониторинг инвестиционных проектов</w:t>
            </w:r>
          </w:p>
        </w:tc>
        <w:tc>
          <w:tcPr>
            <w:tcW w:w="0" w:type="auto"/>
            <w:shd w:val="clear" w:color="auto" w:fill="auto"/>
          </w:tcPr>
          <w:p w14:paraId="4CCED2CF" w14:textId="77777777" w:rsidR="009673D8" w:rsidRPr="00C55272" w:rsidRDefault="009673D8" w:rsidP="00E81DD1">
            <w:pPr>
              <w:jc w:val="center"/>
              <w:rPr>
                <w:sz w:val="22"/>
                <w:szCs w:val="22"/>
              </w:rPr>
            </w:pPr>
            <w:r w:rsidRPr="00C55272">
              <w:rPr>
                <w:sz w:val="22"/>
                <w:szCs w:val="22"/>
              </w:rPr>
              <w:t>C</w:t>
            </w:r>
          </w:p>
        </w:tc>
        <w:tc>
          <w:tcPr>
            <w:tcW w:w="0" w:type="auto"/>
            <w:shd w:val="clear" w:color="auto" w:fill="auto"/>
          </w:tcPr>
          <w:p w14:paraId="357A4044" w14:textId="77777777" w:rsidR="009673D8" w:rsidRPr="00C55272" w:rsidRDefault="009673D8" w:rsidP="00012085">
            <w:pPr>
              <w:rPr>
                <w:sz w:val="22"/>
                <w:szCs w:val="22"/>
              </w:rPr>
            </w:pPr>
            <w:r w:rsidRPr="00C55272">
              <w:rPr>
                <w:sz w:val="22"/>
                <w:szCs w:val="22"/>
              </w:rPr>
              <w:t>Консолидированный отчет о выполнении проекта подготавливается ежегодно для представления Президенту, но он не публикуется</w:t>
            </w:r>
          </w:p>
        </w:tc>
      </w:tr>
      <w:tr w:rsidR="00740BF8" w:rsidRPr="00C55272" w14:paraId="30385043" w14:textId="77777777" w:rsidTr="000B53CC">
        <w:tc>
          <w:tcPr>
            <w:tcW w:w="0" w:type="auto"/>
            <w:shd w:val="clear" w:color="auto" w:fill="DEEAF6"/>
          </w:tcPr>
          <w:p w14:paraId="5CC561D4" w14:textId="77777777" w:rsidR="009673D8" w:rsidRPr="00C55272" w:rsidRDefault="009673D8" w:rsidP="00012085">
            <w:pPr>
              <w:rPr>
                <w:b/>
                <w:sz w:val="22"/>
                <w:szCs w:val="22"/>
              </w:rPr>
            </w:pPr>
            <w:r w:rsidRPr="00C55272">
              <w:rPr>
                <w:b/>
                <w:sz w:val="22"/>
                <w:szCs w:val="22"/>
              </w:rPr>
              <w:t xml:space="preserve">PI-12 </w:t>
            </w:r>
            <w:r w:rsidR="005411FF" w:rsidRPr="00C55272">
              <w:rPr>
                <w:b/>
                <w:sz w:val="22"/>
                <w:szCs w:val="22"/>
              </w:rPr>
              <w:t xml:space="preserve">- </w:t>
            </w:r>
            <w:r w:rsidRPr="00C55272">
              <w:rPr>
                <w:b/>
                <w:sz w:val="22"/>
                <w:szCs w:val="22"/>
              </w:rPr>
              <w:t>Управление государственными активами (M2)</w:t>
            </w:r>
          </w:p>
        </w:tc>
        <w:tc>
          <w:tcPr>
            <w:tcW w:w="0" w:type="auto"/>
            <w:shd w:val="clear" w:color="auto" w:fill="DEEAF6"/>
          </w:tcPr>
          <w:p w14:paraId="1B46F7A8" w14:textId="77777777" w:rsidR="009673D8" w:rsidRPr="00C55272" w:rsidRDefault="00CC0F45" w:rsidP="00E81DD1">
            <w:pPr>
              <w:jc w:val="center"/>
              <w:rPr>
                <w:b/>
                <w:sz w:val="22"/>
                <w:szCs w:val="22"/>
                <w:lang w:val="en-US"/>
              </w:rPr>
            </w:pPr>
            <w:r w:rsidRPr="00C55272">
              <w:rPr>
                <w:b/>
                <w:sz w:val="22"/>
                <w:szCs w:val="22"/>
                <w:lang w:val="en-US"/>
              </w:rPr>
              <w:t>C</w:t>
            </w:r>
          </w:p>
        </w:tc>
        <w:tc>
          <w:tcPr>
            <w:tcW w:w="0" w:type="auto"/>
            <w:shd w:val="clear" w:color="auto" w:fill="DEEAF6"/>
          </w:tcPr>
          <w:p w14:paraId="0C97A241" w14:textId="77777777" w:rsidR="009673D8" w:rsidRPr="00C55272" w:rsidRDefault="009673D8" w:rsidP="00012085">
            <w:pPr>
              <w:rPr>
                <w:sz w:val="22"/>
                <w:szCs w:val="22"/>
              </w:rPr>
            </w:pPr>
          </w:p>
        </w:tc>
      </w:tr>
      <w:tr w:rsidR="00740BF8" w:rsidRPr="00C55272" w14:paraId="043FA9C2" w14:textId="77777777" w:rsidTr="00F20FFA">
        <w:tc>
          <w:tcPr>
            <w:tcW w:w="0" w:type="auto"/>
            <w:shd w:val="clear" w:color="auto" w:fill="auto"/>
          </w:tcPr>
          <w:p w14:paraId="7B6BDA1A" w14:textId="77777777" w:rsidR="009673D8" w:rsidRPr="00C55272" w:rsidRDefault="009673D8" w:rsidP="00012085">
            <w:pPr>
              <w:rPr>
                <w:sz w:val="22"/>
                <w:szCs w:val="22"/>
              </w:rPr>
            </w:pPr>
            <w:r w:rsidRPr="00C55272">
              <w:rPr>
                <w:sz w:val="22"/>
                <w:szCs w:val="22"/>
              </w:rPr>
              <w:t>12.1 Мониторинг финансовых активов</w:t>
            </w:r>
          </w:p>
        </w:tc>
        <w:tc>
          <w:tcPr>
            <w:tcW w:w="0" w:type="auto"/>
            <w:shd w:val="clear" w:color="auto" w:fill="auto"/>
          </w:tcPr>
          <w:p w14:paraId="739B0763" w14:textId="77777777" w:rsidR="009673D8" w:rsidRPr="00C55272" w:rsidRDefault="009673D8" w:rsidP="00E81DD1">
            <w:pPr>
              <w:jc w:val="center"/>
              <w:rPr>
                <w:sz w:val="22"/>
                <w:szCs w:val="22"/>
              </w:rPr>
            </w:pPr>
            <w:r w:rsidRPr="00C55272">
              <w:rPr>
                <w:sz w:val="22"/>
                <w:szCs w:val="22"/>
              </w:rPr>
              <w:t>B</w:t>
            </w:r>
          </w:p>
        </w:tc>
        <w:tc>
          <w:tcPr>
            <w:tcW w:w="0" w:type="auto"/>
            <w:shd w:val="clear" w:color="auto" w:fill="auto"/>
          </w:tcPr>
          <w:p w14:paraId="1D774931" w14:textId="77777777" w:rsidR="009673D8" w:rsidRPr="00C55272" w:rsidRDefault="009673D8" w:rsidP="00012085">
            <w:pPr>
              <w:rPr>
                <w:sz w:val="22"/>
                <w:szCs w:val="22"/>
              </w:rPr>
            </w:pPr>
            <w:r w:rsidRPr="00C55272">
              <w:rPr>
                <w:sz w:val="22"/>
                <w:szCs w:val="22"/>
              </w:rPr>
              <w:t>Полностью проверенные финансовые отчеты в соответствии с Международными стандартами финансовой отчетности публикуются ежегодно тремя крупными холдинговыми компаниями, которые покрывают большую часть финансовых активов Правительства.</w:t>
            </w:r>
          </w:p>
        </w:tc>
      </w:tr>
      <w:tr w:rsidR="00740BF8" w:rsidRPr="00C55272" w14:paraId="4D43B31F" w14:textId="77777777" w:rsidTr="00F20FFA">
        <w:tc>
          <w:tcPr>
            <w:tcW w:w="0" w:type="auto"/>
            <w:shd w:val="clear" w:color="auto" w:fill="auto"/>
          </w:tcPr>
          <w:p w14:paraId="1960197F" w14:textId="77777777" w:rsidR="009673D8" w:rsidRPr="00C55272" w:rsidRDefault="009673D8" w:rsidP="00012085">
            <w:pPr>
              <w:rPr>
                <w:sz w:val="22"/>
                <w:szCs w:val="22"/>
              </w:rPr>
            </w:pPr>
            <w:r w:rsidRPr="00C55272">
              <w:rPr>
                <w:sz w:val="22"/>
                <w:szCs w:val="22"/>
              </w:rPr>
              <w:t>12.2 Мониторинг нефинансовых активов</w:t>
            </w:r>
          </w:p>
        </w:tc>
        <w:tc>
          <w:tcPr>
            <w:tcW w:w="0" w:type="auto"/>
            <w:shd w:val="clear" w:color="auto" w:fill="auto"/>
          </w:tcPr>
          <w:p w14:paraId="16BEE273" w14:textId="77777777" w:rsidR="009673D8" w:rsidRPr="00C55272" w:rsidRDefault="00143DE0" w:rsidP="00E81DD1">
            <w:pPr>
              <w:jc w:val="center"/>
              <w:rPr>
                <w:sz w:val="22"/>
                <w:szCs w:val="22"/>
              </w:rPr>
            </w:pPr>
            <w:r w:rsidRPr="00C55272">
              <w:rPr>
                <w:sz w:val="22"/>
                <w:szCs w:val="22"/>
                <w:lang w:val="en-US"/>
              </w:rPr>
              <w:t>D</w:t>
            </w:r>
          </w:p>
        </w:tc>
        <w:tc>
          <w:tcPr>
            <w:tcW w:w="0" w:type="auto"/>
            <w:shd w:val="clear" w:color="auto" w:fill="auto"/>
          </w:tcPr>
          <w:p w14:paraId="340209EE" w14:textId="77777777" w:rsidR="009673D8" w:rsidRPr="00C55272" w:rsidRDefault="009673D8" w:rsidP="00012085">
            <w:pPr>
              <w:rPr>
                <w:sz w:val="22"/>
                <w:szCs w:val="22"/>
              </w:rPr>
            </w:pPr>
            <w:r w:rsidRPr="00C55272">
              <w:rPr>
                <w:sz w:val="22"/>
                <w:szCs w:val="22"/>
              </w:rPr>
              <w:t xml:space="preserve">Реестр государственных нефинансовых активов хранится в </w:t>
            </w:r>
            <w:r w:rsidR="002D3B86" w:rsidRPr="00C55272">
              <w:rPr>
                <w:sz w:val="22"/>
                <w:szCs w:val="22"/>
              </w:rPr>
              <w:t>АО</w:t>
            </w:r>
            <w:r w:rsidR="009834C4" w:rsidRPr="00C55272">
              <w:rPr>
                <w:sz w:val="22"/>
                <w:szCs w:val="22"/>
              </w:rPr>
              <w:t xml:space="preserve"> «</w:t>
            </w:r>
            <w:r w:rsidR="002D3B86" w:rsidRPr="00C55272">
              <w:rPr>
                <w:sz w:val="22"/>
                <w:szCs w:val="22"/>
              </w:rPr>
              <w:t>Информационно-учетный ц</w:t>
            </w:r>
            <w:r w:rsidRPr="00C55272">
              <w:rPr>
                <w:sz w:val="22"/>
                <w:szCs w:val="22"/>
              </w:rPr>
              <w:t>ентр</w:t>
            </w:r>
            <w:r w:rsidR="002D3B86" w:rsidRPr="00C55272">
              <w:rPr>
                <w:sz w:val="22"/>
                <w:szCs w:val="22"/>
              </w:rPr>
              <w:t>»</w:t>
            </w:r>
            <w:r w:rsidRPr="00C55272">
              <w:rPr>
                <w:sz w:val="22"/>
                <w:szCs w:val="22"/>
              </w:rPr>
              <w:t xml:space="preserve"> МНЭ РК, </w:t>
            </w:r>
            <w:r w:rsidR="002D3B86" w:rsidRPr="00C55272">
              <w:rPr>
                <w:sz w:val="22"/>
                <w:szCs w:val="22"/>
              </w:rPr>
              <w:t xml:space="preserve">с доступом к </w:t>
            </w:r>
            <w:r w:rsidR="00514C58" w:rsidRPr="00C55272">
              <w:rPr>
                <w:sz w:val="22"/>
                <w:szCs w:val="22"/>
              </w:rPr>
              <w:t xml:space="preserve">отдельным </w:t>
            </w:r>
            <w:r w:rsidR="002D3B86" w:rsidRPr="00C55272">
              <w:rPr>
                <w:sz w:val="22"/>
                <w:szCs w:val="22"/>
              </w:rPr>
              <w:t>элементам информации через веб-портал. Однако информация обо всех элементах государственной собственности обычно недоступна, и в ходе консультационного исследования было установлено, что Ре</w:t>
            </w:r>
            <w:r w:rsidR="00125781" w:rsidRPr="00C55272">
              <w:rPr>
                <w:sz w:val="22"/>
                <w:szCs w:val="22"/>
              </w:rPr>
              <w:t>естр</w:t>
            </w:r>
            <w:r w:rsidR="002D3B86" w:rsidRPr="00C55272">
              <w:rPr>
                <w:sz w:val="22"/>
                <w:szCs w:val="22"/>
              </w:rPr>
              <w:t xml:space="preserve"> является неполным</w:t>
            </w:r>
          </w:p>
        </w:tc>
      </w:tr>
      <w:tr w:rsidR="00740BF8" w:rsidRPr="00C55272" w14:paraId="58D09C56" w14:textId="77777777" w:rsidTr="00F20FFA">
        <w:tc>
          <w:tcPr>
            <w:tcW w:w="0" w:type="auto"/>
            <w:shd w:val="clear" w:color="auto" w:fill="auto"/>
          </w:tcPr>
          <w:p w14:paraId="393B86ED" w14:textId="77777777" w:rsidR="009673D8" w:rsidRPr="00C55272" w:rsidRDefault="009673D8" w:rsidP="00012085">
            <w:pPr>
              <w:rPr>
                <w:sz w:val="22"/>
                <w:szCs w:val="22"/>
              </w:rPr>
            </w:pPr>
            <w:r w:rsidRPr="00C55272">
              <w:rPr>
                <w:sz w:val="22"/>
                <w:szCs w:val="22"/>
              </w:rPr>
              <w:t xml:space="preserve">12.3 Транспарентность отчуждения </w:t>
            </w:r>
            <w:r w:rsidR="00125781" w:rsidRPr="00C55272">
              <w:rPr>
                <w:sz w:val="22"/>
                <w:szCs w:val="22"/>
              </w:rPr>
              <w:t xml:space="preserve">(приватизации) </w:t>
            </w:r>
            <w:r w:rsidRPr="00C55272">
              <w:rPr>
                <w:sz w:val="22"/>
                <w:szCs w:val="22"/>
              </w:rPr>
              <w:t>активов</w:t>
            </w:r>
          </w:p>
        </w:tc>
        <w:tc>
          <w:tcPr>
            <w:tcW w:w="0" w:type="auto"/>
            <w:shd w:val="clear" w:color="auto" w:fill="auto"/>
          </w:tcPr>
          <w:p w14:paraId="3BB403B2" w14:textId="77777777" w:rsidR="009673D8" w:rsidRPr="00C55272" w:rsidRDefault="009673D8" w:rsidP="00E81DD1">
            <w:pPr>
              <w:jc w:val="center"/>
              <w:rPr>
                <w:sz w:val="22"/>
                <w:szCs w:val="22"/>
              </w:rPr>
            </w:pPr>
            <w:r w:rsidRPr="00C55272">
              <w:rPr>
                <w:sz w:val="22"/>
                <w:szCs w:val="22"/>
              </w:rPr>
              <w:t>C</w:t>
            </w:r>
          </w:p>
        </w:tc>
        <w:tc>
          <w:tcPr>
            <w:tcW w:w="0" w:type="auto"/>
            <w:shd w:val="clear" w:color="auto" w:fill="auto"/>
          </w:tcPr>
          <w:p w14:paraId="03FE9617" w14:textId="77777777" w:rsidR="009673D8" w:rsidRPr="00C55272" w:rsidRDefault="009673D8" w:rsidP="00012085">
            <w:pPr>
              <w:rPr>
                <w:sz w:val="22"/>
                <w:szCs w:val="22"/>
              </w:rPr>
            </w:pPr>
            <w:r w:rsidRPr="00C55272">
              <w:rPr>
                <w:sz w:val="22"/>
                <w:szCs w:val="22"/>
              </w:rPr>
              <w:t>Управление</w:t>
            </w:r>
            <w:r w:rsidR="00125781" w:rsidRPr="00C55272">
              <w:rPr>
                <w:sz w:val="22"/>
                <w:szCs w:val="22"/>
              </w:rPr>
              <w:t>м</w:t>
            </w:r>
            <w:r w:rsidRPr="00C55272">
              <w:rPr>
                <w:sz w:val="22"/>
                <w:szCs w:val="22"/>
              </w:rPr>
              <w:t xml:space="preserve"> </w:t>
            </w:r>
            <w:r w:rsidR="00125781" w:rsidRPr="00C55272">
              <w:rPr>
                <w:sz w:val="22"/>
                <w:szCs w:val="22"/>
              </w:rPr>
              <w:t>продажей</w:t>
            </w:r>
            <w:r w:rsidRPr="00C55272">
              <w:rPr>
                <w:sz w:val="22"/>
                <w:szCs w:val="22"/>
              </w:rPr>
              <w:t xml:space="preserve"> государственных активов осуществляется Комитетом государственного имущества и приватизации при МФ РК в соответствии с Законом о государственной собственности. Публикуются цены, но не</w:t>
            </w:r>
            <w:r w:rsidR="005411FF" w:rsidRPr="00C55272">
              <w:rPr>
                <w:sz w:val="22"/>
                <w:szCs w:val="22"/>
              </w:rPr>
              <w:t xml:space="preserve"> публикуются</w:t>
            </w:r>
            <w:r w:rsidRPr="00C55272">
              <w:rPr>
                <w:sz w:val="22"/>
                <w:szCs w:val="22"/>
              </w:rPr>
              <w:t xml:space="preserve"> данные о покупателях.</w:t>
            </w:r>
          </w:p>
        </w:tc>
      </w:tr>
      <w:tr w:rsidR="00740BF8" w:rsidRPr="00C55272" w14:paraId="5AE0A1B1" w14:textId="77777777" w:rsidTr="000B53CC">
        <w:tc>
          <w:tcPr>
            <w:tcW w:w="0" w:type="auto"/>
            <w:shd w:val="clear" w:color="auto" w:fill="DEEAF6"/>
          </w:tcPr>
          <w:p w14:paraId="560A80FB" w14:textId="77777777" w:rsidR="009673D8" w:rsidRPr="00C55272" w:rsidRDefault="009673D8" w:rsidP="00012085">
            <w:pPr>
              <w:rPr>
                <w:b/>
                <w:sz w:val="22"/>
                <w:szCs w:val="22"/>
              </w:rPr>
            </w:pPr>
            <w:r w:rsidRPr="00C55272">
              <w:rPr>
                <w:b/>
                <w:sz w:val="22"/>
                <w:szCs w:val="22"/>
              </w:rPr>
              <w:t xml:space="preserve">PI-13 </w:t>
            </w:r>
            <w:r w:rsidR="005411FF" w:rsidRPr="00C55272">
              <w:rPr>
                <w:b/>
                <w:sz w:val="22"/>
                <w:szCs w:val="22"/>
              </w:rPr>
              <w:t xml:space="preserve">- </w:t>
            </w:r>
            <w:r w:rsidRPr="00C55272">
              <w:rPr>
                <w:b/>
                <w:sz w:val="22"/>
                <w:szCs w:val="22"/>
              </w:rPr>
              <w:t>Управление государственным долгом (M2)</w:t>
            </w:r>
          </w:p>
        </w:tc>
        <w:tc>
          <w:tcPr>
            <w:tcW w:w="0" w:type="auto"/>
            <w:shd w:val="clear" w:color="auto" w:fill="DEEAF6"/>
          </w:tcPr>
          <w:p w14:paraId="6C03130B" w14:textId="77777777" w:rsidR="009673D8" w:rsidRPr="00C55272" w:rsidRDefault="009673D8" w:rsidP="00E81DD1">
            <w:pPr>
              <w:jc w:val="center"/>
              <w:rPr>
                <w:b/>
                <w:sz w:val="22"/>
                <w:szCs w:val="22"/>
              </w:rPr>
            </w:pPr>
            <w:r w:rsidRPr="00C55272">
              <w:rPr>
                <w:b/>
                <w:sz w:val="22"/>
                <w:szCs w:val="22"/>
              </w:rPr>
              <w:t>B</w:t>
            </w:r>
          </w:p>
        </w:tc>
        <w:tc>
          <w:tcPr>
            <w:tcW w:w="0" w:type="auto"/>
            <w:shd w:val="clear" w:color="auto" w:fill="DEEAF6"/>
          </w:tcPr>
          <w:p w14:paraId="4CFE827C" w14:textId="77777777" w:rsidR="009673D8" w:rsidRPr="00C55272" w:rsidRDefault="009673D8" w:rsidP="00012085">
            <w:pPr>
              <w:rPr>
                <w:sz w:val="22"/>
                <w:szCs w:val="22"/>
              </w:rPr>
            </w:pPr>
          </w:p>
        </w:tc>
      </w:tr>
      <w:tr w:rsidR="00740BF8" w:rsidRPr="00C55272" w14:paraId="0F43A179" w14:textId="77777777" w:rsidTr="00F20FFA">
        <w:tc>
          <w:tcPr>
            <w:tcW w:w="0" w:type="auto"/>
            <w:shd w:val="clear" w:color="auto" w:fill="auto"/>
          </w:tcPr>
          <w:p w14:paraId="76A7EA8D" w14:textId="77777777" w:rsidR="009673D8" w:rsidRPr="00C55272" w:rsidRDefault="009673D8" w:rsidP="00012085">
            <w:pPr>
              <w:rPr>
                <w:sz w:val="22"/>
                <w:szCs w:val="22"/>
              </w:rPr>
            </w:pPr>
            <w:r w:rsidRPr="00C55272">
              <w:rPr>
                <w:sz w:val="22"/>
                <w:szCs w:val="22"/>
              </w:rPr>
              <w:t>13.1 Учет и отчетность по госдолгам и гарантиям</w:t>
            </w:r>
          </w:p>
        </w:tc>
        <w:tc>
          <w:tcPr>
            <w:tcW w:w="0" w:type="auto"/>
            <w:shd w:val="clear" w:color="auto" w:fill="auto"/>
          </w:tcPr>
          <w:p w14:paraId="22DE089A"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3AFCCCA5" w14:textId="77777777" w:rsidR="009673D8" w:rsidRPr="00C55272" w:rsidRDefault="009673D8" w:rsidP="00012085">
            <w:pPr>
              <w:rPr>
                <w:sz w:val="22"/>
                <w:szCs w:val="22"/>
              </w:rPr>
            </w:pPr>
            <w:r w:rsidRPr="00C55272">
              <w:rPr>
                <w:sz w:val="22"/>
                <w:szCs w:val="22"/>
              </w:rPr>
              <w:t>Учет величины государственного долга является точным, полным и регулярно согласовывается. Отчеты публикуются ежеквартально</w:t>
            </w:r>
          </w:p>
        </w:tc>
      </w:tr>
      <w:tr w:rsidR="00740BF8" w:rsidRPr="00C55272" w14:paraId="7D4F997F" w14:textId="77777777" w:rsidTr="00F20FFA">
        <w:tc>
          <w:tcPr>
            <w:tcW w:w="0" w:type="auto"/>
            <w:shd w:val="clear" w:color="auto" w:fill="auto"/>
          </w:tcPr>
          <w:p w14:paraId="30965608" w14:textId="77777777" w:rsidR="009673D8" w:rsidRPr="00C55272" w:rsidRDefault="009673D8" w:rsidP="00012085">
            <w:pPr>
              <w:rPr>
                <w:sz w:val="22"/>
                <w:szCs w:val="22"/>
              </w:rPr>
            </w:pPr>
            <w:r w:rsidRPr="00C55272">
              <w:rPr>
                <w:sz w:val="22"/>
                <w:szCs w:val="22"/>
              </w:rPr>
              <w:t>13.2 Утверждение государственного долга и гарантий</w:t>
            </w:r>
          </w:p>
        </w:tc>
        <w:tc>
          <w:tcPr>
            <w:tcW w:w="0" w:type="auto"/>
            <w:shd w:val="clear" w:color="auto" w:fill="auto"/>
          </w:tcPr>
          <w:p w14:paraId="126F37CB"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4FBC13C7" w14:textId="77777777" w:rsidR="009673D8" w:rsidRPr="00C55272" w:rsidRDefault="009673D8" w:rsidP="00012085">
            <w:pPr>
              <w:rPr>
                <w:sz w:val="22"/>
                <w:szCs w:val="22"/>
              </w:rPr>
            </w:pPr>
            <w:r w:rsidRPr="00C55272">
              <w:rPr>
                <w:sz w:val="22"/>
                <w:szCs w:val="22"/>
              </w:rPr>
              <w:t xml:space="preserve">Управление долгом </w:t>
            </w:r>
            <w:r w:rsidR="00125781" w:rsidRPr="00C55272">
              <w:rPr>
                <w:sz w:val="22"/>
                <w:szCs w:val="22"/>
              </w:rPr>
              <w:t>осуществляется</w:t>
            </w:r>
            <w:r w:rsidRPr="00C55272">
              <w:rPr>
                <w:sz w:val="22"/>
                <w:szCs w:val="22"/>
              </w:rPr>
              <w:t xml:space="preserve"> МФ РК в соответствии с решениями Правительства о заключении займов и в пределах лимитов заимствований, устанавливаемых в бюджете каждый год</w:t>
            </w:r>
          </w:p>
        </w:tc>
      </w:tr>
      <w:tr w:rsidR="00740BF8" w:rsidRPr="00C55272" w14:paraId="396EE795" w14:textId="77777777" w:rsidTr="00F20FFA">
        <w:tc>
          <w:tcPr>
            <w:tcW w:w="0" w:type="auto"/>
            <w:shd w:val="clear" w:color="auto" w:fill="auto"/>
          </w:tcPr>
          <w:p w14:paraId="71C0A607" w14:textId="77777777" w:rsidR="009673D8" w:rsidRPr="00C55272" w:rsidRDefault="009673D8" w:rsidP="00012085">
            <w:pPr>
              <w:rPr>
                <w:sz w:val="22"/>
                <w:szCs w:val="22"/>
              </w:rPr>
            </w:pPr>
            <w:r w:rsidRPr="00C55272">
              <w:rPr>
                <w:sz w:val="22"/>
                <w:szCs w:val="22"/>
              </w:rPr>
              <w:t>13.3 Стратегия управления государственным долгом</w:t>
            </w:r>
          </w:p>
        </w:tc>
        <w:tc>
          <w:tcPr>
            <w:tcW w:w="0" w:type="auto"/>
            <w:shd w:val="clear" w:color="auto" w:fill="auto"/>
          </w:tcPr>
          <w:p w14:paraId="06AE555B" w14:textId="77777777" w:rsidR="009673D8" w:rsidRPr="00C55272" w:rsidRDefault="009673D8" w:rsidP="00E81DD1">
            <w:pPr>
              <w:jc w:val="center"/>
              <w:rPr>
                <w:sz w:val="22"/>
                <w:szCs w:val="22"/>
              </w:rPr>
            </w:pPr>
            <w:r w:rsidRPr="00C55272">
              <w:rPr>
                <w:sz w:val="22"/>
                <w:szCs w:val="22"/>
              </w:rPr>
              <w:t>D</w:t>
            </w:r>
          </w:p>
        </w:tc>
        <w:tc>
          <w:tcPr>
            <w:tcW w:w="0" w:type="auto"/>
            <w:shd w:val="clear" w:color="auto" w:fill="auto"/>
          </w:tcPr>
          <w:p w14:paraId="690D2C71" w14:textId="77777777" w:rsidR="009673D8" w:rsidRPr="00C55272" w:rsidRDefault="009673D8" w:rsidP="00012085">
            <w:pPr>
              <w:rPr>
                <w:sz w:val="22"/>
                <w:szCs w:val="22"/>
              </w:rPr>
            </w:pPr>
            <w:r w:rsidRPr="00C55272">
              <w:rPr>
                <w:sz w:val="22"/>
                <w:szCs w:val="22"/>
              </w:rPr>
              <w:t xml:space="preserve">Стратегический план МФ РК включает в себя некоторые очень общие цели управления долгом, но нет публикации предполагаемого развития таких факторов риска, как </w:t>
            </w:r>
            <w:r w:rsidRPr="00C55272">
              <w:rPr>
                <w:sz w:val="22"/>
                <w:szCs w:val="22"/>
              </w:rPr>
              <w:lastRenderedPageBreak/>
              <w:t xml:space="preserve">процентные ставки и </w:t>
            </w:r>
            <w:r w:rsidR="005411FF" w:rsidRPr="00C55272">
              <w:rPr>
                <w:sz w:val="22"/>
                <w:szCs w:val="22"/>
              </w:rPr>
              <w:t xml:space="preserve">их </w:t>
            </w:r>
            <w:r w:rsidRPr="00C55272">
              <w:rPr>
                <w:sz w:val="22"/>
                <w:szCs w:val="22"/>
              </w:rPr>
              <w:t>рефинансирование, а также валютные риски</w:t>
            </w:r>
          </w:p>
        </w:tc>
      </w:tr>
      <w:tr w:rsidR="00740BF8" w:rsidRPr="00C55272" w14:paraId="096AB94F" w14:textId="77777777" w:rsidTr="000B53CC">
        <w:tc>
          <w:tcPr>
            <w:tcW w:w="0" w:type="auto"/>
            <w:shd w:val="clear" w:color="auto" w:fill="DEEAF6"/>
          </w:tcPr>
          <w:p w14:paraId="6EB7149F" w14:textId="77777777" w:rsidR="009673D8" w:rsidRPr="00C55272" w:rsidRDefault="009673D8" w:rsidP="00012085">
            <w:pPr>
              <w:rPr>
                <w:b/>
                <w:sz w:val="22"/>
                <w:szCs w:val="22"/>
              </w:rPr>
            </w:pPr>
            <w:r w:rsidRPr="00C55272">
              <w:rPr>
                <w:b/>
                <w:sz w:val="22"/>
                <w:szCs w:val="22"/>
              </w:rPr>
              <w:lastRenderedPageBreak/>
              <w:t xml:space="preserve">PI-14 </w:t>
            </w:r>
            <w:r w:rsidR="005411FF" w:rsidRPr="00C55272">
              <w:rPr>
                <w:b/>
                <w:sz w:val="22"/>
                <w:szCs w:val="22"/>
              </w:rPr>
              <w:t xml:space="preserve">- </w:t>
            </w:r>
            <w:r w:rsidRPr="00C55272">
              <w:rPr>
                <w:b/>
                <w:sz w:val="22"/>
                <w:szCs w:val="22"/>
              </w:rPr>
              <w:t xml:space="preserve">Макроэкономическое и </w:t>
            </w:r>
            <w:r w:rsidR="001A7BA5" w:rsidRPr="00C55272">
              <w:rPr>
                <w:b/>
                <w:sz w:val="22"/>
                <w:szCs w:val="22"/>
              </w:rPr>
              <w:t>фискальное</w:t>
            </w:r>
            <w:r w:rsidRPr="00C55272">
              <w:rPr>
                <w:b/>
                <w:sz w:val="22"/>
                <w:szCs w:val="22"/>
              </w:rPr>
              <w:t xml:space="preserve"> прогнозирование</w:t>
            </w:r>
          </w:p>
          <w:p w14:paraId="009EFB45" w14:textId="77777777" w:rsidR="009673D8" w:rsidRPr="00C55272" w:rsidRDefault="009673D8" w:rsidP="00012085">
            <w:pPr>
              <w:rPr>
                <w:b/>
                <w:sz w:val="22"/>
                <w:szCs w:val="22"/>
              </w:rPr>
            </w:pPr>
            <w:r w:rsidRPr="00C55272">
              <w:rPr>
                <w:b/>
                <w:sz w:val="22"/>
                <w:szCs w:val="22"/>
              </w:rPr>
              <w:t xml:space="preserve"> (M2)</w:t>
            </w:r>
          </w:p>
        </w:tc>
        <w:tc>
          <w:tcPr>
            <w:tcW w:w="0" w:type="auto"/>
            <w:shd w:val="clear" w:color="auto" w:fill="DEEAF6"/>
          </w:tcPr>
          <w:p w14:paraId="6E1A41EE" w14:textId="77777777" w:rsidR="009673D8" w:rsidRPr="00C55272" w:rsidRDefault="00514C58" w:rsidP="00E81DD1">
            <w:pPr>
              <w:jc w:val="center"/>
              <w:rPr>
                <w:b/>
                <w:sz w:val="22"/>
                <w:szCs w:val="22"/>
              </w:rPr>
            </w:pPr>
            <w:r w:rsidRPr="00C55272">
              <w:rPr>
                <w:b/>
                <w:sz w:val="22"/>
                <w:szCs w:val="22"/>
              </w:rPr>
              <w:t>С</w:t>
            </w:r>
          </w:p>
        </w:tc>
        <w:tc>
          <w:tcPr>
            <w:tcW w:w="0" w:type="auto"/>
            <w:shd w:val="clear" w:color="auto" w:fill="DEEAF6"/>
          </w:tcPr>
          <w:p w14:paraId="00604CB0" w14:textId="77777777" w:rsidR="009673D8" w:rsidRPr="00C55272" w:rsidRDefault="009673D8" w:rsidP="00012085">
            <w:pPr>
              <w:rPr>
                <w:sz w:val="22"/>
                <w:szCs w:val="22"/>
              </w:rPr>
            </w:pPr>
          </w:p>
        </w:tc>
      </w:tr>
      <w:tr w:rsidR="00740BF8" w:rsidRPr="00C55272" w14:paraId="6135C0C3" w14:textId="77777777" w:rsidTr="00F20FFA">
        <w:tc>
          <w:tcPr>
            <w:tcW w:w="0" w:type="auto"/>
            <w:shd w:val="clear" w:color="auto" w:fill="auto"/>
          </w:tcPr>
          <w:p w14:paraId="5E53B61C" w14:textId="77777777" w:rsidR="009673D8" w:rsidRPr="00C55272" w:rsidRDefault="009673D8" w:rsidP="00012085">
            <w:pPr>
              <w:rPr>
                <w:sz w:val="22"/>
                <w:szCs w:val="22"/>
              </w:rPr>
            </w:pPr>
            <w:r w:rsidRPr="00C55272">
              <w:rPr>
                <w:sz w:val="22"/>
                <w:szCs w:val="22"/>
              </w:rPr>
              <w:t>14.1 Макроэкономическо</w:t>
            </w:r>
            <w:r w:rsidR="005411FF" w:rsidRPr="00C55272">
              <w:rPr>
                <w:sz w:val="22"/>
                <w:szCs w:val="22"/>
              </w:rPr>
              <w:t>е</w:t>
            </w:r>
            <w:r w:rsidRPr="00C55272">
              <w:rPr>
                <w:sz w:val="22"/>
                <w:szCs w:val="22"/>
              </w:rPr>
              <w:t xml:space="preserve"> прогнозирование</w:t>
            </w:r>
          </w:p>
        </w:tc>
        <w:tc>
          <w:tcPr>
            <w:tcW w:w="0" w:type="auto"/>
            <w:shd w:val="clear" w:color="auto" w:fill="auto"/>
          </w:tcPr>
          <w:p w14:paraId="4C7E310B" w14:textId="77777777" w:rsidR="009673D8" w:rsidRPr="00C55272" w:rsidRDefault="00514C58" w:rsidP="00E81DD1">
            <w:pPr>
              <w:jc w:val="center"/>
              <w:rPr>
                <w:sz w:val="22"/>
                <w:szCs w:val="22"/>
                <w:lang w:val="en-US"/>
              </w:rPr>
            </w:pPr>
            <w:r w:rsidRPr="00C55272">
              <w:rPr>
                <w:sz w:val="22"/>
                <w:szCs w:val="22"/>
                <w:lang w:val="en-US"/>
              </w:rPr>
              <w:t>D</w:t>
            </w:r>
          </w:p>
        </w:tc>
        <w:tc>
          <w:tcPr>
            <w:tcW w:w="0" w:type="auto"/>
            <w:shd w:val="clear" w:color="auto" w:fill="auto"/>
          </w:tcPr>
          <w:p w14:paraId="202C5E98" w14:textId="77777777" w:rsidR="009673D8" w:rsidRPr="00C55272" w:rsidRDefault="009673D8" w:rsidP="00012085">
            <w:pPr>
              <w:rPr>
                <w:sz w:val="22"/>
                <w:szCs w:val="22"/>
              </w:rPr>
            </w:pPr>
            <w:r w:rsidRPr="00C55272">
              <w:rPr>
                <w:sz w:val="22"/>
                <w:szCs w:val="22"/>
              </w:rPr>
              <w:t>Макроэкономические прогнозы на три года вперед включены в бюджетную документацию, но они не подлежат независимому обзор</w:t>
            </w:r>
            <w:r w:rsidR="00125781" w:rsidRPr="00C55272">
              <w:rPr>
                <w:sz w:val="22"/>
                <w:szCs w:val="22"/>
              </w:rPr>
              <w:t>у</w:t>
            </w:r>
            <w:r w:rsidR="00514C58" w:rsidRPr="00C55272">
              <w:rPr>
                <w:sz w:val="22"/>
                <w:szCs w:val="22"/>
              </w:rPr>
              <w:t xml:space="preserve"> и не включа</w:t>
            </w:r>
            <w:r w:rsidR="00125781" w:rsidRPr="00C55272">
              <w:rPr>
                <w:sz w:val="22"/>
                <w:szCs w:val="22"/>
              </w:rPr>
              <w:t>ю</w:t>
            </w:r>
            <w:r w:rsidR="00514C58" w:rsidRPr="00C55272">
              <w:rPr>
                <w:sz w:val="22"/>
                <w:szCs w:val="22"/>
              </w:rPr>
              <w:t>т информацию по процентным ставкам и обменному курсу.</w:t>
            </w:r>
          </w:p>
        </w:tc>
      </w:tr>
      <w:tr w:rsidR="00740BF8" w:rsidRPr="00C55272" w14:paraId="44EC2FF3" w14:textId="77777777" w:rsidTr="00F20FFA">
        <w:tc>
          <w:tcPr>
            <w:tcW w:w="0" w:type="auto"/>
            <w:shd w:val="clear" w:color="auto" w:fill="auto"/>
          </w:tcPr>
          <w:p w14:paraId="6630E6FC" w14:textId="77777777" w:rsidR="009673D8" w:rsidRPr="00C55272" w:rsidRDefault="009673D8" w:rsidP="00012085">
            <w:pPr>
              <w:rPr>
                <w:sz w:val="22"/>
                <w:szCs w:val="22"/>
              </w:rPr>
            </w:pPr>
            <w:r w:rsidRPr="00C55272">
              <w:rPr>
                <w:sz w:val="22"/>
                <w:szCs w:val="22"/>
              </w:rPr>
              <w:t>14.2 Прогнозы бюджета</w:t>
            </w:r>
          </w:p>
        </w:tc>
        <w:tc>
          <w:tcPr>
            <w:tcW w:w="0" w:type="auto"/>
            <w:shd w:val="clear" w:color="auto" w:fill="auto"/>
          </w:tcPr>
          <w:p w14:paraId="7D1A2BD5" w14:textId="3FE9C7E1" w:rsidR="009673D8" w:rsidRPr="00C55272" w:rsidRDefault="009673D8" w:rsidP="00E81DD1">
            <w:pPr>
              <w:jc w:val="center"/>
              <w:rPr>
                <w:sz w:val="22"/>
                <w:szCs w:val="22"/>
              </w:rPr>
            </w:pPr>
            <w:r w:rsidRPr="00C55272">
              <w:rPr>
                <w:sz w:val="22"/>
                <w:szCs w:val="22"/>
              </w:rPr>
              <w:t>B</w:t>
            </w:r>
          </w:p>
        </w:tc>
        <w:tc>
          <w:tcPr>
            <w:tcW w:w="0" w:type="auto"/>
            <w:shd w:val="clear" w:color="auto" w:fill="auto"/>
          </w:tcPr>
          <w:p w14:paraId="701085DC" w14:textId="77777777" w:rsidR="009673D8" w:rsidRPr="00C55272" w:rsidRDefault="009673D8" w:rsidP="00012085">
            <w:pPr>
              <w:rPr>
                <w:sz w:val="22"/>
                <w:szCs w:val="22"/>
              </w:rPr>
            </w:pPr>
            <w:r w:rsidRPr="00C55272">
              <w:rPr>
                <w:sz w:val="22"/>
                <w:szCs w:val="22"/>
              </w:rPr>
              <w:t xml:space="preserve">Прогнозы основных бюджетных индикаторов на 3 года вперед включены в бюджетную документацию, но никаких пояснений по изменениям </w:t>
            </w:r>
            <w:r w:rsidR="00B06DAE" w:rsidRPr="00C55272">
              <w:rPr>
                <w:sz w:val="22"/>
                <w:szCs w:val="22"/>
              </w:rPr>
              <w:t xml:space="preserve">по сравнению </w:t>
            </w:r>
            <w:r w:rsidRPr="00C55272">
              <w:rPr>
                <w:sz w:val="22"/>
                <w:szCs w:val="22"/>
              </w:rPr>
              <w:t>с прошл</w:t>
            </w:r>
            <w:r w:rsidR="00B06DAE" w:rsidRPr="00C55272">
              <w:rPr>
                <w:sz w:val="22"/>
                <w:szCs w:val="22"/>
              </w:rPr>
              <w:t>ым</w:t>
            </w:r>
            <w:r w:rsidRPr="00C55272">
              <w:rPr>
                <w:sz w:val="22"/>
                <w:szCs w:val="22"/>
              </w:rPr>
              <w:t xml:space="preserve"> </w:t>
            </w:r>
            <w:r w:rsidR="00B06DAE" w:rsidRPr="00C55272">
              <w:rPr>
                <w:sz w:val="22"/>
                <w:szCs w:val="22"/>
              </w:rPr>
              <w:t>прогнозом</w:t>
            </w:r>
            <w:r w:rsidRPr="00C55272">
              <w:rPr>
                <w:sz w:val="22"/>
                <w:szCs w:val="22"/>
              </w:rPr>
              <w:t xml:space="preserve"> нет</w:t>
            </w:r>
          </w:p>
        </w:tc>
      </w:tr>
      <w:tr w:rsidR="00740BF8" w:rsidRPr="00C55272" w14:paraId="7AD9860A" w14:textId="77777777" w:rsidTr="00F20FFA">
        <w:tc>
          <w:tcPr>
            <w:tcW w:w="0" w:type="auto"/>
            <w:shd w:val="clear" w:color="auto" w:fill="auto"/>
          </w:tcPr>
          <w:p w14:paraId="33F84DD4" w14:textId="77777777" w:rsidR="009673D8" w:rsidRPr="00C55272" w:rsidRDefault="009673D8" w:rsidP="00012085">
            <w:pPr>
              <w:rPr>
                <w:sz w:val="22"/>
                <w:szCs w:val="22"/>
              </w:rPr>
            </w:pPr>
            <w:r w:rsidRPr="00C55272">
              <w:rPr>
                <w:sz w:val="22"/>
                <w:szCs w:val="22"/>
              </w:rPr>
              <w:t>14.3 Анализ макроэкономической чувствительности</w:t>
            </w:r>
          </w:p>
        </w:tc>
        <w:tc>
          <w:tcPr>
            <w:tcW w:w="0" w:type="auto"/>
            <w:shd w:val="clear" w:color="auto" w:fill="auto"/>
          </w:tcPr>
          <w:p w14:paraId="57CE7B9B" w14:textId="77777777" w:rsidR="009673D8" w:rsidRPr="00C55272" w:rsidRDefault="009673D8" w:rsidP="00E81DD1">
            <w:pPr>
              <w:jc w:val="center"/>
              <w:rPr>
                <w:sz w:val="22"/>
                <w:szCs w:val="22"/>
              </w:rPr>
            </w:pPr>
            <w:r w:rsidRPr="00C55272">
              <w:rPr>
                <w:sz w:val="22"/>
                <w:szCs w:val="22"/>
              </w:rPr>
              <w:t>C</w:t>
            </w:r>
          </w:p>
        </w:tc>
        <w:tc>
          <w:tcPr>
            <w:tcW w:w="0" w:type="auto"/>
            <w:shd w:val="clear" w:color="auto" w:fill="auto"/>
          </w:tcPr>
          <w:p w14:paraId="2768CEFD" w14:textId="77777777" w:rsidR="009673D8" w:rsidRPr="00C55272" w:rsidRDefault="009673D8" w:rsidP="00012085">
            <w:pPr>
              <w:rPr>
                <w:sz w:val="22"/>
                <w:szCs w:val="22"/>
              </w:rPr>
            </w:pPr>
            <w:r w:rsidRPr="00C55272">
              <w:rPr>
                <w:sz w:val="22"/>
                <w:szCs w:val="22"/>
              </w:rPr>
              <w:t xml:space="preserve">Существует некоторое </w:t>
            </w:r>
            <w:r w:rsidR="00B06DAE" w:rsidRPr="00C55272">
              <w:rPr>
                <w:sz w:val="22"/>
                <w:szCs w:val="22"/>
              </w:rPr>
              <w:t>пояснение</w:t>
            </w:r>
            <w:r w:rsidRPr="00C55272">
              <w:rPr>
                <w:sz w:val="22"/>
                <w:szCs w:val="22"/>
              </w:rPr>
              <w:t xml:space="preserve"> возможного влияния альтернативных экономических предположений на П</w:t>
            </w:r>
            <w:r w:rsidR="00514C58" w:rsidRPr="00C55272">
              <w:rPr>
                <w:sz w:val="22"/>
                <w:szCs w:val="22"/>
              </w:rPr>
              <w:t>рогноз социально-экономического развития</w:t>
            </w:r>
            <w:r w:rsidRPr="00C55272">
              <w:rPr>
                <w:sz w:val="22"/>
                <w:szCs w:val="22"/>
              </w:rPr>
              <w:t>, но без их количественной оценки</w:t>
            </w:r>
            <w:r w:rsidR="00514C58" w:rsidRPr="00C55272">
              <w:rPr>
                <w:sz w:val="22"/>
                <w:szCs w:val="22"/>
              </w:rPr>
              <w:t>.</w:t>
            </w:r>
          </w:p>
        </w:tc>
      </w:tr>
      <w:tr w:rsidR="00740BF8" w:rsidRPr="00C55272" w14:paraId="2FE03C4B" w14:textId="77777777" w:rsidTr="000B53CC">
        <w:tc>
          <w:tcPr>
            <w:tcW w:w="0" w:type="auto"/>
            <w:shd w:val="clear" w:color="auto" w:fill="DEEAF6"/>
          </w:tcPr>
          <w:p w14:paraId="05F82E70" w14:textId="77777777" w:rsidR="009673D8" w:rsidRPr="00C55272" w:rsidRDefault="009673D8" w:rsidP="00012085">
            <w:pPr>
              <w:rPr>
                <w:b/>
                <w:sz w:val="22"/>
                <w:szCs w:val="22"/>
              </w:rPr>
            </w:pPr>
            <w:r w:rsidRPr="00C55272">
              <w:rPr>
                <w:b/>
                <w:sz w:val="22"/>
                <w:szCs w:val="22"/>
              </w:rPr>
              <w:t xml:space="preserve">PI-15 </w:t>
            </w:r>
            <w:r w:rsidR="001A7BA5" w:rsidRPr="00C55272">
              <w:rPr>
                <w:b/>
                <w:sz w:val="22"/>
                <w:szCs w:val="22"/>
              </w:rPr>
              <w:t>–</w:t>
            </w:r>
            <w:r w:rsidR="005411FF" w:rsidRPr="00C55272">
              <w:rPr>
                <w:b/>
                <w:sz w:val="22"/>
                <w:szCs w:val="22"/>
              </w:rPr>
              <w:t xml:space="preserve"> </w:t>
            </w:r>
            <w:r w:rsidR="001A7BA5" w:rsidRPr="00C55272">
              <w:rPr>
                <w:b/>
                <w:sz w:val="22"/>
                <w:szCs w:val="22"/>
              </w:rPr>
              <w:t>Н</w:t>
            </w:r>
            <w:r w:rsidRPr="00C55272">
              <w:rPr>
                <w:b/>
                <w:sz w:val="22"/>
                <w:szCs w:val="22"/>
              </w:rPr>
              <w:t>алогов</w:t>
            </w:r>
            <w:r w:rsidR="001A7BA5" w:rsidRPr="00C55272">
              <w:rPr>
                <w:b/>
                <w:sz w:val="22"/>
                <w:szCs w:val="22"/>
              </w:rPr>
              <w:t xml:space="preserve">о-бюджетная </w:t>
            </w:r>
            <w:r w:rsidRPr="00C55272">
              <w:rPr>
                <w:b/>
                <w:sz w:val="22"/>
                <w:szCs w:val="22"/>
              </w:rPr>
              <w:t>стратегия (M2)</w:t>
            </w:r>
          </w:p>
        </w:tc>
        <w:tc>
          <w:tcPr>
            <w:tcW w:w="0" w:type="auto"/>
            <w:shd w:val="clear" w:color="auto" w:fill="DEEAF6"/>
          </w:tcPr>
          <w:p w14:paraId="1D1A3B75" w14:textId="77777777" w:rsidR="009673D8" w:rsidRPr="00C55272" w:rsidRDefault="009673D8" w:rsidP="00E81DD1">
            <w:pPr>
              <w:jc w:val="center"/>
              <w:rPr>
                <w:b/>
                <w:sz w:val="22"/>
                <w:szCs w:val="22"/>
              </w:rPr>
            </w:pPr>
            <w:r w:rsidRPr="00C55272">
              <w:rPr>
                <w:b/>
                <w:sz w:val="22"/>
                <w:szCs w:val="22"/>
              </w:rPr>
              <w:t>A</w:t>
            </w:r>
          </w:p>
        </w:tc>
        <w:tc>
          <w:tcPr>
            <w:tcW w:w="0" w:type="auto"/>
            <w:shd w:val="clear" w:color="auto" w:fill="DEEAF6"/>
          </w:tcPr>
          <w:p w14:paraId="1267B6E5" w14:textId="77777777" w:rsidR="009673D8" w:rsidRPr="00C55272" w:rsidRDefault="009673D8" w:rsidP="00012085">
            <w:pPr>
              <w:rPr>
                <w:sz w:val="22"/>
                <w:szCs w:val="22"/>
              </w:rPr>
            </w:pPr>
          </w:p>
        </w:tc>
      </w:tr>
      <w:tr w:rsidR="00740BF8" w:rsidRPr="00C55272" w14:paraId="720321A6" w14:textId="77777777" w:rsidTr="00F20FFA">
        <w:tc>
          <w:tcPr>
            <w:tcW w:w="0" w:type="auto"/>
            <w:shd w:val="clear" w:color="auto" w:fill="auto"/>
          </w:tcPr>
          <w:p w14:paraId="4875DF90" w14:textId="77777777" w:rsidR="009673D8" w:rsidRPr="00C55272" w:rsidRDefault="009673D8" w:rsidP="00012085">
            <w:pPr>
              <w:rPr>
                <w:sz w:val="22"/>
                <w:szCs w:val="22"/>
              </w:rPr>
            </w:pPr>
            <w:r w:rsidRPr="00C55272">
              <w:rPr>
                <w:sz w:val="22"/>
                <w:szCs w:val="22"/>
              </w:rPr>
              <w:t xml:space="preserve">15.1 Фискальное </w:t>
            </w:r>
            <w:r w:rsidR="00B06DAE" w:rsidRPr="00C55272">
              <w:rPr>
                <w:sz w:val="22"/>
                <w:szCs w:val="22"/>
              </w:rPr>
              <w:t xml:space="preserve">влияние </w:t>
            </w:r>
            <w:r w:rsidRPr="00C55272">
              <w:rPr>
                <w:sz w:val="22"/>
                <w:szCs w:val="22"/>
              </w:rPr>
              <w:t xml:space="preserve"> предложений в области политики</w:t>
            </w:r>
          </w:p>
        </w:tc>
        <w:tc>
          <w:tcPr>
            <w:tcW w:w="0" w:type="auto"/>
            <w:shd w:val="clear" w:color="auto" w:fill="auto"/>
          </w:tcPr>
          <w:p w14:paraId="6D0E7ABD"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5F87A649" w14:textId="77777777" w:rsidR="009673D8" w:rsidRPr="00C55272" w:rsidRDefault="009673D8" w:rsidP="00012085">
            <w:pPr>
              <w:rPr>
                <w:sz w:val="22"/>
                <w:szCs w:val="22"/>
              </w:rPr>
            </w:pPr>
            <w:r w:rsidRPr="00C55272">
              <w:rPr>
                <w:sz w:val="22"/>
                <w:szCs w:val="22"/>
              </w:rPr>
              <w:t xml:space="preserve">Бюджетная документация, представленная в Парламент, включает объяснение финансового </w:t>
            </w:r>
            <w:r w:rsidR="00B06DAE" w:rsidRPr="00C55272">
              <w:rPr>
                <w:sz w:val="22"/>
                <w:szCs w:val="22"/>
              </w:rPr>
              <w:t>влияния</w:t>
            </w:r>
            <w:r w:rsidRPr="00C55272">
              <w:rPr>
                <w:sz w:val="22"/>
                <w:szCs w:val="22"/>
              </w:rPr>
              <w:t xml:space="preserve"> основных решений по доходам и расходам</w:t>
            </w:r>
          </w:p>
        </w:tc>
      </w:tr>
      <w:tr w:rsidR="00740BF8" w:rsidRPr="00C55272" w14:paraId="5FA03B37" w14:textId="77777777" w:rsidTr="00F20FFA">
        <w:tc>
          <w:tcPr>
            <w:tcW w:w="0" w:type="auto"/>
            <w:shd w:val="clear" w:color="auto" w:fill="auto"/>
          </w:tcPr>
          <w:p w14:paraId="7D2EC30E" w14:textId="77777777" w:rsidR="009673D8" w:rsidRPr="00C55272" w:rsidRDefault="009673D8" w:rsidP="00012085">
            <w:pPr>
              <w:rPr>
                <w:sz w:val="22"/>
                <w:szCs w:val="22"/>
              </w:rPr>
            </w:pPr>
            <w:r w:rsidRPr="00C55272">
              <w:rPr>
                <w:sz w:val="22"/>
                <w:szCs w:val="22"/>
              </w:rPr>
              <w:t>15.2 Принятие фискальной стратегии</w:t>
            </w:r>
          </w:p>
        </w:tc>
        <w:tc>
          <w:tcPr>
            <w:tcW w:w="0" w:type="auto"/>
            <w:shd w:val="clear" w:color="auto" w:fill="auto"/>
          </w:tcPr>
          <w:p w14:paraId="05FDE3B4"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78152E5A" w14:textId="77777777" w:rsidR="009673D8" w:rsidRPr="00C55272" w:rsidRDefault="009673D8" w:rsidP="00012085">
            <w:pPr>
              <w:rPr>
                <w:sz w:val="22"/>
                <w:szCs w:val="22"/>
              </w:rPr>
            </w:pPr>
            <w:r w:rsidRPr="00C55272">
              <w:rPr>
                <w:sz w:val="22"/>
                <w:szCs w:val="22"/>
              </w:rPr>
              <w:t>П</w:t>
            </w:r>
            <w:r w:rsidR="00514C58" w:rsidRPr="00C55272">
              <w:rPr>
                <w:sz w:val="22"/>
                <w:szCs w:val="22"/>
              </w:rPr>
              <w:t>рогноз социально-экономического развития</w:t>
            </w:r>
            <w:r w:rsidRPr="00C55272">
              <w:rPr>
                <w:sz w:val="22"/>
                <w:szCs w:val="22"/>
              </w:rPr>
              <w:t xml:space="preserve"> устанавливает количественные </w:t>
            </w:r>
            <w:r w:rsidR="00402A4A" w:rsidRPr="00C55272">
              <w:rPr>
                <w:sz w:val="22"/>
                <w:szCs w:val="22"/>
              </w:rPr>
              <w:t xml:space="preserve">агрегированные бюджетные </w:t>
            </w:r>
            <w:r w:rsidRPr="00C55272">
              <w:rPr>
                <w:sz w:val="22"/>
                <w:szCs w:val="22"/>
              </w:rPr>
              <w:t>цели на три года вперед</w:t>
            </w:r>
          </w:p>
        </w:tc>
      </w:tr>
      <w:tr w:rsidR="00740BF8" w:rsidRPr="00C55272" w14:paraId="6CAE68E8" w14:textId="77777777" w:rsidTr="00F20FFA">
        <w:tc>
          <w:tcPr>
            <w:tcW w:w="0" w:type="auto"/>
            <w:shd w:val="clear" w:color="auto" w:fill="auto"/>
          </w:tcPr>
          <w:p w14:paraId="210C8506" w14:textId="77777777" w:rsidR="009673D8" w:rsidRPr="00C55272" w:rsidRDefault="009673D8" w:rsidP="00012085">
            <w:pPr>
              <w:rPr>
                <w:sz w:val="22"/>
                <w:szCs w:val="22"/>
              </w:rPr>
            </w:pPr>
            <w:r w:rsidRPr="00C55272">
              <w:rPr>
                <w:sz w:val="22"/>
                <w:szCs w:val="22"/>
              </w:rPr>
              <w:t>15.3 Отчетность по фискальным результатам</w:t>
            </w:r>
          </w:p>
        </w:tc>
        <w:tc>
          <w:tcPr>
            <w:tcW w:w="0" w:type="auto"/>
            <w:shd w:val="clear" w:color="auto" w:fill="auto"/>
          </w:tcPr>
          <w:p w14:paraId="7857FB10" w14:textId="77777777" w:rsidR="009673D8" w:rsidRPr="00C55272" w:rsidRDefault="009673D8" w:rsidP="00E81DD1">
            <w:pPr>
              <w:jc w:val="center"/>
              <w:rPr>
                <w:sz w:val="22"/>
                <w:szCs w:val="22"/>
              </w:rPr>
            </w:pPr>
            <w:r w:rsidRPr="00C55272">
              <w:rPr>
                <w:sz w:val="22"/>
                <w:szCs w:val="22"/>
              </w:rPr>
              <w:t>B</w:t>
            </w:r>
          </w:p>
        </w:tc>
        <w:tc>
          <w:tcPr>
            <w:tcW w:w="0" w:type="auto"/>
            <w:shd w:val="clear" w:color="auto" w:fill="auto"/>
          </w:tcPr>
          <w:p w14:paraId="62478461" w14:textId="77777777" w:rsidR="009673D8" w:rsidRPr="00C55272" w:rsidRDefault="009673D8" w:rsidP="00012085">
            <w:pPr>
              <w:rPr>
                <w:sz w:val="22"/>
                <w:szCs w:val="22"/>
              </w:rPr>
            </w:pPr>
            <w:r w:rsidRPr="00C55272">
              <w:rPr>
                <w:sz w:val="22"/>
                <w:szCs w:val="22"/>
              </w:rPr>
              <w:t xml:space="preserve">В </w:t>
            </w:r>
            <w:r w:rsidR="00402A4A" w:rsidRPr="00C55272">
              <w:rPr>
                <w:sz w:val="22"/>
                <w:szCs w:val="22"/>
              </w:rPr>
              <w:t>отчете</w:t>
            </w:r>
            <w:r w:rsidRPr="00C55272">
              <w:rPr>
                <w:sz w:val="22"/>
                <w:szCs w:val="22"/>
              </w:rPr>
              <w:t xml:space="preserve"> правительства о</w:t>
            </w:r>
            <w:r w:rsidR="00402A4A" w:rsidRPr="00C55272">
              <w:rPr>
                <w:sz w:val="22"/>
                <w:szCs w:val="22"/>
              </w:rPr>
              <w:t>б</w:t>
            </w:r>
            <w:r w:rsidRPr="00C55272">
              <w:rPr>
                <w:sz w:val="22"/>
                <w:szCs w:val="22"/>
              </w:rPr>
              <w:t xml:space="preserve"> </w:t>
            </w:r>
            <w:r w:rsidR="00402A4A" w:rsidRPr="00C55272">
              <w:rPr>
                <w:sz w:val="22"/>
                <w:szCs w:val="22"/>
              </w:rPr>
              <w:t>ис</w:t>
            </w:r>
            <w:r w:rsidRPr="00C55272">
              <w:rPr>
                <w:sz w:val="22"/>
                <w:szCs w:val="22"/>
              </w:rPr>
              <w:t>полнении бюджета за предыдущий год содержится объяснение отклонений от поставленных целей, но не упоминается никаких корректирующих действий</w:t>
            </w:r>
          </w:p>
        </w:tc>
      </w:tr>
      <w:tr w:rsidR="00740BF8" w:rsidRPr="00C55272" w14:paraId="75BD8BB7" w14:textId="77777777" w:rsidTr="000B53CC">
        <w:tc>
          <w:tcPr>
            <w:tcW w:w="0" w:type="auto"/>
            <w:shd w:val="clear" w:color="auto" w:fill="DEEAF6"/>
          </w:tcPr>
          <w:p w14:paraId="79FB8D28" w14:textId="77777777" w:rsidR="009673D8" w:rsidRPr="00C55272" w:rsidRDefault="009673D8" w:rsidP="00012085">
            <w:pPr>
              <w:rPr>
                <w:b/>
                <w:sz w:val="22"/>
                <w:szCs w:val="22"/>
              </w:rPr>
            </w:pPr>
            <w:r w:rsidRPr="00C55272">
              <w:rPr>
                <w:b/>
                <w:sz w:val="22"/>
                <w:szCs w:val="22"/>
              </w:rPr>
              <w:t xml:space="preserve">PI-16 </w:t>
            </w:r>
            <w:r w:rsidR="005411FF" w:rsidRPr="00C55272">
              <w:rPr>
                <w:b/>
                <w:sz w:val="22"/>
                <w:szCs w:val="22"/>
              </w:rPr>
              <w:t xml:space="preserve">- </w:t>
            </w:r>
            <w:r w:rsidRPr="00C55272">
              <w:rPr>
                <w:b/>
                <w:sz w:val="22"/>
                <w:szCs w:val="22"/>
              </w:rPr>
              <w:t>Среднесрочная перспектива финансового планирования в отношении государственных расходов (M2)</w:t>
            </w:r>
          </w:p>
        </w:tc>
        <w:tc>
          <w:tcPr>
            <w:tcW w:w="0" w:type="auto"/>
            <w:shd w:val="clear" w:color="auto" w:fill="DEEAF6"/>
          </w:tcPr>
          <w:p w14:paraId="4263218E" w14:textId="77777777" w:rsidR="009673D8" w:rsidRPr="00C55272" w:rsidRDefault="009673D8" w:rsidP="00E81DD1">
            <w:pPr>
              <w:jc w:val="center"/>
              <w:rPr>
                <w:b/>
                <w:sz w:val="22"/>
                <w:szCs w:val="22"/>
              </w:rPr>
            </w:pPr>
            <w:r w:rsidRPr="00C55272">
              <w:rPr>
                <w:b/>
                <w:sz w:val="22"/>
                <w:szCs w:val="22"/>
              </w:rPr>
              <w:t>B</w:t>
            </w:r>
          </w:p>
        </w:tc>
        <w:tc>
          <w:tcPr>
            <w:tcW w:w="0" w:type="auto"/>
            <w:shd w:val="clear" w:color="auto" w:fill="DEEAF6"/>
          </w:tcPr>
          <w:p w14:paraId="700B1F52" w14:textId="77777777" w:rsidR="009673D8" w:rsidRPr="00C55272" w:rsidRDefault="009673D8" w:rsidP="00012085">
            <w:pPr>
              <w:rPr>
                <w:sz w:val="22"/>
                <w:szCs w:val="22"/>
              </w:rPr>
            </w:pPr>
          </w:p>
        </w:tc>
      </w:tr>
      <w:tr w:rsidR="00740BF8" w:rsidRPr="00C55272" w14:paraId="76BF5916" w14:textId="77777777" w:rsidTr="00F20FFA">
        <w:tc>
          <w:tcPr>
            <w:tcW w:w="0" w:type="auto"/>
            <w:shd w:val="clear" w:color="auto" w:fill="auto"/>
          </w:tcPr>
          <w:p w14:paraId="03A5E04C" w14:textId="77777777" w:rsidR="009673D8" w:rsidRPr="00C55272" w:rsidRDefault="009673D8" w:rsidP="00012085">
            <w:pPr>
              <w:rPr>
                <w:sz w:val="22"/>
                <w:szCs w:val="22"/>
              </w:rPr>
            </w:pPr>
            <w:r w:rsidRPr="00C55272">
              <w:rPr>
                <w:sz w:val="22"/>
                <w:szCs w:val="22"/>
              </w:rPr>
              <w:t>16.1 Среднесрочные проекты расходов</w:t>
            </w:r>
          </w:p>
        </w:tc>
        <w:tc>
          <w:tcPr>
            <w:tcW w:w="0" w:type="auto"/>
            <w:shd w:val="clear" w:color="auto" w:fill="auto"/>
          </w:tcPr>
          <w:p w14:paraId="0D9A7DFB" w14:textId="77777777" w:rsidR="009673D8" w:rsidRPr="00C55272" w:rsidRDefault="009673D8" w:rsidP="00E81DD1">
            <w:pPr>
              <w:jc w:val="center"/>
              <w:rPr>
                <w:sz w:val="22"/>
                <w:szCs w:val="22"/>
              </w:rPr>
            </w:pPr>
            <w:r w:rsidRPr="00C55272">
              <w:rPr>
                <w:sz w:val="22"/>
                <w:szCs w:val="22"/>
              </w:rPr>
              <w:t>C</w:t>
            </w:r>
          </w:p>
        </w:tc>
        <w:tc>
          <w:tcPr>
            <w:tcW w:w="0" w:type="auto"/>
            <w:shd w:val="clear" w:color="auto" w:fill="auto"/>
          </w:tcPr>
          <w:p w14:paraId="7ADFCCC3" w14:textId="77777777" w:rsidR="009673D8" w:rsidRPr="00C55272" w:rsidRDefault="009673D8" w:rsidP="00012085">
            <w:pPr>
              <w:rPr>
                <w:sz w:val="22"/>
                <w:szCs w:val="22"/>
              </w:rPr>
            </w:pPr>
            <w:r w:rsidRPr="00C55272">
              <w:rPr>
                <w:sz w:val="22"/>
                <w:szCs w:val="22"/>
              </w:rPr>
              <w:t xml:space="preserve">Оценки расходов представлены с разбивкой по функциональным и административным </w:t>
            </w:r>
            <w:r w:rsidR="00402A4A" w:rsidRPr="00C55272">
              <w:rPr>
                <w:sz w:val="22"/>
                <w:szCs w:val="22"/>
              </w:rPr>
              <w:t>классификациям</w:t>
            </w:r>
            <w:r w:rsidRPr="00C55272">
              <w:rPr>
                <w:sz w:val="22"/>
                <w:szCs w:val="22"/>
              </w:rPr>
              <w:t>, но не по экономической классификации</w:t>
            </w:r>
          </w:p>
        </w:tc>
      </w:tr>
      <w:tr w:rsidR="00740BF8" w:rsidRPr="00C55272" w14:paraId="142051B3" w14:textId="77777777" w:rsidTr="00F20FFA">
        <w:tc>
          <w:tcPr>
            <w:tcW w:w="0" w:type="auto"/>
            <w:shd w:val="clear" w:color="auto" w:fill="auto"/>
          </w:tcPr>
          <w:p w14:paraId="25C991C3" w14:textId="77777777" w:rsidR="009673D8" w:rsidRPr="00C55272" w:rsidRDefault="009673D8" w:rsidP="00012085">
            <w:pPr>
              <w:rPr>
                <w:sz w:val="22"/>
                <w:szCs w:val="22"/>
              </w:rPr>
            </w:pPr>
            <w:r w:rsidRPr="00C55272">
              <w:rPr>
                <w:sz w:val="22"/>
                <w:szCs w:val="22"/>
              </w:rPr>
              <w:t>16.2 Среднесрочные предельные лимиты по расходам</w:t>
            </w:r>
          </w:p>
        </w:tc>
        <w:tc>
          <w:tcPr>
            <w:tcW w:w="0" w:type="auto"/>
            <w:shd w:val="clear" w:color="auto" w:fill="auto"/>
          </w:tcPr>
          <w:p w14:paraId="40E9A78D"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5ECDB186" w14:textId="77777777" w:rsidR="009673D8" w:rsidRPr="00C55272" w:rsidRDefault="009673D8" w:rsidP="00012085">
            <w:pPr>
              <w:rPr>
                <w:sz w:val="22"/>
                <w:szCs w:val="22"/>
              </w:rPr>
            </w:pPr>
            <w:r w:rsidRPr="00C55272">
              <w:rPr>
                <w:sz w:val="22"/>
                <w:szCs w:val="22"/>
              </w:rPr>
              <w:t xml:space="preserve">Максимальные </w:t>
            </w:r>
            <w:r w:rsidR="00402A4A" w:rsidRPr="00C55272">
              <w:rPr>
                <w:sz w:val="22"/>
                <w:szCs w:val="22"/>
              </w:rPr>
              <w:t>лимиты</w:t>
            </w:r>
            <w:r w:rsidRPr="00C55272">
              <w:rPr>
                <w:sz w:val="22"/>
                <w:szCs w:val="22"/>
              </w:rPr>
              <w:t xml:space="preserve"> расходов по совокупному и </w:t>
            </w:r>
            <w:r w:rsidR="00402A4A" w:rsidRPr="00C55272">
              <w:rPr>
                <w:sz w:val="22"/>
                <w:szCs w:val="22"/>
              </w:rPr>
              <w:t xml:space="preserve">в разрезе </w:t>
            </w:r>
            <w:r w:rsidRPr="00C55272">
              <w:rPr>
                <w:sz w:val="22"/>
                <w:szCs w:val="22"/>
              </w:rPr>
              <w:t>министерс</w:t>
            </w:r>
            <w:r w:rsidR="00402A4A" w:rsidRPr="00C55272">
              <w:rPr>
                <w:sz w:val="22"/>
                <w:szCs w:val="22"/>
              </w:rPr>
              <w:t>тв</w:t>
            </w:r>
            <w:r w:rsidRPr="00C55272">
              <w:rPr>
                <w:sz w:val="22"/>
                <w:szCs w:val="22"/>
              </w:rPr>
              <w:t xml:space="preserve"> уровням утверждаются Республиканской бюджетной комиссией до их публикации МФ РК</w:t>
            </w:r>
          </w:p>
        </w:tc>
      </w:tr>
      <w:tr w:rsidR="00740BF8" w:rsidRPr="00C55272" w14:paraId="5BB06E80" w14:textId="77777777" w:rsidTr="00F20FFA">
        <w:tc>
          <w:tcPr>
            <w:tcW w:w="0" w:type="auto"/>
            <w:shd w:val="clear" w:color="auto" w:fill="auto"/>
          </w:tcPr>
          <w:p w14:paraId="36EB08B5" w14:textId="77777777" w:rsidR="009673D8" w:rsidRPr="00C55272" w:rsidRDefault="009673D8" w:rsidP="00012085">
            <w:pPr>
              <w:rPr>
                <w:sz w:val="22"/>
                <w:szCs w:val="22"/>
              </w:rPr>
            </w:pPr>
            <w:r w:rsidRPr="00C55272">
              <w:rPr>
                <w:sz w:val="22"/>
                <w:szCs w:val="22"/>
              </w:rPr>
              <w:t>16.3 Со</w:t>
            </w:r>
            <w:r w:rsidR="00402A4A" w:rsidRPr="00C55272">
              <w:rPr>
                <w:sz w:val="22"/>
                <w:szCs w:val="22"/>
              </w:rPr>
              <w:t>гласованность</w:t>
            </w:r>
            <w:r w:rsidRPr="00C55272">
              <w:rPr>
                <w:sz w:val="22"/>
                <w:szCs w:val="22"/>
              </w:rPr>
              <w:t xml:space="preserve"> стратегических планов и среднесрочных бюджетов</w:t>
            </w:r>
          </w:p>
        </w:tc>
        <w:tc>
          <w:tcPr>
            <w:tcW w:w="0" w:type="auto"/>
            <w:shd w:val="clear" w:color="auto" w:fill="auto"/>
          </w:tcPr>
          <w:p w14:paraId="71B9E8EF"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042A0938" w14:textId="77777777" w:rsidR="009673D8" w:rsidRPr="00C55272" w:rsidRDefault="009673D8" w:rsidP="00012085">
            <w:pPr>
              <w:rPr>
                <w:sz w:val="22"/>
                <w:szCs w:val="22"/>
              </w:rPr>
            </w:pPr>
            <w:r w:rsidRPr="00C55272">
              <w:rPr>
                <w:sz w:val="22"/>
                <w:szCs w:val="22"/>
              </w:rPr>
              <w:t>Стратегические планы министерств скорректированы с учетом показателей расходов в проектах бюджета на каждый год</w:t>
            </w:r>
          </w:p>
        </w:tc>
      </w:tr>
      <w:tr w:rsidR="00740BF8" w:rsidRPr="00C55272" w14:paraId="402F1F3A" w14:textId="77777777" w:rsidTr="00F20FFA">
        <w:tc>
          <w:tcPr>
            <w:tcW w:w="0" w:type="auto"/>
            <w:shd w:val="clear" w:color="auto" w:fill="auto"/>
          </w:tcPr>
          <w:p w14:paraId="1A8C1771" w14:textId="77777777" w:rsidR="009673D8" w:rsidRPr="00C55272" w:rsidRDefault="009673D8" w:rsidP="00012085">
            <w:pPr>
              <w:rPr>
                <w:sz w:val="22"/>
                <w:szCs w:val="22"/>
              </w:rPr>
            </w:pPr>
            <w:r w:rsidRPr="00C55272">
              <w:rPr>
                <w:sz w:val="22"/>
                <w:szCs w:val="22"/>
              </w:rPr>
              <w:lastRenderedPageBreak/>
              <w:t>16.4 Со</w:t>
            </w:r>
            <w:r w:rsidR="00402A4A" w:rsidRPr="00C55272">
              <w:rPr>
                <w:sz w:val="22"/>
                <w:szCs w:val="22"/>
              </w:rPr>
              <w:t>ответствие</w:t>
            </w:r>
            <w:r w:rsidRPr="00C55272">
              <w:rPr>
                <w:sz w:val="22"/>
                <w:szCs w:val="22"/>
              </w:rPr>
              <w:t xml:space="preserve"> бюджетов с прогнозами предыдущего года</w:t>
            </w:r>
          </w:p>
        </w:tc>
        <w:tc>
          <w:tcPr>
            <w:tcW w:w="0" w:type="auto"/>
            <w:shd w:val="clear" w:color="auto" w:fill="auto"/>
          </w:tcPr>
          <w:p w14:paraId="0B6C15F5" w14:textId="77777777" w:rsidR="009673D8" w:rsidRPr="00C55272" w:rsidRDefault="009673D8" w:rsidP="00E81DD1">
            <w:pPr>
              <w:jc w:val="center"/>
              <w:rPr>
                <w:sz w:val="22"/>
                <w:szCs w:val="22"/>
              </w:rPr>
            </w:pPr>
            <w:r w:rsidRPr="00C55272">
              <w:rPr>
                <w:sz w:val="22"/>
                <w:szCs w:val="22"/>
              </w:rPr>
              <w:t>C</w:t>
            </w:r>
          </w:p>
        </w:tc>
        <w:tc>
          <w:tcPr>
            <w:tcW w:w="0" w:type="auto"/>
            <w:shd w:val="clear" w:color="auto" w:fill="auto"/>
          </w:tcPr>
          <w:p w14:paraId="4C930B8E" w14:textId="77777777" w:rsidR="009673D8" w:rsidRPr="00C55272" w:rsidRDefault="009673D8" w:rsidP="00012085">
            <w:pPr>
              <w:rPr>
                <w:sz w:val="22"/>
                <w:szCs w:val="22"/>
              </w:rPr>
            </w:pPr>
            <w:r w:rsidRPr="00C55272">
              <w:rPr>
                <w:sz w:val="22"/>
                <w:szCs w:val="22"/>
              </w:rPr>
              <w:t>Было указано, что в пояснительных материалах, представленных Парламенту в проектах бюджета на 2018 год, содержится некоторое объяснение изменений, име</w:t>
            </w:r>
            <w:r w:rsidR="006E3A6B" w:rsidRPr="00C55272">
              <w:rPr>
                <w:sz w:val="22"/>
                <w:szCs w:val="22"/>
              </w:rPr>
              <w:t xml:space="preserve">вших </w:t>
            </w:r>
            <w:r w:rsidRPr="00C55272">
              <w:rPr>
                <w:sz w:val="22"/>
                <w:szCs w:val="22"/>
              </w:rPr>
              <w:t>место в 2018 году по сравнению с бюджет</w:t>
            </w:r>
            <w:r w:rsidR="005411FF" w:rsidRPr="00C55272">
              <w:rPr>
                <w:sz w:val="22"/>
                <w:szCs w:val="22"/>
              </w:rPr>
              <w:t>ами</w:t>
            </w:r>
            <w:r w:rsidRPr="00C55272">
              <w:rPr>
                <w:sz w:val="22"/>
                <w:szCs w:val="22"/>
              </w:rPr>
              <w:t xml:space="preserve"> 2017 и 2018 годов.</w:t>
            </w:r>
          </w:p>
        </w:tc>
      </w:tr>
      <w:tr w:rsidR="00740BF8" w:rsidRPr="00C55272" w14:paraId="0EEF0CBB" w14:textId="77777777" w:rsidTr="000B53CC">
        <w:tc>
          <w:tcPr>
            <w:tcW w:w="0" w:type="auto"/>
            <w:shd w:val="clear" w:color="auto" w:fill="DEEAF6"/>
          </w:tcPr>
          <w:p w14:paraId="6ACDC956" w14:textId="77777777" w:rsidR="009673D8" w:rsidRPr="00C55272" w:rsidRDefault="009673D8" w:rsidP="00012085">
            <w:pPr>
              <w:rPr>
                <w:b/>
                <w:sz w:val="22"/>
                <w:szCs w:val="22"/>
              </w:rPr>
            </w:pPr>
            <w:r w:rsidRPr="00C55272">
              <w:rPr>
                <w:b/>
                <w:sz w:val="22"/>
                <w:szCs w:val="22"/>
              </w:rPr>
              <w:t>PI-17 Процесс подготовки бюджета (M2)</w:t>
            </w:r>
          </w:p>
        </w:tc>
        <w:tc>
          <w:tcPr>
            <w:tcW w:w="0" w:type="auto"/>
            <w:shd w:val="clear" w:color="auto" w:fill="DEEAF6"/>
          </w:tcPr>
          <w:p w14:paraId="73B1DD34" w14:textId="77777777" w:rsidR="009673D8" w:rsidRPr="00C55272" w:rsidRDefault="009673D8" w:rsidP="00E81DD1">
            <w:pPr>
              <w:jc w:val="center"/>
              <w:rPr>
                <w:b/>
                <w:sz w:val="22"/>
                <w:szCs w:val="22"/>
              </w:rPr>
            </w:pPr>
            <w:r w:rsidRPr="00C55272">
              <w:rPr>
                <w:b/>
                <w:sz w:val="22"/>
                <w:szCs w:val="22"/>
              </w:rPr>
              <w:t>B+</w:t>
            </w:r>
          </w:p>
        </w:tc>
        <w:tc>
          <w:tcPr>
            <w:tcW w:w="0" w:type="auto"/>
            <w:shd w:val="clear" w:color="auto" w:fill="DEEAF6"/>
          </w:tcPr>
          <w:p w14:paraId="09800290" w14:textId="77777777" w:rsidR="009673D8" w:rsidRPr="00C55272" w:rsidRDefault="009673D8" w:rsidP="00012085">
            <w:pPr>
              <w:rPr>
                <w:sz w:val="22"/>
                <w:szCs w:val="22"/>
              </w:rPr>
            </w:pPr>
          </w:p>
        </w:tc>
      </w:tr>
      <w:tr w:rsidR="00740BF8" w:rsidRPr="00C55272" w14:paraId="5127DE7C" w14:textId="77777777" w:rsidTr="00F20FFA">
        <w:tc>
          <w:tcPr>
            <w:tcW w:w="0" w:type="auto"/>
            <w:shd w:val="clear" w:color="auto" w:fill="auto"/>
          </w:tcPr>
          <w:p w14:paraId="03C8212D" w14:textId="77777777" w:rsidR="009673D8" w:rsidRPr="00C55272" w:rsidRDefault="009673D8" w:rsidP="00012085">
            <w:pPr>
              <w:rPr>
                <w:sz w:val="22"/>
                <w:szCs w:val="22"/>
              </w:rPr>
            </w:pPr>
            <w:r w:rsidRPr="00C55272">
              <w:rPr>
                <w:sz w:val="22"/>
                <w:szCs w:val="22"/>
              </w:rPr>
              <w:t>17.1 Бюджетный календарь</w:t>
            </w:r>
          </w:p>
        </w:tc>
        <w:tc>
          <w:tcPr>
            <w:tcW w:w="0" w:type="auto"/>
            <w:shd w:val="clear" w:color="auto" w:fill="auto"/>
          </w:tcPr>
          <w:p w14:paraId="2FAD7A83" w14:textId="77777777" w:rsidR="009673D8" w:rsidRPr="00C55272" w:rsidRDefault="009673D8" w:rsidP="00E81DD1">
            <w:pPr>
              <w:jc w:val="center"/>
              <w:rPr>
                <w:sz w:val="22"/>
                <w:szCs w:val="22"/>
              </w:rPr>
            </w:pPr>
            <w:r w:rsidRPr="00C55272">
              <w:rPr>
                <w:sz w:val="22"/>
                <w:szCs w:val="22"/>
              </w:rPr>
              <w:t>C</w:t>
            </w:r>
          </w:p>
        </w:tc>
        <w:tc>
          <w:tcPr>
            <w:tcW w:w="0" w:type="auto"/>
            <w:shd w:val="clear" w:color="auto" w:fill="auto"/>
          </w:tcPr>
          <w:p w14:paraId="2D41D227" w14:textId="77777777" w:rsidR="009673D8" w:rsidRPr="00C55272" w:rsidRDefault="009673D8" w:rsidP="00012085">
            <w:pPr>
              <w:rPr>
                <w:sz w:val="22"/>
                <w:szCs w:val="22"/>
              </w:rPr>
            </w:pPr>
            <w:r w:rsidRPr="00C55272">
              <w:rPr>
                <w:sz w:val="22"/>
                <w:szCs w:val="22"/>
              </w:rPr>
              <w:t xml:space="preserve">В соответствии с бюджетным календарем министерства </w:t>
            </w:r>
            <w:r w:rsidR="005411FF" w:rsidRPr="00C55272">
              <w:rPr>
                <w:sz w:val="22"/>
                <w:szCs w:val="22"/>
              </w:rPr>
              <w:t xml:space="preserve">после получения </w:t>
            </w:r>
            <w:r w:rsidR="00402A4A" w:rsidRPr="00C55272">
              <w:rPr>
                <w:sz w:val="22"/>
                <w:szCs w:val="22"/>
              </w:rPr>
              <w:t>лимитов</w:t>
            </w:r>
            <w:r w:rsidR="005411FF" w:rsidRPr="00C55272">
              <w:rPr>
                <w:sz w:val="22"/>
                <w:szCs w:val="22"/>
              </w:rPr>
              <w:t xml:space="preserve"> в конце апреля </w:t>
            </w:r>
            <w:r w:rsidRPr="00C55272">
              <w:rPr>
                <w:sz w:val="22"/>
                <w:szCs w:val="22"/>
              </w:rPr>
              <w:t xml:space="preserve">имеют в своем распоряжении только две недели на подготовку своих бюджетных заявок </w:t>
            </w:r>
          </w:p>
        </w:tc>
      </w:tr>
      <w:tr w:rsidR="00740BF8" w:rsidRPr="00C55272" w14:paraId="76126E68" w14:textId="77777777" w:rsidTr="00F20FFA">
        <w:tc>
          <w:tcPr>
            <w:tcW w:w="0" w:type="auto"/>
            <w:shd w:val="clear" w:color="auto" w:fill="auto"/>
          </w:tcPr>
          <w:p w14:paraId="018F1D5B" w14:textId="77777777" w:rsidR="009673D8" w:rsidRPr="00C55272" w:rsidRDefault="009673D8" w:rsidP="00012085">
            <w:pPr>
              <w:rPr>
                <w:sz w:val="22"/>
                <w:szCs w:val="22"/>
              </w:rPr>
            </w:pPr>
            <w:r w:rsidRPr="00C55272">
              <w:rPr>
                <w:sz w:val="22"/>
                <w:szCs w:val="22"/>
              </w:rPr>
              <w:t>17.2 Руководство по подготовке бюджета</w:t>
            </w:r>
          </w:p>
        </w:tc>
        <w:tc>
          <w:tcPr>
            <w:tcW w:w="0" w:type="auto"/>
            <w:shd w:val="clear" w:color="auto" w:fill="auto"/>
          </w:tcPr>
          <w:p w14:paraId="6A65EB85"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630947C0" w14:textId="77777777" w:rsidR="009673D8" w:rsidRPr="00C55272" w:rsidRDefault="009673D8" w:rsidP="00012085">
            <w:pPr>
              <w:rPr>
                <w:sz w:val="22"/>
                <w:szCs w:val="22"/>
              </w:rPr>
            </w:pPr>
            <w:r w:rsidRPr="00C55272">
              <w:rPr>
                <w:sz w:val="22"/>
                <w:szCs w:val="22"/>
              </w:rPr>
              <w:t xml:space="preserve">Максимальные </w:t>
            </w:r>
            <w:r w:rsidR="00402A4A" w:rsidRPr="00C55272">
              <w:rPr>
                <w:sz w:val="22"/>
                <w:szCs w:val="22"/>
              </w:rPr>
              <w:t>лимиты</w:t>
            </w:r>
            <w:r w:rsidRPr="00C55272">
              <w:rPr>
                <w:sz w:val="22"/>
                <w:szCs w:val="22"/>
              </w:rPr>
              <w:t xml:space="preserve"> расходов утверждаются Республиканской бюджетной комиссией под председательством Премьер-министра, прежде чем они будут сообщены министерствам</w:t>
            </w:r>
          </w:p>
        </w:tc>
      </w:tr>
      <w:tr w:rsidR="00740BF8" w:rsidRPr="00C55272" w14:paraId="74F166AF" w14:textId="77777777" w:rsidTr="00F20FFA">
        <w:tc>
          <w:tcPr>
            <w:tcW w:w="0" w:type="auto"/>
            <w:shd w:val="clear" w:color="auto" w:fill="auto"/>
          </w:tcPr>
          <w:p w14:paraId="3C228DEF" w14:textId="77777777" w:rsidR="009673D8" w:rsidRPr="00C55272" w:rsidRDefault="009673D8" w:rsidP="00012085">
            <w:pPr>
              <w:rPr>
                <w:sz w:val="22"/>
                <w:szCs w:val="22"/>
              </w:rPr>
            </w:pPr>
            <w:r w:rsidRPr="00C55272">
              <w:rPr>
                <w:sz w:val="22"/>
                <w:szCs w:val="22"/>
              </w:rPr>
              <w:t xml:space="preserve">17.3 Подача </w:t>
            </w:r>
            <w:r w:rsidR="00402A4A" w:rsidRPr="00C55272">
              <w:rPr>
                <w:sz w:val="22"/>
                <w:szCs w:val="22"/>
              </w:rPr>
              <w:t>проекта бюджета</w:t>
            </w:r>
            <w:r w:rsidRPr="00C55272">
              <w:rPr>
                <w:sz w:val="22"/>
                <w:szCs w:val="22"/>
              </w:rPr>
              <w:t xml:space="preserve"> законодательному органу</w:t>
            </w:r>
          </w:p>
        </w:tc>
        <w:tc>
          <w:tcPr>
            <w:tcW w:w="0" w:type="auto"/>
            <w:shd w:val="clear" w:color="auto" w:fill="auto"/>
          </w:tcPr>
          <w:p w14:paraId="14ABD0EF"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1E7B22C3" w14:textId="77777777" w:rsidR="009673D8" w:rsidRPr="00C55272" w:rsidRDefault="00402A4A" w:rsidP="00012085">
            <w:pPr>
              <w:rPr>
                <w:sz w:val="22"/>
                <w:szCs w:val="22"/>
              </w:rPr>
            </w:pPr>
            <w:r w:rsidRPr="00C55272">
              <w:rPr>
                <w:sz w:val="22"/>
                <w:szCs w:val="22"/>
              </w:rPr>
              <w:t>Проекты бюджета</w:t>
            </w:r>
            <w:r w:rsidR="009673D8" w:rsidRPr="00C55272">
              <w:rPr>
                <w:sz w:val="22"/>
                <w:szCs w:val="22"/>
              </w:rPr>
              <w:t xml:space="preserve"> были представлены парламенту за 4 месяца до конца года</w:t>
            </w:r>
          </w:p>
        </w:tc>
      </w:tr>
      <w:tr w:rsidR="00740BF8" w:rsidRPr="00C55272" w14:paraId="433470E3" w14:textId="77777777" w:rsidTr="000B53CC">
        <w:tc>
          <w:tcPr>
            <w:tcW w:w="0" w:type="auto"/>
            <w:shd w:val="clear" w:color="auto" w:fill="DEEAF6"/>
          </w:tcPr>
          <w:p w14:paraId="6BFD2B3A" w14:textId="77777777" w:rsidR="009673D8" w:rsidRPr="00C55272" w:rsidRDefault="009673D8" w:rsidP="00012085">
            <w:pPr>
              <w:rPr>
                <w:b/>
                <w:sz w:val="22"/>
                <w:szCs w:val="22"/>
              </w:rPr>
            </w:pPr>
            <w:r w:rsidRPr="00C55272">
              <w:rPr>
                <w:b/>
                <w:sz w:val="22"/>
                <w:szCs w:val="22"/>
              </w:rPr>
              <w:t xml:space="preserve">PI-18 </w:t>
            </w:r>
            <w:r w:rsidR="00EF7F2C" w:rsidRPr="00C55272">
              <w:rPr>
                <w:b/>
                <w:sz w:val="22"/>
                <w:szCs w:val="22"/>
              </w:rPr>
              <w:t xml:space="preserve">- </w:t>
            </w:r>
            <w:r w:rsidRPr="00C55272">
              <w:rPr>
                <w:b/>
                <w:sz w:val="22"/>
                <w:szCs w:val="22"/>
              </w:rPr>
              <w:t>Рассмотрение бюджетов законодательным органом власти (M1)</w:t>
            </w:r>
          </w:p>
        </w:tc>
        <w:tc>
          <w:tcPr>
            <w:tcW w:w="0" w:type="auto"/>
            <w:shd w:val="clear" w:color="auto" w:fill="DEEAF6"/>
          </w:tcPr>
          <w:p w14:paraId="6A704063" w14:textId="77777777" w:rsidR="009673D8" w:rsidRPr="00C55272" w:rsidRDefault="009673D8" w:rsidP="00E81DD1">
            <w:pPr>
              <w:jc w:val="center"/>
              <w:rPr>
                <w:b/>
                <w:sz w:val="22"/>
                <w:szCs w:val="22"/>
              </w:rPr>
            </w:pPr>
            <w:r w:rsidRPr="00C55272">
              <w:rPr>
                <w:b/>
                <w:sz w:val="22"/>
                <w:szCs w:val="22"/>
              </w:rPr>
              <w:t>B+</w:t>
            </w:r>
          </w:p>
        </w:tc>
        <w:tc>
          <w:tcPr>
            <w:tcW w:w="0" w:type="auto"/>
            <w:shd w:val="clear" w:color="auto" w:fill="DEEAF6"/>
          </w:tcPr>
          <w:p w14:paraId="6F62FA97" w14:textId="77777777" w:rsidR="009673D8" w:rsidRPr="00C55272" w:rsidRDefault="009673D8" w:rsidP="00012085">
            <w:pPr>
              <w:rPr>
                <w:sz w:val="22"/>
                <w:szCs w:val="22"/>
              </w:rPr>
            </w:pPr>
          </w:p>
        </w:tc>
      </w:tr>
      <w:tr w:rsidR="00740BF8" w:rsidRPr="00C55272" w14:paraId="303181BA" w14:textId="77777777" w:rsidTr="00F20FFA">
        <w:tc>
          <w:tcPr>
            <w:tcW w:w="0" w:type="auto"/>
            <w:shd w:val="clear" w:color="auto" w:fill="auto"/>
          </w:tcPr>
          <w:p w14:paraId="4DDB7C05" w14:textId="77777777" w:rsidR="009673D8" w:rsidRPr="00C55272" w:rsidRDefault="009673D8" w:rsidP="00012085">
            <w:pPr>
              <w:rPr>
                <w:sz w:val="22"/>
                <w:szCs w:val="22"/>
              </w:rPr>
            </w:pPr>
            <w:r w:rsidRPr="00C55272">
              <w:rPr>
                <w:sz w:val="22"/>
                <w:szCs w:val="22"/>
              </w:rPr>
              <w:t xml:space="preserve">18.1 Охват бюджетного контроля </w:t>
            </w:r>
          </w:p>
        </w:tc>
        <w:tc>
          <w:tcPr>
            <w:tcW w:w="0" w:type="auto"/>
            <w:shd w:val="clear" w:color="auto" w:fill="auto"/>
          </w:tcPr>
          <w:p w14:paraId="7831B78F"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265BF0CC" w14:textId="77777777" w:rsidR="009673D8" w:rsidRPr="00C55272" w:rsidRDefault="00402A4A" w:rsidP="00012085">
            <w:pPr>
              <w:rPr>
                <w:sz w:val="22"/>
                <w:szCs w:val="22"/>
              </w:rPr>
            </w:pPr>
            <w:r w:rsidRPr="00C55272">
              <w:rPr>
                <w:sz w:val="22"/>
                <w:szCs w:val="22"/>
              </w:rPr>
              <w:t xml:space="preserve">Рассмотрение </w:t>
            </w:r>
            <w:r w:rsidR="009673D8" w:rsidRPr="00C55272">
              <w:rPr>
                <w:sz w:val="22"/>
                <w:szCs w:val="22"/>
              </w:rPr>
              <w:t>Парламент</w:t>
            </w:r>
            <w:r w:rsidRPr="00C55272">
              <w:rPr>
                <w:sz w:val="22"/>
                <w:szCs w:val="22"/>
              </w:rPr>
              <w:t>ом</w:t>
            </w:r>
            <w:r w:rsidR="009673D8" w:rsidRPr="00C55272">
              <w:rPr>
                <w:sz w:val="22"/>
                <w:szCs w:val="22"/>
              </w:rPr>
              <w:t xml:space="preserve"> охватывает среднесрочные приоритеты и </w:t>
            </w:r>
            <w:r w:rsidR="004D6AEB" w:rsidRPr="00C55272">
              <w:rPr>
                <w:sz w:val="22"/>
                <w:szCs w:val="22"/>
              </w:rPr>
              <w:t>расходы</w:t>
            </w:r>
            <w:r w:rsidR="009673D8" w:rsidRPr="00C55272">
              <w:rPr>
                <w:sz w:val="22"/>
                <w:szCs w:val="22"/>
              </w:rPr>
              <w:t xml:space="preserve">, а также данные </w:t>
            </w:r>
            <w:r w:rsidR="004D6AEB" w:rsidRPr="00C55272">
              <w:rPr>
                <w:sz w:val="22"/>
                <w:szCs w:val="22"/>
              </w:rPr>
              <w:t xml:space="preserve">по бюджету </w:t>
            </w:r>
            <w:r w:rsidR="006E3A6B" w:rsidRPr="00C55272">
              <w:rPr>
                <w:sz w:val="22"/>
                <w:szCs w:val="22"/>
              </w:rPr>
              <w:t>на следующий</w:t>
            </w:r>
            <w:r w:rsidR="009673D8" w:rsidRPr="00C55272">
              <w:rPr>
                <w:sz w:val="22"/>
                <w:szCs w:val="22"/>
              </w:rPr>
              <w:t xml:space="preserve"> год</w:t>
            </w:r>
          </w:p>
        </w:tc>
      </w:tr>
      <w:tr w:rsidR="00740BF8" w:rsidRPr="00C55272" w14:paraId="1E8FD1CF" w14:textId="77777777" w:rsidTr="00F20FFA">
        <w:tc>
          <w:tcPr>
            <w:tcW w:w="0" w:type="auto"/>
            <w:shd w:val="clear" w:color="auto" w:fill="auto"/>
          </w:tcPr>
          <w:p w14:paraId="764A7836" w14:textId="77777777" w:rsidR="009673D8" w:rsidRPr="00C55272" w:rsidRDefault="009673D8" w:rsidP="00012085">
            <w:pPr>
              <w:rPr>
                <w:sz w:val="22"/>
                <w:szCs w:val="22"/>
              </w:rPr>
            </w:pPr>
            <w:r w:rsidRPr="00C55272">
              <w:rPr>
                <w:sz w:val="22"/>
                <w:szCs w:val="22"/>
              </w:rPr>
              <w:t xml:space="preserve">18.2 Законодательные процедуры для </w:t>
            </w:r>
            <w:r w:rsidR="004D6AEB" w:rsidRPr="00C55272">
              <w:rPr>
                <w:sz w:val="22"/>
                <w:szCs w:val="22"/>
              </w:rPr>
              <w:t>рассмотрения бю</w:t>
            </w:r>
            <w:r w:rsidRPr="00C55272">
              <w:rPr>
                <w:sz w:val="22"/>
                <w:szCs w:val="22"/>
              </w:rPr>
              <w:t>джет</w:t>
            </w:r>
            <w:r w:rsidR="004D6AEB" w:rsidRPr="00C55272">
              <w:rPr>
                <w:sz w:val="22"/>
                <w:szCs w:val="22"/>
              </w:rPr>
              <w:t>а</w:t>
            </w:r>
            <w:r w:rsidRPr="00C55272">
              <w:rPr>
                <w:sz w:val="22"/>
                <w:szCs w:val="22"/>
              </w:rPr>
              <w:t xml:space="preserve"> </w:t>
            </w:r>
          </w:p>
        </w:tc>
        <w:tc>
          <w:tcPr>
            <w:tcW w:w="0" w:type="auto"/>
            <w:shd w:val="clear" w:color="auto" w:fill="auto"/>
          </w:tcPr>
          <w:p w14:paraId="21F29FF0" w14:textId="77777777" w:rsidR="009673D8" w:rsidRPr="00C55272" w:rsidRDefault="009673D8" w:rsidP="00E81DD1">
            <w:pPr>
              <w:jc w:val="center"/>
              <w:rPr>
                <w:sz w:val="22"/>
                <w:szCs w:val="22"/>
              </w:rPr>
            </w:pPr>
            <w:r w:rsidRPr="00C55272">
              <w:rPr>
                <w:sz w:val="22"/>
                <w:szCs w:val="22"/>
              </w:rPr>
              <w:t>B</w:t>
            </w:r>
          </w:p>
        </w:tc>
        <w:tc>
          <w:tcPr>
            <w:tcW w:w="0" w:type="auto"/>
            <w:shd w:val="clear" w:color="auto" w:fill="auto"/>
          </w:tcPr>
          <w:p w14:paraId="73EE7873" w14:textId="77777777" w:rsidR="009673D8" w:rsidRPr="00C55272" w:rsidRDefault="004D6AEB" w:rsidP="00012085">
            <w:pPr>
              <w:rPr>
                <w:sz w:val="22"/>
                <w:szCs w:val="22"/>
              </w:rPr>
            </w:pPr>
            <w:r w:rsidRPr="00C55272">
              <w:rPr>
                <w:sz w:val="22"/>
                <w:szCs w:val="22"/>
              </w:rPr>
              <w:t>Проекты бюджета</w:t>
            </w:r>
            <w:r w:rsidR="009673D8" w:rsidRPr="00C55272">
              <w:rPr>
                <w:sz w:val="22"/>
                <w:szCs w:val="22"/>
              </w:rPr>
              <w:t xml:space="preserve"> тщательно анализируются специализированными ком</w:t>
            </w:r>
            <w:r w:rsidRPr="00C55272">
              <w:rPr>
                <w:sz w:val="22"/>
                <w:szCs w:val="22"/>
              </w:rPr>
              <w:t xml:space="preserve">итетами, но нет </w:t>
            </w:r>
            <w:r w:rsidR="009673D8" w:rsidRPr="00C55272">
              <w:rPr>
                <w:sz w:val="22"/>
                <w:szCs w:val="22"/>
              </w:rPr>
              <w:t xml:space="preserve"> общественных консультаций</w:t>
            </w:r>
          </w:p>
        </w:tc>
      </w:tr>
      <w:tr w:rsidR="00740BF8" w:rsidRPr="00C55272" w14:paraId="3D4A9652" w14:textId="77777777" w:rsidTr="00F20FFA">
        <w:tc>
          <w:tcPr>
            <w:tcW w:w="0" w:type="auto"/>
            <w:shd w:val="clear" w:color="auto" w:fill="auto"/>
          </w:tcPr>
          <w:p w14:paraId="0E70B9C2" w14:textId="77777777" w:rsidR="009673D8" w:rsidRPr="00C55272" w:rsidRDefault="009673D8" w:rsidP="00012085">
            <w:pPr>
              <w:rPr>
                <w:sz w:val="22"/>
                <w:szCs w:val="22"/>
              </w:rPr>
            </w:pPr>
            <w:r w:rsidRPr="00C55272">
              <w:rPr>
                <w:sz w:val="22"/>
                <w:szCs w:val="22"/>
              </w:rPr>
              <w:t>18.3 Сроки утверждения бюджета</w:t>
            </w:r>
          </w:p>
        </w:tc>
        <w:tc>
          <w:tcPr>
            <w:tcW w:w="0" w:type="auto"/>
            <w:shd w:val="clear" w:color="auto" w:fill="auto"/>
          </w:tcPr>
          <w:p w14:paraId="15930CDD"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45613567" w14:textId="77777777" w:rsidR="009673D8" w:rsidRPr="00C55272" w:rsidRDefault="009673D8" w:rsidP="00012085">
            <w:pPr>
              <w:rPr>
                <w:sz w:val="22"/>
                <w:szCs w:val="22"/>
              </w:rPr>
            </w:pPr>
            <w:r w:rsidRPr="00C55272">
              <w:rPr>
                <w:sz w:val="22"/>
                <w:szCs w:val="22"/>
              </w:rPr>
              <w:t>Последние три бюджета были утверждены до конца ноября каждого года</w:t>
            </w:r>
          </w:p>
        </w:tc>
      </w:tr>
      <w:tr w:rsidR="00740BF8" w:rsidRPr="00C55272" w14:paraId="6C3CEEBA" w14:textId="77777777" w:rsidTr="00F20FFA">
        <w:tc>
          <w:tcPr>
            <w:tcW w:w="0" w:type="auto"/>
            <w:shd w:val="clear" w:color="auto" w:fill="auto"/>
          </w:tcPr>
          <w:p w14:paraId="7175A2D3" w14:textId="77777777" w:rsidR="009673D8" w:rsidRPr="00C55272" w:rsidRDefault="009673D8" w:rsidP="00012085">
            <w:pPr>
              <w:rPr>
                <w:sz w:val="22"/>
                <w:szCs w:val="22"/>
              </w:rPr>
            </w:pPr>
            <w:r w:rsidRPr="00C55272">
              <w:rPr>
                <w:sz w:val="22"/>
                <w:szCs w:val="22"/>
              </w:rPr>
              <w:t>18.4 Правила корректировки бюджета исполнительной властью</w:t>
            </w:r>
          </w:p>
        </w:tc>
        <w:tc>
          <w:tcPr>
            <w:tcW w:w="0" w:type="auto"/>
            <w:shd w:val="clear" w:color="auto" w:fill="auto"/>
          </w:tcPr>
          <w:p w14:paraId="48F46D17"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6409EFAF" w14:textId="77777777" w:rsidR="009673D8" w:rsidRPr="00C55272" w:rsidRDefault="009673D8" w:rsidP="00012085">
            <w:pPr>
              <w:rPr>
                <w:sz w:val="22"/>
                <w:szCs w:val="22"/>
              </w:rPr>
            </w:pPr>
            <w:r w:rsidRPr="00C55272">
              <w:rPr>
                <w:sz w:val="22"/>
                <w:szCs w:val="22"/>
              </w:rPr>
              <w:t>Четкие правила ограничивают возможности для Правительства перераспределять бюджет</w:t>
            </w:r>
            <w:r w:rsidR="004D6AEB" w:rsidRPr="00C55272">
              <w:rPr>
                <w:sz w:val="22"/>
                <w:szCs w:val="22"/>
              </w:rPr>
              <w:t>ные</w:t>
            </w:r>
            <w:r w:rsidRPr="00C55272">
              <w:rPr>
                <w:sz w:val="22"/>
                <w:szCs w:val="22"/>
              </w:rPr>
              <w:t xml:space="preserve"> средства без одобрения парламента.</w:t>
            </w:r>
          </w:p>
        </w:tc>
      </w:tr>
      <w:tr w:rsidR="00740BF8" w:rsidRPr="00C55272" w14:paraId="3F07BCF5" w14:textId="77777777" w:rsidTr="000B53CC">
        <w:tc>
          <w:tcPr>
            <w:tcW w:w="0" w:type="auto"/>
            <w:shd w:val="clear" w:color="auto" w:fill="DEEAF6"/>
          </w:tcPr>
          <w:p w14:paraId="789F53D2" w14:textId="77777777" w:rsidR="009673D8" w:rsidRPr="00C55272" w:rsidRDefault="009673D8" w:rsidP="00012085">
            <w:pPr>
              <w:rPr>
                <w:b/>
                <w:sz w:val="22"/>
                <w:szCs w:val="22"/>
              </w:rPr>
            </w:pPr>
            <w:r w:rsidRPr="00C55272">
              <w:rPr>
                <w:b/>
                <w:sz w:val="22"/>
                <w:szCs w:val="22"/>
              </w:rPr>
              <w:t xml:space="preserve">PI-19 </w:t>
            </w:r>
            <w:bookmarkStart w:id="93" w:name="_Hlk519200082"/>
            <w:r w:rsidR="00EF7F2C" w:rsidRPr="00C55272">
              <w:rPr>
                <w:b/>
                <w:sz w:val="22"/>
                <w:szCs w:val="22"/>
              </w:rPr>
              <w:t xml:space="preserve">- </w:t>
            </w:r>
            <w:r w:rsidRPr="00C55272">
              <w:rPr>
                <w:b/>
                <w:sz w:val="22"/>
                <w:szCs w:val="22"/>
              </w:rPr>
              <w:t xml:space="preserve">Эффективность администрирования налогов </w:t>
            </w:r>
            <w:bookmarkEnd w:id="93"/>
            <w:r w:rsidRPr="00C55272">
              <w:rPr>
                <w:b/>
                <w:sz w:val="22"/>
                <w:szCs w:val="22"/>
              </w:rPr>
              <w:t>(M2)</w:t>
            </w:r>
          </w:p>
        </w:tc>
        <w:tc>
          <w:tcPr>
            <w:tcW w:w="0" w:type="auto"/>
            <w:shd w:val="clear" w:color="auto" w:fill="DEEAF6"/>
          </w:tcPr>
          <w:p w14:paraId="135FA20B" w14:textId="77777777" w:rsidR="009673D8" w:rsidRPr="00C55272" w:rsidRDefault="009673D8" w:rsidP="00E81DD1">
            <w:pPr>
              <w:jc w:val="center"/>
              <w:rPr>
                <w:b/>
                <w:sz w:val="22"/>
                <w:szCs w:val="22"/>
              </w:rPr>
            </w:pPr>
            <w:r w:rsidRPr="00C55272">
              <w:rPr>
                <w:b/>
                <w:sz w:val="22"/>
                <w:szCs w:val="22"/>
              </w:rPr>
              <w:t>B</w:t>
            </w:r>
            <w:r w:rsidR="003006F5" w:rsidRPr="00C55272">
              <w:rPr>
                <w:b/>
                <w:sz w:val="22"/>
                <w:szCs w:val="22"/>
              </w:rPr>
              <w:t>+</w:t>
            </w:r>
          </w:p>
        </w:tc>
        <w:tc>
          <w:tcPr>
            <w:tcW w:w="0" w:type="auto"/>
            <w:shd w:val="clear" w:color="auto" w:fill="DEEAF6"/>
          </w:tcPr>
          <w:p w14:paraId="56D8321F" w14:textId="77777777" w:rsidR="009673D8" w:rsidRPr="00C55272" w:rsidRDefault="009673D8" w:rsidP="00012085">
            <w:pPr>
              <w:rPr>
                <w:b/>
                <w:sz w:val="22"/>
                <w:szCs w:val="22"/>
              </w:rPr>
            </w:pPr>
          </w:p>
        </w:tc>
      </w:tr>
      <w:tr w:rsidR="00740BF8" w:rsidRPr="00C55272" w14:paraId="275DC3B6" w14:textId="77777777" w:rsidTr="00F20FFA">
        <w:tc>
          <w:tcPr>
            <w:tcW w:w="0" w:type="auto"/>
            <w:shd w:val="clear" w:color="auto" w:fill="auto"/>
          </w:tcPr>
          <w:p w14:paraId="26E8D9D9" w14:textId="77777777" w:rsidR="009673D8" w:rsidRPr="00C55272" w:rsidRDefault="009673D8" w:rsidP="00012085">
            <w:pPr>
              <w:rPr>
                <w:sz w:val="22"/>
                <w:szCs w:val="22"/>
              </w:rPr>
            </w:pPr>
            <w:r w:rsidRPr="00C55272">
              <w:rPr>
                <w:sz w:val="22"/>
                <w:szCs w:val="22"/>
              </w:rPr>
              <w:t>19.1 Права и обязанности, связанные с реализацией мер по обеспечению доходов</w:t>
            </w:r>
          </w:p>
        </w:tc>
        <w:tc>
          <w:tcPr>
            <w:tcW w:w="0" w:type="auto"/>
            <w:shd w:val="clear" w:color="auto" w:fill="auto"/>
          </w:tcPr>
          <w:p w14:paraId="4DFA2150"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0FDCDED8" w14:textId="77777777" w:rsidR="009673D8" w:rsidRPr="00C55272" w:rsidRDefault="004D6AEB" w:rsidP="00012085">
            <w:pPr>
              <w:rPr>
                <w:sz w:val="22"/>
                <w:szCs w:val="22"/>
              </w:rPr>
            </w:pPr>
            <w:r w:rsidRPr="00C55272">
              <w:rPr>
                <w:sz w:val="22"/>
                <w:szCs w:val="22"/>
              </w:rPr>
              <w:t>Обеспечивается с</w:t>
            </w:r>
            <w:r w:rsidR="009673D8" w:rsidRPr="00C55272">
              <w:rPr>
                <w:sz w:val="22"/>
                <w:szCs w:val="22"/>
              </w:rPr>
              <w:t xml:space="preserve">вободный доступ  налогоплательщиков </w:t>
            </w:r>
            <w:r w:rsidRPr="00C55272">
              <w:rPr>
                <w:sz w:val="22"/>
                <w:szCs w:val="22"/>
              </w:rPr>
              <w:t xml:space="preserve">к </w:t>
            </w:r>
            <w:r w:rsidR="009673D8" w:rsidRPr="00C55272">
              <w:rPr>
                <w:sz w:val="22"/>
                <w:szCs w:val="22"/>
              </w:rPr>
              <w:t>их правам и обязанностям, включая процедуры возмещения</w:t>
            </w:r>
          </w:p>
        </w:tc>
      </w:tr>
      <w:tr w:rsidR="00740BF8" w:rsidRPr="00C55272" w14:paraId="30BDEE34" w14:textId="77777777" w:rsidTr="00F20FFA">
        <w:tc>
          <w:tcPr>
            <w:tcW w:w="0" w:type="auto"/>
            <w:shd w:val="clear" w:color="auto" w:fill="auto"/>
          </w:tcPr>
          <w:p w14:paraId="5329DC48" w14:textId="77777777" w:rsidR="009673D8" w:rsidRPr="00C55272" w:rsidRDefault="009673D8" w:rsidP="00012085">
            <w:pPr>
              <w:rPr>
                <w:sz w:val="22"/>
                <w:szCs w:val="22"/>
              </w:rPr>
            </w:pPr>
            <w:r w:rsidRPr="00C55272">
              <w:rPr>
                <w:sz w:val="22"/>
                <w:szCs w:val="22"/>
              </w:rPr>
              <w:t>19.2 Управление рисками, возникающими в ходе обеспечения доходной части бюджета</w:t>
            </w:r>
          </w:p>
        </w:tc>
        <w:tc>
          <w:tcPr>
            <w:tcW w:w="0" w:type="auto"/>
            <w:shd w:val="clear" w:color="auto" w:fill="auto"/>
          </w:tcPr>
          <w:p w14:paraId="07F494B8"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4CFA1329" w14:textId="77777777" w:rsidR="009673D8" w:rsidRPr="00C55272" w:rsidRDefault="009673D8" w:rsidP="00012085">
            <w:pPr>
              <w:rPr>
                <w:sz w:val="22"/>
                <w:szCs w:val="22"/>
              </w:rPr>
            </w:pPr>
            <w:r w:rsidRPr="00C55272">
              <w:rPr>
                <w:sz w:val="22"/>
                <w:szCs w:val="22"/>
              </w:rPr>
              <w:t>Используется основанный на оценке риска подход к планированию налогового аудита</w:t>
            </w:r>
          </w:p>
        </w:tc>
      </w:tr>
      <w:tr w:rsidR="00740BF8" w:rsidRPr="00C55272" w14:paraId="754A9D61" w14:textId="77777777" w:rsidTr="00F20FFA">
        <w:tc>
          <w:tcPr>
            <w:tcW w:w="0" w:type="auto"/>
            <w:shd w:val="clear" w:color="auto" w:fill="auto"/>
          </w:tcPr>
          <w:p w14:paraId="0168005C" w14:textId="77777777" w:rsidR="009673D8" w:rsidRPr="00C55272" w:rsidRDefault="009673D8" w:rsidP="00012085">
            <w:pPr>
              <w:rPr>
                <w:sz w:val="22"/>
                <w:szCs w:val="22"/>
              </w:rPr>
            </w:pPr>
            <w:r w:rsidRPr="00C55272">
              <w:rPr>
                <w:sz w:val="22"/>
                <w:szCs w:val="22"/>
              </w:rPr>
              <w:t xml:space="preserve">19.3 </w:t>
            </w:r>
            <w:bookmarkStart w:id="94" w:name="_Hlk519200297"/>
            <w:r w:rsidRPr="00C55272">
              <w:rPr>
                <w:sz w:val="22"/>
                <w:szCs w:val="22"/>
              </w:rPr>
              <w:t xml:space="preserve">Аудит доходов и </w:t>
            </w:r>
            <w:bookmarkEnd w:id="94"/>
            <w:r w:rsidR="004D6AEB" w:rsidRPr="00C55272">
              <w:rPr>
                <w:sz w:val="22"/>
                <w:szCs w:val="22"/>
              </w:rPr>
              <w:t>проверки</w:t>
            </w:r>
          </w:p>
        </w:tc>
        <w:tc>
          <w:tcPr>
            <w:tcW w:w="0" w:type="auto"/>
            <w:shd w:val="clear" w:color="auto" w:fill="auto"/>
          </w:tcPr>
          <w:p w14:paraId="0DE27722" w14:textId="77777777" w:rsidR="009673D8" w:rsidRPr="00C55272" w:rsidRDefault="009673D8" w:rsidP="00E81DD1">
            <w:pPr>
              <w:jc w:val="center"/>
              <w:rPr>
                <w:sz w:val="22"/>
                <w:szCs w:val="22"/>
              </w:rPr>
            </w:pPr>
            <w:r w:rsidRPr="00C55272">
              <w:rPr>
                <w:sz w:val="22"/>
                <w:szCs w:val="22"/>
              </w:rPr>
              <w:t>C</w:t>
            </w:r>
          </w:p>
        </w:tc>
        <w:tc>
          <w:tcPr>
            <w:tcW w:w="0" w:type="auto"/>
            <w:shd w:val="clear" w:color="auto" w:fill="auto"/>
          </w:tcPr>
          <w:p w14:paraId="4400FF30" w14:textId="77777777" w:rsidR="009673D8" w:rsidRPr="00C55272" w:rsidRDefault="009673D8" w:rsidP="00012085">
            <w:pPr>
              <w:rPr>
                <w:sz w:val="22"/>
                <w:szCs w:val="22"/>
              </w:rPr>
            </w:pPr>
            <w:r w:rsidRPr="00C55272">
              <w:rPr>
                <w:sz w:val="22"/>
                <w:szCs w:val="22"/>
              </w:rPr>
              <w:t>Большинство запланированных налоговых проверок были завершены</w:t>
            </w:r>
          </w:p>
        </w:tc>
      </w:tr>
      <w:tr w:rsidR="00740BF8" w:rsidRPr="00C55272" w14:paraId="47041DA2" w14:textId="77777777" w:rsidTr="00F20FFA">
        <w:tc>
          <w:tcPr>
            <w:tcW w:w="0" w:type="auto"/>
            <w:shd w:val="clear" w:color="auto" w:fill="auto"/>
          </w:tcPr>
          <w:p w14:paraId="4A847897" w14:textId="77777777" w:rsidR="009673D8" w:rsidRPr="00C55272" w:rsidRDefault="009673D8" w:rsidP="00012085">
            <w:pPr>
              <w:rPr>
                <w:sz w:val="22"/>
                <w:szCs w:val="22"/>
              </w:rPr>
            </w:pPr>
            <w:r w:rsidRPr="00C55272">
              <w:rPr>
                <w:sz w:val="22"/>
                <w:szCs w:val="22"/>
              </w:rPr>
              <w:t>19.4 Мониторинг задолженности</w:t>
            </w:r>
          </w:p>
        </w:tc>
        <w:tc>
          <w:tcPr>
            <w:tcW w:w="0" w:type="auto"/>
            <w:shd w:val="clear" w:color="auto" w:fill="auto"/>
          </w:tcPr>
          <w:p w14:paraId="5713177D" w14:textId="7FE032F8" w:rsidR="009673D8" w:rsidRPr="00C55272" w:rsidRDefault="003006F5" w:rsidP="00E81DD1">
            <w:pPr>
              <w:jc w:val="center"/>
              <w:rPr>
                <w:sz w:val="22"/>
                <w:szCs w:val="22"/>
              </w:rPr>
            </w:pPr>
            <w:r w:rsidRPr="00C55272">
              <w:rPr>
                <w:sz w:val="22"/>
                <w:szCs w:val="22"/>
              </w:rPr>
              <w:t>В</w:t>
            </w:r>
          </w:p>
        </w:tc>
        <w:tc>
          <w:tcPr>
            <w:tcW w:w="0" w:type="auto"/>
            <w:shd w:val="clear" w:color="auto" w:fill="auto"/>
          </w:tcPr>
          <w:p w14:paraId="12790010" w14:textId="571059FD" w:rsidR="009673D8" w:rsidRPr="00C55272" w:rsidRDefault="009673D8" w:rsidP="003006F5">
            <w:pPr>
              <w:rPr>
                <w:sz w:val="22"/>
                <w:szCs w:val="22"/>
              </w:rPr>
            </w:pPr>
            <w:r w:rsidRPr="00C55272">
              <w:rPr>
                <w:sz w:val="22"/>
                <w:szCs w:val="22"/>
              </w:rPr>
              <w:t xml:space="preserve">Более </w:t>
            </w:r>
            <w:r w:rsidR="003006F5" w:rsidRPr="00C55272">
              <w:rPr>
                <w:sz w:val="22"/>
                <w:szCs w:val="22"/>
              </w:rPr>
              <w:t>40</w:t>
            </w:r>
            <w:r w:rsidRPr="00C55272">
              <w:rPr>
                <w:sz w:val="22"/>
                <w:szCs w:val="22"/>
              </w:rPr>
              <w:t>% задолженностей по состоянию на конец 2016 года по-прежнему оставались непогашенными в конце 2017 года</w:t>
            </w:r>
          </w:p>
        </w:tc>
      </w:tr>
      <w:tr w:rsidR="00740BF8" w:rsidRPr="00C55272" w14:paraId="7F8A85A9" w14:textId="77777777" w:rsidTr="000B53CC">
        <w:tc>
          <w:tcPr>
            <w:tcW w:w="0" w:type="auto"/>
            <w:shd w:val="clear" w:color="auto" w:fill="DEEAF6"/>
          </w:tcPr>
          <w:p w14:paraId="03F1B60F" w14:textId="77777777" w:rsidR="009673D8" w:rsidRPr="00C55272" w:rsidRDefault="009673D8" w:rsidP="00012085">
            <w:pPr>
              <w:rPr>
                <w:b/>
                <w:sz w:val="22"/>
                <w:szCs w:val="22"/>
              </w:rPr>
            </w:pPr>
            <w:r w:rsidRPr="00C55272">
              <w:rPr>
                <w:b/>
                <w:sz w:val="22"/>
                <w:szCs w:val="22"/>
              </w:rPr>
              <w:t xml:space="preserve">PI-20 </w:t>
            </w:r>
            <w:r w:rsidR="00EF7F2C" w:rsidRPr="00C55272">
              <w:rPr>
                <w:b/>
                <w:sz w:val="22"/>
                <w:szCs w:val="22"/>
              </w:rPr>
              <w:t xml:space="preserve">- </w:t>
            </w:r>
            <w:r w:rsidRPr="00C55272">
              <w:rPr>
                <w:b/>
                <w:sz w:val="22"/>
                <w:szCs w:val="22"/>
              </w:rPr>
              <w:t>Учет доходов (M1)</w:t>
            </w:r>
          </w:p>
        </w:tc>
        <w:tc>
          <w:tcPr>
            <w:tcW w:w="0" w:type="auto"/>
            <w:shd w:val="clear" w:color="auto" w:fill="DEEAF6"/>
          </w:tcPr>
          <w:p w14:paraId="6AE207A2" w14:textId="77777777" w:rsidR="009673D8" w:rsidRPr="00C55272" w:rsidRDefault="009673D8" w:rsidP="00E81DD1">
            <w:pPr>
              <w:jc w:val="center"/>
              <w:rPr>
                <w:b/>
                <w:sz w:val="22"/>
                <w:szCs w:val="22"/>
              </w:rPr>
            </w:pPr>
            <w:r w:rsidRPr="00C55272">
              <w:rPr>
                <w:b/>
                <w:sz w:val="22"/>
                <w:szCs w:val="22"/>
              </w:rPr>
              <w:t>A</w:t>
            </w:r>
          </w:p>
        </w:tc>
        <w:tc>
          <w:tcPr>
            <w:tcW w:w="0" w:type="auto"/>
            <w:shd w:val="clear" w:color="auto" w:fill="DEEAF6"/>
          </w:tcPr>
          <w:p w14:paraId="7C4BB5CD" w14:textId="77777777" w:rsidR="009673D8" w:rsidRPr="00C55272" w:rsidRDefault="009673D8" w:rsidP="00012085">
            <w:pPr>
              <w:rPr>
                <w:b/>
                <w:sz w:val="22"/>
                <w:szCs w:val="22"/>
              </w:rPr>
            </w:pPr>
          </w:p>
        </w:tc>
      </w:tr>
      <w:tr w:rsidR="00740BF8" w:rsidRPr="00C55272" w14:paraId="518FA374" w14:textId="77777777" w:rsidTr="00F20FFA">
        <w:tc>
          <w:tcPr>
            <w:tcW w:w="0" w:type="auto"/>
            <w:shd w:val="clear" w:color="auto" w:fill="auto"/>
          </w:tcPr>
          <w:p w14:paraId="00369EE8" w14:textId="77777777" w:rsidR="009673D8" w:rsidRPr="00C55272" w:rsidRDefault="009673D8" w:rsidP="00012085">
            <w:pPr>
              <w:rPr>
                <w:sz w:val="22"/>
                <w:szCs w:val="22"/>
              </w:rPr>
            </w:pPr>
            <w:r w:rsidRPr="00C55272">
              <w:rPr>
                <w:sz w:val="22"/>
                <w:szCs w:val="22"/>
              </w:rPr>
              <w:t>20.1 Информация по сбору доходов</w:t>
            </w:r>
          </w:p>
        </w:tc>
        <w:tc>
          <w:tcPr>
            <w:tcW w:w="0" w:type="auto"/>
            <w:shd w:val="clear" w:color="auto" w:fill="auto"/>
          </w:tcPr>
          <w:p w14:paraId="4A7ADD28"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66832E2F" w14:textId="77777777" w:rsidR="009673D8" w:rsidRPr="00C55272" w:rsidRDefault="009673D8" w:rsidP="00012085">
            <w:pPr>
              <w:rPr>
                <w:sz w:val="22"/>
                <w:szCs w:val="22"/>
              </w:rPr>
            </w:pPr>
            <w:r w:rsidRPr="00C55272">
              <w:rPr>
                <w:sz w:val="22"/>
                <w:szCs w:val="22"/>
              </w:rPr>
              <w:t xml:space="preserve">Все доходы Правительства и местных органов власти ежедневно перечисляются на TSA, </w:t>
            </w:r>
            <w:r w:rsidRPr="00C55272">
              <w:rPr>
                <w:sz w:val="22"/>
                <w:szCs w:val="22"/>
              </w:rPr>
              <w:lastRenderedPageBreak/>
              <w:t>средства из которого ежедневно перераспределяются министерствам, МИО и НФРК</w:t>
            </w:r>
          </w:p>
        </w:tc>
      </w:tr>
      <w:tr w:rsidR="00740BF8" w:rsidRPr="00C55272" w14:paraId="33C5D5CE" w14:textId="77777777" w:rsidTr="00F20FFA">
        <w:tc>
          <w:tcPr>
            <w:tcW w:w="0" w:type="auto"/>
            <w:shd w:val="clear" w:color="auto" w:fill="auto"/>
          </w:tcPr>
          <w:p w14:paraId="0E7E85F1" w14:textId="77777777" w:rsidR="009673D8" w:rsidRPr="00C55272" w:rsidRDefault="009673D8" w:rsidP="00012085">
            <w:pPr>
              <w:rPr>
                <w:sz w:val="22"/>
                <w:szCs w:val="22"/>
              </w:rPr>
            </w:pPr>
            <w:r w:rsidRPr="00C55272">
              <w:rPr>
                <w:sz w:val="22"/>
                <w:szCs w:val="22"/>
              </w:rPr>
              <w:lastRenderedPageBreak/>
              <w:t>20.2 Передача собранных доходов</w:t>
            </w:r>
          </w:p>
        </w:tc>
        <w:tc>
          <w:tcPr>
            <w:tcW w:w="0" w:type="auto"/>
            <w:shd w:val="clear" w:color="auto" w:fill="auto"/>
          </w:tcPr>
          <w:p w14:paraId="26E51823" w14:textId="06A5D4B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3DDBC949" w14:textId="77777777" w:rsidR="009673D8" w:rsidRPr="00C55272" w:rsidRDefault="009673D8" w:rsidP="00012085">
            <w:pPr>
              <w:rPr>
                <w:sz w:val="22"/>
                <w:szCs w:val="22"/>
              </w:rPr>
            </w:pPr>
            <w:r w:rsidRPr="00C55272">
              <w:rPr>
                <w:sz w:val="22"/>
                <w:szCs w:val="22"/>
              </w:rPr>
              <w:t>Весь доход ежедневно переводится на TSA.</w:t>
            </w:r>
          </w:p>
        </w:tc>
      </w:tr>
      <w:tr w:rsidR="00740BF8" w:rsidRPr="00C55272" w14:paraId="6EC8F68A" w14:textId="77777777" w:rsidTr="00F20FFA">
        <w:tc>
          <w:tcPr>
            <w:tcW w:w="0" w:type="auto"/>
            <w:shd w:val="clear" w:color="auto" w:fill="auto"/>
          </w:tcPr>
          <w:p w14:paraId="47A802F9" w14:textId="77777777" w:rsidR="009673D8" w:rsidRPr="00C55272" w:rsidRDefault="009673D8" w:rsidP="00012085">
            <w:pPr>
              <w:rPr>
                <w:sz w:val="22"/>
                <w:szCs w:val="22"/>
              </w:rPr>
            </w:pPr>
            <w:r w:rsidRPr="00C55272">
              <w:rPr>
                <w:sz w:val="22"/>
                <w:szCs w:val="22"/>
              </w:rPr>
              <w:t>20.3 Согласование доходов</w:t>
            </w:r>
          </w:p>
        </w:tc>
        <w:tc>
          <w:tcPr>
            <w:tcW w:w="0" w:type="auto"/>
            <w:shd w:val="clear" w:color="auto" w:fill="auto"/>
          </w:tcPr>
          <w:p w14:paraId="1386DAB5"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378119D6" w14:textId="77777777" w:rsidR="009673D8" w:rsidRPr="00C55272" w:rsidRDefault="009673D8" w:rsidP="00012085">
            <w:pPr>
              <w:rPr>
                <w:sz w:val="22"/>
                <w:szCs w:val="22"/>
              </w:rPr>
            </w:pPr>
            <w:r w:rsidRPr="00C55272">
              <w:rPr>
                <w:sz w:val="22"/>
                <w:szCs w:val="22"/>
              </w:rPr>
              <w:t>Системы НБРК, Комитета государственных доходов и Казначейства полностью интегрированы и ежедневно с</w:t>
            </w:r>
            <w:r w:rsidR="004D6AEB" w:rsidRPr="00C55272">
              <w:rPr>
                <w:sz w:val="22"/>
                <w:szCs w:val="22"/>
              </w:rPr>
              <w:t>веряются</w:t>
            </w:r>
            <w:r w:rsidRPr="00C55272">
              <w:rPr>
                <w:sz w:val="22"/>
                <w:szCs w:val="22"/>
              </w:rPr>
              <w:t>. Ежедневно обновляются индивидуальные счета налогоплательщиков</w:t>
            </w:r>
          </w:p>
        </w:tc>
      </w:tr>
      <w:tr w:rsidR="00740BF8" w:rsidRPr="00C55272" w14:paraId="4E98FFE5" w14:textId="77777777" w:rsidTr="000B53CC">
        <w:tc>
          <w:tcPr>
            <w:tcW w:w="0" w:type="auto"/>
            <w:shd w:val="clear" w:color="auto" w:fill="DEEAF6"/>
          </w:tcPr>
          <w:p w14:paraId="2EA6F722" w14:textId="77777777" w:rsidR="009673D8" w:rsidRPr="00C55272" w:rsidRDefault="009673D8" w:rsidP="00012085">
            <w:pPr>
              <w:rPr>
                <w:b/>
                <w:sz w:val="22"/>
                <w:szCs w:val="22"/>
              </w:rPr>
            </w:pPr>
            <w:r w:rsidRPr="00C55272">
              <w:rPr>
                <w:b/>
                <w:sz w:val="22"/>
                <w:szCs w:val="22"/>
              </w:rPr>
              <w:t xml:space="preserve">PI-21 </w:t>
            </w:r>
            <w:r w:rsidR="00EF7F2C" w:rsidRPr="00C55272">
              <w:rPr>
                <w:b/>
                <w:sz w:val="22"/>
                <w:szCs w:val="22"/>
              </w:rPr>
              <w:t xml:space="preserve">- </w:t>
            </w:r>
            <w:r w:rsidRPr="00C55272">
              <w:rPr>
                <w:b/>
                <w:sz w:val="22"/>
                <w:szCs w:val="22"/>
              </w:rPr>
              <w:t>Предсказуемость распределения ресурсов в течение года (M2)</w:t>
            </w:r>
          </w:p>
        </w:tc>
        <w:tc>
          <w:tcPr>
            <w:tcW w:w="0" w:type="auto"/>
            <w:shd w:val="clear" w:color="auto" w:fill="DEEAF6"/>
          </w:tcPr>
          <w:p w14:paraId="56639583" w14:textId="77777777" w:rsidR="009673D8" w:rsidRPr="00C55272" w:rsidRDefault="009673D8" w:rsidP="00E81DD1">
            <w:pPr>
              <w:jc w:val="center"/>
              <w:rPr>
                <w:b/>
                <w:sz w:val="22"/>
                <w:szCs w:val="22"/>
              </w:rPr>
            </w:pPr>
            <w:r w:rsidRPr="00C55272">
              <w:rPr>
                <w:b/>
                <w:sz w:val="22"/>
                <w:szCs w:val="22"/>
              </w:rPr>
              <w:t>A</w:t>
            </w:r>
          </w:p>
        </w:tc>
        <w:tc>
          <w:tcPr>
            <w:tcW w:w="0" w:type="auto"/>
            <w:shd w:val="clear" w:color="auto" w:fill="DEEAF6"/>
          </w:tcPr>
          <w:p w14:paraId="456BAB57" w14:textId="77777777" w:rsidR="009673D8" w:rsidRPr="00C55272" w:rsidRDefault="009673D8" w:rsidP="00012085">
            <w:pPr>
              <w:rPr>
                <w:b/>
                <w:sz w:val="22"/>
                <w:szCs w:val="22"/>
              </w:rPr>
            </w:pPr>
          </w:p>
        </w:tc>
      </w:tr>
      <w:tr w:rsidR="00740BF8" w:rsidRPr="00C55272" w14:paraId="311E9139" w14:textId="77777777" w:rsidTr="00F20FFA">
        <w:tc>
          <w:tcPr>
            <w:tcW w:w="0" w:type="auto"/>
            <w:shd w:val="clear" w:color="auto" w:fill="auto"/>
          </w:tcPr>
          <w:p w14:paraId="5E9DE57B" w14:textId="77777777" w:rsidR="009673D8" w:rsidRPr="00C55272" w:rsidRDefault="009673D8" w:rsidP="00012085">
            <w:pPr>
              <w:rPr>
                <w:sz w:val="22"/>
                <w:szCs w:val="22"/>
              </w:rPr>
            </w:pPr>
            <w:r w:rsidRPr="00C55272">
              <w:rPr>
                <w:sz w:val="22"/>
                <w:szCs w:val="22"/>
              </w:rPr>
              <w:t xml:space="preserve">21.1 </w:t>
            </w:r>
            <w:bookmarkStart w:id="95" w:name="_Hlk519200484"/>
            <w:r w:rsidRPr="00C55272">
              <w:rPr>
                <w:sz w:val="22"/>
                <w:szCs w:val="22"/>
              </w:rPr>
              <w:t>Консолидация кассовых остатков</w:t>
            </w:r>
            <w:bookmarkEnd w:id="95"/>
          </w:p>
        </w:tc>
        <w:tc>
          <w:tcPr>
            <w:tcW w:w="0" w:type="auto"/>
            <w:shd w:val="clear" w:color="auto" w:fill="auto"/>
          </w:tcPr>
          <w:p w14:paraId="6A799219"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54E6B0EF" w14:textId="77777777" w:rsidR="009673D8" w:rsidRPr="00C55272" w:rsidRDefault="009673D8" w:rsidP="00012085">
            <w:pPr>
              <w:rPr>
                <w:sz w:val="22"/>
                <w:szCs w:val="22"/>
              </w:rPr>
            </w:pPr>
            <w:r w:rsidRPr="00C55272">
              <w:rPr>
                <w:sz w:val="22"/>
                <w:szCs w:val="22"/>
              </w:rPr>
              <w:t>Все балансы РБ (и МИО) консолидируются ежедневно</w:t>
            </w:r>
          </w:p>
        </w:tc>
      </w:tr>
      <w:tr w:rsidR="00740BF8" w:rsidRPr="00C55272" w14:paraId="61A3D8F0" w14:textId="77777777" w:rsidTr="00F20FFA">
        <w:tc>
          <w:tcPr>
            <w:tcW w:w="0" w:type="auto"/>
            <w:shd w:val="clear" w:color="auto" w:fill="auto"/>
          </w:tcPr>
          <w:p w14:paraId="7CB60DB9" w14:textId="77777777" w:rsidR="009673D8" w:rsidRPr="00C55272" w:rsidRDefault="009673D8" w:rsidP="00012085">
            <w:pPr>
              <w:rPr>
                <w:sz w:val="22"/>
                <w:szCs w:val="22"/>
              </w:rPr>
            </w:pPr>
            <w:r w:rsidRPr="00C55272">
              <w:rPr>
                <w:sz w:val="22"/>
                <w:szCs w:val="22"/>
              </w:rPr>
              <w:t>21.2 Прогнозирование и мониторинг денежных средств</w:t>
            </w:r>
          </w:p>
        </w:tc>
        <w:tc>
          <w:tcPr>
            <w:tcW w:w="0" w:type="auto"/>
            <w:shd w:val="clear" w:color="auto" w:fill="auto"/>
          </w:tcPr>
          <w:p w14:paraId="6F396020"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07299773" w14:textId="77777777" w:rsidR="009673D8" w:rsidRPr="00C55272" w:rsidRDefault="009673D8" w:rsidP="00012085">
            <w:pPr>
              <w:rPr>
                <w:sz w:val="22"/>
                <w:szCs w:val="22"/>
              </w:rPr>
            </w:pPr>
            <w:r w:rsidRPr="00C55272">
              <w:rPr>
                <w:sz w:val="22"/>
                <w:szCs w:val="22"/>
              </w:rPr>
              <w:t xml:space="preserve">Прогноз движения денежных средств готовится в начале года и ежемесячно обновляется с учетом </w:t>
            </w:r>
            <w:r w:rsidR="004D6AEB" w:rsidRPr="00C55272">
              <w:rPr>
                <w:sz w:val="22"/>
                <w:szCs w:val="22"/>
              </w:rPr>
              <w:t>факта</w:t>
            </w:r>
            <w:r w:rsidRPr="00C55272">
              <w:rPr>
                <w:sz w:val="22"/>
                <w:szCs w:val="22"/>
              </w:rPr>
              <w:t>.</w:t>
            </w:r>
          </w:p>
        </w:tc>
      </w:tr>
      <w:tr w:rsidR="00740BF8" w:rsidRPr="00C55272" w14:paraId="51317916" w14:textId="77777777" w:rsidTr="00F20FFA">
        <w:tc>
          <w:tcPr>
            <w:tcW w:w="0" w:type="auto"/>
            <w:shd w:val="clear" w:color="auto" w:fill="auto"/>
          </w:tcPr>
          <w:p w14:paraId="65C657EF" w14:textId="77777777" w:rsidR="009673D8" w:rsidRPr="00C55272" w:rsidRDefault="009673D8" w:rsidP="00012085">
            <w:pPr>
              <w:rPr>
                <w:sz w:val="22"/>
                <w:szCs w:val="22"/>
              </w:rPr>
            </w:pPr>
            <w:r w:rsidRPr="00C55272">
              <w:rPr>
                <w:sz w:val="22"/>
                <w:szCs w:val="22"/>
              </w:rPr>
              <w:t xml:space="preserve">21.3 Информация о предельных </w:t>
            </w:r>
            <w:r w:rsidR="004D6AEB" w:rsidRPr="00C55272">
              <w:rPr>
                <w:sz w:val="22"/>
                <w:szCs w:val="22"/>
              </w:rPr>
              <w:t>лимитах</w:t>
            </w:r>
            <w:r w:rsidRPr="00C55272">
              <w:rPr>
                <w:sz w:val="22"/>
                <w:szCs w:val="22"/>
              </w:rPr>
              <w:t xml:space="preserve"> для обязательств</w:t>
            </w:r>
          </w:p>
        </w:tc>
        <w:tc>
          <w:tcPr>
            <w:tcW w:w="0" w:type="auto"/>
            <w:shd w:val="clear" w:color="auto" w:fill="auto"/>
          </w:tcPr>
          <w:p w14:paraId="0528697C" w14:textId="22DE3006"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7A635E9C" w14:textId="77777777" w:rsidR="009673D8" w:rsidRPr="00C55272" w:rsidRDefault="009673D8" w:rsidP="00012085">
            <w:pPr>
              <w:rPr>
                <w:sz w:val="22"/>
                <w:szCs w:val="22"/>
              </w:rPr>
            </w:pPr>
            <w:r w:rsidRPr="00C55272">
              <w:rPr>
                <w:sz w:val="22"/>
                <w:szCs w:val="22"/>
              </w:rPr>
              <w:t xml:space="preserve">Министерства могут быть уверены, что наличные средства будут доступны в течение года для </w:t>
            </w:r>
            <w:r w:rsidR="004D6AEB" w:rsidRPr="00C55272">
              <w:rPr>
                <w:sz w:val="22"/>
                <w:szCs w:val="22"/>
              </w:rPr>
              <w:t>исполнения принятых</w:t>
            </w:r>
            <w:r w:rsidRPr="00C55272">
              <w:rPr>
                <w:sz w:val="22"/>
                <w:szCs w:val="22"/>
              </w:rPr>
              <w:t xml:space="preserve"> обязательств</w:t>
            </w:r>
          </w:p>
        </w:tc>
      </w:tr>
      <w:tr w:rsidR="00740BF8" w:rsidRPr="00C55272" w14:paraId="62BECF9F" w14:textId="77777777" w:rsidTr="00F20FFA">
        <w:tc>
          <w:tcPr>
            <w:tcW w:w="0" w:type="auto"/>
            <w:shd w:val="clear" w:color="auto" w:fill="auto"/>
          </w:tcPr>
          <w:p w14:paraId="71FF28EA" w14:textId="77777777" w:rsidR="009673D8" w:rsidRPr="00C55272" w:rsidRDefault="009673D8" w:rsidP="00012085">
            <w:pPr>
              <w:rPr>
                <w:sz w:val="22"/>
                <w:szCs w:val="22"/>
              </w:rPr>
            </w:pPr>
            <w:r w:rsidRPr="00C55272">
              <w:rPr>
                <w:sz w:val="22"/>
                <w:szCs w:val="22"/>
              </w:rPr>
              <w:t>21.4 Значительность корректировок бюджета за год</w:t>
            </w:r>
          </w:p>
        </w:tc>
        <w:tc>
          <w:tcPr>
            <w:tcW w:w="0" w:type="auto"/>
            <w:shd w:val="clear" w:color="auto" w:fill="auto"/>
          </w:tcPr>
          <w:p w14:paraId="64D196BC"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5790A2B5" w14:textId="77777777" w:rsidR="009673D8" w:rsidRPr="00C55272" w:rsidRDefault="009673D8" w:rsidP="00012085">
            <w:pPr>
              <w:rPr>
                <w:sz w:val="22"/>
                <w:szCs w:val="22"/>
              </w:rPr>
            </w:pPr>
            <w:r w:rsidRPr="00C55272">
              <w:rPr>
                <w:sz w:val="22"/>
                <w:szCs w:val="22"/>
              </w:rPr>
              <w:t>В бюджет 2017 года были внесены две основные корректировки («</w:t>
            </w:r>
            <w:r w:rsidR="004D6AEB" w:rsidRPr="00C55272">
              <w:rPr>
                <w:sz w:val="22"/>
                <w:szCs w:val="22"/>
              </w:rPr>
              <w:t>Уточнения</w:t>
            </w:r>
            <w:r w:rsidRPr="00C55272">
              <w:rPr>
                <w:sz w:val="22"/>
                <w:szCs w:val="22"/>
              </w:rPr>
              <w:t>»)</w:t>
            </w:r>
          </w:p>
        </w:tc>
      </w:tr>
      <w:tr w:rsidR="00740BF8" w:rsidRPr="00C55272" w14:paraId="24F49F3D" w14:textId="77777777" w:rsidTr="000B53CC">
        <w:tc>
          <w:tcPr>
            <w:tcW w:w="0" w:type="auto"/>
            <w:shd w:val="clear" w:color="auto" w:fill="DEEAF6"/>
          </w:tcPr>
          <w:p w14:paraId="4D2FE6BF" w14:textId="77777777" w:rsidR="009673D8" w:rsidRPr="00C55272" w:rsidRDefault="009673D8" w:rsidP="00012085">
            <w:pPr>
              <w:rPr>
                <w:b/>
                <w:sz w:val="22"/>
                <w:szCs w:val="22"/>
              </w:rPr>
            </w:pPr>
            <w:r w:rsidRPr="00C55272">
              <w:rPr>
                <w:b/>
                <w:sz w:val="22"/>
                <w:szCs w:val="22"/>
              </w:rPr>
              <w:t xml:space="preserve">PI-22 </w:t>
            </w:r>
            <w:r w:rsidR="00EF7F2C" w:rsidRPr="00C55272">
              <w:rPr>
                <w:b/>
                <w:sz w:val="22"/>
                <w:szCs w:val="22"/>
              </w:rPr>
              <w:t xml:space="preserve">- </w:t>
            </w:r>
            <w:r w:rsidRPr="00C55272">
              <w:rPr>
                <w:b/>
                <w:sz w:val="22"/>
                <w:szCs w:val="22"/>
              </w:rPr>
              <w:t>Задолженности по расходной части бюджета (M1)</w:t>
            </w:r>
          </w:p>
        </w:tc>
        <w:tc>
          <w:tcPr>
            <w:tcW w:w="0" w:type="auto"/>
            <w:shd w:val="clear" w:color="auto" w:fill="DEEAF6"/>
          </w:tcPr>
          <w:p w14:paraId="41B3FB03" w14:textId="77777777" w:rsidR="009673D8" w:rsidRPr="00C55272" w:rsidRDefault="009673D8" w:rsidP="00E81DD1">
            <w:pPr>
              <w:jc w:val="center"/>
              <w:rPr>
                <w:b/>
                <w:sz w:val="22"/>
                <w:szCs w:val="22"/>
              </w:rPr>
            </w:pPr>
            <w:r w:rsidRPr="00C55272">
              <w:rPr>
                <w:b/>
                <w:sz w:val="22"/>
                <w:szCs w:val="22"/>
              </w:rPr>
              <w:t>B+</w:t>
            </w:r>
          </w:p>
        </w:tc>
        <w:tc>
          <w:tcPr>
            <w:tcW w:w="0" w:type="auto"/>
            <w:shd w:val="clear" w:color="auto" w:fill="DEEAF6"/>
          </w:tcPr>
          <w:p w14:paraId="30B182D3" w14:textId="77777777" w:rsidR="009673D8" w:rsidRPr="00C55272" w:rsidRDefault="009673D8" w:rsidP="00012085">
            <w:pPr>
              <w:rPr>
                <w:b/>
                <w:sz w:val="22"/>
                <w:szCs w:val="22"/>
              </w:rPr>
            </w:pPr>
          </w:p>
        </w:tc>
      </w:tr>
      <w:tr w:rsidR="00740BF8" w:rsidRPr="00C55272" w14:paraId="773283CE" w14:textId="77777777" w:rsidTr="00F20FFA">
        <w:tc>
          <w:tcPr>
            <w:tcW w:w="0" w:type="auto"/>
            <w:shd w:val="clear" w:color="auto" w:fill="auto"/>
          </w:tcPr>
          <w:p w14:paraId="578D9EAE" w14:textId="77777777" w:rsidR="009673D8" w:rsidRPr="00C55272" w:rsidRDefault="009673D8" w:rsidP="00012085">
            <w:pPr>
              <w:rPr>
                <w:sz w:val="22"/>
                <w:szCs w:val="22"/>
              </w:rPr>
            </w:pPr>
            <w:r w:rsidRPr="00C55272">
              <w:rPr>
                <w:sz w:val="22"/>
                <w:szCs w:val="22"/>
              </w:rPr>
              <w:t>22.1 Величина задолженности по расходам бюджета</w:t>
            </w:r>
          </w:p>
        </w:tc>
        <w:tc>
          <w:tcPr>
            <w:tcW w:w="0" w:type="auto"/>
            <w:shd w:val="clear" w:color="auto" w:fill="auto"/>
          </w:tcPr>
          <w:p w14:paraId="6F0D69E7"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70A4A3F3" w14:textId="77777777" w:rsidR="009673D8" w:rsidRPr="00C55272" w:rsidRDefault="004D6AEB" w:rsidP="00012085">
            <w:pPr>
              <w:rPr>
                <w:sz w:val="22"/>
                <w:szCs w:val="22"/>
              </w:rPr>
            </w:pPr>
            <w:r w:rsidRPr="00C55272">
              <w:rPr>
                <w:sz w:val="22"/>
                <w:szCs w:val="22"/>
              </w:rPr>
              <w:t>Кредиторская з</w:t>
            </w:r>
            <w:r w:rsidR="009673D8" w:rsidRPr="00C55272">
              <w:rPr>
                <w:sz w:val="22"/>
                <w:szCs w:val="22"/>
              </w:rPr>
              <w:t>адолженность составляла менее 1% от бюджетных расходов на конец 2015-2017 годов.</w:t>
            </w:r>
          </w:p>
        </w:tc>
      </w:tr>
      <w:tr w:rsidR="00740BF8" w:rsidRPr="00C55272" w14:paraId="75483516" w14:textId="77777777" w:rsidTr="00F20FFA">
        <w:tc>
          <w:tcPr>
            <w:tcW w:w="0" w:type="auto"/>
            <w:shd w:val="clear" w:color="auto" w:fill="auto"/>
          </w:tcPr>
          <w:p w14:paraId="67F770A4" w14:textId="77777777" w:rsidR="009673D8" w:rsidRPr="00C55272" w:rsidRDefault="009673D8" w:rsidP="00012085">
            <w:pPr>
              <w:rPr>
                <w:sz w:val="22"/>
                <w:szCs w:val="22"/>
              </w:rPr>
            </w:pPr>
            <w:r w:rsidRPr="00C55272">
              <w:rPr>
                <w:sz w:val="22"/>
                <w:szCs w:val="22"/>
              </w:rPr>
              <w:t>22.2 Мониторинг задолженности по расходам</w:t>
            </w:r>
          </w:p>
        </w:tc>
        <w:tc>
          <w:tcPr>
            <w:tcW w:w="0" w:type="auto"/>
            <w:shd w:val="clear" w:color="auto" w:fill="auto"/>
          </w:tcPr>
          <w:p w14:paraId="1AA938B2" w14:textId="77777777" w:rsidR="009673D8" w:rsidRPr="00C55272" w:rsidRDefault="009673D8" w:rsidP="00E81DD1">
            <w:pPr>
              <w:jc w:val="center"/>
              <w:rPr>
                <w:sz w:val="22"/>
                <w:szCs w:val="22"/>
              </w:rPr>
            </w:pPr>
            <w:r w:rsidRPr="00C55272">
              <w:rPr>
                <w:sz w:val="22"/>
                <w:szCs w:val="22"/>
              </w:rPr>
              <w:t>B</w:t>
            </w:r>
          </w:p>
        </w:tc>
        <w:tc>
          <w:tcPr>
            <w:tcW w:w="0" w:type="auto"/>
            <w:shd w:val="clear" w:color="auto" w:fill="auto"/>
          </w:tcPr>
          <w:p w14:paraId="68F0B477" w14:textId="77777777" w:rsidR="009673D8" w:rsidRPr="00C55272" w:rsidRDefault="004D6AEB" w:rsidP="00012085">
            <w:pPr>
              <w:rPr>
                <w:sz w:val="22"/>
                <w:szCs w:val="22"/>
              </w:rPr>
            </w:pPr>
            <w:r w:rsidRPr="00C55272">
              <w:rPr>
                <w:sz w:val="22"/>
                <w:szCs w:val="22"/>
              </w:rPr>
              <w:t>Информация о п</w:t>
            </w:r>
            <w:r w:rsidR="009673D8" w:rsidRPr="00C55272">
              <w:rPr>
                <w:sz w:val="22"/>
                <w:szCs w:val="22"/>
              </w:rPr>
              <w:t>росроче</w:t>
            </w:r>
            <w:r w:rsidRPr="00C55272">
              <w:rPr>
                <w:sz w:val="22"/>
                <w:szCs w:val="22"/>
              </w:rPr>
              <w:t>нной</w:t>
            </w:r>
            <w:r w:rsidR="009673D8" w:rsidRPr="00C55272">
              <w:rPr>
                <w:sz w:val="22"/>
                <w:szCs w:val="22"/>
              </w:rPr>
              <w:t xml:space="preserve"> задолженност</w:t>
            </w:r>
            <w:r w:rsidRPr="00C55272">
              <w:rPr>
                <w:sz w:val="22"/>
                <w:szCs w:val="22"/>
              </w:rPr>
              <w:t>и</w:t>
            </w:r>
            <w:r w:rsidR="009673D8" w:rsidRPr="00C55272">
              <w:rPr>
                <w:sz w:val="22"/>
                <w:szCs w:val="22"/>
              </w:rPr>
              <w:t xml:space="preserve"> </w:t>
            </w:r>
            <w:r w:rsidRPr="00C55272">
              <w:rPr>
                <w:sz w:val="22"/>
                <w:szCs w:val="22"/>
              </w:rPr>
              <w:t>имеется</w:t>
            </w:r>
            <w:r w:rsidR="009673D8" w:rsidRPr="00C55272">
              <w:rPr>
                <w:sz w:val="22"/>
                <w:szCs w:val="22"/>
              </w:rPr>
              <w:t xml:space="preserve"> в конце каждого квартала, но отчеты за конец года и полугодия не </w:t>
            </w:r>
            <w:r w:rsidRPr="00C55272">
              <w:rPr>
                <w:sz w:val="22"/>
                <w:szCs w:val="22"/>
              </w:rPr>
              <w:t>формируются</w:t>
            </w:r>
            <w:r w:rsidR="009673D8" w:rsidRPr="00C55272">
              <w:rPr>
                <w:sz w:val="22"/>
                <w:szCs w:val="22"/>
              </w:rPr>
              <w:t xml:space="preserve"> в течение 7 недель после окончания периода</w:t>
            </w:r>
          </w:p>
        </w:tc>
      </w:tr>
      <w:tr w:rsidR="00740BF8" w:rsidRPr="00C55272" w14:paraId="3C58EFCA" w14:textId="77777777" w:rsidTr="000B53CC">
        <w:tc>
          <w:tcPr>
            <w:tcW w:w="0" w:type="auto"/>
            <w:shd w:val="clear" w:color="auto" w:fill="DEEAF6"/>
          </w:tcPr>
          <w:p w14:paraId="6E29707F" w14:textId="77777777" w:rsidR="009673D8" w:rsidRPr="00C55272" w:rsidRDefault="009673D8" w:rsidP="00012085">
            <w:pPr>
              <w:rPr>
                <w:b/>
                <w:sz w:val="22"/>
                <w:szCs w:val="22"/>
              </w:rPr>
            </w:pPr>
            <w:r w:rsidRPr="00C55272">
              <w:rPr>
                <w:b/>
                <w:sz w:val="22"/>
                <w:szCs w:val="22"/>
              </w:rPr>
              <w:t xml:space="preserve">PI-23 </w:t>
            </w:r>
            <w:r w:rsidR="00EF7F2C" w:rsidRPr="00C55272">
              <w:rPr>
                <w:b/>
                <w:sz w:val="22"/>
                <w:szCs w:val="22"/>
              </w:rPr>
              <w:t xml:space="preserve">- </w:t>
            </w:r>
            <w:r w:rsidRPr="00C55272">
              <w:rPr>
                <w:b/>
                <w:sz w:val="22"/>
                <w:szCs w:val="22"/>
              </w:rPr>
              <w:t>Эффективность мер контроля за фондом заработной платы (M1)</w:t>
            </w:r>
          </w:p>
        </w:tc>
        <w:tc>
          <w:tcPr>
            <w:tcW w:w="0" w:type="auto"/>
            <w:shd w:val="clear" w:color="auto" w:fill="DEEAF6"/>
          </w:tcPr>
          <w:p w14:paraId="46CD9A5E" w14:textId="77777777" w:rsidR="009673D8" w:rsidRPr="00C55272" w:rsidRDefault="009673D8" w:rsidP="00E81DD1">
            <w:pPr>
              <w:jc w:val="center"/>
              <w:rPr>
                <w:b/>
                <w:sz w:val="22"/>
                <w:szCs w:val="22"/>
              </w:rPr>
            </w:pPr>
            <w:r w:rsidRPr="00C55272">
              <w:rPr>
                <w:b/>
                <w:sz w:val="22"/>
                <w:szCs w:val="22"/>
              </w:rPr>
              <w:t>C+</w:t>
            </w:r>
          </w:p>
        </w:tc>
        <w:tc>
          <w:tcPr>
            <w:tcW w:w="0" w:type="auto"/>
            <w:shd w:val="clear" w:color="auto" w:fill="DEEAF6"/>
          </w:tcPr>
          <w:p w14:paraId="58A7E715" w14:textId="77777777" w:rsidR="009673D8" w:rsidRPr="00C55272" w:rsidRDefault="009673D8" w:rsidP="00012085">
            <w:pPr>
              <w:rPr>
                <w:b/>
                <w:sz w:val="22"/>
                <w:szCs w:val="22"/>
              </w:rPr>
            </w:pPr>
          </w:p>
        </w:tc>
      </w:tr>
      <w:tr w:rsidR="00740BF8" w:rsidRPr="00C55272" w14:paraId="4CDDBDDD" w14:textId="77777777" w:rsidTr="00F20FFA">
        <w:tc>
          <w:tcPr>
            <w:tcW w:w="0" w:type="auto"/>
            <w:shd w:val="clear" w:color="auto" w:fill="auto"/>
          </w:tcPr>
          <w:p w14:paraId="3AF3E616" w14:textId="77777777" w:rsidR="009673D8" w:rsidRPr="00C55272" w:rsidRDefault="009673D8" w:rsidP="00012085">
            <w:pPr>
              <w:rPr>
                <w:sz w:val="22"/>
                <w:szCs w:val="22"/>
              </w:rPr>
            </w:pPr>
            <w:r w:rsidRPr="00C55272">
              <w:rPr>
                <w:sz w:val="22"/>
                <w:szCs w:val="22"/>
              </w:rPr>
              <w:t>23.1 Интеграция учета заработной платы и личных данных о персонале</w:t>
            </w:r>
          </w:p>
        </w:tc>
        <w:tc>
          <w:tcPr>
            <w:tcW w:w="0" w:type="auto"/>
            <w:shd w:val="clear" w:color="auto" w:fill="auto"/>
          </w:tcPr>
          <w:p w14:paraId="39CE9B55"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4629CE57" w14:textId="77777777" w:rsidR="009673D8" w:rsidRPr="00C55272" w:rsidRDefault="009673D8" w:rsidP="00012085">
            <w:pPr>
              <w:rPr>
                <w:sz w:val="22"/>
                <w:szCs w:val="22"/>
              </w:rPr>
            </w:pPr>
            <w:r w:rsidRPr="00C55272">
              <w:rPr>
                <w:sz w:val="22"/>
                <w:szCs w:val="22"/>
              </w:rPr>
              <w:t>Связи между системой начисления заработной платы и системами учета персонала</w:t>
            </w:r>
            <w:r w:rsidR="004D6AEB" w:rsidRPr="00C55272">
              <w:rPr>
                <w:sz w:val="22"/>
                <w:szCs w:val="22"/>
              </w:rPr>
              <w:t xml:space="preserve"> обеспечивают </w:t>
            </w:r>
            <w:r w:rsidRPr="00C55272">
              <w:rPr>
                <w:sz w:val="22"/>
                <w:szCs w:val="22"/>
              </w:rPr>
              <w:t>правильный размер платежей</w:t>
            </w:r>
          </w:p>
        </w:tc>
      </w:tr>
      <w:tr w:rsidR="00740BF8" w:rsidRPr="00C55272" w14:paraId="3547358A" w14:textId="77777777" w:rsidTr="00F20FFA">
        <w:tc>
          <w:tcPr>
            <w:tcW w:w="0" w:type="auto"/>
            <w:shd w:val="clear" w:color="auto" w:fill="auto"/>
          </w:tcPr>
          <w:p w14:paraId="71C9B474" w14:textId="77777777" w:rsidR="009673D8" w:rsidRPr="00C55272" w:rsidRDefault="009673D8" w:rsidP="00012085">
            <w:pPr>
              <w:rPr>
                <w:sz w:val="22"/>
                <w:szCs w:val="22"/>
              </w:rPr>
            </w:pPr>
            <w:r w:rsidRPr="00C55272">
              <w:rPr>
                <w:sz w:val="22"/>
                <w:szCs w:val="22"/>
              </w:rPr>
              <w:t>23.2 Управление изменениями заработной платы</w:t>
            </w:r>
          </w:p>
        </w:tc>
        <w:tc>
          <w:tcPr>
            <w:tcW w:w="0" w:type="auto"/>
            <w:shd w:val="clear" w:color="auto" w:fill="auto"/>
          </w:tcPr>
          <w:p w14:paraId="621CB8EE"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02EF66CB" w14:textId="77777777" w:rsidR="009673D8" w:rsidRPr="00C55272" w:rsidRDefault="009673D8" w:rsidP="00012085">
            <w:pPr>
              <w:rPr>
                <w:sz w:val="22"/>
                <w:szCs w:val="22"/>
              </w:rPr>
            </w:pPr>
            <w:r w:rsidRPr="00C55272">
              <w:rPr>
                <w:sz w:val="22"/>
                <w:szCs w:val="22"/>
              </w:rPr>
              <w:t>Изменения заработной платы требуют одобрения как руководителей подразделений, ответственных за управление персоналом, так и руководителей, ответственны</w:t>
            </w:r>
            <w:r w:rsidR="00EF7F2C" w:rsidRPr="00C55272">
              <w:rPr>
                <w:sz w:val="22"/>
                <w:szCs w:val="22"/>
              </w:rPr>
              <w:t>х</w:t>
            </w:r>
            <w:r w:rsidRPr="00C55272">
              <w:rPr>
                <w:sz w:val="22"/>
                <w:szCs w:val="22"/>
              </w:rPr>
              <w:t xml:space="preserve"> за выполнение функций бухгалтерского учета</w:t>
            </w:r>
          </w:p>
        </w:tc>
      </w:tr>
      <w:tr w:rsidR="00740BF8" w:rsidRPr="00C55272" w14:paraId="7C70879F" w14:textId="77777777" w:rsidTr="00F20FFA">
        <w:tc>
          <w:tcPr>
            <w:tcW w:w="0" w:type="auto"/>
            <w:shd w:val="clear" w:color="auto" w:fill="auto"/>
          </w:tcPr>
          <w:p w14:paraId="07DDC708" w14:textId="77777777" w:rsidR="009673D8" w:rsidRPr="00C55272" w:rsidRDefault="009673D8" w:rsidP="00012085">
            <w:pPr>
              <w:rPr>
                <w:sz w:val="22"/>
                <w:szCs w:val="22"/>
              </w:rPr>
            </w:pPr>
            <w:r w:rsidRPr="00C55272">
              <w:rPr>
                <w:sz w:val="22"/>
                <w:szCs w:val="22"/>
              </w:rPr>
              <w:t>23.3 Внутренний контроль заработной платы</w:t>
            </w:r>
          </w:p>
        </w:tc>
        <w:tc>
          <w:tcPr>
            <w:tcW w:w="0" w:type="auto"/>
            <w:shd w:val="clear" w:color="auto" w:fill="auto"/>
          </w:tcPr>
          <w:p w14:paraId="6229247E"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5F69E484" w14:textId="77777777" w:rsidR="009673D8" w:rsidRPr="00C55272" w:rsidRDefault="009673D8" w:rsidP="00012085">
            <w:pPr>
              <w:rPr>
                <w:sz w:val="22"/>
                <w:szCs w:val="22"/>
              </w:rPr>
            </w:pPr>
            <w:r w:rsidRPr="00C55272">
              <w:rPr>
                <w:sz w:val="22"/>
                <w:szCs w:val="22"/>
              </w:rPr>
              <w:t xml:space="preserve">Процедуры осуществления внутреннего финансового контроля сильны и всегда есть четкий и подробный аудиторский </w:t>
            </w:r>
            <w:r w:rsidR="004D6AEB" w:rsidRPr="00C55272">
              <w:rPr>
                <w:sz w:val="22"/>
                <w:szCs w:val="22"/>
              </w:rPr>
              <w:t>след</w:t>
            </w:r>
          </w:p>
        </w:tc>
      </w:tr>
      <w:tr w:rsidR="00740BF8" w:rsidRPr="00C55272" w14:paraId="47F16066" w14:textId="77777777" w:rsidTr="00F20FFA">
        <w:tc>
          <w:tcPr>
            <w:tcW w:w="0" w:type="auto"/>
            <w:shd w:val="clear" w:color="auto" w:fill="auto"/>
          </w:tcPr>
          <w:p w14:paraId="040FDFA4" w14:textId="77777777" w:rsidR="009673D8" w:rsidRPr="00C55272" w:rsidRDefault="009673D8" w:rsidP="00012085">
            <w:pPr>
              <w:rPr>
                <w:sz w:val="22"/>
                <w:szCs w:val="22"/>
              </w:rPr>
            </w:pPr>
            <w:r w:rsidRPr="00C55272">
              <w:rPr>
                <w:sz w:val="22"/>
                <w:szCs w:val="22"/>
              </w:rPr>
              <w:t>23.4 Аудит заработной платы</w:t>
            </w:r>
          </w:p>
        </w:tc>
        <w:tc>
          <w:tcPr>
            <w:tcW w:w="0" w:type="auto"/>
            <w:shd w:val="clear" w:color="auto" w:fill="auto"/>
          </w:tcPr>
          <w:p w14:paraId="70035A3C" w14:textId="77777777" w:rsidR="009673D8" w:rsidRPr="00C55272" w:rsidRDefault="009673D8" w:rsidP="00E81DD1">
            <w:pPr>
              <w:jc w:val="center"/>
              <w:rPr>
                <w:sz w:val="22"/>
                <w:szCs w:val="22"/>
              </w:rPr>
            </w:pPr>
            <w:r w:rsidRPr="00C55272">
              <w:rPr>
                <w:sz w:val="22"/>
                <w:szCs w:val="22"/>
              </w:rPr>
              <w:t>C</w:t>
            </w:r>
          </w:p>
        </w:tc>
        <w:tc>
          <w:tcPr>
            <w:tcW w:w="0" w:type="auto"/>
            <w:shd w:val="clear" w:color="auto" w:fill="auto"/>
          </w:tcPr>
          <w:p w14:paraId="4BA9B0D3" w14:textId="77777777" w:rsidR="009673D8" w:rsidRPr="00C55272" w:rsidRDefault="009673D8" w:rsidP="00012085">
            <w:pPr>
              <w:rPr>
                <w:sz w:val="22"/>
                <w:szCs w:val="22"/>
              </w:rPr>
            </w:pPr>
            <w:r w:rsidRPr="00C55272">
              <w:rPr>
                <w:sz w:val="22"/>
                <w:szCs w:val="22"/>
              </w:rPr>
              <w:t>Только ограниченное внимание</w:t>
            </w:r>
            <w:r w:rsidR="004D6AEB" w:rsidRPr="00C55272">
              <w:rPr>
                <w:sz w:val="22"/>
                <w:szCs w:val="22"/>
              </w:rPr>
              <w:t xml:space="preserve"> было уделено проверке платежных</w:t>
            </w:r>
            <w:r w:rsidRPr="00C55272">
              <w:rPr>
                <w:sz w:val="22"/>
                <w:szCs w:val="22"/>
              </w:rPr>
              <w:t xml:space="preserve"> ведомост</w:t>
            </w:r>
            <w:r w:rsidR="004D6AEB" w:rsidRPr="00C55272">
              <w:rPr>
                <w:sz w:val="22"/>
                <w:szCs w:val="22"/>
              </w:rPr>
              <w:t>ей</w:t>
            </w:r>
            <w:r w:rsidRPr="00C55272">
              <w:rPr>
                <w:sz w:val="22"/>
                <w:szCs w:val="22"/>
              </w:rPr>
              <w:t xml:space="preserve"> по заработной плате в течение 2015-2017 годов.</w:t>
            </w:r>
          </w:p>
        </w:tc>
      </w:tr>
      <w:tr w:rsidR="00740BF8" w:rsidRPr="00C55272" w14:paraId="505A73B6" w14:textId="77777777" w:rsidTr="000B53CC">
        <w:tc>
          <w:tcPr>
            <w:tcW w:w="0" w:type="auto"/>
            <w:shd w:val="clear" w:color="auto" w:fill="DEEAF6"/>
          </w:tcPr>
          <w:p w14:paraId="120C096A" w14:textId="77777777" w:rsidR="009673D8" w:rsidRPr="00C55272" w:rsidRDefault="009673D8" w:rsidP="00012085">
            <w:pPr>
              <w:rPr>
                <w:b/>
                <w:sz w:val="22"/>
                <w:szCs w:val="22"/>
              </w:rPr>
            </w:pPr>
            <w:r w:rsidRPr="00C55272">
              <w:rPr>
                <w:b/>
                <w:sz w:val="22"/>
                <w:szCs w:val="22"/>
              </w:rPr>
              <w:t xml:space="preserve">PI-24 </w:t>
            </w:r>
            <w:r w:rsidR="006B5303" w:rsidRPr="00C55272">
              <w:rPr>
                <w:b/>
                <w:sz w:val="22"/>
                <w:szCs w:val="22"/>
              </w:rPr>
              <w:t xml:space="preserve">- </w:t>
            </w:r>
            <w:r w:rsidRPr="00C55272">
              <w:rPr>
                <w:b/>
                <w:sz w:val="22"/>
                <w:szCs w:val="22"/>
              </w:rPr>
              <w:t>Государственные закупки (M2)</w:t>
            </w:r>
          </w:p>
        </w:tc>
        <w:tc>
          <w:tcPr>
            <w:tcW w:w="0" w:type="auto"/>
            <w:shd w:val="clear" w:color="auto" w:fill="DEEAF6"/>
          </w:tcPr>
          <w:p w14:paraId="72D1F19C" w14:textId="77777777" w:rsidR="009673D8" w:rsidRPr="00C55272" w:rsidRDefault="009673D8" w:rsidP="00E81DD1">
            <w:pPr>
              <w:jc w:val="center"/>
              <w:rPr>
                <w:b/>
                <w:sz w:val="22"/>
                <w:szCs w:val="22"/>
              </w:rPr>
            </w:pPr>
            <w:r w:rsidRPr="00C55272">
              <w:rPr>
                <w:b/>
                <w:sz w:val="22"/>
                <w:szCs w:val="22"/>
              </w:rPr>
              <w:t>C+</w:t>
            </w:r>
          </w:p>
        </w:tc>
        <w:tc>
          <w:tcPr>
            <w:tcW w:w="0" w:type="auto"/>
            <w:shd w:val="clear" w:color="auto" w:fill="DEEAF6"/>
          </w:tcPr>
          <w:p w14:paraId="7B2EE029" w14:textId="77777777" w:rsidR="009673D8" w:rsidRPr="00C55272" w:rsidRDefault="009673D8" w:rsidP="00012085">
            <w:pPr>
              <w:rPr>
                <w:sz w:val="22"/>
                <w:szCs w:val="22"/>
              </w:rPr>
            </w:pPr>
          </w:p>
        </w:tc>
      </w:tr>
      <w:tr w:rsidR="00740BF8" w:rsidRPr="00C55272" w14:paraId="2EF129B5" w14:textId="77777777" w:rsidTr="00F20FFA">
        <w:tc>
          <w:tcPr>
            <w:tcW w:w="0" w:type="auto"/>
            <w:shd w:val="clear" w:color="auto" w:fill="auto"/>
          </w:tcPr>
          <w:p w14:paraId="3915FFD5" w14:textId="77777777" w:rsidR="009673D8" w:rsidRPr="00C55272" w:rsidRDefault="009673D8" w:rsidP="00012085">
            <w:pPr>
              <w:rPr>
                <w:sz w:val="22"/>
                <w:szCs w:val="22"/>
              </w:rPr>
            </w:pPr>
            <w:r w:rsidRPr="00C55272">
              <w:rPr>
                <w:sz w:val="22"/>
                <w:szCs w:val="22"/>
              </w:rPr>
              <w:lastRenderedPageBreak/>
              <w:t>24.1 Мониторинг государственных закупок</w:t>
            </w:r>
          </w:p>
        </w:tc>
        <w:tc>
          <w:tcPr>
            <w:tcW w:w="0" w:type="auto"/>
            <w:shd w:val="clear" w:color="auto" w:fill="auto"/>
          </w:tcPr>
          <w:p w14:paraId="1C046BBE"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70A617EF" w14:textId="77777777" w:rsidR="009673D8" w:rsidRPr="00C55272" w:rsidRDefault="009673D8" w:rsidP="00012085">
            <w:pPr>
              <w:rPr>
                <w:sz w:val="22"/>
                <w:szCs w:val="22"/>
              </w:rPr>
            </w:pPr>
            <w:r w:rsidRPr="00C55272">
              <w:rPr>
                <w:sz w:val="22"/>
                <w:szCs w:val="22"/>
              </w:rPr>
              <w:t>Данные полные, хотя в ходе проверок выявлены существенные ошибки в закупках</w:t>
            </w:r>
          </w:p>
        </w:tc>
      </w:tr>
      <w:tr w:rsidR="00740BF8" w:rsidRPr="00C55272" w14:paraId="5ADBBCB7" w14:textId="77777777" w:rsidTr="00F20FFA">
        <w:tc>
          <w:tcPr>
            <w:tcW w:w="0" w:type="auto"/>
            <w:shd w:val="clear" w:color="auto" w:fill="auto"/>
          </w:tcPr>
          <w:p w14:paraId="74D9BE39" w14:textId="77777777" w:rsidR="009673D8" w:rsidRPr="00C55272" w:rsidRDefault="009673D8" w:rsidP="00012085">
            <w:pPr>
              <w:rPr>
                <w:sz w:val="22"/>
                <w:szCs w:val="22"/>
              </w:rPr>
            </w:pPr>
            <w:r w:rsidRPr="00C55272">
              <w:rPr>
                <w:sz w:val="22"/>
                <w:szCs w:val="22"/>
              </w:rPr>
              <w:t>24.2 Методы закупок</w:t>
            </w:r>
          </w:p>
        </w:tc>
        <w:tc>
          <w:tcPr>
            <w:tcW w:w="0" w:type="auto"/>
            <w:shd w:val="clear" w:color="auto" w:fill="auto"/>
          </w:tcPr>
          <w:p w14:paraId="606376C2" w14:textId="40E50ADB" w:rsidR="009673D8" w:rsidRPr="00C55272" w:rsidRDefault="009673D8" w:rsidP="00E81DD1">
            <w:pPr>
              <w:jc w:val="center"/>
              <w:rPr>
                <w:sz w:val="22"/>
                <w:szCs w:val="22"/>
              </w:rPr>
            </w:pPr>
            <w:r w:rsidRPr="00C55272">
              <w:rPr>
                <w:sz w:val="22"/>
                <w:szCs w:val="22"/>
              </w:rPr>
              <w:t>D</w:t>
            </w:r>
          </w:p>
        </w:tc>
        <w:tc>
          <w:tcPr>
            <w:tcW w:w="0" w:type="auto"/>
            <w:shd w:val="clear" w:color="auto" w:fill="auto"/>
          </w:tcPr>
          <w:p w14:paraId="62CFD999" w14:textId="77777777" w:rsidR="009673D8" w:rsidRPr="00C55272" w:rsidRDefault="009673D8" w:rsidP="00012085">
            <w:pPr>
              <w:rPr>
                <w:sz w:val="22"/>
                <w:szCs w:val="22"/>
              </w:rPr>
            </w:pPr>
            <w:r w:rsidRPr="00C55272">
              <w:rPr>
                <w:sz w:val="22"/>
                <w:szCs w:val="22"/>
              </w:rPr>
              <w:t>Менее 60% контрактов в 2017 году были присуждены в ходе применения конкурентных методов.</w:t>
            </w:r>
          </w:p>
        </w:tc>
      </w:tr>
      <w:tr w:rsidR="00740BF8" w:rsidRPr="00C55272" w14:paraId="35D90EE8" w14:textId="77777777" w:rsidTr="00F20FFA">
        <w:tc>
          <w:tcPr>
            <w:tcW w:w="0" w:type="auto"/>
            <w:shd w:val="clear" w:color="auto" w:fill="auto"/>
          </w:tcPr>
          <w:p w14:paraId="3AE3952B" w14:textId="77777777" w:rsidR="009673D8" w:rsidRPr="00C55272" w:rsidRDefault="009673D8" w:rsidP="00012085">
            <w:pPr>
              <w:rPr>
                <w:sz w:val="22"/>
                <w:szCs w:val="22"/>
              </w:rPr>
            </w:pPr>
            <w:r w:rsidRPr="00C55272">
              <w:rPr>
                <w:sz w:val="22"/>
                <w:szCs w:val="22"/>
              </w:rPr>
              <w:t>24.3 Доступ общественности к информации о закупках</w:t>
            </w:r>
          </w:p>
        </w:tc>
        <w:tc>
          <w:tcPr>
            <w:tcW w:w="0" w:type="auto"/>
            <w:shd w:val="clear" w:color="auto" w:fill="auto"/>
          </w:tcPr>
          <w:p w14:paraId="47DE608C" w14:textId="2DDE41A3" w:rsidR="009673D8" w:rsidRPr="00C55272" w:rsidRDefault="009673D8" w:rsidP="00E81DD1">
            <w:pPr>
              <w:jc w:val="center"/>
              <w:rPr>
                <w:sz w:val="22"/>
                <w:szCs w:val="22"/>
              </w:rPr>
            </w:pPr>
            <w:r w:rsidRPr="00C55272">
              <w:rPr>
                <w:sz w:val="22"/>
                <w:szCs w:val="22"/>
              </w:rPr>
              <w:t>B</w:t>
            </w:r>
          </w:p>
        </w:tc>
        <w:tc>
          <w:tcPr>
            <w:tcW w:w="0" w:type="auto"/>
            <w:shd w:val="clear" w:color="auto" w:fill="auto"/>
          </w:tcPr>
          <w:p w14:paraId="392AB11A" w14:textId="77777777" w:rsidR="009673D8" w:rsidRPr="00C55272" w:rsidRDefault="00514C58" w:rsidP="00012085">
            <w:pPr>
              <w:rPr>
                <w:sz w:val="22"/>
                <w:szCs w:val="22"/>
              </w:rPr>
            </w:pPr>
            <w:r w:rsidRPr="00C55272">
              <w:rPr>
                <w:sz w:val="22"/>
                <w:szCs w:val="22"/>
              </w:rPr>
              <w:t>Пять</w:t>
            </w:r>
            <w:r w:rsidR="009673D8" w:rsidRPr="00C55272">
              <w:rPr>
                <w:sz w:val="22"/>
                <w:szCs w:val="22"/>
              </w:rPr>
              <w:t xml:space="preserve"> из шести элементов информации доступны для широкой публики. Данные о </w:t>
            </w:r>
            <w:r w:rsidR="00740BF8" w:rsidRPr="00C55272">
              <w:rPr>
                <w:sz w:val="22"/>
                <w:szCs w:val="22"/>
              </w:rPr>
              <w:t>консолидированной</w:t>
            </w:r>
            <w:r w:rsidR="009673D8" w:rsidRPr="00C55272">
              <w:rPr>
                <w:sz w:val="22"/>
                <w:szCs w:val="22"/>
              </w:rPr>
              <w:t xml:space="preserve"> годовой статистике отсутствуют</w:t>
            </w:r>
          </w:p>
        </w:tc>
      </w:tr>
      <w:tr w:rsidR="00740BF8" w:rsidRPr="00C55272" w14:paraId="58162736" w14:textId="77777777" w:rsidTr="00F20FFA">
        <w:tc>
          <w:tcPr>
            <w:tcW w:w="0" w:type="auto"/>
            <w:shd w:val="clear" w:color="auto" w:fill="auto"/>
          </w:tcPr>
          <w:p w14:paraId="631DB9AA" w14:textId="77777777" w:rsidR="009673D8" w:rsidRPr="00C55272" w:rsidRDefault="009673D8" w:rsidP="00012085">
            <w:pPr>
              <w:rPr>
                <w:sz w:val="22"/>
                <w:szCs w:val="22"/>
              </w:rPr>
            </w:pPr>
            <w:r w:rsidRPr="00C55272">
              <w:rPr>
                <w:sz w:val="22"/>
                <w:szCs w:val="22"/>
              </w:rPr>
              <w:t>24.4 Управление жалобами по закупкам</w:t>
            </w:r>
          </w:p>
        </w:tc>
        <w:tc>
          <w:tcPr>
            <w:tcW w:w="0" w:type="auto"/>
            <w:shd w:val="clear" w:color="auto" w:fill="auto"/>
          </w:tcPr>
          <w:p w14:paraId="0668915E" w14:textId="77777777" w:rsidR="009673D8" w:rsidRPr="00C55272" w:rsidRDefault="009673D8" w:rsidP="00E81DD1">
            <w:pPr>
              <w:jc w:val="center"/>
              <w:rPr>
                <w:sz w:val="22"/>
                <w:szCs w:val="22"/>
              </w:rPr>
            </w:pPr>
            <w:r w:rsidRPr="00C55272">
              <w:rPr>
                <w:sz w:val="22"/>
                <w:szCs w:val="22"/>
              </w:rPr>
              <w:t>D</w:t>
            </w:r>
          </w:p>
        </w:tc>
        <w:tc>
          <w:tcPr>
            <w:tcW w:w="0" w:type="auto"/>
            <w:shd w:val="clear" w:color="auto" w:fill="auto"/>
          </w:tcPr>
          <w:p w14:paraId="749D781F" w14:textId="77777777" w:rsidR="009673D8" w:rsidRPr="00C55272" w:rsidRDefault="009673D8" w:rsidP="00012085">
            <w:pPr>
              <w:rPr>
                <w:sz w:val="22"/>
                <w:szCs w:val="22"/>
              </w:rPr>
            </w:pPr>
            <w:r w:rsidRPr="00C55272">
              <w:rPr>
                <w:sz w:val="22"/>
                <w:szCs w:val="22"/>
              </w:rPr>
              <w:t>Орган, рассматривающий жалобы, не полностью отделен от процесса, ведущего к присуждению контрактов</w:t>
            </w:r>
          </w:p>
        </w:tc>
      </w:tr>
      <w:tr w:rsidR="00740BF8" w:rsidRPr="00C55272" w14:paraId="659621A9" w14:textId="77777777" w:rsidTr="000B53CC">
        <w:tc>
          <w:tcPr>
            <w:tcW w:w="0" w:type="auto"/>
            <w:shd w:val="clear" w:color="auto" w:fill="DEEAF6"/>
          </w:tcPr>
          <w:p w14:paraId="64EB1676" w14:textId="77777777" w:rsidR="009673D8" w:rsidRPr="00C55272" w:rsidRDefault="009673D8" w:rsidP="00012085">
            <w:pPr>
              <w:rPr>
                <w:b/>
                <w:sz w:val="22"/>
                <w:szCs w:val="22"/>
              </w:rPr>
            </w:pPr>
            <w:r w:rsidRPr="00C55272">
              <w:rPr>
                <w:b/>
                <w:sz w:val="22"/>
                <w:szCs w:val="22"/>
              </w:rPr>
              <w:t xml:space="preserve">PI-25 </w:t>
            </w:r>
            <w:r w:rsidR="006B5303" w:rsidRPr="00C55272">
              <w:rPr>
                <w:b/>
                <w:sz w:val="22"/>
                <w:szCs w:val="22"/>
              </w:rPr>
              <w:t xml:space="preserve">- </w:t>
            </w:r>
            <w:r w:rsidRPr="00C55272">
              <w:rPr>
                <w:b/>
                <w:sz w:val="22"/>
                <w:szCs w:val="22"/>
              </w:rPr>
              <w:t>Эффективность внутреннего контроля за расходами, не связанными с заработной платой (M2)</w:t>
            </w:r>
          </w:p>
        </w:tc>
        <w:tc>
          <w:tcPr>
            <w:tcW w:w="0" w:type="auto"/>
            <w:shd w:val="clear" w:color="auto" w:fill="DEEAF6"/>
          </w:tcPr>
          <w:p w14:paraId="29C99086" w14:textId="77777777" w:rsidR="009673D8" w:rsidRPr="00C55272" w:rsidRDefault="009673D8" w:rsidP="00E81DD1">
            <w:pPr>
              <w:jc w:val="center"/>
              <w:rPr>
                <w:b/>
                <w:sz w:val="22"/>
                <w:szCs w:val="22"/>
              </w:rPr>
            </w:pPr>
            <w:r w:rsidRPr="00C55272">
              <w:rPr>
                <w:b/>
                <w:sz w:val="22"/>
                <w:szCs w:val="22"/>
              </w:rPr>
              <w:t>A</w:t>
            </w:r>
          </w:p>
        </w:tc>
        <w:tc>
          <w:tcPr>
            <w:tcW w:w="0" w:type="auto"/>
            <w:shd w:val="clear" w:color="auto" w:fill="DEEAF6"/>
          </w:tcPr>
          <w:p w14:paraId="34BA2E7C" w14:textId="77777777" w:rsidR="009673D8" w:rsidRPr="00C55272" w:rsidRDefault="009673D8" w:rsidP="00012085">
            <w:pPr>
              <w:rPr>
                <w:sz w:val="22"/>
                <w:szCs w:val="22"/>
              </w:rPr>
            </w:pPr>
          </w:p>
        </w:tc>
      </w:tr>
      <w:tr w:rsidR="00740BF8" w:rsidRPr="00C55272" w14:paraId="319B9428" w14:textId="77777777" w:rsidTr="00F20FFA">
        <w:tc>
          <w:tcPr>
            <w:tcW w:w="0" w:type="auto"/>
            <w:shd w:val="clear" w:color="auto" w:fill="auto"/>
          </w:tcPr>
          <w:p w14:paraId="4B964FB3" w14:textId="77777777" w:rsidR="009673D8" w:rsidRPr="00C55272" w:rsidRDefault="009673D8" w:rsidP="00012085">
            <w:pPr>
              <w:rPr>
                <w:sz w:val="22"/>
                <w:szCs w:val="22"/>
              </w:rPr>
            </w:pPr>
            <w:r w:rsidRPr="00C55272">
              <w:rPr>
                <w:sz w:val="22"/>
                <w:szCs w:val="22"/>
              </w:rPr>
              <w:t>25.1 Разделение обязанностей</w:t>
            </w:r>
          </w:p>
        </w:tc>
        <w:tc>
          <w:tcPr>
            <w:tcW w:w="0" w:type="auto"/>
            <w:shd w:val="clear" w:color="auto" w:fill="auto"/>
          </w:tcPr>
          <w:p w14:paraId="607C50CE"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1C34D351" w14:textId="77777777" w:rsidR="009673D8" w:rsidRPr="00C55272" w:rsidRDefault="009673D8" w:rsidP="00012085">
            <w:pPr>
              <w:rPr>
                <w:sz w:val="22"/>
                <w:szCs w:val="22"/>
              </w:rPr>
            </w:pPr>
            <w:r w:rsidRPr="00C55272">
              <w:rPr>
                <w:sz w:val="22"/>
                <w:szCs w:val="22"/>
              </w:rPr>
              <w:t>Автоматизированные финансовые системы обеспечивают разделение обязанностей по транзакции между этапами инициирования, утверждения, авторизации и исполнения</w:t>
            </w:r>
          </w:p>
        </w:tc>
      </w:tr>
      <w:tr w:rsidR="00740BF8" w:rsidRPr="00C55272" w14:paraId="38E7E5F4" w14:textId="77777777" w:rsidTr="00F20FFA">
        <w:tc>
          <w:tcPr>
            <w:tcW w:w="0" w:type="auto"/>
            <w:shd w:val="clear" w:color="auto" w:fill="auto"/>
          </w:tcPr>
          <w:p w14:paraId="388F922E" w14:textId="77777777" w:rsidR="009673D8" w:rsidRPr="00C55272" w:rsidRDefault="009673D8" w:rsidP="00012085">
            <w:pPr>
              <w:rPr>
                <w:sz w:val="22"/>
                <w:szCs w:val="22"/>
              </w:rPr>
            </w:pPr>
            <w:r w:rsidRPr="00C55272">
              <w:rPr>
                <w:sz w:val="22"/>
                <w:szCs w:val="22"/>
              </w:rPr>
              <w:t>25.2 Эффективность контроля за соблюдением обязательств по расходам</w:t>
            </w:r>
          </w:p>
        </w:tc>
        <w:tc>
          <w:tcPr>
            <w:tcW w:w="0" w:type="auto"/>
            <w:shd w:val="clear" w:color="auto" w:fill="auto"/>
          </w:tcPr>
          <w:p w14:paraId="76E7CBC5"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35813556" w14:textId="77777777" w:rsidR="009673D8" w:rsidRPr="00C55272" w:rsidRDefault="009673D8" w:rsidP="00012085">
            <w:pPr>
              <w:rPr>
                <w:sz w:val="22"/>
                <w:szCs w:val="22"/>
              </w:rPr>
            </w:pPr>
            <w:r w:rsidRPr="00C55272">
              <w:rPr>
                <w:sz w:val="22"/>
                <w:szCs w:val="22"/>
              </w:rPr>
              <w:t>ИТ-система гарантирует, что заказ не может быть размещен, если не будет определено бюджетное обеспечение и не будет зарезервировано финансирование</w:t>
            </w:r>
          </w:p>
        </w:tc>
      </w:tr>
      <w:tr w:rsidR="00740BF8" w:rsidRPr="00C55272" w14:paraId="5BC64C06" w14:textId="77777777" w:rsidTr="00F20FFA">
        <w:tc>
          <w:tcPr>
            <w:tcW w:w="0" w:type="auto"/>
            <w:shd w:val="clear" w:color="auto" w:fill="auto"/>
          </w:tcPr>
          <w:p w14:paraId="336DA6F2" w14:textId="77777777" w:rsidR="009673D8" w:rsidRPr="00C55272" w:rsidRDefault="009673D8" w:rsidP="00012085">
            <w:pPr>
              <w:rPr>
                <w:sz w:val="22"/>
                <w:szCs w:val="22"/>
              </w:rPr>
            </w:pPr>
            <w:r w:rsidRPr="00C55272">
              <w:rPr>
                <w:sz w:val="22"/>
                <w:szCs w:val="22"/>
              </w:rPr>
              <w:t>25.3 Соблюдение правил и процедур оплаты</w:t>
            </w:r>
          </w:p>
        </w:tc>
        <w:tc>
          <w:tcPr>
            <w:tcW w:w="0" w:type="auto"/>
            <w:shd w:val="clear" w:color="auto" w:fill="auto"/>
          </w:tcPr>
          <w:p w14:paraId="10AA5B92"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7287B8B7" w14:textId="77777777" w:rsidR="009673D8" w:rsidRPr="00C55272" w:rsidRDefault="009673D8" w:rsidP="00012085">
            <w:pPr>
              <w:rPr>
                <w:sz w:val="22"/>
                <w:szCs w:val="22"/>
              </w:rPr>
            </w:pPr>
            <w:r w:rsidRPr="00C55272">
              <w:rPr>
                <w:sz w:val="22"/>
                <w:szCs w:val="22"/>
              </w:rPr>
              <w:t>Внутренние аудиторы подтверждают, что случаи несоблюдения очень редки.</w:t>
            </w:r>
          </w:p>
        </w:tc>
      </w:tr>
      <w:tr w:rsidR="00740BF8" w:rsidRPr="00C55272" w14:paraId="35138CEF" w14:textId="77777777" w:rsidTr="000B53CC">
        <w:tc>
          <w:tcPr>
            <w:tcW w:w="0" w:type="auto"/>
            <w:shd w:val="clear" w:color="auto" w:fill="DEEAF6"/>
          </w:tcPr>
          <w:p w14:paraId="615F72A5" w14:textId="77777777" w:rsidR="009673D8" w:rsidRPr="00C55272" w:rsidRDefault="009673D8" w:rsidP="00012085">
            <w:pPr>
              <w:rPr>
                <w:b/>
                <w:sz w:val="22"/>
                <w:szCs w:val="22"/>
              </w:rPr>
            </w:pPr>
            <w:r w:rsidRPr="00C55272">
              <w:rPr>
                <w:b/>
                <w:sz w:val="22"/>
                <w:szCs w:val="22"/>
              </w:rPr>
              <w:t xml:space="preserve">PI-26 </w:t>
            </w:r>
            <w:r w:rsidR="006B5303" w:rsidRPr="00C55272">
              <w:rPr>
                <w:b/>
                <w:sz w:val="22"/>
                <w:szCs w:val="22"/>
              </w:rPr>
              <w:t xml:space="preserve">- </w:t>
            </w:r>
            <w:r w:rsidRPr="00C55272">
              <w:rPr>
                <w:b/>
                <w:sz w:val="22"/>
                <w:szCs w:val="22"/>
              </w:rPr>
              <w:t>Эффективность внутреннего аудита (M1)</w:t>
            </w:r>
          </w:p>
        </w:tc>
        <w:tc>
          <w:tcPr>
            <w:tcW w:w="0" w:type="auto"/>
            <w:shd w:val="clear" w:color="auto" w:fill="DEEAF6"/>
          </w:tcPr>
          <w:p w14:paraId="25BE166F" w14:textId="77777777" w:rsidR="009673D8" w:rsidRPr="00C55272" w:rsidRDefault="00514C58" w:rsidP="00E81DD1">
            <w:pPr>
              <w:jc w:val="center"/>
              <w:rPr>
                <w:b/>
                <w:sz w:val="22"/>
                <w:szCs w:val="22"/>
              </w:rPr>
            </w:pPr>
            <w:r w:rsidRPr="00C55272">
              <w:rPr>
                <w:b/>
                <w:sz w:val="22"/>
                <w:szCs w:val="22"/>
              </w:rPr>
              <w:t>В</w:t>
            </w:r>
            <w:r w:rsidR="009673D8" w:rsidRPr="00C55272">
              <w:rPr>
                <w:b/>
                <w:sz w:val="22"/>
                <w:szCs w:val="22"/>
              </w:rPr>
              <w:t>+</w:t>
            </w:r>
          </w:p>
        </w:tc>
        <w:tc>
          <w:tcPr>
            <w:tcW w:w="0" w:type="auto"/>
            <w:shd w:val="clear" w:color="auto" w:fill="DEEAF6"/>
          </w:tcPr>
          <w:p w14:paraId="086F68C9" w14:textId="77777777" w:rsidR="009673D8" w:rsidRPr="00C55272" w:rsidRDefault="009673D8" w:rsidP="00012085">
            <w:pPr>
              <w:rPr>
                <w:sz w:val="22"/>
                <w:szCs w:val="22"/>
              </w:rPr>
            </w:pPr>
          </w:p>
        </w:tc>
      </w:tr>
      <w:tr w:rsidR="00740BF8" w:rsidRPr="00C55272" w14:paraId="20264398" w14:textId="77777777" w:rsidTr="00F20FFA">
        <w:tc>
          <w:tcPr>
            <w:tcW w:w="0" w:type="auto"/>
            <w:shd w:val="clear" w:color="auto" w:fill="auto"/>
          </w:tcPr>
          <w:p w14:paraId="4A128337" w14:textId="77777777" w:rsidR="009673D8" w:rsidRPr="00C55272" w:rsidRDefault="009673D8" w:rsidP="00012085">
            <w:pPr>
              <w:rPr>
                <w:sz w:val="22"/>
                <w:szCs w:val="22"/>
              </w:rPr>
            </w:pPr>
            <w:r w:rsidRPr="00C55272">
              <w:rPr>
                <w:sz w:val="22"/>
                <w:szCs w:val="22"/>
              </w:rPr>
              <w:t>26.1 Охват внутреннего аудита</w:t>
            </w:r>
          </w:p>
        </w:tc>
        <w:tc>
          <w:tcPr>
            <w:tcW w:w="0" w:type="auto"/>
            <w:shd w:val="clear" w:color="auto" w:fill="auto"/>
          </w:tcPr>
          <w:p w14:paraId="4340BF61"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25FAC362" w14:textId="77777777" w:rsidR="009673D8" w:rsidRPr="00C55272" w:rsidRDefault="009673D8" w:rsidP="00012085">
            <w:pPr>
              <w:rPr>
                <w:sz w:val="22"/>
                <w:szCs w:val="22"/>
              </w:rPr>
            </w:pPr>
            <w:r w:rsidRPr="00C55272">
              <w:rPr>
                <w:sz w:val="22"/>
                <w:szCs w:val="22"/>
              </w:rPr>
              <w:t>Внутренний аудит как содействие управленческому процессу функционирует во всех центральных органах власти с начала 2017 года</w:t>
            </w:r>
          </w:p>
        </w:tc>
      </w:tr>
      <w:tr w:rsidR="00740BF8" w:rsidRPr="00C55272" w14:paraId="37329CE4" w14:textId="77777777" w:rsidTr="00F20FFA">
        <w:tc>
          <w:tcPr>
            <w:tcW w:w="0" w:type="auto"/>
            <w:shd w:val="clear" w:color="auto" w:fill="auto"/>
          </w:tcPr>
          <w:p w14:paraId="76FBF283" w14:textId="77777777" w:rsidR="009673D8" w:rsidRPr="00C55272" w:rsidRDefault="009673D8" w:rsidP="00012085">
            <w:pPr>
              <w:rPr>
                <w:sz w:val="22"/>
                <w:szCs w:val="22"/>
              </w:rPr>
            </w:pPr>
            <w:r w:rsidRPr="00C55272">
              <w:rPr>
                <w:sz w:val="22"/>
                <w:szCs w:val="22"/>
              </w:rPr>
              <w:t>26.2 Характер применяемого аудита и стандартов</w:t>
            </w:r>
          </w:p>
        </w:tc>
        <w:tc>
          <w:tcPr>
            <w:tcW w:w="0" w:type="auto"/>
            <w:shd w:val="clear" w:color="auto" w:fill="auto"/>
          </w:tcPr>
          <w:p w14:paraId="3A9372B1" w14:textId="77777777" w:rsidR="009673D8" w:rsidRPr="00C55272" w:rsidRDefault="00514C58" w:rsidP="00E81DD1">
            <w:pPr>
              <w:jc w:val="center"/>
              <w:rPr>
                <w:sz w:val="22"/>
                <w:szCs w:val="22"/>
              </w:rPr>
            </w:pPr>
            <w:r w:rsidRPr="00C55272">
              <w:rPr>
                <w:sz w:val="22"/>
                <w:szCs w:val="22"/>
              </w:rPr>
              <w:t>В</w:t>
            </w:r>
          </w:p>
        </w:tc>
        <w:tc>
          <w:tcPr>
            <w:tcW w:w="0" w:type="auto"/>
            <w:shd w:val="clear" w:color="auto" w:fill="auto"/>
          </w:tcPr>
          <w:p w14:paraId="45A3C7BE" w14:textId="77777777" w:rsidR="009673D8" w:rsidRPr="00C55272" w:rsidRDefault="00514C58" w:rsidP="00012085">
            <w:pPr>
              <w:rPr>
                <w:sz w:val="22"/>
                <w:szCs w:val="22"/>
              </w:rPr>
            </w:pPr>
            <w:r w:rsidRPr="00C55272">
              <w:rPr>
                <w:sz w:val="22"/>
                <w:szCs w:val="22"/>
              </w:rPr>
              <w:t>Несмотря на то, что</w:t>
            </w:r>
            <w:r w:rsidR="009673D8" w:rsidRPr="00C55272">
              <w:rPr>
                <w:sz w:val="22"/>
                <w:szCs w:val="22"/>
              </w:rPr>
              <w:t xml:space="preserve"> усилия по-прежнему направлены на проверку соответствия, </w:t>
            </w:r>
            <w:r w:rsidRPr="00C55272">
              <w:rPr>
                <w:sz w:val="22"/>
                <w:szCs w:val="22"/>
              </w:rPr>
              <w:t xml:space="preserve">аудиторские проверки все-таки оценивают </w:t>
            </w:r>
            <w:r w:rsidR="00740BF8" w:rsidRPr="00C55272">
              <w:rPr>
                <w:sz w:val="22"/>
                <w:szCs w:val="22"/>
              </w:rPr>
              <w:t>эффективность</w:t>
            </w:r>
          </w:p>
        </w:tc>
      </w:tr>
      <w:tr w:rsidR="00740BF8" w:rsidRPr="00C55272" w14:paraId="1A202B54" w14:textId="77777777" w:rsidTr="00F20FFA">
        <w:tc>
          <w:tcPr>
            <w:tcW w:w="0" w:type="auto"/>
            <w:shd w:val="clear" w:color="auto" w:fill="auto"/>
          </w:tcPr>
          <w:p w14:paraId="2BB99AA4" w14:textId="77777777" w:rsidR="009673D8" w:rsidRPr="00C55272" w:rsidRDefault="009673D8" w:rsidP="00012085">
            <w:pPr>
              <w:rPr>
                <w:sz w:val="22"/>
                <w:szCs w:val="22"/>
              </w:rPr>
            </w:pPr>
            <w:r w:rsidRPr="00C55272">
              <w:rPr>
                <w:sz w:val="22"/>
                <w:szCs w:val="22"/>
              </w:rPr>
              <w:t>26.3 Реализация внутренних аудиторских проверок и отчетности</w:t>
            </w:r>
          </w:p>
        </w:tc>
        <w:tc>
          <w:tcPr>
            <w:tcW w:w="0" w:type="auto"/>
            <w:shd w:val="clear" w:color="auto" w:fill="auto"/>
          </w:tcPr>
          <w:p w14:paraId="0A6E47D1"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43C5E648" w14:textId="77777777" w:rsidR="009673D8" w:rsidRPr="00C55272" w:rsidRDefault="009673D8" w:rsidP="00012085">
            <w:pPr>
              <w:rPr>
                <w:sz w:val="22"/>
                <w:szCs w:val="22"/>
              </w:rPr>
            </w:pPr>
            <w:r w:rsidRPr="00C55272">
              <w:rPr>
                <w:sz w:val="22"/>
                <w:szCs w:val="22"/>
              </w:rPr>
              <w:t>Аудиты были почти полностью завершены в соответствии с планом в 2017 год</w:t>
            </w:r>
            <w:r w:rsidR="006B5303" w:rsidRPr="00C55272">
              <w:rPr>
                <w:sz w:val="22"/>
                <w:szCs w:val="22"/>
              </w:rPr>
              <w:t>а</w:t>
            </w:r>
            <w:r w:rsidRPr="00C55272">
              <w:rPr>
                <w:sz w:val="22"/>
                <w:szCs w:val="22"/>
              </w:rPr>
              <w:t xml:space="preserve">, а также </w:t>
            </w:r>
            <w:r w:rsidR="006B5303" w:rsidRPr="00C55272">
              <w:rPr>
                <w:sz w:val="22"/>
                <w:szCs w:val="22"/>
              </w:rPr>
              <w:t xml:space="preserve">были завершены </w:t>
            </w:r>
            <w:r w:rsidRPr="00C55272">
              <w:rPr>
                <w:sz w:val="22"/>
                <w:szCs w:val="22"/>
              </w:rPr>
              <w:t>отчеты, представленные Счетному комитету (СК) и Комитету внутренне</w:t>
            </w:r>
            <w:r w:rsidR="00F744AF" w:rsidRPr="00C55272">
              <w:rPr>
                <w:sz w:val="22"/>
                <w:szCs w:val="22"/>
              </w:rPr>
              <w:t>го</w:t>
            </w:r>
            <w:r w:rsidRPr="00C55272">
              <w:rPr>
                <w:sz w:val="22"/>
                <w:szCs w:val="22"/>
              </w:rPr>
              <w:t xml:space="preserve"> государственно</w:t>
            </w:r>
            <w:r w:rsidR="00F744AF" w:rsidRPr="00C55272">
              <w:rPr>
                <w:sz w:val="22"/>
                <w:szCs w:val="22"/>
              </w:rPr>
              <w:t>го</w:t>
            </w:r>
            <w:r w:rsidRPr="00C55272">
              <w:rPr>
                <w:sz w:val="22"/>
                <w:szCs w:val="22"/>
              </w:rPr>
              <w:t xml:space="preserve"> аудит</w:t>
            </w:r>
            <w:r w:rsidR="00F744AF" w:rsidRPr="00C55272">
              <w:rPr>
                <w:sz w:val="22"/>
                <w:szCs w:val="22"/>
              </w:rPr>
              <w:t>а</w:t>
            </w:r>
            <w:r w:rsidRPr="00C55272">
              <w:rPr>
                <w:sz w:val="22"/>
                <w:szCs w:val="22"/>
              </w:rPr>
              <w:t xml:space="preserve"> (КВГА) в рамках МФ РК</w:t>
            </w:r>
          </w:p>
        </w:tc>
      </w:tr>
      <w:tr w:rsidR="00740BF8" w:rsidRPr="00C55272" w14:paraId="40A63F68" w14:textId="77777777" w:rsidTr="00F20FFA">
        <w:tc>
          <w:tcPr>
            <w:tcW w:w="0" w:type="auto"/>
            <w:shd w:val="clear" w:color="auto" w:fill="auto"/>
          </w:tcPr>
          <w:p w14:paraId="5F2B00D1" w14:textId="77777777" w:rsidR="009673D8" w:rsidRPr="00C55272" w:rsidRDefault="009673D8" w:rsidP="00012085">
            <w:pPr>
              <w:rPr>
                <w:sz w:val="22"/>
                <w:szCs w:val="22"/>
              </w:rPr>
            </w:pPr>
            <w:r w:rsidRPr="00C55272">
              <w:rPr>
                <w:sz w:val="22"/>
                <w:szCs w:val="22"/>
              </w:rPr>
              <w:t xml:space="preserve">26.4 </w:t>
            </w:r>
            <w:bookmarkStart w:id="96" w:name="_Hlk519200798"/>
            <w:r w:rsidRPr="00C55272">
              <w:rPr>
                <w:sz w:val="22"/>
                <w:szCs w:val="22"/>
              </w:rPr>
              <w:t>Действия, предпринимаемые на основании заключений внутренних аудиторов</w:t>
            </w:r>
            <w:bookmarkEnd w:id="96"/>
          </w:p>
        </w:tc>
        <w:tc>
          <w:tcPr>
            <w:tcW w:w="0" w:type="auto"/>
            <w:shd w:val="clear" w:color="auto" w:fill="auto"/>
          </w:tcPr>
          <w:p w14:paraId="0FCB40D3" w14:textId="77777777" w:rsidR="004B1A0E" w:rsidRPr="00C55272" w:rsidRDefault="00514C58" w:rsidP="00E81DD1">
            <w:pPr>
              <w:jc w:val="center"/>
              <w:rPr>
                <w:sz w:val="22"/>
                <w:szCs w:val="22"/>
              </w:rPr>
            </w:pPr>
            <w:r w:rsidRPr="00C55272">
              <w:rPr>
                <w:sz w:val="22"/>
                <w:szCs w:val="22"/>
              </w:rPr>
              <w:t>Не</w:t>
            </w:r>
          </w:p>
          <w:p w14:paraId="03828B8A" w14:textId="77777777" w:rsidR="009673D8" w:rsidRPr="00C55272" w:rsidRDefault="004B1A0E" w:rsidP="00E81DD1">
            <w:pPr>
              <w:jc w:val="center"/>
              <w:rPr>
                <w:sz w:val="22"/>
                <w:szCs w:val="22"/>
              </w:rPr>
            </w:pPr>
            <w:r w:rsidRPr="00C55272">
              <w:rPr>
                <w:sz w:val="22"/>
                <w:szCs w:val="22"/>
              </w:rPr>
              <w:t>применимо</w:t>
            </w:r>
          </w:p>
        </w:tc>
        <w:tc>
          <w:tcPr>
            <w:tcW w:w="0" w:type="auto"/>
            <w:shd w:val="clear" w:color="auto" w:fill="auto"/>
          </w:tcPr>
          <w:p w14:paraId="422FD90A" w14:textId="77777777" w:rsidR="009673D8" w:rsidRPr="00C55272" w:rsidRDefault="009673D8" w:rsidP="00012085">
            <w:pPr>
              <w:rPr>
                <w:sz w:val="22"/>
                <w:szCs w:val="22"/>
              </w:rPr>
            </w:pPr>
            <w:r w:rsidRPr="00C55272">
              <w:rPr>
                <w:sz w:val="22"/>
                <w:szCs w:val="22"/>
              </w:rPr>
              <w:t>Все еще недостаточен опыт предоставления ответов на работу по внутреннему аудиту (для соответствия критериям PEFA необходимы подтверждения за последние три года)</w:t>
            </w:r>
          </w:p>
        </w:tc>
      </w:tr>
      <w:tr w:rsidR="00740BF8" w:rsidRPr="00C55272" w14:paraId="02510FE1" w14:textId="77777777" w:rsidTr="000B53CC">
        <w:tc>
          <w:tcPr>
            <w:tcW w:w="0" w:type="auto"/>
            <w:shd w:val="clear" w:color="auto" w:fill="DEEAF6"/>
          </w:tcPr>
          <w:p w14:paraId="44DB4C67" w14:textId="77777777" w:rsidR="009673D8" w:rsidRPr="00C55272" w:rsidRDefault="009673D8" w:rsidP="00012085">
            <w:pPr>
              <w:rPr>
                <w:b/>
                <w:sz w:val="22"/>
                <w:szCs w:val="22"/>
              </w:rPr>
            </w:pPr>
            <w:r w:rsidRPr="00C55272">
              <w:rPr>
                <w:b/>
                <w:sz w:val="22"/>
                <w:szCs w:val="22"/>
              </w:rPr>
              <w:t xml:space="preserve">PI-27 </w:t>
            </w:r>
            <w:r w:rsidR="00F744AF" w:rsidRPr="00C55272">
              <w:rPr>
                <w:b/>
                <w:sz w:val="22"/>
                <w:szCs w:val="22"/>
              </w:rPr>
              <w:t xml:space="preserve">- </w:t>
            </w:r>
            <w:r w:rsidR="00740BF8" w:rsidRPr="00C55272">
              <w:rPr>
                <w:b/>
                <w:sz w:val="22"/>
                <w:szCs w:val="22"/>
              </w:rPr>
              <w:t>Целостность</w:t>
            </w:r>
            <w:r w:rsidRPr="00C55272">
              <w:rPr>
                <w:b/>
                <w:sz w:val="22"/>
                <w:szCs w:val="22"/>
              </w:rPr>
              <w:t xml:space="preserve"> финансовых данных (M2)</w:t>
            </w:r>
          </w:p>
        </w:tc>
        <w:tc>
          <w:tcPr>
            <w:tcW w:w="0" w:type="auto"/>
            <w:shd w:val="clear" w:color="auto" w:fill="DEEAF6"/>
          </w:tcPr>
          <w:p w14:paraId="2C0EDA2B" w14:textId="77777777" w:rsidR="009673D8" w:rsidRPr="00C55272" w:rsidRDefault="00514C58" w:rsidP="00E81DD1">
            <w:pPr>
              <w:spacing w:before="100" w:beforeAutospacing="1" w:after="100" w:afterAutospacing="1"/>
              <w:jc w:val="center"/>
              <w:rPr>
                <w:b/>
                <w:sz w:val="22"/>
                <w:szCs w:val="22"/>
              </w:rPr>
            </w:pPr>
            <w:r w:rsidRPr="00C55272">
              <w:rPr>
                <w:b/>
                <w:sz w:val="22"/>
                <w:szCs w:val="22"/>
                <w:lang w:val="en-US"/>
              </w:rPr>
              <w:t>B</w:t>
            </w:r>
            <w:r w:rsidR="002A393C" w:rsidRPr="00C55272">
              <w:rPr>
                <w:b/>
                <w:sz w:val="22"/>
                <w:szCs w:val="22"/>
              </w:rPr>
              <w:t>+</w:t>
            </w:r>
          </w:p>
        </w:tc>
        <w:tc>
          <w:tcPr>
            <w:tcW w:w="0" w:type="auto"/>
            <w:shd w:val="clear" w:color="auto" w:fill="DEEAF6"/>
          </w:tcPr>
          <w:p w14:paraId="50D479CA" w14:textId="77777777" w:rsidR="009673D8" w:rsidRPr="00C55272" w:rsidRDefault="009673D8" w:rsidP="00012085">
            <w:pPr>
              <w:rPr>
                <w:b/>
                <w:sz w:val="22"/>
                <w:szCs w:val="22"/>
              </w:rPr>
            </w:pPr>
          </w:p>
        </w:tc>
      </w:tr>
      <w:tr w:rsidR="00740BF8" w:rsidRPr="00C55272" w14:paraId="224A6D21" w14:textId="77777777" w:rsidTr="00F20FFA">
        <w:tc>
          <w:tcPr>
            <w:tcW w:w="0" w:type="auto"/>
            <w:shd w:val="clear" w:color="auto" w:fill="auto"/>
          </w:tcPr>
          <w:p w14:paraId="7ADAE7E0" w14:textId="77777777" w:rsidR="009673D8" w:rsidRPr="00C55272" w:rsidRDefault="009673D8" w:rsidP="00012085">
            <w:pPr>
              <w:rPr>
                <w:sz w:val="22"/>
                <w:szCs w:val="22"/>
              </w:rPr>
            </w:pPr>
            <w:r w:rsidRPr="00C55272">
              <w:rPr>
                <w:sz w:val="22"/>
                <w:szCs w:val="22"/>
              </w:rPr>
              <w:t>27.1 Сверка банковского счета</w:t>
            </w:r>
          </w:p>
        </w:tc>
        <w:tc>
          <w:tcPr>
            <w:tcW w:w="0" w:type="auto"/>
            <w:shd w:val="clear" w:color="auto" w:fill="auto"/>
          </w:tcPr>
          <w:p w14:paraId="3AFE84F9" w14:textId="77777777" w:rsidR="009673D8" w:rsidRPr="00C55272" w:rsidRDefault="00514C58" w:rsidP="00E81DD1">
            <w:pPr>
              <w:jc w:val="center"/>
              <w:rPr>
                <w:sz w:val="22"/>
                <w:szCs w:val="22"/>
                <w:lang w:val="en-US"/>
              </w:rPr>
            </w:pPr>
            <w:r w:rsidRPr="00C55272">
              <w:rPr>
                <w:sz w:val="22"/>
                <w:szCs w:val="22"/>
                <w:lang w:val="en-US"/>
              </w:rPr>
              <w:t>D</w:t>
            </w:r>
          </w:p>
        </w:tc>
        <w:tc>
          <w:tcPr>
            <w:tcW w:w="0" w:type="auto"/>
            <w:shd w:val="clear" w:color="auto" w:fill="auto"/>
          </w:tcPr>
          <w:p w14:paraId="514013F5" w14:textId="77777777" w:rsidR="009673D8" w:rsidRPr="00C55272" w:rsidRDefault="009673D8" w:rsidP="00012085">
            <w:pPr>
              <w:rPr>
                <w:sz w:val="22"/>
                <w:szCs w:val="22"/>
              </w:rPr>
            </w:pPr>
            <w:r w:rsidRPr="00C55272">
              <w:rPr>
                <w:sz w:val="22"/>
                <w:szCs w:val="22"/>
              </w:rPr>
              <w:t>Проводится ежедневная банковская сверка TSA</w:t>
            </w:r>
            <w:r w:rsidR="00514C58" w:rsidRPr="00C55272">
              <w:rPr>
                <w:sz w:val="22"/>
                <w:szCs w:val="22"/>
              </w:rPr>
              <w:t xml:space="preserve">, но информация о процедурах в отношении других счетов </w:t>
            </w:r>
            <w:r w:rsidR="00740BF8" w:rsidRPr="00C55272">
              <w:rPr>
                <w:sz w:val="22"/>
                <w:szCs w:val="22"/>
              </w:rPr>
              <w:t>центрального правительства</w:t>
            </w:r>
            <w:r w:rsidR="00F36786" w:rsidRPr="00C55272">
              <w:rPr>
                <w:sz w:val="22"/>
                <w:szCs w:val="22"/>
              </w:rPr>
              <w:t xml:space="preserve"> не доступна. </w:t>
            </w:r>
          </w:p>
        </w:tc>
      </w:tr>
      <w:tr w:rsidR="00740BF8" w:rsidRPr="00C55272" w14:paraId="087FC047" w14:textId="77777777" w:rsidTr="00F20FFA">
        <w:tc>
          <w:tcPr>
            <w:tcW w:w="0" w:type="auto"/>
            <w:shd w:val="clear" w:color="auto" w:fill="auto"/>
          </w:tcPr>
          <w:p w14:paraId="1C495DA3" w14:textId="77777777" w:rsidR="009673D8" w:rsidRPr="00C55272" w:rsidRDefault="009673D8" w:rsidP="00012085">
            <w:pPr>
              <w:rPr>
                <w:sz w:val="22"/>
                <w:szCs w:val="22"/>
              </w:rPr>
            </w:pPr>
            <w:r w:rsidRPr="00C55272">
              <w:rPr>
                <w:sz w:val="22"/>
                <w:szCs w:val="22"/>
              </w:rPr>
              <w:t>27.2 Транзитные счета</w:t>
            </w:r>
          </w:p>
        </w:tc>
        <w:tc>
          <w:tcPr>
            <w:tcW w:w="0" w:type="auto"/>
            <w:shd w:val="clear" w:color="auto" w:fill="auto"/>
          </w:tcPr>
          <w:p w14:paraId="4599F71A"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3EA985D3" w14:textId="77777777" w:rsidR="009673D8" w:rsidRPr="00C55272" w:rsidRDefault="009673D8" w:rsidP="00012085">
            <w:pPr>
              <w:rPr>
                <w:sz w:val="22"/>
                <w:szCs w:val="22"/>
              </w:rPr>
            </w:pPr>
            <w:r w:rsidRPr="00C55272">
              <w:rPr>
                <w:sz w:val="22"/>
                <w:szCs w:val="22"/>
              </w:rPr>
              <w:t>Промежуточные счета регулярно очищаются</w:t>
            </w:r>
            <w:r w:rsidR="00F36786" w:rsidRPr="00C55272">
              <w:rPr>
                <w:sz w:val="22"/>
                <w:szCs w:val="22"/>
              </w:rPr>
              <w:t xml:space="preserve"> и </w:t>
            </w:r>
            <w:r w:rsidR="00740BF8" w:rsidRPr="00C55272">
              <w:rPr>
                <w:sz w:val="22"/>
                <w:szCs w:val="22"/>
              </w:rPr>
              <w:t>с</w:t>
            </w:r>
            <w:r w:rsidR="00F36786" w:rsidRPr="00C55272">
              <w:rPr>
                <w:sz w:val="22"/>
                <w:szCs w:val="22"/>
              </w:rPr>
              <w:t>веря</w:t>
            </w:r>
            <w:r w:rsidR="00740BF8" w:rsidRPr="00C55272">
              <w:rPr>
                <w:sz w:val="22"/>
                <w:szCs w:val="22"/>
              </w:rPr>
              <w:t>ю</w:t>
            </w:r>
            <w:r w:rsidR="00F36786" w:rsidRPr="00C55272">
              <w:rPr>
                <w:sz w:val="22"/>
                <w:szCs w:val="22"/>
              </w:rPr>
              <w:t>тся</w:t>
            </w:r>
            <w:r w:rsidRPr="00C55272">
              <w:rPr>
                <w:sz w:val="22"/>
                <w:szCs w:val="22"/>
              </w:rPr>
              <w:t xml:space="preserve"> в кратчайшие сроки</w:t>
            </w:r>
          </w:p>
        </w:tc>
      </w:tr>
      <w:tr w:rsidR="00740BF8" w:rsidRPr="00C55272" w14:paraId="0A32062F" w14:textId="77777777" w:rsidTr="00F20FFA">
        <w:tc>
          <w:tcPr>
            <w:tcW w:w="0" w:type="auto"/>
            <w:shd w:val="clear" w:color="auto" w:fill="auto"/>
          </w:tcPr>
          <w:p w14:paraId="2800285B" w14:textId="77777777" w:rsidR="009673D8" w:rsidRPr="00C55272" w:rsidRDefault="009673D8" w:rsidP="00012085">
            <w:pPr>
              <w:rPr>
                <w:sz w:val="22"/>
                <w:szCs w:val="22"/>
              </w:rPr>
            </w:pPr>
            <w:r w:rsidRPr="00C55272">
              <w:rPr>
                <w:sz w:val="22"/>
                <w:szCs w:val="22"/>
              </w:rPr>
              <w:lastRenderedPageBreak/>
              <w:t>27.3 Авансовые счета</w:t>
            </w:r>
          </w:p>
        </w:tc>
        <w:tc>
          <w:tcPr>
            <w:tcW w:w="0" w:type="auto"/>
            <w:shd w:val="clear" w:color="auto" w:fill="auto"/>
          </w:tcPr>
          <w:p w14:paraId="2918E641" w14:textId="29592F87" w:rsidR="009673D8" w:rsidRPr="00C55272" w:rsidRDefault="002A393C" w:rsidP="00E81DD1">
            <w:pPr>
              <w:spacing w:before="100" w:beforeAutospacing="1" w:after="100" w:afterAutospacing="1"/>
              <w:jc w:val="center"/>
              <w:rPr>
                <w:sz w:val="22"/>
                <w:szCs w:val="22"/>
              </w:rPr>
            </w:pPr>
            <w:r w:rsidRPr="00C55272">
              <w:rPr>
                <w:sz w:val="22"/>
                <w:szCs w:val="22"/>
              </w:rPr>
              <w:t>А</w:t>
            </w:r>
          </w:p>
        </w:tc>
        <w:tc>
          <w:tcPr>
            <w:tcW w:w="0" w:type="auto"/>
            <w:shd w:val="clear" w:color="auto" w:fill="auto"/>
          </w:tcPr>
          <w:p w14:paraId="3B46121F" w14:textId="5D81281B" w:rsidR="009673D8" w:rsidRPr="00C55272" w:rsidRDefault="009673D8" w:rsidP="002A393C">
            <w:pPr>
              <w:rPr>
                <w:sz w:val="22"/>
                <w:szCs w:val="22"/>
              </w:rPr>
            </w:pPr>
            <w:r w:rsidRPr="00C55272">
              <w:rPr>
                <w:sz w:val="22"/>
                <w:szCs w:val="22"/>
              </w:rPr>
              <w:t xml:space="preserve">Авансы очень ограничены, а счета быстро </w:t>
            </w:r>
            <w:r w:rsidR="003006F5" w:rsidRPr="00C55272">
              <w:rPr>
                <w:sz w:val="22"/>
                <w:szCs w:val="22"/>
              </w:rPr>
              <w:t xml:space="preserve">сверяются и </w:t>
            </w:r>
            <w:r w:rsidRPr="00C55272">
              <w:rPr>
                <w:sz w:val="22"/>
                <w:szCs w:val="22"/>
              </w:rPr>
              <w:t>очищаются</w:t>
            </w:r>
            <w:r w:rsidR="00F36786" w:rsidRPr="00C55272">
              <w:rPr>
                <w:sz w:val="22"/>
                <w:szCs w:val="22"/>
              </w:rPr>
              <w:t xml:space="preserve">. Сверка проводится по крайней мере </w:t>
            </w:r>
            <w:r w:rsidR="002A393C" w:rsidRPr="00C55272">
              <w:rPr>
                <w:sz w:val="22"/>
                <w:szCs w:val="22"/>
              </w:rPr>
              <w:t>ежемесячно</w:t>
            </w:r>
            <w:r w:rsidR="00F36786" w:rsidRPr="00C55272">
              <w:rPr>
                <w:sz w:val="22"/>
                <w:szCs w:val="22"/>
              </w:rPr>
              <w:t xml:space="preserve">. </w:t>
            </w:r>
          </w:p>
        </w:tc>
      </w:tr>
      <w:tr w:rsidR="00740BF8" w:rsidRPr="00C55272" w14:paraId="32966389" w14:textId="77777777" w:rsidTr="00F20FFA">
        <w:tc>
          <w:tcPr>
            <w:tcW w:w="0" w:type="auto"/>
            <w:shd w:val="clear" w:color="auto" w:fill="auto"/>
          </w:tcPr>
          <w:p w14:paraId="3C23E129" w14:textId="77777777" w:rsidR="009673D8" w:rsidRPr="00C55272" w:rsidRDefault="009673D8" w:rsidP="00012085">
            <w:pPr>
              <w:rPr>
                <w:sz w:val="22"/>
                <w:szCs w:val="22"/>
              </w:rPr>
            </w:pPr>
            <w:r w:rsidRPr="00C55272">
              <w:rPr>
                <w:sz w:val="22"/>
                <w:szCs w:val="22"/>
              </w:rPr>
              <w:t>27.4 Процессы обеспечения целостности финансовых данных</w:t>
            </w:r>
          </w:p>
        </w:tc>
        <w:tc>
          <w:tcPr>
            <w:tcW w:w="0" w:type="auto"/>
            <w:shd w:val="clear" w:color="auto" w:fill="auto"/>
          </w:tcPr>
          <w:p w14:paraId="4781C28D"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58118133" w14:textId="77777777" w:rsidR="009673D8" w:rsidRPr="00C55272" w:rsidRDefault="009673D8" w:rsidP="00012085">
            <w:pPr>
              <w:rPr>
                <w:sz w:val="22"/>
                <w:szCs w:val="22"/>
              </w:rPr>
            </w:pPr>
            <w:r w:rsidRPr="00C55272">
              <w:rPr>
                <w:sz w:val="22"/>
                <w:szCs w:val="22"/>
              </w:rPr>
              <w:t>Процессы эффективны с четким аудиторским следом, полнота и целостность были подтверждены Национальным банком РК</w:t>
            </w:r>
          </w:p>
        </w:tc>
      </w:tr>
      <w:tr w:rsidR="00740BF8" w:rsidRPr="00C55272" w14:paraId="29136BAA" w14:textId="77777777" w:rsidTr="000B53CC">
        <w:tc>
          <w:tcPr>
            <w:tcW w:w="0" w:type="auto"/>
            <w:shd w:val="clear" w:color="auto" w:fill="DEEAF6"/>
          </w:tcPr>
          <w:p w14:paraId="4E7548B9" w14:textId="77777777" w:rsidR="009673D8" w:rsidRPr="00C55272" w:rsidRDefault="009673D8" w:rsidP="00012085">
            <w:pPr>
              <w:rPr>
                <w:b/>
                <w:sz w:val="22"/>
                <w:szCs w:val="22"/>
              </w:rPr>
            </w:pPr>
            <w:r w:rsidRPr="00C55272">
              <w:rPr>
                <w:b/>
                <w:sz w:val="22"/>
                <w:szCs w:val="22"/>
              </w:rPr>
              <w:t xml:space="preserve">PI-28 </w:t>
            </w:r>
            <w:r w:rsidR="00F744AF" w:rsidRPr="00C55272">
              <w:rPr>
                <w:b/>
                <w:sz w:val="22"/>
                <w:szCs w:val="22"/>
              </w:rPr>
              <w:t xml:space="preserve">- </w:t>
            </w:r>
            <w:r w:rsidR="00F90921" w:rsidRPr="00C55272">
              <w:rPr>
                <w:b/>
                <w:sz w:val="22"/>
                <w:szCs w:val="22"/>
              </w:rPr>
              <w:t xml:space="preserve">Качество и своевременность отчётов об исполнении бюджета, предоставляемых в течение года </w:t>
            </w:r>
            <w:r w:rsidRPr="00C55272">
              <w:rPr>
                <w:b/>
                <w:sz w:val="22"/>
                <w:szCs w:val="22"/>
              </w:rPr>
              <w:t>(M1)</w:t>
            </w:r>
          </w:p>
        </w:tc>
        <w:tc>
          <w:tcPr>
            <w:tcW w:w="0" w:type="auto"/>
            <w:shd w:val="clear" w:color="auto" w:fill="DEEAF6"/>
          </w:tcPr>
          <w:p w14:paraId="0473C5C4" w14:textId="77777777" w:rsidR="009673D8" w:rsidRPr="00C55272" w:rsidRDefault="009673D8" w:rsidP="00E81DD1">
            <w:pPr>
              <w:jc w:val="center"/>
              <w:rPr>
                <w:b/>
                <w:sz w:val="22"/>
                <w:szCs w:val="22"/>
              </w:rPr>
            </w:pPr>
            <w:r w:rsidRPr="00C55272">
              <w:rPr>
                <w:b/>
                <w:sz w:val="22"/>
                <w:szCs w:val="22"/>
              </w:rPr>
              <w:t>A</w:t>
            </w:r>
          </w:p>
        </w:tc>
        <w:tc>
          <w:tcPr>
            <w:tcW w:w="0" w:type="auto"/>
            <w:shd w:val="clear" w:color="auto" w:fill="DEEAF6"/>
          </w:tcPr>
          <w:p w14:paraId="68769A89" w14:textId="77777777" w:rsidR="009673D8" w:rsidRPr="00C55272" w:rsidRDefault="009673D8" w:rsidP="00012085">
            <w:pPr>
              <w:rPr>
                <w:b/>
                <w:sz w:val="22"/>
                <w:szCs w:val="22"/>
              </w:rPr>
            </w:pPr>
          </w:p>
        </w:tc>
      </w:tr>
      <w:tr w:rsidR="00740BF8" w:rsidRPr="00C55272" w14:paraId="20ED6282" w14:textId="77777777" w:rsidTr="00F20FFA">
        <w:tc>
          <w:tcPr>
            <w:tcW w:w="0" w:type="auto"/>
            <w:shd w:val="clear" w:color="auto" w:fill="auto"/>
          </w:tcPr>
          <w:p w14:paraId="69160FD4" w14:textId="77777777" w:rsidR="009673D8" w:rsidRPr="00C55272" w:rsidRDefault="009673D8" w:rsidP="00012085">
            <w:pPr>
              <w:rPr>
                <w:sz w:val="22"/>
                <w:szCs w:val="22"/>
              </w:rPr>
            </w:pPr>
            <w:r w:rsidRPr="00C55272">
              <w:rPr>
                <w:sz w:val="22"/>
                <w:szCs w:val="22"/>
              </w:rPr>
              <w:t>28.1 Охват и сопоставимость отчетов</w:t>
            </w:r>
          </w:p>
        </w:tc>
        <w:tc>
          <w:tcPr>
            <w:tcW w:w="0" w:type="auto"/>
            <w:shd w:val="clear" w:color="auto" w:fill="auto"/>
          </w:tcPr>
          <w:p w14:paraId="0E6A2544"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19244EBD" w14:textId="77777777" w:rsidR="009673D8" w:rsidRPr="00C55272" w:rsidRDefault="009673D8" w:rsidP="00012085">
            <w:pPr>
              <w:rPr>
                <w:sz w:val="22"/>
                <w:szCs w:val="22"/>
              </w:rPr>
            </w:pPr>
            <w:r w:rsidRPr="00C55272">
              <w:rPr>
                <w:sz w:val="22"/>
                <w:szCs w:val="22"/>
              </w:rPr>
              <w:t xml:space="preserve">Отчеты имеют ту же структуру </w:t>
            </w:r>
            <w:r w:rsidR="00F744AF" w:rsidRPr="00C55272">
              <w:rPr>
                <w:sz w:val="22"/>
                <w:szCs w:val="22"/>
              </w:rPr>
              <w:t>(</w:t>
            </w:r>
            <w:r w:rsidRPr="00C55272">
              <w:rPr>
                <w:sz w:val="22"/>
                <w:szCs w:val="22"/>
              </w:rPr>
              <w:t>административную, функциональную и программную</w:t>
            </w:r>
            <w:r w:rsidR="00F744AF" w:rsidRPr="00C55272">
              <w:rPr>
                <w:sz w:val="22"/>
                <w:szCs w:val="22"/>
              </w:rPr>
              <w:t>)</w:t>
            </w:r>
            <w:r w:rsidRPr="00C55272">
              <w:rPr>
                <w:sz w:val="22"/>
                <w:szCs w:val="22"/>
              </w:rPr>
              <w:t xml:space="preserve">, что и </w:t>
            </w:r>
            <w:r w:rsidR="00740BF8" w:rsidRPr="00C55272">
              <w:rPr>
                <w:sz w:val="22"/>
                <w:szCs w:val="22"/>
              </w:rPr>
              <w:t>первоначально утвержденный</w:t>
            </w:r>
            <w:r w:rsidRPr="00C55272">
              <w:rPr>
                <w:sz w:val="22"/>
                <w:szCs w:val="22"/>
              </w:rPr>
              <w:t xml:space="preserve"> бюджет</w:t>
            </w:r>
          </w:p>
        </w:tc>
      </w:tr>
      <w:tr w:rsidR="00740BF8" w:rsidRPr="00C55272" w14:paraId="13761EB7" w14:textId="77777777" w:rsidTr="00F20FFA">
        <w:tc>
          <w:tcPr>
            <w:tcW w:w="0" w:type="auto"/>
            <w:shd w:val="clear" w:color="auto" w:fill="auto"/>
          </w:tcPr>
          <w:p w14:paraId="4DE8D165" w14:textId="77777777" w:rsidR="009673D8" w:rsidRPr="00C55272" w:rsidRDefault="009673D8" w:rsidP="00012085">
            <w:pPr>
              <w:rPr>
                <w:sz w:val="22"/>
                <w:szCs w:val="22"/>
              </w:rPr>
            </w:pPr>
            <w:r w:rsidRPr="00C55272">
              <w:rPr>
                <w:sz w:val="22"/>
                <w:szCs w:val="22"/>
              </w:rPr>
              <w:t>28.2 Сроки составления внутригодовой бюджетной отчетности</w:t>
            </w:r>
          </w:p>
        </w:tc>
        <w:tc>
          <w:tcPr>
            <w:tcW w:w="0" w:type="auto"/>
            <w:shd w:val="clear" w:color="auto" w:fill="auto"/>
          </w:tcPr>
          <w:p w14:paraId="77B5E40F"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17FB0186" w14:textId="77777777" w:rsidR="009673D8" w:rsidRPr="00C55272" w:rsidRDefault="009673D8" w:rsidP="00012085">
            <w:pPr>
              <w:rPr>
                <w:sz w:val="22"/>
                <w:szCs w:val="22"/>
              </w:rPr>
            </w:pPr>
            <w:r w:rsidRPr="00C55272">
              <w:rPr>
                <w:sz w:val="22"/>
                <w:szCs w:val="22"/>
              </w:rPr>
              <w:t>Ежемесячные отчеты публикуются МФ РК через две недели после окончания периода</w:t>
            </w:r>
          </w:p>
        </w:tc>
      </w:tr>
      <w:tr w:rsidR="00740BF8" w:rsidRPr="00C55272" w14:paraId="4BB3629F" w14:textId="77777777" w:rsidTr="00F20FFA">
        <w:tc>
          <w:tcPr>
            <w:tcW w:w="0" w:type="auto"/>
            <w:shd w:val="clear" w:color="auto" w:fill="auto"/>
          </w:tcPr>
          <w:p w14:paraId="35850C53" w14:textId="77777777" w:rsidR="009673D8" w:rsidRPr="00C55272" w:rsidRDefault="009673D8" w:rsidP="00012085">
            <w:pPr>
              <w:rPr>
                <w:sz w:val="22"/>
                <w:szCs w:val="22"/>
              </w:rPr>
            </w:pPr>
            <w:r w:rsidRPr="00C55272">
              <w:rPr>
                <w:sz w:val="22"/>
                <w:szCs w:val="22"/>
              </w:rPr>
              <w:t>28.3 Точность внутригодовой бюджетной отчетности</w:t>
            </w:r>
          </w:p>
        </w:tc>
        <w:tc>
          <w:tcPr>
            <w:tcW w:w="0" w:type="auto"/>
            <w:shd w:val="clear" w:color="auto" w:fill="auto"/>
          </w:tcPr>
          <w:p w14:paraId="4C36AEAF"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68D843F1" w14:textId="77777777" w:rsidR="009673D8" w:rsidRPr="00C55272" w:rsidRDefault="009673D8" w:rsidP="00012085">
            <w:pPr>
              <w:rPr>
                <w:sz w:val="22"/>
                <w:szCs w:val="22"/>
              </w:rPr>
            </w:pPr>
            <w:r w:rsidRPr="00C55272">
              <w:rPr>
                <w:sz w:val="22"/>
                <w:szCs w:val="22"/>
              </w:rPr>
              <w:t>Отчеты генерируются из ИТ-системы казначейства и охватывают обязательства, а также платежи</w:t>
            </w:r>
          </w:p>
        </w:tc>
      </w:tr>
      <w:tr w:rsidR="00740BF8" w:rsidRPr="00C55272" w14:paraId="6E64AFF7" w14:textId="77777777" w:rsidTr="000B53CC">
        <w:tc>
          <w:tcPr>
            <w:tcW w:w="0" w:type="auto"/>
            <w:shd w:val="clear" w:color="auto" w:fill="DEEAF6"/>
          </w:tcPr>
          <w:p w14:paraId="3BDB4115" w14:textId="77777777" w:rsidR="009673D8" w:rsidRPr="00C55272" w:rsidRDefault="009673D8" w:rsidP="00012085">
            <w:pPr>
              <w:rPr>
                <w:b/>
                <w:sz w:val="22"/>
                <w:szCs w:val="22"/>
              </w:rPr>
            </w:pPr>
            <w:r w:rsidRPr="00C55272">
              <w:rPr>
                <w:b/>
                <w:sz w:val="22"/>
                <w:szCs w:val="22"/>
              </w:rPr>
              <w:t xml:space="preserve">PI-29 </w:t>
            </w:r>
            <w:r w:rsidR="00F744AF" w:rsidRPr="00C55272">
              <w:rPr>
                <w:b/>
                <w:sz w:val="22"/>
                <w:szCs w:val="22"/>
              </w:rPr>
              <w:t xml:space="preserve">- </w:t>
            </w:r>
            <w:r w:rsidR="00F90921" w:rsidRPr="00C55272">
              <w:rPr>
                <w:b/>
                <w:sz w:val="22"/>
                <w:szCs w:val="22"/>
              </w:rPr>
              <w:t>Качество и своевременность годовых финансовых отчётов</w:t>
            </w:r>
            <w:r w:rsidR="00F90921" w:rsidRPr="00C55272">
              <w:rPr>
                <w:b/>
                <w:sz w:val="22"/>
                <w:szCs w:val="22"/>
              </w:rPr>
              <w:tab/>
              <w:t xml:space="preserve"> (m1)</w:t>
            </w:r>
          </w:p>
        </w:tc>
        <w:tc>
          <w:tcPr>
            <w:tcW w:w="0" w:type="auto"/>
            <w:shd w:val="clear" w:color="auto" w:fill="DEEAF6"/>
          </w:tcPr>
          <w:p w14:paraId="655C9BDE" w14:textId="77777777" w:rsidR="009673D8" w:rsidRPr="00C55272" w:rsidRDefault="009673D8" w:rsidP="00E81DD1">
            <w:pPr>
              <w:jc w:val="center"/>
              <w:rPr>
                <w:b/>
                <w:sz w:val="22"/>
                <w:szCs w:val="22"/>
              </w:rPr>
            </w:pPr>
            <w:r w:rsidRPr="00C55272">
              <w:rPr>
                <w:b/>
                <w:sz w:val="22"/>
                <w:szCs w:val="22"/>
              </w:rPr>
              <w:t>C+</w:t>
            </w:r>
          </w:p>
        </w:tc>
        <w:tc>
          <w:tcPr>
            <w:tcW w:w="0" w:type="auto"/>
            <w:shd w:val="clear" w:color="auto" w:fill="DEEAF6"/>
          </w:tcPr>
          <w:p w14:paraId="2CD47A4D" w14:textId="77777777" w:rsidR="009673D8" w:rsidRPr="00C55272" w:rsidRDefault="009673D8" w:rsidP="00012085">
            <w:pPr>
              <w:rPr>
                <w:sz w:val="22"/>
                <w:szCs w:val="22"/>
              </w:rPr>
            </w:pPr>
          </w:p>
        </w:tc>
      </w:tr>
      <w:tr w:rsidR="00740BF8" w:rsidRPr="00C55272" w14:paraId="62B1CEE0" w14:textId="77777777" w:rsidTr="00F20FFA">
        <w:tc>
          <w:tcPr>
            <w:tcW w:w="0" w:type="auto"/>
            <w:shd w:val="clear" w:color="auto" w:fill="auto"/>
          </w:tcPr>
          <w:p w14:paraId="27BF8853" w14:textId="77777777" w:rsidR="009673D8" w:rsidRPr="00C55272" w:rsidRDefault="009673D8" w:rsidP="00012085">
            <w:pPr>
              <w:rPr>
                <w:sz w:val="22"/>
                <w:szCs w:val="22"/>
              </w:rPr>
            </w:pPr>
            <w:r w:rsidRPr="00C55272">
              <w:rPr>
                <w:sz w:val="22"/>
                <w:szCs w:val="22"/>
              </w:rPr>
              <w:t>29.1 Полнота годовой финансовой отчетности</w:t>
            </w:r>
          </w:p>
        </w:tc>
        <w:tc>
          <w:tcPr>
            <w:tcW w:w="0" w:type="auto"/>
            <w:shd w:val="clear" w:color="auto" w:fill="auto"/>
          </w:tcPr>
          <w:p w14:paraId="79DD99B6" w14:textId="77777777" w:rsidR="009673D8" w:rsidRPr="00C55272" w:rsidRDefault="009673D8" w:rsidP="00E81DD1">
            <w:pPr>
              <w:jc w:val="center"/>
              <w:rPr>
                <w:sz w:val="22"/>
                <w:szCs w:val="22"/>
              </w:rPr>
            </w:pPr>
            <w:r w:rsidRPr="00C55272">
              <w:rPr>
                <w:sz w:val="22"/>
                <w:szCs w:val="22"/>
              </w:rPr>
              <w:t>C</w:t>
            </w:r>
          </w:p>
        </w:tc>
        <w:tc>
          <w:tcPr>
            <w:tcW w:w="0" w:type="auto"/>
            <w:shd w:val="clear" w:color="auto" w:fill="auto"/>
          </w:tcPr>
          <w:p w14:paraId="455ED8D9" w14:textId="77777777" w:rsidR="009673D8" w:rsidRPr="00C55272" w:rsidRDefault="00F36786" w:rsidP="00012085">
            <w:pPr>
              <w:rPr>
                <w:sz w:val="22"/>
                <w:szCs w:val="22"/>
              </w:rPr>
            </w:pPr>
            <w:r w:rsidRPr="00C55272">
              <w:rPr>
                <w:sz w:val="22"/>
                <w:szCs w:val="22"/>
              </w:rPr>
              <w:t xml:space="preserve">Отчеты об исполнении бюджета, которые находятся в центре внимания аудиторской работы и </w:t>
            </w:r>
            <w:r w:rsidR="00BA7F7A" w:rsidRPr="00C55272">
              <w:rPr>
                <w:sz w:val="22"/>
                <w:szCs w:val="22"/>
              </w:rPr>
              <w:t>П</w:t>
            </w:r>
            <w:r w:rsidRPr="00C55272">
              <w:rPr>
                <w:sz w:val="22"/>
                <w:szCs w:val="22"/>
              </w:rPr>
              <w:t>арламент</w:t>
            </w:r>
            <w:r w:rsidR="00740BF8" w:rsidRPr="00C55272">
              <w:rPr>
                <w:sz w:val="22"/>
                <w:szCs w:val="22"/>
              </w:rPr>
              <w:t>а</w:t>
            </w:r>
            <w:r w:rsidRPr="00C55272">
              <w:rPr>
                <w:sz w:val="22"/>
                <w:szCs w:val="22"/>
              </w:rPr>
              <w:t>, охватывают только доходы, расходы и изменения в государственном долге</w:t>
            </w:r>
            <w:r w:rsidR="00BA7F7A" w:rsidRPr="00C55272">
              <w:rPr>
                <w:sz w:val="22"/>
                <w:szCs w:val="22"/>
              </w:rPr>
              <w:t>.</w:t>
            </w:r>
          </w:p>
        </w:tc>
      </w:tr>
      <w:tr w:rsidR="00740BF8" w:rsidRPr="00C55272" w14:paraId="5B0C46BE" w14:textId="77777777" w:rsidTr="00F20FFA">
        <w:tc>
          <w:tcPr>
            <w:tcW w:w="0" w:type="auto"/>
            <w:shd w:val="clear" w:color="auto" w:fill="auto"/>
          </w:tcPr>
          <w:p w14:paraId="5A5A639B" w14:textId="77777777" w:rsidR="009673D8" w:rsidRPr="00C55272" w:rsidRDefault="009673D8" w:rsidP="00012085">
            <w:pPr>
              <w:rPr>
                <w:sz w:val="22"/>
                <w:szCs w:val="22"/>
              </w:rPr>
            </w:pPr>
            <w:r w:rsidRPr="00C55272">
              <w:rPr>
                <w:sz w:val="22"/>
                <w:szCs w:val="22"/>
              </w:rPr>
              <w:t>29.2 Представление отчетов для внешнего аудита</w:t>
            </w:r>
          </w:p>
        </w:tc>
        <w:tc>
          <w:tcPr>
            <w:tcW w:w="0" w:type="auto"/>
            <w:shd w:val="clear" w:color="auto" w:fill="auto"/>
          </w:tcPr>
          <w:p w14:paraId="58AC114A" w14:textId="77777777" w:rsidR="009673D8" w:rsidRPr="00C55272" w:rsidRDefault="001C573A" w:rsidP="00E81DD1">
            <w:pPr>
              <w:jc w:val="center"/>
              <w:rPr>
                <w:sz w:val="22"/>
                <w:szCs w:val="22"/>
              </w:rPr>
            </w:pPr>
            <w:r w:rsidRPr="00C55272">
              <w:rPr>
                <w:sz w:val="22"/>
                <w:szCs w:val="22"/>
              </w:rPr>
              <w:t>А</w:t>
            </w:r>
          </w:p>
        </w:tc>
        <w:tc>
          <w:tcPr>
            <w:tcW w:w="0" w:type="auto"/>
            <w:shd w:val="clear" w:color="auto" w:fill="auto"/>
          </w:tcPr>
          <w:p w14:paraId="5C2037DF" w14:textId="77777777" w:rsidR="009673D8" w:rsidRPr="00C55272" w:rsidRDefault="00BA7F7A" w:rsidP="00012085">
            <w:pPr>
              <w:rPr>
                <w:sz w:val="22"/>
                <w:szCs w:val="22"/>
              </w:rPr>
            </w:pPr>
            <w:r w:rsidRPr="00C55272">
              <w:rPr>
                <w:sz w:val="22"/>
                <w:szCs w:val="22"/>
              </w:rPr>
              <w:t>Последний о</w:t>
            </w:r>
            <w:r w:rsidR="009673D8" w:rsidRPr="00C55272">
              <w:rPr>
                <w:sz w:val="22"/>
                <w:szCs w:val="22"/>
              </w:rPr>
              <w:t xml:space="preserve">тчет </w:t>
            </w:r>
            <w:r w:rsidRPr="00C55272">
              <w:rPr>
                <w:sz w:val="22"/>
                <w:szCs w:val="22"/>
              </w:rPr>
              <w:t xml:space="preserve">был </w:t>
            </w:r>
            <w:r w:rsidR="009673D8" w:rsidRPr="00C55272">
              <w:rPr>
                <w:sz w:val="22"/>
                <w:szCs w:val="22"/>
              </w:rPr>
              <w:t>представл</w:t>
            </w:r>
            <w:r w:rsidRPr="00C55272">
              <w:rPr>
                <w:sz w:val="22"/>
                <w:szCs w:val="22"/>
              </w:rPr>
              <w:t>ен</w:t>
            </w:r>
            <w:r w:rsidR="009673D8" w:rsidRPr="00C55272">
              <w:rPr>
                <w:sz w:val="22"/>
                <w:szCs w:val="22"/>
              </w:rPr>
              <w:t xml:space="preserve"> для аудита в течение </w:t>
            </w:r>
            <w:r w:rsidR="001C573A" w:rsidRPr="00C55272">
              <w:rPr>
                <w:sz w:val="22"/>
                <w:szCs w:val="22"/>
              </w:rPr>
              <w:t>3</w:t>
            </w:r>
            <w:r w:rsidR="009673D8" w:rsidRPr="00C55272">
              <w:rPr>
                <w:sz w:val="22"/>
                <w:szCs w:val="22"/>
              </w:rPr>
              <w:t xml:space="preserve"> месяцев после окончания отчетного года</w:t>
            </w:r>
          </w:p>
        </w:tc>
      </w:tr>
      <w:tr w:rsidR="00740BF8" w:rsidRPr="00C55272" w14:paraId="1D129717" w14:textId="77777777" w:rsidTr="00F20FFA">
        <w:tc>
          <w:tcPr>
            <w:tcW w:w="0" w:type="auto"/>
            <w:shd w:val="clear" w:color="auto" w:fill="auto"/>
          </w:tcPr>
          <w:p w14:paraId="0102D3F9" w14:textId="77777777" w:rsidR="009673D8" w:rsidRPr="00C55272" w:rsidRDefault="009673D8" w:rsidP="00012085">
            <w:pPr>
              <w:rPr>
                <w:sz w:val="22"/>
                <w:szCs w:val="22"/>
              </w:rPr>
            </w:pPr>
            <w:r w:rsidRPr="00C55272">
              <w:rPr>
                <w:sz w:val="22"/>
                <w:szCs w:val="22"/>
              </w:rPr>
              <w:t>29.3 Стандарты учета</w:t>
            </w:r>
          </w:p>
        </w:tc>
        <w:tc>
          <w:tcPr>
            <w:tcW w:w="0" w:type="auto"/>
            <w:shd w:val="clear" w:color="auto" w:fill="auto"/>
          </w:tcPr>
          <w:p w14:paraId="648AAEFA" w14:textId="77777777" w:rsidR="009673D8" w:rsidRPr="00C55272" w:rsidRDefault="00CC0F45" w:rsidP="00E81DD1">
            <w:pPr>
              <w:jc w:val="center"/>
              <w:rPr>
                <w:sz w:val="22"/>
                <w:szCs w:val="22"/>
                <w:lang w:val="en-US"/>
              </w:rPr>
            </w:pPr>
            <w:r w:rsidRPr="00C55272">
              <w:rPr>
                <w:sz w:val="22"/>
                <w:szCs w:val="22"/>
                <w:lang w:val="en-US"/>
              </w:rPr>
              <w:t>C</w:t>
            </w:r>
          </w:p>
        </w:tc>
        <w:tc>
          <w:tcPr>
            <w:tcW w:w="0" w:type="auto"/>
            <w:shd w:val="clear" w:color="auto" w:fill="auto"/>
          </w:tcPr>
          <w:p w14:paraId="37679D84" w14:textId="77777777" w:rsidR="009673D8" w:rsidRPr="00C55272" w:rsidRDefault="00BA7F7A" w:rsidP="00012085">
            <w:pPr>
              <w:rPr>
                <w:sz w:val="22"/>
                <w:szCs w:val="22"/>
              </w:rPr>
            </w:pPr>
            <w:r w:rsidRPr="00C55272">
              <w:rPr>
                <w:sz w:val="22"/>
                <w:szCs w:val="22"/>
              </w:rPr>
              <w:t xml:space="preserve">Отчеты об исполнении бюджета из года в год соответствуют требованиям, но информация, необходимая для соблюдения </w:t>
            </w:r>
            <w:r w:rsidRPr="00C55272">
              <w:rPr>
                <w:sz w:val="22"/>
                <w:szCs w:val="22"/>
                <w:lang w:val="en-US"/>
              </w:rPr>
              <w:t>IPSAS</w:t>
            </w:r>
            <w:r w:rsidRPr="00C55272">
              <w:rPr>
                <w:sz w:val="22"/>
                <w:szCs w:val="22"/>
              </w:rPr>
              <w:t>, не предоставляется.</w:t>
            </w:r>
          </w:p>
        </w:tc>
      </w:tr>
      <w:tr w:rsidR="00740BF8" w:rsidRPr="00C55272" w14:paraId="56F1E91F" w14:textId="77777777" w:rsidTr="000B53CC">
        <w:tc>
          <w:tcPr>
            <w:tcW w:w="0" w:type="auto"/>
            <w:shd w:val="clear" w:color="auto" w:fill="DEEAF6"/>
          </w:tcPr>
          <w:p w14:paraId="6D3B016E" w14:textId="77777777" w:rsidR="009673D8" w:rsidRPr="00C55272" w:rsidRDefault="009673D8" w:rsidP="00012085">
            <w:pPr>
              <w:rPr>
                <w:b/>
                <w:sz w:val="22"/>
                <w:szCs w:val="22"/>
              </w:rPr>
            </w:pPr>
            <w:r w:rsidRPr="00C55272">
              <w:rPr>
                <w:b/>
                <w:sz w:val="22"/>
                <w:szCs w:val="22"/>
              </w:rPr>
              <w:t xml:space="preserve">PI-30 </w:t>
            </w:r>
            <w:r w:rsidR="00F744AF" w:rsidRPr="00C55272">
              <w:rPr>
                <w:b/>
                <w:sz w:val="22"/>
                <w:szCs w:val="22"/>
              </w:rPr>
              <w:t xml:space="preserve">- </w:t>
            </w:r>
            <w:r w:rsidRPr="00C55272">
              <w:rPr>
                <w:b/>
                <w:sz w:val="22"/>
                <w:szCs w:val="22"/>
              </w:rPr>
              <w:t>Эффективность внешнего аудита (M1)</w:t>
            </w:r>
          </w:p>
        </w:tc>
        <w:tc>
          <w:tcPr>
            <w:tcW w:w="0" w:type="auto"/>
            <w:shd w:val="clear" w:color="auto" w:fill="DEEAF6"/>
          </w:tcPr>
          <w:p w14:paraId="0BB2BC05" w14:textId="77777777" w:rsidR="009673D8" w:rsidRPr="00C55272" w:rsidRDefault="009673D8" w:rsidP="00E81DD1">
            <w:pPr>
              <w:jc w:val="center"/>
              <w:rPr>
                <w:b/>
                <w:sz w:val="22"/>
                <w:szCs w:val="22"/>
              </w:rPr>
            </w:pPr>
            <w:r w:rsidRPr="00C55272">
              <w:rPr>
                <w:b/>
                <w:sz w:val="22"/>
                <w:szCs w:val="22"/>
              </w:rPr>
              <w:t>D+</w:t>
            </w:r>
          </w:p>
        </w:tc>
        <w:tc>
          <w:tcPr>
            <w:tcW w:w="0" w:type="auto"/>
            <w:shd w:val="clear" w:color="auto" w:fill="DEEAF6"/>
          </w:tcPr>
          <w:p w14:paraId="62E3C463" w14:textId="77777777" w:rsidR="009673D8" w:rsidRPr="00C55272" w:rsidRDefault="009673D8" w:rsidP="00012085">
            <w:pPr>
              <w:rPr>
                <w:sz w:val="22"/>
                <w:szCs w:val="22"/>
              </w:rPr>
            </w:pPr>
          </w:p>
        </w:tc>
      </w:tr>
      <w:tr w:rsidR="00740BF8" w:rsidRPr="00C55272" w14:paraId="75D2E713" w14:textId="77777777" w:rsidTr="00F20FFA">
        <w:tc>
          <w:tcPr>
            <w:tcW w:w="0" w:type="auto"/>
            <w:shd w:val="clear" w:color="auto" w:fill="auto"/>
          </w:tcPr>
          <w:p w14:paraId="19893E54" w14:textId="77777777" w:rsidR="009673D8" w:rsidRPr="00C55272" w:rsidRDefault="009673D8" w:rsidP="00012085">
            <w:pPr>
              <w:rPr>
                <w:sz w:val="22"/>
                <w:szCs w:val="22"/>
              </w:rPr>
            </w:pPr>
            <w:r w:rsidRPr="00C55272">
              <w:rPr>
                <w:sz w:val="22"/>
                <w:szCs w:val="22"/>
              </w:rPr>
              <w:t xml:space="preserve">30.1 </w:t>
            </w:r>
            <w:bookmarkStart w:id="97" w:name="_Hlk519201088"/>
            <w:r w:rsidRPr="00C55272">
              <w:rPr>
                <w:sz w:val="22"/>
                <w:szCs w:val="22"/>
              </w:rPr>
              <w:t>Охват и стандарты аудита</w:t>
            </w:r>
            <w:bookmarkEnd w:id="97"/>
          </w:p>
        </w:tc>
        <w:tc>
          <w:tcPr>
            <w:tcW w:w="0" w:type="auto"/>
            <w:shd w:val="clear" w:color="auto" w:fill="auto"/>
          </w:tcPr>
          <w:p w14:paraId="4128DDDA" w14:textId="77777777" w:rsidR="009673D8" w:rsidRPr="00C55272" w:rsidRDefault="009673D8" w:rsidP="00E81DD1">
            <w:pPr>
              <w:jc w:val="center"/>
              <w:rPr>
                <w:sz w:val="22"/>
                <w:szCs w:val="22"/>
              </w:rPr>
            </w:pPr>
            <w:r w:rsidRPr="00C55272">
              <w:rPr>
                <w:sz w:val="22"/>
                <w:szCs w:val="22"/>
              </w:rPr>
              <w:t>B</w:t>
            </w:r>
          </w:p>
        </w:tc>
        <w:tc>
          <w:tcPr>
            <w:tcW w:w="0" w:type="auto"/>
            <w:shd w:val="clear" w:color="auto" w:fill="auto"/>
          </w:tcPr>
          <w:p w14:paraId="57D3DD05" w14:textId="77777777" w:rsidR="009673D8" w:rsidRPr="00C55272" w:rsidRDefault="009673D8" w:rsidP="00012085">
            <w:pPr>
              <w:rPr>
                <w:sz w:val="22"/>
                <w:szCs w:val="22"/>
              </w:rPr>
            </w:pPr>
            <w:r w:rsidRPr="00C55272">
              <w:rPr>
                <w:sz w:val="22"/>
                <w:szCs w:val="22"/>
              </w:rPr>
              <w:t xml:space="preserve">Большинство расходов центральных органов власти были в соответствии с международными стандартами </w:t>
            </w:r>
            <w:r w:rsidR="00F744AF" w:rsidRPr="00C55272">
              <w:rPr>
                <w:sz w:val="22"/>
                <w:szCs w:val="22"/>
              </w:rPr>
              <w:t xml:space="preserve">проверены </w:t>
            </w:r>
            <w:r w:rsidRPr="00C55272">
              <w:rPr>
                <w:sz w:val="22"/>
                <w:szCs w:val="22"/>
              </w:rPr>
              <w:t xml:space="preserve">в течение 2015-2017 годов и были выявлены системные </w:t>
            </w:r>
            <w:r w:rsidR="00740BF8" w:rsidRPr="00C55272">
              <w:rPr>
                <w:sz w:val="22"/>
                <w:szCs w:val="22"/>
              </w:rPr>
              <w:t xml:space="preserve">риски </w:t>
            </w:r>
            <w:r w:rsidRPr="00C55272">
              <w:rPr>
                <w:sz w:val="22"/>
                <w:szCs w:val="22"/>
              </w:rPr>
              <w:t xml:space="preserve">и </w:t>
            </w:r>
            <w:r w:rsidR="00740BF8" w:rsidRPr="00C55272">
              <w:rPr>
                <w:sz w:val="22"/>
                <w:szCs w:val="22"/>
              </w:rPr>
              <w:t xml:space="preserve">риски </w:t>
            </w:r>
            <w:r w:rsidRPr="00C55272">
              <w:rPr>
                <w:sz w:val="22"/>
                <w:szCs w:val="22"/>
              </w:rPr>
              <w:t>контрол</w:t>
            </w:r>
            <w:r w:rsidR="00740BF8" w:rsidRPr="00C55272">
              <w:rPr>
                <w:sz w:val="22"/>
                <w:szCs w:val="22"/>
              </w:rPr>
              <w:t>я</w:t>
            </w:r>
            <w:r w:rsidRPr="00C55272">
              <w:rPr>
                <w:sz w:val="22"/>
                <w:szCs w:val="22"/>
              </w:rPr>
              <w:t>.</w:t>
            </w:r>
          </w:p>
        </w:tc>
      </w:tr>
      <w:tr w:rsidR="00740BF8" w:rsidRPr="00C55272" w14:paraId="0908FE85" w14:textId="77777777" w:rsidTr="00F20FFA">
        <w:tc>
          <w:tcPr>
            <w:tcW w:w="0" w:type="auto"/>
            <w:shd w:val="clear" w:color="auto" w:fill="auto"/>
          </w:tcPr>
          <w:p w14:paraId="36F7B113" w14:textId="77777777" w:rsidR="009673D8" w:rsidRPr="00C55272" w:rsidRDefault="009673D8" w:rsidP="00012085">
            <w:pPr>
              <w:rPr>
                <w:sz w:val="22"/>
                <w:szCs w:val="22"/>
              </w:rPr>
            </w:pPr>
            <w:r w:rsidRPr="00C55272">
              <w:rPr>
                <w:sz w:val="22"/>
                <w:szCs w:val="22"/>
              </w:rPr>
              <w:t>30.2 Представление аудиторских отчетов законодательному органу</w:t>
            </w:r>
          </w:p>
        </w:tc>
        <w:tc>
          <w:tcPr>
            <w:tcW w:w="0" w:type="auto"/>
            <w:shd w:val="clear" w:color="auto" w:fill="auto"/>
          </w:tcPr>
          <w:p w14:paraId="5750F267"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577044B7" w14:textId="77777777" w:rsidR="009673D8" w:rsidRPr="00C55272" w:rsidRDefault="009673D8" w:rsidP="00012085">
            <w:pPr>
              <w:rPr>
                <w:sz w:val="22"/>
                <w:szCs w:val="22"/>
              </w:rPr>
            </w:pPr>
            <w:r w:rsidRPr="00C55272">
              <w:rPr>
                <w:sz w:val="22"/>
                <w:szCs w:val="22"/>
              </w:rPr>
              <w:t>Аудиторские отчеты были представлены в течение 2 месяцев с момента получения отчетов об исполнении государственного бюджета.</w:t>
            </w:r>
          </w:p>
        </w:tc>
      </w:tr>
      <w:tr w:rsidR="00740BF8" w:rsidRPr="00C55272" w14:paraId="33CEC64F" w14:textId="77777777" w:rsidTr="00F20FFA">
        <w:tc>
          <w:tcPr>
            <w:tcW w:w="0" w:type="auto"/>
            <w:shd w:val="clear" w:color="auto" w:fill="auto"/>
          </w:tcPr>
          <w:p w14:paraId="3918E638" w14:textId="77777777" w:rsidR="009673D8" w:rsidRPr="00C55272" w:rsidRDefault="009673D8" w:rsidP="00012085">
            <w:pPr>
              <w:rPr>
                <w:sz w:val="22"/>
                <w:szCs w:val="22"/>
              </w:rPr>
            </w:pPr>
            <w:r w:rsidRPr="00C55272">
              <w:rPr>
                <w:sz w:val="22"/>
                <w:szCs w:val="22"/>
              </w:rPr>
              <w:t xml:space="preserve">30.3 </w:t>
            </w:r>
            <w:bookmarkStart w:id="98" w:name="_Hlk519201161"/>
            <w:r w:rsidRPr="00C55272">
              <w:rPr>
                <w:sz w:val="22"/>
                <w:szCs w:val="22"/>
              </w:rPr>
              <w:t>Принятие последующих мер по рекомендациям аудита</w:t>
            </w:r>
            <w:bookmarkEnd w:id="98"/>
          </w:p>
        </w:tc>
        <w:tc>
          <w:tcPr>
            <w:tcW w:w="0" w:type="auto"/>
            <w:shd w:val="clear" w:color="auto" w:fill="auto"/>
          </w:tcPr>
          <w:p w14:paraId="0B44CB23" w14:textId="4288C808"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6931BA8E" w14:textId="77777777" w:rsidR="009673D8" w:rsidRPr="00C55272" w:rsidRDefault="009673D8" w:rsidP="00012085">
            <w:pPr>
              <w:rPr>
                <w:sz w:val="22"/>
                <w:szCs w:val="22"/>
              </w:rPr>
            </w:pPr>
            <w:r w:rsidRPr="00C55272">
              <w:rPr>
                <w:sz w:val="22"/>
                <w:szCs w:val="22"/>
              </w:rPr>
              <w:t>Ауди</w:t>
            </w:r>
            <w:r w:rsidR="00740BF8" w:rsidRPr="00C55272">
              <w:rPr>
                <w:sz w:val="22"/>
                <w:szCs w:val="22"/>
              </w:rPr>
              <w:t>руемые</w:t>
            </w:r>
            <w:r w:rsidRPr="00C55272">
              <w:rPr>
                <w:sz w:val="22"/>
                <w:szCs w:val="22"/>
              </w:rPr>
              <w:t xml:space="preserve"> организации должны отвечать рекомендациям и инструкциям СК. Были восстановлены две трети суммы финансовых ошибок</w:t>
            </w:r>
            <w:r w:rsidR="00740BF8" w:rsidRPr="00C55272">
              <w:rPr>
                <w:sz w:val="22"/>
                <w:szCs w:val="22"/>
              </w:rPr>
              <w:t xml:space="preserve"> и недостатков</w:t>
            </w:r>
            <w:r w:rsidRPr="00C55272">
              <w:rPr>
                <w:sz w:val="22"/>
                <w:szCs w:val="22"/>
              </w:rPr>
              <w:t>, выявленных в 2017 году</w:t>
            </w:r>
          </w:p>
        </w:tc>
      </w:tr>
      <w:tr w:rsidR="00740BF8" w:rsidRPr="00C55272" w14:paraId="78B9A6AB" w14:textId="77777777" w:rsidTr="00F20FFA">
        <w:tc>
          <w:tcPr>
            <w:tcW w:w="0" w:type="auto"/>
            <w:shd w:val="clear" w:color="auto" w:fill="auto"/>
          </w:tcPr>
          <w:p w14:paraId="1E9A8DAF" w14:textId="77777777" w:rsidR="009673D8" w:rsidRPr="00C55272" w:rsidRDefault="009673D8" w:rsidP="00012085">
            <w:pPr>
              <w:rPr>
                <w:sz w:val="22"/>
                <w:szCs w:val="22"/>
              </w:rPr>
            </w:pPr>
            <w:r w:rsidRPr="00C55272">
              <w:rPr>
                <w:sz w:val="22"/>
                <w:szCs w:val="22"/>
              </w:rPr>
              <w:lastRenderedPageBreak/>
              <w:t>30.4 Независимость высших органов финансового контроля (ВОФК)</w:t>
            </w:r>
          </w:p>
        </w:tc>
        <w:tc>
          <w:tcPr>
            <w:tcW w:w="0" w:type="auto"/>
            <w:shd w:val="clear" w:color="auto" w:fill="auto"/>
          </w:tcPr>
          <w:p w14:paraId="2A3A22E8" w14:textId="77777777" w:rsidR="009673D8" w:rsidRPr="00C55272" w:rsidRDefault="009673D8" w:rsidP="00E81DD1">
            <w:pPr>
              <w:jc w:val="center"/>
              <w:rPr>
                <w:sz w:val="22"/>
                <w:szCs w:val="22"/>
              </w:rPr>
            </w:pPr>
            <w:r w:rsidRPr="00C55272">
              <w:rPr>
                <w:sz w:val="22"/>
                <w:szCs w:val="22"/>
              </w:rPr>
              <w:t>D</w:t>
            </w:r>
          </w:p>
        </w:tc>
        <w:tc>
          <w:tcPr>
            <w:tcW w:w="0" w:type="auto"/>
            <w:shd w:val="clear" w:color="auto" w:fill="auto"/>
          </w:tcPr>
          <w:p w14:paraId="1359D7D4" w14:textId="77777777" w:rsidR="009673D8" w:rsidRPr="00C55272" w:rsidRDefault="009673D8" w:rsidP="00012085">
            <w:pPr>
              <w:rPr>
                <w:sz w:val="22"/>
                <w:szCs w:val="22"/>
              </w:rPr>
            </w:pPr>
            <w:r w:rsidRPr="00C55272">
              <w:rPr>
                <w:sz w:val="22"/>
                <w:szCs w:val="22"/>
              </w:rPr>
              <w:t xml:space="preserve">Глава СК назначается и </w:t>
            </w:r>
            <w:r w:rsidR="00740BF8" w:rsidRPr="00C55272">
              <w:rPr>
                <w:sz w:val="22"/>
                <w:szCs w:val="22"/>
              </w:rPr>
              <w:t>освобождается</w:t>
            </w:r>
            <w:r w:rsidRPr="00C55272">
              <w:rPr>
                <w:sz w:val="22"/>
                <w:szCs w:val="22"/>
              </w:rPr>
              <w:t xml:space="preserve"> с должности Президентом. Ресурсы СК очень ограничены и определяются Правительством, а не Парламентом.</w:t>
            </w:r>
          </w:p>
        </w:tc>
      </w:tr>
      <w:tr w:rsidR="00740BF8" w:rsidRPr="00C55272" w14:paraId="56519CCF" w14:textId="77777777" w:rsidTr="00F20FFA">
        <w:tc>
          <w:tcPr>
            <w:tcW w:w="0" w:type="auto"/>
            <w:shd w:val="clear" w:color="auto" w:fill="D9E2F3"/>
          </w:tcPr>
          <w:p w14:paraId="053BF957" w14:textId="77777777" w:rsidR="009673D8" w:rsidRPr="00C55272" w:rsidRDefault="009673D8" w:rsidP="00012085">
            <w:pPr>
              <w:rPr>
                <w:b/>
                <w:sz w:val="22"/>
                <w:szCs w:val="22"/>
              </w:rPr>
            </w:pPr>
            <w:r w:rsidRPr="00C55272">
              <w:rPr>
                <w:b/>
                <w:sz w:val="22"/>
                <w:szCs w:val="22"/>
              </w:rPr>
              <w:t>PI-31</w:t>
            </w:r>
            <w:r w:rsidR="00F744AF" w:rsidRPr="00C55272">
              <w:rPr>
                <w:b/>
                <w:sz w:val="22"/>
                <w:szCs w:val="22"/>
              </w:rPr>
              <w:t xml:space="preserve"> -</w:t>
            </w:r>
            <w:r w:rsidRPr="00C55272">
              <w:rPr>
                <w:b/>
                <w:sz w:val="22"/>
                <w:szCs w:val="22"/>
              </w:rPr>
              <w:t xml:space="preserve"> Рассмотрение заключений аудиторов законодательным органом власти</w:t>
            </w:r>
            <w:r w:rsidR="00BA7F7A" w:rsidRPr="00C55272">
              <w:rPr>
                <w:b/>
                <w:sz w:val="22"/>
                <w:szCs w:val="22"/>
              </w:rPr>
              <w:t xml:space="preserve"> (</w:t>
            </w:r>
            <w:r w:rsidR="00BA7F7A" w:rsidRPr="00C55272">
              <w:rPr>
                <w:b/>
                <w:sz w:val="22"/>
                <w:szCs w:val="22"/>
                <w:lang w:val="en-US"/>
              </w:rPr>
              <w:t>M</w:t>
            </w:r>
            <w:r w:rsidR="004340AA" w:rsidRPr="00C55272">
              <w:rPr>
                <w:b/>
                <w:sz w:val="22"/>
                <w:szCs w:val="22"/>
              </w:rPr>
              <w:t>2</w:t>
            </w:r>
            <w:r w:rsidR="00BA7F7A" w:rsidRPr="00C55272">
              <w:rPr>
                <w:b/>
                <w:sz w:val="22"/>
                <w:szCs w:val="22"/>
              </w:rPr>
              <w:t>)</w:t>
            </w:r>
          </w:p>
        </w:tc>
        <w:tc>
          <w:tcPr>
            <w:tcW w:w="0" w:type="auto"/>
            <w:shd w:val="clear" w:color="auto" w:fill="D9E2F3"/>
          </w:tcPr>
          <w:p w14:paraId="68D944F6" w14:textId="77777777" w:rsidR="009673D8" w:rsidRPr="00C55272" w:rsidRDefault="009673D8" w:rsidP="00E81DD1">
            <w:pPr>
              <w:jc w:val="center"/>
              <w:rPr>
                <w:b/>
                <w:sz w:val="22"/>
                <w:szCs w:val="22"/>
              </w:rPr>
            </w:pPr>
            <w:r w:rsidRPr="00C55272">
              <w:rPr>
                <w:b/>
                <w:sz w:val="22"/>
                <w:szCs w:val="22"/>
              </w:rPr>
              <w:t>B+</w:t>
            </w:r>
          </w:p>
        </w:tc>
        <w:tc>
          <w:tcPr>
            <w:tcW w:w="0" w:type="auto"/>
            <w:shd w:val="clear" w:color="auto" w:fill="D9E2F3"/>
          </w:tcPr>
          <w:p w14:paraId="723780B5" w14:textId="77777777" w:rsidR="009673D8" w:rsidRPr="00C55272" w:rsidRDefault="009673D8" w:rsidP="00012085">
            <w:pPr>
              <w:rPr>
                <w:sz w:val="22"/>
                <w:szCs w:val="22"/>
              </w:rPr>
            </w:pPr>
          </w:p>
        </w:tc>
      </w:tr>
      <w:tr w:rsidR="00740BF8" w:rsidRPr="00C55272" w14:paraId="4E5C736C" w14:textId="77777777" w:rsidTr="00F20FFA">
        <w:tc>
          <w:tcPr>
            <w:tcW w:w="0" w:type="auto"/>
            <w:shd w:val="clear" w:color="auto" w:fill="auto"/>
          </w:tcPr>
          <w:p w14:paraId="13F9912F" w14:textId="77777777" w:rsidR="009673D8" w:rsidRPr="00C55272" w:rsidRDefault="009673D8" w:rsidP="00012085">
            <w:pPr>
              <w:rPr>
                <w:sz w:val="22"/>
                <w:szCs w:val="22"/>
              </w:rPr>
            </w:pPr>
            <w:r w:rsidRPr="00C55272">
              <w:rPr>
                <w:sz w:val="22"/>
                <w:szCs w:val="22"/>
              </w:rPr>
              <w:t>31.1 Сроки проверки аудиторского отчета</w:t>
            </w:r>
          </w:p>
        </w:tc>
        <w:tc>
          <w:tcPr>
            <w:tcW w:w="0" w:type="auto"/>
            <w:shd w:val="clear" w:color="auto" w:fill="auto"/>
          </w:tcPr>
          <w:p w14:paraId="684385B3"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016D04C4" w14:textId="77777777" w:rsidR="009673D8" w:rsidRPr="00C55272" w:rsidRDefault="009673D8" w:rsidP="00012085">
            <w:pPr>
              <w:rPr>
                <w:sz w:val="22"/>
                <w:szCs w:val="22"/>
              </w:rPr>
            </w:pPr>
            <w:r w:rsidRPr="00C55272">
              <w:rPr>
                <w:sz w:val="22"/>
                <w:szCs w:val="22"/>
              </w:rPr>
              <w:t>Работа завершается в течение 6 недель с момента получения отчета от СК.</w:t>
            </w:r>
          </w:p>
        </w:tc>
      </w:tr>
      <w:tr w:rsidR="00740BF8" w:rsidRPr="00C55272" w14:paraId="116B5832" w14:textId="77777777" w:rsidTr="00F20FFA">
        <w:tc>
          <w:tcPr>
            <w:tcW w:w="0" w:type="auto"/>
            <w:shd w:val="clear" w:color="auto" w:fill="auto"/>
          </w:tcPr>
          <w:p w14:paraId="4BC4D41F" w14:textId="77777777" w:rsidR="009673D8" w:rsidRPr="00C55272" w:rsidRDefault="009673D8" w:rsidP="00012085">
            <w:pPr>
              <w:rPr>
                <w:sz w:val="22"/>
                <w:szCs w:val="22"/>
              </w:rPr>
            </w:pPr>
            <w:r w:rsidRPr="00C55272">
              <w:rPr>
                <w:sz w:val="22"/>
                <w:szCs w:val="22"/>
              </w:rPr>
              <w:t>31.2 Слушания по результатам аудита</w:t>
            </w:r>
          </w:p>
        </w:tc>
        <w:tc>
          <w:tcPr>
            <w:tcW w:w="0" w:type="auto"/>
            <w:shd w:val="clear" w:color="auto" w:fill="auto"/>
          </w:tcPr>
          <w:p w14:paraId="590A7F0E" w14:textId="77777777" w:rsidR="009673D8" w:rsidRPr="00C55272" w:rsidRDefault="009673D8" w:rsidP="00E81DD1">
            <w:pPr>
              <w:jc w:val="center"/>
              <w:rPr>
                <w:sz w:val="22"/>
                <w:szCs w:val="22"/>
              </w:rPr>
            </w:pPr>
            <w:r w:rsidRPr="00C55272">
              <w:rPr>
                <w:sz w:val="22"/>
                <w:szCs w:val="22"/>
              </w:rPr>
              <w:t>C</w:t>
            </w:r>
          </w:p>
        </w:tc>
        <w:tc>
          <w:tcPr>
            <w:tcW w:w="0" w:type="auto"/>
            <w:shd w:val="clear" w:color="auto" w:fill="auto"/>
          </w:tcPr>
          <w:p w14:paraId="02B9151B" w14:textId="77777777" w:rsidR="009673D8" w:rsidRPr="00C55272" w:rsidRDefault="009673D8" w:rsidP="00012085">
            <w:pPr>
              <w:rPr>
                <w:sz w:val="22"/>
                <w:szCs w:val="22"/>
              </w:rPr>
            </w:pPr>
            <w:r w:rsidRPr="00C55272">
              <w:rPr>
                <w:sz w:val="22"/>
                <w:szCs w:val="22"/>
              </w:rPr>
              <w:t xml:space="preserve">СК не дает </w:t>
            </w:r>
            <w:r w:rsidR="00740BF8" w:rsidRPr="00C55272">
              <w:rPr>
                <w:sz w:val="22"/>
                <w:szCs w:val="22"/>
              </w:rPr>
              <w:t>заключения</w:t>
            </w:r>
            <w:r w:rsidRPr="00C55272">
              <w:rPr>
                <w:sz w:val="22"/>
                <w:szCs w:val="22"/>
              </w:rPr>
              <w:t xml:space="preserve"> по финансовой отчетности министерств. Слушания охватывают отчеты Правительства об исполнении бюджета, а также Счетного комитета</w:t>
            </w:r>
            <w:r w:rsidR="00BA7F7A" w:rsidRPr="00C55272">
              <w:rPr>
                <w:sz w:val="22"/>
                <w:szCs w:val="22"/>
              </w:rPr>
              <w:t>.</w:t>
            </w:r>
          </w:p>
        </w:tc>
      </w:tr>
      <w:tr w:rsidR="00740BF8" w:rsidRPr="00C55272" w14:paraId="04F169E2" w14:textId="77777777" w:rsidTr="00F20FFA">
        <w:tc>
          <w:tcPr>
            <w:tcW w:w="0" w:type="auto"/>
            <w:shd w:val="clear" w:color="auto" w:fill="auto"/>
          </w:tcPr>
          <w:p w14:paraId="5E233029" w14:textId="77777777" w:rsidR="009673D8" w:rsidRPr="00C55272" w:rsidRDefault="009673D8" w:rsidP="00012085">
            <w:pPr>
              <w:rPr>
                <w:sz w:val="22"/>
                <w:szCs w:val="22"/>
              </w:rPr>
            </w:pPr>
            <w:r w:rsidRPr="00C55272">
              <w:rPr>
                <w:sz w:val="22"/>
                <w:szCs w:val="22"/>
              </w:rPr>
              <w:t>31.3 Рекомендации законодательной власти по аудиту</w:t>
            </w:r>
          </w:p>
        </w:tc>
        <w:tc>
          <w:tcPr>
            <w:tcW w:w="0" w:type="auto"/>
            <w:shd w:val="clear" w:color="auto" w:fill="auto"/>
          </w:tcPr>
          <w:p w14:paraId="06FB7601"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77EAC76C" w14:textId="77777777" w:rsidR="009673D8" w:rsidRPr="00C55272" w:rsidRDefault="009673D8" w:rsidP="00012085">
            <w:pPr>
              <w:rPr>
                <w:sz w:val="22"/>
                <w:szCs w:val="22"/>
              </w:rPr>
            </w:pPr>
            <w:r w:rsidRPr="00C55272">
              <w:rPr>
                <w:sz w:val="22"/>
                <w:szCs w:val="22"/>
              </w:rPr>
              <w:t>Отчет СК используется в качестве основы для</w:t>
            </w:r>
            <w:r w:rsidR="00A741AD" w:rsidRPr="00C55272">
              <w:rPr>
                <w:sz w:val="22"/>
                <w:szCs w:val="22"/>
              </w:rPr>
              <w:t xml:space="preserve"> выработки</w:t>
            </w:r>
            <w:r w:rsidRPr="00C55272">
              <w:rPr>
                <w:sz w:val="22"/>
                <w:szCs w:val="22"/>
              </w:rPr>
              <w:t xml:space="preserve"> рекомендаций Парламента Правительству в ответ на отчет об исполнении бюджета</w:t>
            </w:r>
          </w:p>
        </w:tc>
      </w:tr>
      <w:tr w:rsidR="00740BF8" w:rsidRPr="00C55272" w14:paraId="257B07FF" w14:textId="77777777" w:rsidTr="00F20FFA">
        <w:tc>
          <w:tcPr>
            <w:tcW w:w="0" w:type="auto"/>
            <w:shd w:val="clear" w:color="auto" w:fill="auto"/>
          </w:tcPr>
          <w:p w14:paraId="3C77A917" w14:textId="77777777" w:rsidR="009673D8" w:rsidRPr="00C55272" w:rsidRDefault="009673D8" w:rsidP="00012085">
            <w:pPr>
              <w:rPr>
                <w:sz w:val="22"/>
                <w:szCs w:val="22"/>
              </w:rPr>
            </w:pPr>
            <w:r w:rsidRPr="00C55272">
              <w:rPr>
                <w:sz w:val="22"/>
                <w:szCs w:val="22"/>
              </w:rPr>
              <w:t>31.4 Прозрачность законодательного контроля аудиторских отчетов</w:t>
            </w:r>
          </w:p>
        </w:tc>
        <w:tc>
          <w:tcPr>
            <w:tcW w:w="0" w:type="auto"/>
            <w:shd w:val="clear" w:color="auto" w:fill="auto"/>
          </w:tcPr>
          <w:p w14:paraId="559EB4B7" w14:textId="77777777" w:rsidR="009673D8" w:rsidRPr="00C55272" w:rsidRDefault="009673D8" w:rsidP="00E81DD1">
            <w:pPr>
              <w:jc w:val="center"/>
              <w:rPr>
                <w:sz w:val="22"/>
                <w:szCs w:val="22"/>
              </w:rPr>
            </w:pPr>
            <w:r w:rsidRPr="00C55272">
              <w:rPr>
                <w:sz w:val="22"/>
                <w:szCs w:val="22"/>
              </w:rPr>
              <w:t>A</w:t>
            </w:r>
          </w:p>
        </w:tc>
        <w:tc>
          <w:tcPr>
            <w:tcW w:w="0" w:type="auto"/>
            <w:shd w:val="clear" w:color="auto" w:fill="auto"/>
          </w:tcPr>
          <w:p w14:paraId="4487B6C2" w14:textId="77777777" w:rsidR="009673D8" w:rsidRPr="00C55272" w:rsidRDefault="009673D8" w:rsidP="00012085">
            <w:pPr>
              <w:rPr>
                <w:sz w:val="22"/>
                <w:szCs w:val="22"/>
              </w:rPr>
            </w:pPr>
            <w:r w:rsidRPr="00C55272">
              <w:rPr>
                <w:sz w:val="22"/>
                <w:szCs w:val="22"/>
              </w:rPr>
              <w:t>Парламентские обсуждения по исполнению бюджета и аудиторские отчеты открыты для общественности, а рекомендации для Правительства публикуются на сайте Парламента</w:t>
            </w:r>
          </w:p>
        </w:tc>
      </w:tr>
    </w:tbl>
    <w:p w14:paraId="7BEE7B1A" w14:textId="77777777" w:rsidR="009673D8" w:rsidRPr="00C55272" w:rsidRDefault="009673D8" w:rsidP="00012085">
      <w:pPr>
        <w:rPr>
          <w:sz w:val="20"/>
          <w:szCs w:val="20"/>
        </w:rPr>
      </w:pPr>
    </w:p>
    <w:p w14:paraId="06F5A0DD" w14:textId="77777777" w:rsidR="009673D8" w:rsidRPr="00C55272" w:rsidRDefault="009673D8" w:rsidP="00012085">
      <w:pPr>
        <w:rPr>
          <w:sz w:val="20"/>
          <w:szCs w:val="20"/>
        </w:rPr>
      </w:pPr>
    </w:p>
    <w:p w14:paraId="1829010D" w14:textId="77777777" w:rsidR="009673D8" w:rsidRPr="00C55272" w:rsidRDefault="009673D8" w:rsidP="00012085">
      <w:pPr>
        <w:pStyle w:val="BodyA"/>
        <w:spacing w:before="200" w:after="200"/>
        <w:jc w:val="both"/>
        <w:rPr>
          <w:rFonts w:ascii="Times New Roman" w:hAnsi="Times New Roman" w:cs="Times New Roman"/>
          <w:lang w:val="ru-RU"/>
        </w:rPr>
        <w:sectPr w:rsidR="009673D8" w:rsidRPr="00C55272" w:rsidSect="00EF4048">
          <w:pgSz w:w="11900" w:h="16840"/>
          <w:pgMar w:top="1418" w:right="1127" w:bottom="1418" w:left="1701" w:header="0" w:footer="794" w:gutter="0"/>
          <w:cols w:space="720"/>
          <w:docGrid w:linePitch="326"/>
        </w:sectPr>
      </w:pPr>
    </w:p>
    <w:p w14:paraId="7819FD20" w14:textId="77777777" w:rsidR="009673D8" w:rsidRPr="00C55272" w:rsidRDefault="009673D8" w:rsidP="004B1C98">
      <w:pPr>
        <w:pStyle w:val="Heading1"/>
        <w:ind w:left="432" w:hanging="432"/>
        <w:jc w:val="both"/>
        <w:rPr>
          <w:rFonts w:ascii="Times New Roman" w:hAnsi="Times New Roman"/>
          <w:b w:val="0"/>
          <w:color w:val="auto"/>
          <w:sz w:val="24"/>
          <w:szCs w:val="24"/>
        </w:rPr>
      </w:pPr>
      <w:bookmarkStart w:id="99" w:name="_Toc531622424"/>
      <w:r w:rsidRPr="00C55272">
        <w:rPr>
          <w:rFonts w:ascii="Times New Roman" w:hAnsi="Times New Roman"/>
          <w:color w:val="auto"/>
          <w:sz w:val="24"/>
          <w:szCs w:val="24"/>
        </w:rPr>
        <w:lastRenderedPageBreak/>
        <w:t xml:space="preserve">ПРИЛОЖЕНИЕ 1.B – </w:t>
      </w:r>
      <w:r w:rsidRPr="00C55272">
        <w:rPr>
          <w:rFonts w:ascii="Times New Roman" w:hAnsi="Times New Roman"/>
          <w:bCs w:val="0"/>
          <w:color w:val="auto"/>
          <w:sz w:val="24"/>
          <w:szCs w:val="24"/>
        </w:rPr>
        <w:t xml:space="preserve">ИЗМЕНЕНИЯ В ИСПОЛНЕНИИ С 2009 Г. </w:t>
      </w:r>
      <w:r w:rsidRPr="00C55272">
        <w:rPr>
          <w:rFonts w:ascii="Times New Roman" w:hAnsi="Times New Roman"/>
          <w:b w:val="0"/>
          <w:bCs w:val="0"/>
          <w:color w:val="auto"/>
          <w:sz w:val="24"/>
          <w:szCs w:val="24"/>
        </w:rPr>
        <w:t xml:space="preserve">(НА ОСНОВЕ КРИТЕРИЕВ 2005 </w:t>
      </w:r>
      <w:r w:rsidR="00227CCB" w:rsidRPr="00C55272">
        <w:rPr>
          <w:rFonts w:ascii="Times New Roman" w:hAnsi="Times New Roman"/>
          <w:b w:val="0"/>
          <w:bCs w:val="0"/>
          <w:color w:val="auto"/>
          <w:sz w:val="24"/>
          <w:szCs w:val="24"/>
        </w:rPr>
        <w:t>г</w:t>
      </w:r>
      <w:r w:rsidRPr="00C55272">
        <w:rPr>
          <w:rFonts w:ascii="Times New Roman" w:hAnsi="Times New Roman"/>
          <w:b w:val="0"/>
          <w:bCs w:val="0"/>
          <w:color w:val="auto"/>
          <w:sz w:val="24"/>
          <w:szCs w:val="24"/>
        </w:rPr>
        <w:t>.)</w:t>
      </w:r>
      <w:bookmarkEnd w:id="99"/>
    </w:p>
    <w:p w14:paraId="31AC0B46" w14:textId="77777777" w:rsidR="00192617" w:rsidRPr="00C55272" w:rsidRDefault="00192617" w:rsidP="005B648F">
      <w:pPr>
        <w:pStyle w:val="Body"/>
        <w:rPr>
          <w:b/>
          <w:bCs/>
          <w:i/>
          <w:iCs/>
          <w:u w:val="single"/>
          <w:lang w:val="de-DE"/>
        </w:rPr>
      </w:pPr>
    </w:p>
    <w:p w14:paraId="0A59ADC3" w14:textId="00F4482F" w:rsidR="005B648F" w:rsidRPr="00C55272" w:rsidRDefault="005B648F" w:rsidP="006D3F50">
      <w:pPr>
        <w:pStyle w:val="Body"/>
        <w:jc w:val="both"/>
        <w:rPr>
          <w:rFonts w:ascii="Times New Roman" w:hAnsi="Times New Roman" w:cs="Times New Roman"/>
          <w:bCs/>
          <w:iCs/>
          <w:sz w:val="24"/>
          <w:szCs w:val="24"/>
          <w:lang w:val="ru-RU"/>
        </w:rPr>
      </w:pPr>
      <w:r w:rsidRPr="00C55272">
        <w:rPr>
          <w:rFonts w:ascii="Times New Roman" w:hAnsi="Times New Roman" w:cs="Times New Roman"/>
          <w:bCs/>
          <w:iCs/>
          <w:sz w:val="24"/>
          <w:szCs w:val="24"/>
          <w:lang w:val="ru-RU"/>
        </w:rPr>
        <w:t xml:space="preserve">Предыдущая оценка PEFA была проведена в 2009 году с использованием оригинальной </w:t>
      </w:r>
      <w:r w:rsidR="006D3F50" w:rsidRPr="00C55272">
        <w:rPr>
          <w:rFonts w:ascii="Times New Roman" w:hAnsi="Times New Roman" w:cs="Times New Roman"/>
          <w:bCs/>
          <w:iCs/>
          <w:sz w:val="24"/>
          <w:szCs w:val="24"/>
          <w:lang w:val="ru-RU"/>
        </w:rPr>
        <w:t>методологии</w:t>
      </w:r>
      <w:r w:rsidRPr="00C55272">
        <w:rPr>
          <w:rFonts w:ascii="Times New Roman" w:hAnsi="Times New Roman" w:cs="Times New Roman"/>
          <w:bCs/>
          <w:iCs/>
          <w:sz w:val="24"/>
          <w:szCs w:val="24"/>
          <w:lang w:val="ru-RU"/>
        </w:rPr>
        <w:t xml:space="preserve"> оценки PEFA, запущенной в июне 2005 года. С тех пор в </w:t>
      </w:r>
      <w:r w:rsidR="006D3F50" w:rsidRPr="00C55272">
        <w:rPr>
          <w:rFonts w:ascii="Times New Roman" w:hAnsi="Times New Roman" w:cs="Times New Roman"/>
          <w:bCs/>
          <w:iCs/>
          <w:sz w:val="24"/>
          <w:szCs w:val="24"/>
          <w:lang w:val="ru-RU"/>
        </w:rPr>
        <w:t xml:space="preserve">методологию </w:t>
      </w:r>
      <w:r w:rsidRPr="00C55272">
        <w:rPr>
          <w:rFonts w:ascii="Times New Roman" w:hAnsi="Times New Roman" w:cs="Times New Roman"/>
          <w:bCs/>
          <w:iCs/>
          <w:sz w:val="24"/>
          <w:szCs w:val="24"/>
          <w:lang w:val="ru-RU"/>
        </w:rPr>
        <w:t>оценки изменения вносились дважды.  В 2011 году были внесены изменения в 3 из 28 показателей</w:t>
      </w:r>
      <w:r w:rsidR="00F023C8" w:rsidRPr="00C55272">
        <w:rPr>
          <w:rFonts w:ascii="Times New Roman" w:hAnsi="Times New Roman" w:cs="Times New Roman"/>
          <w:bCs/>
          <w:iCs/>
          <w:sz w:val="24"/>
          <w:szCs w:val="24"/>
          <w:lang w:val="ru-RU"/>
        </w:rPr>
        <w:t xml:space="preserve">, </w:t>
      </w:r>
      <w:r w:rsidRPr="00C55272">
        <w:rPr>
          <w:rFonts w:ascii="Times New Roman" w:hAnsi="Times New Roman" w:cs="Times New Roman"/>
          <w:bCs/>
          <w:iCs/>
          <w:sz w:val="24"/>
          <w:szCs w:val="24"/>
          <w:lang w:val="ru-RU"/>
        </w:rPr>
        <w:t xml:space="preserve">в частности, в PI 2, 3 и 19. В 2016 году был проведен более всеобъемлющий пересмотр </w:t>
      </w:r>
      <w:r w:rsidR="00F023C8" w:rsidRPr="00C55272">
        <w:rPr>
          <w:rFonts w:ascii="Times New Roman" w:hAnsi="Times New Roman" w:cs="Times New Roman"/>
          <w:bCs/>
          <w:iCs/>
          <w:sz w:val="24"/>
          <w:szCs w:val="24"/>
          <w:lang w:val="ru-RU"/>
        </w:rPr>
        <w:t xml:space="preserve">методологии </w:t>
      </w:r>
      <w:r w:rsidR="00192617" w:rsidRPr="00C55272">
        <w:rPr>
          <w:rFonts w:ascii="Times New Roman" w:hAnsi="Times New Roman" w:cs="Times New Roman"/>
          <w:bCs/>
          <w:iCs/>
          <w:sz w:val="24"/>
          <w:szCs w:val="24"/>
          <w:lang w:val="ru-RU"/>
        </w:rPr>
        <w:t xml:space="preserve">с тем, чтобы </w:t>
      </w:r>
      <w:r w:rsidRPr="00C55272">
        <w:rPr>
          <w:rFonts w:ascii="Times New Roman" w:hAnsi="Times New Roman" w:cs="Times New Roman"/>
          <w:bCs/>
          <w:iCs/>
          <w:sz w:val="24"/>
          <w:szCs w:val="24"/>
          <w:lang w:val="ru-RU"/>
        </w:rPr>
        <w:t xml:space="preserve">отразить изменения в современной международной практике управления государственными финансами. Именно эта последняя </w:t>
      </w:r>
      <w:r w:rsidR="00F023C8" w:rsidRPr="00C55272">
        <w:rPr>
          <w:rFonts w:ascii="Times New Roman" w:hAnsi="Times New Roman" w:cs="Times New Roman"/>
          <w:bCs/>
          <w:iCs/>
          <w:sz w:val="24"/>
          <w:szCs w:val="24"/>
          <w:lang w:val="ru-RU"/>
        </w:rPr>
        <w:t xml:space="preserve">методология </w:t>
      </w:r>
      <w:r w:rsidRPr="00C55272">
        <w:rPr>
          <w:rFonts w:ascii="Times New Roman" w:hAnsi="Times New Roman" w:cs="Times New Roman"/>
          <w:bCs/>
          <w:iCs/>
          <w:sz w:val="24"/>
          <w:szCs w:val="24"/>
          <w:lang w:val="ru-RU"/>
        </w:rPr>
        <w:t>использовал</w:t>
      </w:r>
      <w:r w:rsidR="00192617" w:rsidRPr="00C55272">
        <w:rPr>
          <w:rFonts w:ascii="Times New Roman" w:hAnsi="Times New Roman" w:cs="Times New Roman"/>
          <w:bCs/>
          <w:iCs/>
          <w:sz w:val="24"/>
          <w:szCs w:val="24"/>
          <w:lang w:val="ru-RU"/>
        </w:rPr>
        <w:t>ась для проведения оценки PEFA</w:t>
      </w:r>
      <w:r w:rsidR="001E7FAF" w:rsidRPr="00C55272">
        <w:rPr>
          <w:rFonts w:ascii="Times New Roman" w:hAnsi="Times New Roman" w:cs="Times New Roman"/>
          <w:bCs/>
          <w:iCs/>
          <w:sz w:val="24"/>
          <w:szCs w:val="24"/>
          <w:lang w:val="ru-RU"/>
        </w:rPr>
        <w:t xml:space="preserve"> для Казахстана в 2018 году</w:t>
      </w:r>
      <w:r w:rsidR="00192617" w:rsidRPr="00C55272">
        <w:rPr>
          <w:rFonts w:ascii="Times New Roman" w:hAnsi="Times New Roman" w:cs="Times New Roman"/>
          <w:bCs/>
          <w:iCs/>
          <w:sz w:val="24"/>
          <w:szCs w:val="24"/>
          <w:lang w:val="ru-RU"/>
        </w:rPr>
        <w:t>.</w:t>
      </w:r>
    </w:p>
    <w:p w14:paraId="1810B7AD" w14:textId="1742CA8B" w:rsidR="009673D8" w:rsidRPr="00C55272" w:rsidRDefault="005B648F" w:rsidP="001E7FAF">
      <w:pPr>
        <w:pStyle w:val="Body"/>
        <w:jc w:val="both"/>
        <w:rPr>
          <w:rFonts w:ascii="Times New Roman" w:hAnsi="Times New Roman" w:cs="Times New Roman"/>
          <w:lang w:val="ru-RU"/>
        </w:rPr>
      </w:pPr>
      <w:r w:rsidRPr="00C55272">
        <w:rPr>
          <w:rFonts w:ascii="Times New Roman" w:hAnsi="Times New Roman" w:cs="Times New Roman"/>
          <w:bCs/>
          <w:iCs/>
          <w:sz w:val="24"/>
          <w:szCs w:val="24"/>
          <w:lang w:val="ru-RU"/>
        </w:rPr>
        <w:t xml:space="preserve">Одной из ключевых целей </w:t>
      </w:r>
      <w:r w:rsidR="00192617" w:rsidRPr="00C55272">
        <w:rPr>
          <w:rFonts w:ascii="Times New Roman" w:hAnsi="Times New Roman" w:cs="Times New Roman"/>
          <w:bCs/>
          <w:iCs/>
          <w:sz w:val="24"/>
          <w:szCs w:val="24"/>
          <w:lang w:val="ru-RU"/>
        </w:rPr>
        <w:t xml:space="preserve">проведения </w:t>
      </w:r>
      <w:r w:rsidRPr="00C55272">
        <w:rPr>
          <w:rFonts w:ascii="Times New Roman" w:hAnsi="Times New Roman" w:cs="Times New Roman"/>
          <w:bCs/>
          <w:iCs/>
          <w:sz w:val="24"/>
          <w:szCs w:val="24"/>
          <w:lang w:val="ru-RU"/>
        </w:rPr>
        <w:t>оцен</w:t>
      </w:r>
      <w:r w:rsidR="00192617" w:rsidRPr="00C55272">
        <w:rPr>
          <w:rFonts w:ascii="Times New Roman" w:hAnsi="Times New Roman" w:cs="Times New Roman"/>
          <w:bCs/>
          <w:iCs/>
          <w:sz w:val="24"/>
          <w:szCs w:val="24"/>
          <w:lang w:val="ru-RU"/>
        </w:rPr>
        <w:t>ки</w:t>
      </w:r>
      <w:r w:rsidRPr="00C55272">
        <w:rPr>
          <w:rFonts w:ascii="Times New Roman" w:hAnsi="Times New Roman" w:cs="Times New Roman"/>
          <w:bCs/>
          <w:iCs/>
          <w:sz w:val="24"/>
          <w:szCs w:val="24"/>
          <w:lang w:val="ru-RU"/>
        </w:rPr>
        <w:t xml:space="preserve"> PEFA является отслеживание прогресса с течением времени. По этой причине </w:t>
      </w:r>
      <w:r w:rsidR="001E7FAF" w:rsidRPr="00C55272">
        <w:rPr>
          <w:rFonts w:ascii="Times New Roman" w:hAnsi="Times New Roman" w:cs="Times New Roman"/>
          <w:bCs/>
          <w:iCs/>
          <w:sz w:val="24"/>
          <w:szCs w:val="24"/>
          <w:lang w:val="ru-RU"/>
        </w:rPr>
        <w:t>при</w:t>
      </w:r>
      <w:r w:rsidR="00192617" w:rsidRPr="00C55272">
        <w:rPr>
          <w:rFonts w:ascii="Times New Roman" w:hAnsi="Times New Roman" w:cs="Times New Roman"/>
          <w:bCs/>
          <w:iCs/>
          <w:sz w:val="24"/>
          <w:szCs w:val="24"/>
          <w:lang w:val="ru-RU"/>
        </w:rPr>
        <w:t xml:space="preserve"> проведени</w:t>
      </w:r>
      <w:r w:rsidR="001E7FAF" w:rsidRPr="00C55272">
        <w:rPr>
          <w:rFonts w:ascii="Times New Roman" w:hAnsi="Times New Roman" w:cs="Times New Roman"/>
          <w:bCs/>
          <w:iCs/>
          <w:sz w:val="24"/>
          <w:szCs w:val="24"/>
          <w:lang w:val="ru-RU"/>
        </w:rPr>
        <w:t>и</w:t>
      </w:r>
      <w:r w:rsidR="00192617" w:rsidRPr="00C55272">
        <w:rPr>
          <w:rFonts w:ascii="Times New Roman" w:hAnsi="Times New Roman" w:cs="Times New Roman"/>
          <w:bCs/>
          <w:iCs/>
          <w:sz w:val="24"/>
          <w:szCs w:val="24"/>
          <w:lang w:val="ru-RU"/>
        </w:rPr>
        <w:t xml:space="preserve"> оценки </w:t>
      </w:r>
      <w:r w:rsidR="001E7FAF" w:rsidRPr="00C55272">
        <w:rPr>
          <w:rFonts w:ascii="Times New Roman" w:hAnsi="Times New Roman" w:cs="Times New Roman"/>
          <w:bCs/>
          <w:iCs/>
          <w:sz w:val="24"/>
          <w:szCs w:val="24"/>
          <w:lang w:val="ru-RU"/>
        </w:rPr>
        <w:t xml:space="preserve">PEFA </w:t>
      </w:r>
      <w:r w:rsidRPr="00C55272">
        <w:rPr>
          <w:rFonts w:ascii="Times New Roman" w:hAnsi="Times New Roman" w:cs="Times New Roman"/>
          <w:bCs/>
          <w:iCs/>
          <w:sz w:val="24"/>
          <w:szCs w:val="24"/>
          <w:lang w:val="ru-RU"/>
        </w:rPr>
        <w:t>состав</w:t>
      </w:r>
      <w:r w:rsidR="001E7FAF" w:rsidRPr="00C55272">
        <w:rPr>
          <w:rFonts w:ascii="Times New Roman" w:hAnsi="Times New Roman" w:cs="Times New Roman"/>
          <w:bCs/>
          <w:iCs/>
          <w:sz w:val="24"/>
          <w:szCs w:val="24"/>
          <w:lang w:val="ru-RU"/>
        </w:rPr>
        <w:t xml:space="preserve">ляется </w:t>
      </w:r>
      <w:r w:rsidRPr="00C55272">
        <w:rPr>
          <w:rFonts w:ascii="Times New Roman" w:hAnsi="Times New Roman" w:cs="Times New Roman"/>
          <w:bCs/>
          <w:iCs/>
          <w:sz w:val="24"/>
          <w:szCs w:val="24"/>
          <w:lang w:val="ru-RU"/>
        </w:rPr>
        <w:t>приложение, в котором отраж</w:t>
      </w:r>
      <w:r w:rsidR="001E7FAF" w:rsidRPr="00C55272">
        <w:rPr>
          <w:rFonts w:ascii="Times New Roman" w:hAnsi="Times New Roman" w:cs="Times New Roman"/>
          <w:bCs/>
          <w:iCs/>
          <w:sz w:val="24"/>
          <w:szCs w:val="24"/>
          <w:lang w:val="ru-RU"/>
        </w:rPr>
        <w:t xml:space="preserve">аются </w:t>
      </w:r>
      <w:r w:rsidRPr="00C55272">
        <w:rPr>
          <w:rFonts w:ascii="Times New Roman" w:hAnsi="Times New Roman" w:cs="Times New Roman"/>
          <w:bCs/>
          <w:iCs/>
          <w:sz w:val="24"/>
          <w:szCs w:val="24"/>
          <w:lang w:val="ru-RU"/>
        </w:rPr>
        <w:t>изменения в показателях</w:t>
      </w:r>
      <w:r w:rsidR="00192617" w:rsidRPr="00C55272">
        <w:rPr>
          <w:rFonts w:ascii="Times New Roman" w:hAnsi="Times New Roman" w:cs="Times New Roman"/>
          <w:bCs/>
          <w:iCs/>
          <w:sz w:val="24"/>
          <w:szCs w:val="24"/>
          <w:lang w:val="ru-RU"/>
        </w:rPr>
        <w:t xml:space="preserve">, произошедшие </w:t>
      </w:r>
      <w:r w:rsidRPr="00C55272">
        <w:rPr>
          <w:rFonts w:ascii="Times New Roman" w:hAnsi="Times New Roman" w:cs="Times New Roman"/>
          <w:bCs/>
          <w:iCs/>
          <w:sz w:val="24"/>
          <w:szCs w:val="24"/>
          <w:lang w:val="ru-RU"/>
        </w:rPr>
        <w:t xml:space="preserve">со времени предыдущей оценки. </w:t>
      </w:r>
      <w:r w:rsidR="001E7FAF" w:rsidRPr="00C55272">
        <w:rPr>
          <w:rFonts w:ascii="Times New Roman" w:hAnsi="Times New Roman" w:cs="Times New Roman"/>
          <w:bCs/>
          <w:iCs/>
          <w:sz w:val="24"/>
          <w:szCs w:val="24"/>
          <w:lang w:val="ru-RU"/>
        </w:rPr>
        <w:t>Для этого задается вопрос</w:t>
      </w:r>
      <w:r w:rsidRPr="00C55272">
        <w:rPr>
          <w:rFonts w:ascii="Times New Roman" w:hAnsi="Times New Roman" w:cs="Times New Roman"/>
          <w:bCs/>
          <w:iCs/>
          <w:sz w:val="24"/>
          <w:szCs w:val="24"/>
          <w:lang w:val="ru-RU"/>
        </w:rPr>
        <w:t xml:space="preserve">: как </w:t>
      </w:r>
      <w:r w:rsidR="001E7FAF" w:rsidRPr="00C55272">
        <w:rPr>
          <w:rFonts w:ascii="Times New Roman" w:hAnsi="Times New Roman" w:cs="Times New Roman"/>
          <w:bCs/>
          <w:iCs/>
          <w:sz w:val="24"/>
          <w:szCs w:val="24"/>
          <w:lang w:val="ru-RU"/>
        </w:rPr>
        <w:t>бы выглядели</w:t>
      </w:r>
      <w:r w:rsidRPr="00C55272">
        <w:rPr>
          <w:rFonts w:ascii="Times New Roman" w:hAnsi="Times New Roman" w:cs="Times New Roman"/>
          <w:bCs/>
          <w:iCs/>
          <w:sz w:val="24"/>
          <w:szCs w:val="24"/>
          <w:lang w:val="ru-RU"/>
        </w:rPr>
        <w:t xml:space="preserve"> показатели в 2018 году</w:t>
      </w:r>
      <w:r w:rsidR="001E7FAF" w:rsidRPr="00C55272">
        <w:rPr>
          <w:rFonts w:ascii="Times New Roman" w:hAnsi="Times New Roman" w:cs="Times New Roman"/>
          <w:bCs/>
          <w:iCs/>
          <w:sz w:val="24"/>
          <w:szCs w:val="24"/>
          <w:lang w:val="ru-RU"/>
        </w:rPr>
        <w:t xml:space="preserve">, если бы все еще использовалась методология </w:t>
      </w:r>
      <w:r w:rsidRPr="00C55272">
        <w:rPr>
          <w:rFonts w:ascii="Times New Roman" w:hAnsi="Times New Roman" w:cs="Times New Roman"/>
          <w:bCs/>
          <w:iCs/>
          <w:sz w:val="24"/>
          <w:szCs w:val="24"/>
          <w:lang w:val="ru-RU"/>
        </w:rPr>
        <w:t>2005 года</w:t>
      </w:r>
      <w:r w:rsidR="00192617" w:rsidRPr="00C55272">
        <w:rPr>
          <w:rFonts w:ascii="Times New Roman" w:hAnsi="Times New Roman" w:cs="Times New Roman"/>
          <w:bCs/>
          <w:iCs/>
          <w:sz w:val="24"/>
          <w:szCs w:val="24"/>
          <w:lang w:val="ru-RU"/>
        </w:rPr>
        <w:t xml:space="preserve">. </w:t>
      </w:r>
      <w:r w:rsidRPr="00C55272">
        <w:rPr>
          <w:rFonts w:ascii="Times New Roman" w:hAnsi="Times New Roman" w:cs="Times New Roman"/>
          <w:bCs/>
          <w:iCs/>
          <w:sz w:val="24"/>
          <w:szCs w:val="24"/>
          <w:lang w:val="ru-RU"/>
        </w:rPr>
        <w:t xml:space="preserve">Ответы на этот вопрос показаны в Приложении 1.B к отчету с применением </w:t>
      </w:r>
      <w:r w:rsidR="001E7FAF" w:rsidRPr="00C55272">
        <w:rPr>
          <w:rFonts w:ascii="Times New Roman" w:hAnsi="Times New Roman" w:cs="Times New Roman"/>
          <w:bCs/>
          <w:iCs/>
          <w:sz w:val="24"/>
          <w:szCs w:val="24"/>
          <w:lang w:val="ru-RU"/>
        </w:rPr>
        <w:t>методологии</w:t>
      </w:r>
      <w:r w:rsidRPr="00C55272">
        <w:rPr>
          <w:rFonts w:ascii="Times New Roman" w:hAnsi="Times New Roman" w:cs="Times New Roman"/>
          <w:bCs/>
          <w:iCs/>
          <w:sz w:val="24"/>
          <w:szCs w:val="24"/>
          <w:lang w:val="ru-RU"/>
        </w:rPr>
        <w:t xml:space="preserve"> 2005 года к ситуации 2018 года.</w:t>
      </w:r>
    </w:p>
    <w:tbl>
      <w:tblPr>
        <w:tblW w:w="9630" w:type="dxa"/>
        <w:tblInd w:w="-2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7"/>
        <w:gridCol w:w="2213"/>
        <w:gridCol w:w="1639"/>
        <w:gridCol w:w="1564"/>
        <w:gridCol w:w="2287"/>
      </w:tblGrid>
      <w:tr w:rsidR="009673D8" w:rsidRPr="00C55272" w14:paraId="7646239D" w14:textId="77777777" w:rsidTr="001E7FAF">
        <w:trPr>
          <w:trHeight w:val="675"/>
        </w:trPr>
        <w:tc>
          <w:tcPr>
            <w:tcW w:w="1927" w:type="dxa"/>
            <w:tcBorders>
              <w:top w:val="single" w:sz="4" w:space="0" w:color="000000"/>
              <w:left w:val="single" w:sz="4" w:space="0" w:color="000000"/>
              <w:bottom w:val="single" w:sz="8" w:space="0" w:color="000000"/>
              <w:right w:val="single" w:sz="8" w:space="0" w:color="000000"/>
            </w:tcBorders>
            <w:shd w:val="clear" w:color="auto" w:fill="5B9BD5"/>
            <w:tcMar>
              <w:top w:w="80" w:type="dxa"/>
              <w:left w:w="80" w:type="dxa"/>
              <w:bottom w:w="80" w:type="dxa"/>
              <w:right w:w="80" w:type="dxa"/>
            </w:tcMar>
          </w:tcPr>
          <w:p w14:paraId="546335D9" w14:textId="2FF9AA72" w:rsidR="009673D8" w:rsidRPr="00C55272" w:rsidRDefault="009673D8" w:rsidP="001E7FAF">
            <w:pPr>
              <w:pBdr>
                <w:top w:val="nil"/>
                <w:left w:val="nil"/>
                <w:bottom w:val="nil"/>
                <w:right w:val="nil"/>
                <w:between w:val="nil"/>
                <w:bar w:val="nil"/>
              </w:pBdr>
              <w:jc w:val="center"/>
              <w:rPr>
                <w:sz w:val="20"/>
                <w:szCs w:val="22"/>
              </w:rPr>
            </w:pPr>
            <w:r w:rsidRPr="00C55272">
              <w:rPr>
                <w:sz w:val="20"/>
                <w:szCs w:val="22"/>
              </w:rPr>
              <w:t>Номер показателя</w:t>
            </w:r>
          </w:p>
        </w:tc>
        <w:tc>
          <w:tcPr>
            <w:tcW w:w="2213" w:type="dxa"/>
            <w:tcBorders>
              <w:top w:val="single" w:sz="4" w:space="0" w:color="000000"/>
              <w:left w:val="single" w:sz="8" w:space="0" w:color="000000"/>
              <w:bottom w:val="single" w:sz="8" w:space="0" w:color="000000"/>
              <w:right w:val="single" w:sz="8" w:space="0" w:color="000000"/>
            </w:tcBorders>
            <w:shd w:val="clear" w:color="auto" w:fill="5B9BD5"/>
            <w:tcMar>
              <w:top w:w="80" w:type="dxa"/>
              <w:left w:w="80" w:type="dxa"/>
              <w:bottom w:w="80" w:type="dxa"/>
              <w:right w:w="80" w:type="dxa"/>
            </w:tcMar>
          </w:tcPr>
          <w:p w14:paraId="7D15A30A" w14:textId="180CB228" w:rsidR="009673D8" w:rsidRPr="00C55272" w:rsidRDefault="009673D8" w:rsidP="001E7FAF">
            <w:pPr>
              <w:pBdr>
                <w:top w:val="nil"/>
                <w:left w:val="nil"/>
                <w:bottom w:val="nil"/>
                <w:right w:val="nil"/>
                <w:between w:val="nil"/>
                <w:bar w:val="nil"/>
              </w:pBdr>
              <w:jc w:val="center"/>
              <w:rPr>
                <w:sz w:val="20"/>
                <w:szCs w:val="22"/>
              </w:rPr>
            </w:pPr>
            <w:r w:rsidRPr="00C55272">
              <w:rPr>
                <w:sz w:val="20"/>
                <w:szCs w:val="22"/>
              </w:rPr>
              <w:t>Наименование показателя</w:t>
            </w:r>
          </w:p>
        </w:tc>
        <w:tc>
          <w:tcPr>
            <w:tcW w:w="1639" w:type="dxa"/>
            <w:tcBorders>
              <w:top w:val="single" w:sz="4" w:space="0" w:color="000000"/>
              <w:left w:val="single" w:sz="8" w:space="0" w:color="000000"/>
              <w:bottom w:val="single" w:sz="8" w:space="0" w:color="000000"/>
              <w:right w:val="single" w:sz="8" w:space="0" w:color="000000"/>
            </w:tcBorders>
            <w:shd w:val="clear" w:color="auto" w:fill="5B9BD5"/>
            <w:tcMar>
              <w:top w:w="80" w:type="dxa"/>
              <w:left w:w="80" w:type="dxa"/>
              <w:bottom w:w="80" w:type="dxa"/>
              <w:right w:w="80" w:type="dxa"/>
            </w:tcMar>
          </w:tcPr>
          <w:p w14:paraId="421CB556" w14:textId="77777777" w:rsidR="009673D8" w:rsidRPr="00C55272" w:rsidRDefault="009673D8" w:rsidP="001E7FAF">
            <w:pPr>
              <w:pBdr>
                <w:top w:val="nil"/>
                <w:left w:val="nil"/>
                <w:bottom w:val="nil"/>
                <w:right w:val="nil"/>
                <w:between w:val="nil"/>
                <w:bar w:val="nil"/>
              </w:pBdr>
              <w:jc w:val="center"/>
              <w:rPr>
                <w:sz w:val="20"/>
                <w:szCs w:val="22"/>
              </w:rPr>
            </w:pPr>
            <w:r w:rsidRPr="00C55272">
              <w:rPr>
                <w:sz w:val="20"/>
                <w:szCs w:val="22"/>
              </w:rPr>
              <w:t>Оценка 2018 года</w:t>
            </w:r>
            <w:r w:rsidR="00A741AD" w:rsidRPr="00C55272">
              <w:rPr>
                <w:sz w:val="20"/>
                <w:szCs w:val="22"/>
              </w:rPr>
              <w:t>,</w:t>
            </w:r>
            <w:r w:rsidRPr="00C55272">
              <w:rPr>
                <w:sz w:val="20"/>
                <w:szCs w:val="22"/>
              </w:rPr>
              <w:t xml:space="preserve"> если применима методология 2005 года</w:t>
            </w:r>
          </w:p>
        </w:tc>
        <w:tc>
          <w:tcPr>
            <w:tcW w:w="1564" w:type="dxa"/>
            <w:tcBorders>
              <w:top w:val="single" w:sz="4" w:space="0" w:color="000000"/>
              <w:left w:val="single" w:sz="8" w:space="0" w:color="000000"/>
              <w:bottom w:val="single" w:sz="8" w:space="0" w:color="000000"/>
              <w:right w:val="single" w:sz="8" w:space="0" w:color="000000"/>
            </w:tcBorders>
            <w:shd w:val="clear" w:color="auto" w:fill="5B9BD5"/>
            <w:tcMar>
              <w:top w:w="80" w:type="dxa"/>
              <w:left w:w="80" w:type="dxa"/>
              <w:bottom w:w="80" w:type="dxa"/>
              <w:right w:w="80" w:type="dxa"/>
            </w:tcMar>
          </w:tcPr>
          <w:p w14:paraId="62658413" w14:textId="77777777" w:rsidR="009673D8" w:rsidRPr="00C55272" w:rsidRDefault="009673D8" w:rsidP="001E7FAF">
            <w:pPr>
              <w:pBdr>
                <w:top w:val="nil"/>
                <w:left w:val="nil"/>
                <w:bottom w:val="nil"/>
                <w:right w:val="nil"/>
                <w:between w:val="nil"/>
                <w:bar w:val="nil"/>
              </w:pBdr>
              <w:jc w:val="center"/>
              <w:rPr>
                <w:sz w:val="20"/>
                <w:szCs w:val="22"/>
              </w:rPr>
            </w:pPr>
            <w:r w:rsidRPr="00C55272">
              <w:rPr>
                <w:sz w:val="20"/>
                <w:szCs w:val="22"/>
              </w:rPr>
              <w:t>Оценка 2009 года</w:t>
            </w:r>
          </w:p>
        </w:tc>
        <w:tc>
          <w:tcPr>
            <w:tcW w:w="2287" w:type="dxa"/>
            <w:tcBorders>
              <w:top w:val="single" w:sz="4" w:space="0" w:color="000000"/>
              <w:left w:val="single" w:sz="8" w:space="0" w:color="000000"/>
              <w:bottom w:val="single" w:sz="8" w:space="0" w:color="000000"/>
              <w:right w:val="single" w:sz="4" w:space="0" w:color="000000"/>
            </w:tcBorders>
            <w:shd w:val="clear" w:color="auto" w:fill="5B9BD5"/>
            <w:tcMar>
              <w:top w:w="80" w:type="dxa"/>
              <w:left w:w="80" w:type="dxa"/>
              <w:bottom w:w="80" w:type="dxa"/>
              <w:right w:w="80" w:type="dxa"/>
            </w:tcMar>
          </w:tcPr>
          <w:p w14:paraId="6B88B2F4" w14:textId="77777777" w:rsidR="009673D8" w:rsidRPr="00C55272" w:rsidRDefault="009673D8" w:rsidP="001E7FAF">
            <w:pPr>
              <w:pBdr>
                <w:top w:val="nil"/>
                <w:left w:val="nil"/>
                <w:bottom w:val="nil"/>
                <w:right w:val="nil"/>
                <w:between w:val="nil"/>
                <w:bar w:val="nil"/>
              </w:pBdr>
              <w:jc w:val="center"/>
              <w:rPr>
                <w:sz w:val="20"/>
                <w:szCs w:val="22"/>
              </w:rPr>
            </w:pPr>
            <w:r w:rsidRPr="00C55272">
              <w:rPr>
                <w:sz w:val="20"/>
                <w:szCs w:val="22"/>
              </w:rPr>
              <w:t>Комментарии</w:t>
            </w:r>
          </w:p>
        </w:tc>
      </w:tr>
      <w:tr w:rsidR="009673D8" w:rsidRPr="00C55272" w14:paraId="41E901F0" w14:textId="77777777" w:rsidTr="001E7FAF">
        <w:trPr>
          <w:trHeight w:val="1945"/>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7BD12A4E"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2250DE4F"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Совокупные показатели исполнения расходной части бюджета</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136D4CCD" w14:textId="77777777" w:rsidR="009673D8" w:rsidRPr="00C55272" w:rsidRDefault="004340AA" w:rsidP="00E81DD1">
            <w:pPr>
              <w:pBdr>
                <w:top w:val="nil"/>
                <w:left w:val="nil"/>
                <w:bottom w:val="nil"/>
                <w:right w:val="nil"/>
                <w:between w:val="nil"/>
                <w:bar w:val="nil"/>
              </w:pBdr>
              <w:jc w:val="center"/>
              <w:rPr>
                <w:sz w:val="20"/>
                <w:szCs w:val="22"/>
                <w:lang w:val="en-US"/>
              </w:rPr>
            </w:pPr>
            <w:r w:rsidRPr="00C55272">
              <w:rPr>
                <w:sz w:val="20"/>
                <w:szCs w:val="22"/>
                <w:lang w:val="en-US"/>
              </w:rPr>
              <w:t>B</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63280E9D"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12C59B71" w14:textId="77777777" w:rsidR="009673D8" w:rsidRPr="00C55272" w:rsidRDefault="004340AA" w:rsidP="00012085">
            <w:pPr>
              <w:pBdr>
                <w:top w:val="nil"/>
                <w:left w:val="nil"/>
                <w:bottom w:val="nil"/>
                <w:right w:val="nil"/>
                <w:between w:val="nil"/>
                <w:bar w:val="nil"/>
              </w:pBdr>
              <w:rPr>
                <w:sz w:val="20"/>
                <w:szCs w:val="22"/>
              </w:rPr>
            </w:pPr>
            <w:r w:rsidRPr="00C55272">
              <w:rPr>
                <w:sz w:val="20"/>
                <w:szCs w:val="22"/>
              </w:rPr>
              <w:t xml:space="preserve">Без изменения. Фактические расходы составили 90% и 110% бюджета в 2-х из 3-х лет. </w:t>
            </w:r>
          </w:p>
        </w:tc>
      </w:tr>
      <w:tr w:rsidR="009673D8" w:rsidRPr="00C55272" w14:paraId="39B3B055" w14:textId="77777777" w:rsidTr="001E7FAF">
        <w:trPr>
          <w:trHeight w:val="680"/>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22FC1D65"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PI-2</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D0070ED"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 xml:space="preserve">Фактическая структура расходов </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4F907A4" w14:textId="77777777" w:rsidR="009673D8" w:rsidRPr="00C55272" w:rsidRDefault="004340AA" w:rsidP="00E81DD1">
            <w:pPr>
              <w:pBdr>
                <w:top w:val="nil"/>
                <w:left w:val="nil"/>
                <w:bottom w:val="nil"/>
                <w:right w:val="nil"/>
                <w:between w:val="nil"/>
                <w:bar w:val="nil"/>
              </w:pBdr>
              <w:jc w:val="center"/>
              <w:rPr>
                <w:sz w:val="20"/>
                <w:szCs w:val="22"/>
                <w:lang w:val="en-US"/>
              </w:rPr>
            </w:pPr>
            <w:r w:rsidRPr="00C55272">
              <w:rPr>
                <w:sz w:val="20"/>
                <w:szCs w:val="22"/>
              </w:rPr>
              <w:t>С</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A70CB8"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539FEF7F"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В структуре расходов значительно больше различий, чем в период, охваченный оценкой 2009 года</w:t>
            </w:r>
          </w:p>
        </w:tc>
      </w:tr>
      <w:tr w:rsidR="009673D8" w:rsidRPr="00C55272" w14:paraId="40492B07" w14:textId="77777777" w:rsidTr="001E7FAF">
        <w:trPr>
          <w:trHeight w:val="1685"/>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3D807483"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PI-3</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040291F2"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Совокупные показатели исполнения доходной части бюджета</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71A5A7E9"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7B277BEB"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34C9E454"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Никаких реальных изменений, поскольку методология значительно изменилась в 2011 году, что привело к разно</w:t>
            </w:r>
            <w:r w:rsidR="00740BF8" w:rsidRPr="00C55272">
              <w:rPr>
                <w:sz w:val="20"/>
                <w:szCs w:val="22"/>
              </w:rPr>
              <w:t>й</w:t>
            </w:r>
            <w:r w:rsidRPr="00C55272">
              <w:rPr>
                <w:sz w:val="20"/>
                <w:szCs w:val="22"/>
              </w:rPr>
              <w:t xml:space="preserve"> </w:t>
            </w:r>
            <w:r w:rsidR="00740BF8" w:rsidRPr="00C55272">
              <w:rPr>
                <w:sz w:val="20"/>
                <w:szCs w:val="22"/>
              </w:rPr>
              <w:t>обработке</w:t>
            </w:r>
            <w:r w:rsidRPr="00C55272">
              <w:rPr>
                <w:sz w:val="20"/>
                <w:szCs w:val="22"/>
              </w:rPr>
              <w:t xml:space="preserve"> с </w:t>
            </w:r>
            <w:r w:rsidR="006E3A6B" w:rsidRPr="00C55272">
              <w:rPr>
                <w:sz w:val="20"/>
                <w:szCs w:val="22"/>
              </w:rPr>
              <w:t>превышением</w:t>
            </w:r>
            <w:r w:rsidRPr="00C55272">
              <w:rPr>
                <w:sz w:val="20"/>
                <w:szCs w:val="22"/>
              </w:rPr>
              <w:t xml:space="preserve"> доходов над бюджетом.</w:t>
            </w:r>
          </w:p>
        </w:tc>
      </w:tr>
      <w:tr w:rsidR="009673D8" w:rsidRPr="00C55272" w14:paraId="0065F0EE" w14:textId="77777777" w:rsidTr="001E7FAF">
        <w:trPr>
          <w:trHeight w:val="905"/>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52049471"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 xml:space="preserve">PI-4 </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4BF9848"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Сумма задолженности по расходам и наблюдение за ней</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541C4D8" w14:textId="77777777" w:rsidR="009673D8" w:rsidRPr="00C55272" w:rsidRDefault="004340AA" w:rsidP="00E81DD1">
            <w:pPr>
              <w:pBdr>
                <w:top w:val="nil"/>
                <w:left w:val="nil"/>
                <w:bottom w:val="nil"/>
                <w:right w:val="nil"/>
                <w:between w:val="nil"/>
                <w:bar w:val="nil"/>
              </w:pBdr>
              <w:jc w:val="center"/>
              <w:rPr>
                <w:sz w:val="20"/>
                <w:szCs w:val="22"/>
              </w:rPr>
            </w:pPr>
            <w:r w:rsidRPr="00C55272">
              <w:rPr>
                <w:sz w:val="20"/>
                <w:szCs w:val="22"/>
              </w:rPr>
              <w:t>А</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7295F46"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2938BAE0" w14:textId="77777777" w:rsidR="009673D8" w:rsidRPr="00C55272" w:rsidRDefault="004340AA" w:rsidP="00012085">
            <w:pPr>
              <w:pBdr>
                <w:top w:val="nil"/>
                <w:left w:val="nil"/>
                <w:bottom w:val="nil"/>
                <w:right w:val="nil"/>
                <w:between w:val="nil"/>
                <w:bar w:val="nil"/>
              </w:pBdr>
              <w:rPr>
                <w:sz w:val="20"/>
                <w:szCs w:val="22"/>
              </w:rPr>
            </w:pPr>
            <w:r w:rsidRPr="00C55272">
              <w:rPr>
                <w:sz w:val="20"/>
                <w:szCs w:val="22"/>
              </w:rPr>
              <w:t xml:space="preserve">Улучшение </w:t>
            </w:r>
          </w:p>
        </w:tc>
      </w:tr>
      <w:tr w:rsidR="009673D8" w:rsidRPr="00C55272" w14:paraId="15098038" w14:textId="77777777" w:rsidTr="001E7FAF">
        <w:trPr>
          <w:trHeight w:val="460"/>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61D88DDC"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lastRenderedPageBreak/>
              <w:t>PI-4.1</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4BC721FD"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Сумма просроченной задолженности</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316FD2CF" w14:textId="77777777" w:rsidR="009673D8" w:rsidRPr="00C55272" w:rsidRDefault="004340AA" w:rsidP="00E81DD1">
            <w:pPr>
              <w:pBdr>
                <w:top w:val="nil"/>
                <w:left w:val="nil"/>
                <w:bottom w:val="nil"/>
                <w:right w:val="nil"/>
                <w:between w:val="nil"/>
                <w:bar w:val="nil"/>
              </w:pBdr>
              <w:jc w:val="center"/>
              <w:rPr>
                <w:sz w:val="20"/>
                <w:szCs w:val="22"/>
              </w:rPr>
            </w:pPr>
            <w:r w:rsidRPr="00C55272">
              <w:rPr>
                <w:sz w:val="20"/>
                <w:szCs w:val="22"/>
              </w:rPr>
              <w:t>А</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29F71842" w14:textId="1F8FAEEC" w:rsidR="009673D8" w:rsidRPr="00C55272" w:rsidRDefault="00342509" w:rsidP="00E81DD1">
            <w:pPr>
              <w:pBdr>
                <w:top w:val="nil"/>
                <w:left w:val="nil"/>
                <w:bottom w:val="nil"/>
                <w:right w:val="nil"/>
                <w:between w:val="nil"/>
                <w:bar w:val="nil"/>
              </w:pBdr>
              <w:jc w:val="center"/>
              <w:rPr>
                <w:sz w:val="20"/>
                <w:szCs w:val="22"/>
                <w:lang w:val="en-US"/>
              </w:rPr>
            </w:pPr>
            <w:r w:rsidRPr="00C55272">
              <w:rPr>
                <w:sz w:val="20"/>
                <w:szCs w:val="22"/>
                <w:lang w:val="en-US"/>
              </w:rPr>
              <w:t>A</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076A5347" w14:textId="4B06AF38" w:rsidR="009673D8" w:rsidRPr="00C55272" w:rsidRDefault="00342509" w:rsidP="00012085">
            <w:pPr>
              <w:pBdr>
                <w:top w:val="nil"/>
                <w:left w:val="nil"/>
                <w:bottom w:val="nil"/>
                <w:right w:val="nil"/>
                <w:between w:val="nil"/>
                <w:bar w:val="nil"/>
              </w:pBdr>
              <w:rPr>
                <w:sz w:val="20"/>
                <w:szCs w:val="22"/>
              </w:rPr>
            </w:pPr>
            <w:r w:rsidRPr="00C55272">
              <w:rPr>
                <w:sz w:val="20"/>
                <w:szCs w:val="22"/>
              </w:rPr>
              <w:t xml:space="preserve">Без изменений </w:t>
            </w:r>
          </w:p>
        </w:tc>
      </w:tr>
      <w:tr w:rsidR="009673D8" w:rsidRPr="00C55272" w14:paraId="064CF101" w14:textId="77777777" w:rsidTr="001E7FAF">
        <w:trPr>
          <w:trHeight w:val="908"/>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2888AB61"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PI-4.2</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E236336"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Наличие данных для мониторинга суммы просроченной задолженности</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A1C038"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E5807A0" w14:textId="5AB9FD09" w:rsidR="009673D8" w:rsidRPr="00C55272" w:rsidRDefault="001E7FAF" w:rsidP="00E81DD1">
            <w:pPr>
              <w:pBdr>
                <w:top w:val="nil"/>
                <w:left w:val="nil"/>
                <w:bottom w:val="nil"/>
                <w:right w:val="nil"/>
                <w:between w:val="nil"/>
                <w:bar w:val="nil"/>
              </w:pBdr>
              <w:jc w:val="center"/>
              <w:rPr>
                <w:sz w:val="20"/>
                <w:szCs w:val="22"/>
              </w:rPr>
            </w:pPr>
            <w:r w:rsidRPr="00C55272">
              <w:rPr>
                <w:sz w:val="20"/>
                <w:szCs w:val="22"/>
              </w:rPr>
              <w:t>В</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02295275" w14:textId="2C2D3A88"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r w:rsidR="00342509" w:rsidRPr="00C55272">
              <w:t xml:space="preserve">. </w:t>
            </w:r>
            <w:r w:rsidR="00342509" w:rsidRPr="00C55272">
              <w:rPr>
                <w:sz w:val="20"/>
                <w:szCs w:val="22"/>
              </w:rPr>
              <w:t>Система оценки 2016 года устанавливает более строгий стандарт, чем тот, который применялся в системе 2005 года, поскольку предусматривает  временные рамки для ежеквартальной отчетности о задолженности</w:t>
            </w:r>
            <w:r w:rsidR="001E7FAF" w:rsidRPr="00C55272">
              <w:rPr>
                <w:sz w:val="20"/>
                <w:szCs w:val="22"/>
              </w:rPr>
              <w:t>.</w:t>
            </w:r>
          </w:p>
        </w:tc>
      </w:tr>
      <w:tr w:rsidR="009673D8" w:rsidRPr="00C55272" w14:paraId="7FBAEFDD" w14:textId="77777777" w:rsidTr="001E7FAF">
        <w:trPr>
          <w:trHeight w:val="2270"/>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50C66411"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PI-5</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65F9D38E"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Бюджетная классификация</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3C35D503"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D</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7839B98A"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598FE116" w14:textId="2967E786" w:rsidR="009673D8" w:rsidRPr="00C55272" w:rsidRDefault="009673D8" w:rsidP="00012085">
            <w:pPr>
              <w:pBdr>
                <w:top w:val="nil"/>
                <w:left w:val="nil"/>
                <w:bottom w:val="nil"/>
                <w:right w:val="nil"/>
                <w:between w:val="nil"/>
                <w:bar w:val="nil"/>
              </w:pBdr>
              <w:rPr>
                <w:sz w:val="20"/>
                <w:szCs w:val="22"/>
              </w:rPr>
            </w:pPr>
            <w:r w:rsidRPr="00C55272">
              <w:rPr>
                <w:sz w:val="20"/>
                <w:szCs w:val="22"/>
              </w:rPr>
              <w:t>Отсутствие базового изменения, поскольку в оценке 2009 года не рассматривался вопрос отсутств</w:t>
            </w:r>
            <w:r w:rsidR="001149D2" w:rsidRPr="00C55272">
              <w:rPr>
                <w:sz w:val="20"/>
                <w:szCs w:val="22"/>
              </w:rPr>
              <w:t>ия</w:t>
            </w:r>
            <w:r w:rsidRPr="00C55272">
              <w:rPr>
                <w:sz w:val="20"/>
                <w:szCs w:val="22"/>
              </w:rPr>
              <w:t xml:space="preserve"> экономической классификации</w:t>
            </w:r>
            <w:r w:rsidR="00342509" w:rsidRPr="00C55272">
              <w:rPr>
                <w:sz w:val="20"/>
                <w:szCs w:val="22"/>
              </w:rPr>
              <w:t>. Любая оценка выше “</w:t>
            </w:r>
            <w:r w:rsidR="00342509" w:rsidRPr="00C55272">
              <w:rPr>
                <w:sz w:val="20"/>
                <w:szCs w:val="22"/>
                <w:lang w:val="en-US"/>
              </w:rPr>
              <w:t>D</w:t>
            </w:r>
            <w:r w:rsidR="00342509" w:rsidRPr="00C55272">
              <w:rPr>
                <w:sz w:val="20"/>
                <w:szCs w:val="22"/>
              </w:rPr>
              <w:t xml:space="preserve">” требует экономической классификации в бюджете, представляемом в Парламент. </w:t>
            </w:r>
          </w:p>
        </w:tc>
      </w:tr>
      <w:tr w:rsidR="009673D8" w:rsidRPr="00C55272" w14:paraId="16B0ADB5" w14:textId="77777777" w:rsidTr="001E7FAF">
        <w:trPr>
          <w:trHeight w:val="2816"/>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4191008C"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PI-6</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2CEE016"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Полнота информации, содержащейся в бюджетной документации</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577950C"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79D93F2"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534199A8"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Значительное повышение эффективности</w:t>
            </w:r>
            <w:r w:rsidR="001149D2" w:rsidRPr="00C55272">
              <w:rPr>
                <w:sz w:val="20"/>
                <w:szCs w:val="22"/>
              </w:rPr>
              <w:t>, что</w:t>
            </w:r>
            <w:r w:rsidRPr="00C55272">
              <w:rPr>
                <w:color w:val="70AD47"/>
                <w:sz w:val="20"/>
                <w:szCs w:val="22"/>
              </w:rPr>
              <w:t xml:space="preserve"> </w:t>
            </w:r>
            <w:r w:rsidR="001149D2" w:rsidRPr="00C55272">
              <w:rPr>
                <w:sz w:val="20"/>
                <w:szCs w:val="22"/>
              </w:rPr>
              <w:t>обусловлено</w:t>
            </w:r>
            <w:r w:rsidRPr="00C55272">
              <w:rPr>
                <w:sz w:val="20"/>
                <w:szCs w:val="22"/>
              </w:rPr>
              <w:t xml:space="preserve"> гораздо больш</w:t>
            </w:r>
            <w:r w:rsidR="001149D2" w:rsidRPr="00C55272">
              <w:rPr>
                <w:sz w:val="20"/>
                <w:szCs w:val="22"/>
              </w:rPr>
              <w:t>ей</w:t>
            </w:r>
            <w:r w:rsidRPr="00C55272">
              <w:rPr>
                <w:sz w:val="20"/>
                <w:szCs w:val="22"/>
              </w:rPr>
              <w:t xml:space="preserve"> информац</w:t>
            </w:r>
            <w:r w:rsidR="001149D2" w:rsidRPr="00C55272">
              <w:rPr>
                <w:sz w:val="20"/>
                <w:szCs w:val="22"/>
              </w:rPr>
              <w:t>ией</w:t>
            </w:r>
            <w:r w:rsidRPr="00C55272">
              <w:rPr>
                <w:sz w:val="20"/>
                <w:szCs w:val="22"/>
              </w:rPr>
              <w:t>, содержащ</w:t>
            </w:r>
            <w:r w:rsidR="001149D2" w:rsidRPr="00C55272">
              <w:rPr>
                <w:sz w:val="20"/>
                <w:szCs w:val="22"/>
              </w:rPr>
              <w:t>ей</w:t>
            </w:r>
            <w:r w:rsidR="00147DB1" w:rsidRPr="00C55272">
              <w:rPr>
                <w:sz w:val="20"/>
                <w:szCs w:val="22"/>
              </w:rPr>
              <w:t>ся в бюджетной документации</w:t>
            </w:r>
          </w:p>
        </w:tc>
      </w:tr>
      <w:tr w:rsidR="009673D8" w:rsidRPr="00C55272" w14:paraId="7DDD15C8" w14:textId="77777777" w:rsidTr="001E7FAF">
        <w:trPr>
          <w:trHeight w:val="905"/>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1304ACE8"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PI-7</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356A03F1"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Объем неучтенных государственных операций</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3F260F37"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D+</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32228294"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70F83A2F" w14:textId="4AEE5773" w:rsidR="009673D8" w:rsidRPr="00C55272" w:rsidRDefault="009673D8" w:rsidP="00012085">
            <w:pPr>
              <w:pBdr>
                <w:top w:val="nil"/>
                <w:left w:val="nil"/>
                <w:bottom w:val="nil"/>
                <w:right w:val="nil"/>
                <w:between w:val="nil"/>
                <w:bar w:val="nil"/>
              </w:pBdr>
              <w:rPr>
                <w:color w:val="C00000"/>
                <w:sz w:val="20"/>
                <w:szCs w:val="22"/>
              </w:rPr>
            </w:pPr>
            <w:r w:rsidRPr="00C55272">
              <w:rPr>
                <w:sz w:val="20"/>
                <w:szCs w:val="22"/>
              </w:rPr>
              <w:t xml:space="preserve">Без </w:t>
            </w:r>
            <w:r w:rsidR="006E3A6B" w:rsidRPr="00C55272">
              <w:rPr>
                <w:sz w:val="20"/>
                <w:szCs w:val="22"/>
              </w:rPr>
              <w:t>существенных изменений</w:t>
            </w:r>
            <w:r w:rsidR="004340AA" w:rsidRPr="00C55272">
              <w:rPr>
                <w:sz w:val="20"/>
                <w:szCs w:val="22"/>
              </w:rPr>
              <w:t xml:space="preserve"> в результате неполного анализа в 2009 г. </w:t>
            </w:r>
            <w:r w:rsidR="00C17A56" w:rsidRPr="00C55272">
              <w:rPr>
                <w:sz w:val="20"/>
                <w:szCs w:val="22"/>
              </w:rPr>
              <w:t xml:space="preserve">Социальное страхование было менее развито в 2009 году, а предыдущая оценка не учитывала РГП и университеты. </w:t>
            </w:r>
          </w:p>
        </w:tc>
      </w:tr>
      <w:tr w:rsidR="009673D8" w:rsidRPr="00C55272" w14:paraId="23039F03" w14:textId="77777777" w:rsidTr="001E7FAF">
        <w:trPr>
          <w:trHeight w:val="680"/>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25998B79"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PI-7.1</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E887781"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Расходы, не учтенные в финансовой отчетности</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45D3B79"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D</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7BF5FDC"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73CD38A9" w14:textId="5E2B3B56" w:rsidR="009673D8" w:rsidRPr="00C55272" w:rsidRDefault="009673D8" w:rsidP="00012085">
            <w:pPr>
              <w:pBdr>
                <w:top w:val="nil"/>
                <w:left w:val="nil"/>
                <w:bottom w:val="nil"/>
                <w:right w:val="nil"/>
                <w:between w:val="nil"/>
                <w:bar w:val="nil"/>
              </w:pBdr>
              <w:rPr>
                <w:color w:val="C00000"/>
                <w:sz w:val="20"/>
                <w:szCs w:val="22"/>
              </w:rPr>
            </w:pPr>
            <w:r w:rsidRPr="00C55272">
              <w:rPr>
                <w:sz w:val="20"/>
                <w:szCs w:val="22"/>
              </w:rPr>
              <w:t>Без изменений, поскольку оценка 2009 года не учитывала Республиканские государственные предприятия</w:t>
            </w:r>
            <w:r w:rsidR="004340AA" w:rsidRPr="00C55272">
              <w:rPr>
                <w:sz w:val="20"/>
                <w:szCs w:val="22"/>
              </w:rPr>
              <w:t xml:space="preserve">, Фонды социального </w:t>
            </w:r>
            <w:r w:rsidR="004340AA" w:rsidRPr="00C55272">
              <w:rPr>
                <w:sz w:val="20"/>
                <w:szCs w:val="22"/>
              </w:rPr>
              <w:lastRenderedPageBreak/>
              <w:t>страхования</w:t>
            </w:r>
            <w:r w:rsidRPr="00C55272">
              <w:rPr>
                <w:sz w:val="20"/>
                <w:szCs w:val="22"/>
              </w:rPr>
              <w:t xml:space="preserve"> и университеты</w:t>
            </w:r>
            <w:r w:rsidR="00C17A56" w:rsidRPr="00C55272">
              <w:rPr>
                <w:sz w:val="20"/>
                <w:szCs w:val="22"/>
              </w:rPr>
              <w:t>. Если бы это было учтено в 2009 году, то оценка могла бы быть “</w:t>
            </w:r>
            <w:r w:rsidR="00C17A56" w:rsidRPr="00C55272">
              <w:rPr>
                <w:sz w:val="20"/>
                <w:szCs w:val="22"/>
                <w:lang w:val="en-US"/>
              </w:rPr>
              <w:t>D</w:t>
            </w:r>
            <w:r w:rsidR="00C17A56" w:rsidRPr="00C55272">
              <w:rPr>
                <w:sz w:val="20"/>
                <w:szCs w:val="22"/>
              </w:rPr>
              <w:t>”</w:t>
            </w:r>
            <w:r w:rsidR="001E7FAF" w:rsidRPr="00C55272">
              <w:rPr>
                <w:sz w:val="20"/>
                <w:szCs w:val="22"/>
              </w:rPr>
              <w:t>.</w:t>
            </w:r>
          </w:p>
        </w:tc>
      </w:tr>
      <w:tr w:rsidR="009673D8" w:rsidRPr="00C55272" w14:paraId="27E04339" w14:textId="77777777" w:rsidTr="001E7FAF">
        <w:trPr>
          <w:trHeight w:val="334"/>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5CF7F40E"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lastRenderedPageBreak/>
              <w:t>PI-7.2</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2F5A9F3E"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Информация о доходах / расходах по проектам, финансируемым</w:t>
            </w:r>
            <w:r w:rsidR="001149D2" w:rsidRPr="00C55272">
              <w:rPr>
                <w:sz w:val="20"/>
                <w:szCs w:val="22"/>
              </w:rPr>
              <w:t>и</w:t>
            </w:r>
            <w:r w:rsidRPr="00C55272">
              <w:rPr>
                <w:sz w:val="20"/>
                <w:szCs w:val="22"/>
              </w:rPr>
              <w:t xml:space="preserve"> донорами, которые включены в финансов</w:t>
            </w:r>
            <w:r w:rsidR="001149D2" w:rsidRPr="00C55272">
              <w:rPr>
                <w:sz w:val="20"/>
                <w:szCs w:val="22"/>
              </w:rPr>
              <w:t>ые</w:t>
            </w:r>
            <w:r w:rsidRPr="00C55272">
              <w:rPr>
                <w:sz w:val="20"/>
                <w:szCs w:val="22"/>
              </w:rPr>
              <w:t xml:space="preserve"> отчеты</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429BE56A"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71BCEFD1"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78491CBC"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7ECB2DAC" w14:textId="77777777" w:rsidTr="001E7FAF">
        <w:trPr>
          <w:trHeight w:val="905"/>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617F9CF9"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PI-8</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7B5F04B"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Прозрачность межбюджетных отношений</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9D06668"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AF572AE"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653D6150"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Нет общих изменений</w:t>
            </w:r>
          </w:p>
        </w:tc>
      </w:tr>
      <w:tr w:rsidR="009673D8" w:rsidRPr="00C55272" w14:paraId="69FA8DAC" w14:textId="77777777" w:rsidTr="001E7FAF">
        <w:trPr>
          <w:trHeight w:val="680"/>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53A42A1A"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PI-8.1</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5BF002C8"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 xml:space="preserve">Система распределения </w:t>
            </w:r>
            <w:r w:rsidR="00147DB1" w:rsidRPr="00C55272">
              <w:rPr>
                <w:sz w:val="20"/>
                <w:szCs w:val="22"/>
              </w:rPr>
              <w:t>трансфертов</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21A79C9B"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362FBA01"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5FFF8E14"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Повышение эффективности по мере увеличения доли общих трансфертов по сравнению с 2009 годом</w:t>
            </w:r>
          </w:p>
        </w:tc>
      </w:tr>
      <w:tr w:rsidR="009673D8" w:rsidRPr="00C55272" w14:paraId="65A7110C" w14:textId="77777777" w:rsidTr="001E7FAF">
        <w:trPr>
          <w:trHeight w:val="900"/>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4C19FBB7"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PI-8.2</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BDA7B77"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 xml:space="preserve">Своевременность информации о </w:t>
            </w:r>
            <w:r w:rsidR="00147DB1" w:rsidRPr="00C55272">
              <w:rPr>
                <w:sz w:val="20"/>
                <w:szCs w:val="22"/>
              </w:rPr>
              <w:t>трансфертах</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7BF51DC"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1B41F4A"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262146D5"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71E64247" w14:textId="77777777" w:rsidTr="001E7FAF">
        <w:trPr>
          <w:trHeight w:val="1427"/>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5545F7FD"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PI-8.3</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78477DB2"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Объем сбора консолидированной финансовой информации</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69AE1F3B"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57F10727"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54AC5283"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6C77A980" w14:textId="77777777" w:rsidTr="001E7FAF">
        <w:trPr>
          <w:trHeight w:val="2924"/>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2989A411"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PI-9</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067E6D6"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Контроль за общим финансовым риском, связанным с деятельностью других единиц государственного сектора</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D0F5E3B"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19EEA01"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288409C6"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 xml:space="preserve">Улучшение </w:t>
            </w:r>
            <w:r w:rsidR="00147DB1" w:rsidRPr="00C55272">
              <w:rPr>
                <w:sz w:val="20"/>
                <w:szCs w:val="22"/>
              </w:rPr>
              <w:t>показателя</w:t>
            </w:r>
          </w:p>
        </w:tc>
      </w:tr>
      <w:tr w:rsidR="009673D8" w:rsidRPr="00C55272" w14:paraId="01E34FA6" w14:textId="77777777" w:rsidTr="001E7FAF">
        <w:trPr>
          <w:trHeight w:val="460"/>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45AE72A9"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PI-9.1</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50718B3F"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Мониторинг автономных государственных агентств и государственных предприятий</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2EF7BF2A"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716D6879"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0D4DEF55"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5810E20D" w14:textId="77777777" w:rsidTr="001E7FAF">
        <w:trPr>
          <w:trHeight w:val="680"/>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08733686"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PI-9.2</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6FF7465"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Мониторинг бюджетной позиции МИО</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1211CA0"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53FDCA"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773C1C26"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 xml:space="preserve">Улучшение </w:t>
            </w:r>
            <w:r w:rsidR="004340AA" w:rsidRPr="00C55272">
              <w:rPr>
                <w:sz w:val="20"/>
                <w:szCs w:val="22"/>
              </w:rPr>
              <w:t>благодаря более качественной отчетности в течение года</w:t>
            </w:r>
          </w:p>
        </w:tc>
      </w:tr>
      <w:tr w:rsidR="009673D8" w:rsidRPr="00C55272" w14:paraId="27B0E16E" w14:textId="77777777" w:rsidTr="001E7FAF">
        <w:trPr>
          <w:trHeight w:val="1139"/>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1ABCFD7E"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lastRenderedPageBreak/>
              <w:t>PI-10</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5F558C69"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Доступ общественности к ключевой финансовой информации</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6FF8767A"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29E61A76"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7B91E952"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Повышение эффективности (4 из 6 элементов выполнены в 2018 году)</w:t>
            </w:r>
          </w:p>
        </w:tc>
      </w:tr>
      <w:tr w:rsidR="009673D8" w:rsidRPr="00C55272" w14:paraId="59A5D2CC" w14:textId="77777777" w:rsidTr="001E7FAF">
        <w:trPr>
          <w:trHeight w:val="2002"/>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47C50F81"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PI-11</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DF099D5"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Упорядоченность процесса подготовки бюджета на год и круг участников этого процесса</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24A75A4"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D8FF8C2"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5746FEB2"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 xml:space="preserve">Улучшение </w:t>
            </w:r>
            <w:r w:rsidR="00147DB1" w:rsidRPr="00C55272">
              <w:rPr>
                <w:sz w:val="20"/>
                <w:szCs w:val="22"/>
              </w:rPr>
              <w:t>показателя</w:t>
            </w:r>
          </w:p>
        </w:tc>
      </w:tr>
      <w:tr w:rsidR="009673D8" w:rsidRPr="00C55272" w14:paraId="1100DDD2" w14:textId="77777777" w:rsidTr="001E7FAF">
        <w:trPr>
          <w:trHeight w:val="905"/>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4994B7AC"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PI-11.1</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695719F9"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Существование и соблюдение фиксированного бюджетного календаря</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4D8C5327"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1B5ED603"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2044F893" w14:textId="00D6C124" w:rsidR="009673D8" w:rsidRPr="00C55272" w:rsidRDefault="009673D8" w:rsidP="00012085">
            <w:pPr>
              <w:pBdr>
                <w:top w:val="nil"/>
                <w:left w:val="nil"/>
                <w:bottom w:val="nil"/>
                <w:right w:val="nil"/>
                <w:between w:val="nil"/>
                <w:bar w:val="nil"/>
              </w:pBdr>
              <w:rPr>
                <w:sz w:val="20"/>
                <w:szCs w:val="22"/>
              </w:rPr>
            </w:pPr>
            <w:r w:rsidRPr="00C55272">
              <w:rPr>
                <w:sz w:val="20"/>
                <w:szCs w:val="22"/>
              </w:rPr>
              <w:t xml:space="preserve">Никаких реальных изменений, поскольку оценка в 2009 году также должна была быть C (менее 4 недель для </w:t>
            </w:r>
            <w:r w:rsidR="00D8196D" w:rsidRPr="00C55272">
              <w:rPr>
                <w:sz w:val="20"/>
                <w:szCs w:val="22"/>
              </w:rPr>
              <w:t xml:space="preserve">администраторов бюджетных программ </w:t>
            </w:r>
            <w:r w:rsidRPr="00C55272">
              <w:rPr>
                <w:sz w:val="20"/>
                <w:szCs w:val="22"/>
              </w:rPr>
              <w:t xml:space="preserve"> для </w:t>
            </w:r>
            <w:r w:rsidR="00D8196D" w:rsidRPr="00C55272">
              <w:rPr>
                <w:sz w:val="20"/>
                <w:szCs w:val="22"/>
              </w:rPr>
              <w:t>подготовки бюджетных заявок</w:t>
            </w:r>
            <w:r w:rsidRPr="00C55272">
              <w:rPr>
                <w:sz w:val="20"/>
                <w:szCs w:val="22"/>
              </w:rPr>
              <w:t>)</w:t>
            </w:r>
          </w:p>
        </w:tc>
      </w:tr>
      <w:tr w:rsidR="009673D8" w:rsidRPr="00C55272" w14:paraId="0CF906C6" w14:textId="77777777" w:rsidTr="001E7FAF">
        <w:trPr>
          <w:trHeight w:val="1733"/>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694A8087"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PI-11.2</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A31A092"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 xml:space="preserve">Ясность и политическое участие </w:t>
            </w:r>
            <w:r w:rsidR="00A14DE8" w:rsidRPr="00C55272">
              <w:rPr>
                <w:sz w:val="20"/>
                <w:szCs w:val="22"/>
              </w:rPr>
              <w:t xml:space="preserve">руководства </w:t>
            </w:r>
            <w:r w:rsidRPr="00C55272">
              <w:rPr>
                <w:sz w:val="20"/>
                <w:szCs w:val="22"/>
              </w:rPr>
              <w:t>в подготовк</w:t>
            </w:r>
            <w:r w:rsidR="00A14DE8" w:rsidRPr="00C55272">
              <w:rPr>
                <w:sz w:val="20"/>
                <w:szCs w:val="22"/>
              </w:rPr>
              <w:t>е</w:t>
            </w:r>
            <w:r w:rsidR="00F152E6" w:rsidRPr="00C55272">
              <w:rPr>
                <w:sz w:val="20"/>
                <w:szCs w:val="22"/>
              </w:rPr>
              <w:t xml:space="preserve"> </w:t>
            </w:r>
            <w:r w:rsidRPr="00C55272">
              <w:rPr>
                <w:sz w:val="20"/>
                <w:szCs w:val="22"/>
              </w:rPr>
              <w:t>бюджета</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CE9DF9A"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333D344"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763C93A5"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256E1A96" w14:textId="77777777" w:rsidTr="001E7FAF">
        <w:trPr>
          <w:trHeight w:val="680"/>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48859EA4"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PI-11.3</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4923C2B5"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Своевременное одобрение бюджета законодательной властью</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7BF17E61"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7A8A4D44"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D</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26C317A0" w14:textId="77777777" w:rsidR="009673D8" w:rsidRPr="00C55272" w:rsidRDefault="00E34C22" w:rsidP="00012085">
            <w:pPr>
              <w:pBdr>
                <w:top w:val="nil"/>
                <w:left w:val="nil"/>
                <w:bottom w:val="nil"/>
                <w:right w:val="nil"/>
                <w:between w:val="nil"/>
                <w:bar w:val="nil"/>
              </w:pBdr>
              <w:rPr>
                <w:sz w:val="20"/>
                <w:szCs w:val="22"/>
              </w:rPr>
            </w:pPr>
            <w:r w:rsidRPr="00C55272">
              <w:rPr>
                <w:sz w:val="20"/>
                <w:szCs w:val="22"/>
              </w:rPr>
              <w:t>Повышение эффективности</w:t>
            </w:r>
            <w:r w:rsidR="004340AA" w:rsidRPr="00C55272">
              <w:rPr>
                <w:sz w:val="20"/>
                <w:szCs w:val="22"/>
              </w:rPr>
              <w:t xml:space="preserve"> поскольку бюджет постоянно одобрялся до конца текущего года</w:t>
            </w:r>
          </w:p>
        </w:tc>
      </w:tr>
      <w:tr w:rsidR="009673D8" w:rsidRPr="00C55272" w14:paraId="4E08044D" w14:textId="77777777" w:rsidTr="001E7FAF">
        <w:trPr>
          <w:trHeight w:val="1425"/>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0BFEAE95"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PI-12</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47C458C"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Многолетняя перспектива в финансовом планировании, политике расходов и бюджетной деятельности</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84E745"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BA932FB"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2515BD33" w14:textId="77777777" w:rsidR="009673D8" w:rsidRPr="00C55272" w:rsidRDefault="00147DB1" w:rsidP="00012085">
            <w:pPr>
              <w:pBdr>
                <w:top w:val="nil"/>
                <w:left w:val="nil"/>
                <w:bottom w:val="nil"/>
                <w:right w:val="nil"/>
                <w:between w:val="nil"/>
                <w:bar w:val="nil"/>
              </w:pBdr>
              <w:rPr>
                <w:sz w:val="20"/>
                <w:szCs w:val="22"/>
              </w:rPr>
            </w:pPr>
            <w:r w:rsidRPr="00C55272">
              <w:rPr>
                <w:sz w:val="20"/>
                <w:szCs w:val="22"/>
              </w:rPr>
              <w:t>Улучшение показателя</w:t>
            </w:r>
          </w:p>
        </w:tc>
      </w:tr>
      <w:tr w:rsidR="009673D8" w:rsidRPr="00C55272" w14:paraId="4481F824" w14:textId="77777777" w:rsidTr="001E7FAF">
        <w:trPr>
          <w:trHeight w:val="1685"/>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2499CF59"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PI-12.1</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3BB446D9"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Представление многолетних фискальных прогнозов и функциональных распределений</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0E0ED18B"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D</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69898BBF"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5CC31ED0" w14:textId="252B4475" w:rsidR="009673D8" w:rsidRPr="00C55272" w:rsidRDefault="009673D8" w:rsidP="00012085">
            <w:pPr>
              <w:pBdr>
                <w:top w:val="nil"/>
                <w:left w:val="nil"/>
                <w:bottom w:val="nil"/>
                <w:right w:val="nil"/>
                <w:between w:val="nil"/>
                <w:bar w:val="nil"/>
              </w:pBdr>
              <w:rPr>
                <w:sz w:val="20"/>
                <w:szCs w:val="22"/>
              </w:rPr>
            </w:pPr>
            <w:r w:rsidRPr="00C55272">
              <w:rPr>
                <w:sz w:val="20"/>
                <w:szCs w:val="22"/>
              </w:rPr>
              <w:t xml:space="preserve">Никаких реальных изменений, поскольку отсутствие экономической классификации также </w:t>
            </w:r>
            <w:r w:rsidR="00A14DE8" w:rsidRPr="00C55272">
              <w:rPr>
                <w:sz w:val="20"/>
                <w:szCs w:val="22"/>
              </w:rPr>
              <w:t>имело место</w:t>
            </w:r>
            <w:r w:rsidRPr="00C55272">
              <w:rPr>
                <w:sz w:val="20"/>
                <w:szCs w:val="22"/>
              </w:rPr>
              <w:t xml:space="preserve"> в 2009 году</w:t>
            </w:r>
            <w:r w:rsidR="00C17A56" w:rsidRPr="00C55272">
              <w:rPr>
                <w:sz w:val="20"/>
                <w:szCs w:val="22"/>
              </w:rPr>
              <w:t xml:space="preserve">. </w:t>
            </w:r>
            <w:r w:rsidR="001E7FAF" w:rsidRPr="00C55272">
              <w:rPr>
                <w:sz w:val="20"/>
                <w:szCs w:val="22"/>
              </w:rPr>
              <w:t>В 2009 г. о</w:t>
            </w:r>
            <w:r w:rsidR="00C17A56" w:rsidRPr="00C55272">
              <w:rPr>
                <w:sz w:val="20"/>
                <w:szCs w:val="22"/>
              </w:rPr>
              <w:t>ценка также могла бы быть “</w:t>
            </w:r>
            <w:r w:rsidR="00C17A56" w:rsidRPr="00C55272">
              <w:rPr>
                <w:sz w:val="20"/>
                <w:szCs w:val="22"/>
                <w:lang w:val="en-US"/>
              </w:rPr>
              <w:t>D</w:t>
            </w:r>
            <w:r w:rsidR="00C17A56" w:rsidRPr="00C55272">
              <w:rPr>
                <w:sz w:val="20"/>
                <w:szCs w:val="22"/>
              </w:rPr>
              <w:t>”</w:t>
            </w:r>
            <w:r w:rsidR="001E7FAF" w:rsidRPr="00C55272">
              <w:rPr>
                <w:sz w:val="20"/>
                <w:szCs w:val="22"/>
              </w:rPr>
              <w:t>.</w:t>
            </w:r>
          </w:p>
        </w:tc>
      </w:tr>
      <w:tr w:rsidR="009673D8" w:rsidRPr="00C55272" w14:paraId="08114F91" w14:textId="77777777" w:rsidTr="001E7FAF">
        <w:trPr>
          <w:trHeight w:val="1329"/>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49194A1B"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lastRenderedPageBreak/>
              <w:t>PI-12.2</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A3CBD28"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Объем и частота анализа устойчивости долга</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7318F15"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34AF385"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6D6CF574"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r w:rsidR="001158C0" w:rsidRPr="00C55272">
              <w:rPr>
                <w:sz w:val="20"/>
                <w:szCs w:val="22"/>
              </w:rPr>
              <w:t>. Анализ устойчивости долгового сектора (</w:t>
            </w:r>
            <w:r w:rsidR="001158C0" w:rsidRPr="00C55272">
              <w:rPr>
                <w:sz w:val="20"/>
                <w:szCs w:val="22"/>
                <w:lang w:val="en-US"/>
              </w:rPr>
              <w:t>DSA</w:t>
            </w:r>
            <w:r w:rsidR="001158C0" w:rsidRPr="00C55272">
              <w:rPr>
                <w:sz w:val="20"/>
                <w:szCs w:val="22"/>
              </w:rPr>
              <w:t xml:space="preserve">) проводился ежегодно согласно докладу персонала для консультаций, в соответствии со статьей </w:t>
            </w:r>
            <w:r w:rsidR="001158C0" w:rsidRPr="00C55272">
              <w:rPr>
                <w:sz w:val="20"/>
                <w:szCs w:val="22"/>
                <w:lang w:val="en-US"/>
              </w:rPr>
              <w:t>IV</w:t>
            </w:r>
            <w:r w:rsidR="001158C0" w:rsidRPr="00C55272">
              <w:rPr>
                <w:sz w:val="20"/>
                <w:szCs w:val="22"/>
              </w:rPr>
              <w:t xml:space="preserve"> МВФ</w:t>
            </w:r>
          </w:p>
        </w:tc>
      </w:tr>
      <w:tr w:rsidR="009673D8" w:rsidRPr="00C55272" w14:paraId="38370F15" w14:textId="77777777" w:rsidTr="001E7FAF">
        <w:trPr>
          <w:trHeight w:val="1794"/>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1B2631CA"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PI-12.3</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2350CA22"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Существование оценённых секторальных стратегий</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6D673338"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2B24E661"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D</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41A6D49B" w14:textId="77777777" w:rsidR="009673D8" w:rsidRPr="00C55272" w:rsidRDefault="00147DB1" w:rsidP="00012085">
            <w:pPr>
              <w:pBdr>
                <w:top w:val="nil"/>
                <w:left w:val="nil"/>
                <w:bottom w:val="nil"/>
                <w:right w:val="nil"/>
                <w:between w:val="nil"/>
                <w:bar w:val="nil"/>
              </w:pBdr>
              <w:rPr>
                <w:sz w:val="20"/>
                <w:szCs w:val="22"/>
              </w:rPr>
            </w:pPr>
            <w:r w:rsidRPr="00C55272">
              <w:rPr>
                <w:sz w:val="20"/>
                <w:szCs w:val="22"/>
              </w:rPr>
              <w:t>Улучшение показателя</w:t>
            </w:r>
            <w:r w:rsidR="009673D8" w:rsidRPr="00C55272">
              <w:rPr>
                <w:sz w:val="20"/>
                <w:szCs w:val="22"/>
              </w:rPr>
              <w:t>.</w:t>
            </w:r>
            <w:r w:rsidR="001158C0" w:rsidRPr="00C55272">
              <w:t xml:space="preserve"> </w:t>
            </w:r>
            <w:r w:rsidR="001158C0" w:rsidRPr="00C55272">
              <w:rPr>
                <w:sz w:val="20"/>
                <w:szCs w:val="22"/>
              </w:rPr>
              <w:t xml:space="preserve">Благодаря </w:t>
            </w:r>
            <w:r w:rsidRPr="00C55272">
              <w:rPr>
                <w:sz w:val="20"/>
                <w:szCs w:val="22"/>
              </w:rPr>
              <w:t xml:space="preserve">большему покрытию секторальными стратегиями, включающими ресурсную оценку </w:t>
            </w:r>
          </w:p>
        </w:tc>
      </w:tr>
      <w:tr w:rsidR="009673D8" w:rsidRPr="00C55272" w14:paraId="13C27145" w14:textId="77777777" w:rsidTr="001E7FAF">
        <w:trPr>
          <w:trHeight w:val="1379"/>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334A6B20"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PI-12.4</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8FC83F0"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Связи между инвестиционными бюджетами и прогнозными расходами</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A5E7BCF"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5C08413"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D</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35979882" w14:textId="77777777" w:rsidR="009673D8" w:rsidRPr="00C55272" w:rsidRDefault="00147DB1" w:rsidP="00012085">
            <w:pPr>
              <w:pBdr>
                <w:top w:val="nil"/>
                <w:left w:val="nil"/>
                <w:bottom w:val="nil"/>
                <w:right w:val="nil"/>
                <w:between w:val="nil"/>
                <w:bar w:val="nil"/>
              </w:pBdr>
              <w:rPr>
                <w:sz w:val="20"/>
                <w:szCs w:val="22"/>
              </w:rPr>
            </w:pPr>
            <w:r w:rsidRPr="00C55272">
              <w:rPr>
                <w:sz w:val="20"/>
                <w:szCs w:val="22"/>
              </w:rPr>
              <w:t>Улучшение показателя</w:t>
            </w:r>
            <w:r w:rsidR="009673D8" w:rsidRPr="00C55272">
              <w:rPr>
                <w:sz w:val="20"/>
                <w:szCs w:val="22"/>
              </w:rPr>
              <w:t>.</w:t>
            </w:r>
          </w:p>
        </w:tc>
      </w:tr>
      <w:tr w:rsidR="009673D8" w:rsidRPr="00C55272" w14:paraId="2333311B" w14:textId="77777777" w:rsidTr="001E7FAF">
        <w:trPr>
          <w:trHeight w:val="905"/>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258026D4"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PI-13</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405E66C9"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Прозрачность обязаностей и обязательств налогоплательщика</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009A09B6"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307332AE"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4E6C1374"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46CB78AA" w14:textId="77777777" w:rsidTr="001E7FAF">
        <w:trPr>
          <w:trHeight w:val="905"/>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7DEFA070"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PI-13.1</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EADB66"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Ясность и комплексность налоговых обязательств</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8EFDBDB"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4D22783"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3D42CD51"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69B4D9D4" w14:textId="77777777" w:rsidTr="001E7FAF">
        <w:trPr>
          <w:trHeight w:val="460"/>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06E0DC3E"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PI-13.2</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7B6DD8C3"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Доступ налогоплательщика к информации</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4021B16B"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67A02405"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0592BEF8"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09B72D4C" w14:textId="77777777" w:rsidTr="001E7FAF">
        <w:trPr>
          <w:trHeight w:val="810"/>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5A157A86"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PI-13.3</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50A3EB9"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Механизм налоговых апелляций</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5150317"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22478ED"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0C3FE169"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17969EED" w14:textId="77777777" w:rsidTr="001E7FAF">
        <w:trPr>
          <w:trHeight w:val="1165"/>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53518045"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PI-14</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78B2B1BA"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Эффективность налогообложения и регистрации налогоплательщиков</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7A592487" w14:textId="77777777" w:rsidR="009673D8" w:rsidRPr="00C55272" w:rsidRDefault="001158C0" w:rsidP="00E81DD1">
            <w:pPr>
              <w:pBdr>
                <w:top w:val="nil"/>
                <w:left w:val="nil"/>
                <w:bottom w:val="nil"/>
                <w:right w:val="nil"/>
                <w:between w:val="nil"/>
                <w:bar w:val="nil"/>
              </w:pBdr>
              <w:jc w:val="center"/>
              <w:rPr>
                <w:sz w:val="20"/>
                <w:szCs w:val="22"/>
              </w:rPr>
            </w:pPr>
            <w:r w:rsidRPr="00C55272">
              <w:rPr>
                <w:sz w:val="20"/>
                <w:szCs w:val="22"/>
              </w:rPr>
              <w:t>А</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48DB47E7"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1F62424F" w14:textId="77777777" w:rsidR="009673D8" w:rsidRPr="00C55272" w:rsidRDefault="00147DB1" w:rsidP="00012085">
            <w:pPr>
              <w:pBdr>
                <w:top w:val="nil"/>
                <w:left w:val="nil"/>
                <w:bottom w:val="nil"/>
                <w:right w:val="nil"/>
                <w:between w:val="nil"/>
                <w:bar w:val="nil"/>
              </w:pBdr>
              <w:rPr>
                <w:sz w:val="20"/>
                <w:szCs w:val="22"/>
              </w:rPr>
            </w:pPr>
            <w:r w:rsidRPr="00C55272">
              <w:rPr>
                <w:sz w:val="20"/>
                <w:szCs w:val="22"/>
              </w:rPr>
              <w:t>Улучшение показателя</w:t>
            </w:r>
          </w:p>
        </w:tc>
      </w:tr>
      <w:tr w:rsidR="009673D8" w:rsidRPr="00C55272" w14:paraId="703B77C7" w14:textId="77777777" w:rsidTr="001E7FAF">
        <w:trPr>
          <w:trHeight w:val="1293"/>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085BB5DB"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PI-14.1</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15C382C"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Контроль в системе регистрации налогоплательщика</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9E3D0DF"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3D0A92C"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76F6AC43"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09A09A94" w14:textId="77777777" w:rsidTr="001E7FAF">
        <w:trPr>
          <w:trHeight w:val="680"/>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346F0DCC"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PI-14.2</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2371125E"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Эффективность штрафов за несо</w:t>
            </w:r>
            <w:r w:rsidR="00A14DE8" w:rsidRPr="00C55272">
              <w:rPr>
                <w:sz w:val="20"/>
                <w:szCs w:val="22"/>
              </w:rPr>
              <w:t>ответствие</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43DA7006"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2E0861C9"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129C1A10"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7AF4322E" w14:textId="77777777" w:rsidTr="001E7FAF">
        <w:trPr>
          <w:trHeight w:val="1165"/>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7156CD2B"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lastRenderedPageBreak/>
              <w:t>PI-14.3</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A09EDAC"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Планирование и мониторинг программ налогового аудита</w:t>
            </w:r>
            <w:r w:rsidR="00F5668D" w:rsidRPr="00C55272">
              <w:rPr>
                <w:sz w:val="20"/>
                <w:szCs w:val="22"/>
              </w:rPr>
              <w:t xml:space="preserve"> и </w:t>
            </w:r>
            <w:r w:rsidRPr="00C55272">
              <w:rPr>
                <w:sz w:val="20"/>
                <w:szCs w:val="22"/>
              </w:rPr>
              <w:t>расследования мошенничества</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9EFAD7C"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ADF4B42"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4356FB51"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Повышение эффективности планирования аудита</w:t>
            </w:r>
          </w:p>
        </w:tc>
      </w:tr>
      <w:tr w:rsidR="009673D8" w:rsidRPr="00C55272" w14:paraId="6657A55F" w14:textId="77777777" w:rsidTr="001E7FAF">
        <w:trPr>
          <w:trHeight w:val="680"/>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0536142A"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PI-15</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06B02FB5"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Эффективность в сборе налоговых платежей</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3022D8D2" w14:textId="77777777" w:rsidR="009673D8" w:rsidRPr="00C55272" w:rsidRDefault="009673D8" w:rsidP="00E81DD1">
            <w:pPr>
              <w:pBdr>
                <w:top w:val="nil"/>
                <w:left w:val="nil"/>
                <w:bottom w:val="nil"/>
                <w:right w:val="nil"/>
                <w:between w:val="nil"/>
                <w:bar w:val="nil"/>
              </w:pBdr>
              <w:jc w:val="center"/>
              <w:rPr>
                <w:sz w:val="20"/>
                <w:szCs w:val="22"/>
              </w:rPr>
            </w:pPr>
          </w:p>
          <w:p w14:paraId="43E4AE41" w14:textId="3EEC7A63" w:rsidR="009673D8" w:rsidRPr="00C55272" w:rsidRDefault="003006F5" w:rsidP="00E81DD1">
            <w:pPr>
              <w:pBdr>
                <w:top w:val="nil"/>
                <w:left w:val="nil"/>
                <w:bottom w:val="nil"/>
                <w:right w:val="nil"/>
                <w:between w:val="nil"/>
                <w:bar w:val="nil"/>
              </w:pBdr>
              <w:jc w:val="center"/>
              <w:rPr>
                <w:sz w:val="20"/>
                <w:szCs w:val="22"/>
              </w:rPr>
            </w:pPr>
            <w:r w:rsidRPr="00C55272">
              <w:rPr>
                <w:sz w:val="20"/>
                <w:szCs w:val="22"/>
              </w:rPr>
              <w:t>В</w:t>
            </w:r>
            <w:r w:rsidR="009673D8" w:rsidRPr="00C55272">
              <w:rPr>
                <w:sz w:val="20"/>
                <w:szCs w:val="22"/>
              </w:rPr>
              <w:t>+</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36FDD5C5" w14:textId="77777777" w:rsidR="00F5668D" w:rsidRPr="00C55272" w:rsidRDefault="00F5668D" w:rsidP="00E81DD1">
            <w:pPr>
              <w:pBdr>
                <w:top w:val="nil"/>
                <w:left w:val="nil"/>
                <w:bottom w:val="nil"/>
                <w:right w:val="nil"/>
                <w:between w:val="nil"/>
                <w:bar w:val="nil"/>
              </w:pBdr>
              <w:jc w:val="center"/>
              <w:rPr>
                <w:sz w:val="20"/>
                <w:szCs w:val="22"/>
              </w:rPr>
            </w:pPr>
          </w:p>
          <w:p w14:paraId="42FEBE75"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41DD6AD1" w14:textId="05DB161C" w:rsidR="009673D8" w:rsidRPr="00C55272" w:rsidRDefault="00C17A56" w:rsidP="00012085">
            <w:pPr>
              <w:pBdr>
                <w:top w:val="nil"/>
                <w:left w:val="nil"/>
                <w:bottom w:val="nil"/>
                <w:right w:val="nil"/>
                <w:between w:val="nil"/>
                <w:bar w:val="nil"/>
              </w:pBdr>
              <w:rPr>
                <w:sz w:val="20"/>
                <w:szCs w:val="22"/>
              </w:rPr>
            </w:pPr>
            <w:r w:rsidRPr="00C55272">
              <w:rPr>
                <w:sz w:val="20"/>
                <w:szCs w:val="22"/>
              </w:rPr>
              <w:t>Общее изменение неясно</w:t>
            </w:r>
          </w:p>
        </w:tc>
      </w:tr>
      <w:tr w:rsidR="009673D8" w:rsidRPr="00C55272" w14:paraId="05522F17" w14:textId="77777777" w:rsidTr="001E7FAF">
        <w:trPr>
          <w:trHeight w:val="680"/>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4B70185C"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PI-15.1</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6635C03"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Коэффициент сбора за просроченные налоги</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CCDA9B8" w14:textId="111FF4FF" w:rsidR="009673D8" w:rsidRPr="00C55272" w:rsidRDefault="003006F5" w:rsidP="00E81DD1">
            <w:pPr>
              <w:pBdr>
                <w:top w:val="nil"/>
                <w:left w:val="nil"/>
                <w:bottom w:val="nil"/>
                <w:right w:val="nil"/>
                <w:between w:val="nil"/>
                <w:bar w:val="nil"/>
              </w:pBdr>
              <w:jc w:val="center"/>
              <w:rPr>
                <w:sz w:val="20"/>
                <w:szCs w:val="22"/>
              </w:rPr>
            </w:pPr>
            <w:r w:rsidRPr="00C55272">
              <w:rPr>
                <w:sz w:val="20"/>
                <w:szCs w:val="22"/>
              </w:rPr>
              <w:t>В</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8F4CE64"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329E7DF0" w14:textId="52F3821C" w:rsidR="009673D8" w:rsidRPr="00C55272" w:rsidRDefault="00C17A56" w:rsidP="00012085">
            <w:pPr>
              <w:pBdr>
                <w:top w:val="nil"/>
                <w:left w:val="nil"/>
                <w:bottom w:val="nil"/>
                <w:right w:val="nil"/>
                <w:between w:val="nil"/>
                <w:bar w:val="nil"/>
              </w:pBdr>
              <w:rPr>
                <w:sz w:val="20"/>
                <w:szCs w:val="22"/>
              </w:rPr>
            </w:pPr>
            <w:r w:rsidRPr="00C55272">
              <w:rPr>
                <w:sz w:val="20"/>
                <w:szCs w:val="22"/>
              </w:rPr>
              <w:t>Неясно, каковы реальные изменения</w:t>
            </w:r>
            <w:r w:rsidR="009673D8" w:rsidRPr="00C55272">
              <w:rPr>
                <w:sz w:val="20"/>
                <w:szCs w:val="22"/>
              </w:rPr>
              <w:t>, так как в 2009 году оценка не учитыва</w:t>
            </w:r>
            <w:r w:rsidR="00F152E6" w:rsidRPr="00C55272">
              <w:rPr>
                <w:sz w:val="20"/>
                <w:szCs w:val="22"/>
              </w:rPr>
              <w:t>ла</w:t>
            </w:r>
            <w:r w:rsidR="009673D8" w:rsidRPr="00C55272">
              <w:rPr>
                <w:sz w:val="20"/>
                <w:szCs w:val="22"/>
              </w:rPr>
              <w:t xml:space="preserve"> темпы сбора просроченной задолженности</w:t>
            </w:r>
            <w:r w:rsidR="0055097F" w:rsidRPr="00C55272">
              <w:rPr>
                <w:sz w:val="20"/>
                <w:szCs w:val="22"/>
              </w:rPr>
              <w:t>. П</w:t>
            </w:r>
            <w:r w:rsidRPr="00C55272">
              <w:rPr>
                <w:sz w:val="20"/>
                <w:szCs w:val="22"/>
              </w:rPr>
              <w:t xml:space="preserve">оэтому оценка </w:t>
            </w:r>
            <w:r w:rsidR="0055097F" w:rsidRPr="00C55272">
              <w:rPr>
                <w:sz w:val="20"/>
                <w:szCs w:val="22"/>
              </w:rPr>
              <w:t xml:space="preserve">должна была </w:t>
            </w:r>
            <w:r w:rsidRPr="00C55272">
              <w:rPr>
                <w:sz w:val="20"/>
                <w:szCs w:val="22"/>
              </w:rPr>
              <w:t xml:space="preserve">быть </w:t>
            </w:r>
            <w:r w:rsidR="0055097F" w:rsidRPr="00C55272">
              <w:rPr>
                <w:sz w:val="20"/>
                <w:szCs w:val="22"/>
              </w:rPr>
              <w:t xml:space="preserve">«Не </w:t>
            </w:r>
            <w:r w:rsidRPr="00C55272">
              <w:rPr>
                <w:sz w:val="20"/>
                <w:szCs w:val="22"/>
              </w:rPr>
              <w:t>примен</w:t>
            </w:r>
            <w:r w:rsidR="0055097F" w:rsidRPr="00C55272">
              <w:rPr>
                <w:sz w:val="20"/>
                <w:szCs w:val="22"/>
              </w:rPr>
              <w:t>имо»</w:t>
            </w:r>
          </w:p>
        </w:tc>
      </w:tr>
      <w:tr w:rsidR="009673D8" w:rsidRPr="00C55272" w14:paraId="07D0AC41" w14:textId="77777777" w:rsidTr="001E7FAF">
        <w:trPr>
          <w:trHeight w:val="905"/>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3CE54319"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PI-15.2</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424BE355"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Эффективность перевода налоговых сборов в Казначейство</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745D1821"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3273AB8A"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1A88A939"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629B9B01" w14:textId="77777777" w:rsidTr="001E7FAF">
        <w:trPr>
          <w:trHeight w:val="905"/>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6B6CE418"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PI-15.3</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B776C8C"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Частота полного согласования счетов</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F8C0C34"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BCFC75"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3F2DFEFA"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0BEE97B6" w14:textId="77777777" w:rsidTr="001E7FAF">
        <w:trPr>
          <w:trHeight w:val="334"/>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06965B92"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PI-16</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51439A39"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Предсказуемость наличия средств для принятия обязательств по расходам</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298060AA" w14:textId="146EAF21" w:rsidR="009673D8" w:rsidRPr="00C55272" w:rsidRDefault="00F5668D" w:rsidP="00E81DD1">
            <w:pPr>
              <w:pBdr>
                <w:top w:val="nil"/>
                <w:left w:val="nil"/>
                <w:bottom w:val="nil"/>
                <w:right w:val="nil"/>
                <w:between w:val="nil"/>
                <w:bar w:val="nil"/>
              </w:pBdr>
              <w:jc w:val="center"/>
              <w:rPr>
                <w:sz w:val="20"/>
                <w:szCs w:val="22"/>
              </w:rPr>
            </w:pPr>
            <w:r w:rsidRPr="00C55272">
              <w:rPr>
                <w:sz w:val="20"/>
                <w:szCs w:val="22"/>
                <w:lang w:val="en-US"/>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3D091913"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2113B40A" w14:textId="77777777" w:rsidR="009673D8" w:rsidRPr="00C55272" w:rsidRDefault="00147DB1" w:rsidP="00012085">
            <w:pPr>
              <w:pBdr>
                <w:top w:val="nil"/>
                <w:left w:val="nil"/>
                <w:bottom w:val="nil"/>
                <w:right w:val="nil"/>
                <w:between w:val="nil"/>
                <w:bar w:val="nil"/>
              </w:pBdr>
              <w:rPr>
                <w:sz w:val="20"/>
                <w:szCs w:val="22"/>
              </w:rPr>
            </w:pPr>
            <w:r w:rsidRPr="00C55272">
              <w:rPr>
                <w:sz w:val="20"/>
                <w:szCs w:val="22"/>
              </w:rPr>
              <w:t>Улучшение показателя</w:t>
            </w:r>
            <w:r w:rsidR="001158C0" w:rsidRPr="00C55272">
              <w:rPr>
                <w:sz w:val="20"/>
                <w:szCs w:val="22"/>
              </w:rPr>
              <w:t xml:space="preserve"> </w:t>
            </w:r>
          </w:p>
        </w:tc>
      </w:tr>
      <w:tr w:rsidR="009673D8" w:rsidRPr="00C55272" w14:paraId="5B1B6B16" w14:textId="77777777" w:rsidTr="001E7FAF">
        <w:trPr>
          <w:trHeight w:val="905"/>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5B3EDDCF"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PI-16.1</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5D02CFD" w14:textId="77777777" w:rsidR="009673D8" w:rsidRPr="00C55272" w:rsidRDefault="00F5668D" w:rsidP="00012085">
            <w:pPr>
              <w:pBdr>
                <w:top w:val="nil"/>
                <w:left w:val="nil"/>
                <w:bottom w:val="nil"/>
                <w:right w:val="nil"/>
                <w:between w:val="nil"/>
                <w:bar w:val="nil"/>
              </w:pBdr>
              <w:rPr>
                <w:sz w:val="20"/>
                <w:szCs w:val="22"/>
              </w:rPr>
            </w:pPr>
            <w:r w:rsidRPr="00C55272">
              <w:rPr>
                <w:sz w:val="20"/>
                <w:szCs w:val="22"/>
                <w:lang w:val="kk-KZ"/>
              </w:rPr>
              <w:t>На сколько хорошо</w:t>
            </w:r>
            <w:r w:rsidR="009673D8" w:rsidRPr="00C55272">
              <w:rPr>
                <w:color w:val="C00000"/>
                <w:sz w:val="20"/>
                <w:szCs w:val="22"/>
              </w:rPr>
              <w:t xml:space="preserve"> </w:t>
            </w:r>
            <w:r w:rsidR="009673D8" w:rsidRPr="00C55272">
              <w:rPr>
                <w:sz w:val="20"/>
                <w:szCs w:val="22"/>
              </w:rPr>
              <w:t>прогнозируются и контролируются денежные потоки</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5A90C4"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370AB83"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34708141"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25883E4F" w14:textId="77777777" w:rsidTr="001E7FAF">
        <w:trPr>
          <w:trHeight w:val="1945"/>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45E807FA"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PI-16.2</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7186EB9E"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 xml:space="preserve">Надежность и горизонт периодической информации по </w:t>
            </w:r>
            <w:r w:rsidR="00F5668D" w:rsidRPr="00C55272">
              <w:rPr>
                <w:sz w:val="20"/>
                <w:szCs w:val="22"/>
              </w:rPr>
              <w:t>«</w:t>
            </w:r>
            <w:r w:rsidRPr="00C55272">
              <w:rPr>
                <w:sz w:val="20"/>
                <w:szCs w:val="22"/>
              </w:rPr>
              <w:t>потолкам</w:t>
            </w:r>
            <w:r w:rsidR="00F5668D" w:rsidRPr="00C55272">
              <w:rPr>
                <w:sz w:val="20"/>
                <w:szCs w:val="22"/>
              </w:rPr>
              <w:t>»</w:t>
            </w:r>
            <w:r w:rsidRPr="00C55272">
              <w:rPr>
                <w:sz w:val="20"/>
                <w:szCs w:val="22"/>
              </w:rPr>
              <w:t xml:space="preserve"> </w:t>
            </w:r>
            <w:r w:rsidR="00F5668D" w:rsidRPr="00C55272">
              <w:rPr>
                <w:sz w:val="20"/>
                <w:szCs w:val="22"/>
              </w:rPr>
              <w:t>по расходам</w:t>
            </w:r>
            <w:r w:rsidR="00834CD7" w:rsidRPr="00C55272">
              <w:rPr>
                <w:sz w:val="20"/>
                <w:szCs w:val="22"/>
              </w:rPr>
              <w:t xml:space="preserve"> за год для министерств, департаментов и агентств</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6009F885"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798FE459"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203828F7" w14:textId="77777777" w:rsidR="009673D8" w:rsidRPr="00C55272" w:rsidRDefault="00147DB1" w:rsidP="00012085">
            <w:pPr>
              <w:pBdr>
                <w:top w:val="nil"/>
                <w:left w:val="nil"/>
                <w:bottom w:val="nil"/>
                <w:right w:val="nil"/>
                <w:between w:val="nil"/>
                <w:bar w:val="nil"/>
              </w:pBdr>
              <w:rPr>
                <w:sz w:val="20"/>
                <w:szCs w:val="22"/>
              </w:rPr>
            </w:pPr>
            <w:r w:rsidRPr="00C55272">
              <w:rPr>
                <w:sz w:val="20"/>
                <w:szCs w:val="22"/>
              </w:rPr>
              <w:t>Улучшение показателя</w:t>
            </w:r>
            <w:r w:rsidR="00C37A9C" w:rsidRPr="00C55272">
              <w:rPr>
                <w:sz w:val="20"/>
                <w:szCs w:val="22"/>
              </w:rPr>
              <w:t xml:space="preserve"> так как министерства, департаменты и агентства могут больше полагаться на доступность и своевременность бюджетных ассигнований</w:t>
            </w:r>
          </w:p>
        </w:tc>
      </w:tr>
      <w:tr w:rsidR="009673D8" w:rsidRPr="00C55272" w14:paraId="5A5892C5" w14:textId="77777777" w:rsidTr="001E7FAF">
        <w:trPr>
          <w:trHeight w:val="1165"/>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76CB277A"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PI-16.3</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AB657CC"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Частота и прозрачность корректировок бюджетных ассигнований</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531D46"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F970369"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1F6AAC16" w14:textId="77777777" w:rsidR="009673D8" w:rsidRPr="00C55272" w:rsidRDefault="00147DB1" w:rsidP="00012085">
            <w:pPr>
              <w:pBdr>
                <w:top w:val="nil"/>
                <w:left w:val="nil"/>
                <w:bottom w:val="nil"/>
                <w:right w:val="nil"/>
                <w:between w:val="nil"/>
                <w:bar w:val="nil"/>
              </w:pBdr>
              <w:rPr>
                <w:sz w:val="20"/>
                <w:szCs w:val="22"/>
              </w:rPr>
            </w:pPr>
            <w:r w:rsidRPr="00C55272">
              <w:rPr>
                <w:sz w:val="20"/>
                <w:szCs w:val="22"/>
              </w:rPr>
              <w:t>Улучшение показателя</w:t>
            </w:r>
            <w:r w:rsidR="00C37A9C" w:rsidRPr="00C55272">
              <w:rPr>
                <w:sz w:val="20"/>
                <w:szCs w:val="22"/>
              </w:rPr>
              <w:t xml:space="preserve"> за счет регулирования корректировок в соответствии с четкими правилами, которые соблюдаются.</w:t>
            </w:r>
            <w:r w:rsidR="009673D8" w:rsidRPr="00C55272">
              <w:rPr>
                <w:sz w:val="20"/>
                <w:szCs w:val="22"/>
              </w:rPr>
              <w:t>.</w:t>
            </w:r>
          </w:p>
        </w:tc>
      </w:tr>
      <w:tr w:rsidR="009673D8" w:rsidRPr="00C55272" w14:paraId="2E560714" w14:textId="77777777" w:rsidTr="001E7FAF">
        <w:trPr>
          <w:trHeight w:val="1670"/>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1303740C"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lastRenderedPageBreak/>
              <w:t>PI-17</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0687BA18"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Учет кассовых остатков, задолженности и гарантий и управление ими</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1FFAD402"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74A4076C"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53BDAB00" w14:textId="77777777" w:rsidR="009673D8" w:rsidRPr="00C55272" w:rsidRDefault="00147DB1" w:rsidP="00012085">
            <w:pPr>
              <w:pBdr>
                <w:top w:val="nil"/>
                <w:left w:val="nil"/>
                <w:bottom w:val="nil"/>
                <w:right w:val="nil"/>
                <w:between w:val="nil"/>
                <w:bar w:val="nil"/>
              </w:pBdr>
              <w:rPr>
                <w:sz w:val="20"/>
                <w:szCs w:val="22"/>
              </w:rPr>
            </w:pPr>
            <w:r w:rsidRPr="00C55272">
              <w:rPr>
                <w:sz w:val="20"/>
                <w:szCs w:val="22"/>
              </w:rPr>
              <w:t xml:space="preserve"> Улучшение показателя</w:t>
            </w:r>
          </w:p>
        </w:tc>
      </w:tr>
      <w:tr w:rsidR="009673D8" w:rsidRPr="00C55272" w14:paraId="0180A298" w14:textId="77777777" w:rsidTr="001E7FAF">
        <w:trPr>
          <w:trHeight w:val="680"/>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355A4935"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PI-17.1</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3B73FE8"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Качество регистрации и отчетности данных о долгах</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81B9654"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562CF56"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5AB8E045"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 xml:space="preserve"> </w:t>
            </w:r>
            <w:r w:rsidR="00850166" w:rsidRPr="00C55272">
              <w:rPr>
                <w:sz w:val="20"/>
                <w:szCs w:val="22"/>
              </w:rPr>
              <w:t xml:space="preserve">Улучшение показателя </w:t>
            </w:r>
            <w:r w:rsidRPr="00C55272">
              <w:rPr>
                <w:sz w:val="20"/>
                <w:szCs w:val="22"/>
              </w:rPr>
              <w:t>(но показатель 2009 года отражал сомнения в отношении внешних долгов частного сектора, которые здесь не рассматриваются)</w:t>
            </w:r>
          </w:p>
        </w:tc>
      </w:tr>
      <w:tr w:rsidR="009673D8" w:rsidRPr="00C55272" w14:paraId="5F62C260" w14:textId="77777777" w:rsidTr="001E7FAF">
        <w:trPr>
          <w:trHeight w:val="905"/>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3EEA476F"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PI-17.2</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3CC3393A"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Степень консолидации государственных балансов</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28774B73"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03964B67"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37D772FA"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19FF0B22" w14:textId="77777777" w:rsidTr="001E7FAF">
        <w:trPr>
          <w:trHeight w:val="901"/>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6AC7C9BE"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PI-17.3</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D937B4F"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Системы заключения договоров и выдачи гарантий</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DEE2DC9"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p w14:paraId="655F58AD" w14:textId="77777777" w:rsidR="009673D8" w:rsidRPr="00C55272" w:rsidRDefault="009673D8" w:rsidP="00E81DD1">
            <w:pPr>
              <w:pBdr>
                <w:top w:val="nil"/>
                <w:left w:val="nil"/>
                <w:bottom w:val="nil"/>
                <w:right w:val="nil"/>
                <w:between w:val="nil"/>
                <w:bar w:val="nil"/>
              </w:pBdr>
              <w:jc w:val="center"/>
              <w:rPr>
                <w:sz w:val="20"/>
                <w:szCs w:val="22"/>
              </w:rPr>
            </w:pP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5D9CAFA"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5F4CA266"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78203BBC" w14:textId="77777777" w:rsidTr="001E7FAF">
        <w:trPr>
          <w:trHeight w:val="1573"/>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685AD64A"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PI-18</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7FDBC4E6"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Эффективность контроля за фондом заработной платы</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2D1D9A9A"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63C0C0E9"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74B5A8F9"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Снижение качества исполнения, что отражает отсутствие целенаправленного аудита заработной платы</w:t>
            </w:r>
          </w:p>
        </w:tc>
      </w:tr>
      <w:tr w:rsidR="009673D8" w:rsidRPr="00C55272" w14:paraId="248F5F8E" w14:textId="77777777" w:rsidTr="001E7FAF">
        <w:trPr>
          <w:trHeight w:val="1340"/>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07A08F11"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PI-18.1</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59D24B7"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Степень интеграции и согласования между кадровыми учетными записями и данными о заработной плате</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8965A64"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B16AD54"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60046B25" w14:textId="77777777" w:rsidR="009673D8" w:rsidRPr="00C55272" w:rsidRDefault="00850166" w:rsidP="00012085">
            <w:pPr>
              <w:pBdr>
                <w:top w:val="nil"/>
                <w:left w:val="nil"/>
                <w:bottom w:val="nil"/>
                <w:right w:val="nil"/>
                <w:between w:val="nil"/>
                <w:bar w:val="nil"/>
              </w:pBdr>
              <w:rPr>
                <w:sz w:val="20"/>
                <w:szCs w:val="22"/>
              </w:rPr>
            </w:pPr>
            <w:r w:rsidRPr="00C55272">
              <w:rPr>
                <w:sz w:val="20"/>
                <w:szCs w:val="22"/>
              </w:rPr>
              <w:t xml:space="preserve">Улучшение показателя через </w:t>
            </w:r>
            <w:r w:rsidR="00C37A9C" w:rsidRPr="00C55272">
              <w:rPr>
                <w:sz w:val="20"/>
                <w:szCs w:val="22"/>
              </w:rPr>
              <w:t>автоматизированны</w:t>
            </w:r>
            <w:r w:rsidRPr="00C55272">
              <w:rPr>
                <w:sz w:val="20"/>
                <w:szCs w:val="22"/>
              </w:rPr>
              <w:t>е</w:t>
            </w:r>
            <w:r w:rsidR="00C37A9C" w:rsidRPr="00C55272">
              <w:rPr>
                <w:sz w:val="20"/>
                <w:szCs w:val="22"/>
              </w:rPr>
              <w:t xml:space="preserve"> систем</w:t>
            </w:r>
            <w:r w:rsidRPr="00C55272">
              <w:rPr>
                <w:sz w:val="20"/>
                <w:szCs w:val="22"/>
              </w:rPr>
              <w:t>ы</w:t>
            </w:r>
          </w:p>
        </w:tc>
      </w:tr>
      <w:tr w:rsidR="009673D8" w:rsidRPr="00C55272" w14:paraId="00346BA7" w14:textId="77777777" w:rsidTr="001E7FAF">
        <w:trPr>
          <w:trHeight w:val="905"/>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2B51A0C1"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PI-18.2</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7590E19B"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Своевременность внесения изменений в платежные ведомости и записи персонала</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522BDAD0"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77763FCA"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0E7A2D9C"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25480501" w14:textId="77777777" w:rsidTr="001E7FAF">
        <w:trPr>
          <w:trHeight w:val="905"/>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76129F0F"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PI-18.3</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36D07E6"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Внутренний контроль за изменениями в кадровых документах и ​​платежной ведомости</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8D4D7BF"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865A862"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5EF983F4" w14:textId="77777777" w:rsidR="009673D8" w:rsidRPr="00C55272" w:rsidRDefault="00850166" w:rsidP="00012085">
            <w:pPr>
              <w:pBdr>
                <w:top w:val="nil"/>
                <w:left w:val="nil"/>
                <w:bottom w:val="nil"/>
                <w:right w:val="nil"/>
                <w:between w:val="nil"/>
                <w:bar w:val="nil"/>
              </w:pBdr>
              <w:rPr>
                <w:sz w:val="20"/>
                <w:szCs w:val="22"/>
              </w:rPr>
            </w:pPr>
            <w:r w:rsidRPr="00C55272">
              <w:rPr>
                <w:sz w:val="20"/>
                <w:szCs w:val="22"/>
              </w:rPr>
              <w:t>Улучшение показателя</w:t>
            </w:r>
          </w:p>
        </w:tc>
      </w:tr>
      <w:tr w:rsidR="009673D8" w:rsidRPr="00C55272" w14:paraId="32C56485" w14:textId="77777777" w:rsidTr="001E7FAF">
        <w:trPr>
          <w:trHeight w:val="483"/>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56F4B747"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Pi-18.4</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0527F650"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Существование проверок заработной платы</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69211488"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351D8B76"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497BF07A"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Очевидное ухудшение качества исполнения</w:t>
            </w:r>
            <w:r w:rsidR="003D3AFC" w:rsidRPr="00C55272">
              <w:rPr>
                <w:sz w:val="20"/>
                <w:szCs w:val="22"/>
              </w:rPr>
              <w:t>,</w:t>
            </w:r>
            <w:r w:rsidRPr="00C55272">
              <w:rPr>
                <w:sz w:val="20"/>
                <w:szCs w:val="22"/>
              </w:rPr>
              <w:t xml:space="preserve"> поскольку аудиты уделяли меньше внимания специфике заработной платы</w:t>
            </w:r>
          </w:p>
        </w:tc>
      </w:tr>
      <w:tr w:rsidR="009673D8" w:rsidRPr="00C55272" w14:paraId="1A024418" w14:textId="77777777" w:rsidTr="001E7FAF">
        <w:trPr>
          <w:trHeight w:val="1609"/>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59AE00E1"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lastRenderedPageBreak/>
              <w:t>P</w:t>
            </w:r>
            <w:r w:rsidR="00C37A9C" w:rsidRPr="00C55272">
              <w:rPr>
                <w:sz w:val="20"/>
                <w:szCs w:val="22"/>
                <w:lang w:val="en-US"/>
              </w:rPr>
              <w:t>I</w:t>
            </w:r>
            <w:r w:rsidRPr="00C55272">
              <w:rPr>
                <w:sz w:val="20"/>
                <w:szCs w:val="22"/>
              </w:rPr>
              <w:t>-19</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364AB48"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Проведение конкурсов, соотношение цены и качества и контроль за закупками</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80BA014" w14:textId="3FD57E17" w:rsidR="009673D8" w:rsidRPr="00C55272" w:rsidRDefault="0019533F" w:rsidP="00E81DD1">
            <w:pPr>
              <w:pBdr>
                <w:top w:val="nil"/>
                <w:left w:val="nil"/>
                <w:bottom w:val="nil"/>
                <w:right w:val="nil"/>
                <w:between w:val="nil"/>
                <w:bar w:val="nil"/>
              </w:pBdr>
              <w:jc w:val="center"/>
              <w:rPr>
                <w:sz w:val="20"/>
                <w:szCs w:val="22"/>
              </w:rPr>
            </w:pPr>
            <w:r w:rsidRPr="00C55272">
              <w:rPr>
                <w:sz w:val="20"/>
                <w:szCs w:val="22"/>
                <w:lang w:val="en-US"/>
              </w:rPr>
              <w:t>C</w:t>
            </w:r>
            <w:r w:rsidR="009673D8" w:rsidRPr="00C55272">
              <w:rPr>
                <w:sz w:val="20"/>
                <w:szCs w:val="22"/>
              </w:rPr>
              <w:t>+</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108FE94" w14:textId="7C531F14"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511B290A"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 xml:space="preserve">Без изменений </w:t>
            </w:r>
          </w:p>
        </w:tc>
      </w:tr>
      <w:tr w:rsidR="009673D8" w:rsidRPr="00C55272" w14:paraId="3DDCBA55" w14:textId="77777777" w:rsidTr="00551EBB">
        <w:trPr>
          <w:trHeight w:val="680"/>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63FB1B64"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w:t>
            </w:r>
            <w:r w:rsidR="00C37A9C" w:rsidRPr="00C55272">
              <w:rPr>
                <w:sz w:val="20"/>
                <w:szCs w:val="22"/>
                <w:lang w:val="en-US"/>
              </w:rPr>
              <w:t>I</w:t>
            </w:r>
            <w:r w:rsidRPr="00C55272">
              <w:rPr>
                <w:sz w:val="20"/>
                <w:szCs w:val="22"/>
              </w:rPr>
              <w:t>-19.1</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3356C0E4"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Использование конкурентных методов закупок</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2232C472" w14:textId="38854932" w:rsidR="009673D8" w:rsidRPr="00C55272" w:rsidRDefault="0019533F" w:rsidP="00E81DD1">
            <w:pPr>
              <w:pBdr>
                <w:top w:val="nil"/>
                <w:left w:val="nil"/>
                <w:bottom w:val="nil"/>
                <w:right w:val="nil"/>
                <w:between w:val="nil"/>
                <w:bar w:val="nil"/>
              </w:pBdr>
              <w:jc w:val="center"/>
              <w:rPr>
                <w:sz w:val="20"/>
                <w:szCs w:val="22"/>
                <w:lang w:val="en-US"/>
              </w:rPr>
            </w:pPr>
            <w:r w:rsidRPr="00C55272">
              <w:rPr>
                <w:sz w:val="20"/>
                <w:szCs w:val="22"/>
                <w:lang w:val="en-US"/>
              </w:rPr>
              <w:t>D</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10A7062F" w14:textId="50512E3E" w:rsidR="009673D8" w:rsidRPr="00C55272" w:rsidRDefault="009673D8" w:rsidP="00E81DD1">
            <w:pPr>
              <w:pBdr>
                <w:top w:val="nil"/>
                <w:left w:val="nil"/>
                <w:bottom w:val="nil"/>
                <w:right w:val="nil"/>
                <w:between w:val="nil"/>
                <w:bar w:val="nil"/>
              </w:pBdr>
              <w:jc w:val="center"/>
              <w:rPr>
                <w:sz w:val="20"/>
                <w:szCs w:val="22"/>
                <w:lang w:val="en-US"/>
              </w:rPr>
            </w:pPr>
            <w:r w:rsidRPr="00C55272">
              <w:rPr>
                <w:sz w:val="20"/>
                <w:szCs w:val="22"/>
              </w:rPr>
              <w:t>C</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hemeFill="accent5" w:themeFillTint="33"/>
            <w:tcMar>
              <w:top w:w="80" w:type="dxa"/>
              <w:left w:w="80" w:type="dxa"/>
              <w:bottom w:w="80" w:type="dxa"/>
              <w:right w:w="80" w:type="dxa"/>
            </w:tcMar>
          </w:tcPr>
          <w:p w14:paraId="72A4F876" w14:textId="551C4129" w:rsidR="009673D8" w:rsidRPr="00C55272" w:rsidRDefault="009673D8" w:rsidP="00012085">
            <w:pPr>
              <w:pBdr>
                <w:top w:val="nil"/>
                <w:left w:val="nil"/>
                <w:bottom w:val="nil"/>
                <w:right w:val="nil"/>
                <w:between w:val="nil"/>
                <w:bar w:val="nil"/>
              </w:pBdr>
              <w:rPr>
                <w:sz w:val="20"/>
                <w:szCs w:val="22"/>
              </w:rPr>
            </w:pPr>
            <w:r w:rsidRPr="00C55272">
              <w:rPr>
                <w:sz w:val="20"/>
                <w:szCs w:val="22"/>
              </w:rPr>
              <w:t>Никаких</w:t>
            </w:r>
            <w:r w:rsidR="0019533F" w:rsidRPr="00C55272">
              <w:rPr>
                <w:sz w:val="20"/>
                <w:szCs w:val="22"/>
              </w:rPr>
              <w:t xml:space="preserve"> видимых </w:t>
            </w:r>
            <w:r w:rsidRPr="00C55272">
              <w:rPr>
                <w:sz w:val="20"/>
                <w:szCs w:val="22"/>
              </w:rPr>
              <w:t xml:space="preserve"> реальных изменений, поскольку в 2009 году не было достоверной информации</w:t>
            </w:r>
            <w:r w:rsidR="0019533F" w:rsidRPr="00C55272">
              <w:rPr>
                <w:sz w:val="20"/>
                <w:szCs w:val="22"/>
              </w:rPr>
              <w:t xml:space="preserve">. </w:t>
            </w:r>
            <w:r w:rsidR="00551EBB" w:rsidRPr="00C55272">
              <w:rPr>
                <w:sz w:val="20"/>
                <w:szCs w:val="22"/>
              </w:rPr>
              <w:t>Данный</w:t>
            </w:r>
            <w:r w:rsidR="0019533F" w:rsidRPr="00C55272">
              <w:rPr>
                <w:sz w:val="20"/>
                <w:szCs w:val="22"/>
              </w:rPr>
              <w:t xml:space="preserve"> параметр</w:t>
            </w:r>
            <w:r w:rsidR="00551EBB" w:rsidRPr="00C55272">
              <w:rPr>
                <w:sz w:val="20"/>
                <w:szCs w:val="22"/>
              </w:rPr>
              <w:t xml:space="preserve"> не должен был оцениваться в 2009 году в виду отсутствия информации</w:t>
            </w:r>
            <w:r w:rsidR="0019533F" w:rsidRPr="00C55272">
              <w:rPr>
                <w:sz w:val="20"/>
                <w:szCs w:val="22"/>
              </w:rPr>
              <w:t>.</w:t>
            </w:r>
          </w:p>
        </w:tc>
      </w:tr>
      <w:tr w:rsidR="009673D8" w:rsidRPr="00C55272" w14:paraId="6919C1A6" w14:textId="77777777" w:rsidTr="00551EBB">
        <w:trPr>
          <w:trHeight w:val="905"/>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57E52545"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PI-19.2</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CD3B278"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Обоснование использования менее конкурентоспособных методов закупок</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0725660"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D685DDE"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17E5E1F2"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5333C16D" w14:textId="77777777" w:rsidTr="001E7FAF">
        <w:trPr>
          <w:trHeight w:val="680"/>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1C26FB1D"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PI-19.3</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E7C3A0A"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Механизм жалоб на осуществление закупок</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ECB5572" w14:textId="77777777" w:rsidR="009673D8" w:rsidRPr="00C55272" w:rsidRDefault="00C37A9C" w:rsidP="00E81DD1">
            <w:pPr>
              <w:pBdr>
                <w:top w:val="nil"/>
                <w:left w:val="nil"/>
                <w:bottom w:val="nil"/>
                <w:right w:val="nil"/>
                <w:between w:val="nil"/>
                <w:bar w:val="nil"/>
              </w:pBdr>
              <w:jc w:val="center"/>
              <w:rPr>
                <w:sz w:val="20"/>
                <w:szCs w:val="22"/>
                <w:lang w:val="en-US"/>
              </w:rPr>
            </w:pPr>
            <w:r w:rsidRPr="00C55272">
              <w:rPr>
                <w:sz w:val="20"/>
                <w:szCs w:val="22"/>
                <w:lang w:val="en-US"/>
              </w:rPr>
              <w:t>B</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999B8A6" w14:textId="516F7099" w:rsidR="009673D8" w:rsidRPr="00C55272" w:rsidRDefault="0019533F" w:rsidP="00E81DD1">
            <w:pPr>
              <w:pBdr>
                <w:top w:val="nil"/>
                <w:left w:val="nil"/>
                <w:bottom w:val="nil"/>
                <w:right w:val="nil"/>
                <w:between w:val="nil"/>
                <w:bar w:val="nil"/>
              </w:pBdr>
              <w:jc w:val="center"/>
              <w:rPr>
                <w:sz w:val="20"/>
                <w:szCs w:val="22"/>
                <w:lang w:val="en-US"/>
              </w:rPr>
            </w:pPr>
            <w:r w:rsidRPr="00C55272">
              <w:rPr>
                <w:sz w:val="20"/>
                <w:szCs w:val="22"/>
                <w:lang w:val="en-US"/>
              </w:rPr>
              <w:t>D</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194DA807"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Никаких реальных изменений, поскольку процесс продолжает испытывать недостаток в подлинной независимости</w:t>
            </w:r>
          </w:p>
        </w:tc>
      </w:tr>
      <w:tr w:rsidR="009673D8" w:rsidRPr="00C55272" w14:paraId="75DC9323" w14:textId="77777777" w:rsidTr="001E7FAF">
        <w:trPr>
          <w:trHeight w:val="460"/>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039044DF"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w:t>
            </w:r>
            <w:r w:rsidR="00C37A9C" w:rsidRPr="00C55272">
              <w:rPr>
                <w:sz w:val="20"/>
                <w:szCs w:val="22"/>
                <w:lang w:val="en-US"/>
              </w:rPr>
              <w:t>I</w:t>
            </w:r>
            <w:r w:rsidRPr="00C55272">
              <w:rPr>
                <w:sz w:val="20"/>
                <w:szCs w:val="22"/>
              </w:rPr>
              <w:t>-20</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50AEE36C"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Эффективность внутреннего контроля</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605779DA"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16EA9550"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406ECDDE" w14:textId="77777777" w:rsidR="009673D8" w:rsidRPr="00C55272" w:rsidRDefault="00850166" w:rsidP="00012085">
            <w:pPr>
              <w:pBdr>
                <w:top w:val="nil"/>
                <w:left w:val="nil"/>
                <w:bottom w:val="nil"/>
                <w:right w:val="nil"/>
                <w:between w:val="nil"/>
                <w:bar w:val="nil"/>
              </w:pBdr>
              <w:rPr>
                <w:sz w:val="20"/>
                <w:szCs w:val="22"/>
              </w:rPr>
            </w:pPr>
            <w:r w:rsidRPr="00C55272">
              <w:rPr>
                <w:sz w:val="20"/>
                <w:szCs w:val="22"/>
              </w:rPr>
              <w:t>Улучшение показателя</w:t>
            </w:r>
          </w:p>
        </w:tc>
      </w:tr>
      <w:tr w:rsidR="009673D8" w:rsidRPr="00C55272" w14:paraId="56B3BA5D" w14:textId="77777777" w:rsidTr="001E7FAF">
        <w:trPr>
          <w:trHeight w:val="905"/>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2A05AF96"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PI-20.1</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72DC95C"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Эффективность контроля за соблюдением расходов</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292AD47"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00E7B5A"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469ED73B" w14:textId="77777777" w:rsidR="009673D8" w:rsidRPr="00C55272" w:rsidRDefault="00850166" w:rsidP="00012085">
            <w:pPr>
              <w:pBdr>
                <w:top w:val="nil"/>
                <w:left w:val="nil"/>
                <w:bottom w:val="nil"/>
                <w:right w:val="nil"/>
                <w:between w:val="nil"/>
                <w:bar w:val="nil"/>
              </w:pBdr>
              <w:rPr>
                <w:sz w:val="20"/>
                <w:szCs w:val="22"/>
              </w:rPr>
            </w:pPr>
            <w:r w:rsidRPr="00C55272">
              <w:rPr>
                <w:sz w:val="20"/>
                <w:szCs w:val="22"/>
              </w:rPr>
              <w:t xml:space="preserve">Улучшение показателя </w:t>
            </w:r>
            <w:r w:rsidR="00C37A9C" w:rsidRPr="00C55272">
              <w:rPr>
                <w:sz w:val="20"/>
                <w:szCs w:val="22"/>
              </w:rPr>
              <w:t>за счет качественного контроля в автоматизированной системе казначейства</w:t>
            </w:r>
          </w:p>
        </w:tc>
      </w:tr>
      <w:tr w:rsidR="009673D8" w:rsidRPr="00C55272" w14:paraId="205650E7" w14:textId="77777777" w:rsidTr="001E7FAF">
        <w:trPr>
          <w:trHeight w:val="1491"/>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480177A6"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PI-20.2</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7B57EA6D"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 xml:space="preserve">Комплексность, релевантность и понимание других внутренних процедур </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76C9509B"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242631A3"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684B0045" w14:textId="77777777" w:rsidR="009673D8" w:rsidRPr="00C55272" w:rsidRDefault="00850166" w:rsidP="00012085">
            <w:pPr>
              <w:pBdr>
                <w:top w:val="nil"/>
                <w:left w:val="nil"/>
                <w:bottom w:val="nil"/>
                <w:right w:val="nil"/>
                <w:between w:val="nil"/>
                <w:bar w:val="nil"/>
              </w:pBdr>
              <w:rPr>
                <w:sz w:val="20"/>
                <w:szCs w:val="22"/>
              </w:rPr>
            </w:pPr>
            <w:r w:rsidRPr="00C55272">
              <w:rPr>
                <w:sz w:val="20"/>
                <w:szCs w:val="22"/>
              </w:rPr>
              <w:t>Улучшение показателя</w:t>
            </w:r>
            <w:r w:rsidR="00C37A9C" w:rsidRPr="00C55272">
              <w:rPr>
                <w:sz w:val="20"/>
                <w:szCs w:val="22"/>
              </w:rPr>
              <w:t>, поскольку системное качество и уровень понимания увеличились</w:t>
            </w:r>
          </w:p>
        </w:tc>
      </w:tr>
      <w:tr w:rsidR="009673D8" w:rsidRPr="00C55272" w14:paraId="70249098" w14:textId="77777777" w:rsidTr="001E7FAF">
        <w:trPr>
          <w:trHeight w:val="680"/>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2A6A6EBC"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PI-20.3</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026DA58"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Степень соответствия правилам</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D9336B6"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3A6CEAB"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015334FD" w14:textId="77777777" w:rsidR="009673D8" w:rsidRPr="00C55272" w:rsidRDefault="00850166" w:rsidP="00012085">
            <w:pPr>
              <w:pBdr>
                <w:top w:val="nil"/>
                <w:left w:val="nil"/>
                <w:bottom w:val="nil"/>
                <w:right w:val="nil"/>
                <w:between w:val="nil"/>
                <w:bar w:val="nil"/>
              </w:pBdr>
              <w:rPr>
                <w:sz w:val="20"/>
                <w:szCs w:val="22"/>
              </w:rPr>
            </w:pPr>
            <w:r w:rsidRPr="00C55272">
              <w:rPr>
                <w:sz w:val="20"/>
                <w:szCs w:val="22"/>
              </w:rPr>
              <w:t xml:space="preserve">Улучшение показателя </w:t>
            </w:r>
            <w:r w:rsidR="00C37A9C" w:rsidRPr="00C55272">
              <w:rPr>
                <w:sz w:val="20"/>
                <w:szCs w:val="22"/>
              </w:rPr>
              <w:t>благодаря сильным системным средствам управления</w:t>
            </w:r>
          </w:p>
        </w:tc>
      </w:tr>
      <w:tr w:rsidR="009673D8" w:rsidRPr="00C55272" w14:paraId="01CCC056" w14:textId="77777777" w:rsidTr="001E7FAF">
        <w:trPr>
          <w:trHeight w:val="460"/>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45CC0A62"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PI-21</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3FB73E06"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Эффективность внутреннего аудита</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73D33FA6" w14:textId="4F2715C3" w:rsidR="009673D8" w:rsidRPr="00C55272" w:rsidRDefault="003A5C2B" w:rsidP="00E81DD1">
            <w:pPr>
              <w:pBdr>
                <w:top w:val="nil"/>
                <w:left w:val="nil"/>
                <w:bottom w:val="nil"/>
                <w:right w:val="nil"/>
                <w:between w:val="nil"/>
                <w:bar w:val="nil"/>
              </w:pBdr>
              <w:jc w:val="center"/>
              <w:rPr>
                <w:sz w:val="20"/>
                <w:szCs w:val="22"/>
              </w:rPr>
            </w:pPr>
            <w:r w:rsidRPr="00C55272">
              <w:rPr>
                <w:sz w:val="20"/>
                <w:szCs w:val="22"/>
                <w:lang w:val="en-US"/>
              </w:rPr>
              <w:t>B</w:t>
            </w:r>
            <w:r w:rsidR="009673D8" w:rsidRPr="00C55272">
              <w:rPr>
                <w:sz w:val="20"/>
                <w:szCs w:val="22"/>
              </w:rPr>
              <w:t>+</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0A3DAA7C"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7AC20F2A" w14:textId="77777777" w:rsidR="009673D8" w:rsidRPr="00C55272" w:rsidRDefault="00850166" w:rsidP="00012085">
            <w:pPr>
              <w:pBdr>
                <w:top w:val="nil"/>
                <w:left w:val="nil"/>
                <w:bottom w:val="nil"/>
                <w:right w:val="nil"/>
                <w:between w:val="nil"/>
                <w:bar w:val="nil"/>
              </w:pBdr>
              <w:rPr>
                <w:sz w:val="20"/>
                <w:szCs w:val="22"/>
              </w:rPr>
            </w:pPr>
            <w:r w:rsidRPr="00C55272">
              <w:rPr>
                <w:sz w:val="20"/>
                <w:szCs w:val="22"/>
              </w:rPr>
              <w:t>Улучшение показателя</w:t>
            </w:r>
          </w:p>
        </w:tc>
      </w:tr>
      <w:tr w:rsidR="009673D8" w:rsidRPr="00C55272" w14:paraId="286A73E2" w14:textId="77777777" w:rsidTr="001E7FAF">
        <w:trPr>
          <w:trHeight w:val="475"/>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26FB634F"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PI-21.1</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51D8CCB"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Охват и качество функции внутреннего аудита</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9AF0FFB"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C04C78E"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1E687558" w14:textId="77777777" w:rsidR="009673D8" w:rsidRPr="00C55272" w:rsidRDefault="00850166" w:rsidP="00012085">
            <w:pPr>
              <w:pBdr>
                <w:top w:val="nil"/>
                <w:left w:val="nil"/>
                <w:bottom w:val="nil"/>
                <w:right w:val="nil"/>
                <w:between w:val="nil"/>
                <w:bar w:val="nil"/>
              </w:pBdr>
              <w:rPr>
                <w:sz w:val="20"/>
                <w:szCs w:val="22"/>
              </w:rPr>
            </w:pPr>
            <w:r w:rsidRPr="00C55272">
              <w:rPr>
                <w:sz w:val="20"/>
                <w:szCs w:val="22"/>
              </w:rPr>
              <w:t xml:space="preserve"> Улучшение показателя,</w:t>
            </w:r>
            <w:r w:rsidR="00C37A9C" w:rsidRPr="00C55272">
              <w:rPr>
                <w:sz w:val="20"/>
                <w:szCs w:val="22"/>
              </w:rPr>
              <w:t xml:space="preserve"> поскольку внутренний аудит теперь широко используется</w:t>
            </w:r>
          </w:p>
        </w:tc>
      </w:tr>
      <w:tr w:rsidR="009673D8" w:rsidRPr="00C55272" w14:paraId="21C01733" w14:textId="77777777" w:rsidTr="001E7FAF">
        <w:trPr>
          <w:trHeight w:val="680"/>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16EC6073"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lastRenderedPageBreak/>
              <w:t>PI-21.2</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053CC9DD"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Частота и распределение отчетов</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0818CB9A"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3A477BC8"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63648145" w14:textId="77777777" w:rsidR="009673D8" w:rsidRPr="00C55272" w:rsidRDefault="00850166" w:rsidP="00012085">
            <w:pPr>
              <w:pBdr>
                <w:top w:val="nil"/>
                <w:left w:val="nil"/>
                <w:bottom w:val="nil"/>
                <w:right w:val="nil"/>
                <w:between w:val="nil"/>
                <w:bar w:val="nil"/>
              </w:pBdr>
              <w:rPr>
                <w:sz w:val="20"/>
                <w:szCs w:val="22"/>
              </w:rPr>
            </w:pPr>
            <w:r w:rsidRPr="00C55272">
              <w:rPr>
                <w:sz w:val="20"/>
                <w:szCs w:val="22"/>
              </w:rPr>
              <w:t>Улучшение показателя</w:t>
            </w:r>
            <w:r w:rsidR="004847BB" w:rsidRPr="00C55272">
              <w:rPr>
                <w:sz w:val="20"/>
                <w:szCs w:val="22"/>
              </w:rPr>
              <w:t>,</w:t>
            </w:r>
            <w:r w:rsidRPr="00C55272">
              <w:rPr>
                <w:sz w:val="20"/>
                <w:szCs w:val="22"/>
              </w:rPr>
              <w:t xml:space="preserve"> </w:t>
            </w:r>
            <w:r w:rsidR="00C37A9C" w:rsidRPr="00C55272">
              <w:rPr>
                <w:sz w:val="20"/>
                <w:szCs w:val="22"/>
              </w:rPr>
              <w:t>так как отчеты регулярно публикуются и доступны</w:t>
            </w:r>
          </w:p>
        </w:tc>
      </w:tr>
      <w:tr w:rsidR="009673D8" w:rsidRPr="00C55272" w14:paraId="3A78D6ED" w14:textId="77777777" w:rsidTr="001E7FAF">
        <w:trPr>
          <w:trHeight w:val="1165"/>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6146BEEA"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PI-21.3</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2170A78"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Полнота ответа руководства на результаты внутреннего аудита</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8F99A45" w14:textId="77777777" w:rsidR="009673D8" w:rsidRPr="00C55272" w:rsidRDefault="00C37A9C" w:rsidP="00E81DD1">
            <w:pPr>
              <w:pBdr>
                <w:top w:val="nil"/>
                <w:left w:val="nil"/>
                <w:bottom w:val="nil"/>
                <w:right w:val="nil"/>
                <w:between w:val="nil"/>
                <w:bar w:val="nil"/>
              </w:pBdr>
              <w:jc w:val="center"/>
              <w:rPr>
                <w:sz w:val="20"/>
                <w:szCs w:val="22"/>
              </w:rPr>
            </w:pPr>
            <w:r w:rsidRPr="00C55272">
              <w:rPr>
                <w:sz w:val="20"/>
                <w:szCs w:val="22"/>
              </w:rPr>
              <w:t>Нет данных</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AA052DD"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13979D43"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Слишком рано судить о влиянии подлинного внутреннего аудита.</w:t>
            </w:r>
          </w:p>
        </w:tc>
      </w:tr>
      <w:tr w:rsidR="009673D8" w:rsidRPr="00C55272" w14:paraId="26710DC2" w14:textId="77777777" w:rsidTr="001E7FAF">
        <w:trPr>
          <w:trHeight w:val="778"/>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48DA15CB"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PI-22</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7182E276"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Согласование счетов</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4536C147"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60A196BC"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32209140"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7B9906D1" w14:textId="77777777" w:rsidTr="001E7FAF">
        <w:trPr>
          <w:trHeight w:val="460"/>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5A298638"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PI-22.1</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60EFBC6" w14:textId="77777777" w:rsidR="009673D8" w:rsidRPr="00C55272" w:rsidRDefault="00850166" w:rsidP="00012085">
            <w:pPr>
              <w:pBdr>
                <w:top w:val="nil"/>
                <w:left w:val="nil"/>
                <w:bottom w:val="nil"/>
                <w:right w:val="nil"/>
                <w:between w:val="nil"/>
                <w:bar w:val="nil"/>
              </w:pBdr>
              <w:rPr>
                <w:sz w:val="20"/>
                <w:szCs w:val="22"/>
              </w:rPr>
            </w:pPr>
            <w:r w:rsidRPr="00C55272">
              <w:rPr>
                <w:sz w:val="20"/>
                <w:szCs w:val="22"/>
              </w:rPr>
              <w:t>С</w:t>
            </w:r>
            <w:r w:rsidR="009673D8" w:rsidRPr="00C55272">
              <w:rPr>
                <w:sz w:val="20"/>
                <w:szCs w:val="22"/>
              </w:rPr>
              <w:t>верка банковских счетов</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7DD7DDA"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731BA08"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29BABAB2"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3ED4C721" w14:textId="77777777" w:rsidTr="001E7FAF">
        <w:trPr>
          <w:trHeight w:val="1189"/>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38A77D0F"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PI-22.2</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0C75691E"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С</w:t>
            </w:r>
            <w:r w:rsidR="00850166" w:rsidRPr="00C55272">
              <w:rPr>
                <w:sz w:val="20"/>
                <w:szCs w:val="22"/>
              </w:rPr>
              <w:t>верка</w:t>
            </w:r>
            <w:r w:rsidRPr="00C55272">
              <w:rPr>
                <w:sz w:val="20"/>
                <w:szCs w:val="22"/>
              </w:rPr>
              <w:t xml:space="preserve"> и </w:t>
            </w:r>
            <w:r w:rsidR="00850166" w:rsidRPr="00C55272">
              <w:rPr>
                <w:sz w:val="20"/>
                <w:szCs w:val="22"/>
              </w:rPr>
              <w:t>очистка</w:t>
            </w:r>
            <w:r w:rsidRPr="00C55272">
              <w:rPr>
                <w:sz w:val="20"/>
                <w:szCs w:val="22"/>
              </w:rPr>
              <w:t xml:space="preserve"> </w:t>
            </w:r>
            <w:r w:rsidR="00850166" w:rsidRPr="00C55272">
              <w:rPr>
                <w:sz w:val="20"/>
                <w:szCs w:val="22"/>
              </w:rPr>
              <w:t>транзитных и авансовых</w:t>
            </w:r>
            <w:r w:rsidRPr="00C55272">
              <w:rPr>
                <w:sz w:val="20"/>
                <w:szCs w:val="22"/>
              </w:rPr>
              <w:t xml:space="preserve"> счетов</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0F4E4E03"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4A137FB6"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691752EA"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520D2720" w14:textId="77777777" w:rsidTr="001E7FAF">
        <w:trPr>
          <w:trHeight w:val="1170"/>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03E81AF4"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PI-23</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5EAD92"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Наличие информации о ресурсах, получаемых учреждениями, оказывающими услуги</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D35BD51"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1AC88E5"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430C8312"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134CD472" w14:textId="77777777" w:rsidTr="001E7FAF">
        <w:trPr>
          <w:trHeight w:val="334"/>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5DA2CB71"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PI-24</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49639F91"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Качество и своевременность отчетов за отчетный год</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0DED5EA3"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66544856"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4A680321"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7F355170" w14:textId="77777777" w:rsidTr="001E7FAF">
        <w:trPr>
          <w:trHeight w:val="460"/>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057EC986"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PI-24.1</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05BE51"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Объем отчетов</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36322D0"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D3B42ED"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6583753B"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4638A005" w14:textId="77777777" w:rsidTr="001E7FAF">
        <w:trPr>
          <w:trHeight w:val="460"/>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3B82434D"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PI-24.2</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0F5CC681"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Своевременность отчетов</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7537FB0E"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7FA75120"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50E0415E"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73EE042F" w14:textId="77777777" w:rsidTr="001E7FAF">
        <w:trPr>
          <w:trHeight w:val="546"/>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055FB6BD"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PI-24.3</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3F218BF"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Качество информации</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9AC380C"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EEEE3FA"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4DACA976"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53CE2BFF" w14:textId="77777777" w:rsidTr="001E7FAF">
        <w:trPr>
          <w:trHeight w:val="905"/>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0D2363A2"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PI-25</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21B1E857"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Качество и своевременность годовой финансовой отчетности</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412B04B5" w14:textId="24BFEE73" w:rsidR="009673D8" w:rsidRPr="00C55272" w:rsidRDefault="0019533F" w:rsidP="00E81DD1">
            <w:pPr>
              <w:pBdr>
                <w:top w:val="nil"/>
                <w:left w:val="nil"/>
                <w:bottom w:val="nil"/>
                <w:right w:val="nil"/>
                <w:between w:val="nil"/>
                <w:bar w:val="nil"/>
              </w:pBdr>
              <w:jc w:val="center"/>
              <w:rPr>
                <w:sz w:val="20"/>
                <w:szCs w:val="22"/>
              </w:rPr>
            </w:pPr>
            <w:r w:rsidRPr="00C55272">
              <w:rPr>
                <w:sz w:val="20"/>
                <w:szCs w:val="22"/>
                <w:lang w:val="en-US"/>
              </w:rPr>
              <w:t>C</w:t>
            </w:r>
            <w:r w:rsidR="009673D8" w:rsidRPr="00C55272">
              <w:rPr>
                <w:sz w:val="20"/>
                <w:szCs w:val="22"/>
              </w:rPr>
              <w:t>+</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2A6068F3" w14:textId="47E3E5DA" w:rsidR="009673D8" w:rsidRPr="00C55272" w:rsidRDefault="0019533F" w:rsidP="00E81DD1">
            <w:pPr>
              <w:pBdr>
                <w:top w:val="nil"/>
                <w:left w:val="nil"/>
                <w:bottom w:val="nil"/>
                <w:right w:val="nil"/>
                <w:between w:val="nil"/>
                <w:bar w:val="nil"/>
              </w:pBdr>
              <w:jc w:val="center"/>
              <w:rPr>
                <w:sz w:val="20"/>
                <w:szCs w:val="22"/>
              </w:rPr>
            </w:pPr>
            <w:r w:rsidRPr="00C55272">
              <w:rPr>
                <w:sz w:val="20"/>
                <w:szCs w:val="22"/>
                <w:lang w:val="en-US"/>
              </w:rPr>
              <w:t>D</w:t>
            </w:r>
            <w:r w:rsidR="009673D8" w:rsidRPr="00C55272">
              <w:rPr>
                <w:sz w:val="20"/>
                <w:szCs w:val="22"/>
              </w:rPr>
              <w:t>+</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4FA6F9E8" w14:textId="2F20BF07" w:rsidR="009673D8" w:rsidRPr="00C55272" w:rsidRDefault="0019533F" w:rsidP="00012085">
            <w:pPr>
              <w:pBdr>
                <w:top w:val="nil"/>
                <w:left w:val="nil"/>
                <w:bottom w:val="nil"/>
                <w:right w:val="nil"/>
                <w:between w:val="nil"/>
                <w:bar w:val="nil"/>
              </w:pBdr>
              <w:rPr>
                <w:sz w:val="20"/>
                <w:szCs w:val="22"/>
              </w:rPr>
            </w:pPr>
            <w:r w:rsidRPr="00C55272">
              <w:rPr>
                <w:sz w:val="20"/>
                <w:szCs w:val="22"/>
              </w:rPr>
              <w:t xml:space="preserve">Улучшение показателя </w:t>
            </w:r>
          </w:p>
        </w:tc>
      </w:tr>
      <w:tr w:rsidR="009673D8" w:rsidRPr="00C55272" w14:paraId="0C83296D" w14:textId="77777777" w:rsidTr="001E7FAF">
        <w:trPr>
          <w:trHeight w:val="617"/>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277AB300"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w:t>
            </w:r>
            <w:r w:rsidR="00C37A9C" w:rsidRPr="00C55272">
              <w:rPr>
                <w:sz w:val="20"/>
                <w:szCs w:val="22"/>
                <w:lang w:val="en-US"/>
              </w:rPr>
              <w:t>I</w:t>
            </w:r>
            <w:r w:rsidRPr="00C55272">
              <w:rPr>
                <w:sz w:val="20"/>
                <w:szCs w:val="22"/>
              </w:rPr>
              <w:t>-25.1</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931C6EA"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Полнота финансовых отчетов</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5A8D685" w14:textId="77777777" w:rsidR="009673D8" w:rsidRPr="00C55272" w:rsidRDefault="00C37A9C" w:rsidP="00E81DD1">
            <w:pPr>
              <w:pBdr>
                <w:top w:val="nil"/>
                <w:left w:val="nil"/>
                <w:bottom w:val="nil"/>
                <w:right w:val="nil"/>
                <w:between w:val="nil"/>
                <w:bar w:val="nil"/>
              </w:pBdr>
              <w:jc w:val="center"/>
              <w:rPr>
                <w:sz w:val="20"/>
                <w:szCs w:val="22"/>
                <w:lang w:val="en-US"/>
              </w:rPr>
            </w:pPr>
            <w:r w:rsidRPr="00C55272">
              <w:rPr>
                <w:sz w:val="20"/>
                <w:szCs w:val="22"/>
                <w:lang w:val="en-US"/>
              </w:rPr>
              <w:t>C</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93AB283" w14:textId="77777777" w:rsidR="009673D8" w:rsidRPr="00C55272" w:rsidRDefault="00C37A9C" w:rsidP="00E81DD1">
            <w:pPr>
              <w:pBdr>
                <w:top w:val="nil"/>
                <w:left w:val="nil"/>
                <w:bottom w:val="nil"/>
                <w:right w:val="nil"/>
                <w:between w:val="nil"/>
                <w:bar w:val="nil"/>
              </w:pBdr>
              <w:jc w:val="center"/>
              <w:rPr>
                <w:sz w:val="20"/>
                <w:szCs w:val="22"/>
                <w:lang w:val="en-US"/>
              </w:rPr>
            </w:pPr>
            <w:r w:rsidRPr="00C55272">
              <w:rPr>
                <w:sz w:val="20"/>
                <w:szCs w:val="22"/>
                <w:lang w:val="en-US"/>
              </w:rPr>
              <w:t>D</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0BDF31B8" w14:textId="77777777" w:rsidR="009673D8" w:rsidRPr="00C55272" w:rsidRDefault="004847BB" w:rsidP="00012085">
            <w:pPr>
              <w:pBdr>
                <w:top w:val="nil"/>
                <w:left w:val="nil"/>
                <w:bottom w:val="nil"/>
                <w:right w:val="nil"/>
                <w:between w:val="nil"/>
                <w:bar w:val="nil"/>
              </w:pBdr>
              <w:rPr>
                <w:sz w:val="20"/>
                <w:szCs w:val="22"/>
              </w:rPr>
            </w:pPr>
            <w:r w:rsidRPr="00C55272">
              <w:rPr>
                <w:sz w:val="20"/>
                <w:szCs w:val="22"/>
              </w:rPr>
              <w:t xml:space="preserve">Улучшение показателя </w:t>
            </w:r>
            <w:r w:rsidR="00C37A9C" w:rsidRPr="00C55272">
              <w:rPr>
                <w:sz w:val="20"/>
                <w:szCs w:val="22"/>
              </w:rPr>
              <w:t xml:space="preserve"> за счет более широкого раскрытия информации на законодательном уровне и в практике</w:t>
            </w:r>
          </w:p>
        </w:tc>
      </w:tr>
      <w:tr w:rsidR="009673D8" w:rsidRPr="00C55272" w14:paraId="1AD5F8E5" w14:textId="77777777" w:rsidTr="001E7FAF">
        <w:trPr>
          <w:trHeight w:val="460"/>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1ED8FC50"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PI-25.2</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05544802"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Своевременность представления</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0D5B1805"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7AB5407E"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16782952"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025C0F89" w14:textId="77777777" w:rsidTr="001E7FAF">
        <w:trPr>
          <w:trHeight w:val="460"/>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1DBA3552"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PI-25.3</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B9C5340"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Используемые стандарты бухгалтерского учета</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732642B"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33975A7"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3E634BB4"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57E0E8B2" w14:textId="77777777" w:rsidTr="001E7FAF">
        <w:trPr>
          <w:trHeight w:val="680"/>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20CCB7C3"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lastRenderedPageBreak/>
              <w:t xml:space="preserve">PI-26 </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68B28822"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Сфера применения, характер внешнего аудита и принятие мер на основе его результатов</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241D7E75"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1A891CE2"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1925BD6E" w14:textId="77777777" w:rsidR="009673D8" w:rsidRPr="00C55272" w:rsidRDefault="004847BB" w:rsidP="00012085">
            <w:pPr>
              <w:pBdr>
                <w:top w:val="nil"/>
                <w:left w:val="nil"/>
                <w:bottom w:val="nil"/>
                <w:right w:val="nil"/>
                <w:between w:val="nil"/>
                <w:bar w:val="nil"/>
              </w:pBdr>
              <w:rPr>
                <w:sz w:val="20"/>
                <w:szCs w:val="22"/>
              </w:rPr>
            </w:pPr>
            <w:r w:rsidRPr="00C55272">
              <w:rPr>
                <w:sz w:val="20"/>
                <w:szCs w:val="22"/>
              </w:rPr>
              <w:t>Улучшение показателя</w:t>
            </w:r>
          </w:p>
        </w:tc>
      </w:tr>
      <w:tr w:rsidR="009673D8" w:rsidRPr="00C55272" w14:paraId="65B07697" w14:textId="77777777" w:rsidTr="001E7FAF">
        <w:trPr>
          <w:trHeight w:val="460"/>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6A4BD64B"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PI-26.1</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68EF15"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Объем / характер аудита</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6A8F1CA"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A50A148"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42482B43" w14:textId="77777777" w:rsidR="009673D8" w:rsidRPr="00C55272" w:rsidRDefault="004847BB" w:rsidP="00012085">
            <w:pPr>
              <w:pBdr>
                <w:top w:val="nil"/>
                <w:left w:val="nil"/>
                <w:bottom w:val="nil"/>
                <w:right w:val="nil"/>
                <w:between w:val="nil"/>
                <w:bar w:val="nil"/>
              </w:pBdr>
              <w:rPr>
                <w:sz w:val="20"/>
                <w:szCs w:val="22"/>
              </w:rPr>
            </w:pPr>
            <w:r w:rsidRPr="00C55272">
              <w:rPr>
                <w:sz w:val="20"/>
                <w:szCs w:val="22"/>
              </w:rPr>
              <w:t xml:space="preserve">Улучшение показателя </w:t>
            </w:r>
            <w:r w:rsidR="00E34C22" w:rsidRPr="00C55272">
              <w:rPr>
                <w:sz w:val="20"/>
                <w:szCs w:val="22"/>
              </w:rPr>
              <w:t xml:space="preserve"> за счет более широкого охвата и улучшения стандартов</w:t>
            </w:r>
          </w:p>
        </w:tc>
      </w:tr>
      <w:tr w:rsidR="009673D8" w:rsidRPr="00C55272" w14:paraId="0DED1DCB" w14:textId="77777777" w:rsidTr="001E7FAF">
        <w:trPr>
          <w:trHeight w:val="1560"/>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3DC2631C"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w:t>
            </w:r>
            <w:r w:rsidR="00E34C22" w:rsidRPr="00C55272">
              <w:rPr>
                <w:sz w:val="20"/>
                <w:szCs w:val="22"/>
                <w:lang w:val="en-US"/>
              </w:rPr>
              <w:t>I</w:t>
            </w:r>
            <w:r w:rsidRPr="00C55272">
              <w:rPr>
                <w:sz w:val="20"/>
                <w:szCs w:val="22"/>
              </w:rPr>
              <w:t>-26.2</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6561045C"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Своевременность</w:t>
            </w:r>
            <w:r w:rsidR="003D3AFC" w:rsidRPr="00C55272">
              <w:rPr>
                <w:sz w:val="20"/>
                <w:szCs w:val="22"/>
              </w:rPr>
              <w:t xml:space="preserve"> представления</w:t>
            </w:r>
            <w:r w:rsidRPr="00C55272">
              <w:rPr>
                <w:sz w:val="20"/>
                <w:szCs w:val="22"/>
              </w:rPr>
              <w:t xml:space="preserve"> аудиторской отчетности законодательной власти</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55F1196F"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1D699343"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7643464E" w14:textId="77777777" w:rsidR="009673D8" w:rsidRPr="00C55272" w:rsidRDefault="00E34C22" w:rsidP="00012085">
            <w:pPr>
              <w:pBdr>
                <w:top w:val="nil"/>
                <w:left w:val="nil"/>
                <w:bottom w:val="nil"/>
                <w:right w:val="nil"/>
                <w:between w:val="nil"/>
                <w:bar w:val="nil"/>
              </w:pBdr>
              <w:rPr>
                <w:sz w:val="20"/>
                <w:szCs w:val="22"/>
              </w:rPr>
            </w:pPr>
            <w:r w:rsidRPr="00C55272">
              <w:rPr>
                <w:sz w:val="20"/>
                <w:szCs w:val="22"/>
              </w:rPr>
              <w:t>Нет реального улучшения</w:t>
            </w:r>
            <w:r w:rsidR="004847BB" w:rsidRPr="00C55272">
              <w:rPr>
                <w:sz w:val="20"/>
                <w:szCs w:val="22"/>
              </w:rPr>
              <w:t>,</w:t>
            </w:r>
            <w:r w:rsidRPr="00C55272">
              <w:rPr>
                <w:sz w:val="20"/>
                <w:szCs w:val="22"/>
              </w:rPr>
              <w:t xml:space="preserve"> поскольку сроки отчетов не изменились</w:t>
            </w:r>
          </w:p>
        </w:tc>
      </w:tr>
      <w:tr w:rsidR="009673D8" w:rsidRPr="00C55272" w14:paraId="01CBB14D" w14:textId="77777777" w:rsidTr="001E7FAF">
        <w:trPr>
          <w:trHeight w:val="900"/>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5C9CA72C"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PI-26.3</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0C62632"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Доказательство о принятии последующих мер в соответстви</w:t>
            </w:r>
            <w:r w:rsidR="003D3AFC" w:rsidRPr="00C55272">
              <w:rPr>
                <w:sz w:val="20"/>
                <w:szCs w:val="22"/>
              </w:rPr>
              <w:t>и</w:t>
            </w:r>
            <w:r w:rsidRPr="00C55272">
              <w:rPr>
                <w:sz w:val="20"/>
                <w:szCs w:val="22"/>
              </w:rPr>
              <w:t xml:space="preserve"> с рекомендациям</w:t>
            </w:r>
            <w:r w:rsidR="003D3AFC" w:rsidRPr="00C55272">
              <w:rPr>
                <w:sz w:val="20"/>
                <w:szCs w:val="22"/>
              </w:rPr>
              <w:t>и</w:t>
            </w:r>
            <w:r w:rsidRPr="00C55272">
              <w:rPr>
                <w:sz w:val="20"/>
                <w:szCs w:val="22"/>
              </w:rPr>
              <w:t xml:space="preserve"> аудита</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CB3EC28"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D77A9E1"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62BCD887" w14:textId="77777777" w:rsidR="009673D8" w:rsidRPr="00C55272" w:rsidRDefault="004847BB" w:rsidP="00012085">
            <w:pPr>
              <w:pBdr>
                <w:top w:val="nil"/>
                <w:left w:val="nil"/>
                <w:bottom w:val="nil"/>
                <w:right w:val="nil"/>
                <w:between w:val="nil"/>
                <w:bar w:val="nil"/>
              </w:pBdr>
              <w:rPr>
                <w:sz w:val="20"/>
                <w:szCs w:val="22"/>
              </w:rPr>
            </w:pPr>
            <w:r w:rsidRPr="00C55272">
              <w:rPr>
                <w:sz w:val="20"/>
                <w:szCs w:val="22"/>
              </w:rPr>
              <w:t xml:space="preserve">Улучшение показателя, </w:t>
            </w:r>
            <w:r w:rsidR="00E34C22" w:rsidRPr="00C55272">
              <w:rPr>
                <w:sz w:val="20"/>
                <w:szCs w:val="22"/>
              </w:rPr>
              <w:t xml:space="preserve"> поскольку рекомендации аудита в основном исполнены</w:t>
            </w:r>
          </w:p>
        </w:tc>
      </w:tr>
      <w:tr w:rsidR="009673D8" w:rsidRPr="00C55272" w14:paraId="227E63A2" w14:textId="77777777" w:rsidTr="001E7FAF">
        <w:trPr>
          <w:trHeight w:val="900"/>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7E5D8CEB"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PI-27</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65F40B2F"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Рассмотрение закона о бюджете на год законодательным</w:t>
            </w:r>
            <w:r w:rsidR="003D3AFC" w:rsidRPr="00C55272">
              <w:rPr>
                <w:sz w:val="20"/>
                <w:szCs w:val="22"/>
              </w:rPr>
              <w:t xml:space="preserve"> </w:t>
            </w:r>
            <w:r w:rsidRPr="00C55272">
              <w:rPr>
                <w:sz w:val="20"/>
                <w:szCs w:val="22"/>
              </w:rPr>
              <w:t>органом власти</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5E5DE58F"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533C96D5"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56735B32" w14:textId="77777777" w:rsidR="009673D8" w:rsidRPr="00C55272" w:rsidRDefault="004847BB" w:rsidP="00012085">
            <w:pPr>
              <w:pBdr>
                <w:top w:val="nil"/>
                <w:left w:val="nil"/>
                <w:bottom w:val="nil"/>
                <w:right w:val="nil"/>
                <w:between w:val="nil"/>
                <w:bar w:val="nil"/>
              </w:pBdr>
              <w:rPr>
                <w:sz w:val="20"/>
                <w:szCs w:val="22"/>
              </w:rPr>
            </w:pPr>
            <w:r w:rsidRPr="00C55272">
              <w:rPr>
                <w:sz w:val="20"/>
                <w:szCs w:val="22"/>
              </w:rPr>
              <w:t>Улучшение показателя</w:t>
            </w:r>
          </w:p>
        </w:tc>
      </w:tr>
      <w:tr w:rsidR="009673D8" w:rsidRPr="00C55272" w14:paraId="6ABB2077" w14:textId="77777777" w:rsidTr="001E7FAF">
        <w:trPr>
          <w:trHeight w:val="1267"/>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65C108DA"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PI-27.1</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97D8C94"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Сфера деятельности законодательной власти</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086ED7F"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351F1E8"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29BA4A24" w14:textId="77777777" w:rsidR="009673D8" w:rsidRPr="00C55272" w:rsidRDefault="004847BB" w:rsidP="00012085">
            <w:pPr>
              <w:pBdr>
                <w:top w:val="nil"/>
                <w:left w:val="nil"/>
                <w:bottom w:val="nil"/>
                <w:right w:val="nil"/>
                <w:between w:val="nil"/>
                <w:bar w:val="nil"/>
              </w:pBdr>
              <w:rPr>
                <w:sz w:val="20"/>
                <w:szCs w:val="22"/>
              </w:rPr>
            </w:pPr>
            <w:r w:rsidRPr="00C55272">
              <w:rPr>
                <w:sz w:val="20"/>
                <w:szCs w:val="22"/>
              </w:rPr>
              <w:t>Улучшение показателя</w:t>
            </w:r>
          </w:p>
        </w:tc>
      </w:tr>
      <w:tr w:rsidR="009673D8" w:rsidRPr="00C55272" w14:paraId="1E72AE46" w14:textId="77777777" w:rsidTr="001E7FAF">
        <w:trPr>
          <w:trHeight w:val="1165"/>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27D969D2"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PI-27.2</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5ABD690A"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Степень, в которой законодательные процедуры хорошо известны и соблюдаются</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2F7396FA"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0073AF58"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711A711F" w14:textId="77777777" w:rsidR="009673D8" w:rsidRPr="00C55272" w:rsidRDefault="004847BB" w:rsidP="00012085">
            <w:pPr>
              <w:pBdr>
                <w:top w:val="nil"/>
                <w:left w:val="nil"/>
                <w:bottom w:val="nil"/>
                <w:right w:val="nil"/>
                <w:between w:val="nil"/>
                <w:bar w:val="nil"/>
              </w:pBdr>
              <w:rPr>
                <w:sz w:val="20"/>
                <w:szCs w:val="22"/>
              </w:rPr>
            </w:pPr>
            <w:r w:rsidRPr="00C55272">
              <w:rPr>
                <w:sz w:val="20"/>
                <w:szCs w:val="22"/>
              </w:rPr>
              <w:t xml:space="preserve">Улучшение показателя </w:t>
            </w:r>
            <w:r w:rsidR="00E34C22" w:rsidRPr="00C55272">
              <w:rPr>
                <w:sz w:val="20"/>
                <w:szCs w:val="22"/>
              </w:rPr>
              <w:t>за счет правовой и нормативной реформы</w:t>
            </w:r>
          </w:p>
        </w:tc>
      </w:tr>
      <w:tr w:rsidR="009673D8" w:rsidRPr="00C55272" w14:paraId="4B3A9FB7" w14:textId="77777777" w:rsidTr="001E7FAF">
        <w:trPr>
          <w:trHeight w:val="1165"/>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309463C2"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PI-27.3</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7C3E962"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Адекватность времени, в течение которого законодательная власть должна отвечать требованиям бюджета</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1DD419F"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02B559D"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7980549A"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715EFD72" w14:textId="77777777" w:rsidTr="001E7FAF">
        <w:trPr>
          <w:trHeight w:val="680"/>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230E0E6B"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PI-27.4</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6D4BD7AA"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Правила внесения поправок в бюджет за год</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119D88D3"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6396C810"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2287" w:type="dxa"/>
            <w:tcBorders>
              <w:top w:val="single" w:sz="8" w:space="0" w:color="000000"/>
              <w:left w:val="single" w:sz="8" w:space="0" w:color="000000"/>
              <w:bottom w:val="single" w:sz="8" w:space="0" w:color="000000"/>
              <w:right w:val="single" w:sz="4" w:space="0" w:color="000000"/>
            </w:tcBorders>
            <w:shd w:val="clear" w:color="auto" w:fill="D9E2F3"/>
            <w:tcMar>
              <w:top w:w="80" w:type="dxa"/>
              <w:left w:w="80" w:type="dxa"/>
              <w:bottom w:w="80" w:type="dxa"/>
              <w:right w:w="80" w:type="dxa"/>
            </w:tcMar>
          </w:tcPr>
          <w:p w14:paraId="2A85FD9B"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321B5050" w14:textId="77777777" w:rsidTr="001E7FAF">
        <w:trPr>
          <w:trHeight w:val="905"/>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642DEBF5"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PI-28</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0C2056C"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Рассмотрение заключений внешних аудиторов законодательным органом власти</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E56DDE5"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58B75FB"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7239E536"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4543171B" w14:textId="77777777" w:rsidTr="001E7FAF">
        <w:trPr>
          <w:trHeight w:val="680"/>
        </w:trPr>
        <w:tc>
          <w:tcPr>
            <w:tcW w:w="1927" w:type="dxa"/>
            <w:tcBorders>
              <w:top w:val="single" w:sz="8" w:space="0" w:color="000000"/>
              <w:left w:val="single" w:sz="4" w:space="0" w:color="000000"/>
              <w:bottom w:val="single" w:sz="8" w:space="0" w:color="000000"/>
              <w:right w:val="single" w:sz="8" w:space="0" w:color="000000"/>
            </w:tcBorders>
            <w:shd w:val="clear" w:color="auto" w:fill="D9E2F3"/>
            <w:tcMar>
              <w:top w:w="80" w:type="dxa"/>
              <w:left w:w="80" w:type="dxa"/>
              <w:bottom w:w="80" w:type="dxa"/>
              <w:right w:w="80" w:type="dxa"/>
            </w:tcMar>
          </w:tcPr>
          <w:p w14:paraId="5CE4E51A"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lastRenderedPageBreak/>
              <w:t>PI-28.1</w:t>
            </w:r>
          </w:p>
        </w:tc>
        <w:tc>
          <w:tcPr>
            <w:tcW w:w="2213"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543600B1"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Своевременность рассмотрения аудиторских отчетов</w:t>
            </w:r>
          </w:p>
        </w:tc>
        <w:tc>
          <w:tcPr>
            <w:tcW w:w="1639"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36C575DF"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8" w:space="0" w:color="000000"/>
              <w:right w:val="single" w:sz="8" w:space="0" w:color="000000"/>
            </w:tcBorders>
            <w:shd w:val="clear" w:color="auto" w:fill="D9E2F3"/>
            <w:tcMar>
              <w:top w:w="80" w:type="dxa"/>
              <w:left w:w="80" w:type="dxa"/>
              <w:bottom w:w="80" w:type="dxa"/>
              <w:right w:w="80" w:type="dxa"/>
            </w:tcMar>
          </w:tcPr>
          <w:p w14:paraId="5047B13F"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2287" w:type="dxa"/>
            <w:tcBorders>
              <w:top w:val="single" w:sz="8" w:space="0" w:color="000000"/>
              <w:left w:val="single" w:sz="8" w:space="0" w:color="000000"/>
              <w:bottom w:val="single" w:sz="4" w:space="0" w:color="000000"/>
              <w:right w:val="single" w:sz="4" w:space="0" w:color="000000"/>
            </w:tcBorders>
            <w:shd w:val="clear" w:color="auto" w:fill="D9E2F3"/>
            <w:tcMar>
              <w:top w:w="80" w:type="dxa"/>
              <w:left w:w="80" w:type="dxa"/>
              <w:bottom w:w="80" w:type="dxa"/>
              <w:right w:w="80" w:type="dxa"/>
            </w:tcMar>
          </w:tcPr>
          <w:p w14:paraId="6967916E"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7D2307DC" w14:textId="77777777" w:rsidTr="001E7FAF">
        <w:trPr>
          <w:trHeight w:val="1165"/>
        </w:trPr>
        <w:tc>
          <w:tcPr>
            <w:tcW w:w="1927"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14:paraId="39DA4119"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PI-28.2</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5003134"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Объем слушаний по основным выводам, проведенны</w:t>
            </w:r>
            <w:r w:rsidR="003D3AFC" w:rsidRPr="00C55272">
              <w:rPr>
                <w:sz w:val="20"/>
                <w:szCs w:val="22"/>
              </w:rPr>
              <w:t xml:space="preserve">х </w:t>
            </w:r>
            <w:r w:rsidRPr="00C55272">
              <w:rPr>
                <w:sz w:val="20"/>
                <w:szCs w:val="22"/>
              </w:rPr>
              <w:t>законодательной властью</w:t>
            </w:r>
          </w:p>
        </w:tc>
        <w:tc>
          <w:tcPr>
            <w:tcW w:w="16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36C588D"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15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E8E1010"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C</w:t>
            </w:r>
          </w:p>
        </w:tc>
        <w:tc>
          <w:tcPr>
            <w:tcW w:w="22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4B0AEC96"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Без изменений</w:t>
            </w:r>
          </w:p>
        </w:tc>
      </w:tr>
      <w:tr w:rsidR="009673D8" w:rsidRPr="00C55272" w14:paraId="4C25B676" w14:textId="77777777" w:rsidTr="001E7FAF">
        <w:trPr>
          <w:trHeight w:val="1165"/>
        </w:trPr>
        <w:tc>
          <w:tcPr>
            <w:tcW w:w="1927" w:type="dxa"/>
            <w:tcBorders>
              <w:top w:val="single" w:sz="8" w:space="0" w:color="000000"/>
              <w:left w:val="single" w:sz="4" w:space="0" w:color="000000"/>
              <w:bottom w:val="single" w:sz="4" w:space="0" w:color="000000"/>
              <w:right w:val="single" w:sz="8" w:space="0" w:color="000000"/>
            </w:tcBorders>
            <w:shd w:val="clear" w:color="auto" w:fill="D9E2F3"/>
            <w:tcMar>
              <w:top w:w="80" w:type="dxa"/>
              <w:left w:w="80" w:type="dxa"/>
              <w:bottom w:w="80" w:type="dxa"/>
              <w:right w:w="80" w:type="dxa"/>
            </w:tcMar>
          </w:tcPr>
          <w:p w14:paraId="43F18D2A"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PI-28.3</w:t>
            </w:r>
          </w:p>
        </w:tc>
        <w:tc>
          <w:tcPr>
            <w:tcW w:w="2213" w:type="dxa"/>
            <w:tcBorders>
              <w:top w:val="single" w:sz="8" w:space="0" w:color="000000"/>
              <w:left w:val="single" w:sz="8" w:space="0" w:color="000000"/>
              <w:bottom w:val="single" w:sz="4" w:space="0" w:color="000000"/>
              <w:right w:val="single" w:sz="8" w:space="0" w:color="000000"/>
            </w:tcBorders>
            <w:shd w:val="clear" w:color="auto" w:fill="D9E2F3"/>
            <w:tcMar>
              <w:top w:w="80" w:type="dxa"/>
              <w:left w:w="80" w:type="dxa"/>
              <w:bottom w:w="80" w:type="dxa"/>
              <w:right w:w="80" w:type="dxa"/>
            </w:tcMar>
          </w:tcPr>
          <w:p w14:paraId="24C1630B" w14:textId="77777777" w:rsidR="009673D8" w:rsidRPr="00C55272" w:rsidRDefault="009673D8" w:rsidP="00012085">
            <w:pPr>
              <w:pBdr>
                <w:top w:val="nil"/>
                <w:left w:val="nil"/>
                <w:bottom w:val="nil"/>
                <w:right w:val="nil"/>
                <w:between w:val="nil"/>
                <w:bar w:val="nil"/>
              </w:pBdr>
              <w:rPr>
                <w:sz w:val="20"/>
                <w:szCs w:val="22"/>
              </w:rPr>
            </w:pPr>
            <w:r w:rsidRPr="00C55272">
              <w:rPr>
                <w:sz w:val="20"/>
                <w:szCs w:val="22"/>
              </w:rPr>
              <w:t>Подготовка рекомендаций и их выполнение исполнительной властью</w:t>
            </w:r>
          </w:p>
        </w:tc>
        <w:tc>
          <w:tcPr>
            <w:tcW w:w="1639" w:type="dxa"/>
            <w:tcBorders>
              <w:top w:val="single" w:sz="8" w:space="0" w:color="000000"/>
              <w:left w:val="single" w:sz="8" w:space="0" w:color="000000"/>
              <w:bottom w:val="single" w:sz="4" w:space="0" w:color="000000"/>
              <w:right w:val="single" w:sz="8" w:space="0" w:color="000000"/>
            </w:tcBorders>
            <w:shd w:val="clear" w:color="auto" w:fill="D9E2F3"/>
            <w:tcMar>
              <w:top w:w="80" w:type="dxa"/>
              <w:left w:w="80" w:type="dxa"/>
              <w:bottom w:w="80" w:type="dxa"/>
              <w:right w:w="80" w:type="dxa"/>
            </w:tcMar>
          </w:tcPr>
          <w:p w14:paraId="2A016E38"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A</w:t>
            </w:r>
          </w:p>
        </w:tc>
        <w:tc>
          <w:tcPr>
            <w:tcW w:w="1564" w:type="dxa"/>
            <w:tcBorders>
              <w:top w:val="single" w:sz="8" w:space="0" w:color="000000"/>
              <w:left w:val="single" w:sz="8" w:space="0" w:color="000000"/>
              <w:bottom w:val="single" w:sz="4" w:space="0" w:color="000000"/>
              <w:right w:val="single" w:sz="8" w:space="0" w:color="000000"/>
            </w:tcBorders>
            <w:shd w:val="clear" w:color="auto" w:fill="D9E2F3"/>
            <w:tcMar>
              <w:top w:w="80" w:type="dxa"/>
              <w:left w:w="80" w:type="dxa"/>
              <w:bottom w:w="80" w:type="dxa"/>
              <w:right w:w="80" w:type="dxa"/>
            </w:tcMar>
          </w:tcPr>
          <w:p w14:paraId="13EE304A" w14:textId="77777777" w:rsidR="009673D8" w:rsidRPr="00C55272" w:rsidRDefault="009673D8" w:rsidP="00E81DD1">
            <w:pPr>
              <w:pBdr>
                <w:top w:val="nil"/>
                <w:left w:val="nil"/>
                <w:bottom w:val="nil"/>
                <w:right w:val="nil"/>
                <w:between w:val="nil"/>
                <w:bar w:val="nil"/>
              </w:pBdr>
              <w:jc w:val="center"/>
              <w:rPr>
                <w:sz w:val="20"/>
                <w:szCs w:val="22"/>
              </w:rPr>
            </w:pPr>
            <w:r w:rsidRPr="00C55272">
              <w:rPr>
                <w:sz w:val="20"/>
                <w:szCs w:val="22"/>
              </w:rPr>
              <w:t>B</w:t>
            </w:r>
          </w:p>
        </w:tc>
        <w:tc>
          <w:tcPr>
            <w:tcW w:w="2287" w:type="dxa"/>
            <w:tcBorders>
              <w:top w:val="single" w:sz="8" w:space="0" w:color="000000"/>
              <w:left w:val="single" w:sz="8" w:space="0" w:color="000000"/>
              <w:bottom w:val="single" w:sz="4" w:space="0" w:color="000000"/>
              <w:right w:val="single" w:sz="4" w:space="0" w:color="000000"/>
            </w:tcBorders>
            <w:shd w:val="clear" w:color="auto" w:fill="D9E2F3"/>
            <w:tcMar>
              <w:top w:w="80" w:type="dxa"/>
              <w:left w:w="80" w:type="dxa"/>
              <w:bottom w:w="80" w:type="dxa"/>
              <w:right w:w="80" w:type="dxa"/>
            </w:tcMar>
          </w:tcPr>
          <w:p w14:paraId="33BF4779" w14:textId="77777777" w:rsidR="009673D8" w:rsidRPr="00C55272" w:rsidRDefault="004847BB" w:rsidP="00012085">
            <w:pPr>
              <w:pBdr>
                <w:top w:val="nil"/>
                <w:left w:val="nil"/>
                <w:bottom w:val="nil"/>
                <w:right w:val="nil"/>
                <w:between w:val="nil"/>
                <w:bar w:val="nil"/>
              </w:pBdr>
              <w:rPr>
                <w:sz w:val="20"/>
                <w:szCs w:val="22"/>
              </w:rPr>
            </w:pPr>
            <w:r w:rsidRPr="00C55272">
              <w:rPr>
                <w:sz w:val="20"/>
                <w:szCs w:val="22"/>
              </w:rPr>
              <w:t>Улучшение показателя</w:t>
            </w:r>
            <w:r w:rsidR="009673D8" w:rsidRPr="00C55272">
              <w:rPr>
                <w:sz w:val="20"/>
                <w:szCs w:val="22"/>
              </w:rPr>
              <w:t xml:space="preserve">. </w:t>
            </w:r>
            <w:r w:rsidRPr="00C55272">
              <w:rPr>
                <w:sz w:val="20"/>
                <w:szCs w:val="22"/>
              </w:rPr>
              <w:t xml:space="preserve">Методика работы Парламента по отчетам Правительства и Счетного Комитета об </w:t>
            </w:r>
            <w:r w:rsidR="009673D8" w:rsidRPr="00C55272">
              <w:rPr>
                <w:sz w:val="20"/>
                <w:szCs w:val="22"/>
              </w:rPr>
              <w:t>исполнении бюджета</w:t>
            </w:r>
            <w:r w:rsidRPr="00C55272">
              <w:rPr>
                <w:sz w:val="20"/>
                <w:szCs w:val="22"/>
              </w:rPr>
              <w:t xml:space="preserve"> была разработана</w:t>
            </w:r>
            <w:r w:rsidR="009673D8" w:rsidRPr="00C55272">
              <w:rPr>
                <w:sz w:val="20"/>
                <w:szCs w:val="22"/>
              </w:rPr>
              <w:t xml:space="preserve">, и в настоящее время </w:t>
            </w:r>
            <w:r w:rsidRPr="00C55272">
              <w:rPr>
                <w:sz w:val="20"/>
                <w:szCs w:val="22"/>
              </w:rPr>
              <w:t>отчет</w:t>
            </w:r>
            <w:r w:rsidR="009673D8" w:rsidRPr="00C55272">
              <w:rPr>
                <w:sz w:val="20"/>
                <w:szCs w:val="22"/>
              </w:rPr>
              <w:t xml:space="preserve"> СК используется в качестве основы для рекомендаций для Правительства.</w:t>
            </w:r>
          </w:p>
        </w:tc>
      </w:tr>
    </w:tbl>
    <w:p w14:paraId="5DD5ADF9" w14:textId="77777777" w:rsidR="009673D8" w:rsidRPr="00C55272" w:rsidRDefault="009673D8" w:rsidP="00012085">
      <w:pPr>
        <w:jc w:val="both"/>
        <w:rPr>
          <w:sz w:val="20"/>
          <w:szCs w:val="20"/>
        </w:rPr>
      </w:pPr>
    </w:p>
    <w:p w14:paraId="698012E1" w14:textId="77777777" w:rsidR="009673D8" w:rsidRPr="00C55272" w:rsidRDefault="009673D8" w:rsidP="00012085">
      <w:pPr>
        <w:pStyle w:val="BodyA"/>
        <w:spacing w:before="200" w:after="200"/>
        <w:jc w:val="both"/>
        <w:rPr>
          <w:rFonts w:ascii="Times New Roman" w:hAnsi="Times New Roman" w:cs="Times New Roman"/>
          <w:lang w:val="ru-RU"/>
        </w:rPr>
        <w:sectPr w:rsidR="009673D8" w:rsidRPr="00C55272" w:rsidSect="00EF4048">
          <w:pgSz w:w="11900" w:h="16840"/>
          <w:pgMar w:top="1418" w:right="1127" w:bottom="1418" w:left="1701" w:header="0" w:footer="794" w:gutter="0"/>
          <w:cols w:space="720"/>
          <w:docGrid w:linePitch="326"/>
        </w:sectPr>
      </w:pPr>
    </w:p>
    <w:p w14:paraId="71613161" w14:textId="77777777" w:rsidR="009673D8" w:rsidRPr="00C55272" w:rsidRDefault="009673D8" w:rsidP="004B1C98">
      <w:pPr>
        <w:pStyle w:val="Heading1"/>
        <w:ind w:left="432" w:hanging="432"/>
        <w:jc w:val="both"/>
        <w:rPr>
          <w:rFonts w:ascii="Times New Roman" w:hAnsi="Times New Roman"/>
          <w:color w:val="auto"/>
          <w:sz w:val="24"/>
          <w:szCs w:val="24"/>
        </w:rPr>
      </w:pPr>
      <w:bookmarkStart w:id="100" w:name="_Toc531622425"/>
      <w:r w:rsidRPr="00C55272">
        <w:rPr>
          <w:rFonts w:ascii="Times New Roman" w:hAnsi="Times New Roman"/>
          <w:color w:val="auto"/>
          <w:sz w:val="24"/>
          <w:szCs w:val="24"/>
        </w:rPr>
        <w:lastRenderedPageBreak/>
        <w:t xml:space="preserve">ПРИЛОЖЕНИЕ 2 </w:t>
      </w:r>
      <w:r w:rsidR="00BD3DEE" w:rsidRPr="00C55272">
        <w:rPr>
          <w:rFonts w:ascii="Times New Roman" w:hAnsi="Times New Roman"/>
          <w:color w:val="auto"/>
          <w:sz w:val="24"/>
          <w:szCs w:val="24"/>
        </w:rPr>
        <w:t>-</w:t>
      </w:r>
      <w:r w:rsidRPr="00C55272">
        <w:rPr>
          <w:rFonts w:ascii="Times New Roman" w:hAnsi="Times New Roman"/>
          <w:color w:val="auto"/>
          <w:sz w:val="24"/>
          <w:szCs w:val="24"/>
        </w:rPr>
        <w:t xml:space="preserve"> </w:t>
      </w:r>
      <w:r w:rsidR="001144C9" w:rsidRPr="00C55272">
        <w:rPr>
          <w:rFonts w:ascii="Times New Roman" w:hAnsi="Times New Roman"/>
          <w:color w:val="auto"/>
          <w:sz w:val="24"/>
          <w:szCs w:val="24"/>
        </w:rPr>
        <w:t xml:space="preserve">СУММАРНЫЕ </w:t>
      </w:r>
      <w:r w:rsidRPr="00C55272">
        <w:rPr>
          <w:rFonts w:ascii="Times New Roman" w:hAnsi="Times New Roman"/>
          <w:color w:val="auto"/>
          <w:sz w:val="24"/>
          <w:szCs w:val="24"/>
        </w:rPr>
        <w:t>РЕЗУЛЬТАТ</w:t>
      </w:r>
      <w:r w:rsidR="001144C9" w:rsidRPr="00C55272">
        <w:rPr>
          <w:rFonts w:ascii="Times New Roman" w:hAnsi="Times New Roman"/>
          <w:color w:val="auto"/>
          <w:sz w:val="24"/>
          <w:szCs w:val="24"/>
        </w:rPr>
        <w:t>Ы</w:t>
      </w:r>
      <w:r w:rsidRPr="00C55272">
        <w:rPr>
          <w:rFonts w:ascii="Times New Roman" w:hAnsi="Times New Roman"/>
          <w:color w:val="auto"/>
          <w:sz w:val="24"/>
          <w:szCs w:val="24"/>
        </w:rPr>
        <w:t xml:space="preserve"> НАБЛЮДЕНИЙ В ОТНОШЕНИИ СИСТЕМЫ ВНУТРЕННЕГО КОНТРОЛЯ</w:t>
      </w:r>
      <w:bookmarkEnd w:id="100"/>
    </w:p>
    <w:p w14:paraId="38B048CE" w14:textId="77777777" w:rsidR="009673D8" w:rsidRPr="00C55272" w:rsidRDefault="009673D8" w:rsidP="000120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386"/>
      </w:tblGrid>
      <w:tr w:rsidR="009673D8" w:rsidRPr="00C55272" w14:paraId="564F98CB" w14:textId="77777777" w:rsidTr="000B53CC">
        <w:tc>
          <w:tcPr>
            <w:tcW w:w="3794" w:type="dxa"/>
            <w:shd w:val="clear" w:color="auto" w:fill="5B9BD5"/>
          </w:tcPr>
          <w:p w14:paraId="5DE5D655" w14:textId="77777777" w:rsidR="009673D8" w:rsidRPr="00C55272" w:rsidRDefault="009673D8" w:rsidP="00012085">
            <w:pPr>
              <w:jc w:val="both"/>
              <w:rPr>
                <w:b/>
                <w:color w:val="FFFFFF"/>
              </w:rPr>
            </w:pPr>
            <w:r w:rsidRPr="00C55272">
              <w:rPr>
                <w:b/>
                <w:color w:val="FFFFFF"/>
              </w:rPr>
              <w:t xml:space="preserve"> Компоненты и элементы внутреннего контроля</w:t>
            </w:r>
          </w:p>
        </w:tc>
        <w:tc>
          <w:tcPr>
            <w:tcW w:w="5386" w:type="dxa"/>
            <w:shd w:val="clear" w:color="auto" w:fill="5B9BD5"/>
          </w:tcPr>
          <w:p w14:paraId="555C705E" w14:textId="77777777" w:rsidR="009673D8" w:rsidRPr="00C55272" w:rsidRDefault="009673D8" w:rsidP="00012085">
            <w:pPr>
              <w:jc w:val="both"/>
              <w:rPr>
                <w:b/>
                <w:color w:val="FFFFFF"/>
              </w:rPr>
            </w:pPr>
            <w:r w:rsidRPr="00C55272">
              <w:rPr>
                <w:b/>
                <w:color w:val="FFFFFF"/>
              </w:rPr>
              <w:t xml:space="preserve">            Резюме результатов наблюдений</w:t>
            </w:r>
          </w:p>
        </w:tc>
      </w:tr>
      <w:tr w:rsidR="009673D8" w:rsidRPr="00C55272" w14:paraId="37A1F014" w14:textId="77777777" w:rsidTr="000B53CC">
        <w:tc>
          <w:tcPr>
            <w:tcW w:w="3794" w:type="dxa"/>
            <w:shd w:val="clear" w:color="auto" w:fill="5B9BD5"/>
          </w:tcPr>
          <w:p w14:paraId="46A58AFF" w14:textId="77777777" w:rsidR="009673D8" w:rsidRPr="00C55272" w:rsidRDefault="009673D8" w:rsidP="00012085">
            <w:pPr>
              <w:jc w:val="both"/>
              <w:rPr>
                <w:b/>
                <w:color w:val="FFFFFF"/>
              </w:rPr>
            </w:pPr>
            <w:r w:rsidRPr="00C55272">
              <w:rPr>
                <w:b/>
                <w:color w:val="FFFFFF"/>
              </w:rPr>
              <w:t>1. Контрольная среда</w:t>
            </w:r>
          </w:p>
        </w:tc>
        <w:tc>
          <w:tcPr>
            <w:tcW w:w="5386" w:type="dxa"/>
            <w:shd w:val="clear" w:color="auto" w:fill="5B9BD5"/>
          </w:tcPr>
          <w:p w14:paraId="57D23E03" w14:textId="77777777" w:rsidR="009673D8" w:rsidRPr="00C55272" w:rsidRDefault="009673D8" w:rsidP="00012085">
            <w:pPr>
              <w:jc w:val="both"/>
              <w:rPr>
                <w:b/>
                <w:color w:val="FFFFFF"/>
              </w:rPr>
            </w:pPr>
          </w:p>
        </w:tc>
      </w:tr>
      <w:tr w:rsidR="009673D8" w:rsidRPr="00C55272" w14:paraId="5E402920" w14:textId="77777777" w:rsidTr="00F20FFA">
        <w:tc>
          <w:tcPr>
            <w:tcW w:w="3794" w:type="dxa"/>
            <w:shd w:val="clear" w:color="auto" w:fill="auto"/>
          </w:tcPr>
          <w:p w14:paraId="5A83F3D3" w14:textId="77777777" w:rsidR="009673D8" w:rsidRPr="00C55272" w:rsidRDefault="009673D8" w:rsidP="00012085">
            <w:pPr>
              <w:jc w:val="both"/>
            </w:pPr>
            <w:r w:rsidRPr="00C55272">
              <w:t>1.1. Личная и профессиональная честность и этические ценности руководства и персонала, включая одобрительное отношение к проведению внутреннего контроля во всей организации</w:t>
            </w:r>
          </w:p>
        </w:tc>
        <w:tc>
          <w:tcPr>
            <w:tcW w:w="5386" w:type="dxa"/>
            <w:shd w:val="clear" w:color="auto" w:fill="auto"/>
          </w:tcPr>
          <w:p w14:paraId="132DC736" w14:textId="77777777" w:rsidR="009673D8" w:rsidRPr="00C55272" w:rsidRDefault="009673D8" w:rsidP="00012085">
            <w:pPr>
              <w:jc w:val="both"/>
            </w:pPr>
            <w:r w:rsidRPr="00C55272">
              <w:t>Важность внутреннего контроля признана во всем правительстве. Существует общее чувство служения общественности и нации</w:t>
            </w:r>
          </w:p>
        </w:tc>
      </w:tr>
      <w:tr w:rsidR="009673D8" w:rsidRPr="00C55272" w14:paraId="5A2FFD92" w14:textId="77777777" w:rsidTr="00F20FFA">
        <w:tc>
          <w:tcPr>
            <w:tcW w:w="3794" w:type="dxa"/>
            <w:shd w:val="clear" w:color="auto" w:fill="auto"/>
          </w:tcPr>
          <w:p w14:paraId="5E76878A" w14:textId="77777777" w:rsidR="009673D8" w:rsidRPr="00C55272" w:rsidRDefault="009673D8" w:rsidP="00012085">
            <w:pPr>
              <w:jc w:val="both"/>
            </w:pPr>
            <w:r w:rsidRPr="00C55272">
              <w:t>1.2. Приверженность компетенции</w:t>
            </w:r>
          </w:p>
        </w:tc>
        <w:tc>
          <w:tcPr>
            <w:tcW w:w="5386" w:type="dxa"/>
            <w:shd w:val="clear" w:color="auto" w:fill="auto"/>
          </w:tcPr>
          <w:p w14:paraId="043AADF3" w14:textId="77777777" w:rsidR="009673D8" w:rsidRPr="00C55272" w:rsidRDefault="009673D8" w:rsidP="00012085">
            <w:pPr>
              <w:jc w:val="both"/>
            </w:pPr>
            <w:r w:rsidRPr="00C55272">
              <w:t>Академия государственного управления при Президенте РК проводит обучение государственных служащих по всей стране, в том числе</w:t>
            </w:r>
            <w:r w:rsidR="003D3AFC" w:rsidRPr="00C55272">
              <w:t>,</w:t>
            </w:r>
            <w:r w:rsidRPr="00C55272">
              <w:t xml:space="preserve"> на уровне аспирантов. В настоящее время </w:t>
            </w:r>
            <w:r w:rsidR="00DB7B04" w:rsidRPr="00C55272">
              <w:t>реализуется</w:t>
            </w:r>
            <w:r w:rsidRPr="00C55272">
              <w:t xml:space="preserve"> </w:t>
            </w:r>
            <w:r w:rsidR="00DB7B04" w:rsidRPr="00C55272">
              <w:t>пилотный</w:t>
            </w:r>
            <w:r w:rsidRPr="00C55272">
              <w:t xml:space="preserve"> проект для тестирования механизмов, которые тесно связ</w:t>
            </w:r>
            <w:r w:rsidR="004D2DED" w:rsidRPr="00C55272">
              <w:t>ывают вознаграждение с</w:t>
            </w:r>
            <w:r w:rsidRPr="00C55272">
              <w:t xml:space="preserve"> индивидуальной работой</w:t>
            </w:r>
          </w:p>
        </w:tc>
      </w:tr>
      <w:tr w:rsidR="009673D8" w:rsidRPr="00C55272" w14:paraId="2B1757D3" w14:textId="77777777" w:rsidTr="00F20FFA">
        <w:tc>
          <w:tcPr>
            <w:tcW w:w="3794" w:type="dxa"/>
            <w:shd w:val="clear" w:color="auto" w:fill="auto"/>
          </w:tcPr>
          <w:p w14:paraId="7E1FB003" w14:textId="77777777" w:rsidR="009673D8" w:rsidRPr="00C55272" w:rsidRDefault="009673D8" w:rsidP="00012085">
            <w:pPr>
              <w:jc w:val="both"/>
            </w:pPr>
            <w:r w:rsidRPr="00C55272">
              <w:t>1.3 «Тон с верху»</w:t>
            </w:r>
          </w:p>
        </w:tc>
        <w:tc>
          <w:tcPr>
            <w:tcW w:w="5386" w:type="dxa"/>
            <w:shd w:val="clear" w:color="auto" w:fill="auto"/>
          </w:tcPr>
          <w:p w14:paraId="20B06B76" w14:textId="77777777" w:rsidR="009673D8" w:rsidRPr="00C55272" w:rsidRDefault="009673D8" w:rsidP="00012085">
            <w:pPr>
              <w:jc w:val="both"/>
            </w:pPr>
            <w:r w:rsidRPr="00C55272">
              <w:t>Иерархический контроль очень силен, и ответ</w:t>
            </w:r>
            <w:r w:rsidR="003D3AFC" w:rsidRPr="00C55272">
              <w:t>ы</w:t>
            </w:r>
            <w:r w:rsidRPr="00C55272">
              <w:t xml:space="preserve"> чиновников на вопросы очень осторож</w:t>
            </w:r>
            <w:r w:rsidR="003D3AFC" w:rsidRPr="00C55272">
              <w:t>ные</w:t>
            </w:r>
            <w:r w:rsidR="004D2DED" w:rsidRPr="00C55272">
              <w:t>. Законы и нормативных актов является всеобъемлющей и детализированной и  применяется на практике.</w:t>
            </w:r>
          </w:p>
        </w:tc>
      </w:tr>
      <w:tr w:rsidR="009673D8" w:rsidRPr="00C55272" w14:paraId="31A43F26" w14:textId="77777777" w:rsidTr="00F20FFA">
        <w:tc>
          <w:tcPr>
            <w:tcW w:w="3794" w:type="dxa"/>
            <w:shd w:val="clear" w:color="auto" w:fill="auto"/>
          </w:tcPr>
          <w:p w14:paraId="3990F7D8" w14:textId="77777777" w:rsidR="009673D8" w:rsidRPr="00C55272" w:rsidRDefault="009673D8" w:rsidP="00012085">
            <w:pPr>
              <w:jc w:val="both"/>
            </w:pPr>
            <w:r w:rsidRPr="00C55272">
              <w:t>1.4 Организационная структура</w:t>
            </w:r>
          </w:p>
        </w:tc>
        <w:tc>
          <w:tcPr>
            <w:tcW w:w="5386" w:type="dxa"/>
            <w:shd w:val="clear" w:color="auto" w:fill="auto"/>
          </w:tcPr>
          <w:p w14:paraId="0980EA2C" w14:textId="77777777" w:rsidR="009673D8" w:rsidRPr="00C55272" w:rsidRDefault="009673D8" w:rsidP="00012085">
            <w:pPr>
              <w:jc w:val="both"/>
            </w:pPr>
            <w:r w:rsidRPr="00C55272">
              <w:t>В новом Законе о государственном контроле 2015 года были уточнены соответствующие обязанности Счетного комитета (СК - внешний аудитор), Комитет</w:t>
            </w:r>
            <w:r w:rsidR="003D3AFC" w:rsidRPr="00C55272">
              <w:t>а</w:t>
            </w:r>
            <w:r w:rsidRPr="00C55272">
              <w:t xml:space="preserve"> внутреннего государственного аудита (который также охватывает закупки - КВГА) (координатор внутреннего контроля и внутреннего аудита) и </w:t>
            </w:r>
            <w:r w:rsidR="00BD3D27" w:rsidRPr="00C55272">
              <w:t xml:space="preserve">отделов </w:t>
            </w:r>
            <w:r w:rsidRPr="00C55272">
              <w:t>внутреннего аудита в каждом министерстве. Но все еще есть дублирование, поскольку КВГА, а не CК, проводит большую часть работы по финансовому аудиту</w:t>
            </w:r>
          </w:p>
        </w:tc>
      </w:tr>
      <w:tr w:rsidR="009673D8" w:rsidRPr="00C55272" w14:paraId="1539182E" w14:textId="77777777" w:rsidTr="00F20FFA">
        <w:trPr>
          <w:trHeight w:val="2010"/>
        </w:trPr>
        <w:tc>
          <w:tcPr>
            <w:tcW w:w="3794" w:type="dxa"/>
            <w:shd w:val="clear" w:color="auto" w:fill="auto"/>
          </w:tcPr>
          <w:p w14:paraId="0517723F" w14:textId="77777777" w:rsidR="009673D8" w:rsidRPr="00C55272" w:rsidRDefault="009673D8" w:rsidP="00012085">
            <w:pPr>
              <w:jc w:val="both"/>
            </w:pPr>
            <w:r w:rsidRPr="00C55272">
              <w:t>1.5 Политика и практика в области человеческих ресурсов</w:t>
            </w:r>
          </w:p>
        </w:tc>
        <w:tc>
          <w:tcPr>
            <w:tcW w:w="5386" w:type="dxa"/>
            <w:shd w:val="clear" w:color="auto" w:fill="auto"/>
          </w:tcPr>
          <w:p w14:paraId="6F867B67" w14:textId="77777777" w:rsidR="009673D8" w:rsidRPr="00C55272" w:rsidRDefault="00F23F30" w:rsidP="00012085">
            <w:pPr>
              <w:jc w:val="both"/>
            </w:pPr>
            <w:r w:rsidRPr="00C55272">
              <w:t xml:space="preserve">Приём </w:t>
            </w:r>
            <w:r w:rsidR="009673D8" w:rsidRPr="00C55272">
              <w:t>на государственную службу осуществляется по открыт</w:t>
            </w:r>
            <w:r w:rsidRPr="00C55272">
              <w:t>о</w:t>
            </w:r>
            <w:r w:rsidR="009673D8" w:rsidRPr="00C55272">
              <w:t>му конкурсу, координируемому Аген</w:t>
            </w:r>
            <w:r w:rsidRPr="00C55272">
              <w:t>т</w:t>
            </w:r>
            <w:r w:rsidR="009673D8" w:rsidRPr="00C55272">
              <w:t xml:space="preserve">ством по делам государственной службы и противодействию коррупции (АДГСПК) при </w:t>
            </w:r>
            <w:r w:rsidRPr="00C55272">
              <w:t>П</w:t>
            </w:r>
            <w:r w:rsidR="009673D8" w:rsidRPr="00C55272">
              <w:t xml:space="preserve">резиденте, </w:t>
            </w:r>
            <w:r w:rsidRPr="00C55272">
              <w:t>а</w:t>
            </w:r>
            <w:r w:rsidR="009673D8" w:rsidRPr="00C55272">
              <w:t xml:space="preserve"> поощрение, как утверждается, зависит от заслуг. Планирование карьеры в Правительстве работает только на самом высоком уровне, когда </w:t>
            </w:r>
            <w:r w:rsidR="00BD3D27" w:rsidRPr="00C55272">
              <w:t>руководитель</w:t>
            </w:r>
            <w:r w:rsidR="009673D8" w:rsidRPr="00C55272">
              <w:t xml:space="preserve"> Администрации </w:t>
            </w:r>
            <w:r w:rsidRPr="00C55272">
              <w:t>П</w:t>
            </w:r>
            <w:r w:rsidR="009673D8" w:rsidRPr="00C55272">
              <w:t xml:space="preserve">резидента </w:t>
            </w:r>
            <w:r w:rsidR="001479E7" w:rsidRPr="00C55272">
              <w:t>представляет к назначению</w:t>
            </w:r>
            <w:r w:rsidR="009673D8" w:rsidRPr="00C55272">
              <w:t xml:space="preserve"> </w:t>
            </w:r>
            <w:r w:rsidR="001479E7" w:rsidRPr="00C55272">
              <w:t xml:space="preserve">на должности </w:t>
            </w:r>
            <w:r w:rsidR="009673D8" w:rsidRPr="00C55272">
              <w:t>уровн</w:t>
            </w:r>
            <w:r w:rsidR="001479E7" w:rsidRPr="00C55272">
              <w:t>я</w:t>
            </w:r>
            <w:r w:rsidR="009673D8" w:rsidRPr="00C55272">
              <w:t xml:space="preserve"> заместителя министра</w:t>
            </w:r>
          </w:p>
        </w:tc>
      </w:tr>
      <w:tr w:rsidR="009673D8" w:rsidRPr="00C55272" w14:paraId="63E78528" w14:textId="77777777" w:rsidTr="000B53CC">
        <w:tc>
          <w:tcPr>
            <w:tcW w:w="3794" w:type="dxa"/>
            <w:shd w:val="clear" w:color="auto" w:fill="5B9BD5"/>
          </w:tcPr>
          <w:p w14:paraId="4A6156A1" w14:textId="77777777" w:rsidR="009673D8" w:rsidRPr="00C55272" w:rsidRDefault="009673D8" w:rsidP="00012085">
            <w:pPr>
              <w:jc w:val="both"/>
            </w:pPr>
            <w:r w:rsidRPr="00C55272">
              <w:t>2. Оценка рисков</w:t>
            </w:r>
          </w:p>
        </w:tc>
        <w:tc>
          <w:tcPr>
            <w:tcW w:w="5386" w:type="dxa"/>
            <w:shd w:val="clear" w:color="auto" w:fill="5B9BD5"/>
          </w:tcPr>
          <w:p w14:paraId="134547FE" w14:textId="77777777" w:rsidR="009673D8" w:rsidRPr="00C55272" w:rsidRDefault="009673D8" w:rsidP="00012085">
            <w:pPr>
              <w:jc w:val="both"/>
            </w:pPr>
          </w:p>
        </w:tc>
      </w:tr>
      <w:tr w:rsidR="009673D8" w:rsidRPr="00C55272" w14:paraId="3350EB66" w14:textId="77777777" w:rsidTr="00F20FFA">
        <w:tc>
          <w:tcPr>
            <w:tcW w:w="3794" w:type="dxa"/>
            <w:shd w:val="clear" w:color="auto" w:fill="auto"/>
          </w:tcPr>
          <w:p w14:paraId="43EC3DFA" w14:textId="77777777" w:rsidR="009673D8" w:rsidRPr="00C55272" w:rsidRDefault="009673D8" w:rsidP="00012085">
            <w:pPr>
              <w:jc w:val="both"/>
            </w:pPr>
            <w:r w:rsidRPr="00C55272">
              <w:t>2.1 Определение рисков</w:t>
            </w:r>
          </w:p>
        </w:tc>
        <w:tc>
          <w:tcPr>
            <w:tcW w:w="5386" w:type="dxa"/>
            <w:shd w:val="clear" w:color="auto" w:fill="auto"/>
          </w:tcPr>
          <w:p w14:paraId="59126F9E" w14:textId="77777777" w:rsidR="009673D8" w:rsidRPr="00C55272" w:rsidRDefault="009673D8" w:rsidP="00012085">
            <w:pPr>
              <w:jc w:val="both"/>
            </w:pPr>
            <w:r w:rsidRPr="00C55272">
              <w:t xml:space="preserve">Казахстан имеет низкий рейтинг по индексу восприятия коррупции Transparency International (№ 122). Действия по улучшению этой ситуации - </w:t>
            </w:r>
            <w:r w:rsidRPr="00C55272">
              <w:lastRenderedPageBreak/>
              <w:t>высокий приоритет правительства. АДГСПК стремится сократить масштабы коррупции за счет расширения сферы ИТ-систем, с которыми невозможно легко манипулировать. Государственные закупки рассматриваются как основная область риска, в том числе</w:t>
            </w:r>
            <w:r w:rsidR="00F23F30" w:rsidRPr="00C55272">
              <w:t>,</w:t>
            </w:r>
            <w:r w:rsidRPr="00C55272">
              <w:t xml:space="preserve"> государственными предприятиями</w:t>
            </w:r>
          </w:p>
        </w:tc>
      </w:tr>
      <w:tr w:rsidR="009673D8" w:rsidRPr="00C55272" w14:paraId="30CBE53A" w14:textId="77777777" w:rsidTr="00F20FFA">
        <w:tc>
          <w:tcPr>
            <w:tcW w:w="3794" w:type="dxa"/>
            <w:shd w:val="clear" w:color="auto" w:fill="auto"/>
          </w:tcPr>
          <w:p w14:paraId="42636A37" w14:textId="77777777" w:rsidR="009673D8" w:rsidRPr="00C55272" w:rsidRDefault="009673D8" w:rsidP="00012085">
            <w:pPr>
              <w:jc w:val="both"/>
            </w:pPr>
            <w:r w:rsidRPr="00C55272">
              <w:lastRenderedPageBreak/>
              <w:t>2.2 Оценка рисков</w:t>
            </w:r>
          </w:p>
        </w:tc>
        <w:tc>
          <w:tcPr>
            <w:tcW w:w="5386" w:type="dxa"/>
            <w:shd w:val="clear" w:color="auto" w:fill="auto"/>
          </w:tcPr>
          <w:p w14:paraId="7AEEA8BA" w14:textId="77777777" w:rsidR="009673D8" w:rsidRPr="00C55272" w:rsidRDefault="009673D8" w:rsidP="00012085">
            <w:pPr>
              <w:jc w:val="both"/>
            </w:pPr>
            <w:r w:rsidRPr="00C55272">
              <w:t>Организации используют внутренние и</w:t>
            </w:r>
            <w:r w:rsidR="00F23F30" w:rsidRPr="00C55272">
              <w:t xml:space="preserve"> </w:t>
            </w:r>
            <w:r w:rsidRPr="00C55272">
              <w:t xml:space="preserve">внешние аудиторские отчеты и другие данные </w:t>
            </w:r>
            <w:r w:rsidR="00BD3D27" w:rsidRPr="00C55272">
              <w:t xml:space="preserve">исходя </w:t>
            </w:r>
            <w:r w:rsidRPr="00C55272">
              <w:t>из опыта для оценки важности рисков</w:t>
            </w:r>
          </w:p>
        </w:tc>
      </w:tr>
      <w:tr w:rsidR="009673D8" w:rsidRPr="00C55272" w14:paraId="65913576" w14:textId="77777777" w:rsidTr="00F20FFA">
        <w:tc>
          <w:tcPr>
            <w:tcW w:w="3794" w:type="dxa"/>
            <w:shd w:val="clear" w:color="auto" w:fill="auto"/>
          </w:tcPr>
          <w:p w14:paraId="1925AD14" w14:textId="77777777" w:rsidR="009673D8" w:rsidRPr="00C55272" w:rsidRDefault="009673D8" w:rsidP="00012085">
            <w:pPr>
              <w:jc w:val="both"/>
            </w:pPr>
            <w:r w:rsidRPr="00C55272">
              <w:t>2.3 Оценка рисков</w:t>
            </w:r>
          </w:p>
        </w:tc>
        <w:tc>
          <w:tcPr>
            <w:tcW w:w="5386" w:type="dxa"/>
            <w:shd w:val="clear" w:color="auto" w:fill="auto"/>
          </w:tcPr>
          <w:p w14:paraId="556D84EC" w14:textId="77777777" w:rsidR="009673D8" w:rsidRPr="00C55272" w:rsidRDefault="009673D8" w:rsidP="00012085">
            <w:pPr>
              <w:jc w:val="both"/>
            </w:pPr>
            <w:r w:rsidRPr="00C55272">
              <w:t>Комитет по государственным доходам (КГД) при внедрении нового (2017) Налогового кодекса работает над уточнением своей оценки рисков, чтобы более эффективно фокусировать свою налоговую проверку на тех областях, где наблюдается более высокий уровень несоблюдения</w:t>
            </w:r>
            <w:r w:rsidR="00BD3D27" w:rsidRPr="00C55272">
              <w:t>. Управление государственным долгом сильно фокусируется на сдерживании рисков, возникающих в результате внешнего долга.</w:t>
            </w:r>
          </w:p>
        </w:tc>
      </w:tr>
      <w:tr w:rsidR="009673D8" w:rsidRPr="00C55272" w14:paraId="3D90483D" w14:textId="77777777" w:rsidTr="00F20FFA">
        <w:tc>
          <w:tcPr>
            <w:tcW w:w="3794" w:type="dxa"/>
            <w:shd w:val="clear" w:color="auto" w:fill="auto"/>
          </w:tcPr>
          <w:p w14:paraId="0EBCE702" w14:textId="77777777" w:rsidR="009673D8" w:rsidRPr="00C55272" w:rsidRDefault="009673D8" w:rsidP="00012085">
            <w:pPr>
              <w:jc w:val="both"/>
            </w:pPr>
            <w:r w:rsidRPr="00C55272">
              <w:t>2.4 Оценка приемлемого уровн</w:t>
            </w:r>
            <w:r w:rsidR="00F23F30" w:rsidRPr="00C55272">
              <w:t xml:space="preserve">я </w:t>
            </w:r>
            <w:r w:rsidRPr="00C55272">
              <w:t>риска</w:t>
            </w:r>
          </w:p>
        </w:tc>
        <w:tc>
          <w:tcPr>
            <w:tcW w:w="5386" w:type="dxa"/>
            <w:shd w:val="clear" w:color="auto" w:fill="auto"/>
          </w:tcPr>
          <w:p w14:paraId="7FF6E3DB" w14:textId="77777777" w:rsidR="009673D8" w:rsidRPr="00C55272" w:rsidRDefault="009673D8" w:rsidP="00012085">
            <w:pPr>
              <w:jc w:val="both"/>
            </w:pPr>
            <w:r w:rsidRPr="00C55272">
              <w:t>Контроль над расходами, особенно с помощью автоматизированных процессов, позволяет минимизировать риски, связанные с платежами.</w:t>
            </w:r>
          </w:p>
        </w:tc>
      </w:tr>
      <w:tr w:rsidR="009673D8" w:rsidRPr="00C55272" w14:paraId="4879CDFD" w14:textId="77777777" w:rsidTr="00F20FFA">
        <w:tc>
          <w:tcPr>
            <w:tcW w:w="3794" w:type="dxa"/>
            <w:shd w:val="clear" w:color="auto" w:fill="auto"/>
          </w:tcPr>
          <w:p w14:paraId="6330136A" w14:textId="77777777" w:rsidR="009673D8" w:rsidRPr="00C55272" w:rsidRDefault="009673D8" w:rsidP="00012085">
            <w:pPr>
              <w:jc w:val="both"/>
            </w:pPr>
            <w:r w:rsidRPr="00C55272">
              <w:t>2.5 Меры по управлению рисками</w:t>
            </w:r>
          </w:p>
        </w:tc>
        <w:tc>
          <w:tcPr>
            <w:tcW w:w="5386" w:type="dxa"/>
            <w:shd w:val="clear" w:color="auto" w:fill="auto"/>
          </w:tcPr>
          <w:p w14:paraId="4665BFBF" w14:textId="77777777" w:rsidR="009673D8" w:rsidRPr="00C55272" w:rsidRDefault="009673D8" w:rsidP="00012085">
            <w:pPr>
              <w:jc w:val="both"/>
            </w:pPr>
            <w:r w:rsidRPr="00C55272">
              <w:t xml:space="preserve">КГД работает над повышением эффективности налогового аудита. Все </w:t>
            </w:r>
            <w:r w:rsidR="00BD3D27" w:rsidRPr="00C55272">
              <w:t>резиденты</w:t>
            </w:r>
            <w:r w:rsidRPr="00C55272">
              <w:t xml:space="preserve"> страны будут обязаны с 2020 года ежегодно составлять декларацию о доходах и активах</w:t>
            </w:r>
          </w:p>
        </w:tc>
      </w:tr>
      <w:tr w:rsidR="009673D8" w:rsidRPr="00C55272" w14:paraId="3DC65235" w14:textId="77777777" w:rsidTr="000B53CC">
        <w:tc>
          <w:tcPr>
            <w:tcW w:w="3794" w:type="dxa"/>
            <w:shd w:val="clear" w:color="auto" w:fill="5B9BD5"/>
          </w:tcPr>
          <w:p w14:paraId="03E04751" w14:textId="77777777" w:rsidR="009673D8" w:rsidRPr="00C55272" w:rsidRDefault="009673D8" w:rsidP="00012085">
            <w:pPr>
              <w:jc w:val="both"/>
            </w:pPr>
            <w:r w:rsidRPr="00C55272">
              <w:t>3. Мероприятия по осуществлению контроля</w:t>
            </w:r>
          </w:p>
        </w:tc>
        <w:tc>
          <w:tcPr>
            <w:tcW w:w="5386" w:type="dxa"/>
            <w:shd w:val="clear" w:color="auto" w:fill="5B9BD5"/>
          </w:tcPr>
          <w:p w14:paraId="4E1CB130" w14:textId="77777777" w:rsidR="009673D8" w:rsidRPr="00C55272" w:rsidRDefault="009673D8" w:rsidP="00012085">
            <w:pPr>
              <w:jc w:val="both"/>
            </w:pPr>
          </w:p>
        </w:tc>
      </w:tr>
      <w:tr w:rsidR="009673D8" w:rsidRPr="00C55272" w14:paraId="0B640C91" w14:textId="77777777" w:rsidTr="00F20FFA">
        <w:tc>
          <w:tcPr>
            <w:tcW w:w="3794" w:type="dxa"/>
            <w:shd w:val="clear" w:color="auto" w:fill="auto"/>
          </w:tcPr>
          <w:p w14:paraId="7C4C97F0" w14:textId="77777777" w:rsidR="009673D8" w:rsidRPr="00C55272" w:rsidRDefault="009673D8" w:rsidP="00012085">
            <w:pPr>
              <w:jc w:val="both"/>
            </w:pPr>
            <w:r w:rsidRPr="00C55272">
              <w:t>3.1 Процедуры авторизации и утверждения</w:t>
            </w:r>
          </w:p>
        </w:tc>
        <w:tc>
          <w:tcPr>
            <w:tcW w:w="5386" w:type="dxa"/>
            <w:shd w:val="clear" w:color="auto" w:fill="auto"/>
          </w:tcPr>
          <w:p w14:paraId="216DC67A" w14:textId="77777777" w:rsidR="009673D8" w:rsidRPr="00C55272" w:rsidRDefault="009673D8" w:rsidP="00012085">
            <w:pPr>
              <w:jc w:val="both"/>
            </w:pPr>
            <w:r w:rsidRPr="00C55272">
              <w:t>Каждое министерство несет ответственность за свою внутреннюю систему финансового контроля, которая должна охватывать последовательные этапы контроля - утверждения, авторизации и исполнения</w:t>
            </w:r>
            <w:r w:rsidR="00F23F30" w:rsidRPr="00C55272">
              <w:t>,</w:t>
            </w:r>
            <w:r w:rsidRPr="00C55272">
              <w:t xml:space="preserve"> - каждой транзакции.</w:t>
            </w:r>
          </w:p>
        </w:tc>
      </w:tr>
      <w:tr w:rsidR="009673D8" w:rsidRPr="00C55272" w14:paraId="5B3D8AAB" w14:textId="77777777" w:rsidTr="00F20FFA">
        <w:tc>
          <w:tcPr>
            <w:tcW w:w="3794" w:type="dxa"/>
            <w:shd w:val="clear" w:color="auto" w:fill="auto"/>
          </w:tcPr>
          <w:p w14:paraId="1842CCC7" w14:textId="77777777" w:rsidR="009673D8" w:rsidRPr="00C55272" w:rsidRDefault="009673D8" w:rsidP="00012085">
            <w:pPr>
              <w:jc w:val="both"/>
            </w:pPr>
            <w:r w:rsidRPr="00C55272">
              <w:t>3.2. Разделение обязанностей</w:t>
            </w:r>
          </w:p>
        </w:tc>
        <w:tc>
          <w:tcPr>
            <w:tcW w:w="5386" w:type="dxa"/>
            <w:shd w:val="clear" w:color="auto" w:fill="auto"/>
          </w:tcPr>
          <w:p w14:paraId="55B6A750" w14:textId="77777777" w:rsidR="009673D8" w:rsidRPr="00C55272" w:rsidRDefault="009673D8" w:rsidP="00012085">
            <w:pPr>
              <w:jc w:val="both"/>
            </w:pPr>
            <w:r w:rsidRPr="00C55272">
              <w:t xml:space="preserve">Положения о контрольной среде требуют от разных лиц одобрения контрактов, </w:t>
            </w:r>
            <w:r w:rsidR="00BD3D27" w:rsidRPr="00C55272">
              <w:t>авторизации</w:t>
            </w:r>
            <w:r w:rsidRPr="00C55272">
              <w:t xml:space="preserve"> обязательств и исполнения платежей.</w:t>
            </w:r>
          </w:p>
        </w:tc>
      </w:tr>
      <w:tr w:rsidR="009673D8" w:rsidRPr="00C55272" w14:paraId="1322E4D7" w14:textId="77777777" w:rsidTr="00F20FFA">
        <w:tc>
          <w:tcPr>
            <w:tcW w:w="3794" w:type="dxa"/>
            <w:shd w:val="clear" w:color="auto" w:fill="auto"/>
          </w:tcPr>
          <w:p w14:paraId="62FD9D75" w14:textId="77777777" w:rsidR="009673D8" w:rsidRPr="00C55272" w:rsidRDefault="009673D8" w:rsidP="00012085">
            <w:pPr>
              <w:jc w:val="both"/>
            </w:pPr>
            <w:r w:rsidRPr="00C55272">
              <w:t>3.3 Управление доступом к ресурсам и записям</w:t>
            </w:r>
          </w:p>
        </w:tc>
        <w:tc>
          <w:tcPr>
            <w:tcW w:w="5386" w:type="dxa"/>
            <w:shd w:val="clear" w:color="auto" w:fill="auto"/>
          </w:tcPr>
          <w:p w14:paraId="368E7B74" w14:textId="77777777" w:rsidR="009673D8" w:rsidRPr="00C55272" w:rsidRDefault="009673D8" w:rsidP="00012085">
            <w:pPr>
              <w:jc w:val="both"/>
            </w:pPr>
            <w:r w:rsidRPr="00C55272">
              <w:t>Доступ к Интегрированной информационной системе казначейства (ИИСК) контролируется</w:t>
            </w:r>
            <w:r w:rsidR="00F23F30" w:rsidRPr="00C55272">
              <w:t>,</w:t>
            </w:r>
            <w:r w:rsidRPr="00C55272">
              <w:t xml:space="preserve"> и система регистрирует все случаи, когда к ним обращаются отдельные лица, </w:t>
            </w:r>
            <w:r w:rsidR="00F23F30" w:rsidRPr="00C55272">
              <w:t>что</w:t>
            </w:r>
            <w:r w:rsidRPr="00C55272">
              <w:t xml:space="preserve"> обеспечивает аудиторск</w:t>
            </w:r>
            <w:r w:rsidR="00BD3D27" w:rsidRPr="00C55272">
              <w:t>ий след</w:t>
            </w:r>
          </w:p>
        </w:tc>
      </w:tr>
      <w:tr w:rsidR="009673D8" w:rsidRPr="00C55272" w14:paraId="5FDF39E0" w14:textId="77777777" w:rsidTr="00F20FFA">
        <w:tc>
          <w:tcPr>
            <w:tcW w:w="3794" w:type="dxa"/>
            <w:shd w:val="clear" w:color="auto" w:fill="auto"/>
          </w:tcPr>
          <w:p w14:paraId="3CB1BB76" w14:textId="77777777" w:rsidR="009673D8" w:rsidRPr="00C55272" w:rsidRDefault="009673D8" w:rsidP="00012085">
            <w:pPr>
              <w:jc w:val="both"/>
            </w:pPr>
            <w:r w:rsidRPr="00C55272">
              <w:t>3.4 Проверки</w:t>
            </w:r>
          </w:p>
        </w:tc>
        <w:tc>
          <w:tcPr>
            <w:tcW w:w="5386" w:type="dxa"/>
            <w:shd w:val="clear" w:color="auto" w:fill="auto"/>
          </w:tcPr>
          <w:p w14:paraId="09716FEB" w14:textId="77777777" w:rsidR="009673D8" w:rsidRPr="00C55272" w:rsidRDefault="009673D8" w:rsidP="00012085">
            <w:pPr>
              <w:jc w:val="both"/>
            </w:pPr>
            <w:r w:rsidRPr="00C55272">
              <w:t xml:space="preserve">Автоматизированная система </w:t>
            </w:r>
            <w:r w:rsidR="00BD3D27" w:rsidRPr="00C55272">
              <w:t>обеспечивает</w:t>
            </w:r>
            <w:r w:rsidR="003B39FC" w:rsidRPr="00C55272">
              <w:t xml:space="preserve"> условие</w:t>
            </w:r>
            <w:r w:rsidRPr="00C55272">
              <w:t xml:space="preserve">, что заказы не могут быть размещены, если не предусмотрено бюджетное обеспечение и доступность наличных средств, а платежи не могут быть выполнены, </w:t>
            </w:r>
            <w:r w:rsidR="003B39FC" w:rsidRPr="00C55272">
              <w:t>без наличия зарегистрированных обязательств</w:t>
            </w:r>
          </w:p>
        </w:tc>
      </w:tr>
      <w:tr w:rsidR="009673D8" w:rsidRPr="00C55272" w14:paraId="14E95E18" w14:textId="77777777" w:rsidTr="00F20FFA">
        <w:tc>
          <w:tcPr>
            <w:tcW w:w="3794" w:type="dxa"/>
            <w:shd w:val="clear" w:color="auto" w:fill="auto"/>
          </w:tcPr>
          <w:p w14:paraId="11BC265C" w14:textId="77777777" w:rsidR="009673D8" w:rsidRPr="00C55272" w:rsidRDefault="009673D8" w:rsidP="00012085">
            <w:pPr>
              <w:jc w:val="both"/>
            </w:pPr>
            <w:r w:rsidRPr="00C55272">
              <w:t>3.5 С</w:t>
            </w:r>
            <w:r w:rsidR="003B39FC" w:rsidRPr="00C55272">
              <w:t>верка</w:t>
            </w:r>
          </w:p>
        </w:tc>
        <w:tc>
          <w:tcPr>
            <w:tcW w:w="5386" w:type="dxa"/>
            <w:shd w:val="clear" w:color="auto" w:fill="auto"/>
          </w:tcPr>
          <w:p w14:paraId="7A18650B" w14:textId="77777777" w:rsidR="009673D8" w:rsidRPr="00C55272" w:rsidRDefault="009673D8" w:rsidP="00012085">
            <w:pPr>
              <w:jc w:val="both"/>
            </w:pPr>
            <w:r w:rsidRPr="00C55272">
              <w:t xml:space="preserve">ИИСТ обеспечивает автоматическую ежедневную сверку между казначейскими записями и </w:t>
            </w:r>
            <w:r w:rsidR="003B39FC" w:rsidRPr="00C55272">
              <w:t xml:space="preserve">соответствующими записями Единого </w:t>
            </w:r>
            <w:r w:rsidR="003B39FC" w:rsidRPr="00C55272">
              <w:lastRenderedPageBreak/>
              <w:t xml:space="preserve">казначейского счета </w:t>
            </w:r>
            <w:r w:rsidRPr="00C55272">
              <w:t>в Национальном банке Республики Казахстан (НБРК)</w:t>
            </w:r>
          </w:p>
        </w:tc>
      </w:tr>
      <w:tr w:rsidR="009673D8" w:rsidRPr="00C55272" w14:paraId="6B980424" w14:textId="77777777" w:rsidTr="00F20FFA">
        <w:tc>
          <w:tcPr>
            <w:tcW w:w="3794" w:type="dxa"/>
            <w:shd w:val="clear" w:color="auto" w:fill="auto"/>
          </w:tcPr>
          <w:p w14:paraId="57CB8560" w14:textId="77777777" w:rsidR="009673D8" w:rsidRPr="00C55272" w:rsidRDefault="009673D8" w:rsidP="00012085">
            <w:pPr>
              <w:jc w:val="both"/>
            </w:pPr>
            <w:r w:rsidRPr="00C55272">
              <w:lastRenderedPageBreak/>
              <w:t xml:space="preserve">3.6 </w:t>
            </w:r>
            <w:r w:rsidR="003B39FC" w:rsidRPr="00C55272">
              <w:t>Рассмотрение</w:t>
            </w:r>
            <w:r w:rsidRPr="00C55272">
              <w:t xml:space="preserve"> </w:t>
            </w:r>
            <w:r w:rsidR="003B39FC" w:rsidRPr="00C55272">
              <w:t>операционных результатов</w:t>
            </w:r>
          </w:p>
        </w:tc>
        <w:tc>
          <w:tcPr>
            <w:tcW w:w="5386" w:type="dxa"/>
            <w:shd w:val="clear" w:color="auto" w:fill="auto"/>
          </w:tcPr>
          <w:p w14:paraId="35C898BB" w14:textId="77777777" w:rsidR="009673D8" w:rsidRPr="00C55272" w:rsidRDefault="009673D8" w:rsidP="00012085">
            <w:pPr>
              <w:jc w:val="both"/>
            </w:pPr>
            <w:r w:rsidRPr="00C55272">
              <w:t xml:space="preserve">КВГА анализирует эффективность внутреннего финансового контроля в каждом министерстве. Департаменты внутреннего аудита в каждом министерстве оценивают эффективность систем, в то время как </w:t>
            </w:r>
            <w:r w:rsidR="003B39FC" w:rsidRPr="00C55272">
              <w:t xml:space="preserve">Счетный Комитет рассматривает </w:t>
            </w:r>
            <w:r w:rsidRPr="00C55272">
              <w:t xml:space="preserve"> эффективность оказания государственных услуг</w:t>
            </w:r>
          </w:p>
        </w:tc>
      </w:tr>
      <w:tr w:rsidR="009673D8" w:rsidRPr="00C55272" w14:paraId="42D04D58" w14:textId="77777777" w:rsidTr="00F20FFA">
        <w:tc>
          <w:tcPr>
            <w:tcW w:w="3794" w:type="dxa"/>
            <w:shd w:val="clear" w:color="auto" w:fill="auto"/>
          </w:tcPr>
          <w:p w14:paraId="41E3BA7C" w14:textId="77777777" w:rsidR="009673D8" w:rsidRPr="00C55272" w:rsidRDefault="009673D8" w:rsidP="00012085">
            <w:pPr>
              <w:jc w:val="both"/>
            </w:pPr>
            <w:r w:rsidRPr="00C55272">
              <w:t xml:space="preserve">3.7 </w:t>
            </w:r>
            <w:r w:rsidR="003B39FC" w:rsidRPr="00C55272">
              <w:t>Рассмотрение операций, процессов и деятельности</w:t>
            </w:r>
          </w:p>
        </w:tc>
        <w:tc>
          <w:tcPr>
            <w:tcW w:w="5386" w:type="dxa"/>
            <w:shd w:val="clear" w:color="auto" w:fill="auto"/>
          </w:tcPr>
          <w:p w14:paraId="587605FB" w14:textId="77777777" w:rsidR="009673D8" w:rsidRPr="00C55272" w:rsidRDefault="009673D8" w:rsidP="00012085">
            <w:pPr>
              <w:jc w:val="both"/>
            </w:pPr>
            <w:r w:rsidRPr="00C55272">
              <w:t> Департаменты внутреннего аудита, созданные во всех министерствах, отвечают за рассмотрение всех аспектов их административных, план</w:t>
            </w:r>
            <w:r w:rsidR="003B39FC" w:rsidRPr="00C55272">
              <w:t>овых</w:t>
            </w:r>
            <w:r w:rsidRPr="00C55272">
              <w:t xml:space="preserve"> и платежных систем</w:t>
            </w:r>
          </w:p>
        </w:tc>
      </w:tr>
      <w:tr w:rsidR="009673D8" w:rsidRPr="00C55272" w14:paraId="6B9F921D" w14:textId="77777777" w:rsidTr="00F20FFA">
        <w:tc>
          <w:tcPr>
            <w:tcW w:w="3794" w:type="dxa"/>
            <w:shd w:val="clear" w:color="auto" w:fill="auto"/>
          </w:tcPr>
          <w:p w14:paraId="4C33F6AB" w14:textId="77777777" w:rsidR="009673D8" w:rsidRPr="00C55272" w:rsidRDefault="009673D8" w:rsidP="00012085">
            <w:pPr>
              <w:jc w:val="both"/>
            </w:pPr>
            <w:r w:rsidRPr="00C55272">
              <w:t xml:space="preserve">3.8 </w:t>
            </w:r>
            <w:r w:rsidR="003B39FC" w:rsidRPr="00C55272">
              <w:t>Надзор</w:t>
            </w:r>
          </w:p>
        </w:tc>
        <w:tc>
          <w:tcPr>
            <w:tcW w:w="5386" w:type="dxa"/>
            <w:shd w:val="clear" w:color="auto" w:fill="auto"/>
          </w:tcPr>
          <w:p w14:paraId="008AE5D3" w14:textId="77777777" w:rsidR="009673D8" w:rsidRPr="00C55272" w:rsidRDefault="009673D8" w:rsidP="00012085">
            <w:pPr>
              <w:jc w:val="both"/>
            </w:pPr>
            <w:r w:rsidRPr="00C55272">
              <w:t xml:space="preserve">Существует строгий иерархический </w:t>
            </w:r>
            <w:r w:rsidR="003B39FC" w:rsidRPr="00C55272">
              <w:t>надзор</w:t>
            </w:r>
            <w:r w:rsidRPr="00C55272">
              <w:t xml:space="preserve"> за каждым этапом процесса платежей</w:t>
            </w:r>
          </w:p>
        </w:tc>
      </w:tr>
      <w:tr w:rsidR="009673D8" w:rsidRPr="00C55272" w14:paraId="4448E7E2" w14:textId="77777777" w:rsidTr="000B53CC">
        <w:tc>
          <w:tcPr>
            <w:tcW w:w="3794" w:type="dxa"/>
            <w:shd w:val="clear" w:color="auto" w:fill="5B9BD5"/>
          </w:tcPr>
          <w:p w14:paraId="63B540CB" w14:textId="77777777" w:rsidR="009673D8" w:rsidRPr="00C55272" w:rsidRDefault="009673D8" w:rsidP="00012085">
            <w:pPr>
              <w:jc w:val="both"/>
            </w:pPr>
            <w:r w:rsidRPr="00C55272">
              <w:t>4. Информация и связь</w:t>
            </w:r>
          </w:p>
        </w:tc>
        <w:tc>
          <w:tcPr>
            <w:tcW w:w="5386" w:type="dxa"/>
            <w:shd w:val="clear" w:color="auto" w:fill="5B9BD5"/>
          </w:tcPr>
          <w:p w14:paraId="3B83A475" w14:textId="77777777" w:rsidR="009673D8" w:rsidRPr="00C55272" w:rsidRDefault="009673D8" w:rsidP="00012085">
            <w:pPr>
              <w:jc w:val="both"/>
            </w:pPr>
          </w:p>
        </w:tc>
      </w:tr>
      <w:tr w:rsidR="009673D8" w:rsidRPr="00C55272" w14:paraId="5A0E542F" w14:textId="77777777" w:rsidTr="00F20FFA">
        <w:tc>
          <w:tcPr>
            <w:tcW w:w="3794" w:type="dxa"/>
            <w:shd w:val="clear" w:color="auto" w:fill="auto"/>
          </w:tcPr>
          <w:p w14:paraId="3BF4989A" w14:textId="77777777" w:rsidR="009673D8" w:rsidRPr="00C55272" w:rsidRDefault="009673D8" w:rsidP="00012085">
            <w:pPr>
              <w:jc w:val="both"/>
            </w:pPr>
          </w:p>
        </w:tc>
        <w:tc>
          <w:tcPr>
            <w:tcW w:w="5386" w:type="dxa"/>
            <w:shd w:val="clear" w:color="auto" w:fill="auto"/>
          </w:tcPr>
          <w:p w14:paraId="318F1B12" w14:textId="77777777" w:rsidR="009673D8" w:rsidRPr="00C55272" w:rsidRDefault="009673D8" w:rsidP="00012085">
            <w:pPr>
              <w:jc w:val="both"/>
            </w:pPr>
            <w:r w:rsidRPr="00C55272">
              <w:t xml:space="preserve">Министерство информации и связи РК владеет сетью центров, через которые реализуются большинство аспектов взаимодействия граждан с правительством через ИТ-системы. КВГА регулярно представляет отчеты о результатах проверок внутреннего финансового контроля и внутреннего аудита </w:t>
            </w:r>
            <w:r w:rsidR="003B39FC" w:rsidRPr="00C55272">
              <w:t>по всем правительственным структурам</w:t>
            </w:r>
          </w:p>
        </w:tc>
      </w:tr>
      <w:tr w:rsidR="009673D8" w:rsidRPr="00C55272" w14:paraId="702DB91A" w14:textId="77777777" w:rsidTr="000B53CC">
        <w:tc>
          <w:tcPr>
            <w:tcW w:w="3794" w:type="dxa"/>
            <w:shd w:val="clear" w:color="auto" w:fill="5B9BD5"/>
          </w:tcPr>
          <w:p w14:paraId="72C07653" w14:textId="77777777" w:rsidR="009673D8" w:rsidRPr="00C55272" w:rsidRDefault="009673D8" w:rsidP="00012085">
            <w:pPr>
              <w:jc w:val="both"/>
            </w:pPr>
            <w:r w:rsidRPr="00C55272">
              <w:t>5. Мониторинг</w:t>
            </w:r>
          </w:p>
        </w:tc>
        <w:tc>
          <w:tcPr>
            <w:tcW w:w="5386" w:type="dxa"/>
            <w:shd w:val="clear" w:color="auto" w:fill="5B9BD5"/>
          </w:tcPr>
          <w:p w14:paraId="5C883387" w14:textId="77777777" w:rsidR="009673D8" w:rsidRPr="00C55272" w:rsidRDefault="009673D8" w:rsidP="00012085">
            <w:pPr>
              <w:jc w:val="both"/>
            </w:pPr>
          </w:p>
        </w:tc>
      </w:tr>
      <w:tr w:rsidR="009673D8" w:rsidRPr="00C55272" w14:paraId="42620618" w14:textId="77777777" w:rsidTr="00F20FFA">
        <w:tc>
          <w:tcPr>
            <w:tcW w:w="3794" w:type="dxa"/>
            <w:shd w:val="clear" w:color="auto" w:fill="auto"/>
          </w:tcPr>
          <w:p w14:paraId="25230C57" w14:textId="77777777" w:rsidR="009673D8" w:rsidRPr="00C55272" w:rsidRDefault="009673D8" w:rsidP="00012085">
            <w:pPr>
              <w:jc w:val="both"/>
            </w:pPr>
            <w:r w:rsidRPr="00C55272">
              <w:t>5.1 Постоянный мониторинг</w:t>
            </w:r>
          </w:p>
        </w:tc>
        <w:tc>
          <w:tcPr>
            <w:tcW w:w="5386" w:type="dxa"/>
            <w:shd w:val="clear" w:color="auto" w:fill="auto"/>
          </w:tcPr>
          <w:p w14:paraId="4C9D1CAD" w14:textId="77777777" w:rsidR="009673D8" w:rsidRPr="00C55272" w:rsidRDefault="009673D8" w:rsidP="00012085">
            <w:pPr>
              <w:jc w:val="both"/>
            </w:pPr>
            <w:r w:rsidRPr="00C55272">
              <w:t>Мониторинг осуществляется подразделениями внутреннего аудита и КВГА</w:t>
            </w:r>
          </w:p>
        </w:tc>
      </w:tr>
      <w:tr w:rsidR="009673D8" w:rsidRPr="00C55272" w14:paraId="44F59D8E" w14:textId="77777777" w:rsidTr="00F20FFA">
        <w:tc>
          <w:tcPr>
            <w:tcW w:w="3794" w:type="dxa"/>
            <w:shd w:val="clear" w:color="auto" w:fill="auto"/>
          </w:tcPr>
          <w:p w14:paraId="45909A1D" w14:textId="77777777" w:rsidR="009673D8" w:rsidRPr="00C55272" w:rsidRDefault="009673D8" w:rsidP="00012085">
            <w:pPr>
              <w:jc w:val="both"/>
            </w:pPr>
            <w:r w:rsidRPr="00C55272">
              <w:t>5.2. Оценки</w:t>
            </w:r>
          </w:p>
        </w:tc>
        <w:tc>
          <w:tcPr>
            <w:tcW w:w="5386" w:type="dxa"/>
            <w:shd w:val="clear" w:color="auto" w:fill="auto"/>
          </w:tcPr>
          <w:p w14:paraId="57752ABE" w14:textId="77777777" w:rsidR="009673D8" w:rsidRPr="00C55272" w:rsidRDefault="009673D8" w:rsidP="00012085">
            <w:pPr>
              <w:jc w:val="both"/>
            </w:pPr>
            <w:r w:rsidRPr="00C55272">
              <w:t xml:space="preserve">АДГСПК оценивает эффективность министерств в достижении своих стратегических целей и в какой степени они достигают своих целевых показателей эффективности. СК </w:t>
            </w:r>
            <w:r w:rsidR="00E90318" w:rsidRPr="00C55272">
              <w:t xml:space="preserve">осуществляет </w:t>
            </w:r>
            <w:r w:rsidRPr="00C55272">
              <w:t xml:space="preserve"> элементы аудита эффективности</w:t>
            </w:r>
          </w:p>
        </w:tc>
      </w:tr>
      <w:tr w:rsidR="009673D8" w:rsidRPr="00C55272" w14:paraId="18012371" w14:textId="77777777" w:rsidTr="00F20FFA">
        <w:tc>
          <w:tcPr>
            <w:tcW w:w="3794" w:type="dxa"/>
            <w:shd w:val="clear" w:color="auto" w:fill="auto"/>
          </w:tcPr>
          <w:p w14:paraId="1DAA24F5" w14:textId="77777777" w:rsidR="009673D8" w:rsidRPr="00C55272" w:rsidRDefault="009673D8" w:rsidP="00012085">
            <w:pPr>
              <w:jc w:val="both"/>
            </w:pPr>
            <w:r w:rsidRPr="00C55272">
              <w:t xml:space="preserve">5.3 </w:t>
            </w:r>
            <w:r w:rsidR="00E90318" w:rsidRPr="00C55272">
              <w:t>Действия</w:t>
            </w:r>
            <w:r w:rsidRPr="00C55272">
              <w:t xml:space="preserve"> руководства</w:t>
            </w:r>
          </w:p>
        </w:tc>
        <w:tc>
          <w:tcPr>
            <w:tcW w:w="5386" w:type="dxa"/>
            <w:shd w:val="clear" w:color="auto" w:fill="auto"/>
          </w:tcPr>
          <w:p w14:paraId="235892B6" w14:textId="77777777" w:rsidR="009673D8" w:rsidRPr="00C55272" w:rsidRDefault="009673D8" w:rsidP="00012085">
            <w:pPr>
              <w:jc w:val="both"/>
            </w:pPr>
            <w:r w:rsidRPr="00C55272">
              <w:t xml:space="preserve">СК и КВГА контролируют </w:t>
            </w:r>
            <w:r w:rsidR="00E90318" w:rsidRPr="00C55272">
              <w:t xml:space="preserve">действия </w:t>
            </w:r>
            <w:r w:rsidRPr="00C55272">
              <w:t>руководства на их выводы, которые в ц</w:t>
            </w:r>
            <w:r w:rsidR="00E90318" w:rsidRPr="00C55272">
              <w:t>елом положительные. Они рассмотрят</w:t>
            </w:r>
            <w:r w:rsidRPr="00C55272">
              <w:t xml:space="preserve"> </w:t>
            </w:r>
            <w:r w:rsidR="00E90318" w:rsidRPr="00C55272">
              <w:t xml:space="preserve">действия </w:t>
            </w:r>
            <w:r w:rsidRPr="00C55272">
              <w:t>руководства на выводы аудита недавно созданных подразделений / департаментов внутреннего аудита</w:t>
            </w:r>
          </w:p>
        </w:tc>
      </w:tr>
    </w:tbl>
    <w:p w14:paraId="7EB958EC" w14:textId="77777777" w:rsidR="009673D8" w:rsidRPr="00C55272" w:rsidRDefault="009673D8" w:rsidP="00012085">
      <w:pPr>
        <w:jc w:val="both"/>
        <w:rPr>
          <w:b/>
        </w:rPr>
      </w:pPr>
    </w:p>
    <w:p w14:paraId="279562C0" w14:textId="77777777" w:rsidR="003A58D2" w:rsidRPr="00C55272" w:rsidRDefault="009673D8" w:rsidP="00012085">
      <w:pPr>
        <w:pStyle w:val="Heading1"/>
        <w:ind w:left="432" w:hanging="432"/>
        <w:jc w:val="both"/>
        <w:rPr>
          <w:rFonts w:ascii="Times New Roman" w:hAnsi="Times New Roman"/>
          <w:caps/>
          <w:color w:val="365F91"/>
          <w:sz w:val="24"/>
          <w:szCs w:val="24"/>
        </w:rPr>
      </w:pPr>
      <w:r w:rsidRPr="00C55272">
        <w:rPr>
          <w:rFonts w:ascii="Times New Roman" w:hAnsi="Times New Roman"/>
          <w:b w:val="0"/>
          <w:sz w:val="24"/>
          <w:szCs w:val="24"/>
        </w:rPr>
        <w:br w:type="page"/>
      </w:r>
      <w:bookmarkStart w:id="101" w:name="_Toc528569177"/>
      <w:bookmarkStart w:id="102" w:name="_Toc531622426"/>
      <w:r w:rsidR="003A58D2" w:rsidRPr="00C55272">
        <w:rPr>
          <w:rFonts w:ascii="Times New Roman" w:hAnsi="Times New Roman"/>
          <w:color w:val="auto"/>
          <w:sz w:val="24"/>
          <w:szCs w:val="24"/>
        </w:rPr>
        <w:lastRenderedPageBreak/>
        <w:t>ПРИЛОЖЕНИЕ</w:t>
      </w:r>
      <w:r w:rsidR="003A58D2" w:rsidRPr="00C55272">
        <w:rPr>
          <w:rFonts w:ascii="Times New Roman" w:hAnsi="Times New Roman"/>
          <w:caps/>
          <w:color w:val="auto"/>
          <w:sz w:val="24"/>
          <w:szCs w:val="24"/>
        </w:rPr>
        <w:t xml:space="preserve"> 3A</w:t>
      </w:r>
      <w:r w:rsidR="00BD3DEE" w:rsidRPr="00C55272">
        <w:rPr>
          <w:rFonts w:ascii="Times New Roman" w:hAnsi="Times New Roman"/>
          <w:caps/>
          <w:color w:val="auto"/>
          <w:sz w:val="24"/>
          <w:szCs w:val="24"/>
        </w:rPr>
        <w:t xml:space="preserve"> -</w:t>
      </w:r>
      <w:r w:rsidR="003A58D2" w:rsidRPr="00C55272">
        <w:rPr>
          <w:rFonts w:ascii="Times New Roman" w:hAnsi="Times New Roman"/>
          <w:caps/>
          <w:color w:val="auto"/>
          <w:sz w:val="24"/>
          <w:szCs w:val="24"/>
        </w:rPr>
        <w:t xml:space="preserve"> </w:t>
      </w:r>
      <w:bookmarkEnd w:id="101"/>
      <w:r w:rsidR="003A58D2" w:rsidRPr="00C55272">
        <w:rPr>
          <w:rFonts w:ascii="Times New Roman" w:hAnsi="Times New Roman"/>
          <w:caps/>
          <w:color w:val="auto"/>
          <w:sz w:val="24"/>
          <w:szCs w:val="24"/>
        </w:rPr>
        <w:t>Аналитические исследования</w:t>
      </w:r>
      <w:r w:rsidR="00BD3DEE" w:rsidRPr="00C55272">
        <w:rPr>
          <w:rFonts w:ascii="Times New Roman" w:hAnsi="Times New Roman"/>
          <w:caps/>
          <w:color w:val="auto"/>
          <w:sz w:val="24"/>
          <w:szCs w:val="24"/>
        </w:rPr>
        <w:t>,</w:t>
      </w:r>
      <w:r w:rsidR="003A58D2" w:rsidRPr="00C55272">
        <w:rPr>
          <w:rFonts w:ascii="Times New Roman" w:hAnsi="Times New Roman"/>
          <w:caps/>
          <w:color w:val="auto"/>
          <w:sz w:val="24"/>
          <w:szCs w:val="24"/>
        </w:rPr>
        <w:t xml:space="preserve"> </w:t>
      </w:r>
      <w:r w:rsidR="00145A65" w:rsidRPr="00C55272">
        <w:rPr>
          <w:rFonts w:ascii="Times New Roman" w:hAnsi="Times New Roman"/>
          <w:caps/>
          <w:color w:val="auto"/>
          <w:sz w:val="24"/>
          <w:szCs w:val="24"/>
        </w:rPr>
        <w:t>ИСПОЛЬЗУЕМЫЕ</w:t>
      </w:r>
      <w:r w:rsidR="003A58D2" w:rsidRPr="00C55272">
        <w:rPr>
          <w:rFonts w:ascii="Times New Roman" w:hAnsi="Times New Roman"/>
          <w:caps/>
          <w:color w:val="auto"/>
          <w:sz w:val="24"/>
          <w:szCs w:val="24"/>
        </w:rPr>
        <w:t xml:space="preserve"> для подготовки отчета</w:t>
      </w:r>
      <w:bookmarkEnd w:id="102"/>
      <w:r w:rsidR="003A58D2" w:rsidRPr="00C55272">
        <w:rPr>
          <w:rFonts w:ascii="Times New Roman" w:hAnsi="Times New Roman"/>
          <w:caps/>
          <w:color w:val="auto"/>
          <w:sz w:val="24"/>
          <w:szCs w:val="24"/>
        </w:rPr>
        <w:t xml:space="preserve"> </w:t>
      </w:r>
    </w:p>
    <w:p w14:paraId="28FA33E5" w14:textId="77777777" w:rsidR="003A58D2" w:rsidRPr="00C55272" w:rsidRDefault="003A58D2" w:rsidP="00012085"/>
    <w:p w14:paraId="21A5B15C" w14:textId="77777777" w:rsidR="003A58D2" w:rsidRPr="00C55272" w:rsidRDefault="003A58D2" w:rsidP="00012085">
      <w:pPr>
        <w:spacing w:after="160"/>
      </w:pPr>
    </w:p>
    <w:p w14:paraId="6C91CFBD" w14:textId="77777777" w:rsidR="009F69DD" w:rsidRPr="00C55272" w:rsidRDefault="009F69DD" w:rsidP="00012085">
      <w:pPr>
        <w:pStyle w:val="ListParagraph"/>
        <w:numPr>
          <w:ilvl w:val="0"/>
          <w:numId w:val="16"/>
        </w:numPr>
        <w:spacing w:after="160"/>
      </w:pPr>
      <w:r w:rsidRPr="00C55272">
        <w:t>Страновые отчеты МВФ 17/108, 17/109, 18/277</w:t>
      </w:r>
    </w:p>
    <w:p w14:paraId="30DB8424" w14:textId="77777777" w:rsidR="003A58D2" w:rsidRPr="00C55272" w:rsidRDefault="003A58D2" w:rsidP="00012085">
      <w:pPr>
        <w:pStyle w:val="ListParagraph"/>
        <w:numPr>
          <w:ilvl w:val="0"/>
          <w:numId w:val="16"/>
        </w:numPr>
        <w:spacing w:after="160"/>
      </w:pPr>
      <w:r w:rsidRPr="00C55272">
        <w:t>ОЭСР: Бюджетирование в Казахстане: дорожная карта для продолжения реформы управления</w:t>
      </w:r>
      <w:r w:rsidR="00143C55" w:rsidRPr="00C55272">
        <w:t xml:space="preserve"> бюджетом</w:t>
      </w:r>
    </w:p>
    <w:p w14:paraId="706923EE" w14:textId="77777777" w:rsidR="003A58D2" w:rsidRPr="00C55272" w:rsidRDefault="003A58D2" w:rsidP="00012085">
      <w:pPr>
        <w:pStyle w:val="ListParagraph"/>
        <w:numPr>
          <w:ilvl w:val="0"/>
          <w:numId w:val="16"/>
        </w:numPr>
        <w:spacing w:after="160"/>
      </w:pPr>
      <w:r w:rsidRPr="00C55272">
        <w:t xml:space="preserve">ОЭСР: </w:t>
      </w:r>
      <w:r w:rsidR="009F69DD" w:rsidRPr="00C55272">
        <w:t>С</w:t>
      </w:r>
      <w:r w:rsidRPr="00C55272">
        <w:t>еть по борьбе с коррупцией, 4-й раунд мониторинга, 2017 год</w:t>
      </w:r>
    </w:p>
    <w:p w14:paraId="0C944CE9" w14:textId="77777777" w:rsidR="003A58D2" w:rsidRPr="00C55272" w:rsidRDefault="003A58D2" w:rsidP="00012085">
      <w:pPr>
        <w:pStyle w:val="ListParagraph"/>
        <w:numPr>
          <w:ilvl w:val="0"/>
          <w:numId w:val="16"/>
        </w:numPr>
        <w:spacing w:after="160"/>
      </w:pPr>
      <w:r w:rsidRPr="00C55272">
        <w:t xml:space="preserve"> Оценка </w:t>
      </w:r>
      <w:r w:rsidRPr="00C55272">
        <w:rPr>
          <w:lang w:val="en-GB"/>
        </w:rPr>
        <w:t>PEFA</w:t>
      </w:r>
      <w:r w:rsidR="009F69DD" w:rsidRPr="00C55272">
        <w:t xml:space="preserve"> 2009 года</w:t>
      </w:r>
    </w:p>
    <w:p w14:paraId="30574C67" w14:textId="77777777" w:rsidR="003A58D2" w:rsidRPr="00C55272" w:rsidRDefault="003A58D2" w:rsidP="00012085">
      <w:pPr>
        <w:pStyle w:val="ListParagraph"/>
        <w:numPr>
          <w:ilvl w:val="0"/>
          <w:numId w:val="16"/>
        </w:numPr>
        <w:spacing w:after="160"/>
      </w:pPr>
      <w:r w:rsidRPr="00C55272">
        <w:t>В</w:t>
      </w:r>
      <w:r w:rsidR="009F69DD" w:rsidRPr="00C55272">
        <w:t>семирный банк</w:t>
      </w:r>
      <w:r w:rsidRPr="00C55272">
        <w:t>: «Ведение бизнеса 2018»</w:t>
      </w:r>
    </w:p>
    <w:p w14:paraId="201AE961" w14:textId="77777777" w:rsidR="003A58D2" w:rsidRPr="00C55272" w:rsidRDefault="003A58D2" w:rsidP="00012085">
      <w:pPr>
        <w:pStyle w:val="ListParagraph"/>
        <w:numPr>
          <w:ilvl w:val="0"/>
          <w:numId w:val="16"/>
        </w:numPr>
        <w:spacing w:after="160"/>
      </w:pPr>
      <w:r w:rsidRPr="00C55272">
        <w:t xml:space="preserve">Всемирный банк: </w:t>
      </w:r>
      <w:r w:rsidR="009F69DD" w:rsidRPr="00C55272">
        <w:t>Э</w:t>
      </w:r>
      <w:r w:rsidRPr="00C55272">
        <w:t xml:space="preserve">кономический отчет </w:t>
      </w:r>
      <w:r w:rsidR="009F69DD" w:rsidRPr="00C55272">
        <w:t xml:space="preserve">по Казахстану, </w:t>
      </w:r>
      <w:r w:rsidRPr="00C55272">
        <w:t>2017</w:t>
      </w:r>
      <w:r w:rsidR="009F69DD" w:rsidRPr="00C55272">
        <w:t xml:space="preserve"> год</w:t>
      </w:r>
    </w:p>
    <w:p w14:paraId="4377FF89" w14:textId="77777777" w:rsidR="003A58D2" w:rsidRPr="00C55272" w:rsidRDefault="003A58D2" w:rsidP="00012085">
      <w:pPr>
        <w:pStyle w:val="ListParagraph"/>
        <w:numPr>
          <w:ilvl w:val="0"/>
          <w:numId w:val="16"/>
        </w:numPr>
        <w:spacing w:after="160"/>
      </w:pPr>
      <w:r w:rsidRPr="00C55272">
        <w:t>Всемирный банк: Обзор государственных финансов Казахстана 2017 года</w:t>
      </w:r>
    </w:p>
    <w:p w14:paraId="6D9307AE" w14:textId="77777777" w:rsidR="003A58D2" w:rsidRPr="00C55272" w:rsidRDefault="003A58D2" w:rsidP="00012085">
      <w:pPr>
        <w:pStyle w:val="ListParagraph"/>
        <w:numPr>
          <w:ilvl w:val="0"/>
          <w:numId w:val="16"/>
        </w:numPr>
        <w:spacing w:after="160"/>
      </w:pPr>
      <w:r w:rsidRPr="00C55272">
        <w:t xml:space="preserve">Всемирный банк: </w:t>
      </w:r>
      <w:r w:rsidR="009F69DD" w:rsidRPr="00C55272">
        <w:t>Краткий э</w:t>
      </w:r>
      <w:r w:rsidRPr="00C55272">
        <w:t xml:space="preserve">кономический </w:t>
      </w:r>
      <w:r w:rsidR="009F69DD" w:rsidRPr="00C55272">
        <w:t xml:space="preserve">отчет по </w:t>
      </w:r>
      <w:r w:rsidRPr="00C55272">
        <w:t>Казахстан</w:t>
      </w:r>
      <w:r w:rsidR="009F69DD" w:rsidRPr="00C55272">
        <w:t>у,</w:t>
      </w:r>
      <w:r w:rsidRPr="00C55272">
        <w:t xml:space="preserve"> Апрель 2018 года</w:t>
      </w:r>
    </w:p>
    <w:p w14:paraId="3C9A810B" w14:textId="77777777" w:rsidR="003A58D2" w:rsidRPr="00C55272" w:rsidRDefault="003A58D2" w:rsidP="00012085">
      <w:pPr>
        <w:pStyle w:val="ListParagraph"/>
        <w:numPr>
          <w:ilvl w:val="0"/>
          <w:numId w:val="16"/>
        </w:numPr>
        <w:spacing w:after="160"/>
      </w:pPr>
      <w:r w:rsidRPr="00C55272">
        <w:t>Обзор открыто</w:t>
      </w:r>
      <w:r w:rsidR="009F69DD" w:rsidRPr="00C55272">
        <w:t>сти</w:t>
      </w:r>
      <w:r w:rsidRPr="00C55272">
        <w:t xml:space="preserve"> бюджета Казахстана</w:t>
      </w:r>
      <w:r w:rsidR="009F69DD" w:rsidRPr="00C55272">
        <w:t xml:space="preserve"> за</w:t>
      </w:r>
      <w:r w:rsidRPr="00C55272">
        <w:t xml:space="preserve"> 2017 год</w:t>
      </w:r>
    </w:p>
    <w:p w14:paraId="0E554CF4" w14:textId="77777777" w:rsidR="003A58D2" w:rsidRPr="00C55272" w:rsidRDefault="003A58D2" w:rsidP="00012085">
      <w:pPr>
        <w:pStyle w:val="ListParagraph"/>
        <w:numPr>
          <w:ilvl w:val="0"/>
          <w:numId w:val="16"/>
        </w:numPr>
        <w:spacing w:after="160"/>
        <w:rPr>
          <w:b/>
          <w:sz w:val="22"/>
          <w:szCs w:val="22"/>
          <w:lang w:val="en-US"/>
        </w:rPr>
      </w:pPr>
      <w:r w:rsidRPr="00C55272">
        <w:t>Индекс</w:t>
      </w:r>
      <w:r w:rsidRPr="00C55272">
        <w:rPr>
          <w:lang w:val="en-US"/>
        </w:rPr>
        <w:t xml:space="preserve"> </w:t>
      </w:r>
      <w:r w:rsidRPr="00C55272">
        <w:t>восприятия</w:t>
      </w:r>
      <w:r w:rsidRPr="00C55272">
        <w:rPr>
          <w:lang w:val="en-US"/>
        </w:rPr>
        <w:t xml:space="preserve"> </w:t>
      </w:r>
      <w:r w:rsidRPr="00C55272">
        <w:t>коррупции</w:t>
      </w:r>
      <w:r w:rsidRPr="00C55272">
        <w:rPr>
          <w:lang w:val="en-US"/>
        </w:rPr>
        <w:t xml:space="preserve"> </w:t>
      </w:r>
      <w:r w:rsidRPr="00C55272">
        <w:rPr>
          <w:lang w:val="en-GB"/>
        </w:rPr>
        <w:t>Transparency</w:t>
      </w:r>
      <w:r w:rsidRPr="00C55272">
        <w:rPr>
          <w:lang w:val="en-US"/>
        </w:rPr>
        <w:t xml:space="preserve"> </w:t>
      </w:r>
      <w:r w:rsidRPr="00C55272">
        <w:rPr>
          <w:lang w:val="en-GB"/>
        </w:rPr>
        <w:t>International</w:t>
      </w:r>
      <w:r w:rsidRPr="00C55272">
        <w:rPr>
          <w:lang w:val="en-US"/>
        </w:rPr>
        <w:t xml:space="preserve"> 2017</w:t>
      </w:r>
      <w:r w:rsidRPr="00C55272">
        <w:rPr>
          <w:b/>
          <w:sz w:val="22"/>
          <w:szCs w:val="22"/>
          <w:lang w:val="en-US"/>
        </w:rPr>
        <w:t xml:space="preserve"> </w:t>
      </w:r>
      <w:r w:rsidRPr="00C55272">
        <w:rPr>
          <w:b/>
          <w:sz w:val="22"/>
          <w:szCs w:val="22"/>
          <w:lang w:val="en-US"/>
        </w:rPr>
        <w:br w:type="page"/>
      </w:r>
    </w:p>
    <w:p w14:paraId="3BBEBE14" w14:textId="77777777" w:rsidR="009673D8" w:rsidRPr="00C55272" w:rsidRDefault="004B1C98" w:rsidP="004B1C98">
      <w:pPr>
        <w:pStyle w:val="Heading1"/>
        <w:ind w:left="432" w:hanging="432"/>
        <w:jc w:val="both"/>
        <w:rPr>
          <w:rFonts w:ascii="Times New Roman" w:hAnsi="Times New Roman"/>
          <w:caps/>
          <w:color w:val="auto"/>
        </w:rPr>
      </w:pPr>
      <w:bookmarkStart w:id="103" w:name="_Toc531622427"/>
      <w:r w:rsidRPr="00C55272">
        <w:rPr>
          <w:rFonts w:ascii="Times New Roman" w:hAnsi="Times New Roman"/>
          <w:color w:val="auto"/>
          <w:sz w:val="24"/>
          <w:szCs w:val="24"/>
        </w:rPr>
        <w:lastRenderedPageBreak/>
        <w:t>ПРИЛОЖЕНИЕ</w:t>
      </w:r>
      <w:r w:rsidRPr="00C55272">
        <w:rPr>
          <w:rFonts w:ascii="Times New Roman" w:hAnsi="Times New Roman"/>
          <w:color w:val="auto"/>
        </w:rPr>
        <w:t xml:space="preserve"> 3</w:t>
      </w:r>
      <w:r w:rsidRPr="00C55272">
        <w:rPr>
          <w:rFonts w:ascii="Times New Roman" w:hAnsi="Times New Roman"/>
          <w:color w:val="auto"/>
          <w:lang w:val="en-US"/>
        </w:rPr>
        <w:t>B</w:t>
      </w:r>
      <w:r w:rsidRPr="00C55272">
        <w:rPr>
          <w:rFonts w:ascii="Times New Roman" w:hAnsi="Times New Roman"/>
          <w:color w:val="auto"/>
        </w:rPr>
        <w:t xml:space="preserve"> - СПИСОК ЛИЦ, С КОТОРЫМИ ПРОВЕДЕНЫ ВСТРЕЧИ</w:t>
      </w:r>
      <w:bookmarkEnd w:id="103"/>
      <w:r w:rsidRPr="00C55272">
        <w:rPr>
          <w:rFonts w:ascii="Times New Roman" w:hAnsi="Times New Roman"/>
          <w:color w:val="auto"/>
        </w:rPr>
        <w:t xml:space="preserve"> </w:t>
      </w:r>
    </w:p>
    <w:p w14:paraId="1F8ED0DF" w14:textId="77777777" w:rsidR="009673D8" w:rsidRPr="00C55272" w:rsidRDefault="009673D8" w:rsidP="00012085"/>
    <w:p w14:paraId="44EFB90D" w14:textId="77777777" w:rsidR="009673D8" w:rsidRPr="00C55272" w:rsidRDefault="009673D8" w:rsidP="00012085"/>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6237"/>
      </w:tblGrid>
      <w:tr w:rsidR="009673D8" w:rsidRPr="00C55272" w14:paraId="6D3C78A1" w14:textId="77777777" w:rsidTr="000B53CC">
        <w:trPr>
          <w:trHeight w:val="356"/>
        </w:trPr>
        <w:tc>
          <w:tcPr>
            <w:tcW w:w="3403" w:type="dxa"/>
            <w:shd w:val="clear" w:color="auto" w:fill="5B9BD5"/>
          </w:tcPr>
          <w:p w14:paraId="3B9B10D9" w14:textId="77777777" w:rsidR="009673D8" w:rsidRPr="00C55272" w:rsidRDefault="009673D8" w:rsidP="00012085">
            <w:pPr>
              <w:jc w:val="both"/>
              <w:rPr>
                <w:b/>
                <w:color w:val="FFFFFF"/>
              </w:rPr>
            </w:pPr>
            <w:r w:rsidRPr="00C55272">
              <w:rPr>
                <w:b/>
                <w:color w:val="FFFFFF"/>
              </w:rPr>
              <w:t>Имя и фамилия</w:t>
            </w:r>
          </w:p>
        </w:tc>
        <w:tc>
          <w:tcPr>
            <w:tcW w:w="6237" w:type="dxa"/>
            <w:shd w:val="clear" w:color="auto" w:fill="5B9BD5"/>
          </w:tcPr>
          <w:p w14:paraId="46E2289A" w14:textId="77777777" w:rsidR="009673D8" w:rsidRPr="00C55272" w:rsidRDefault="009673D8" w:rsidP="00012085">
            <w:pPr>
              <w:jc w:val="both"/>
              <w:rPr>
                <w:b/>
                <w:color w:val="FFFFFF"/>
              </w:rPr>
            </w:pPr>
            <w:r w:rsidRPr="00C55272">
              <w:rPr>
                <w:b/>
                <w:color w:val="FFFFFF"/>
              </w:rPr>
              <w:t>Должность</w:t>
            </w:r>
          </w:p>
        </w:tc>
      </w:tr>
      <w:tr w:rsidR="009673D8" w:rsidRPr="00C55272" w14:paraId="69AD2489" w14:textId="77777777" w:rsidTr="00F20FFA">
        <w:trPr>
          <w:trHeight w:val="300"/>
        </w:trPr>
        <w:tc>
          <w:tcPr>
            <w:tcW w:w="9640" w:type="dxa"/>
            <w:gridSpan w:val="2"/>
            <w:shd w:val="clear" w:color="auto" w:fill="D9E2F3"/>
          </w:tcPr>
          <w:p w14:paraId="43ECACC7" w14:textId="77777777" w:rsidR="009673D8" w:rsidRPr="00C55272" w:rsidRDefault="009673D8" w:rsidP="00012085">
            <w:pPr>
              <w:jc w:val="both"/>
            </w:pPr>
            <w:r w:rsidRPr="00C55272">
              <w:rPr>
                <w:b/>
              </w:rPr>
              <w:t>Сенат Парламента Республики Казахстан</w:t>
            </w:r>
          </w:p>
        </w:tc>
      </w:tr>
      <w:tr w:rsidR="009673D8" w:rsidRPr="00C55272" w14:paraId="3BA08A88" w14:textId="77777777" w:rsidTr="00F20FFA">
        <w:tc>
          <w:tcPr>
            <w:tcW w:w="3403" w:type="dxa"/>
            <w:shd w:val="clear" w:color="auto" w:fill="auto"/>
          </w:tcPr>
          <w:p w14:paraId="325F783B" w14:textId="77777777" w:rsidR="009673D8" w:rsidRPr="00C55272" w:rsidRDefault="009673D8" w:rsidP="00012085">
            <w:pPr>
              <w:jc w:val="both"/>
            </w:pPr>
            <w:r w:rsidRPr="00C55272">
              <w:t>Г-жа Ольга Перепечина</w:t>
            </w:r>
          </w:p>
        </w:tc>
        <w:tc>
          <w:tcPr>
            <w:tcW w:w="6237" w:type="dxa"/>
            <w:shd w:val="clear" w:color="auto" w:fill="auto"/>
          </w:tcPr>
          <w:p w14:paraId="13944ED2" w14:textId="77777777" w:rsidR="009673D8" w:rsidRPr="00C55272" w:rsidRDefault="00163DAC" w:rsidP="00012085">
            <w:pPr>
              <w:jc w:val="both"/>
            </w:pPr>
            <w:r w:rsidRPr="00C55272">
              <w:t xml:space="preserve">Депутат </w:t>
            </w:r>
            <w:r w:rsidR="009673D8" w:rsidRPr="00C55272">
              <w:t>Сенат</w:t>
            </w:r>
            <w:r w:rsidRPr="00C55272">
              <w:t>а</w:t>
            </w:r>
            <w:r w:rsidR="009673D8" w:rsidRPr="00C55272">
              <w:t xml:space="preserve">, Председатель Комитета по </w:t>
            </w:r>
            <w:r w:rsidRPr="00C55272">
              <w:t xml:space="preserve">финансам и </w:t>
            </w:r>
            <w:r w:rsidR="009673D8" w:rsidRPr="00C55272">
              <w:t>бюджету</w:t>
            </w:r>
          </w:p>
        </w:tc>
      </w:tr>
      <w:tr w:rsidR="009673D8" w:rsidRPr="00C55272" w14:paraId="0C1D8C28" w14:textId="77777777" w:rsidTr="00F20FFA">
        <w:tc>
          <w:tcPr>
            <w:tcW w:w="3403" w:type="dxa"/>
            <w:shd w:val="clear" w:color="auto" w:fill="auto"/>
          </w:tcPr>
          <w:p w14:paraId="18EF5EBF" w14:textId="77777777" w:rsidR="009673D8" w:rsidRPr="00C55272" w:rsidRDefault="00163DAC" w:rsidP="00012085">
            <w:pPr>
              <w:jc w:val="both"/>
            </w:pPr>
            <w:r w:rsidRPr="00C55272">
              <w:t>Г-н Е</w:t>
            </w:r>
            <w:r w:rsidR="009673D8" w:rsidRPr="00C55272">
              <w:t>рболат Мукаев</w:t>
            </w:r>
          </w:p>
        </w:tc>
        <w:tc>
          <w:tcPr>
            <w:tcW w:w="6237" w:type="dxa"/>
            <w:shd w:val="clear" w:color="auto" w:fill="auto"/>
          </w:tcPr>
          <w:p w14:paraId="321288F9" w14:textId="77777777" w:rsidR="009673D8" w:rsidRPr="00C55272" w:rsidRDefault="00163DAC" w:rsidP="00012085">
            <w:pPr>
              <w:jc w:val="both"/>
            </w:pPr>
            <w:r w:rsidRPr="00C55272">
              <w:t xml:space="preserve">Депутат </w:t>
            </w:r>
            <w:r w:rsidR="009673D8" w:rsidRPr="00C55272">
              <w:t>Сенат</w:t>
            </w:r>
            <w:r w:rsidRPr="00C55272">
              <w:t>а</w:t>
            </w:r>
            <w:r w:rsidR="009673D8" w:rsidRPr="00C55272">
              <w:t>, секретарь Комитета</w:t>
            </w:r>
            <w:r w:rsidRPr="00C55272">
              <w:t xml:space="preserve"> по финансам и бюджету</w:t>
            </w:r>
          </w:p>
        </w:tc>
      </w:tr>
      <w:tr w:rsidR="009673D8" w:rsidRPr="00C55272" w14:paraId="433EC675" w14:textId="77777777" w:rsidTr="00F20FFA">
        <w:tc>
          <w:tcPr>
            <w:tcW w:w="3403" w:type="dxa"/>
            <w:shd w:val="clear" w:color="auto" w:fill="auto"/>
          </w:tcPr>
          <w:p w14:paraId="649689E2" w14:textId="77777777" w:rsidR="009673D8" w:rsidRPr="00C55272" w:rsidRDefault="009673D8" w:rsidP="00012085">
            <w:pPr>
              <w:jc w:val="both"/>
            </w:pPr>
            <w:r w:rsidRPr="00C55272">
              <w:t xml:space="preserve">Г-н Даурен </w:t>
            </w:r>
            <w:r w:rsidR="00163DAC" w:rsidRPr="00C55272">
              <w:t>А</w:t>
            </w:r>
            <w:r w:rsidRPr="00C55272">
              <w:t>дильбеков</w:t>
            </w:r>
          </w:p>
        </w:tc>
        <w:tc>
          <w:tcPr>
            <w:tcW w:w="6237" w:type="dxa"/>
            <w:shd w:val="clear" w:color="auto" w:fill="auto"/>
          </w:tcPr>
          <w:p w14:paraId="7E349B82" w14:textId="77777777" w:rsidR="009673D8" w:rsidRPr="00C55272" w:rsidRDefault="00163DAC" w:rsidP="00012085">
            <w:pPr>
              <w:jc w:val="both"/>
            </w:pPr>
            <w:r w:rsidRPr="00C55272">
              <w:t>Депутат Сената</w:t>
            </w:r>
          </w:p>
        </w:tc>
      </w:tr>
      <w:tr w:rsidR="009673D8" w:rsidRPr="00C55272" w14:paraId="571886C7" w14:textId="77777777" w:rsidTr="00F20FFA">
        <w:tc>
          <w:tcPr>
            <w:tcW w:w="9640" w:type="dxa"/>
            <w:gridSpan w:val="2"/>
            <w:shd w:val="clear" w:color="auto" w:fill="D9E2F3"/>
          </w:tcPr>
          <w:p w14:paraId="5A5056A3" w14:textId="77777777" w:rsidR="009673D8" w:rsidRPr="00C55272" w:rsidRDefault="009673D8" w:rsidP="00012085">
            <w:pPr>
              <w:jc w:val="both"/>
            </w:pPr>
            <w:r w:rsidRPr="00C55272">
              <w:rPr>
                <w:b/>
              </w:rPr>
              <w:t>Мажилис Парламента Республики Казахстан</w:t>
            </w:r>
          </w:p>
        </w:tc>
      </w:tr>
      <w:tr w:rsidR="009673D8" w:rsidRPr="00C55272" w14:paraId="4FFFF989" w14:textId="77777777" w:rsidTr="00F20FFA">
        <w:tc>
          <w:tcPr>
            <w:tcW w:w="3403" w:type="dxa"/>
            <w:shd w:val="clear" w:color="auto" w:fill="auto"/>
          </w:tcPr>
          <w:p w14:paraId="62F758C8" w14:textId="77777777" w:rsidR="009673D8" w:rsidRPr="00C55272" w:rsidRDefault="00F23F30" w:rsidP="00012085">
            <w:pPr>
              <w:jc w:val="both"/>
            </w:pPr>
            <w:r w:rsidRPr="00C55272">
              <w:t xml:space="preserve">Г-н </w:t>
            </w:r>
            <w:r w:rsidR="009673D8" w:rsidRPr="00C55272">
              <w:t>Сергей Симонов</w:t>
            </w:r>
          </w:p>
        </w:tc>
        <w:tc>
          <w:tcPr>
            <w:tcW w:w="6237" w:type="dxa"/>
            <w:shd w:val="clear" w:color="auto" w:fill="auto"/>
          </w:tcPr>
          <w:p w14:paraId="4615DE5A" w14:textId="77777777" w:rsidR="009673D8" w:rsidRPr="00C55272" w:rsidRDefault="00163DAC" w:rsidP="00012085">
            <w:pPr>
              <w:jc w:val="both"/>
            </w:pPr>
            <w:r w:rsidRPr="00C55272">
              <w:t xml:space="preserve">Депутат Мажилиса, </w:t>
            </w:r>
            <w:r w:rsidR="009673D8" w:rsidRPr="00C55272">
              <w:t>Член Комитета по финансам и бюджету</w:t>
            </w:r>
          </w:p>
        </w:tc>
      </w:tr>
      <w:tr w:rsidR="009673D8" w:rsidRPr="00C55272" w14:paraId="7076AA2A" w14:textId="77777777" w:rsidTr="00F20FFA">
        <w:tc>
          <w:tcPr>
            <w:tcW w:w="3403" w:type="dxa"/>
            <w:shd w:val="clear" w:color="auto" w:fill="auto"/>
          </w:tcPr>
          <w:p w14:paraId="2A14EA9E" w14:textId="77777777" w:rsidR="009673D8" w:rsidRPr="00C55272" w:rsidRDefault="009673D8" w:rsidP="00012085">
            <w:pPr>
              <w:jc w:val="both"/>
            </w:pPr>
            <w:r w:rsidRPr="00C55272">
              <w:t>Г-н Омархан Оксибаев</w:t>
            </w:r>
          </w:p>
        </w:tc>
        <w:tc>
          <w:tcPr>
            <w:tcW w:w="6237" w:type="dxa"/>
            <w:shd w:val="clear" w:color="auto" w:fill="auto"/>
          </w:tcPr>
          <w:p w14:paraId="7F796DCF" w14:textId="77777777" w:rsidR="009673D8" w:rsidRPr="00C55272" w:rsidRDefault="00163DAC" w:rsidP="00012085">
            <w:pPr>
              <w:jc w:val="both"/>
            </w:pPr>
            <w:r w:rsidRPr="00C55272">
              <w:t xml:space="preserve">Депутат Мажилиса, </w:t>
            </w:r>
            <w:r w:rsidR="009673D8" w:rsidRPr="00C55272">
              <w:t>Член Комитета по финансам и бюджету</w:t>
            </w:r>
          </w:p>
        </w:tc>
      </w:tr>
      <w:tr w:rsidR="009673D8" w:rsidRPr="00C55272" w14:paraId="08F0E7A8" w14:textId="77777777" w:rsidTr="00F20FFA">
        <w:tc>
          <w:tcPr>
            <w:tcW w:w="9640" w:type="dxa"/>
            <w:gridSpan w:val="2"/>
            <w:shd w:val="clear" w:color="auto" w:fill="D9E2F3"/>
          </w:tcPr>
          <w:p w14:paraId="136AF2CA" w14:textId="77777777" w:rsidR="009673D8" w:rsidRPr="00C55272" w:rsidRDefault="009673D8" w:rsidP="00012085">
            <w:pPr>
              <w:jc w:val="both"/>
              <w:rPr>
                <w:b/>
              </w:rPr>
            </w:pPr>
            <w:r w:rsidRPr="00C55272">
              <w:rPr>
                <w:b/>
              </w:rPr>
              <w:t xml:space="preserve">Министерство финансов Республики Казахстан </w:t>
            </w:r>
          </w:p>
        </w:tc>
      </w:tr>
      <w:tr w:rsidR="009673D8" w:rsidRPr="00C55272" w14:paraId="528596E0" w14:textId="77777777" w:rsidTr="00F20FFA">
        <w:tc>
          <w:tcPr>
            <w:tcW w:w="3403" w:type="dxa"/>
            <w:shd w:val="clear" w:color="auto" w:fill="auto"/>
          </w:tcPr>
          <w:p w14:paraId="1CF3DB52" w14:textId="77777777" w:rsidR="009673D8" w:rsidRPr="00C55272" w:rsidRDefault="009673D8" w:rsidP="00012085">
            <w:pPr>
              <w:jc w:val="both"/>
            </w:pPr>
            <w:r w:rsidRPr="00C55272">
              <w:t>Г-жа Арман Бектурова</w:t>
            </w:r>
          </w:p>
        </w:tc>
        <w:tc>
          <w:tcPr>
            <w:tcW w:w="6237" w:type="dxa"/>
            <w:shd w:val="clear" w:color="auto" w:fill="auto"/>
          </w:tcPr>
          <w:p w14:paraId="5231909C" w14:textId="77777777" w:rsidR="009673D8" w:rsidRPr="00C55272" w:rsidRDefault="009673D8" w:rsidP="00012085">
            <w:pPr>
              <w:jc w:val="both"/>
            </w:pPr>
            <w:r w:rsidRPr="00C55272">
              <w:t>Директор Департамента методологии бухгалтерского учета и аудита</w:t>
            </w:r>
          </w:p>
        </w:tc>
      </w:tr>
      <w:tr w:rsidR="00290444" w:rsidRPr="00C55272" w14:paraId="3527F99E" w14:textId="77777777" w:rsidTr="00F20FFA">
        <w:tc>
          <w:tcPr>
            <w:tcW w:w="3403" w:type="dxa"/>
            <w:shd w:val="clear" w:color="auto" w:fill="auto"/>
          </w:tcPr>
          <w:p w14:paraId="69F9DFEC" w14:textId="77777777" w:rsidR="00290444" w:rsidRPr="00C55272" w:rsidRDefault="00290444" w:rsidP="00290444">
            <w:pPr>
              <w:jc w:val="both"/>
            </w:pPr>
            <w:r w:rsidRPr="00C55272">
              <w:t>Г-жа Гульнар Есенгалиева</w:t>
            </w:r>
          </w:p>
        </w:tc>
        <w:tc>
          <w:tcPr>
            <w:tcW w:w="6237" w:type="dxa"/>
            <w:shd w:val="clear" w:color="auto" w:fill="auto"/>
          </w:tcPr>
          <w:p w14:paraId="321044B1" w14:textId="77777777" w:rsidR="00290444" w:rsidRPr="00C55272" w:rsidRDefault="00290444" w:rsidP="00290444">
            <w:pPr>
              <w:jc w:val="both"/>
            </w:pPr>
            <w:r w:rsidRPr="00C55272">
              <w:t xml:space="preserve">Заместитель директора </w:t>
            </w:r>
            <w:r w:rsidR="00E25DC9" w:rsidRPr="00C55272">
              <w:t>Д</w:t>
            </w:r>
            <w:r w:rsidRPr="00C55272">
              <w:t>епартамента методологии бухгалтерского учета и аудита</w:t>
            </w:r>
          </w:p>
        </w:tc>
      </w:tr>
      <w:tr w:rsidR="00290444" w:rsidRPr="00C55272" w14:paraId="69D6D886" w14:textId="77777777" w:rsidTr="00F20FFA">
        <w:tc>
          <w:tcPr>
            <w:tcW w:w="3403" w:type="dxa"/>
            <w:shd w:val="clear" w:color="auto" w:fill="auto"/>
          </w:tcPr>
          <w:p w14:paraId="599FE888" w14:textId="77777777" w:rsidR="00290444" w:rsidRPr="00C55272" w:rsidRDefault="00290444" w:rsidP="00290444">
            <w:pPr>
              <w:jc w:val="both"/>
            </w:pPr>
            <w:r w:rsidRPr="00C55272">
              <w:t>Г-жа Гульшат Баймаганбетова</w:t>
            </w:r>
          </w:p>
        </w:tc>
        <w:tc>
          <w:tcPr>
            <w:tcW w:w="6237" w:type="dxa"/>
            <w:shd w:val="clear" w:color="auto" w:fill="auto"/>
          </w:tcPr>
          <w:p w14:paraId="66A883D8" w14:textId="77777777" w:rsidR="00290444" w:rsidRPr="00C55272" w:rsidRDefault="00E25DC9" w:rsidP="00290444">
            <w:pPr>
              <w:jc w:val="both"/>
            </w:pPr>
            <w:r w:rsidRPr="00C55272">
              <w:t>Руководитель</w:t>
            </w:r>
            <w:r w:rsidR="00290444" w:rsidRPr="00C55272">
              <w:t xml:space="preserve"> Управления методологии бухгалтерского учета и финансовой отчетности государственных учреждений</w:t>
            </w:r>
            <w:r w:rsidRPr="00C55272">
              <w:t xml:space="preserve"> Департамента методологии бухгалтерского учета и аудита</w:t>
            </w:r>
          </w:p>
        </w:tc>
      </w:tr>
      <w:tr w:rsidR="00E25DC9" w:rsidRPr="00C55272" w14:paraId="611C8915" w14:textId="77777777" w:rsidTr="00F20FFA">
        <w:tc>
          <w:tcPr>
            <w:tcW w:w="3403" w:type="dxa"/>
            <w:shd w:val="clear" w:color="auto" w:fill="auto"/>
          </w:tcPr>
          <w:p w14:paraId="723D6B76" w14:textId="77777777" w:rsidR="00E25DC9" w:rsidRPr="00C55272" w:rsidRDefault="00E25DC9" w:rsidP="00E25DC9">
            <w:pPr>
              <w:jc w:val="both"/>
            </w:pPr>
            <w:r w:rsidRPr="00C55272">
              <w:t>Г-н Бакытбай Колбасаров</w:t>
            </w:r>
          </w:p>
        </w:tc>
        <w:tc>
          <w:tcPr>
            <w:tcW w:w="6237" w:type="dxa"/>
            <w:shd w:val="clear" w:color="auto" w:fill="auto"/>
          </w:tcPr>
          <w:p w14:paraId="39508574" w14:textId="77777777" w:rsidR="00E25DC9" w:rsidRPr="00C55272" w:rsidRDefault="00E25DC9" w:rsidP="00E25DC9">
            <w:pPr>
              <w:jc w:val="both"/>
            </w:pPr>
            <w:r w:rsidRPr="00C55272">
              <w:t>Руководитель Управления методологии внутреннего контроля Департамента методологии бухгалтерского учета и аудита</w:t>
            </w:r>
          </w:p>
        </w:tc>
      </w:tr>
      <w:tr w:rsidR="00E25DC9" w:rsidRPr="00C55272" w14:paraId="5540C9F5" w14:textId="77777777" w:rsidTr="00F20FFA">
        <w:tc>
          <w:tcPr>
            <w:tcW w:w="3403" w:type="dxa"/>
            <w:shd w:val="clear" w:color="auto" w:fill="auto"/>
          </w:tcPr>
          <w:p w14:paraId="1EC3D195" w14:textId="77777777" w:rsidR="00E25DC9" w:rsidRPr="00C55272" w:rsidRDefault="00E25DC9" w:rsidP="00E25DC9">
            <w:pPr>
              <w:jc w:val="both"/>
            </w:pPr>
            <w:r w:rsidRPr="00C55272">
              <w:t>Г-н Олжас Бейсембаев</w:t>
            </w:r>
          </w:p>
        </w:tc>
        <w:tc>
          <w:tcPr>
            <w:tcW w:w="6237" w:type="dxa"/>
            <w:shd w:val="clear" w:color="auto" w:fill="auto"/>
          </w:tcPr>
          <w:p w14:paraId="594C0AA2" w14:textId="77777777" w:rsidR="00E25DC9" w:rsidRPr="00C55272" w:rsidRDefault="00E25DC9" w:rsidP="00E25DC9">
            <w:pPr>
              <w:jc w:val="both"/>
            </w:pPr>
            <w:r w:rsidRPr="00C55272">
              <w:t>Заместитель директора Департамента бюджетного планирования</w:t>
            </w:r>
          </w:p>
        </w:tc>
      </w:tr>
      <w:tr w:rsidR="00E25DC9" w:rsidRPr="00C55272" w14:paraId="1C58B4BA" w14:textId="77777777" w:rsidTr="00F20FFA">
        <w:tc>
          <w:tcPr>
            <w:tcW w:w="3403" w:type="dxa"/>
            <w:shd w:val="clear" w:color="auto" w:fill="auto"/>
          </w:tcPr>
          <w:p w14:paraId="3190A56E" w14:textId="77777777" w:rsidR="00E25DC9" w:rsidRPr="00C55272" w:rsidRDefault="00E25DC9" w:rsidP="00E25DC9">
            <w:pPr>
              <w:jc w:val="both"/>
            </w:pPr>
            <w:r w:rsidRPr="00C55272">
              <w:t>Г-жа Еркежан Битолеуова</w:t>
            </w:r>
          </w:p>
        </w:tc>
        <w:tc>
          <w:tcPr>
            <w:tcW w:w="6237" w:type="dxa"/>
            <w:shd w:val="clear" w:color="auto" w:fill="auto"/>
          </w:tcPr>
          <w:p w14:paraId="1527363E" w14:textId="77777777" w:rsidR="00E25DC9" w:rsidRPr="00C55272" w:rsidRDefault="00E25DC9" w:rsidP="00E25DC9">
            <w:pPr>
              <w:jc w:val="both"/>
            </w:pPr>
            <w:r w:rsidRPr="00C55272">
              <w:t>Главный эксперт Управления бюджетного планирования</w:t>
            </w:r>
          </w:p>
        </w:tc>
      </w:tr>
      <w:tr w:rsidR="00E25DC9" w:rsidRPr="00C55272" w14:paraId="7227AA83" w14:textId="77777777" w:rsidTr="00F20FFA">
        <w:tc>
          <w:tcPr>
            <w:tcW w:w="3403" w:type="dxa"/>
            <w:shd w:val="clear" w:color="auto" w:fill="auto"/>
          </w:tcPr>
          <w:p w14:paraId="121A12FF" w14:textId="77777777" w:rsidR="00E25DC9" w:rsidRPr="00C55272" w:rsidRDefault="00E25DC9" w:rsidP="00E25DC9">
            <w:pPr>
              <w:jc w:val="both"/>
            </w:pPr>
            <w:r w:rsidRPr="00C55272">
              <w:t>Г-жа Ляззат Жусипалиева</w:t>
            </w:r>
          </w:p>
        </w:tc>
        <w:tc>
          <w:tcPr>
            <w:tcW w:w="6237" w:type="dxa"/>
            <w:shd w:val="clear" w:color="auto" w:fill="auto"/>
          </w:tcPr>
          <w:p w14:paraId="0D5788CC" w14:textId="77777777" w:rsidR="00E25DC9" w:rsidRPr="00C55272" w:rsidRDefault="00E25DC9" w:rsidP="00E25DC9">
            <w:pPr>
              <w:jc w:val="both"/>
            </w:pPr>
            <w:r w:rsidRPr="00C55272">
              <w:t>Заместитель директора Департамента бюджетного законодательства</w:t>
            </w:r>
          </w:p>
        </w:tc>
      </w:tr>
      <w:tr w:rsidR="00E25DC9" w:rsidRPr="00C55272" w14:paraId="23FCD72A" w14:textId="77777777" w:rsidTr="00F20FFA">
        <w:tc>
          <w:tcPr>
            <w:tcW w:w="3403" w:type="dxa"/>
            <w:shd w:val="clear" w:color="auto" w:fill="auto"/>
          </w:tcPr>
          <w:p w14:paraId="76C54A77" w14:textId="77777777" w:rsidR="00E25DC9" w:rsidRPr="00C55272" w:rsidRDefault="00E25DC9" w:rsidP="00E25DC9">
            <w:pPr>
              <w:jc w:val="both"/>
            </w:pPr>
            <w:r w:rsidRPr="00C55272">
              <w:t>Г-жа Ольга Атланова</w:t>
            </w:r>
          </w:p>
        </w:tc>
        <w:tc>
          <w:tcPr>
            <w:tcW w:w="6237" w:type="dxa"/>
            <w:shd w:val="clear" w:color="auto" w:fill="auto"/>
          </w:tcPr>
          <w:p w14:paraId="09C6A035" w14:textId="77777777" w:rsidR="00E25DC9" w:rsidRPr="00C55272" w:rsidRDefault="00E25DC9" w:rsidP="00E25DC9">
            <w:pPr>
              <w:jc w:val="both"/>
            </w:pPr>
            <w:r w:rsidRPr="00C55272">
              <w:t>Руководитель Управления формирования бюджетной классификации и методологии бюджетного планирования</w:t>
            </w:r>
          </w:p>
        </w:tc>
      </w:tr>
      <w:tr w:rsidR="00E25DC9" w:rsidRPr="00C55272" w14:paraId="19453D23" w14:textId="77777777" w:rsidTr="00F20FFA">
        <w:tc>
          <w:tcPr>
            <w:tcW w:w="3403" w:type="dxa"/>
            <w:shd w:val="clear" w:color="auto" w:fill="auto"/>
          </w:tcPr>
          <w:p w14:paraId="35D72BCB" w14:textId="77777777" w:rsidR="00E25DC9" w:rsidRPr="00C55272" w:rsidRDefault="00E25DC9" w:rsidP="00E25DC9">
            <w:pPr>
              <w:jc w:val="both"/>
            </w:pPr>
            <w:r w:rsidRPr="00C55272">
              <w:t>Г-жа Бакытжан Бейсенова</w:t>
            </w:r>
          </w:p>
        </w:tc>
        <w:tc>
          <w:tcPr>
            <w:tcW w:w="6237" w:type="dxa"/>
            <w:shd w:val="clear" w:color="auto" w:fill="auto"/>
          </w:tcPr>
          <w:p w14:paraId="1AB7D3CE" w14:textId="77777777" w:rsidR="00E25DC9" w:rsidRPr="00C55272" w:rsidRDefault="00E25DC9" w:rsidP="00E25DC9">
            <w:pPr>
              <w:jc w:val="both"/>
            </w:pPr>
            <w:r w:rsidRPr="00C55272">
              <w:t>Главный эксперт Управления методологии бюджетного учета и отчетности Департамента бюджетного законодательства</w:t>
            </w:r>
          </w:p>
        </w:tc>
      </w:tr>
      <w:tr w:rsidR="00E25DC9" w:rsidRPr="00C55272" w14:paraId="0E71D482" w14:textId="77777777" w:rsidTr="00F20FFA">
        <w:tc>
          <w:tcPr>
            <w:tcW w:w="3403" w:type="dxa"/>
            <w:shd w:val="clear" w:color="auto" w:fill="auto"/>
          </w:tcPr>
          <w:p w14:paraId="10471D24" w14:textId="77777777" w:rsidR="00E25DC9" w:rsidRPr="00C55272" w:rsidRDefault="00E25DC9" w:rsidP="00E25DC9">
            <w:pPr>
              <w:jc w:val="both"/>
            </w:pPr>
            <w:r w:rsidRPr="00C55272">
              <w:t>Г-жа Гульжамал Дуйсенова</w:t>
            </w:r>
          </w:p>
        </w:tc>
        <w:tc>
          <w:tcPr>
            <w:tcW w:w="6237" w:type="dxa"/>
            <w:shd w:val="clear" w:color="auto" w:fill="auto"/>
          </w:tcPr>
          <w:p w14:paraId="1335B51D" w14:textId="77777777" w:rsidR="00E25DC9" w:rsidRPr="00C55272" w:rsidRDefault="00E25DC9" w:rsidP="00E25DC9">
            <w:pPr>
              <w:jc w:val="both"/>
            </w:pPr>
            <w:r w:rsidRPr="00C55272">
              <w:t>Руководитель Управления отчетности об исполнении бюджетов Департамента отчетности и статистики государственных финансов</w:t>
            </w:r>
          </w:p>
        </w:tc>
      </w:tr>
      <w:tr w:rsidR="00E25DC9" w:rsidRPr="00C55272" w14:paraId="6DD8E8EF" w14:textId="77777777" w:rsidTr="00F20FFA">
        <w:tc>
          <w:tcPr>
            <w:tcW w:w="3403" w:type="dxa"/>
            <w:shd w:val="clear" w:color="auto" w:fill="auto"/>
          </w:tcPr>
          <w:p w14:paraId="3FF230D4" w14:textId="77777777" w:rsidR="00E25DC9" w:rsidRPr="00C55272" w:rsidRDefault="00E25DC9" w:rsidP="00E25DC9">
            <w:pPr>
              <w:jc w:val="both"/>
            </w:pPr>
            <w:r w:rsidRPr="00C55272">
              <w:t>Г-н Максат Мусабеков</w:t>
            </w:r>
          </w:p>
        </w:tc>
        <w:tc>
          <w:tcPr>
            <w:tcW w:w="6237" w:type="dxa"/>
            <w:shd w:val="clear" w:color="auto" w:fill="auto"/>
          </w:tcPr>
          <w:p w14:paraId="4948184C" w14:textId="77777777" w:rsidR="00E25DC9" w:rsidRPr="00C55272" w:rsidRDefault="00E25DC9" w:rsidP="00E25DC9">
            <w:pPr>
              <w:jc w:val="both"/>
            </w:pPr>
            <w:r w:rsidRPr="00C55272">
              <w:t>Главный эксперт Управления отчетности об исполнении бюджетов Департамента отчетности и статистики государственных финансов</w:t>
            </w:r>
          </w:p>
        </w:tc>
      </w:tr>
      <w:tr w:rsidR="00E25DC9" w:rsidRPr="00C55272" w14:paraId="062F6CDC" w14:textId="77777777" w:rsidTr="00F20FFA">
        <w:tc>
          <w:tcPr>
            <w:tcW w:w="3403" w:type="dxa"/>
            <w:shd w:val="clear" w:color="auto" w:fill="auto"/>
          </w:tcPr>
          <w:p w14:paraId="356D040C" w14:textId="77777777" w:rsidR="00E25DC9" w:rsidRPr="00C55272" w:rsidRDefault="00E25DC9" w:rsidP="00E25DC9">
            <w:pPr>
              <w:jc w:val="both"/>
            </w:pPr>
            <w:r w:rsidRPr="00C55272">
              <w:t>Г-жа Толкын Уркумбаева</w:t>
            </w:r>
          </w:p>
        </w:tc>
        <w:tc>
          <w:tcPr>
            <w:tcW w:w="6237" w:type="dxa"/>
            <w:shd w:val="clear" w:color="auto" w:fill="auto"/>
          </w:tcPr>
          <w:p w14:paraId="32411781" w14:textId="77777777" w:rsidR="00E25DC9" w:rsidRPr="00C55272" w:rsidRDefault="00E25DC9" w:rsidP="00E25DC9">
            <w:pPr>
              <w:jc w:val="both"/>
            </w:pPr>
            <w:r w:rsidRPr="00C55272">
              <w:t>Директор департамента внутреннего аудита</w:t>
            </w:r>
          </w:p>
        </w:tc>
      </w:tr>
      <w:tr w:rsidR="00E25DC9" w:rsidRPr="00C55272" w14:paraId="1246EE0E" w14:textId="77777777" w:rsidTr="00F20FFA">
        <w:tc>
          <w:tcPr>
            <w:tcW w:w="3403" w:type="dxa"/>
            <w:shd w:val="clear" w:color="auto" w:fill="auto"/>
          </w:tcPr>
          <w:p w14:paraId="646FE1DA" w14:textId="77777777" w:rsidR="00E25DC9" w:rsidRPr="00C55272" w:rsidRDefault="00E25DC9" w:rsidP="00E25DC9">
            <w:pPr>
              <w:jc w:val="both"/>
            </w:pPr>
            <w:r w:rsidRPr="00C55272">
              <w:t>Г-жа Раушан Сейдахметова</w:t>
            </w:r>
          </w:p>
        </w:tc>
        <w:tc>
          <w:tcPr>
            <w:tcW w:w="6237" w:type="dxa"/>
            <w:shd w:val="clear" w:color="auto" w:fill="auto"/>
          </w:tcPr>
          <w:p w14:paraId="33384F4C" w14:textId="77777777" w:rsidR="00E25DC9" w:rsidRPr="00C55272" w:rsidRDefault="00E25DC9" w:rsidP="00E25DC9">
            <w:pPr>
              <w:jc w:val="both"/>
            </w:pPr>
            <w:r w:rsidRPr="00C55272">
              <w:t>Заместитель директора Департамента внутреннего аудита</w:t>
            </w:r>
          </w:p>
        </w:tc>
      </w:tr>
      <w:tr w:rsidR="00E25DC9" w:rsidRPr="00C55272" w14:paraId="46A8BF5C" w14:textId="77777777" w:rsidTr="00F20FFA">
        <w:tc>
          <w:tcPr>
            <w:tcW w:w="3403" w:type="dxa"/>
            <w:shd w:val="clear" w:color="auto" w:fill="auto"/>
          </w:tcPr>
          <w:p w14:paraId="46274196" w14:textId="77777777" w:rsidR="00E25DC9" w:rsidRPr="00C55272" w:rsidRDefault="00E25DC9" w:rsidP="00E25DC9">
            <w:pPr>
              <w:jc w:val="both"/>
            </w:pPr>
            <w:r w:rsidRPr="00C55272">
              <w:t>Г-н Жанат Каиржанов</w:t>
            </w:r>
          </w:p>
        </w:tc>
        <w:tc>
          <w:tcPr>
            <w:tcW w:w="6237" w:type="dxa"/>
            <w:shd w:val="clear" w:color="auto" w:fill="auto"/>
          </w:tcPr>
          <w:p w14:paraId="6B0C01AA" w14:textId="77777777" w:rsidR="00E25DC9" w:rsidRPr="00C55272" w:rsidRDefault="00E25DC9" w:rsidP="00E25DC9">
            <w:pPr>
              <w:jc w:val="both"/>
            </w:pPr>
            <w:r w:rsidRPr="00C55272">
              <w:t>Главный эксперт-государственный аудитор Департамента внутреннего аудита</w:t>
            </w:r>
          </w:p>
        </w:tc>
      </w:tr>
      <w:tr w:rsidR="00E25DC9" w:rsidRPr="00C55272" w14:paraId="4544EE89" w14:textId="77777777" w:rsidTr="00F20FFA">
        <w:tc>
          <w:tcPr>
            <w:tcW w:w="3403" w:type="dxa"/>
            <w:shd w:val="clear" w:color="auto" w:fill="auto"/>
          </w:tcPr>
          <w:p w14:paraId="52C1F5C7" w14:textId="77777777" w:rsidR="00E25DC9" w:rsidRPr="00C55272" w:rsidRDefault="00E25DC9" w:rsidP="00E25DC9">
            <w:pPr>
              <w:jc w:val="both"/>
            </w:pPr>
            <w:r w:rsidRPr="00C55272">
              <w:t>Г-жа А. Жукенова</w:t>
            </w:r>
          </w:p>
        </w:tc>
        <w:tc>
          <w:tcPr>
            <w:tcW w:w="6237" w:type="dxa"/>
            <w:shd w:val="clear" w:color="auto" w:fill="auto"/>
          </w:tcPr>
          <w:p w14:paraId="75FEA676" w14:textId="77777777" w:rsidR="00E25DC9" w:rsidRPr="00C55272" w:rsidRDefault="00E25DC9" w:rsidP="00E25DC9">
            <w:pPr>
              <w:jc w:val="both"/>
            </w:pPr>
            <w:r w:rsidRPr="00C55272">
              <w:t>Главный специалист управления внутреннего аудита</w:t>
            </w:r>
          </w:p>
        </w:tc>
      </w:tr>
      <w:tr w:rsidR="00E25DC9" w:rsidRPr="00C55272" w14:paraId="7283DF81" w14:textId="77777777" w:rsidTr="00F20FFA">
        <w:tc>
          <w:tcPr>
            <w:tcW w:w="3403" w:type="dxa"/>
            <w:shd w:val="clear" w:color="auto" w:fill="auto"/>
          </w:tcPr>
          <w:p w14:paraId="007FC661" w14:textId="77777777" w:rsidR="00E25DC9" w:rsidRPr="00C55272" w:rsidRDefault="00E25DC9" w:rsidP="00E25DC9">
            <w:pPr>
              <w:jc w:val="both"/>
            </w:pPr>
            <w:r w:rsidRPr="00C55272">
              <w:lastRenderedPageBreak/>
              <w:t>Г-жа Б</w:t>
            </w:r>
            <w:r w:rsidR="00E83873" w:rsidRPr="00C55272">
              <w:t>ибигуль</w:t>
            </w:r>
            <w:r w:rsidRPr="00C55272">
              <w:t xml:space="preserve"> Имангалиева</w:t>
            </w:r>
          </w:p>
        </w:tc>
        <w:tc>
          <w:tcPr>
            <w:tcW w:w="6237" w:type="dxa"/>
            <w:shd w:val="clear" w:color="auto" w:fill="auto"/>
          </w:tcPr>
          <w:p w14:paraId="40EA2B17" w14:textId="77777777" w:rsidR="00E25DC9" w:rsidRPr="00C55272" w:rsidRDefault="00E83873" w:rsidP="00E25DC9">
            <w:pPr>
              <w:jc w:val="both"/>
            </w:pPr>
            <w:r w:rsidRPr="00C55272">
              <w:t>Руководитель</w:t>
            </w:r>
            <w:r w:rsidR="00E25DC9" w:rsidRPr="00C55272">
              <w:t xml:space="preserve"> </w:t>
            </w:r>
            <w:r w:rsidRPr="00C55272">
              <w:t>У</w:t>
            </w:r>
            <w:r w:rsidR="00E25DC9" w:rsidRPr="00C55272">
              <w:t>правления бюджет</w:t>
            </w:r>
            <w:r w:rsidRPr="00C55272">
              <w:t xml:space="preserve">а строительства, жилищно-коммунального хозяйства и земельных отношений </w:t>
            </w:r>
          </w:p>
        </w:tc>
      </w:tr>
      <w:tr w:rsidR="00E25DC9" w:rsidRPr="00C55272" w14:paraId="3A4D2D17" w14:textId="77777777" w:rsidTr="00F20FFA">
        <w:tc>
          <w:tcPr>
            <w:tcW w:w="3403" w:type="dxa"/>
            <w:shd w:val="clear" w:color="auto" w:fill="auto"/>
          </w:tcPr>
          <w:p w14:paraId="48224E79" w14:textId="77777777" w:rsidR="00E25DC9" w:rsidRPr="00C55272" w:rsidRDefault="00E25DC9" w:rsidP="00E25DC9">
            <w:pPr>
              <w:jc w:val="both"/>
            </w:pPr>
            <w:r w:rsidRPr="00C55272">
              <w:t>Г-жа Айнур Алтынбаева</w:t>
            </w:r>
          </w:p>
        </w:tc>
        <w:tc>
          <w:tcPr>
            <w:tcW w:w="6237" w:type="dxa"/>
            <w:shd w:val="clear" w:color="auto" w:fill="auto"/>
          </w:tcPr>
          <w:p w14:paraId="67296679" w14:textId="77777777" w:rsidR="00E25DC9" w:rsidRPr="00C55272" w:rsidRDefault="00E25DC9" w:rsidP="00E25DC9">
            <w:pPr>
              <w:jc w:val="both"/>
            </w:pPr>
            <w:r w:rsidRPr="00C55272">
              <w:t>Главный эксперт Управления бюджета здравоохранения Департамента бюджета социальной сферы</w:t>
            </w:r>
          </w:p>
        </w:tc>
      </w:tr>
      <w:tr w:rsidR="00E25DC9" w:rsidRPr="00C55272" w14:paraId="5DE15C16" w14:textId="77777777" w:rsidTr="00F20FFA">
        <w:tc>
          <w:tcPr>
            <w:tcW w:w="3403" w:type="dxa"/>
            <w:shd w:val="clear" w:color="auto" w:fill="auto"/>
          </w:tcPr>
          <w:p w14:paraId="3DC78BDF" w14:textId="77777777" w:rsidR="00E25DC9" w:rsidRPr="00C55272" w:rsidRDefault="00E25DC9" w:rsidP="00E25DC9">
            <w:pPr>
              <w:jc w:val="both"/>
            </w:pPr>
            <w:r w:rsidRPr="00C55272">
              <w:t>Г-жа Думан Асанова</w:t>
            </w:r>
          </w:p>
        </w:tc>
        <w:tc>
          <w:tcPr>
            <w:tcW w:w="6237" w:type="dxa"/>
            <w:shd w:val="clear" w:color="auto" w:fill="auto"/>
          </w:tcPr>
          <w:p w14:paraId="2B4DAC8D" w14:textId="77777777" w:rsidR="00E25DC9" w:rsidRPr="00C55272" w:rsidRDefault="00E25DC9" w:rsidP="00E25DC9">
            <w:pPr>
              <w:jc w:val="both"/>
            </w:pPr>
            <w:r w:rsidRPr="00C55272">
              <w:t xml:space="preserve">Главный эксперт Управления формирования среднесрочных бюджетных параметров Департамента бюджетного планирования </w:t>
            </w:r>
          </w:p>
        </w:tc>
      </w:tr>
      <w:tr w:rsidR="00E25DC9" w:rsidRPr="00C55272" w14:paraId="0F7845EC" w14:textId="77777777" w:rsidTr="00F20FFA">
        <w:tc>
          <w:tcPr>
            <w:tcW w:w="3403" w:type="dxa"/>
            <w:shd w:val="clear" w:color="auto" w:fill="auto"/>
          </w:tcPr>
          <w:p w14:paraId="2996A10B" w14:textId="77777777" w:rsidR="00E25DC9" w:rsidRPr="00C55272" w:rsidRDefault="00E25DC9" w:rsidP="00E25DC9">
            <w:pPr>
              <w:jc w:val="both"/>
            </w:pPr>
            <w:r w:rsidRPr="00C55272">
              <w:t>Г-жа Раушан Омарова</w:t>
            </w:r>
          </w:p>
        </w:tc>
        <w:tc>
          <w:tcPr>
            <w:tcW w:w="6237" w:type="dxa"/>
            <w:shd w:val="clear" w:color="auto" w:fill="auto"/>
          </w:tcPr>
          <w:p w14:paraId="12ACEFCD" w14:textId="77777777" w:rsidR="00E25DC9" w:rsidRPr="00C55272" w:rsidRDefault="00E25DC9" w:rsidP="00E25DC9">
            <w:pPr>
              <w:jc w:val="both"/>
            </w:pPr>
            <w:r w:rsidRPr="00C55272">
              <w:t>Руководитель Управления бухгалтерского учета и отчетности Департамента внутреннего администрирования</w:t>
            </w:r>
            <w:r w:rsidR="00031CD3" w:rsidRPr="00C55272">
              <w:t xml:space="preserve"> финансов</w:t>
            </w:r>
            <w:r w:rsidRPr="00C55272">
              <w:t xml:space="preserve"> - главный бухгалтер</w:t>
            </w:r>
          </w:p>
        </w:tc>
      </w:tr>
      <w:tr w:rsidR="00E25DC9" w:rsidRPr="00C55272" w14:paraId="0DB67135" w14:textId="77777777" w:rsidTr="00F20FFA">
        <w:tc>
          <w:tcPr>
            <w:tcW w:w="3403" w:type="dxa"/>
            <w:shd w:val="clear" w:color="auto" w:fill="auto"/>
          </w:tcPr>
          <w:p w14:paraId="141F15ED" w14:textId="77777777" w:rsidR="00E25DC9" w:rsidRPr="00C55272" w:rsidRDefault="00E25DC9" w:rsidP="00E25DC9">
            <w:pPr>
              <w:jc w:val="both"/>
            </w:pPr>
            <w:r w:rsidRPr="00C55272">
              <w:t>Г-н Сейльхан Исмагулов</w:t>
            </w:r>
          </w:p>
        </w:tc>
        <w:tc>
          <w:tcPr>
            <w:tcW w:w="6237" w:type="dxa"/>
            <w:shd w:val="clear" w:color="auto" w:fill="auto"/>
          </w:tcPr>
          <w:p w14:paraId="0798D881" w14:textId="77777777" w:rsidR="00E25DC9" w:rsidRPr="00C55272" w:rsidRDefault="00E25DC9" w:rsidP="00E25DC9">
            <w:pPr>
              <w:jc w:val="both"/>
            </w:pPr>
            <w:r w:rsidRPr="00C55272">
              <w:t>Руководитель Управления государственных закупок Департамента внутреннего администрирования</w:t>
            </w:r>
            <w:r w:rsidR="00031CD3" w:rsidRPr="00C55272">
              <w:t xml:space="preserve"> финансов</w:t>
            </w:r>
            <w:r w:rsidRPr="00C55272">
              <w:t xml:space="preserve"> - главный бухгалтер</w:t>
            </w:r>
          </w:p>
        </w:tc>
      </w:tr>
      <w:tr w:rsidR="00E25DC9" w:rsidRPr="00C55272" w14:paraId="707F6C57" w14:textId="77777777" w:rsidTr="00F20FFA">
        <w:tc>
          <w:tcPr>
            <w:tcW w:w="3403" w:type="dxa"/>
            <w:shd w:val="clear" w:color="auto" w:fill="auto"/>
          </w:tcPr>
          <w:p w14:paraId="2B21B567" w14:textId="77777777" w:rsidR="00E25DC9" w:rsidRPr="00C55272" w:rsidRDefault="00E25DC9" w:rsidP="00E25DC9">
            <w:pPr>
              <w:jc w:val="both"/>
            </w:pPr>
            <w:r w:rsidRPr="00C55272">
              <w:t>Г-жа Найля Аскарова</w:t>
            </w:r>
          </w:p>
        </w:tc>
        <w:tc>
          <w:tcPr>
            <w:tcW w:w="6237" w:type="dxa"/>
            <w:shd w:val="clear" w:color="auto" w:fill="auto"/>
          </w:tcPr>
          <w:p w14:paraId="4738FE45" w14:textId="77777777" w:rsidR="00E25DC9" w:rsidRPr="00C55272" w:rsidRDefault="00E25DC9" w:rsidP="00E25DC9">
            <w:pPr>
              <w:jc w:val="both"/>
            </w:pPr>
            <w:r w:rsidRPr="00C55272">
              <w:t xml:space="preserve">Руководитель управления государственного и гарантированного государством долга Департамента государственного заимствования </w:t>
            </w:r>
          </w:p>
        </w:tc>
      </w:tr>
      <w:tr w:rsidR="00E25DC9" w:rsidRPr="00C55272" w14:paraId="2DC2816A" w14:textId="77777777" w:rsidTr="00F20FFA">
        <w:tc>
          <w:tcPr>
            <w:tcW w:w="3403" w:type="dxa"/>
            <w:shd w:val="clear" w:color="auto" w:fill="auto"/>
          </w:tcPr>
          <w:p w14:paraId="636C2630" w14:textId="77777777" w:rsidR="00E25DC9" w:rsidRPr="00C55272" w:rsidRDefault="00E25DC9" w:rsidP="00E25DC9">
            <w:pPr>
              <w:jc w:val="both"/>
            </w:pPr>
            <w:r w:rsidRPr="00C55272">
              <w:t>Г-н Султан Ширбаев</w:t>
            </w:r>
          </w:p>
        </w:tc>
        <w:tc>
          <w:tcPr>
            <w:tcW w:w="6237" w:type="dxa"/>
            <w:shd w:val="clear" w:color="auto" w:fill="auto"/>
          </w:tcPr>
          <w:p w14:paraId="4701DE85" w14:textId="77777777" w:rsidR="00E25DC9" w:rsidRPr="00C55272" w:rsidRDefault="00E25DC9" w:rsidP="00E25DC9">
            <w:pPr>
              <w:jc w:val="both"/>
            </w:pPr>
            <w:r w:rsidRPr="00C55272">
              <w:t>Главный эксперт Управления государственных ценных бумаг, гарантий и поручительств</w:t>
            </w:r>
          </w:p>
        </w:tc>
      </w:tr>
      <w:tr w:rsidR="00E25DC9" w:rsidRPr="00C55272" w14:paraId="1B9D267F" w14:textId="77777777" w:rsidTr="00F20FFA">
        <w:tc>
          <w:tcPr>
            <w:tcW w:w="3403" w:type="dxa"/>
            <w:shd w:val="clear" w:color="auto" w:fill="auto"/>
          </w:tcPr>
          <w:p w14:paraId="19EB84F8" w14:textId="77777777" w:rsidR="00E25DC9" w:rsidRPr="00C55272" w:rsidRDefault="00E25DC9" w:rsidP="00E25DC9">
            <w:pPr>
              <w:jc w:val="both"/>
            </w:pPr>
            <w:r w:rsidRPr="00C55272">
              <w:t>Г-н Дархан Биниязов</w:t>
            </w:r>
          </w:p>
        </w:tc>
        <w:tc>
          <w:tcPr>
            <w:tcW w:w="6237" w:type="dxa"/>
            <w:shd w:val="clear" w:color="auto" w:fill="auto"/>
          </w:tcPr>
          <w:p w14:paraId="7B58E02D" w14:textId="77777777" w:rsidR="00E25DC9" w:rsidRPr="00C55272" w:rsidRDefault="00E25DC9" w:rsidP="00E25DC9">
            <w:pPr>
              <w:jc w:val="both"/>
            </w:pPr>
            <w:r w:rsidRPr="00C55272">
              <w:t>Заместитель директора Департамента бюджетного кредитования, Национального фонда РК и взаимодействия по вопросам финансового сектора</w:t>
            </w:r>
          </w:p>
        </w:tc>
      </w:tr>
      <w:tr w:rsidR="00E25DC9" w:rsidRPr="00C55272" w14:paraId="36339BBD" w14:textId="77777777" w:rsidTr="00F20FFA">
        <w:tc>
          <w:tcPr>
            <w:tcW w:w="3403" w:type="dxa"/>
            <w:shd w:val="clear" w:color="auto" w:fill="auto"/>
          </w:tcPr>
          <w:p w14:paraId="76DA8B42" w14:textId="77777777" w:rsidR="00E25DC9" w:rsidRPr="00C55272" w:rsidRDefault="00E25DC9" w:rsidP="00E25DC9">
            <w:pPr>
              <w:jc w:val="both"/>
            </w:pPr>
            <w:r w:rsidRPr="00C55272">
              <w:t>Г-н Олжас Касенов</w:t>
            </w:r>
          </w:p>
        </w:tc>
        <w:tc>
          <w:tcPr>
            <w:tcW w:w="6237" w:type="dxa"/>
            <w:shd w:val="clear" w:color="auto" w:fill="auto"/>
          </w:tcPr>
          <w:p w14:paraId="391D5ADD" w14:textId="77777777" w:rsidR="00E25DC9" w:rsidRPr="00C55272" w:rsidRDefault="00E25DC9" w:rsidP="00E25DC9">
            <w:pPr>
              <w:jc w:val="both"/>
            </w:pPr>
            <w:r w:rsidRPr="00C55272">
              <w:t>Заместитель директора Департамента по налоговому и таможенному законодательству</w:t>
            </w:r>
          </w:p>
        </w:tc>
      </w:tr>
      <w:tr w:rsidR="00E25DC9" w:rsidRPr="00C55272" w14:paraId="013C6760" w14:textId="77777777" w:rsidTr="00F20FFA">
        <w:tc>
          <w:tcPr>
            <w:tcW w:w="3403" w:type="dxa"/>
            <w:shd w:val="clear" w:color="auto" w:fill="auto"/>
          </w:tcPr>
          <w:p w14:paraId="74EA7820" w14:textId="77777777" w:rsidR="00E25DC9" w:rsidRPr="00C55272" w:rsidRDefault="00E25DC9" w:rsidP="00E25DC9">
            <w:pPr>
              <w:jc w:val="both"/>
            </w:pPr>
            <w:r w:rsidRPr="00C55272">
              <w:t>Г-жа Гульнур Калиева</w:t>
            </w:r>
          </w:p>
        </w:tc>
        <w:tc>
          <w:tcPr>
            <w:tcW w:w="6237" w:type="dxa"/>
            <w:shd w:val="clear" w:color="auto" w:fill="auto"/>
          </w:tcPr>
          <w:p w14:paraId="620F54FD" w14:textId="77777777" w:rsidR="00E25DC9" w:rsidRPr="00C55272" w:rsidRDefault="00E25DC9" w:rsidP="00E25DC9">
            <w:pPr>
              <w:jc w:val="both"/>
            </w:pPr>
            <w:r w:rsidRPr="00C55272">
              <w:t>Руководитель управления анализа доходов Департамента налогового и таможенного законодательства</w:t>
            </w:r>
          </w:p>
        </w:tc>
      </w:tr>
      <w:tr w:rsidR="00E25DC9" w:rsidRPr="00C55272" w14:paraId="0774E36B" w14:textId="77777777" w:rsidTr="00F20FFA">
        <w:tc>
          <w:tcPr>
            <w:tcW w:w="3403" w:type="dxa"/>
            <w:shd w:val="clear" w:color="auto" w:fill="auto"/>
          </w:tcPr>
          <w:p w14:paraId="05566BDA" w14:textId="77777777" w:rsidR="00E25DC9" w:rsidRPr="00C55272" w:rsidRDefault="00E25DC9" w:rsidP="00E25DC9">
            <w:pPr>
              <w:jc w:val="both"/>
            </w:pPr>
            <w:r w:rsidRPr="00C55272">
              <w:t>Г-жа Бекзат Айкимбаева</w:t>
            </w:r>
          </w:p>
        </w:tc>
        <w:tc>
          <w:tcPr>
            <w:tcW w:w="6237" w:type="dxa"/>
            <w:shd w:val="clear" w:color="auto" w:fill="auto"/>
          </w:tcPr>
          <w:p w14:paraId="5F74307C" w14:textId="77777777" w:rsidR="00E25DC9" w:rsidRPr="00C55272" w:rsidRDefault="00E25DC9" w:rsidP="00E25DC9">
            <w:pPr>
              <w:jc w:val="both"/>
            </w:pPr>
            <w:r w:rsidRPr="00C55272">
              <w:t>Заместитель директора Департамента управления персоналом и стратегии</w:t>
            </w:r>
          </w:p>
        </w:tc>
      </w:tr>
      <w:tr w:rsidR="00E25DC9" w:rsidRPr="00C55272" w14:paraId="647A1E61" w14:textId="77777777" w:rsidTr="00F20FFA">
        <w:tc>
          <w:tcPr>
            <w:tcW w:w="3403" w:type="dxa"/>
            <w:shd w:val="clear" w:color="auto" w:fill="auto"/>
          </w:tcPr>
          <w:p w14:paraId="2A453658" w14:textId="77777777" w:rsidR="00E25DC9" w:rsidRPr="00C55272" w:rsidRDefault="00E25DC9" w:rsidP="00E25DC9">
            <w:pPr>
              <w:jc w:val="both"/>
            </w:pPr>
            <w:r w:rsidRPr="00C55272">
              <w:t>Г-жа Виктория Федорова</w:t>
            </w:r>
          </w:p>
        </w:tc>
        <w:tc>
          <w:tcPr>
            <w:tcW w:w="6237" w:type="dxa"/>
            <w:shd w:val="clear" w:color="auto" w:fill="auto"/>
          </w:tcPr>
          <w:p w14:paraId="3C42A9D5" w14:textId="77777777" w:rsidR="00E25DC9" w:rsidRPr="00C55272" w:rsidRDefault="00E25DC9" w:rsidP="00E25DC9">
            <w:pPr>
              <w:jc w:val="both"/>
            </w:pPr>
            <w:r w:rsidRPr="00C55272">
              <w:t>Заместитель директора Департамента управления персоналом и стратегии</w:t>
            </w:r>
          </w:p>
        </w:tc>
      </w:tr>
      <w:tr w:rsidR="00E25DC9" w:rsidRPr="00C55272" w14:paraId="209A4EA9" w14:textId="77777777" w:rsidTr="00F20FFA">
        <w:tc>
          <w:tcPr>
            <w:tcW w:w="3403" w:type="dxa"/>
            <w:shd w:val="clear" w:color="auto" w:fill="auto"/>
          </w:tcPr>
          <w:p w14:paraId="3BEC4C73" w14:textId="77777777" w:rsidR="00E25DC9" w:rsidRPr="00C55272" w:rsidRDefault="00E25DC9" w:rsidP="00E25DC9">
            <w:pPr>
              <w:jc w:val="both"/>
            </w:pPr>
            <w:r w:rsidRPr="00C55272">
              <w:t>Г-н Асет Нусупкулов</w:t>
            </w:r>
          </w:p>
        </w:tc>
        <w:tc>
          <w:tcPr>
            <w:tcW w:w="6237" w:type="dxa"/>
            <w:shd w:val="clear" w:color="auto" w:fill="auto"/>
          </w:tcPr>
          <w:p w14:paraId="733DB01D" w14:textId="77777777" w:rsidR="00E25DC9" w:rsidRPr="00C55272" w:rsidRDefault="00E25DC9" w:rsidP="00E25DC9">
            <w:pPr>
              <w:jc w:val="both"/>
            </w:pPr>
            <w:r w:rsidRPr="00C55272">
              <w:t>Заместитель директора Департамента управления персоналом и стратегии</w:t>
            </w:r>
          </w:p>
        </w:tc>
      </w:tr>
      <w:tr w:rsidR="00E25DC9" w:rsidRPr="00C55272" w14:paraId="32E4E318" w14:textId="77777777" w:rsidTr="00F20FFA">
        <w:tc>
          <w:tcPr>
            <w:tcW w:w="3403" w:type="dxa"/>
            <w:shd w:val="clear" w:color="auto" w:fill="auto"/>
          </w:tcPr>
          <w:p w14:paraId="5AC86244" w14:textId="77777777" w:rsidR="00E25DC9" w:rsidRPr="00C55272" w:rsidRDefault="00E25DC9" w:rsidP="00E25DC9">
            <w:pPr>
              <w:jc w:val="both"/>
            </w:pPr>
            <w:r w:rsidRPr="00C55272">
              <w:t>Г-жа Карлыгаш Умарова</w:t>
            </w:r>
          </w:p>
        </w:tc>
        <w:tc>
          <w:tcPr>
            <w:tcW w:w="6237" w:type="dxa"/>
            <w:shd w:val="clear" w:color="auto" w:fill="auto"/>
          </w:tcPr>
          <w:p w14:paraId="546E9F5F" w14:textId="77777777" w:rsidR="00E25DC9" w:rsidRPr="00C55272" w:rsidRDefault="00E25DC9" w:rsidP="00E25DC9">
            <w:pPr>
              <w:jc w:val="both"/>
            </w:pPr>
            <w:r w:rsidRPr="00C55272">
              <w:t xml:space="preserve">Руководитель управления развития человеческого капитала </w:t>
            </w:r>
          </w:p>
        </w:tc>
      </w:tr>
      <w:tr w:rsidR="00E25DC9" w:rsidRPr="00C55272" w14:paraId="286284B8" w14:textId="77777777" w:rsidTr="00F20FFA">
        <w:tc>
          <w:tcPr>
            <w:tcW w:w="3403" w:type="dxa"/>
            <w:shd w:val="clear" w:color="auto" w:fill="auto"/>
          </w:tcPr>
          <w:p w14:paraId="11E8D28F" w14:textId="77777777" w:rsidR="00E25DC9" w:rsidRPr="00C55272" w:rsidRDefault="00E25DC9" w:rsidP="00E25DC9">
            <w:pPr>
              <w:jc w:val="both"/>
            </w:pPr>
            <w:r w:rsidRPr="00C55272">
              <w:t>Г-жа Куралай Паванова</w:t>
            </w:r>
          </w:p>
        </w:tc>
        <w:tc>
          <w:tcPr>
            <w:tcW w:w="6237" w:type="dxa"/>
            <w:shd w:val="clear" w:color="auto" w:fill="auto"/>
          </w:tcPr>
          <w:p w14:paraId="2BE26C53" w14:textId="77777777" w:rsidR="00E25DC9" w:rsidRPr="00C55272" w:rsidRDefault="00E25DC9" w:rsidP="00E25DC9">
            <w:pPr>
              <w:jc w:val="both"/>
            </w:pPr>
            <w:r w:rsidRPr="00C55272">
              <w:t>Главный эксперт Управления формирования стратегии Департамента управления персоналом и стратегии</w:t>
            </w:r>
          </w:p>
        </w:tc>
      </w:tr>
      <w:tr w:rsidR="00E25DC9" w:rsidRPr="00C55272" w14:paraId="3910F61D" w14:textId="77777777" w:rsidTr="00F20FFA">
        <w:tc>
          <w:tcPr>
            <w:tcW w:w="3403" w:type="dxa"/>
            <w:shd w:val="clear" w:color="auto" w:fill="auto"/>
          </w:tcPr>
          <w:p w14:paraId="668A5524" w14:textId="77777777" w:rsidR="00E25DC9" w:rsidRPr="00C55272" w:rsidRDefault="00E25DC9" w:rsidP="00E25DC9">
            <w:pPr>
              <w:jc w:val="both"/>
            </w:pPr>
            <w:r w:rsidRPr="00C55272">
              <w:t>Г-жа НурсаулеТузубекова</w:t>
            </w:r>
          </w:p>
        </w:tc>
        <w:tc>
          <w:tcPr>
            <w:tcW w:w="6237" w:type="dxa"/>
            <w:shd w:val="clear" w:color="auto" w:fill="auto"/>
          </w:tcPr>
          <w:p w14:paraId="63F13F29" w14:textId="77777777" w:rsidR="00E25DC9" w:rsidRPr="00C55272" w:rsidRDefault="00E25DC9" w:rsidP="00E25DC9">
            <w:pPr>
              <w:jc w:val="both"/>
            </w:pPr>
            <w:r w:rsidRPr="00C55272">
              <w:t>Руководитель Управления координации государственных закупок</w:t>
            </w:r>
          </w:p>
        </w:tc>
      </w:tr>
      <w:tr w:rsidR="00E25DC9" w:rsidRPr="00C55272" w14:paraId="5CD217BE" w14:textId="77777777" w:rsidTr="00F20FFA">
        <w:tc>
          <w:tcPr>
            <w:tcW w:w="9640" w:type="dxa"/>
            <w:gridSpan w:val="2"/>
            <w:shd w:val="clear" w:color="auto" w:fill="D9E2F3"/>
          </w:tcPr>
          <w:p w14:paraId="5ABE97CA" w14:textId="77777777" w:rsidR="00E25DC9" w:rsidRPr="00C55272" w:rsidRDefault="00E25DC9" w:rsidP="00E25DC9">
            <w:pPr>
              <w:jc w:val="both"/>
              <w:rPr>
                <w:b/>
              </w:rPr>
            </w:pPr>
            <w:r w:rsidRPr="00C55272">
              <w:rPr>
                <w:b/>
              </w:rPr>
              <w:t xml:space="preserve">Комитет казначейства </w:t>
            </w:r>
            <w:r w:rsidR="00E83873" w:rsidRPr="00C55272">
              <w:rPr>
                <w:b/>
              </w:rPr>
              <w:t>М</w:t>
            </w:r>
            <w:r w:rsidRPr="00C55272">
              <w:rPr>
                <w:b/>
              </w:rPr>
              <w:t>инистерства финансов Республики Казахстан</w:t>
            </w:r>
          </w:p>
        </w:tc>
      </w:tr>
      <w:tr w:rsidR="00E25DC9" w:rsidRPr="00C55272" w14:paraId="2E32169B" w14:textId="77777777" w:rsidTr="00F20FFA">
        <w:tc>
          <w:tcPr>
            <w:tcW w:w="3403" w:type="dxa"/>
            <w:shd w:val="clear" w:color="auto" w:fill="auto"/>
          </w:tcPr>
          <w:p w14:paraId="02E5BB6E" w14:textId="77777777" w:rsidR="00E25DC9" w:rsidRPr="00C55272" w:rsidRDefault="00E25DC9" w:rsidP="00E25DC9">
            <w:pPr>
              <w:jc w:val="both"/>
            </w:pPr>
            <w:r w:rsidRPr="00C55272">
              <w:t>Г-жа Алия Байгенжина</w:t>
            </w:r>
          </w:p>
        </w:tc>
        <w:tc>
          <w:tcPr>
            <w:tcW w:w="6237" w:type="dxa"/>
            <w:shd w:val="clear" w:color="auto" w:fill="auto"/>
          </w:tcPr>
          <w:p w14:paraId="4254118D" w14:textId="77777777" w:rsidR="00E25DC9" w:rsidRPr="00C55272" w:rsidRDefault="00E25DC9" w:rsidP="00E25DC9">
            <w:pPr>
              <w:jc w:val="both"/>
            </w:pPr>
            <w:r w:rsidRPr="00C55272">
              <w:t>Заместитель председателя</w:t>
            </w:r>
          </w:p>
        </w:tc>
      </w:tr>
      <w:tr w:rsidR="00E25DC9" w:rsidRPr="00C55272" w14:paraId="6FA08119" w14:textId="77777777" w:rsidTr="00F20FFA">
        <w:tc>
          <w:tcPr>
            <w:tcW w:w="3403" w:type="dxa"/>
            <w:shd w:val="clear" w:color="auto" w:fill="auto"/>
          </w:tcPr>
          <w:p w14:paraId="529A149F" w14:textId="77777777" w:rsidR="00E25DC9" w:rsidRPr="00C55272" w:rsidRDefault="00E25DC9" w:rsidP="00E25DC9">
            <w:pPr>
              <w:jc w:val="both"/>
            </w:pPr>
            <w:r w:rsidRPr="00C55272">
              <w:t>Г-жа Нурбалет Мухаметали</w:t>
            </w:r>
          </w:p>
        </w:tc>
        <w:tc>
          <w:tcPr>
            <w:tcW w:w="6237" w:type="dxa"/>
            <w:shd w:val="clear" w:color="auto" w:fill="auto"/>
          </w:tcPr>
          <w:p w14:paraId="7C15E935" w14:textId="77777777" w:rsidR="00E25DC9" w:rsidRPr="00C55272" w:rsidRDefault="00E83873" w:rsidP="00E25DC9">
            <w:pPr>
              <w:jc w:val="both"/>
            </w:pPr>
            <w:r w:rsidRPr="00C55272">
              <w:t>Руководитель</w:t>
            </w:r>
            <w:r w:rsidR="00E25DC9" w:rsidRPr="00C55272">
              <w:t xml:space="preserve"> </w:t>
            </w:r>
            <w:r w:rsidRPr="00C55272">
              <w:t>У</w:t>
            </w:r>
            <w:r w:rsidR="00E25DC9" w:rsidRPr="00C55272">
              <w:t>правления платежны</w:t>
            </w:r>
            <w:r w:rsidR="00992C44" w:rsidRPr="00C55272">
              <w:t>х операций</w:t>
            </w:r>
          </w:p>
        </w:tc>
      </w:tr>
      <w:tr w:rsidR="00E25DC9" w:rsidRPr="00C55272" w14:paraId="28E4FDD3" w14:textId="77777777" w:rsidTr="00F20FFA">
        <w:tc>
          <w:tcPr>
            <w:tcW w:w="3403" w:type="dxa"/>
            <w:shd w:val="clear" w:color="auto" w:fill="auto"/>
          </w:tcPr>
          <w:p w14:paraId="7B859D2E" w14:textId="77777777" w:rsidR="00E25DC9" w:rsidRPr="00C55272" w:rsidRDefault="00E83873" w:rsidP="00E25DC9">
            <w:pPr>
              <w:jc w:val="both"/>
            </w:pPr>
            <w:r w:rsidRPr="00C55272">
              <w:t>Г-жа Гульжан Сад</w:t>
            </w:r>
            <w:r w:rsidR="00E25DC9" w:rsidRPr="00C55272">
              <w:t>вакасова</w:t>
            </w:r>
          </w:p>
        </w:tc>
        <w:tc>
          <w:tcPr>
            <w:tcW w:w="6237" w:type="dxa"/>
            <w:shd w:val="clear" w:color="auto" w:fill="auto"/>
          </w:tcPr>
          <w:p w14:paraId="4FEBECB7" w14:textId="77777777" w:rsidR="00E25DC9" w:rsidRPr="00C55272" w:rsidRDefault="00E83873" w:rsidP="00E25DC9">
            <w:pPr>
              <w:jc w:val="both"/>
            </w:pPr>
            <w:r w:rsidRPr="00C55272">
              <w:t>Руководитель</w:t>
            </w:r>
            <w:r w:rsidR="00E25DC9" w:rsidRPr="00C55272">
              <w:t xml:space="preserve"> </w:t>
            </w:r>
            <w:r w:rsidRPr="00C55272">
              <w:t>У</w:t>
            </w:r>
            <w:r w:rsidR="00E25DC9" w:rsidRPr="00C55272">
              <w:t>правления отчетности</w:t>
            </w:r>
            <w:r w:rsidR="00992C44" w:rsidRPr="00C55272">
              <w:t xml:space="preserve"> по</w:t>
            </w:r>
            <w:r w:rsidR="00E25DC9" w:rsidRPr="00C55272">
              <w:t xml:space="preserve"> республиканско</w:t>
            </w:r>
            <w:r w:rsidR="00992C44" w:rsidRPr="00C55272">
              <w:t>му</w:t>
            </w:r>
            <w:r w:rsidR="00E25DC9" w:rsidRPr="00C55272">
              <w:t xml:space="preserve"> бюджет</w:t>
            </w:r>
            <w:r w:rsidR="00992C44" w:rsidRPr="00C55272">
              <w:t>у</w:t>
            </w:r>
          </w:p>
        </w:tc>
      </w:tr>
      <w:tr w:rsidR="00E25DC9" w:rsidRPr="00C55272" w14:paraId="08298B1D" w14:textId="77777777" w:rsidTr="00F20FFA">
        <w:tc>
          <w:tcPr>
            <w:tcW w:w="3403" w:type="dxa"/>
            <w:shd w:val="clear" w:color="auto" w:fill="auto"/>
          </w:tcPr>
          <w:p w14:paraId="73EA5D38" w14:textId="77777777" w:rsidR="00E25DC9" w:rsidRPr="00C55272" w:rsidRDefault="00E25DC9" w:rsidP="00E25DC9">
            <w:pPr>
              <w:jc w:val="both"/>
            </w:pPr>
            <w:r w:rsidRPr="00C55272">
              <w:t>Г-жа Базаргал Балгабаева</w:t>
            </w:r>
          </w:p>
        </w:tc>
        <w:tc>
          <w:tcPr>
            <w:tcW w:w="6237" w:type="dxa"/>
            <w:shd w:val="clear" w:color="auto" w:fill="auto"/>
          </w:tcPr>
          <w:p w14:paraId="010717D2" w14:textId="77777777" w:rsidR="00E25DC9" w:rsidRPr="00C55272" w:rsidRDefault="00E83873" w:rsidP="00E25DC9">
            <w:pPr>
              <w:jc w:val="both"/>
            </w:pPr>
            <w:r w:rsidRPr="00C55272">
              <w:t>Руководитель</w:t>
            </w:r>
            <w:r w:rsidR="00E25DC9" w:rsidRPr="00C55272">
              <w:t xml:space="preserve"> Управления </w:t>
            </w:r>
            <w:r w:rsidR="00992C44" w:rsidRPr="00C55272">
              <w:t>отчетности по местным бюджетам</w:t>
            </w:r>
          </w:p>
        </w:tc>
      </w:tr>
      <w:tr w:rsidR="00E25DC9" w:rsidRPr="00C55272" w14:paraId="74D5655F" w14:textId="77777777" w:rsidTr="00F20FFA">
        <w:tc>
          <w:tcPr>
            <w:tcW w:w="3403" w:type="dxa"/>
            <w:shd w:val="clear" w:color="auto" w:fill="auto"/>
          </w:tcPr>
          <w:p w14:paraId="3CCA9760" w14:textId="77777777" w:rsidR="00E25DC9" w:rsidRPr="00C55272" w:rsidRDefault="00E25DC9" w:rsidP="00E25DC9">
            <w:pPr>
              <w:jc w:val="both"/>
            </w:pPr>
            <w:r w:rsidRPr="00C55272">
              <w:t>Г-жа Гульнара Абаильдина</w:t>
            </w:r>
          </w:p>
        </w:tc>
        <w:tc>
          <w:tcPr>
            <w:tcW w:w="6237" w:type="dxa"/>
            <w:shd w:val="clear" w:color="auto" w:fill="auto"/>
          </w:tcPr>
          <w:p w14:paraId="431E19ED" w14:textId="77777777" w:rsidR="00E25DC9" w:rsidRPr="00C55272" w:rsidRDefault="00E25DC9" w:rsidP="00E25DC9">
            <w:pPr>
              <w:jc w:val="both"/>
            </w:pPr>
            <w:r w:rsidRPr="00C55272">
              <w:t xml:space="preserve">Главный </w:t>
            </w:r>
            <w:r w:rsidR="00992C44" w:rsidRPr="00C55272">
              <w:t>эксперт</w:t>
            </w:r>
            <w:r w:rsidRPr="00C55272">
              <w:t xml:space="preserve"> Управления отчетности</w:t>
            </w:r>
            <w:r w:rsidR="00992C44" w:rsidRPr="00C55272">
              <w:t xml:space="preserve"> по</w:t>
            </w:r>
            <w:r w:rsidRPr="00C55272">
              <w:t xml:space="preserve"> местны</w:t>
            </w:r>
            <w:r w:rsidR="00992C44" w:rsidRPr="00C55272">
              <w:t>м</w:t>
            </w:r>
            <w:r w:rsidRPr="00C55272">
              <w:t xml:space="preserve"> бюджет</w:t>
            </w:r>
            <w:r w:rsidR="00992C44" w:rsidRPr="00C55272">
              <w:t>ам</w:t>
            </w:r>
          </w:p>
        </w:tc>
      </w:tr>
      <w:tr w:rsidR="00E25DC9" w:rsidRPr="00C55272" w14:paraId="07022576" w14:textId="77777777" w:rsidTr="00F20FFA">
        <w:tc>
          <w:tcPr>
            <w:tcW w:w="3403" w:type="dxa"/>
            <w:shd w:val="clear" w:color="auto" w:fill="auto"/>
          </w:tcPr>
          <w:p w14:paraId="399EEA45" w14:textId="77777777" w:rsidR="00E25DC9" w:rsidRPr="00C55272" w:rsidRDefault="00E25DC9" w:rsidP="00E25DC9">
            <w:pPr>
              <w:jc w:val="both"/>
            </w:pPr>
            <w:r w:rsidRPr="00C55272">
              <w:t>Г-жа Гаухар Кожанова</w:t>
            </w:r>
          </w:p>
        </w:tc>
        <w:tc>
          <w:tcPr>
            <w:tcW w:w="6237" w:type="dxa"/>
            <w:shd w:val="clear" w:color="auto" w:fill="auto"/>
          </w:tcPr>
          <w:p w14:paraId="208E1D2E" w14:textId="77777777" w:rsidR="00E25DC9" w:rsidRPr="00C55272" w:rsidRDefault="00E25DC9" w:rsidP="00E25DC9">
            <w:pPr>
              <w:jc w:val="both"/>
            </w:pPr>
            <w:r w:rsidRPr="00C55272">
              <w:t xml:space="preserve">Главный </w:t>
            </w:r>
            <w:r w:rsidR="00992C44" w:rsidRPr="00C55272">
              <w:t>эксперт</w:t>
            </w:r>
            <w:r w:rsidRPr="00C55272">
              <w:t xml:space="preserve"> управления по управлению наличностью и согласованию счетов</w:t>
            </w:r>
          </w:p>
        </w:tc>
      </w:tr>
      <w:tr w:rsidR="00E25DC9" w:rsidRPr="00C55272" w14:paraId="79B33D3E" w14:textId="77777777" w:rsidTr="00F20FFA">
        <w:tc>
          <w:tcPr>
            <w:tcW w:w="3403" w:type="dxa"/>
            <w:shd w:val="clear" w:color="auto" w:fill="auto"/>
          </w:tcPr>
          <w:p w14:paraId="7863D8BC" w14:textId="77777777" w:rsidR="00E25DC9" w:rsidRPr="00C55272" w:rsidRDefault="00E25DC9" w:rsidP="00E25DC9">
            <w:pPr>
              <w:jc w:val="both"/>
            </w:pPr>
            <w:r w:rsidRPr="00C55272">
              <w:t>Г-жа Эльмира Арипова</w:t>
            </w:r>
          </w:p>
        </w:tc>
        <w:tc>
          <w:tcPr>
            <w:tcW w:w="6237" w:type="dxa"/>
            <w:shd w:val="clear" w:color="auto" w:fill="auto"/>
          </w:tcPr>
          <w:p w14:paraId="297E9F55" w14:textId="77777777" w:rsidR="00E25DC9" w:rsidRPr="00C55272" w:rsidRDefault="00E25DC9" w:rsidP="00E25DC9">
            <w:pPr>
              <w:jc w:val="both"/>
            </w:pPr>
            <w:r w:rsidRPr="00C55272">
              <w:t xml:space="preserve">Главный </w:t>
            </w:r>
            <w:r w:rsidR="00992C44" w:rsidRPr="00C55272">
              <w:t>эксперт</w:t>
            </w:r>
            <w:r w:rsidRPr="00C55272">
              <w:t xml:space="preserve"> </w:t>
            </w:r>
            <w:r w:rsidR="00992C44" w:rsidRPr="00C55272">
              <w:t>У</w:t>
            </w:r>
            <w:r w:rsidRPr="00C55272">
              <w:t>правления отчет</w:t>
            </w:r>
            <w:r w:rsidR="00992C44" w:rsidRPr="00C55272">
              <w:t>ности по доходам</w:t>
            </w:r>
          </w:p>
        </w:tc>
      </w:tr>
      <w:tr w:rsidR="00E25DC9" w:rsidRPr="00C55272" w14:paraId="24A5A80B" w14:textId="77777777" w:rsidTr="00F20FFA">
        <w:tc>
          <w:tcPr>
            <w:tcW w:w="9640" w:type="dxa"/>
            <w:gridSpan w:val="2"/>
            <w:shd w:val="clear" w:color="auto" w:fill="D9E2F3"/>
          </w:tcPr>
          <w:p w14:paraId="6C416AA8" w14:textId="77777777" w:rsidR="00E25DC9" w:rsidRPr="00C55272" w:rsidRDefault="00E25DC9" w:rsidP="00E25DC9">
            <w:pPr>
              <w:jc w:val="both"/>
              <w:rPr>
                <w:b/>
              </w:rPr>
            </w:pPr>
            <w:r w:rsidRPr="00C55272">
              <w:rPr>
                <w:b/>
              </w:rPr>
              <w:lastRenderedPageBreak/>
              <w:t xml:space="preserve">Комитет внутреннего государственного аудита </w:t>
            </w:r>
            <w:r w:rsidR="00E83873" w:rsidRPr="00C55272">
              <w:rPr>
                <w:b/>
              </w:rPr>
              <w:t>М</w:t>
            </w:r>
            <w:r w:rsidRPr="00C55272">
              <w:rPr>
                <w:b/>
              </w:rPr>
              <w:t xml:space="preserve">инистерства финансов Республики Казахстан </w:t>
            </w:r>
          </w:p>
        </w:tc>
      </w:tr>
      <w:tr w:rsidR="00E25DC9" w:rsidRPr="00C55272" w14:paraId="6E6CDE32" w14:textId="77777777" w:rsidTr="00F20FFA">
        <w:tc>
          <w:tcPr>
            <w:tcW w:w="3403" w:type="dxa"/>
            <w:shd w:val="clear" w:color="auto" w:fill="auto"/>
          </w:tcPr>
          <w:p w14:paraId="022C6EF7" w14:textId="77777777" w:rsidR="00E25DC9" w:rsidRPr="00C55272" w:rsidRDefault="00E25DC9" w:rsidP="00E25DC9">
            <w:pPr>
              <w:jc w:val="both"/>
            </w:pPr>
            <w:r w:rsidRPr="00C55272">
              <w:t>Г-н Жумахан Шалкенов</w:t>
            </w:r>
          </w:p>
        </w:tc>
        <w:tc>
          <w:tcPr>
            <w:tcW w:w="6237" w:type="dxa"/>
            <w:shd w:val="clear" w:color="auto" w:fill="auto"/>
          </w:tcPr>
          <w:p w14:paraId="7DA99959" w14:textId="77777777" w:rsidR="00E25DC9" w:rsidRPr="00C55272" w:rsidRDefault="00E83873" w:rsidP="00E25DC9">
            <w:pPr>
              <w:jc w:val="both"/>
            </w:pPr>
            <w:r w:rsidRPr="00C55272">
              <w:t>Руководитель</w:t>
            </w:r>
            <w:r w:rsidR="00E25DC9" w:rsidRPr="00C55272">
              <w:t xml:space="preserve"> </w:t>
            </w:r>
            <w:r w:rsidRPr="00C55272">
              <w:rPr>
                <w:lang w:val="kk-KZ"/>
              </w:rPr>
              <w:t>У</w:t>
            </w:r>
            <w:r w:rsidR="00E25DC9" w:rsidRPr="00C55272">
              <w:t>правления аудит</w:t>
            </w:r>
            <w:r w:rsidRPr="00C55272">
              <w:rPr>
                <w:lang w:val="kk-KZ"/>
              </w:rPr>
              <w:t xml:space="preserve">а соответствия </w:t>
            </w:r>
          </w:p>
        </w:tc>
      </w:tr>
      <w:tr w:rsidR="00E25DC9" w:rsidRPr="00C55272" w14:paraId="179FF57E" w14:textId="77777777" w:rsidTr="00F20FFA">
        <w:tc>
          <w:tcPr>
            <w:tcW w:w="3403" w:type="dxa"/>
            <w:shd w:val="clear" w:color="auto" w:fill="auto"/>
          </w:tcPr>
          <w:p w14:paraId="61952676" w14:textId="77777777" w:rsidR="00E25DC9" w:rsidRPr="00C55272" w:rsidRDefault="00E83873" w:rsidP="00E25DC9">
            <w:pPr>
              <w:jc w:val="both"/>
            </w:pPr>
            <w:r w:rsidRPr="00C55272">
              <w:t xml:space="preserve">Г-н Кайрат </w:t>
            </w:r>
            <w:r w:rsidRPr="00C55272">
              <w:rPr>
                <w:lang w:val="kk-KZ"/>
              </w:rPr>
              <w:t>Е</w:t>
            </w:r>
            <w:r w:rsidR="00E25DC9" w:rsidRPr="00C55272">
              <w:t>ргашев</w:t>
            </w:r>
          </w:p>
        </w:tc>
        <w:tc>
          <w:tcPr>
            <w:tcW w:w="6237" w:type="dxa"/>
            <w:shd w:val="clear" w:color="auto" w:fill="auto"/>
          </w:tcPr>
          <w:p w14:paraId="31F17846" w14:textId="77777777" w:rsidR="00E25DC9" w:rsidRPr="00C55272" w:rsidRDefault="00E83873" w:rsidP="00E25DC9">
            <w:pPr>
              <w:jc w:val="both"/>
            </w:pPr>
            <w:r w:rsidRPr="00C55272">
              <w:t>Руководитель</w:t>
            </w:r>
            <w:r w:rsidR="00E25DC9" w:rsidRPr="00C55272">
              <w:t xml:space="preserve"> </w:t>
            </w:r>
            <w:r w:rsidRPr="00C55272">
              <w:rPr>
                <w:lang w:val="kk-KZ"/>
              </w:rPr>
              <w:t>У</w:t>
            </w:r>
            <w:r w:rsidR="00E25DC9" w:rsidRPr="00C55272">
              <w:t>правления анализа и отчетности</w:t>
            </w:r>
          </w:p>
        </w:tc>
      </w:tr>
      <w:tr w:rsidR="00E25DC9" w:rsidRPr="00C55272" w14:paraId="42D7D0C7" w14:textId="77777777" w:rsidTr="00F20FFA">
        <w:tc>
          <w:tcPr>
            <w:tcW w:w="3403" w:type="dxa"/>
            <w:shd w:val="clear" w:color="auto" w:fill="auto"/>
          </w:tcPr>
          <w:p w14:paraId="6E999100" w14:textId="77777777" w:rsidR="00E25DC9" w:rsidRPr="00C55272" w:rsidRDefault="00E25DC9" w:rsidP="00E25DC9">
            <w:pPr>
              <w:jc w:val="both"/>
            </w:pPr>
            <w:r w:rsidRPr="00C55272">
              <w:t>Г-н Г. М. Тулешов</w:t>
            </w:r>
          </w:p>
        </w:tc>
        <w:tc>
          <w:tcPr>
            <w:tcW w:w="6237" w:type="dxa"/>
            <w:shd w:val="clear" w:color="auto" w:fill="auto"/>
          </w:tcPr>
          <w:p w14:paraId="145CAFFA" w14:textId="77777777" w:rsidR="00E25DC9" w:rsidRPr="00C55272" w:rsidRDefault="00E83873" w:rsidP="00E25DC9">
            <w:pPr>
              <w:jc w:val="both"/>
            </w:pPr>
            <w:r w:rsidRPr="00C55272">
              <w:t>Руководитель</w:t>
            </w:r>
            <w:r w:rsidR="00E25DC9" w:rsidRPr="00C55272">
              <w:t xml:space="preserve"> первого управления по аудиту государственного сектора</w:t>
            </w:r>
          </w:p>
        </w:tc>
      </w:tr>
      <w:tr w:rsidR="00E25DC9" w:rsidRPr="00C55272" w14:paraId="1F6CC2E2" w14:textId="77777777" w:rsidTr="00F20FFA">
        <w:tc>
          <w:tcPr>
            <w:tcW w:w="3403" w:type="dxa"/>
            <w:shd w:val="clear" w:color="auto" w:fill="auto"/>
          </w:tcPr>
          <w:p w14:paraId="6C713CA7" w14:textId="77777777" w:rsidR="00E25DC9" w:rsidRPr="00C55272" w:rsidRDefault="00E25DC9" w:rsidP="00E25DC9">
            <w:pPr>
              <w:jc w:val="both"/>
            </w:pPr>
            <w:r w:rsidRPr="00C55272">
              <w:t>Г-жа К. Есенова</w:t>
            </w:r>
          </w:p>
        </w:tc>
        <w:tc>
          <w:tcPr>
            <w:tcW w:w="6237" w:type="dxa"/>
            <w:shd w:val="clear" w:color="auto" w:fill="auto"/>
          </w:tcPr>
          <w:p w14:paraId="4F30D51E" w14:textId="77777777" w:rsidR="00E25DC9" w:rsidRPr="00C55272" w:rsidRDefault="00EB1687" w:rsidP="00E25DC9">
            <w:pPr>
              <w:jc w:val="both"/>
            </w:pPr>
            <w:r w:rsidRPr="00C55272">
              <w:rPr>
                <w:lang w:val="kk-KZ"/>
              </w:rPr>
              <w:t>Управление</w:t>
            </w:r>
            <w:r w:rsidR="00E25DC9" w:rsidRPr="00C55272">
              <w:t xml:space="preserve"> анализ</w:t>
            </w:r>
            <w:r w:rsidRPr="00C55272">
              <w:rPr>
                <w:lang w:val="kk-KZ"/>
              </w:rPr>
              <w:t>а</w:t>
            </w:r>
            <w:r w:rsidR="00E25DC9" w:rsidRPr="00C55272">
              <w:t xml:space="preserve"> и отчетности</w:t>
            </w:r>
          </w:p>
        </w:tc>
      </w:tr>
      <w:tr w:rsidR="00E25DC9" w:rsidRPr="00C55272" w14:paraId="19E461EF" w14:textId="77777777" w:rsidTr="00F20FFA">
        <w:tc>
          <w:tcPr>
            <w:tcW w:w="9640" w:type="dxa"/>
            <w:gridSpan w:val="2"/>
            <w:shd w:val="clear" w:color="auto" w:fill="D9E2F3"/>
          </w:tcPr>
          <w:p w14:paraId="2A7D098E" w14:textId="77777777" w:rsidR="00E25DC9" w:rsidRPr="00C55272" w:rsidRDefault="00E25DC9" w:rsidP="00E25DC9">
            <w:pPr>
              <w:jc w:val="both"/>
              <w:rPr>
                <w:b/>
              </w:rPr>
            </w:pPr>
            <w:r w:rsidRPr="00C55272">
              <w:rPr>
                <w:b/>
              </w:rPr>
              <w:t xml:space="preserve">Комитет государственных доходов </w:t>
            </w:r>
            <w:r w:rsidR="00E83873" w:rsidRPr="00C55272">
              <w:rPr>
                <w:b/>
              </w:rPr>
              <w:t>М</w:t>
            </w:r>
            <w:r w:rsidRPr="00C55272">
              <w:rPr>
                <w:b/>
              </w:rPr>
              <w:t>инистерства финансов Республики Казахстан</w:t>
            </w:r>
          </w:p>
        </w:tc>
      </w:tr>
      <w:tr w:rsidR="00E25DC9" w:rsidRPr="00C55272" w14:paraId="099C9791" w14:textId="77777777" w:rsidTr="00F20FFA">
        <w:tc>
          <w:tcPr>
            <w:tcW w:w="3403" w:type="dxa"/>
            <w:shd w:val="clear" w:color="auto" w:fill="auto"/>
          </w:tcPr>
          <w:p w14:paraId="698DBD07" w14:textId="77777777" w:rsidR="00E25DC9" w:rsidRPr="00C55272" w:rsidRDefault="00E25DC9" w:rsidP="00E25DC9">
            <w:pPr>
              <w:jc w:val="both"/>
            </w:pPr>
            <w:r w:rsidRPr="00C55272">
              <w:t>Г-н Руслан Кыстаубаев</w:t>
            </w:r>
          </w:p>
        </w:tc>
        <w:tc>
          <w:tcPr>
            <w:tcW w:w="6237" w:type="dxa"/>
            <w:shd w:val="clear" w:color="auto" w:fill="auto"/>
          </w:tcPr>
          <w:p w14:paraId="7D99A003" w14:textId="77777777" w:rsidR="00E25DC9" w:rsidRPr="00C55272" w:rsidRDefault="00E83873" w:rsidP="00E25DC9">
            <w:pPr>
              <w:jc w:val="both"/>
            </w:pPr>
            <w:r w:rsidRPr="00C55272">
              <w:t>Руководитель</w:t>
            </w:r>
            <w:r w:rsidR="00E25DC9" w:rsidRPr="00C55272">
              <w:t xml:space="preserve"> управления анализа и статистики</w:t>
            </w:r>
          </w:p>
        </w:tc>
      </w:tr>
      <w:tr w:rsidR="00E25DC9" w:rsidRPr="00C55272" w14:paraId="001D8FA0" w14:textId="77777777" w:rsidTr="00F20FFA">
        <w:tc>
          <w:tcPr>
            <w:tcW w:w="3403" w:type="dxa"/>
            <w:shd w:val="clear" w:color="auto" w:fill="auto"/>
          </w:tcPr>
          <w:p w14:paraId="576F4E8C" w14:textId="77777777" w:rsidR="00E25DC9" w:rsidRPr="00C55272" w:rsidRDefault="00EB1687" w:rsidP="00E25DC9">
            <w:pPr>
              <w:jc w:val="both"/>
            </w:pPr>
            <w:r w:rsidRPr="00C55272">
              <w:t>Г-н Нуржиги</w:t>
            </w:r>
            <w:r w:rsidR="00E25DC9" w:rsidRPr="00C55272">
              <w:t>т Бирбаев</w:t>
            </w:r>
          </w:p>
        </w:tc>
        <w:tc>
          <w:tcPr>
            <w:tcW w:w="6237" w:type="dxa"/>
            <w:shd w:val="clear" w:color="auto" w:fill="auto"/>
          </w:tcPr>
          <w:p w14:paraId="64252587" w14:textId="77777777" w:rsidR="00E25DC9" w:rsidRPr="00C55272" w:rsidRDefault="00E25DC9" w:rsidP="00E25DC9">
            <w:pPr>
              <w:jc w:val="both"/>
            </w:pPr>
            <w:r w:rsidRPr="00C55272">
              <w:t xml:space="preserve">Главный </w:t>
            </w:r>
            <w:r w:rsidR="00EB1687" w:rsidRPr="00C55272">
              <w:t>эксперт</w:t>
            </w:r>
            <w:r w:rsidRPr="00C55272">
              <w:t xml:space="preserve"> </w:t>
            </w:r>
            <w:r w:rsidR="000C513B" w:rsidRPr="00C55272">
              <w:t>У</w:t>
            </w:r>
            <w:r w:rsidRPr="00C55272">
              <w:t>правления администрировани</w:t>
            </w:r>
            <w:r w:rsidR="00EB1687" w:rsidRPr="00C55272">
              <w:t>я</w:t>
            </w:r>
            <w:r w:rsidRPr="00C55272">
              <w:t xml:space="preserve"> НДС</w:t>
            </w:r>
          </w:p>
        </w:tc>
      </w:tr>
      <w:tr w:rsidR="00E25DC9" w:rsidRPr="00C55272" w14:paraId="056031C1" w14:textId="77777777" w:rsidTr="00F20FFA">
        <w:tc>
          <w:tcPr>
            <w:tcW w:w="3403" w:type="dxa"/>
            <w:shd w:val="clear" w:color="auto" w:fill="auto"/>
          </w:tcPr>
          <w:p w14:paraId="091BAFF7" w14:textId="77777777" w:rsidR="00E25DC9" w:rsidRPr="00C55272" w:rsidRDefault="00E25DC9" w:rsidP="00E25DC9">
            <w:pPr>
              <w:jc w:val="both"/>
            </w:pPr>
            <w:r w:rsidRPr="00C55272">
              <w:t>Г-жа Розиля Бердаулетова</w:t>
            </w:r>
          </w:p>
        </w:tc>
        <w:tc>
          <w:tcPr>
            <w:tcW w:w="6237" w:type="dxa"/>
            <w:shd w:val="clear" w:color="auto" w:fill="auto"/>
          </w:tcPr>
          <w:p w14:paraId="063A4B1C" w14:textId="77777777" w:rsidR="00E25DC9" w:rsidRPr="00C55272" w:rsidRDefault="00E25DC9" w:rsidP="00E25DC9">
            <w:pPr>
              <w:jc w:val="both"/>
            </w:pPr>
            <w:r w:rsidRPr="00C55272">
              <w:t xml:space="preserve">Главный </w:t>
            </w:r>
            <w:r w:rsidR="00EB1687" w:rsidRPr="00C55272">
              <w:t>эксперт</w:t>
            </w:r>
            <w:r w:rsidRPr="00C55272">
              <w:t xml:space="preserve"> </w:t>
            </w:r>
            <w:r w:rsidR="000C513B" w:rsidRPr="00C55272">
              <w:t>У</w:t>
            </w:r>
            <w:r w:rsidRPr="00C55272">
              <w:t xml:space="preserve">правления </w:t>
            </w:r>
            <w:r w:rsidR="000C513B" w:rsidRPr="00C55272">
              <w:t>администрирования акцизов</w:t>
            </w:r>
          </w:p>
        </w:tc>
      </w:tr>
      <w:tr w:rsidR="00E25DC9" w:rsidRPr="00C55272" w14:paraId="7B42EC45" w14:textId="77777777" w:rsidTr="00F20FFA">
        <w:tc>
          <w:tcPr>
            <w:tcW w:w="3403" w:type="dxa"/>
            <w:shd w:val="clear" w:color="auto" w:fill="auto"/>
          </w:tcPr>
          <w:p w14:paraId="5661735C" w14:textId="77777777" w:rsidR="00E25DC9" w:rsidRPr="00C55272" w:rsidRDefault="00E83873" w:rsidP="00E25DC9">
            <w:pPr>
              <w:jc w:val="both"/>
              <w:rPr>
                <w:lang w:val="kk-KZ"/>
              </w:rPr>
            </w:pPr>
            <w:r w:rsidRPr="00C55272">
              <w:t>Г-н Е</w:t>
            </w:r>
            <w:r w:rsidR="00E25DC9" w:rsidRPr="00C55272">
              <w:t>ркебулан Сарбаев</w:t>
            </w:r>
          </w:p>
        </w:tc>
        <w:tc>
          <w:tcPr>
            <w:tcW w:w="6237" w:type="dxa"/>
            <w:shd w:val="clear" w:color="auto" w:fill="auto"/>
          </w:tcPr>
          <w:p w14:paraId="739376D6" w14:textId="77777777" w:rsidR="00E25DC9" w:rsidRPr="00C55272" w:rsidRDefault="00E25DC9" w:rsidP="00E25DC9">
            <w:pPr>
              <w:jc w:val="both"/>
            </w:pPr>
            <w:r w:rsidRPr="00C55272">
              <w:t xml:space="preserve">Главный </w:t>
            </w:r>
            <w:r w:rsidR="00EB1687" w:rsidRPr="00C55272">
              <w:t>эксперт</w:t>
            </w:r>
            <w:r w:rsidRPr="00C55272">
              <w:t xml:space="preserve"> </w:t>
            </w:r>
            <w:r w:rsidR="000C513B" w:rsidRPr="00C55272">
              <w:t>У</w:t>
            </w:r>
            <w:r w:rsidRPr="00C55272">
              <w:t>правления налогово</w:t>
            </w:r>
            <w:r w:rsidR="000C513B" w:rsidRPr="00C55272">
              <w:t xml:space="preserve">го аудита </w:t>
            </w:r>
          </w:p>
        </w:tc>
      </w:tr>
      <w:tr w:rsidR="00E25DC9" w:rsidRPr="00C55272" w14:paraId="615B550B" w14:textId="77777777" w:rsidTr="00F20FFA">
        <w:tc>
          <w:tcPr>
            <w:tcW w:w="3403" w:type="dxa"/>
            <w:shd w:val="clear" w:color="auto" w:fill="auto"/>
          </w:tcPr>
          <w:p w14:paraId="516F0F12" w14:textId="77777777" w:rsidR="00E25DC9" w:rsidRPr="00C55272" w:rsidRDefault="00E25DC9" w:rsidP="00E25DC9">
            <w:pPr>
              <w:jc w:val="both"/>
            </w:pPr>
            <w:r w:rsidRPr="00C55272">
              <w:t>Г-жа Эльмира Жасарова</w:t>
            </w:r>
          </w:p>
        </w:tc>
        <w:tc>
          <w:tcPr>
            <w:tcW w:w="6237" w:type="dxa"/>
            <w:shd w:val="clear" w:color="auto" w:fill="auto"/>
          </w:tcPr>
          <w:p w14:paraId="2CA2170F" w14:textId="77777777" w:rsidR="00E25DC9" w:rsidRPr="00C55272" w:rsidRDefault="00E25DC9" w:rsidP="00E25DC9">
            <w:pPr>
              <w:jc w:val="both"/>
            </w:pPr>
            <w:r w:rsidRPr="00C55272">
              <w:t xml:space="preserve">Эксперт </w:t>
            </w:r>
            <w:r w:rsidR="000C513B" w:rsidRPr="00C55272">
              <w:t>У</w:t>
            </w:r>
            <w:r w:rsidRPr="00C55272">
              <w:t>правления</w:t>
            </w:r>
            <w:r w:rsidR="000C513B" w:rsidRPr="00C55272">
              <w:t xml:space="preserve"> по работе с задолженностью</w:t>
            </w:r>
          </w:p>
        </w:tc>
      </w:tr>
      <w:tr w:rsidR="00E25DC9" w:rsidRPr="00C55272" w14:paraId="217FAC7E" w14:textId="77777777" w:rsidTr="00F20FFA">
        <w:tc>
          <w:tcPr>
            <w:tcW w:w="3403" w:type="dxa"/>
            <w:shd w:val="clear" w:color="auto" w:fill="auto"/>
          </w:tcPr>
          <w:p w14:paraId="07DA627D" w14:textId="77777777" w:rsidR="00E25DC9" w:rsidRPr="00C55272" w:rsidRDefault="00E25DC9" w:rsidP="00E25DC9">
            <w:pPr>
              <w:jc w:val="both"/>
            </w:pPr>
            <w:r w:rsidRPr="00C55272">
              <w:t>Г-жа Гульнара Мухамеджанова</w:t>
            </w:r>
          </w:p>
        </w:tc>
        <w:tc>
          <w:tcPr>
            <w:tcW w:w="6237" w:type="dxa"/>
            <w:shd w:val="clear" w:color="auto" w:fill="auto"/>
          </w:tcPr>
          <w:p w14:paraId="60010091" w14:textId="77777777" w:rsidR="00E25DC9" w:rsidRPr="00C55272" w:rsidRDefault="00E25DC9" w:rsidP="00E25DC9">
            <w:pPr>
              <w:jc w:val="both"/>
            </w:pPr>
            <w:r w:rsidRPr="00C55272">
              <w:t xml:space="preserve">Главный </w:t>
            </w:r>
            <w:r w:rsidR="00EB1687" w:rsidRPr="00C55272">
              <w:t>эксперт</w:t>
            </w:r>
            <w:r w:rsidRPr="00C55272">
              <w:t xml:space="preserve"> </w:t>
            </w:r>
            <w:r w:rsidR="000C513B" w:rsidRPr="00C55272">
              <w:t>У</w:t>
            </w:r>
            <w:r w:rsidRPr="00C55272">
              <w:t>правления риск</w:t>
            </w:r>
            <w:r w:rsidR="000C513B" w:rsidRPr="00C55272">
              <w:t xml:space="preserve">-менеджмента </w:t>
            </w:r>
          </w:p>
        </w:tc>
      </w:tr>
      <w:tr w:rsidR="00E25DC9" w:rsidRPr="00C55272" w14:paraId="61E28310" w14:textId="77777777" w:rsidTr="00F20FFA">
        <w:tc>
          <w:tcPr>
            <w:tcW w:w="3403" w:type="dxa"/>
            <w:shd w:val="clear" w:color="auto" w:fill="auto"/>
          </w:tcPr>
          <w:p w14:paraId="3A09343E" w14:textId="77777777" w:rsidR="00E25DC9" w:rsidRPr="00C55272" w:rsidRDefault="00E25DC9" w:rsidP="00E25DC9">
            <w:pPr>
              <w:jc w:val="both"/>
            </w:pPr>
            <w:r w:rsidRPr="00C55272">
              <w:t>Г-жа Айсулу Шарипова</w:t>
            </w:r>
          </w:p>
        </w:tc>
        <w:tc>
          <w:tcPr>
            <w:tcW w:w="6237" w:type="dxa"/>
            <w:shd w:val="clear" w:color="auto" w:fill="auto"/>
          </w:tcPr>
          <w:p w14:paraId="0E25F988" w14:textId="77777777" w:rsidR="00E25DC9" w:rsidRPr="00C55272" w:rsidRDefault="00E25DC9" w:rsidP="00E25DC9">
            <w:pPr>
              <w:jc w:val="both"/>
            </w:pPr>
            <w:r w:rsidRPr="00C55272">
              <w:t>Эксперт Управления налого</w:t>
            </w:r>
            <w:r w:rsidR="00EB1687" w:rsidRPr="00C55272">
              <w:t xml:space="preserve">обложения </w:t>
            </w:r>
            <w:r w:rsidRPr="00C55272">
              <w:t>нерезидентов</w:t>
            </w:r>
          </w:p>
        </w:tc>
      </w:tr>
      <w:tr w:rsidR="00E25DC9" w:rsidRPr="00C55272" w14:paraId="07150546" w14:textId="77777777" w:rsidTr="00F20FFA">
        <w:tc>
          <w:tcPr>
            <w:tcW w:w="9640" w:type="dxa"/>
            <w:gridSpan w:val="2"/>
            <w:shd w:val="clear" w:color="auto" w:fill="D9E2F3"/>
          </w:tcPr>
          <w:p w14:paraId="49CAE08B" w14:textId="77777777" w:rsidR="00E25DC9" w:rsidRPr="00C55272" w:rsidRDefault="00E25DC9" w:rsidP="00E25DC9">
            <w:pPr>
              <w:jc w:val="both"/>
              <w:rPr>
                <w:b/>
              </w:rPr>
            </w:pPr>
            <w:r w:rsidRPr="00C55272">
              <w:rPr>
                <w:b/>
              </w:rPr>
              <w:t xml:space="preserve">Агентство по делам государственной службы и противодействию коррупции </w:t>
            </w:r>
          </w:p>
        </w:tc>
      </w:tr>
      <w:tr w:rsidR="00E25DC9" w:rsidRPr="00C55272" w14:paraId="3699CABF" w14:textId="77777777" w:rsidTr="00F20FFA">
        <w:tc>
          <w:tcPr>
            <w:tcW w:w="3403" w:type="dxa"/>
            <w:shd w:val="clear" w:color="auto" w:fill="auto"/>
          </w:tcPr>
          <w:p w14:paraId="4C77FA90" w14:textId="77777777" w:rsidR="00E25DC9" w:rsidRPr="00C55272" w:rsidRDefault="00E25DC9" w:rsidP="00E25DC9">
            <w:pPr>
              <w:jc w:val="both"/>
            </w:pPr>
            <w:r w:rsidRPr="00C55272">
              <w:t>Г-н Саян Ахметжанов</w:t>
            </w:r>
          </w:p>
        </w:tc>
        <w:tc>
          <w:tcPr>
            <w:tcW w:w="6237" w:type="dxa"/>
            <w:shd w:val="clear" w:color="auto" w:fill="auto"/>
          </w:tcPr>
          <w:p w14:paraId="31D43FA1" w14:textId="77777777" w:rsidR="00E25DC9" w:rsidRPr="00C55272" w:rsidRDefault="00E25DC9" w:rsidP="00E25DC9">
            <w:pPr>
              <w:jc w:val="both"/>
            </w:pPr>
            <w:r w:rsidRPr="00C55272">
              <w:t>Руководитель аппарата</w:t>
            </w:r>
          </w:p>
        </w:tc>
      </w:tr>
      <w:tr w:rsidR="00E25DC9" w:rsidRPr="00C55272" w14:paraId="46667BF4" w14:textId="77777777" w:rsidTr="00F20FFA">
        <w:tc>
          <w:tcPr>
            <w:tcW w:w="3403" w:type="dxa"/>
            <w:shd w:val="clear" w:color="auto" w:fill="auto"/>
          </w:tcPr>
          <w:p w14:paraId="4503D143" w14:textId="77777777" w:rsidR="00E25DC9" w:rsidRPr="00C55272" w:rsidRDefault="00C31627" w:rsidP="00E25DC9">
            <w:pPr>
              <w:jc w:val="both"/>
            </w:pPr>
            <w:r w:rsidRPr="00C55272">
              <w:t>Г-н Данияр Та</w:t>
            </w:r>
            <w:r w:rsidR="00E25DC9" w:rsidRPr="00C55272">
              <w:t>у</w:t>
            </w:r>
            <w:r w:rsidRPr="00C55272">
              <w:t>му</w:t>
            </w:r>
            <w:r w:rsidR="00E25DC9" w:rsidRPr="00C55272">
              <w:t>рат</w:t>
            </w:r>
          </w:p>
        </w:tc>
        <w:tc>
          <w:tcPr>
            <w:tcW w:w="6237" w:type="dxa"/>
            <w:shd w:val="clear" w:color="auto" w:fill="auto"/>
          </w:tcPr>
          <w:p w14:paraId="3E7FC2F1" w14:textId="77777777" w:rsidR="00E25DC9" w:rsidRPr="00C55272" w:rsidRDefault="00C31627" w:rsidP="00E25DC9">
            <w:pPr>
              <w:jc w:val="both"/>
            </w:pPr>
            <w:r w:rsidRPr="00C55272">
              <w:t>Директор А</w:t>
            </w:r>
            <w:r w:rsidR="00E25DC9" w:rsidRPr="00C55272">
              <w:t>дмин</w:t>
            </w:r>
            <w:r w:rsidRPr="00C55272">
              <w:t>истративного департамента</w:t>
            </w:r>
          </w:p>
        </w:tc>
      </w:tr>
      <w:tr w:rsidR="00E25DC9" w:rsidRPr="00C55272" w14:paraId="3537BF25" w14:textId="77777777" w:rsidTr="00F20FFA">
        <w:tc>
          <w:tcPr>
            <w:tcW w:w="3403" w:type="dxa"/>
            <w:shd w:val="clear" w:color="auto" w:fill="auto"/>
          </w:tcPr>
          <w:p w14:paraId="64AE28C3" w14:textId="77777777" w:rsidR="00E25DC9" w:rsidRPr="00C55272" w:rsidRDefault="00EB1687" w:rsidP="00E25DC9">
            <w:pPr>
              <w:jc w:val="both"/>
            </w:pPr>
            <w:r w:rsidRPr="00C55272">
              <w:t>Г-н Жаркы</w:t>
            </w:r>
            <w:r w:rsidR="00E25DC9" w:rsidRPr="00C55272">
              <w:t>н Тлеукенов</w:t>
            </w:r>
          </w:p>
        </w:tc>
        <w:tc>
          <w:tcPr>
            <w:tcW w:w="6237" w:type="dxa"/>
            <w:shd w:val="clear" w:color="auto" w:fill="auto"/>
          </w:tcPr>
          <w:p w14:paraId="085EBAFA" w14:textId="77777777" w:rsidR="00E25DC9" w:rsidRPr="00C55272" w:rsidRDefault="00EB1687" w:rsidP="00E25DC9">
            <w:pPr>
              <w:jc w:val="both"/>
            </w:pPr>
            <w:r w:rsidRPr="00C55272">
              <w:t>Директор Д</w:t>
            </w:r>
            <w:r w:rsidR="00E25DC9" w:rsidRPr="00C55272">
              <w:t xml:space="preserve">епартамента </w:t>
            </w:r>
            <w:r w:rsidRPr="00C55272">
              <w:t>государственной службы</w:t>
            </w:r>
          </w:p>
        </w:tc>
      </w:tr>
      <w:tr w:rsidR="00E25DC9" w:rsidRPr="00C55272" w14:paraId="2B5730CB" w14:textId="77777777" w:rsidTr="00F20FFA">
        <w:tc>
          <w:tcPr>
            <w:tcW w:w="3403" w:type="dxa"/>
            <w:shd w:val="clear" w:color="auto" w:fill="auto"/>
          </w:tcPr>
          <w:p w14:paraId="36ACBC5E" w14:textId="77777777" w:rsidR="00E25DC9" w:rsidRPr="00C55272" w:rsidRDefault="00E25DC9" w:rsidP="00E25DC9">
            <w:pPr>
              <w:jc w:val="both"/>
            </w:pPr>
            <w:r w:rsidRPr="00C55272">
              <w:t>Г-н Ильдар Уйс</w:t>
            </w:r>
            <w:r w:rsidR="00EB1687" w:rsidRPr="00C55272">
              <w:t>у</w:t>
            </w:r>
            <w:r w:rsidRPr="00C55272">
              <w:t>мбаев</w:t>
            </w:r>
          </w:p>
        </w:tc>
        <w:tc>
          <w:tcPr>
            <w:tcW w:w="6237" w:type="dxa"/>
            <w:shd w:val="clear" w:color="auto" w:fill="auto"/>
          </w:tcPr>
          <w:p w14:paraId="1BC33865" w14:textId="77777777" w:rsidR="00E25DC9" w:rsidRPr="00C55272" w:rsidRDefault="00EB1687" w:rsidP="00E25DC9">
            <w:pPr>
              <w:jc w:val="both"/>
            </w:pPr>
            <w:r w:rsidRPr="00C55272">
              <w:t>Директор Д</w:t>
            </w:r>
            <w:r w:rsidR="00E25DC9" w:rsidRPr="00C55272">
              <w:t>епартамента государственны</w:t>
            </w:r>
            <w:r w:rsidRPr="00C55272">
              <w:t>х</w:t>
            </w:r>
            <w:r w:rsidR="00E25DC9" w:rsidRPr="00C55272">
              <w:t xml:space="preserve"> услуг</w:t>
            </w:r>
          </w:p>
        </w:tc>
      </w:tr>
      <w:tr w:rsidR="00E25DC9" w:rsidRPr="00C55272" w14:paraId="4FD2B189" w14:textId="77777777" w:rsidTr="00F20FFA">
        <w:tc>
          <w:tcPr>
            <w:tcW w:w="3403" w:type="dxa"/>
            <w:shd w:val="clear" w:color="auto" w:fill="auto"/>
          </w:tcPr>
          <w:p w14:paraId="4AF794C4" w14:textId="77777777" w:rsidR="00E25DC9" w:rsidRPr="00C55272" w:rsidRDefault="00E25DC9" w:rsidP="00E25DC9">
            <w:pPr>
              <w:jc w:val="both"/>
            </w:pPr>
            <w:r w:rsidRPr="00C55272">
              <w:t>Г-н Салауат Муксимов</w:t>
            </w:r>
          </w:p>
        </w:tc>
        <w:tc>
          <w:tcPr>
            <w:tcW w:w="6237" w:type="dxa"/>
            <w:shd w:val="clear" w:color="auto" w:fill="auto"/>
          </w:tcPr>
          <w:p w14:paraId="171305D0" w14:textId="77777777" w:rsidR="00E25DC9" w:rsidRPr="00C55272" w:rsidRDefault="00EB1687" w:rsidP="00E25DC9">
            <w:pPr>
              <w:jc w:val="both"/>
            </w:pPr>
            <w:r w:rsidRPr="00C55272">
              <w:t>Директор Д</w:t>
            </w:r>
            <w:r w:rsidR="00E25DC9" w:rsidRPr="00C55272">
              <w:t xml:space="preserve">епартамента </w:t>
            </w:r>
            <w:r w:rsidRPr="00C55272">
              <w:t>антикоррупционной политики</w:t>
            </w:r>
          </w:p>
        </w:tc>
      </w:tr>
      <w:tr w:rsidR="00E25DC9" w:rsidRPr="00C55272" w14:paraId="5106BFDA" w14:textId="77777777" w:rsidTr="00F20FFA">
        <w:tc>
          <w:tcPr>
            <w:tcW w:w="3403" w:type="dxa"/>
            <w:shd w:val="clear" w:color="auto" w:fill="auto"/>
          </w:tcPr>
          <w:p w14:paraId="60F1BEB7" w14:textId="77777777" w:rsidR="00E25DC9" w:rsidRPr="00C55272" w:rsidRDefault="00E25DC9" w:rsidP="00E25DC9">
            <w:pPr>
              <w:jc w:val="both"/>
            </w:pPr>
            <w:r w:rsidRPr="00C55272">
              <w:t>Г-н Касым Наз</w:t>
            </w:r>
            <w:r w:rsidR="00EB1687" w:rsidRPr="00C55272">
              <w:t>а</w:t>
            </w:r>
            <w:r w:rsidRPr="00C55272">
              <w:t>нов</w:t>
            </w:r>
          </w:p>
        </w:tc>
        <w:tc>
          <w:tcPr>
            <w:tcW w:w="6237" w:type="dxa"/>
            <w:shd w:val="clear" w:color="auto" w:fill="auto"/>
          </w:tcPr>
          <w:p w14:paraId="352E6C8A" w14:textId="77777777" w:rsidR="00E25DC9" w:rsidRPr="00C55272" w:rsidRDefault="00C31627" w:rsidP="00E25DC9">
            <w:pPr>
              <w:jc w:val="both"/>
            </w:pPr>
            <w:r w:rsidRPr="00C55272">
              <w:t>Заместитель д</w:t>
            </w:r>
            <w:r w:rsidR="00E25DC9" w:rsidRPr="00C55272">
              <w:t>иректор</w:t>
            </w:r>
            <w:r w:rsidRPr="00C55272">
              <w:t>а</w:t>
            </w:r>
            <w:r w:rsidR="00EB1687" w:rsidRPr="00C55272">
              <w:t xml:space="preserve"> Административного департамента</w:t>
            </w:r>
          </w:p>
        </w:tc>
      </w:tr>
      <w:tr w:rsidR="00E25DC9" w:rsidRPr="00C55272" w14:paraId="313F5C50" w14:textId="77777777" w:rsidTr="00F20FFA">
        <w:tc>
          <w:tcPr>
            <w:tcW w:w="3403" w:type="dxa"/>
            <w:shd w:val="clear" w:color="auto" w:fill="auto"/>
          </w:tcPr>
          <w:p w14:paraId="0AFAE03F" w14:textId="77777777" w:rsidR="00E25DC9" w:rsidRPr="00C55272" w:rsidRDefault="00E25DC9" w:rsidP="00E25DC9">
            <w:pPr>
              <w:jc w:val="both"/>
            </w:pPr>
            <w:r w:rsidRPr="00C55272">
              <w:t xml:space="preserve">Г-жа Сауле </w:t>
            </w:r>
            <w:r w:rsidR="00C31627" w:rsidRPr="00C55272">
              <w:t>Акмамбаева</w:t>
            </w:r>
          </w:p>
        </w:tc>
        <w:tc>
          <w:tcPr>
            <w:tcW w:w="6237" w:type="dxa"/>
            <w:shd w:val="clear" w:color="auto" w:fill="auto"/>
          </w:tcPr>
          <w:p w14:paraId="55798064" w14:textId="77777777" w:rsidR="00E25DC9" w:rsidRPr="00C55272" w:rsidRDefault="00E83873" w:rsidP="00E25DC9">
            <w:pPr>
              <w:jc w:val="both"/>
            </w:pPr>
            <w:r w:rsidRPr="00C55272">
              <w:t>Руководитель</w:t>
            </w:r>
            <w:r w:rsidR="00E25DC9" w:rsidRPr="00C55272">
              <w:t xml:space="preserve"> управления внутреннего аудита</w:t>
            </w:r>
          </w:p>
        </w:tc>
      </w:tr>
      <w:tr w:rsidR="00E25DC9" w:rsidRPr="00C55272" w14:paraId="5F9E3311" w14:textId="77777777" w:rsidTr="00F20FFA">
        <w:tc>
          <w:tcPr>
            <w:tcW w:w="3403" w:type="dxa"/>
            <w:shd w:val="clear" w:color="auto" w:fill="auto"/>
          </w:tcPr>
          <w:p w14:paraId="66C536B0" w14:textId="77777777" w:rsidR="00E25DC9" w:rsidRPr="00C55272" w:rsidRDefault="00E25DC9" w:rsidP="00E25DC9">
            <w:pPr>
              <w:jc w:val="both"/>
            </w:pPr>
            <w:r w:rsidRPr="00C55272">
              <w:t>Г-жа Айжанат Куш</w:t>
            </w:r>
            <w:r w:rsidR="00EB1687" w:rsidRPr="00C55272">
              <w:rPr>
                <w:lang w:val="kk-KZ"/>
              </w:rPr>
              <w:t>т</w:t>
            </w:r>
            <w:r w:rsidRPr="00C55272">
              <w:t>арова</w:t>
            </w:r>
          </w:p>
        </w:tc>
        <w:tc>
          <w:tcPr>
            <w:tcW w:w="6237" w:type="dxa"/>
            <w:shd w:val="clear" w:color="auto" w:fill="auto"/>
          </w:tcPr>
          <w:p w14:paraId="36CFDEAC" w14:textId="77777777" w:rsidR="00E25DC9" w:rsidRPr="00C55272" w:rsidRDefault="00C31627" w:rsidP="00E25DC9">
            <w:pPr>
              <w:jc w:val="both"/>
            </w:pPr>
            <w:r w:rsidRPr="00C55272">
              <w:t>Директор Д</w:t>
            </w:r>
            <w:r w:rsidR="00E25DC9" w:rsidRPr="00C55272">
              <w:t>епартамента стратегическ</w:t>
            </w:r>
            <w:r w:rsidRPr="00C55272">
              <w:t>их р</w:t>
            </w:r>
            <w:r w:rsidR="00E25DC9" w:rsidRPr="00C55272">
              <w:t>аз</w:t>
            </w:r>
            <w:r w:rsidRPr="00C55272">
              <w:t xml:space="preserve">работок </w:t>
            </w:r>
            <w:r w:rsidR="00E25DC9" w:rsidRPr="00C55272">
              <w:t xml:space="preserve">и международных </w:t>
            </w:r>
            <w:r w:rsidRPr="00C55272">
              <w:t xml:space="preserve">программ </w:t>
            </w:r>
          </w:p>
        </w:tc>
      </w:tr>
      <w:tr w:rsidR="00E25DC9" w:rsidRPr="00C55272" w14:paraId="2541BD25" w14:textId="77777777" w:rsidTr="00F20FFA">
        <w:tc>
          <w:tcPr>
            <w:tcW w:w="9640" w:type="dxa"/>
            <w:gridSpan w:val="2"/>
            <w:shd w:val="clear" w:color="auto" w:fill="D9E2F3"/>
          </w:tcPr>
          <w:p w14:paraId="5319F10F" w14:textId="77777777" w:rsidR="00E25DC9" w:rsidRPr="00C55272" w:rsidRDefault="00E25DC9" w:rsidP="00E25DC9">
            <w:pPr>
              <w:jc w:val="both"/>
              <w:rPr>
                <w:b/>
              </w:rPr>
            </w:pPr>
            <w:r w:rsidRPr="00C55272">
              <w:rPr>
                <w:b/>
              </w:rPr>
              <w:t>Академия государственного управления при Президенте Республики Казахстан</w:t>
            </w:r>
          </w:p>
        </w:tc>
      </w:tr>
      <w:tr w:rsidR="00E25DC9" w:rsidRPr="00C55272" w14:paraId="4F48D8E3" w14:textId="77777777" w:rsidTr="00F20FFA">
        <w:tc>
          <w:tcPr>
            <w:tcW w:w="3403" w:type="dxa"/>
            <w:shd w:val="clear" w:color="auto" w:fill="auto"/>
          </w:tcPr>
          <w:p w14:paraId="6601EF1C" w14:textId="77777777" w:rsidR="00E25DC9" w:rsidRPr="00C55272" w:rsidRDefault="00E25DC9" w:rsidP="00E25DC9">
            <w:pPr>
              <w:jc w:val="both"/>
            </w:pPr>
            <w:r w:rsidRPr="00C55272">
              <w:t>Г-жа Фатима Жакыпова</w:t>
            </w:r>
          </w:p>
        </w:tc>
        <w:tc>
          <w:tcPr>
            <w:tcW w:w="6237" w:type="dxa"/>
            <w:shd w:val="clear" w:color="auto" w:fill="auto"/>
          </w:tcPr>
          <w:p w14:paraId="733EE7A0" w14:textId="77777777" w:rsidR="00E25DC9" w:rsidRPr="00C55272" w:rsidRDefault="00E25DC9" w:rsidP="00E25DC9">
            <w:pPr>
              <w:jc w:val="both"/>
            </w:pPr>
            <w:r w:rsidRPr="00C55272">
              <w:t>Ректор Академии государственного управления при Президенте Республики Казахстан</w:t>
            </w:r>
          </w:p>
        </w:tc>
      </w:tr>
      <w:tr w:rsidR="00E25DC9" w:rsidRPr="00C55272" w14:paraId="2365D5DA" w14:textId="77777777" w:rsidTr="00F20FFA">
        <w:tc>
          <w:tcPr>
            <w:tcW w:w="9640" w:type="dxa"/>
            <w:gridSpan w:val="2"/>
            <w:shd w:val="clear" w:color="auto" w:fill="D9E2F3"/>
          </w:tcPr>
          <w:p w14:paraId="38B56EBB" w14:textId="77777777" w:rsidR="00E25DC9" w:rsidRPr="00C55272" w:rsidRDefault="00E25DC9" w:rsidP="00E25DC9">
            <w:pPr>
              <w:jc w:val="both"/>
              <w:rPr>
                <w:b/>
              </w:rPr>
            </w:pPr>
            <w:r w:rsidRPr="00C55272">
              <w:rPr>
                <w:b/>
              </w:rPr>
              <w:t>Счетный комитет</w:t>
            </w:r>
          </w:p>
        </w:tc>
      </w:tr>
      <w:tr w:rsidR="00E25DC9" w:rsidRPr="00C55272" w14:paraId="13AB68AC" w14:textId="77777777" w:rsidTr="00F20FFA">
        <w:tc>
          <w:tcPr>
            <w:tcW w:w="3403" w:type="dxa"/>
            <w:shd w:val="clear" w:color="auto" w:fill="auto"/>
          </w:tcPr>
          <w:p w14:paraId="14C9BE7A" w14:textId="77777777" w:rsidR="00E25DC9" w:rsidRPr="00C55272" w:rsidRDefault="00E25DC9" w:rsidP="00E25DC9">
            <w:pPr>
              <w:jc w:val="both"/>
            </w:pPr>
            <w:r w:rsidRPr="00C55272">
              <w:t>Г-н Константин Плотников</w:t>
            </w:r>
          </w:p>
        </w:tc>
        <w:tc>
          <w:tcPr>
            <w:tcW w:w="6237" w:type="dxa"/>
            <w:shd w:val="clear" w:color="auto" w:fill="auto"/>
          </w:tcPr>
          <w:p w14:paraId="1A9CFD3A" w14:textId="77777777" w:rsidR="00E25DC9" w:rsidRPr="00C55272" w:rsidRDefault="00EB1A6E" w:rsidP="00E25DC9">
            <w:pPr>
              <w:jc w:val="both"/>
            </w:pPr>
            <w:r w:rsidRPr="00C55272">
              <w:t>Член Счетного Комитета</w:t>
            </w:r>
          </w:p>
        </w:tc>
      </w:tr>
      <w:tr w:rsidR="00E25DC9" w:rsidRPr="00C55272" w14:paraId="316888BD" w14:textId="77777777" w:rsidTr="00F20FFA">
        <w:tc>
          <w:tcPr>
            <w:tcW w:w="3403" w:type="dxa"/>
            <w:shd w:val="clear" w:color="auto" w:fill="auto"/>
          </w:tcPr>
          <w:p w14:paraId="31DB56B7" w14:textId="77777777" w:rsidR="00E25DC9" w:rsidRPr="00C55272" w:rsidRDefault="00E25DC9" w:rsidP="00E25DC9">
            <w:pPr>
              <w:jc w:val="both"/>
            </w:pPr>
            <w:r w:rsidRPr="00C55272">
              <w:t>Г-жа Майра Дагарова</w:t>
            </w:r>
          </w:p>
        </w:tc>
        <w:tc>
          <w:tcPr>
            <w:tcW w:w="6237" w:type="dxa"/>
            <w:shd w:val="clear" w:color="auto" w:fill="auto"/>
          </w:tcPr>
          <w:p w14:paraId="469A8837" w14:textId="77777777" w:rsidR="00E25DC9" w:rsidRPr="00C55272" w:rsidRDefault="00EB1A6E" w:rsidP="00E25DC9">
            <w:pPr>
              <w:jc w:val="both"/>
            </w:pPr>
            <w:r w:rsidRPr="00C55272">
              <w:t>Начальник Отдела методологии и международного  сотрудничества</w:t>
            </w:r>
          </w:p>
        </w:tc>
      </w:tr>
      <w:tr w:rsidR="00E25DC9" w:rsidRPr="00C55272" w14:paraId="2BA312D5" w14:textId="77777777" w:rsidTr="00F20FFA">
        <w:tc>
          <w:tcPr>
            <w:tcW w:w="3403" w:type="dxa"/>
            <w:shd w:val="clear" w:color="auto" w:fill="auto"/>
          </w:tcPr>
          <w:p w14:paraId="12527D93" w14:textId="77777777" w:rsidR="00E25DC9" w:rsidRPr="00C55272" w:rsidRDefault="00E25DC9" w:rsidP="00E25DC9">
            <w:pPr>
              <w:jc w:val="both"/>
            </w:pPr>
            <w:r w:rsidRPr="00C55272">
              <w:t>Г-н Азамат Кусаинов</w:t>
            </w:r>
          </w:p>
        </w:tc>
        <w:tc>
          <w:tcPr>
            <w:tcW w:w="6237" w:type="dxa"/>
            <w:shd w:val="clear" w:color="auto" w:fill="auto"/>
          </w:tcPr>
          <w:p w14:paraId="01A82BC0" w14:textId="77777777" w:rsidR="00E25DC9" w:rsidRPr="00C55272" w:rsidRDefault="00EB1A6E" w:rsidP="00E25DC9">
            <w:pPr>
              <w:jc w:val="both"/>
            </w:pPr>
            <w:r w:rsidRPr="00C55272">
              <w:t>Заместитель Начальника Отдела управления персоналом</w:t>
            </w:r>
          </w:p>
        </w:tc>
      </w:tr>
      <w:tr w:rsidR="00E25DC9" w:rsidRPr="00C55272" w14:paraId="5F5AB248" w14:textId="77777777" w:rsidTr="00F20FFA">
        <w:tc>
          <w:tcPr>
            <w:tcW w:w="3403" w:type="dxa"/>
            <w:shd w:val="clear" w:color="auto" w:fill="auto"/>
          </w:tcPr>
          <w:p w14:paraId="2A16440E" w14:textId="77777777" w:rsidR="00E25DC9" w:rsidRPr="00C55272" w:rsidRDefault="00E25DC9" w:rsidP="00E25DC9">
            <w:pPr>
              <w:jc w:val="both"/>
            </w:pPr>
            <w:r w:rsidRPr="00C55272">
              <w:t>Г-жа Жанар Тезекова</w:t>
            </w:r>
          </w:p>
        </w:tc>
        <w:tc>
          <w:tcPr>
            <w:tcW w:w="6237" w:type="dxa"/>
            <w:shd w:val="clear" w:color="auto" w:fill="auto"/>
          </w:tcPr>
          <w:p w14:paraId="333DA7CA" w14:textId="77777777" w:rsidR="00E25DC9" w:rsidRPr="00C55272" w:rsidRDefault="00EB1A6E" w:rsidP="00E25DC9">
            <w:pPr>
              <w:jc w:val="both"/>
            </w:pPr>
            <w:r w:rsidRPr="00C55272">
              <w:t xml:space="preserve">Руководитель сектора Отдела планирования, анализа и отчетности </w:t>
            </w:r>
          </w:p>
        </w:tc>
      </w:tr>
      <w:tr w:rsidR="00E25DC9" w:rsidRPr="00C55272" w14:paraId="1C2E0DDE" w14:textId="77777777" w:rsidTr="00F20FFA">
        <w:tc>
          <w:tcPr>
            <w:tcW w:w="3403" w:type="dxa"/>
            <w:shd w:val="clear" w:color="auto" w:fill="auto"/>
          </w:tcPr>
          <w:p w14:paraId="357657B3" w14:textId="77777777" w:rsidR="00E25DC9" w:rsidRPr="00C55272" w:rsidRDefault="00E25DC9" w:rsidP="00E25DC9">
            <w:pPr>
              <w:jc w:val="both"/>
            </w:pPr>
            <w:r w:rsidRPr="00C55272">
              <w:t>Г-н Ардак Токбергенов</w:t>
            </w:r>
          </w:p>
        </w:tc>
        <w:tc>
          <w:tcPr>
            <w:tcW w:w="6237" w:type="dxa"/>
            <w:shd w:val="clear" w:color="auto" w:fill="auto"/>
          </w:tcPr>
          <w:p w14:paraId="180F409A" w14:textId="77777777" w:rsidR="00E25DC9" w:rsidRPr="00C55272" w:rsidRDefault="00EB1A6E" w:rsidP="00E25DC9">
            <w:pPr>
              <w:jc w:val="both"/>
            </w:pPr>
            <w:r w:rsidRPr="00C55272">
              <w:t>Заместитель руководителя отдела аудита государственного управления и социальной сферы</w:t>
            </w:r>
          </w:p>
        </w:tc>
      </w:tr>
      <w:tr w:rsidR="00E25DC9" w:rsidRPr="00C55272" w14:paraId="22AEAF45" w14:textId="77777777" w:rsidTr="00F20FFA">
        <w:tc>
          <w:tcPr>
            <w:tcW w:w="9640" w:type="dxa"/>
            <w:gridSpan w:val="2"/>
            <w:shd w:val="clear" w:color="auto" w:fill="D9E2F3"/>
          </w:tcPr>
          <w:p w14:paraId="2DD6C0C9" w14:textId="77777777" w:rsidR="00E25DC9" w:rsidRPr="00C55272" w:rsidRDefault="00E25DC9" w:rsidP="00E25DC9">
            <w:pPr>
              <w:jc w:val="both"/>
              <w:rPr>
                <w:b/>
              </w:rPr>
            </w:pPr>
            <w:r w:rsidRPr="00C55272">
              <w:rPr>
                <w:b/>
              </w:rPr>
              <w:t>Министерство национальной экономики Республики Казахстан</w:t>
            </w:r>
          </w:p>
        </w:tc>
      </w:tr>
      <w:tr w:rsidR="00E25DC9" w:rsidRPr="00C55272" w14:paraId="0B2E9DF2" w14:textId="77777777" w:rsidTr="00F20FFA">
        <w:tc>
          <w:tcPr>
            <w:tcW w:w="3403" w:type="dxa"/>
            <w:shd w:val="clear" w:color="auto" w:fill="auto"/>
          </w:tcPr>
          <w:p w14:paraId="2286B226" w14:textId="77777777" w:rsidR="00E25DC9" w:rsidRPr="00C55272" w:rsidRDefault="00E25DC9" w:rsidP="00E25DC9">
            <w:pPr>
              <w:jc w:val="both"/>
            </w:pPr>
            <w:r w:rsidRPr="00C55272">
              <w:t>Г-н Бауржан Турлубеков</w:t>
            </w:r>
          </w:p>
        </w:tc>
        <w:tc>
          <w:tcPr>
            <w:tcW w:w="6237" w:type="dxa"/>
            <w:shd w:val="clear" w:color="auto" w:fill="auto"/>
          </w:tcPr>
          <w:p w14:paraId="246D2B9B" w14:textId="77777777" w:rsidR="00E25DC9" w:rsidRPr="00C55272" w:rsidRDefault="00E25DC9" w:rsidP="00E25DC9">
            <w:pPr>
              <w:jc w:val="both"/>
            </w:pPr>
            <w:r w:rsidRPr="00C55272">
              <w:t>Заместитель директора Департамента по стратегическому планированию и анализу</w:t>
            </w:r>
          </w:p>
        </w:tc>
      </w:tr>
      <w:tr w:rsidR="00E25DC9" w:rsidRPr="00C55272" w14:paraId="5501C1F5" w14:textId="77777777" w:rsidTr="00F20FFA">
        <w:tc>
          <w:tcPr>
            <w:tcW w:w="3403" w:type="dxa"/>
            <w:shd w:val="clear" w:color="auto" w:fill="auto"/>
          </w:tcPr>
          <w:p w14:paraId="166E0F14" w14:textId="77777777" w:rsidR="00E25DC9" w:rsidRPr="00C55272" w:rsidRDefault="00E25DC9" w:rsidP="00E25DC9">
            <w:pPr>
              <w:jc w:val="both"/>
            </w:pPr>
            <w:r w:rsidRPr="00C55272">
              <w:t>Г-н Азамат Амрин</w:t>
            </w:r>
          </w:p>
        </w:tc>
        <w:tc>
          <w:tcPr>
            <w:tcW w:w="6237" w:type="dxa"/>
            <w:shd w:val="clear" w:color="auto" w:fill="auto"/>
          </w:tcPr>
          <w:p w14:paraId="174534A8" w14:textId="77777777" w:rsidR="00E25DC9" w:rsidRPr="00C55272" w:rsidRDefault="00E25DC9" w:rsidP="00E25DC9">
            <w:pPr>
              <w:jc w:val="both"/>
            </w:pPr>
            <w:r w:rsidRPr="00C55272">
              <w:t>Директор</w:t>
            </w:r>
            <w:r w:rsidR="00C31627" w:rsidRPr="00C55272">
              <w:t xml:space="preserve"> Департамента</w:t>
            </w:r>
            <w:r w:rsidRPr="00C55272">
              <w:t xml:space="preserve"> налоговой и тамо</w:t>
            </w:r>
            <w:r w:rsidR="00C31627" w:rsidRPr="00C55272">
              <w:t>женной политики</w:t>
            </w:r>
          </w:p>
        </w:tc>
      </w:tr>
      <w:tr w:rsidR="00E25DC9" w:rsidRPr="00C55272" w14:paraId="7FBEFB3E" w14:textId="77777777" w:rsidTr="00F20FFA">
        <w:tc>
          <w:tcPr>
            <w:tcW w:w="3403" w:type="dxa"/>
            <w:shd w:val="clear" w:color="auto" w:fill="auto"/>
          </w:tcPr>
          <w:p w14:paraId="3F7AC54C" w14:textId="77777777" w:rsidR="00E25DC9" w:rsidRPr="00C55272" w:rsidRDefault="00E25DC9" w:rsidP="00E25DC9">
            <w:pPr>
              <w:jc w:val="both"/>
            </w:pPr>
            <w:r w:rsidRPr="00C55272">
              <w:t>Г-н Аскар Джап</w:t>
            </w:r>
            <w:r w:rsidR="00C31627" w:rsidRPr="00C55272">
              <w:t>п</w:t>
            </w:r>
            <w:r w:rsidRPr="00C55272">
              <w:t>аркулов</w:t>
            </w:r>
          </w:p>
        </w:tc>
        <w:tc>
          <w:tcPr>
            <w:tcW w:w="6237" w:type="dxa"/>
            <w:shd w:val="clear" w:color="auto" w:fill="auto"/>
          </w:tcPr>
          <w:p w14:paraId="63EFC0A9" w14:textId="77777777" w:rsidR="00E25DC9" w:rsidRPr="00C55272" w:rsidRDefault="00E25DC9" w:rsidP="00E25DC9">
            <w:pPr>
              <w:jc w:val="both"/>
            </w:pPr>
            <w:r w:rsidRPr="00C55272">
              <w:t xml:space="preserve">Заместитель директора </w:t>
            </w:r>
            <w:r w:rsidR="00C31627" w:rsidRPr="00C55272">
              <w:t>Д</w:t>
            </w:r>
            <w:r w:rsidRPr="00C55272">
              <w:t>епартамента макроэкономического анализа и прогнозирования</w:t>
            </w:r>
          </w:p>
        </w:tc>
      </w:tr>
      <w:tr w:rsidR="00E25DC9" w:rsidRPr="00C55272" w14:paraId="3F74338F" w14:textId="77777777" w:rsidTr="00F20FFA">
        <w:tc>
          <w:tcPr>
            <w:tcW w:w="3403" w:type="dxa"/>
            <w:shd w:val="clear" w:color="auto" w:fill="auto"/>
          </w:tcPr>
          <w:p w14:paraId="5CB97049" w14:textId="77777777" w:rsidR="00E25DC9" w:rsidRPr="00C55272" w:rsidRDefault="00E25DC9" w:rsidP="00E25DC9">
            <w:pPr>
              <w:jc w:val="both"/>
            </w:pPr>
            <w:r w:rsidRPr="00C55272">
              <w:t>Г-жа Асель Машранова</w:t>
            </w:r>
          </w:p>
        </w:tc>
        <w:tc>
          <w:tcPr>
            <w:tcW w:w="6237" w:type="dxa"/>
            <w:shd w:val="clear" w:color="auto" w:fill="auto"/>
          </w:tcPr>
          <w:p w14:paraId="5115769D" w14:textId="77777777" w:rsidR="00E25DC9" w:rsidRPr="00C55272" w:rsidRDefault="00E83873" w:rsidP="00E25DC9">
            <w:pPr>
              <w:jc w:val="both"/>
            </w:pPr>
            <w:r w:rsidRPr="00C55272">
              <w:t>Руководитель</w:t>
            </w:r>
            <w:r w:rsidR="00E25DC9" w:rsidRPr="00C55272">
              <w:t xml:space="preserve"> управления по государственным обязательствам</w:t>
            </w:r>
          </w:p>
        </w:tc>
      </w:tr>
      <w:tr w:rsidR="00E25DC9" w:rsidRPr="00C55272" w14:paraId="452E275B" w14:textId="77777777" w:rsidTr="00F20FFA">
        <w:tc>
          <w:tcPr>
            <w:tcW w:w="3403" w:type="dxa"/>
            <w:shd w:val="clear" w:color="auto" w:fill="auto"/>
          </w:tcPr>
          <w:p w14:paraId="67EADC93" w14:textId="77777777" w:rsidR="00E25DC9" w:rsidRPr="00C55272" w:rsidRDefault="00E25DC9" w:rsidP="00E25DC9">
            <w:pPr>
              <w:jc w:val="both"/>
            </w:pPr>
            <w:r w:rsidRPr="00C55272">
              <w:t>Г-жа Айгуль Айтбаева</w:t>
            </w:r>
          </w:p>
        </w:tc>
        <w:tc>
          <w:tcPr>
            <w:tcW w:w="6237" w:type="dxa"/>
            <w:shd w:val="clear" w:color="auto" w:fill="auto"/>
          </w:tcPr>
          <w:p w14:paraId="381CD542" w14:textId="77777777" w:rsidR="00E25DC9" w:rsidRPr="00C55272" w:rsidRDefault="00E25DC9" w:rsidP="00E25DC9">
            <w:pPr>
              <w:jc w:val="both"/>
            </w:pPr>
            <w:r w:rsidRPr="00C55272">
              <w:t>Заместитель директора Департамента бюджетной политики</w:t>
            </w:r>
          </w:p>
        </w:tc>
      </w:tr>
      <w:tr w:rsidR="00C31627" w:rsidRPr="00C55272" w14:paraId="6265D4CC" w14:textId="77777777" w:rsidTr="00F20FFA">
        <w:tc>
          <w:tcPr>
            <w:tcW w:w="3403" w:type="dxa"/>
            <w:shd w:val="clear" w:color="auto" w:fill="auto"/>
          </w:tcPr>
          <w:p w14:paraId="16A8BADB" w14:textId="77777777" w:rsidR="00C31627" w:rsidRPr="00C55272" w:rsidRDefault="00C31627" w:rsidP="00E25DC9">
            <w:pPr>
              <w:jc w:val="both"/>
              <w:rPr>
                <w:lang w:val="en-US"/>
              </w:rPr>
            </w:pPr>
            <w:r w:rsidRPr="00C55272">
              <w:lastRenderedPageBreak/>
              <w:t xml:space="preserve">Г-жа Бакыт Алтаева </w:t>
            </w:r>
          </w:p>
        </w:tc>
        <w:tc>
          <w:tcPr>
            <w:tcW w:w="6237" w:type="dxa"/>
            <w:shd w:val="clear" w:color="auto" w:fill="auto"/>
          </w:tcPr>
          <w:p w14:paraId="62153381" w14:textId="77777777" w:rsidR="00C31627" w:rsidRPr="00C55272" w:rsidRDefault="00C31627" w:rsidP="00E25DC9">
            <w:pPr>
              <w:jc w:val="both"/>
            </w:pPr>
            <w:r w:rsidRPr="00C55272">
              <w:t>Заместитель директора Департамента бюджетной политики</w:t>
            </w:r>
          </w:p>
        </w:tc>
      </w:tr>
      <w:tr w:rsidR="00E25DC9" w:rsidRPr="00C55272" w14:paraId="44306C44" w14:textId="77777777" w:rsidTr="00F20FFA">
        <w:tc>
          <w:tcPr>
            <w:tcW w:w="3403" w:type="dxa"/>
            <w:shd w:val="clear" w:color="auto" w:fill="auto"/>
          </w:tcPr>
          <w:p w14:paraId="77A17664" w14:textId="77777777" w:rsidR="00E25DC9" w:rsidRPr="00C55272" w:rsidRDefault="00E25DC9" w:rsidP="00E25DC9">
            <w:pPr>
              <w:jc w:val="both"/>
            </w:pPr>
            <w:r w:rsidRPr="00C55272">
              <w:t>Г-н Сержан Алибаев</w:t>
            </w:r>
          </w:p>
        </w:tc>
        <w:tc>
          <w:tcPr>
            <w:tcW w:w="6237" w:type="dxa"/>
            <w:shd w:val="clear" w:color="auto" w:fill="auto"/>
          </w:tcPr>
          <w:p w14:paraId="0847C3D5" w14:textId="77777777" w:rsidR="00E25DC9" w:rsidRPr="00C55272" w:rsidRDefault="00E25DC9" w:rsidP="00E25DC9">
            <w:pPr>
              <w:jc w:val="both"/>
            </w:pPr>
            <w:r w:rsidRPr="00C55272">
              <w:t xml:space="preserve">Директор </w:t>
            </w:r>
            <w:r w:rsidR="00C31627" w:rsidRPr="00C55272">
              <w:t>Д</w:t>
            </w:r>
            <w:r w:rsidRPr="00C55272">
              <w:t>епартамента по</w:t>
            </w:r>
            <w:r w:rsidR="00C31627" w:rsidRPr="00C55272">
              <w:t>литики</w:t>
            </w:r>
            <w:r w:rsidRPr="00C55272">
              <w:t xml:space="preserve"> управлени</w:t>
            </w:r>
            <w:r w:rsidR="00C31627" w:rsidRPr="00C55272">
              <w:t>я</w:t>
            </w:r>
            <w:r w:rsidRPr="00C55272">
              <w:t xml:space="preserve"> государственными активами</w:t>
            </w:r>
          </w:p>
        </w:tc>
      </w:tr>
      <w:tr w:rsidR="00E25DC9" w:rsidRPr="00C55272" w14:paraId="488B86EC" w14:textId="77777777" w:rsidTr="00F20FFA">
        <w:tc>
          <w:tcPr>
            <w:tcW w:w="3403" w:type="dxa"/>
            <w:shd w:val="clear" w:color="auto" w:fill="auto"/>
          </w:tcPr>
          <w:p w14:paraId="10B634CA" w14:textId="77777777" w:rsidR="00E25DC9" w:rsidRPr="00C55272" w:rsidRDefault="00E25DC9" w:rsidP="00E25DC9">
            <w:pPr>
              <w:jc w:val="both"/>
            </w:pPr>
            <w:r w:rsidRPr="00C55272">
              <w:t>Г-жа Ля</w:t>
            </w:r>
            <w:r w:rsidR="00EB1A6E" w:rsidRPr="00C55272">
              <w:t>й</w:t>
            </w:r>
            <w:r w:rsidRPr="00C55272">
              <w:t>л</w:t>
            </w:r>
            <w:r w:rsidR="00EB1A6E" w:rsidRPr="00C55272">
              <w:t>я</w:t>
            </w:r>
            <w:r w:rsidRPr="00C55272">
              <w:t xml:space="preserve"> Алпысбаева</w:t>
            </w:r>
          </w:p>
        </w:tc>
        <w:tc>
          <w:tcPr>
            <w:tcW w:w="6237" w:type="dxa"/>
            <w:shd w:val="clear" w:color="auto" w:fill="auto"/>
          </w:tcPr>
          <w:p w14:paraId="3913D2D2" w14:textId="77777777" w:rsidR="00E25DC9" w:rsidRPr="00C55272" w:rsidRDefault="00E83873" w:rsidP="00E25DC9">
            <w:pPr>
              <w:jc w:val="both"/>
            </w:pPr>
            <w:r w:rsidRPr="00C55272">
              <w:t>Руководитель</w:t>
            </w:r>
            <w:r w:rsidR="00E25DC9" w:rsidRPr="00C55272">
              <w:t xml:space="preserve"> управления </w:t>
            </w:r>
            <w:r w:rsidR="00EB1A6E" w:rsidRPr="00C55272">
              <w:t>бюджетных инвестиций</w:t>
            </w:r>
          </w:p>
        </w:tc>
      </w:tr>
      <w:tr w:rsidR="00E25DC9" w:rsidRPr="00C55272" w14:paraId="68B766DC" w14:textId="77777777" w:rsidTr="00F20FFA">
        <w:tc>
          <w:tcPr>
            <w:tcW w:w="3403" w:type="dxa"/>
            <w:shd w:val="clear" w:color="auto" w:fill="auto"/>
          </w:tcPr>
          <w:p w14:paraId="2BC3F443" w14:textId="77777777" w:rsidR="00E25DC9" w:rsidRPr="00C55272" w:rsidRDefault="00E25DC9" w:rsidP="00E25DC9">
            <w:pPr>
              <w:jc w:val="both"/>
            </w:pPr>
            <w:r w:rsidRPr="00C55272">
              <w:t>Г-н Ди</w:t>
            </w:r>
            <w:r w:rsidR="00EB1A6E" w:rsidRPr="00C55272">
              <w:t>дар Е</w:t>
            </w:r>
            <w:r w:rsidRPr="00C55272">
              <w:t>ржанов</w:t>
            </w:r>
          </w:p>
        </w:tc>
        <w:tc>
          <w:tcPr>
            <w:tcW w:w="6237" w:type="dxa"/>
            <w:shd w:val="clear" w:color="auto" w:fill="auto"/>
          </w:tcPr>
          <w:p w14:paraId="177E70BB" w14:textId="77777777" w:rsidR="00E25DC9" w:rsidRPr="00C55272" w:rsidRDefault="00E25DC9" w:rsidP="00E25DC9">
            <w:pPr>
              <w:jc w:val="both"/>
            </w:pPr>
            <w:r w:rsidRPr="00C55272">
              <w:t xml:space="preserve">Эксперт управления по инвестициям </w:t>
            </w:r>
            <w:r w:rsidR="00EB1A6E" w:rsidRPr="00C55272">
              <w:t>и</w:t>
            </w:r>
            <w:r w:rsidRPr="00C55272">
              <w:t xml:space="preserve"> ГЧП</w:t>
            </w:r>
          </w:p>
        </w:tc>
      </w:tr>
      <w:tr w:rsidR="00E25DC9" w:rsidRPr="00C55272" w14:paraId="03A5C509" w14:textId="77777777" w:rsidTr="00F20FFA">
        <w:tc>
          <w:tcPr>
            <w:tcW w:w="9640" w:type="dxa"/>
            <w:gridSpan w:val="2"/>
            <w:shd w:val="clear" w:color="auto" w:fill="D9E2F3"/>
          </w:tcPr>
          <w:p w14:paraId="5EF1F736" w14:textId="77777777" w:rsidR="00E25DC9" w:rsidRPr="00C55272" w:rsidRDefault="00E25DC9" w:rsidP="00E25DC9">
            <w:pPr>
              <w:jc w:val="both"/>
              <w:rPr>
                <w:b/>
              </w:rPr>
            </w:pPr>
            <w:r w:rsidRPr="00C55272">
              <w:rPr>
                <w:b/>
              </w:rPr>
              <w:t>Министерство информации и коммуникаций Республики Казахстан</w:t>
            </w:r>
          </w:p>
        </w:tc>
      </w:tr>
      <w:tr w:rsidR="00E25DC9" w:rsidRPr="00C55272" w14:paraId="315AC465" w14:textId="77777777" w:rsidTr="00F20FFA">
        <w:tc>
          <w:tcPr>
            <w:tcW w:w="3403" w:type="dxa"/>
            <w:shd w:val="clear" w:color="auto" w:fill="auto"/>
          </w:tcPr>
          <w:p w14:paraId="0984ABC3" w14:textId="77777777" w:rsidR="00E25DC9" w:rsidRPr="00C55272" w:rsidRDefault="00E25DC9" w:rsidP="00E25DC9">
            <w:pPr>
              <w:jc w:val="both"/>
            </w:pPr>
            <w:r w:rsidRPr="00C55272">
              <w:t>Г-жа Назгуль Бажаева</w:t>
            </w:r>
          </w:p>
        </w:tc>
        <w:tc>
          <w:tcPr>
            <w:tcW w:w="6237" w:type="dxa"/>
            <w:shd w:val="clear" w:color="auto" w:fill="auto"/>
          </w:tcPr>
          <w:p w14:paraId="41BE01E0" w14:textId="77777777" w:rsidR="00E25DC9" w:rsidRPr="00C55272" w:rsidRDefault="00EB1A6E" w:rsidP="00E25DC9">
            <w:pPr>
              <w:jc w:val="both"/>
            </w:pPr>
            <w:r w:rsidRPr="00C55272">
              <w:t>Д</w:t>
            </w:r>
            <w:r w:rsidR="00E25DC9" w:rsidRPr="00C55272">
              <w:t>иректо</w:t>
            </w:r>
            <w:r w:rsidRPr="00C55272">
              <w:t>р</w:t>
            </w:r>
            <w:r w:rsidR="00E25DC9" w:rsidRPr="00C55272">
              <w:t xml:space="preserve"> </w:t>
            </w:r>
            <w:r w:rsidR="00C31627" w:rsidRPr="00C55272">
              <w:t>Д</w:t>
            </w:r>
            <w:r w:rsidR="00E25DC9" w:rsidRPr="00C55272">
              <w:t xml:space="preserve">епартамента </w:t>
            </w:r>
            <w:r w:rsidRPr="00C55272">
              <w:t>цифровизации</w:t>
            </w:r>
          </w:p>
        </w:tc>
      </w:tr>
      <w:tr w:rsidR="00E25DC9" w:rsidRPr="00C55272" w14:paraId="2A7F2256" w14:textId="77777777" w:rsidTr="00F20FFA">
        <w:tc>
          <w:tcPr>
            <w:tcW w:w="3403" w:type="dxa"/>
            <w:shd w:val="clear" w:color="auto" w:fill="auto"/>
          </w:tcPr>
          <w:p w14:paraId="022D1E41" w14:textId="77777777" w:rsidR="00E25DC9" w:rsidRPr="00C55272" w:rsidRDefault="00E25DC9" w:rsidP="00E25DC9">
            <w:pPr>
              <w:jc w:val="both"/>
            </w:pPr>
            <w:r w:rsidRPr="00C55272">
              <w:t>Г-н Аскар Кусаинов</w:t>
            </w:r>
          </w:p>
        </w:tc>
        <w:tc>
          <w:tcPr>
            <w:tcW w:w="6237" w:type="dxa"/>
            <w:shd w:val="clear" w:color="auto" w:fill="auto"/>
          </w:tcPr>
          <w:p w14:paraId="17EE42A3" w14:textId="77777777" w:rsidR="00E25DC9" w:rsidRPr="00C55272" w:rsidRDefault="00E83873" w:rsidP="00E25DC9">
            <w:pPr>
              <w:jc w:val="both"/>
            </w:pPr>
            <w:r w:rsidRPr="00C55272">
              <w:t>Руководитель</w:t>
            </w:r>
            <w:r w:rsidR="00E25DC9" w:rsidRPr="00C55272">
              <w:t xml:space="preserve"> </w:t>
            </w:r>
            <w:r w:rsidR="00EB1A6E" w:rsidRPr="00C55272">
              <w:t>У</w:t>
            </w:r>
            <w:r w:rsidR="00E25DC9" w:rsidRPr="00C55272">
              <w:t>правления контрол</w:t>
            </w:r>
            <w:r w:rsidR="00EB1A6E" w:rsidRPr="00C55272">
              <w:t xml:space="preserve">я </w:t>
            </w:r>
            <w:r w:rsidR="00E25DC9" w:rsidRPr="00C55272">
              <w:t>услуг</w:t>
            </w:r>
            <w:r w:rsidR="00EB1A6E" w:rsidRPr="00C55272">
              <w:t xml:space="preserve"> Департамента развития «электронного правительства» и государственных услуг</w:t>
            </w:r>
          </w:p>
        </w:tc>
      </w:tr>
      <w:tr w:rsidR="00E25DC9" w:rsidRPr="00C55272" w14:paraId="523EFA2C" w14:textId="77777777" w:rsidTr="00F20FFA">
        <w:tc>
          <w:tcPr>
            <w:tcW w:w="3403" w:type="dxa"/>
            <w:shd w:val="clear" w:color="auto" w:fill="auto"/>
          </w:tcPr>
          <w:p w14:paraId="6A5513C8" w14:textId="77777777" w:rsidR="00E25DC9" w:rsidRPr="00C55272" w:rsidRDefault="00E25DC9" w:rsidP="00E25DC9">
            <w:pPr>
              <w:jc w:val="both"/>
            </w:pPr>
            <w:r w:rsidRPr="00C55272">
              <w:t>Г-н Алибек Байжуманов</w:t>
            </w:r>
          </w:p>
        </w:tc>
        <w:tc>
          <w:tcPr>
            <w:tcW w:w="6237" w:type="dxa"/>
            <w:shd w:val="clear" w:color="auto" w:fill="auto"/>
          </w:tcPr>
          <w:p w14:paraId="5CE4D7FD" w14:textId="77777777" w:rsidR="00E25DC9" w:rsidRPr="00C55272" w:rsidRDefault="00EB1A6E" w:rsidP="00E25DC9">
            <w:pPr>
              <w:jc w:val="both"/>
            </w:pPr>
            <w:r w:rsidRPr="00C55272">
              <w:t>Руководитель</w:t>
            </w:r>
            <w:r w:rsidR="00E25DC9" w:rsidRPr="00C55272">
              <w:t xml:space="preserve"> </w:t>
            </w:r>
            <w:r w:rsidRPr="00C55272">
              <w:t>У</w:t>
            </w:r>
            <w:r w:rsidR="00E25DC9" w:rsidRPr="00C55272">
              <w:t>правления</w:t>
            </w:r>
            <w:r w:rsidRPr="00C55272">
              <w:t xml:space="preserve"> государственных закупок</w:t>
            </w:r>
          </w:p>
        </w:tc>
      </w:tr>
      <w:tr w:rsidR="00E25DC9" w:rsidRPr="00C55272" w14:paraId="5EC83F90" w14:textId="77777777" w:rsidTr="00F20FFA">
        <w:tc>
          <w:tcPr>
            <w:tcW w:w="3403" w:type="dxa"/>
            <w:shd w:val="clear" w:color="auto" w:fill="auto"/>
          </w:tcPr>
          <w:p w14:paraId="55104E16" w14:textId="77777777" w:rsidR="00E25DC9" w:rsidRPr="00C55272" w:rsidRDefault="00E25DC9" w:rsidP="00E25DC9">
            <w:pPr>
              <w:jc w:val="both"/>
            </w:pPr>
            <w:r w:rsidRPr="00C55272">
              <w:t>Г-н Арман Манасов</w:t>
            </w:r>
          </w:p>
        </w:tc>
        <w:tc>
          <w:tcPr>
            <w:tcW w:w="6237" w:type="dxa"/>
            <w:shd w:val="clear" w:color="auto" w:fill="auto"/>
          </w:tcPr>
          <w:p w14:paraId="6D90959B" w14:textId="77777777" w:rsidR="00E25DC9" w:rsidRPr="00C55272" w:rsidRDefault="00E83873" w:rsidP="00E25DC9">
            <w:pPr>
              <w:jc w:val="both"/>
            </w:pPr>
            <w:r w:rsidRPr="00C55272">
              <w:t>Руководитель</w:t>
            </w:r>
            <w:r w:rsidR="00E25DC9" w:rsidRPr="00C55272">
              <w:t xml:space="preserve"> управления АО «Национальные информационные технологии»</w:t>
            </w:r>
          </w:p>
        </w:tc>
      </w:tr>
      <w:tr w:rsidR="00E25DC9" w:rsidRPr="00C55272" w14:paraId="55DE9441" w14:textId="77777777" w:rsidTr="00F20FFA">
        <w:tc>
          <w:tcPr>
            <w:tcW w:w="9640" w:type="dxa"/>
            <w:gridSpan w:val="2"/>
            <w:shd w:val="clear" w:color="auto" w:fill="D9E2F3"/>
          </w:tcPr>
          <w:p w14:paraId="433B52A6" w14:textId="77777777" w:rsidR="00E25DC9" w:rsidRPr="00C55272" w:rsidRDefault="00E25DC9" w:rsidP="00E25DC9">
            <w:pPr>
              <w:jc w:val="both"/>
              <w:rPr>
                <w:b/>
              </w:rPr>
            </w:pPr>
            <w:r w:rsidRPr="00C55272">
              <w:rPr>
                <w:b/>
              </w:rPr>
              <w:t xml:space="preserve">Министерство индустрии и развития Республики Казахстан </w:t>
            </w:r>
          </w:p>
        </w:tc>
      </w:tr>
      <w:tr w:rsidR="00E25DC9" w:rsidRPr="00C55272" w14:paraId="465913EB" w14:textId="77777777" w:rsidTr="00F20FFA">
        <w:tc>
          <w:tcPr>
            <w:tcW w:w="3403" w:type="dxa"/>
            <w:shd w:val="clear" w:color="auto" w:fill="auto"/>
          </w:tcPr>
          <w:p w14:paraId="56EA554F" w14:textId="77777777" w:rsidR="00E25DC9" w:rsidRPr="00C55272" w:rsidRDefault="00E25DC9" w:rsidP="00E25DC9">
            <w:pPr>
              <w:jc w:val="both"/>
            </w:pPr>
            <w:r w:rsidRPr="00C55272">
              <w:t>Г-н Р. Э. Назаров</w:t>
            </w:r>
          </w:p>
        </w:tc>
        <w:tc>
          <w:tcPr>
            <w:tcW w:w="6237" w:type="dxa"/>
            <w:shd w:val="clear" w:color="auto" w:fill="auto"/>
          </w:tcPr>
          <w:p w14:paraId="76D78D6A" w14:textId="77777777" w:rsidR="00E25DC9" w:rsidRPr="00C55272" w:rsidRDefault="00E83873" w:rsidP="00E25DC9">
            <w:pPr>
              <w:jc w:val="both"/>
            </w:pPr>
            <w:r w:rsidRPr="00C55272">
              <w:t>Руководитель</w:t>
            </w:r>
            <w:r w:rsidR="00E25DC9" w:rsidRPr="00C55272">
              <w:t xml:space="preserve"> управления планирования бюджета</w:t>
            </w:r>
          </w:p>
        </w:tc>
      </w:tr>
      <w:tr w:rsidR="00E25DC9" w:rsidRPr="00C55272" w14:paraId="49D8CAF5" w14:textId="77777777" w:rsidTr="00F20FFA">
        <w:tc>
          <w:tcPr>
            <w:tcW w:w="3403" w:type="dxa"/>
            <w:shd w:val="clear" w:color="auto" w:fill="auto"/>
          </w:tcPr>
          <w:p w14:paraId="625DF450" w14:textId="77777777" w:rsidR="00E25DC9" w:rsidRPr="00C55272" w:rsidRDefault="00E25DC9" w:rsidP="00E25DC9">
            <w:pPr>
              <w:jc w:val="both"/>
            </w:pPr>
            <w:r w:rsidRPr="00C55272">
              <w:t>Г-жа Ф. А. Сыбанбаева</w:t>
            </w:r>
          </w:p>
        </w:tc>
        <w:tc>
          <w:tcPr>
            <w:tcW w:w="6237" w:type="dxa"/>
            <w:shd w:val="clear" w:color="auto" w:fill="auto"/>
          </w:tcPr>
          <w:p w14:paraId="49728804" w14:textId="77777777" w:rsidR="00E25DC9" w:rsidRPr="00C55272" w:rsidRDefault="00E83873" w:rsidP="00E25DC9">
            <w:pPr>
              <w:jc w:val="both"/>
            </w:pPr>
            <w:r w:rsidRPr="00C55272">
              <w:t>Руководитель</w:t>
            </w:r>
            <w:r w:rsidR="00E25DC9" w:rsidRPr="00C55272">
              <w:t xml:space="preserve"> управления государственного аудита</w:t>
            </w:r>
          </w:p>
        </w:tc>
      </w:tr>
      <w:tr w:rsidR="00E25DC9" w:rsidRPr="00C55272" w14:paraId="2690CFDD" w14:textId="77777777" w:rsidTr="00F20FFA">
        <w:tc>
          <w:tcPr>
            <w:tcW w:w="3403" w:type="dxa"/>
            <w:shd w:val="clear" w:color="auto" w:fill="auto"/>
          </w:tcPr>
          <w:p w14:paraId="1CEEFA1D" w14:textId="77777777" w:rsidR="00E25DC9" w:rsidRPr="00C55272" w:rsidRDefault="00E25DC9" w:rsidP="00E25DC9">
            <w:pPr>
              <w:jc w:val="both"/>
            </w:pPr>
            <w:r w:rsidRPr="00C55272">
              <w:t>Г-жа Ш. А. Дусебаева</w:t>
            </w:r>
          </w:p>
        </w:tc>
        <w:tc>
          <w:tcPr>
            <w:tcW w:w="6237" w:type="dxa"/>
            <w:shd w:val="clear" w:color="auto" w:fill="auto"/>
          </w:tcPr>
          <w:p w14:paraId="16FDED99" w14:textId="77777777" w:rsidR="00E25DC9" w:rsidRPr="00C55272" w:rsidRDefault="00E25DC9" w:rsidP="00E25DC9">
            <w:pPr>
              <w:jc w:val="both"/>
            </w:pPr>
            <w:r w:rsidRPr="00C55272">
              <w:t>Директор департамента внутреннего аудита</w:t>
            </w:r>
          </w:p>
        </w:tc>
      </w:tr>
      <w:tr w:rsidR="00E25DC9" w:rsidRPr="00C55272" w14:paraId="6D0F13D5" w14:textId="77777777" w:rsidTr="00F20FFA">
        <w:tc>
          <w:tcPr>
            <w:tcW w:w="9640" w:type="dxa"/>
            <w:gridSpan w:val="2"/>
            <w:shd w:val="clear" w:color="auto" w:fill="D9E2F3"/>
          </w:tcPr>
          <w:p w14:paraId="1C831D7D" w14:textId="77777777" w:rsidR="00E25DC9" w:rsidRPr="00C55272" w:rsidRDefault="00E25DC9" w:rsidP="00E25DC9">
            <w:pPr>
              <w:jc w:val="both"/>
              <w:rPr>
                <w:b/>
              </w:rPr>
            </w:pPr>
            <w:r w:rsidRPr="00C55272">
              <w:rPr>
                <w:b/>
              </w:rPr>
              <w:t>Министерство сельского хозяйства Республики Казахстан</w:t>
            </w:r>
          </w:p>
        </w:tc>
      </w:tr>
      <w:tr w:rsidR="00E25DC9" w:rsidRPr="00C55272" w14:paraId="6B6E269C" w14:textId="77777777" w:rsidTr="00F20FFA">
        <w:tc>
          <w:tcPr>
            <w:tcW w:w="3403" w:type="dxa"/>
            <w:shd w:val="clear" w:color="auto" w:fill="auto"/>
          </w:tcPr>
          <w:p w14:paraId="7678C0E5" w14:textId="77777777" w:rsidR="00E25DC9" w:rsidRPr="00C55272" w:rsidRDefault="00E25DC9" w:rsidP="00E25DC9">
            <w:pPr>
              <w:jc w:val="both"/>
            </w:pPr>
            <w:r w:rsidRPr="00C55272">
              <w:t>Г-н Т. Ж. Мухамеджанов</w:t>
            </w:r>
          </w:p>
        </w:tc>
        <w:tc>
          <w:tcPr>
            <w:tcW w:w="6237" w:type="dxa"/>
            <w:shd w:val="clear" w:color="auto" w:fill="auto"/>
          </w:tcPr>
          <w:p w14:paraId="118D0E66" w14:textId="77777777" w:rsidR="00E25DC9" w:rsidRPr="00C55272" w:rsidRDefault="00E25DC9" w:rsidP="00E25DC9">
            <w:pPr>
              <w:jc w:val="both"/>
              <w:rPr>
                <w:color w:val="C00000"/>
              </w:rPr>
            </w:pPr>
            <w:r w:rsidRPr="00C55272">
              <w:t xml:space="preserve">Заместитель директора </w:t>
            </w:r>
            <w:r w:rsidR="002E4065" w:rsidRPr="00C55272">
              <w:t>Д</w:t>
            </w:r>
            <w:r w:rsidRPr="00C55272">
              <w:t>епартамента финансов</w:t>
            </w:r>
          </w:p>
        </w:tc>
      </w:tr>
      <w:tr w:rsidR="00E25DC9" w:rsidRPr="00C55272" w14:paraId="07CF8E6B" w14:textId="77777777" w:rsidTr="00F20FFA">
        <w:tc>
          <w:tcPr>
            <w:tcW w:w="3403" w:type="dxa"/>
            <w:shd w:val="clear" w:color="auto" w:fill="auto"/>
          </w:tcPr>
          <w:p w14:paraId="7BCC1A6A" w14:textId="77777777" w:rsidR="00E25DC9" w:rsidRPr="00C55272" w:rsidRDefault="00E25DC9" w:rsidP="00E25DC9">
            <w:pPr>
              <w:jc w:val="both"/>
            </w:pPr>
            <w:r w:rsidRPr="00C55272">
              <w:t>Г-н Е. Р. Хамитов</w:t>
            </w:r>
          </w:p>
        </w:tc>
        <w:tc>
          <w:tcPr>
            <w:tcW w:w="6237" w:type="dxa"/>
            <w:shd w:val="clear" w:color="auto" w:fill="auto"/>
          </w:tcPr>
          <w:p w14:paraId="601E5C80" w14:textId="77777777" w:rsidR="00E25DC9" w:rsidRPr="00C55272" w:rsidRDefault="002E4065" w:rsidP="00E25DC9">
            <w:pPr>
              <w:jc w:val="both"/>
            </w:pPr>
            <w:r w:rsidRPr="00C55272">
              <w:t>Советник заместителя П</w:t>
            </w:r>
            <w:r w:rsidR="00E25DC9" w:rsidRPr="00C55272">
              <w:t xml:space="preserve">ремьер-министра - </w:t>
            </w:r>
            <w:r w:rsidR="00CD3464" w:rsidRPr="00C55272">
              <w:t>М</w:t>
            </w:r>
            <w:r w:rsidR="00E25DC9" w:rsidRPr="00C55272">
              <w:t>инистра сельского хозяйства</w:t>
            </w:r>
          </w:p>
        </w:tc>
      </w:tr>
      <w:tr w:rsidR="00E25DC9" w:rsidRPr="00C55272" w14:paraId="03907FDE" w14:textId="77777777" w:rsidTr="00F20FFA">
        <w:tc>
          <w:tcPr>
            <w:tcW w:w="3403" w:type="dxa"/>
            <w:shd w:val="clear" w:color="auto" w:fill="auto"/>
          </w:tcPr>
          <w:p w14:paraId="40975246" w14:textId="77777777" w:rsidR="00E25DC9" w:rsidRPr="00C55272" w:rsidRDefault="00E25DC9" w:rsidP="00E25DC9">
            <w:pPr>
              <w:jc w:val="both"/>
            </w:pPr>
            <w:r w:rsidRPr="00C55272">
              <w:t>Г-жа Галия Ибраева</w:t>
            </w:r>
          </w:p>
        </w:tc>
        <w:tc>
          <w:tcPr>
            <w:tcW w:w="6237" w:type="dxa"/>
            <w:shd w:val="clear" w:color="auto" w:fill="auto"/>
          </w:tcPr>
          <w:p w14:paraId="083C1223" w14:textId="77777777" w:rsidR="00E25DC9" w:rsidRPr="00C55272" w:rsidRDefault="00E25DC9" w:rsidP="00E25DC9">
            <w:pPr>
              <w:jc w:val="both"/>
            </w:pPr>
            <w:r w:rsidRPr="00C55272">
              <w:t>Главный эксперт Департамента внутреннего аудита и контроля</w:t>
            </w:r>
          </w:p>
        </w:tc>
      </w:tr>
      <w:tr w:rsidR="00E25DC9" w:rsidRPr="00C55272" w14:paraId="06FF80FE" w14:textId="77777777" w:rsidTr="00F20FFA">
        <w:tc>
          <w:tcPr>
            <w:tcW w:w="9640" w:type="dxa"/>
            <w:gridSpan w:val="2"/>
            <w:shd w:val="clear" w:color="auto" w:fill="D9E2F3"/>
          </w:tcPr>
          <w:p w14:paraId="59860F22" w14:textId="77777777" w:rsidR="00E25DC9" w:rsidRPr="00C55272" w:rsidRDefault="00E25DC9" w:rsidP="00E25DC9">
            <w:pPr>
              <w:jc w:val="both"/>
              <w:rPr>
                <w:b/>
              </w:rPr>
            </w:pPr>
            <w:r w:rsidRPr="00C55272">
              <w:rPr>
                <w:b/>
              </w:rPr>
              <w:t xml:space="preserve">Министерство образования Республики Казахстан </w:t>
            </w:r>
          </w:p>
        </w:tc>
      </w:tr>
      <w:tr w:rsidR="00E25DC9" w:rsidRPr="00C55272" w14:paraId="7B33B8C8" w14:textId="77777777" w:rsidTr="00F20FFA">
        <w:tc>
          <w:tcPr>
            <w:tcW w:w="3403" w:type="dxa"/>
            <w:shd w:val="clear" w:color="auto" w:fill="auto"/>
          </w:tcPr>
          <w:p w14:paraId="13044A7F" w14:textId="77777777" w:rsidR="00E25DC9" w:rsidRPr="00C55272" w:rsidRDefault="00E25DC9" w:rsidP="00E25DC9">
            <w:pPr>
              <w:jc w:val="both"/>
            </w:pPr>
            <w:r w:rsidRPr="00C55272">
              <w:t>Г-жа Ж. И. Рахметова</w:t>
            </w:r>
          </w:p>
        </w:tc>
        <w:tc>
          <w:tcPr>
            <w:tcW w:w="6237" w:type="dxa"/>
            <w:shd w:val="clear" w:color="auto" w:fill="auto"/>
          </w:tcPr>
          <w:p w14:paraId="26AAA2C9" w14:textId="77777777" w:rsidR="00E25DC9" w:rsidRPr="00C55272" w:rsidRDefault="00E25DC9" w:rsidP="00E25DC9">
            <w:pPr>
              <w:jc w:val="both"/>
            </w:pPr>
            <w:r w:rsidRPr="00C55272">
              <w:t>Заместитель директора Департамента бюджетно</w:t>
            </w:r>
            <w:r w:rsidR="00CD3464" w:rsidRPr="00C55272">
              <w:t>го</w:t>
            </w:r>
            <w:r w:rsidRPr="00C55272">
              <w:t xml:space="preserve"> планировани</w:t>
            </w:r>
            <w:r w:rsidR="00CD3464" w:rsidRPr="00C55272">
              <w:t>я</w:t>
            </w:r>
          </w:p>
        </w:tc>
      </w:tr>
      <w:tr w:rsidR="00E25DC9" w:rsidRPr="00C55272" w14:paraId="5A88F313" w14:textId="77777777" w:rsidTr="00F20FFA">
        <w:tc>
          <w:tcPr>
            <w:tcW w:w="3403" w:type="dxa"/>
            <w:shd w:val="clear" w:color="auto" w:fill="auto"/>
          </w:tcPr>
          <w:p w14:paraId="0A44C09A" w14:textId="77777777" w:rsidR="00E25DC9" w:rsidRPr="00C55272" w:rsidRDefault="00E25DC9" w:rsidP="00E25DC9">
            <w:pPr>
              <w:jc w:val="both"/>
            </w:pPr>
            <w:r w:rsidRPr="00C55272">
              <w:t>Г-жа Сауле Шерубай</w:t>
            </w:r>
          </w:p>
        </w:tc>
        <w:tc>
          <w:tcPr>
            <w:tcW w:w="6237" w:type="dxa"/>
            <w:shd w:val="clear" w:color="auto" w:fill="auto"/>
          </w:tcPr>
          <w:p w14:paraId="0A9D95D0" w14:textId="77777777" w:rsidR="00E25DC9" w:rsidRPr="00C55272" w:rsidRDefault="00E83873" w:rsidP="00E25DC9">
            <w:pPr>
              <w:jc w:val="both"/>
            </w:pPr>
            <w:r w:rsidRPr="00C55272">
              <w:t>Руководитель</w:t>
            </w:r>
            <w:r w:rsidR="00E25DC9" w:rsidRPr="00C55272">
              <w:t xml:space="preserve"> </w:t>
            </w:r>
            <w:r w:rsidR="002E4065" w:rsidRPr="00C55272">
              <w:t>У</w:t>
            </w:r>
            <w:r w:rsidR="00E25DC9" w:rsidRPr="00C55272">
              <w:t>правления анализ</w:t>
            </w:r>
            <w:r w:rsidR="00CD3464" w:rsidRPr="00C55272">
              <w:t>а</w:t>
            </w:r>
            <w:r w:rsidR="00E25DC9" w:rsidRPr="00C55272">
              <w:t xml:space="preserve"> и отчетности Департамента внутреннего аудита</w:t>
            </w:r>
          </w:p>
        </w:tc>
      </w:tr>
      <w:tr w:rsidR="00E25DC9" w:rsidRPr="00C55272" w14:paraId="444D67A4" w14:textId="77777777" w:rsidTr="00F20FFA">
        <w:tc>
          <w:tcPr>
            <w:tcW w:w="9640" w:type="dxa"/>
            <w:gridSpan w:val="2"/>
            <w:shd w:val="clear" w:color="auto" w:fill="D9E2F3"/>
          </w:tcPr>
          <w:p w14:paraId="52E207AD" w14:textId="77777777" w:rsidR="00E25DC9" w:rsidRPr="00C55272" w:rsidRDefault="00E25DC9" w:rsidP="00E25DC9">
            <w:pPr>
              <w:jc w:val="both"/>
              <w:rPr>
                <w:b/>
              </w:rPr>
            </w:pPr>
            <w:r w:rsidRPr="00C55272">
              <w:rPr>
                <w:b/>
              </w:rPr>
              <w:t>Министерство здравоохранения Республики Казахстан</w:t>
            </w:r>
          </w:p>
        </w:tc>
      </w:tr>
      <w:tr w:rsidR="00E25DC9" w:rsidRPr="00C55272" w14:paraId="6DE91F72" w14:textId="77777777" w:rsidTr="00F20FFA">
        <w:tc>
          <w:tcPr>
            <w:tcW w:w="3403" w:type="dxa"/>
            <w:shd w:val="clear" w:color="auto" w:fill="auto"/>
          </w:tcPr>
          <w:p w14:paraId="688DD8B7" w14:textId="77777777" w:rsidR="00E25DC9" w:rsidRPr="00C55272" w:rsidRDefault="00E25DC9" w:rsidP="00E25DC9">
            <w:pPr>
              <w:jc w:val="both"/>
            </w:pPr>
            <w:r w:rsidRPr="00C55272">
              <w:t>Г-н Н</w:t>
            </w:r>
            <w:r w:rsidR="00CD3464" w:rsidRPr="00C55272">
              <w:t xml:space="preserve">урбек </w:t>
            </w:r>
            <w:r w:rsidRPr="00C55272">
              <w:t>Дусипов</w:t>
            </w:r>
          </w:p>
        </w:tc>
        <w:tc>
          <w:tcPr>
            <w:tcW w:w="6237" w:type="dxa"/>
            <w:shd w:val="clear" w:color="auto" w:fill="auto"/>
          </w:tcPr>
          <w:p w14:paraId="24BFD207" w14:textId="77777777" w:rsidR="00E25DC9" w:rsidRPr="00C55272" w:rsidRDefault="00E83873" w:rsidP="00E25DC9">
            <w:pPr>
              <w:jc w:val="both"/>
            </w:pPr>
            <w:r w:rsidRPr="00C55272">
              <w:t>Руководитель</w:t>
            </w:r>
            <w:r w:rsidR="00E25DC9" w:rsidRPr="00C55272">
              <w:t xml:space="preserve"> </w:t>
            </w:r>
            <w:r w:rsidR="00CD3464" w:rsidRPr="00C55272">
              <w:t>У</w:t>
            </w:r>
            <w:r w:rsidR="00E25DC9" w:rsidRPr="00C55272">
              <w:t>правления экономики и финансов Комитета охран</w:t>
            </w:r>
            <w:r w:rsidR="00CD3464" w:rsidRPr="00C55272">
              <w:t>ы</w:t>
            </w:r>
            <w:r w:rsidR="00E25DC9" w:rsidRPr="00C55272">
              <w:t xml:space="preserve"> общественного здоровья</w:t>
            </w:r>
          </w:p>
        </w:tc>
      </w:tr>
      <w:tr w:rsidR="00E25DC9" w:rsidRPr="00C55272" w14:paraId="38EEEFB1" w14:textId="77777777" w:rsidTr="00F20FFA">
        <w:tc>
          <w:tcPr>
            <w:tcW w:w="3403" w:type="dxa"/>
            <w:shd w:val="clear" w:color="auto" w:fill="auto"/>
          </w:tcPr>
          <w:p w14:paraId="23684E81" w14:textId="77777777" w:rsidR="00E25DC9" w:rsidRPr="00C55272" w:rsidRDefault="00E25DC9" w:rsidP="00E25DC9">
            <w:pPr>
              <w:jc w:val="both"/>
            </w:pPr>
            <w:r w:rsidRPr="00C55272">
              <w:t>Г-жа А. Б. Досмылова</w:t>
            </w:r>
          </w:p>
        </w:tc>
        <w:tc>
          <w:tcPr>
            <w:tcW w:w="6237" w:type="dxa"/>
            <w:shd w:val="clear" w:color="auto" w:fill="auto"/>
          </w:tcPr>
          <w:p w14:paraId="73986887" w14:textId="77777777" w:rsidR="00E25DC9" w:rsidRPr="00C55272" w:rsidRDefault="00CD3464" w:rsidP="00E25DC9">
            <w:pPr>
              <w:jc w:val="both"/>
            </w:pPr>
            <w:r w:rsidRPr="00C55272">
              <w:t>Заместитель директора Д</w:t>
            </w:r>
            <w:r w:rsidR="00E25DC9" w:rsidRPr="00C55272">
              <w:t>епартамента финансов</w:t>
            </w:r>
          </w:p>
        </w:tc>
      </w:tr>
      <w:tr w:rsidR="00E25DC9" w:rsidRPr="00C55272" w14:paraId="4E0D92B0" w14:textId="77777777" w:rsidTr="00F20FFA">
        <w:tc>
          <w:tcPr>
            <w:tcW w:w="3403" w:type="dxa"/>
            <w:shd w:val="clear" w:color="auto" w:fill="auto"/>
          </w:tcPr>
          <w:p w14:paraId="416E1B76" w14:textId="77777777" w:rsidR="00E25DC9" w:rsidRPr="00C55272" w:rsidRDefault="00E25DC9" w:rsidP="00E25DC9">
            <w:pPr>
              <w:jc w:val="both"/>
            </w:pPr>
            <w:r w:rsidRPr="00C55272">
              <w:t>Г-жа З</w:t>
            </w:r>
            <w:r w:rsidR="00CD3464" w:rsidRPr="00C55272">
              <w:t xml:space="preserve">абира </w:t>
            </w:r>
            <w:r w:rsidRPr="00C55272">
              <w:t>Сарсенбаева</w:t>
            </w:r>
          </w:p>
        </w:tc>
        <w:tc>
          <w:tcPr>
            <w:tcW w:w="6237" w:type="dxa"/>
            <w:shd w:val="clear" w:color="auto" w:fill="auto"/>
          </w:tcPr>
          <w:p w14:paraId="3820669E" w14:textId="77777777" w:rsidR="00E25DC9" w:rsidRPr="00C55272" w:rsidRDefault="00CD3464" w:rsidP="00E25DC9">
            <w:pPr>
              <w:jc w:val="both"/>
            </w:pPr>
            <w:r w:rsidRPr="00C55272">
              <w:t>Руководитель У</w:t>
            </w:r>
            <w:r w:rsidR="00E25DC9" w:rsidRPr="00C55272">
              <w:t>правления</w:t>
            </w:r>
            <w:r w:rsidRPr="00C55272">
              <w:t xml:space="preserve"> планирования трансфертов на ГОМБП и взаимодействия с местными бюджетами </w:t>
            </w:r>
          </w:p>
        </w:tc>
      </w:tr>
      <w:tr w:rsidR="00E25DC9" w:rsidRPr="00C55272" w14:paraId="662D26F8" w14:textId="77777777" w:rsidTr="00F20FFA">
        <w:tc>
          <w:tcPr>
            <w:tcW w:w="3403" w:type="dxa"/>
            <w:shd w:val="clear" w:color="auto" w:fill="auto"/>
          </w:tcPr>
          <w:p w14:paraId="79C15B3A" w14:textId="77777777" w:rsidR="00E25DC9" w:rsidRPr="00C55272" w:rsidRDefault="00E25DC9" w:rsidP="00E25DC9">
            <w:pPr>
              <w:jc w:val="both"/>
            </w:pPr>
            <w:r w:rsidRPr="00C55272">
              <w:t>Г-н Н</w:t>
            </w:r>
            <w:r w:rsidR="00CD3464" w:rsidRPr="00C55272">
              <w:t xml:space="preserve">уржан </w:t>
            </w:r>
            <w:r w:rsidRPr="00C55272">
              <w:t>Иманбердиев</w:t>
            </w:r>
          </w:p>
        </w:tc>
        <w:tc>
          <w:tcPr>
            <w:tcW w:w="6237" w:type="dxa"/>
            <w:shd w:val="clear" w:color="auto" w:fill="auto"/>
          </w:tcPr>
          <w:p w14:paraId="09D5B27D" w14:textId="77777777" w:rsidR="00E25DC9" w:rsidRPr="00C55272" w:rsidRDefault="00CD3464" w:rsidP="00E25DC9">
            <w:pPr>
              <w:jc w:val="both"/>
            </w:pPr>
            <w:r w:rsidRPr="00C55272">
              <w:t xml:space="preserve">Руководитель Управления </w:t>
            </w:r>
            <w:r w:rsidR="00E25DC9" w:rsidRPr="00C55272">
              <w:t>внутреннего аудита</w:t>
            </w:r>
          </w:p>
        </w:tc>
      </w:tr>
      <w:tr w:rsidR="00E25DC9" w:rsidRPr="00C55272" w14:paraId="56AF718C" w14:textId="77777777" w:rsidTr="00F20FFA">
        <w:tc>
          <w:tcPr>
            <w:tcW w:w="9640" w:type="dxa"/>
            <w:gridSpan w:val="2"/>
            <w:shd w:val="clear" w:color="auto" w:fill="D9E2F3"/>
          </w:tcPr>
          <w:p w14:paraId="6D3CF5D2" w14:textId="77777777" w:rsidR="00E25DC9" w:rsidRPr="00C55272" w:rsidRDefault="00E25DC9" w:rsidP="00E25DC9">
            <w:pPr>
              <w:jc w:val="both"/>
            </w:pPr>
            <w:r w:rsidRPr="00C55272">
              <w:rPr>
                <w:b/>
              </w:rPr>
              <w:t xml:space="preserve">Национальный управляющий холдинг «Байтерек» </w:t>
            </w:r>
          </w:p>
        </w:tc>
      </w:tr>
      <w:tr w:rsidR="00E25DC9" w:rsidRPr="00C55272" w14:paraId="3A0C3F76" w14:textId="77777777" w:rsidTr="00F20FFA">
        <w:tc>
          <w:tcPr>
            <w:tcW w:w="3403" w:type="dxa"/>
            <w:shd w:val="clear" w:color="auto" w:fill="auto"/>
          </w:tcPr>
          <w:p w14:paraId="23A3F63B" w14:textId="77777777" w:rsidR="00E25DC9" w:rsidRPr="00C55272" w:rsidRDefault="00E25DC9" w:rsidP="00E25DC9">
            <w:pPr>
              <w:jc w:val="both"/>
            </w:pPr>
            <w:r w:rsidRPr="00C55272">
              <w:t>Г-н Галым Узбеков</w:t>
            </w:r>
          </w:p>
        </w:tc>
        <w:tc>
          <w:tcPr>
            <w:tcW w:w="6237" w:type="dxa"/>
            <w:shd w:val="clear" w:color="auto" w:fill="auto"/>
          </w:tcPr>
          <w:p w14:paraId="6429FE43" w14:textId="77777777" w:rsidR="00E25DC9" w:rsidRPr="00C55272" w:rsidRDefault="00E25DC9" w:rsidP="00E25DC9">
            <w:pPr>
              <w:jc w:val="both"/>
            </w:pPr>
            <w:r w:rsidRPr="00C55272">
              <w:t>Директор Департамента по работе с инвесторами</w:t>
            </w:r>
          </w:p>
        </w:tc>
      </w:tr>
      <w:tr w:rsidR="00E25DC9" w:rsidRPr="00C55272" w14:paraId="0DF0F817" w14:textId="77777777" w:rsidTr="00F20FFA">
        <w:tc>
          <w:tcPr>
            <w:tcW w:w="3403" w:type="dxa"/>
            <w:shd w:val="clear" w:color="auto" w:fill="auto"/>
          </w:tcPr>
          <w:p w14:paraId="02EB53A9" w14:textId="77777777" w:rsidR="00E25DC9" w:rsidRPr="00C55272" w:rsidRDefault="00E25DC9" w:rsidP="00E25DC9">
            <w:pPr>
              <w:jc w:val="both"/>
            </w:pPr>
            <w:r w:rsidRPr="00C55272">
              <w:t>Г-н Таир Ермекбаев</w:t>
            </w:r>
          </w:p>
        </w:tc>
        <w:tc>
          <w:tcPr>
            <w:tcW w:w="6237" w:type="dxa"/>
            <w:shd w:val="clear" w:color="auto" w:fill="auto"/>
          </w:tcPr>
          <w:p w14:paraId="18F519F1" w14:textId="77777777" w:rsidR="00E25DC9" w:rsidRPr="00C55272" w:rsidRDefault="00CE7EBB" w:rsidP="00E25DC9">
            <w:pPr>
              <w:jc w:val="both"/>
            </w:pPr>
            <w:r w:rsidRPr="00C55272">
              <w:t>Главный м</w:t>
            </w:r>
            <w:r w:rsidR="00E25DC9" w:rsidRPr="00C55272">
              <w:t xml:space="preserve">енеджер </w:t>
            </w:r>
            <w:r w:rsidR="00CD3464" w:rsidRPr="00C55272">
              <w:t>Департамент</w:t>
            </w:r>
            <w:r w:rsidRPr="00C55272">
              <w:t>а</w:t>
            </w:r>
            <w:r w:rsidR="00E25DC9" w:rsidRPr="00C55272">
              <w:t xml:space="preserve"> корпоративных финансов</w:t>
            </w:r>
          </w:p>
        </w:tc>
      </w:tr>
      <w:tr w:rsidR="00E25DC9" w:rsidRPr="00C55272" w14:paraId="14A4AF1D" w14:textId="77777777" w:rsidTr="00F20FFA">
        <w:tc>
          <w:tcPr>
            <w:tcW w:w="3403" w:type="dxa"/>
            <w:shd w:val="clear" w:color="auto" w:fill="auto"/>
          </w:tcPr>
          <w:p w14:paraId="706A440C" w14:textId="77777777" w:rsidR="00E25DC9" w:rsidRPr="00C55272" w:rsidRDefault="00E25DC9" w:rsidP="00E25DC9">
            <w:pPr>
              <w:jc w:val="both"/>
            </w:pPr>
            <w:r w:rsidRPr="00C55272">
              <w:t>Г-н Алибек Ботагозов</w:t>
            </w:r>
          </w:p>
        </w:tc>
        <w:tc>
          <w:tcPr>
            <w:tcW w:w="6237" w:type="dxa"/>
            <w:shd w:val="clear" w:color="auto" w:fill="auto"/>
          </w:tcPr>
          <w:p w14:paraId="37C17B51" w14:textId="77777777" w:rsidR="00E25DC9" w:rsidRPr="00C55272" w:rsidRDefault="00CD3464" w:rsidP="00E25DC9">
            <w:pPr>
              <w:jc w:val="both"/>
            </w:pPr>
            <w:r w:rsidRPr="00C55272">
              <w:t>Главный</w:t>
            </w:r>
            <w:r w:rsidR="00E25DC9" w:rsidRPr="00C55272">
              <w:t xml:space="preserve"> менеджер </w:t>
            </w:r>
            <w:r w:rsidRPr="00C55272">
              <w:t xml:space="preserve">Департамента </w:t>
            </w:r>
            <w:r w:rsidR="00E25DC9" w:rsidRPr="00C55272">
              <w:t>корпоративных финансов</w:t>
            </w:r>
          </w:p>
        </w:tc>
      </w:tr>
      <w:tr w:rsidR="00E25DC9" w:rsidRPr="00C55272" w14:paraId="0D59A0A3" w14:textId="77777777" w:rsidTr="00F20FFA">
        <w:tc>
          <w:tcPr>
            <w:tcW w:w="3403" w:type="dxa"/>
            <w:shd w:val="clear" w:color="auto" w:fill="auto"/>
          </w:tcPr>
          <w:p w14:paraId="0CDEB977" w14:textId="77777777" w:rsidR="00E25DC9" w:rsidRPr="00C55272" w:rsidRDefault="00E25DC9" w:rsidP="00E25DC9">
            <w:pPr>
              <w:jc w:val="both"/>
            </w:pPr>
            <w:r w:rsidRPr="00C55272">
              <w:t>Г-н Галымжан Ибрагимов</w:t>
            </w:r>
          </w:p>
        </w:tc>
        <w:tc>
          <w:tcPr>
            <w:tcW w:w="6237" w:type="dxa"/>
            <w:shd w:val="clear" w:color="auto" w:fill="auto"/>
          </w:tcPr>
          <w:p w14:paraId="577DBA1C" w14:textId="77777777" w:rsidR="00E25DC9" w:rsidRPr="00C55272" w:rsidRDefault="00CD3464" w:rsidP="00E25DC9">
            <w:pPr>
              <w:jc w:val="both"/>
            </w:pPr>
            <w:r w:rsidRPr="00C55272">
              <w:t xml:space="preserve">Главный </w:t>
            </w:r>
            <w:r w:rsidR="00E25DC9" w:rsidRPr="00C55272">
              <w:t xml:space="preserve">менеджер </w:t>
            </w:r>
            <w:r w:rsidRPr="00C55272">
              <w:t>Департамента</w:t>
            </w:r>
            <w:r w:rsidR="00E25DC9" w:rsidRPr="00C55272">
              <w:t xml:space="preserve"> анализа и исследований</w:t>
            </w:r>
          </w:p>
        </w:tc>
      </w:tr>
      <w:tr w:rsidR="00E25DC9" w:rsidRPr="00C55272" w14:paraId="7047A0C1" w14:textId="77777777" w:rsidTr="00F20FFA">
        <w:tc>
          <w:tcPr>
            <w:tcW w:w="3403" w:type="dxa"/>
            <w:shd w:val="clear" w:color="auto" w:fill="auto"/>
          </w:tcPr>
          <w:p w14:paraId="4274463C" w14:textId="77777777" w:rsidR="00E25DC9" w:rsidRPr="00C55272" w:rsidRDefault="00E25DC9" w:rsidP="00E25DC9">
            <w:pPr>
              <w:jc w:val="both"/>
            </w:pPr>
            <w:r w:rsidRPr="00C55272">
              <w:t>Г-жа Айгерим Байтугаева</w:t>
            </w:r>
          </w:p>
        </w:tc>
        <w:tc>
          <w:tcPr>
            <w:tcW w:w="6237" w:type="dxa"/>
            <w:shd w:val="clear" w:color="auto" w:fill="auto"/>
          </w:tcPr>
          <w:p w14:paraId="01B74E68" w14:textId="77777777" w:rsidR="00E25DC9" w:rsidRPr="00C55272" w:rsidRDefault="00E25DC9" w:rsidP="00E25DC9">
            <w:pPr>
              <w:jc w:val="both"/>
            </w:pPr>
            <w:r w:rsidRPr="00C55272">
              <w:t xml:space="preserve">Старший менеджер </w:t>
            </w:r>
            <w:r w:rsidR="00CE7EBB" w:rsidRPr="00C55272">
              <w:t xml:space="preserve">Департамента </w:t>
            </w:r>
            <w:r w:rsidRPr="00C55272">
              <w:t>бухгалтерского учета и отчетности</w:t>
            </w:r>
          </w:p>
        </w:tc>
      </w:tr>
      <w:tr w:rsidR="00E25DC9" w:rsidRPr="00C55272" w14:paraId="1862AE97" w14:textId="77777777" w:rsidTr="00F20FFA">
        <w:tc>
          <w:tcPr>
            <w:tcW w:w="9640" w:type="dxa"/>
            <w:gridSpan w:val="2"/>
            <w:shd w:val="clear" w:color="auto" w:fill="D9E2F3"/>
          </w:tcPr>
          <w:p w14:paraId="06EEF611" w14:textId="77777777" w:rsidR="00E25DC9" w:rsidRPr="00C55272" w:rsidRDefault="00E25DC9" w:rsidP="00E25DC9">
            <w:pPr>
              <w:jc w:val="both"/>
              <w:rPr>
                <w:b/>
              </w:rPr>
            </w:pPr>
            <w:r w:rsidRPr="00C55272">
              <w:rPr>
                <w:b/>
              </w:rPr>
              <w:t>Исследовательский центр «Sange»</w:t>
            </w:r>
          </w:p>
        </w:tc>
      </w:tr>
      <w:tr w:rsidR="00E25DC9" w:rsidRPr="00C55272" w14:paraId="094895B1" w14:textId="77777777" w:rsidTr="00F20FFA">
        <w:tc>
          <w:tcPr>
            <w:tcW w:w="3403" w:type="dxa"/>
            <w:shd w:val="clear" w:color="auto" w:fill="auto"/>
          </w:tcPr>
          <w:p w14:paraId="1CD0841D" w14:textId="77777777" w:rsidR="00E25DC9" w:rsidRPr="00C55272" w:rsidRDefault="003B3D54" w:rsidP="00E25DC9">
            <w:pPr>
              <w:jc w:val="both"/>
            </w:pPr>
            <w:r w:rsidRPr="00C55272">
              <w:t>Г-жа Жанар Дж</w:t>
            </w:r>
            <w:r w:rsidR="00E25DC9" w:rsidRPr="00C55272">
              <w:t>андосова</w:t>
            </w:r>
          </w:p>
        </w:tc>
        <w:tc>
          <w:tcPr>
            <w:tcW w:w="6237" w:type="dxa"/>
            <w:shd w:val="clear" w:color="auto" w:fill="auto"/>
          </w:tcPr>
          <w:p w14:paraId="06691B4A" w14:textId="77777777" w:rsidR="00E25DC9" w:rsidRPr="00C55272" w:rsidRDefault="00E25DC9" w:rsidP="00E25DC9">
            <w:pPr>
              <w:jc w:val="both"/>
            </w:pPr>
            <w:r w:rsidRPr="00C55272">
              <w:t>Президент</w:t>
            </w:r>
          </w:p>
        </w:tc>
      </w:tr>
      <w:tr w:rsidR="00E25DC9" w:rsidRPr="00C55272" w14:paraId="55379D77" w14:textId="77777777" w:rsidTr="00F20FFA">
        <w:tc>
          <w:tcPr>
            <w:tcW w:w="9640" w:type="dxa"/>
            <w:gridSpan w:val="2"/>
            <w:shd w:val="clear" w:color="auto" w:fill="D9E2F3"/>
          </w:tcPr>
          <w:p w14:paraId="40A3566E" w14:textId="77777777" w:rsidR="00E25DC9" w:rsidRPr="00C55272" w:rsidRDefault="00E25DC9" w:rsidP="00E25DC9">
            <w:pPr>
              <w:jc w:val="both"/>
              <w:rPr>
                <w:b/>
              </w:rPr>
            </w:pPr>
            <w:r w:rsidRPr="00C55272">
              <w:rPr>
                <w:b/>
              </w:rPr>
              <w:t>Общественный совет Министерства финансов Республики Казахстан</w:t>
            </w:r>
          </w:p>
        </w:tc>
      </w:tr>
      <w:tr w:rsidR="00E25DC9" w:rsidRPr="00C55272" w14:paraId="0326B0C4" w14:textId="77777777" w:rsidTr="00F20FFA">
        <w:tc>
          <w:tcPr>
            <w:tcW w:w="3403" w:type="dxa"/>
            <w:shd w:val="clear" w:color="auto" w:fill="auto"/>
          </w:tcPr>
          <w:p w14:paraId="51A0C076" w14:textId="77777777" w:rsidR="00E25DC9" w:rsidRPr="00C55272" w:rsidRDefault="00E25DC9" w:rsidP="00E25DC9">
            <w:pPr>
              <w:jc w:val="both"/>
            </w:pPr>
            <w:r w:rsidRPr="00C55272">
              <w:t>Г-н Борис Парсек</w:t>
            </w:r>
          </w:p>
        </w:tc>
        <w:tc>
          <w:tcPr>
            <w:tcW w:w="6237" w:type="dxa"/>
            <w:shd w:val="clear" w:color="auto" w:fill="auto"/>
          </w:tcPr>
          <w:p w14:paraId="1F044DBB" w14:textId="77777777" w:rsidR="00E25DC9" w:rsidRPr="00C55272" w:rsidRDefault="00E25DC9" w:rsidP="00E25DC9">
            <w:pPr>
              <w:jc w:val="both"/>
            </w:pPr>
            <w:r w:rsidRPr="00C55272">
              <w:t>Председатель Совета</w:t>
            </w:r>
          </w:p>
        </w:tc>
      </w:tr>
      <w:tr w:rsidR="00E25DC9" w:rsidRPr="00C55272" w14:paraId="514CF231" w14:textId="77777777" w:rsidTr="00F20FFA">
        <w:tc>
          <w:tcPr>
            <w:tcW w:w="3403" w:type="dxa"/>
            <w:shd w:val="clear" w:color="auto" w:fill="auto"/>
          </w:tcPr>
          <w:p w14:paraId="7E57FAA8" w14:textId="77777777" w:rsidR="00E25DC9" w:rsidRPr="00C55272" w:rsidRDefault="00E25DC9" w:rsidP="00E25DC9">
            <w:pPr>
              <w:jc w:val="both"/>
            </w:pPr>
            <w:r w:rsidRPr="00C55272">
              <w:t>Г-н Жомарт Нурабаев</w:t>
            </w:r>
          </w:p>
        </w:tc>
        <w:tc>
          <w:tcPr>
            <w:tcW w:w="6237" w:type="dxa"/>
            <w:shd w:val="clear" w:color="auto" w:fill="auto"/>
          </w:tcPr>
          <w:p w14:paraId="10380CBA" w14:textId="77777777" w:rsidR="00E25DC9" w:rsidRPr="00C55272" w:rsidRDefault="00E25DC9" w:rsidP="00E25DC9">
            <w:pPr>
              <w:jc w:val="both"/>
            </w:pPr>
            <w:r w:rsidRPr="00C55272">
              <w:t>Член Совета, президент Палаты налоговых консультантов</w:t>
            </w:r>
          </w:p>
        </w:tc>
      </w:tr>
      <w:tr w:rsidR="00E25DC9" w:rsidRPr="00C55272" w14:paraId="253978B5" w14:textId="77777777" w:rsidTr="00F20FFA">
        <w:tc>
          <w:tcPr>
            <w:tcW w:w="9640" w:type="dxa"/>
            <w:gridSpan w:val="2"/>
            <w:shd w:val="clear" w:color="auto" w:fill="D9E2F3"/>
          </w:tcPr>
          <w:p w14:paraId="0FF42B9A" w14:textId="77777777" w:rsidR="00E25DC9" w:rsidRPr="00C55272" w:rsidRDefault="00E25DC9" w:rsidP="00E25DC9">
            <w:pPr>
              <w:jc w:val="both"/>
              <w:rPr>
                <w:b/>
              </w:rPr>
            </w:pPr>
            <w:r w:rsidRPr="00C55272">
              <w:rPr>
                <w:b/>
              </w:rPr>
              <w:lastRenderedPageBreak/>
              <w:t>Международные организации</w:t>
            </w:r>
          </w:p>
        </w:tc>
      </w:tr>
      <w:tr w:rsidR="00E25DC9" w:rsidRPr="00C55272" w14:paraId="1234A0FF" w14:textId="77777777" w:rsidTr="00F20FFA">
        <w:tc>
          <w:tcPr>
            <w:tcW w:w="9640" w:type="dxa"/>
            <w:gridSpan w:val="2"/>
            <w:shd w:val="clear" w:color="auto" w:fill="D9E2F3"/>
          </w:tcPr>
          <w:p w14:paraId="28D86F5A" w14:textId="77777777" w:rsidR="00E25DC9" w:rsidRPr="00C55272" w:rsidRDefault="00E25DC9" w:rsidP="00E25DC9">
            <w:pPr>
              <w:jc w:val="both"/>
              <w:rPr>
                <w:b/>
              </w:rPr>
            </w:pPr>
            <w:r w:rsidRPr="00C55272">
              <w:rPr>
                <w:b/>
              </w:rPr>
              <w:t>Всемирный банк</w:t>
            </w:r>
          </w:p>
        </w:tc>
      </w:tr>
      <w:tr w:rsidR="00E25DC9" w:rsidRPr="00C55272" w14:paraId="0596DC2A" w14:textId="77777777" w:rsidTr="00F20FFA">
        <w:tc>
          <w:tcPr>
            <w:tcW w:w="3403" w:type="dxa"/>
            <w:shd w:val="clear" w:color="auto" w:fill="auto"/>
          </w:tcPr>
          <w:p w14:paraId="08110D30" w14:textId="77777777" w:rsidR="00E25DC9" w:rsidRPr="00C55272" w:rsidRDefault="00E25DC9" w:rsidP="00E25DC9">
            <w:pPr>
              <w:jc w:val="both"/>
            </w:pPr>
            <w:r w:rsidRPr="00C55272">
              <w:t>Г-жа Алма Нуршаихова</w:t>
            </w:r>
          </w:p>
        </w:tc>
        <w:tc>
          <w:tcPr>
            <w:tcW w:w="6237" w:type="dxa"/>
            <w:shd w:val="clear" w:color="auto" w:fill="auto"/>
          </w:tcPr>
          <w:p w14:paraId="1133A6E8" w14:textId="77777777" w:rsidR="00E25DC9" w:rsidRPr="00C55272" w:rsidRDefault="00E25DC9" w:rsidP="00E25DC9">
            <w:pPr>
              <w:jc w:val="both"/>
            </w:pPr>
            <w:r w:rsidRPr="00C55272">
              <w:t>Специалист по управлению в государственном секторе</w:t>
            </w:r>
          </w:p>
        </w:tc>
      </w:tr>
      <w:tr w:rsidR="00E25DC9" w:rsidRPr="00C55272" w14:paraId="2DA65505" w14:textId="77777777" w:rsidTr="00F20FFA">
        <w:tc>
          <w:tcPr>
            <w:tcW w:w="3403" w:type="dxa"/>
            <w:shd w:val="clear" w:color="auto" w:fill="auto"/>
          </w:tcPr>
          <w:p w14:paraId="0788EE7C" w14:textId="77777777" w:rsidR="00E25DC9" w:rsidRPr="00C55272" w:rsidRDefault="00E25DC9" w:rsidP="00E25DC9">
            <w:pPr>
              <w:jc w:val="both"/>
            </w:pPr>
            <w:r w:rsidRPr="00C55272">
              <w:t>Г-н Мозес Васике</w:t>
            </w:r>
          </w:p>
        </w:tc>
        <w:tc>
          <w:tcPr>
            <w:tcW w:w="6237" w:type="dxa"/>
            <w:shd w:val="clear" w:color="auto" w:fill="auto"/>
          </w:tcPr>
          <w:p w14:paraId="2B31B981" w14:textId="77777777" w:rsidR="00E25DC9" w:rsidRPr="00C55272" w:rsidRDefault="00E25DC9" w:rsidP="00E25DC9">
            <w:pPr>
              <w:jc w:val="both"/>
            </w:pPr>
            <w:r w:rsidRPr="00C55272">
              <w:t>Ведущий специалист по финансовому управлению</w:t>
            </w:r>
          </w:p>
        </w:tc>
      </w:tr>
      <w:tr w:rsidR="00E25DC9" w:rsidRPr="00C55272" w14:paraId="4F40665F" w14:textId="77777777" w:rsidTr="00F20FFA">
        <w:tc>
          <w:tcPr>
            <w:tcW w:w="3403" w:type="dxa"/>
            <w:shd w:val="clear" w:color="auto" w:fill="auto"/>
          </w:tcPr>
          <w:p w14:paraId="61185B69" w14:textId="77777777" w:rsidR="00E25DC9" w:rsidRPr="00C55272" w:rsidRDefault="00E25DC9" w:rsidP="00E25DC9">
            <w:pPr>
              <w:jc w:val="both"/>
            </w:pPr>
            <w:r w:rsidRPr="00C55272">
              <w:t>Г-н Арман Ватян</w:t>
            </w:r>
          </w:p>
        </w:tc>
        <w:tc>
          <w:tcPr>
            <w:tcW w:w="6237" w:type="dxa"/>
            <w:shd w:val="clear" w:color="auto" w:fill="auto"/>
          </w:tcPr>
          <w:p w14:paraId="7E77A6A1" w14:textId="77777777" w:rsidR="00E25DC9" w:rsidRPr="00C55272" w:rsidRDefault="00E25DC9" w:rsidP="00E25DC9">
            <w:pPr>
              <w:jc w:val="both"/>
            </w:pPr>
            <w:r w:rsidRPr="00C55272">
              <w:t>Ведущий специалист по финансовому управлению</w:t>
            </w:r>
          </w:p>
        </w:tc>
      </w:tr>
      <w:tr w:rsidR="00E25DC9" w:rsidRPr="00C55272" w14:paraId="52B5E6B3" w14:textId="77777777" w:rsidTr="00F20FFA">
        <w:tc>
          <w:tcPr>
            <w:tcW w:w="3403" w:type="dxa"/>
            <w:shd w:val="clear" w:color="auto" w:fill="auto"/>
          </w:tcPr>
          <w:p w14:paraId="74A43C53" w14:textId="77777777" w:rsidR="00E25DC9" w:rsidRPr="00C55272" w:rsidRDefault="00E25DC9" w:rsidP="00E25DC9">
            <w:pPr>
              <w:jc w:val="both"/>
            </w:pPr>
            <w:r w:rsidRPr="00C55272">
              <w:t>Г-н Гарик Се</w:t>
            </w:r>
            <w:r w:rsidR="00C31627" w:rsidRPr="00C55272">
              <w:t>р</w:t>
            </w:r>
            <w:r w:rsidRPr="00C55272">
              <w:t>геян</w:t>
            </w:r>
          </w:p>
        </w:tc>
        <w:tc>
          <w:tcPr>
            <w:tcW w:w="6237" w:type="dxa"/>
            <w:shd w:val="clear" w:color="auto" w:fill="auto"/>
          </w:tcPr>
          <w:p w14:paraId="5BAB38FB" w14:textId="77777777" w:rsidR="00E25DC9" w:rsidRPr="00C55272" w:rsidRDefault="00E25DC9" w:rsidP="00E25DC9">
            <w:pPr>
              <w:jc w:val="both"/>
            </w:pPr>
            <w:r w:rsidRPr="00C55272">
              <w:t>Старший специалист по финансовому управлению</w:t>
            </w:r>
          </w:p>
        </w:tc>
      </w:tr>
      <w:tr w:rsidR="00E25DC9" w:rsidRPr="00C55272" w14:paraId="799BF6CA" w14:textId="77777777" w:rsidTr="00F20FFA">
        <w:tc>
          <w:tcPr>
            <w:tcW w:w="3403" w:type="dxa"/>
            <w:shd w:val="clear" w:color="auto" w:fill="auto"/>
          </w:tcPr>
          <w:p w14:paraId="276041FD" w14:textId="77777777" w:rsidR="00E25DC9" w:rsidRPr="00C55272" w:rsidRDefault="00C31627" w:rsidP="00E25DC9">
            <w:pPr>
              <w:jc w:val="both"/>
            </w:pPr>
            <w:r w:rsidRPr="00C55272">
              <w:t>Г-жа Алия К</w:t>
            </w:r>
            <w:r w:rsidR="00E25DC9" w:rsidRPr="00C55272">
              <w:t>им</w:t>
            </w:r>
          </w:p>
        </w:tc>
        <w:tc>
          <w:tcPr>
            <w:tcW w:w="6237" w:type="dxa"/>
            <w:shd w:val="clear" w:color="auto" w:fill="auto"/>
          </w:tcPr>
          <w:p w14:paraId="32D03C09" w14:textId="77777777" w:rsidR="00E25DC9" w:rsidRPr="00C55272" w:rsidRDefault="00C31627" w:rsidP="00E25DC9">
            <w:pPr>
              <w:jc w:val="both"/>
            </w:pPr>
            <w:r w:rsidRPr="00C55272">
              <w:t>С</w:t>
            </w:r>
            <w:r w:rsidR="00E25DC9" w:rsidRPr="00C55272">
              <w:t>пециалист по финансовому управлению</w:t>
            </w:r>
          </w:p>
        </w:tc>
      </w:tr>
      <w:tr w:rsidR="00E25DC9" w:rsidRPr="00C55272" w14:paraId="3B873096" w14:textId="77777777" w:rsidTr="00F20FFA">
        <w:tc>
          <w:tcPr>
            <w:tcW w:w="3403" w:type="dxa"/>
            <w:shd w:val="clear" w:color="auto" w:fill="auto"/>
          </w:tcPr>
          <w:p w14:paraId="6F579532" w14:textId="77777777" w:rsidR="00E25DC9" w:rsidRPr="00C55272" w:rsidRDefault="00E25DC9" w:rsidP="00E25DC9">
            <w:pPr>
              <w:jc w:val="both"/>
            </w:pPr>
            <w:r w:rsidRPr="00C55272">
              <w:t>Г-жа Татьяна Чурсова</w:t>
            </w:r>
          </w:p>
        </w:tc>
        <w:tc>
          <w:tcPr>
            <w:tcW w:w="6237" w:type="dxa"/>
            <w:shd w:val="clear" w:color="auto" w:fill="auto"/>
          </w:tcPr>
          <w:p w14:paraId="0E039C13" w14:textId="77777777" w:rsidR="00E25DC9" w:rsidRPr="00C55272" w:rsidRDefault="00E25DC9" w:rsidP="00E25DC9">
            <w:pPr>
              <w:jc w:val="both"/>
            </w:pPr>
            <w:r w:rsidRPr="00C55272">
              <w:t>Консультант по развитию государственного сектора</w:t>
            </w:r>
          </w:p>
        </w:tc>
      </w:tr>
      <w:tr w:rsidR="00E25DC9" w:rsidRPr="00C55272" w14:paraId="10636969" w14:textId="77777777" w:rsidTr="00F20FFA">
        <w:tc>
          <w:tcPr>
            <w:tcW w:w="9640" w:type="dxa"/>
            <w:gridSpan w:val="2"/>
            <w:shd w:val="clear" w:color="auto" w:fill="D9E2F3"/>
          </w:tcPr>
          <w:p w14:paraId="4C5FC05C" w14:textId="77777777" w:rsidR="00E25DC9" w:rsidRPr="00C55272" w:rsidRDefault="00E25DC9" w:rsidP="00E25DC9">
            <w:pPr>
              <w:jc w:val="both"/>
              <w:rPr>
                <w:b/>
              </w:rPr>
            </w:pPr>
            <w:r w:rsidRPr="00C55272">
              <w:rPr>
                <w:b/>
              </w:rPr>
              <w:t>Делегация Европейского Союза</w:t>
            </w:r>
          </w:p>
        </w:tc>
      </w:tr>
      <w:tr w:rsidR="00E25DC9" w:rsidRPr="00C55272" w14:paraId="50553489" w14:textId="77777777" w:rsidTr="00F20FFA">
        <w:tc>
          <w:tcPr>
            <w:tcW w:w="3403" w:type="dxa"/>
            <w:shd w:val="clear" w:color="auto" w:fill="auto"/>
          </w:tcPr>
          <w:p w14:paraId="50CF8868" w14:textId="77777777" w:rsidR="00E25DC9" w:rsidRPr="00C55272" w:rsidRDefault="00E25DC9" w:rsidP="00E25DC9">
            <w:pPr>
              <w:jc w:val="both"/>
            </w:pPr>
            <w:r w:rsidRPr="00C55272">
              <w:t>Г-н Йоханнес Стенбек М</w:t>
            </w:r>
            <w:r w:rsidR="00C31627" w:rsidRPr="00C55272">
              <w:t>а</w:t>
            </w:r>
            <w:r w:rsidRPr="00C55272">
              <w:t>дсен</w:t>
            </w:r>
          </w:p>
        </w:tc>
        <w:tc>
          <w:tcPr>
            <w:tcW w:w="6237" w:type="dxa"/>
            <w:shd w:val="clear" w:color="auto" w:fill="auto"/>
          </w:tcPr>
          <w:p w14:paraId="44B0DE84" w14:textId="77777777" w:rsidR="00E25DC9" w:rsidRPr="00C55272" w:rsidRDefault="00C31627" w:rsidP="00E25DC9">
            <w:pPr>
              <w:jc w:val="both"/>
            </w:pPr>
            <w:r w:rsidRPr="00C55272">
              <w:t>Руководитель</w:t>
            </w:r>
            <w:r w:rsidR="00E25DC9" w:rsidRPr="00C55272">
              <w:t xml:space="preserve"> управления сотрудничества</w:t>
            </w:r>
          </w:p>
        </w:tc>
      </w:tr>
      <w:tr w:rsidR="00E25DC9" w:rsidRPr="00C55272" w14:paraId="68A2B674" w14:textId="77777777" w:rsidTr="00F20FFA">
        <w:tc>
          <w:tcPr>
            <w:tcW w:w="3403" w:type="dxa"/>
            <w:shd w:val="clear" w:color="auto" w:fill="auto"/>
          </w:tcPr>
          <w:p w14:paraId="6FCD49A7" w14:textId="77777777" w:rsidR="00E25DC9" w:rsidRPr="00C55272" w:rsidRDefault="00C31627" w:rsidP="00E25DC9">
            <w:pPr>
              <w:jc w:val="both"/>
            </w:pPr>
            <w:r w:rsidRPr="00C55272">
              <w:t>Г-жа Гульнара Дю</w:t>
            </w:r>
            <w:r w:rsidR="00E25DC9" w:rsidRPr="00C55272">
              <w:t>супова</w:t>
            </w:r>
          </w:p>
        </w:tc>
        <w:tc>
          <w:tcPr>
            <w:tcW w:w="6237" w:type="dxa"/>
            <w:shd w:val="clear" w:color="auto" w:fill="auto"/>
          </w:tcPr>
          <w:p w14:paraId="318F7C5C" w14:textId="77777777" w:rsidR="00E25DC9" w:rsidRPr="00C55272" w:rsidRDefault="00E25DC9" w:rsidP="00E25DC9">
            <w:pPr>
              <w:jc w:val="both"/>
            </w:pPr>
            <w:r w:rsidRPr="00C55272">
              <w:t>Сотрудник программы</w:t>
            </w:r>
          </w:p>
        </w:tc>
      </w:tr>
      <w:tr w:rsidR="00E25DC9" w:rsidRPr="00C55272" w14:paraId="4F1E1360" w14:textId="77777777" w:rsidTr="00F20FFA">
        <w:tc>
          <w:tcPr>
            <w:tcW w:w="3403" w:type="dxa"/>
            <w:shd w:val="clear" w:color="auto" w:fill="auto"/>
          </w:tcPr>
          <w:p w14:paraId="453E6299" w14:textId="77777777" w:rsidR="00E25DC9" w:rsidRPr="00C55272" w:rsidRDefault="00E25DC9" w:rsidP="00E25DC9">
            <w:pPr>
              <w:jc w:val="both"/>
            </w:pPr>
            <w:r w:rsidRPr="00C55272">
              <w:t>Г-н Мишель Ван Хекке</w:t>
            </w:r>
          </w:p>
        </w:tc>
        <w:tc>
          <w:tcPr>
            <w:tcW w:w="6237" w:type="dxa"/>
            <w:shd w:val="clear" w:color="auto" w:fill="auto"/>
          </w:tcPr>
          <w:p w14:paraId="055954FD" w14:textId="77777777" w:rsidR="00E25DC9" w:rsidRPr="00C55272" w:rsidRDefault="00E25DC9" w:rsidP="00E25DC9">
            <w:pPr>
              <w:jc w:val="both"/>
            </w:pPr>
            <w:r w:rsidRPr="00C55272">
              <w:t>Советник, начальник управления финансов, контрактов и аудита для Казахстана и Узбекистана</w:t>
            </w:r>
          </w:p>
        </w:tc>
      </w:tr>
      <w:tr w:rsidR="00E25DC9" w:rsidRPr="00C55272" w14:paraId="2BB3A49E" w14:textId="77777777" w:rsidTr="00F20FFA">
        <w:tc>
          <w:tcPr>
            <w:tcW w:w="3403" w:type="dxa"/>
            <w:shd w:val="clear" w:color="auto" w:fill="auto"/>
          </w:tcPr>
          <w:p w14:paraId="4FDA1CD2" w14:textId="77777777" w:rsidR="00E25DC9" w:rsidRPr="00C55272" w:rsidRDefault="00E25DC9" w:rsidP="00E25DC9">
            <w:pPr>
              <w:jc w:val="both"/>
            </w:pPr>
            <w:r w:rsidRPr="00C55272">
              <w:t>Г-жа Зора Гончаров</w:t>
            </w:r>
          </w:p>
        </w:tc>
        <w:tc>
          <w:tcPr>
            <w:tcW w:w="6237" w:type="dxa"/>
            <w:shd w:val="clear" w:color="auto" w:fill="auto"/>
          </w:tcPr>
          <w:p w14:paraId="7D90810C" w14:textId="77777777" w:rsidR="00E25DC9" w:rsidRPr="00C55272" w:rsidRDefault="00E25DC9" w:rsidP="00E25DC9">
            <w:pPr>
              <w:jc w:val="both"/>
            </w:pPr>
            <w:r w:rsidRPr="00C55272">
              <w:t>Финансы, контракты и менеджер по аудиту</w:t>
            </w:r>
          </w:p>
        </w:tc>
      </w:tr>
    </w:tbl>
    <w:p w14:paraId="25BF1399" w14:textId="77777777" w:rsidR="009673D8" w:rsidRPr="00C55272" w:rsidRDefault="009673D8" w:rsidP="00012085">
      <w:pPr>
        <w:jc w:val="both"/>
      </w:pPr>
    </w:p>
    <w:p w14:paraId="2E5F9206" w14:textId="77777777" w:rsidR="009673D8" w:rsidRPr="00C55272" w:rsidRDefault="009673D8" w:rsidP="00012085">
      <w:pPr>
        <w:jc w:val="both"/>
      </w:pPr>
    </w:p>
    <w:p w14:paraId="2371C7EC" w14:textId="77777777" w:rsidR="00372EF1" w:rsidRPr="00C55272" w:rsidRDefault="00372EF1" w:rsidP="00012085">
      <w:pPr>
        <w:spacing w:after="160"/>
      </w:pPr>
      <w:r w:rsidRPr="00C55272">
        <w:br w:type="page"/>
      </w:r>
    </w:p>
    <w:p w14:paraId="5F0F771C" w14:textId="77777777" w:rsidR="00372EF1" w:rsidRPr="00C55272" w:rsidRDefault="00372EF1" w:rsidP="00012085">
      <w:pPr>
        <w:pStyle w:val="Heading1"/>
        <w:ind w:left="432" w:hanging="432"/>
        <w:jc w:val="both"/>
        <w:rPr>
          <w:rFonts w:ascii="Times New Roman" w:hAnsi="Times New Roman"/>
          <w:color w:val="auto"/>
          <w:lang w:val="en-US"/>
        </w:rPr>
      </w:pPr>
      <w:bookmarkStart w:id="104" w:name="_Toc528569179"/>
      <w:bookmarkStart w:id="105" w:name="_Toc531622428"/>
      <w:r w:rsidRPr="00C55272">
        <w:rPr>
          <w:rFonts w:ascii="Times New Roman" w:hAnsi="Times New Roman"/>
          <w:color w:val="auto"/>
          <w:sz w:val="24"/>
          <w:szCs w:val="24"/>
          <w:lang w:val="en-GB"/>
        </w:rPr>
        <w:lastRenderedPageBreak/>
        <w:t>ПРИЛОЖЕНИЕ</w:t>
      </w:r>
      <w:r w:rsidRPr="00C55272">
        <w:rPr>
          <w:rFonts w:ascii="Times New Roman" w:hAnsi="Times New Roman"/>
          <w:color w:val="auto"/>
          <w:sz w:val="24"/>
          <w:szCs w:val="24"/>
          <w:lang w:val="en-US"/>
        </w:rPr>
        <w:t xml:space="preserve"> 3C </w:t>
      </w:r>
      <w:bookmarkEnd w:id="104"/>
      <w:r w:rsidR="00BD3DEE" w:rsidRPr="00C55272">
        <w:rPr>
          <w:rFonts w:ascii="Times New Roman" w:hAnsi="Times New Roman"/>
          <w:color w:val="auto"/>
          <w:sz w:val="24"/>
          <w:szCs w:val="24"/>
        </w:rPr>
        <w:t xml:space="preserve">- </w:t>
      </w:r>
      <w:r w:rsidRPr="00C55272">
        <w:rPr>
          <w:rFonts w:ascii="Times New Roman" w:hAnsi="Times New Roman"/>
          <w:caps/>
          <w:color w:val="auto"/>
          <w:sz w:val="24"/>
          <w:szCs w:val="24"/>
        </w:rPr>
        <w:t>Источники информации</w:t>
      </w:r>
      <w:bookmarkEnd w:id="105"/>
      <w:r w:rsidRPr="00C55272">
        <w:rPr>
          <w:rFonts w:ascii="Times New Roman" w:hAnsi="Times New Roman"/>
          <w:color w:val="auto"/>
          <w:sz w:val="24"/>
          <w:szCs w:val="24"/>
        </w:rPr>
        <w:t xml:space="preserve"> </w:t>
      </w:r>
      <w:r w:rsidRPr="00C55272">
        <w:rPr>
          <w:rFonts w:ascii="Times New Roman" w:hAnsi="Times New Roman"/>
          <w:color w:val="auto"/>
          <w:sz w:val="24"/>
          <w:szCs w:val="24"/>
          <w:lang w:val="en-US"/>
        </w:rPr>
        <w:t xml:space="preserve"> </w:t>
      </w:r>
    </w:p>
    <w:p w14:paraId="6F5946DC" w14:textId="77777777" w:rsidR="00372EF1" w:rsidRPr="00C55272" w:rsidRDefault="00372EF1" w:rsidP="00012085">
      <w:pPr>
        <w:rPr>
          <w:lang w:val="en-US"/>
        </w:rPr>
      </w:pP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B9BD5"/>
        <w:tblLook w:val="04A0" w:firstRow="1" w:lastRow="0" w:firstColumn="1" w:lastColumn="0" w:noHBand="0" w:noVBand="1"/>
      </w:tblPr>
      <w:tblGrid>
        <w:gridCol w:w="3006"/>
        <w:gridCol w:w="6521"/>
      </w:tblGrid>
      <w:tr w:rsidR="00372EF1" w:rsidRPr="00C55272" w14:paraId="67465640" w14:textId="77777777" w:rsidTr="000B53CC">
        <w:tc>
          <w:tcPr>
            <w:tcW w:w="3006" w:type="dxa"/>
            <w:shd w:val="clear" w:color="auto" w:fill="5B9BD5"/>
            <w:hideMark/>
          </w:tcPr>
          <w:p w14:paraId="4F005005" w14:textId="77777777" w:rsidR="00372EF1" w:rsidRPr="00C55272" w:rsidRDefault="007E0F04" w:rsidP="00012085">
            <w:pPr>
              <w:spacing w:after="200"/>
              <w:rPr>
                <w:color w:val="FFFFFF"/>
              </w:rPr>
            </w:pPr>
            <w:r w:rsidRPr="00C55272">
              <w:rPr>
                <w:color w:val="FFFFFF"/>
              </w:rPr>
              <w:t>Показатели</w:t>
            </w:r>
          </w:p>
        </w:tc>
        <w:tc>
          <w:tcPr>
            <w:tcW w:w="6521" w:type="dxa"/>
            <w:shd w:val="clear" w:color="auto" w:fill="5B9BD5"/>
            <w:hideMark/>
          </w:tcPr>
          <w:p w14:paraId="5A0AB172" w14:textId="77777777" w:rsidR="00372EF1" w:rsidRPr="00C55272" w:rsidRDefault="007E0F04" w:rsidP="00012085">
            <w:pPr>
              <w:spacing w:after="200"/>
              <w:rPr>
                <w:color w:val="FFFFFF"/>
              </w:rPr>
            </w:pPr>
            <w:r w:rsidRPr="00C55272">
              <w:rPr>
                <w:color w:val="FFFFFF"/>
              </w:rPr>
              <w:t xml:space="preserve">Документы </w:t>
            </w:r>
          </w:p>
        </w:tc>
      </w:tr>
    </w:tbl>
    <w:p w14:paraId="1067CE6A" w14:textId="77777777" w:rsidR="00F20FFA" w:rsidRPr="00C55272" w:rsidRDefault="00F20FFA" w:rsidP="00012085">
      <w:pPr>
        <w:rPr>
          <w:vanish/>
        </w:rPr>
      </w:pPr>
    </w:p>
    <w:tbl>
      <w:tblPr>
        <w:tblW w:w="95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6524"/>
      </w:tblGrid>
      <w:tr w:rsidR="00372EF1" w:rsidRPr="00C55272" w14:paraId="67A2E73A" w14:textId="77777777" w:rsidTr="00EE7FEE">
        <w:tc>
          <w:tcPr>
            <w:tcW w:w="9532" w:type="dxa"/>
            <w:gridSpan w:val="2"/>
            <w:tcBorders>
              <w:top w:val="single" w:sz="4" w:space="0" w:color="auto"/>
              <w:left w:val="single" w:sz="4" w:space="0" w:color="auto"/>
              <w:bottom w:val="single" w:sz="4" w:space="0" w:color="auto"/>
              <w:right w:val="single" w:sz="4" w:space="0" w:color="auto"/>
            </w:tcBorders>
            <w:shd w:val="clear" w:color="auto" w:fill="D9E2F3"/>
            <w:hideMark/>
          </w:tcPr>
          <w:p w14:paraId="796660F7" w14:textId="77777777" w:rsidR="00372EF1" w:rsidRPr="00C55272" w:rsidRDefault="007E0F04" w:rsidP="00012085">
            <w:pPr>
              <w:spacing w:after="200"/>
              <w:rPr>
                <w:b/>
              </w:rPr>
            </w:pPr>
            <w:r w:rsidRPr="00C55272">
              <w:rPr>
                <w:b/>
              </w:rPr>
              <w:t>Раздел</w:t>
            </w:r>
            <w:r w:rsidR="00372EF1" w:rsidRPr="00C55272">
              <w:rPr>
                <w:b/>
                <w:lang w:val="es-ES"/>
              </w:rPr>
              <w:t xml:space="preserve"> 1: </w:t>
            </w:r>
            <w:r w:rsidR="00DB7B04" w:rsidRPr="00C55272">
              <w:rPr>
                <w:b/>
              </w:rPr>
              <w:t xml:space="preserve">Достоверность </w:t>
            </w:r>
            <w:r w:rsidRPr="00C55272">
              <w:rPr>
                <w:b/>
              </w:rPr>
              <w:t xml:space="preserve"> бюджета</w:t>
            </w:r>
          </w:p>
        </w:tc>
      </w:tr>
      <w:tr w:rsidR="007E0F04" w:rsidRPr="00C55272" w14:paraId="2FCF9A3B" w14:textId="77777777" w:rsidTr="00EE7FEE">
        <w:tc>
          <w:tcPr>
            <w:tcW w:w="3008" w:type="dxa"/>
            <w:shd w:val="clear" w:color="auto" w:fill="FFFFFF"/>
            <w:hideMark/>
          </w:tcPr>
          <w:p w14:paraId="6F8D93E1" w14:textId="77777777" w:rsidR="007E0F04" w:rsidRPr="00C55272" w:rsidRDefault="007E0F04" w:rsidP="00012085">
            <w:pPr>
              <w:spacing w:after="200"/>
              <w:rPr>
                <w:b/>
              </w:rPr>
            </w:pPr>
            <w:r w:rsidRPr="00C55272">
              <w:t>1. Совокупные показатели исполнения расходной части бюджета</w:t>
            </w:r>
          </w:p>
        </w:tc>
        <w:tc>
          <w:tcPr>
            <w:tcW w:w="6524" w:type="dxa"/>
            <w:shd w:val="clear" w:color="auto" w:fill="auto"/>
            <w:hideMark/>
          </w:tcPr>
          <w:p w14:paraId="256F0997" w14:textId="77777777" w:rsidR="007E0F04" w:rsidRPr="00C55272" w:rsidRDefault="00927622" w:rsidP="00012085">
            <w:pPr>
              <w:spacing w:after="200"/>
            </w:pPr>
            <w:r w:rsidRPr="00C55272">
              <w:t>Законы о годовом бюджете на 2015, 2016, 2017 годы, Отчеты об исполнении бюджета на 2015, 2016, 2017,  база данных МФ</w:t>
            </w:r>
          </w:p>
        </w:tc>
      </w:tr>
      <w:tr w:rsidR="00927622" w:rsidRPr="00C55272" w14:paraId="79A864B1" w14:textId="77777777" w:rsidTr="00EE7FEE">
        <w:tc>
          <w:tcPr>
            <w:tcW w:w="3008" w:type="dxa"/>
            <w:shd w:val="clear" w:color="auto" w:fill="FFFFFF"/>
            <w:hideMark/>
          </w:tcPr>
          <w:p w14:paraId="4A5CA200" w14:textId="77777777" w:rsidR="00927622" w:rsidRPr="00C55272" w:rsidRDefault="00927622" w:rsidP="00012085">
            <w:pPr>
              <w:spacing w:after="200"/>
              <w:rPr>
                <w:b/>
                <w:lang w:val="es-ES"/>
              </w:rPr>
            </w:pPr>
            <w:r w:rsidRPr="00C55272">
              <w:rPr>
                <w:lang w:val="es-ES"/>
              </w:rPr>
              <w:t xml:space="preserve">2. Структура фактических расходов </w:t>
            </w:r>
          </w:p>
        </w:tc>
        <w:tc>
          <w:tcPr>
            <w:tcW w:w="6524" w:type="dxa"/>
            <w:shd w:val="clear" w:color="auto" w:fill="auto"/>
            <w:hideMark/>
          </w:tcPr>
          <w:p w14:paraId="5EBFA84C" w14:textId="77777777" w:rsidR="00927622" w:rsidRPr="00C55272" w:rsidRDefault="00927622" w:rsidP="00012085">
            <w:pPr>
              <w:rPr>
                <w:lang w:val="es-ES"/>
              </w:rPr>
            </w:pPr>
            <w:r w:rsidRPr="00C55272">
              <w:rPr>
                <w:lang w:val="es-ES"/>
              </w:rPr>
              <w:t>Законы о годовом бюджете на 2015, 2016, 2017 годы, Отчеты об исполнении бюджета на 2015, 2016, 2017,  база данных МФ</w:t>
            </w:r>
          </w:p>
        </w:tc>
      </w:tr>
      <w:tr w:rsidR="00927622" w:rsidRPr="00C55272" w14:paraId="2DD2F346" w14:textId="77777777" w:rsidTr="00EE7FEE">
        <w:tc>
          <w:tcPr>
            <w:tcW w:w="3008" w:type="dxa"/>
            <w:shd w:val="clear" w:color="auto" w:fill="FFFFFF"/>
            <w:hideMark/>
          </w:tcPr>
          <w:p w14:paraId="4C2BC885" w14:textId="77777777" w:rsidR="00927622" w:rsidRPr="00C55272" w:rsidRDefault="00927622" w:rsidP="00012085">
            <w:pPr>
              <w:spacing w:after="200"/>
              <w:rPr>
                <w:b/>
              </w:rPr>
            </w:pPr>
            <w:r w:rsidRPr="00C55272">
              <w:t>3. Совокупные показатели исполнения доходной части бюджета</w:t>
            </w:r>
          </w:p>
        </w:tc>
        <w:tc>
          <w:tcPr>
            <w:tcW w:w="6524" w:type="dxa"/>
            <w:shd w:val="clear" w:color="auto" w:fill="auto"/>
            <w:hideMark/>
          </w:tcPr>
          <w:p w14:paraId="46B877A6" w14:textId="77777777" w:rsidR="00927622" w:rsidRPr="00C55272" w:rsidRDefault="00927622" w:rsidP="00012085">
            <w:r w:rsidRPr="00C55272">
              <w:t>Законы о годовом бюджете на 2015, 2016, 2017 годы, Отчеты об исполнении бюджета на 2015, 2016, 2017,  база данных МФ</w:t>
            </w:r>
          </w:p>
        </w:tc>
      </w:tr>
      <w:tr w:rsidR="00372EF1" w:rsidRPr="00C55272" w14:paraId="6A2E00A8" w14:textId="77777777" w:rsidTr="00EE7FEE">
        <w:tc>
          <w:tcPr>
            <w:tcW w:w="9532" w:type="dxa"/>
            <w:gridSpan w:val="2"/>
            <w:tcBorders>
              <w:top w:val="single" w:sz="4" w:space="0" w:color="auto"/>
              <w:left w:val="single" w:sz="4" w:space="0" w:color="auto"/>
              <w:bottom w:val="single" w:sz="4" w:space="0" w:color="auto"/>
              <w:right w:val="single" w:sz="4" w:space="0" w:color="auto"/>
            </w:tcBorders>
            <w:shd w:val="clear" w:color="auto" w:fill="D9E2F3"/>
            <w:hideMark/>
          </w:tcPr>
          <w:p w14:paraId="10CB8159" w14:textId="77777777" w:rsidR="00372EF1" w:rsidRPr="00C55272" w:rsidRDefault="00BD3DEE" w:rsidP="00012085">
            <w:pPr>
              <w:spacing w:after="200"/>
              <w:rPr>
                <w:b/>
              </w:rPr>
            </w:pPr>
            <w:r w:rsidRPr="00C55272">
              <w:rPr>
                <w:b/>
              </w:rPr>
              <w:t xml:space="preserve">Раздел </w:t>
            </w:r>
            <w:r w:rsidR="007E0F04" w:rsidRPr="00C55272">
              <w:rPr>
                <w:b/>
                <w:lang w:val="es-ES"/>
              </w:rPr>
              <w:t>2: Прозрачность государственных финансов</w:t>
            </w:r>
          </w:p>
        </w:tc>
      </w:tr>
      <w:tr w:rsidR="007E0F04" w:rsidRPr="00C55272" w14:paraId="27D98B9A" w14:textId="77777777" w:rsidTr="00EE7FEE">
        <w:tc>
          <w:tcPr>
            <w:tcW w:w="3008" w:type="dxa"/>
            <w:shd w:val="clear" w:color="auto" w:fill="auto"/>
            <w:hideMark/>
          </w:tcPr>
          <w:p w14:paraId="01DC1842" w14:textId="77777777" w:rsidR="007E0F04" w:rsidRPr="00C55272" w:rsidRDefault="007E0F04" w:rsidP="00012085">
            <w:pPr>
              <w:spacing w:after="200"/>
              <w:rPr>
                <w:lang w:val="en-GB"/>
              </w:rPr>
            </w:pPr>
            <w:r w:rsidRPr="00C55272">
              <w:t>4. Классификация бюджета</w:t>
            </w:r>
          </w:p>
        </w:tc>
        <w:tc>
          <w:tcPr>
            <w:tcW w:w="6524" w:type="dxa"/>
            <w:shd w:val="clear" w:color="auto" w:fill="auto"/>
            <w:hideMark/>
          </w:tcPr>
          <w:p w14:paraId="739B4CAD" w14:textId="77777777" w:rsidR="007E0F04" w:rsidRPr="00C55272" w:rsidRDefault="00927622" w:rsidP="00012085">
            <w:pPr>
              <w:spacing w:after="200"/>
            </w:pPr>
            <w:r w:rsidRPr="00C55272">
              <w:rPr>
                <w:bCs/>
              </w:rPr>
              <w:t>Бюджетный кодекс, Приказ МФ РК</w:t>
            </w:r>
            <w:r w:rsidR="00976629" w:rsidRPr="00C55272">
              <w:rPr>
                <w:bCs/>
              </w:rPr>
              <w:t xml:space="preserve"> </w:t>
            </w:r>
            <w:r w:rsidRPr="00C55272">
              <w:rPr>
                <w:bCs/>
              </w:rPr>
              <w:t>«Правила составления Единой бюджетной классификации» (утвержденный 21.11.2014), Приказ МФ РК «О единой бюджетной классификации Республики Казахстан» (утвержденный 26.09.2014)</w:t>
            </w:r>
          </w:p>
        </w:tc>
      </w:tr>
      <w:tr w:rsidR="007E0F04" w:rsidRPr="00C55272" w14:paraId="50C9B42E" w14:textId="77777777" w:rsidTr="00EE7FEE">
        <w:tc>
          <w:tcPr>
            <w:tcW w:w="3008" w:type="dxa"/>
            <w:shd w:val="clear" w:color="auto" w:fill="auto"/>
            <w:hideMark/>
          </w:tcPr>
          <w:p w14:paraId="5FCD5C00" w14:textId="77777777" w:rsidR="007E0F04" w:rsidRPr="00C55272" w:rsidRDefault="007E0F04" w:rsidP="00012085">
            <w:pPr>
              <w:spacing w:after="200"/>
              <w:rPr>
                <w:lang w:val="es-ES"/>
              </w:rPr>
            </w:pPr>
            <w:r w:rsidRPr="00C55272">
              <w:t>5. Бюджетная документация</w:t>
            </w:r>
          </w:p>
        </w:tc>
        <w:tc>
          <w:tcPr>
            <w:tcW w:w="6524" w:type="dxa"/>
            <w:shd w:val="clear" w:color="auto" w:fill="auto"/>
            <w:hideMark/>
          </w:tcPr>
          <w:p w14:paraId="644F49A9" w14:textId="77777777" w:rsidR="007E0F04" w:rsidRPr="00C55272" w:rsidRDefault="00927622" w:rsidP="00012085">
            <w:pPr>
              <w:spacing w:after="200"/>
              <w:rPr>
                <w:lang w:val="es-ES"/>
              </w:rPr>
            </w:pPr>
            <w:r w:rsidRPr="00C55272">
              <w:rPr>
                <w:lang w:val="es-ES"/>
              </w:rPr>
              <w:t>Бюджетный кодекс, Прогноз социально-экономического развития на 2018-2022 годы, Стратегический план М</w:t>
            </w:r>
            <w:r w:rsidRPr="00C55272">
              <w:t>Ф РК</w:t>
            </w:r>
            <w:r w:rsidRPr="00C55272">
              <w:rPr>
                <w:lang w:val="es-ES"/>
              </w:rPr>
              <w:t xml:space="preserve"> на 2017-2021 годы, Стратегический план МН</w:t>
            </w:r>
            <w:r w:rsidRPr="00C55272">
              <w:t>Э РК</w:t>
            </w:r>
            <w:r w:rsidRPr="00C55272">
              <w:rPr>
                <w:lang w:val="es-ES"/>
              </w:rPr>
              <w:t xml:space="preserve"> на 2017-2021 годы, проект закона о годовом бюджете на 2017-2019 годы, Постановление Правительства «Правила подготовки </w:t>
            </w:r>
            <w:r w:rsidR="00976629" w:rsidRPr="00C55272">
              <w:rPr>
                <w:lang w:val="es-ES"/>
              </w:rPr>
              <w:t>проект</w:t>
            </w:r>
            <w:r w:rsidR="00976629" w:rsidRPr="00C55272">
              <w:t>а</w:t>
            </w:r>
            <w:r w:rsidR="00976629" w:rsidRPr="00C55272">
              <w:rPr>
                <w:lang w:val="es-ES"/>
              </w:rPr>
              <w:t xml:space="preserve"> </w:t>
            </w:r>
            <w:r w:rsidRPr="00C55272">
              <w:rPr>
                <w:lang w:val="es-ES"/>
              </w:rPr>
              <w:t>республиканск</w:t>
            </w:r>
            <w:r w:rsidR="00976629" w:rsidRPr="00C55272">
              <w:t>ого</w:t>
            </w:r>
            <w:r w:rsidRPr="00C55272">
              <w:rPr>
                <w:lang w:val="es-ES"/>
              </w:rPr>
              <w:t xml:space="preserve"> бюджет</w:t>
            </w:r>
            <w:r w:rsidR="00976629" w:rsidRPr="00C55272">
              <w:t>а</w:t>
            </w:r>
            <w:r w:rsidRPr="00C55272">
              <w:rPr>
                <w:lang w:val="es-ES"/>
              </w:rPr>
              <w:t xml:space="preserve"> "(утвержденн</w:t>
            </w:r>
            <w:r w:rsidRPr="00C55272">
              <w:t>ое</w:t>
            </w:r>
            <w:r w:rsidRPr="00C55272">
              <w:rPr>
                <w:lang w:val="es-ES"/>
              </w:rPr>
              <w:t xml:space="preserve"> 24 августа 2017 года)</w:t>
            </w:r>
          </w:p>
        </w:tc>
      </w:tr>
      <w:tr w:rsidR="007E0F04" w:rsidRPr="00C55272" w14:paraId="0A90BC0C" w14:textId="77777777" w:rsidTr="00EE7FEE">
        <w:tc>
          <w:tcPr>
            <w:tcW w:w="3008" w:type="dxa"/>
            <w:shd w:val="clear" w:color="auto" w:fill="auto"/>
            <w:hideMark/>
          </w:tcPr>
          <w:p w14:paraId="6512361B" w14:textId="77777777" w:rsidR="007E0F04" w:rsidRPr="00C55272" w:rsidRDefault="007E0F04" w:rsidP="00012085">
            <w:pPr>
              <w:spacing w:after="200"/>
            </w:pPr>
            <w:r w:rsidRPr="00C55272">
              <w:t>6. Операции ЦП за пределами финансовых отчетов</w:t>
            </w:r>
          </w:p>
        </w:tc>
        <w:tc>
          <w:tcPr>
            <w:tcW w:w="6524" w:type="dxa"/>
            <w:shd w:val="clear" w:color="auto" w:fill="auto"/>
            <w:hideMark/>
          </w:tcPr>
          <w:p w14:paraId="06B28B25" w14:textId="77777777" w:rsidR="007E0F04" w:rsidRPr="00C55272" w:rsidRDefault="00927622" w:rsidP="00012085">
            <w:pPr>
              <w:spacing w:after="200"/>
            </w:pPr>
            <w:r w:rsidRPr="00C55272">
              <w:t>Бюджетный кодекс, статистические данные МФ РК</w:t>
            </w:r>
          </w:p>
        </w:tc>
      </w:tr>
      <w:tr w:rsidR="007E0F04" w:rsidRPr="00C55272" w14:paraId="599DB41F" w14:textId="77777777" w:rsidTr="00EE7FEE">
        <w:tc>
          <w:tcPr>
            <w:tcW w:w="3008" w:type="dxa"/>
            <w:shd w:val="clear" w:color="auto" w:fill="auto"/>
            <w:hideMark/>
          </w:tcPr>
          <w:p w14:paraId="6D8AD546" w14:textId="77777777" w:rsidR="007E0F04" w:rsidRPr="00C55272" w:rsidRDefault="007E0F04" w:rsidP="00012085">
            <w:pPr>
              <w:spacing w:after="200"/>
              <w:rPr>
                <w:lang w:val="es-ES"/>
              </w:rPr>
            </w:pPr>
            <w:r w:rsidRPr="00C55272">
              <w:t>7. Трансферты местным исполнительным органам</w:t>
            </w:r>
          </w:p>
        </w:tc>
        <w:tc>
          <w:tcPr>
            <w:tcW w:w="6524" w:type="dxa"/>
            <w:shd w:val="clear" w:color="auto" w:fill="auto"/>
            <w:hideMark/>
          </w:tcPr>
          <w:p w14:paraId="0224D220" w14:textId="77777777" w:rsidR="007E0F04" w:rsidRPr="00C55272" w:rsidRDefault="00927622" w:rsidP="00012085">
            <w:pPr>
              <w:spacing w:after="200"/>
            </w:pPr>
            <w:r w:rsidRPr="00C55272">
              <w:rPr>
                <w:lang w:val="es-ES"/>
              </w:rPr>
              <w:t xml:space="preserve">Бюджетный кодекс, Приказ МФ </w:t>
            </w:r>
            <w:r w:rsidRPr="00C55272">
              <w:t>РК</w:t>
            </w:r>
            <w:r w:rsidRPr="00C55272">
              <w:rPr>
                <w:lang w:val="es-ES"/>
              </w:rPr>
              <w:t>«О правилах подготовки проектов местных бюджетов» (утвержденный 31.10.2014), Приказ МФ</w:t>
            </w:r>
            <w:r w:rsidRPr="00C55272">
              <w:t xml:space="preserve"> РК</w:t>
            </w:r>
            <w:r w:rsidRPr="00C55272">
              <w:rPr>
                <w:lang w:val="es-ES"/>
              </w:rPr>
              <w:t xml:space="preserve"> «Правила исполнения бюджета и его кассовое обслуживание» (утвержденный 04.12. 2014 г.), Законы о годовом бюджете на 2015, 2016, 2017</w:t>
            </w:r>
            <w:r w:rsidRPr="00C55272">
              <w:t xml:space="preserve"> гг.</w:t>
            </w:r>
            <w:r w:rsidRPr="00C55272">
              <w:rPr>
                <w:lang w:val="es-ES"/>
              </w:rPr>
              <w:t xml:space="preserve"> , Отчеты об исполнении бюджета на 2015, 2016, 2017</w:t>
            </w:r>
            <w:r w:rsidRPr="00C55272">
              <w:t xml:space="preserve"> гг.</w:t>
            </w:r>
            <w:r w:rsidRPr="00C55272">
              <w:rPr>
                <w:lang w:val="es-ES"/>
              </w:rPr>
              <w:t xml:space="preserve">, </w:t>
            </w:r>
            <w:r w:rsidRPr="00C55272">
              <w:t xml:space="preserve">база данных </w:t>
            </w:r>
            <w:r w:rsidRPr="00C55272">
              <w:rPr>
                <w:lang w:val="es-ES"/>
              </w:rPr>
              <w:t>МФ</w:t>
            </w:r>
            <w:r w:rsidRPr="00C55272">
              <w:t xml:space="preserve"> РК</w:t>
            </w:r>
          </w:p>
        </w:tc>
      </w:tr>
      <w:tr w:rsidR="007E0F04" w:rsidRPr="00C55272" w14:paraId="3BC738A2" w14:textId="77777777" w:rsidTr="00EE7FEE">
        <w:tc>
          <w:tcPr>
            <w:tcW w:w="3008" w:type="dxa"/>
            <w:shd w:val="clear" w:color="auto" w:fill="auto"/>
            <w:hideMark/>
          </w:tcPr>
          <w:p w14:paraId="1213E055" w14:textId="77777777" w:rsidR="007E0F04" w:rsidRPr="00C55272" w:rsidRDefault="007E0F04" w:rsidP="00012085">
            <w:pPr>
              <w:spacing w:after="200"/>
            </w:pPr>
            <w:r w:rsidRPr="00C55272">
              <w:t xml:space="preserve">8. Информация о качестве предоставления услуг  </w:t>
            </w:r>
          </w:p>
        </w:tc>
        <w:tc>
          <w:tcPr>
            <w:tcW w:w="6524" w:type="dxa"/>
            <w:shd w:val="clear" w:color="auto" w:fill="auto"/>
            <w:hideMark/>
          </w:tcPr>
          <w:p w14:paraId="1F91E9E8" w14:textId="77777777" w:rsidR="007E0F04" w:rsidRPr="00C55272" w:rsidRDefault="00927622" w:rsidP="00012085">
            <w:pPr>
              <w:spacing w:after="200"/>
            </w:pPr>
            <w:r w:rsidRPr="00C55272">
              <w:t>Стратегические планы министерств образования, здравоохранения, МФ РК, МНЭ РК, Ежегодная документация по исполнению бюджета, ежеквартальные бюллетени Счетного комитета за 2016 и 2017 годы</w:t>
            </w:r>
          </w:p>
        </w:tc>
      </w:tr>
      <w:tr w:rsidR="007E0F04" w:rsidRPr="00C55272" w14:paraId="2652E6D2" w14:textId="77777777" w:rsidTr="00EE7FEE">
        <w:tc>
          <w:tcPr>
            <w:tcW w:w="3008" w:type="dxa"/>
            <w:shd w:val="clear" w:color="auto" w:fill="auto"/>
            <w:hideMark/>
          </w:tcPr>
          <w:p w14:paraId="64D4600A" w14:textId="77777777" w:rsidR="007E0F04" w:rsidRPr="00C55272" w:rsidRDefault="007E0F04" w:rsidP="00012085">
            <w:pPr>
              <w:spacing w:after="200"/>
            </w:pPr>
            <w:r w:rsidRPr="00C55272">
              <w:t>9. Доступ общественности к бюджетной информации</w:t>
            </w:r>
          </w:p>
        </w:tc>
        <w:tc>
          <w:tcPr>
            <w:tcW w:w="6524" w:type="dxa"/>
            <w:shd w:val="clear" w:color="auto" w:fill="auto"/>
            <w:hideMark/>
          </w:tcPr>
          <w:p w14:paraId="42753A85" w14:textId="77777777" w:rsidR="007E0F04" w:rsidRPr="00C55272" w:rsidRDefault="00927622" w:rsidP="00012085">
            <w:pPr>
              <w:spacing w:after="200"/>
              <w:rPr>
                <w:lang w:val="es-ES"/>
              </w:rPr>
            </w:pPr>
            <w:r w:rsidRPr="00C55272">
              <w:t xml:space="preserve">Ежегодная </w:t>
            </w:r>
            <w:r w:rsidR="00976629" w:rsidRPr="00C55272">
              <w:t xml:space="preserve">документация </w:t>
            </w:r>
            <w:r w:rsidRPr="00C55272">
              <w:t xml:space="preserve">по </w:t>
            </w:r>
            <w:r w:rsidR="00976629" w:rsidRPr="00C55272">
              <w:t xml:space="preserve">проекту </w:t>
            </w:r>
            <w:r w:rsidRPr="00C55272">
              <w:t>бюджет</w:t>
            </w:r>
            <w:r w:rsidR="00976629" w:rsidRPr="00C55272">
              <w:t>а</w:t>
            </w:r>
            <w:r w:rsidRPr="00C55272">
              <w:t xml:space="preserve">, Закон о годовом бюджете на 2017-2019 гг., </w:t>
            </w:r>
            <w:r w:rsidR="00976629" w:rsidRPr="00C55272">
              <w:t>О</w:t>
            </w:r>
            <w:r w:rsidRPr="00C55272">
              <w:t xml:space="preserve">тчет </w:t>
            </w:r>
            <w:r w:rsidR="00976629" w:rsidRPr="00C55272">
              <w:t>Счетного Комитета по исполнению бюджета</w:t>
            </w:r>
            <w:r w:rsidRPr="00C55272">
              <w:t xml:space="preserve">, Прогноз социально-экономического развития на 2018-2022 гг., </w:t>
            </w:r>
            <w:r w:rsidR="00B0452B" w:rsidRPr="00C55272">
              <w:t>Приказ</w:t>
            </w:r>
            <w:r w:rsidRPr="00C55272">
              <w:t xml:space="preserve"> МФ </w:t>
            </w:r>
            <w:r w:rsidRPr="00C55272">
              <w:lastRenderedPageBreak/>
              <w:t xml:space="preserve">«Правила исполнения бюджета и его кассовое обслуживание» (утвержден 04.12. </w:t>
            </w:r>
            <w:r w:rsidRPr="00C55272">
              <w:rPr>
                <w:lang w:val="es-ES"/>
              </w:rPr>
              <w:t>2014), «Бюджет</w:t>
            </w:r>
            <w:r w:rsidRPr="00C55272">
              <w:t xml:space="preserve"> для</w:t>
            </w:r>
            <w:r w:rsidRPr="00C55272">
              <w:rPr>
                <w:lang w:val="es-ES"/>
              </w:rPr>
              <w:t xml:space="preserve"> граждан»</w:t>
            </w:r>
          </w:p>
        </w:tc>
      </w:tr>
      <w:tr w:rsidR="00372EF1" w:rsidRPr="00C55272" w14:paraId="704545CD" w14:textId="77777777" w:rsidTr="00EE7FEE">
        <w:tc>
          <w:tcPr>
            <w:tcW w:w="9532" w:type="dxa"/>
            <w:gridSpan w:val="2"/>
            <w:tcBorders>
              <w:top w:val="single" w:sz="4" w:space="0" w:color="auto"/>
              <w:left w:val="single" w:sz="4" w:space="0" w:color="auto"/>
              <w:bottom w:val="single" w:sz="4" w:space="0" w:color="auto"/>
              <w:right w:val="single" w:sz="4" w:space="0" w:color="auto"/>
            </w:tcBorders>
            <w:shd w:val="clear" w:color="auto" w:fill="D9E2F3"/>
            <w:hideMark/>
          </w:tcPr>
          <w:p w14:paraId="556DCC59" w14:textId="77777777" w:rsidR="00372EF1" w:rsidRPr="00C55272" w:rsidRDefault="00BD3DEE" w:rsidP="00012085">
            <w:pPr>
              <w:spacing w:after="200"/>
              <w:rPr>
                <w:b/>
              </w:rPr>
            </w:pPr>
            <w:r w:rsidRPr="00C55272">
              <w:rPr>
                <w:b/>
              </w:rPr>
              <w:lastRenderedPageBreak/>
              <w:t>Раздел</w:t>
            </w:r>
            <w:r w:rsidR="007E0F04" w:rsidRPr="00C55272">
              <w:rPr>
                <w:b/>
              </w:rPr>
              <w:t xml:space="preserve"> 3: Управление активами и обязательствами</w:t>
            </w:r>
          </w:p>
        </w:tc>
      </w:tr>
      <w:tr w:rsidR="00523567" w:rsidRPr="00C55272" w14:paraId="6AFA5718" w14:textId="77777777" w:rsidTr="00EE7FEE">
        <w:tblPrEx>
          <w:tblBorders>
            <w:insideH w:val="single" w:sz="6" w:space="0" w:color="auto"/>
            <w:insideV w:val="single" w:sz="6" w:space="0" w:color="auto"/>
          </w:tblBorders>
        </w:tblPrEx>
        <w:tc>
          <w:tcPr>
            <w:tcW w:w="3008" w:type="dxa"/>
            <w:shd w:val="clear" w:color="auto" w:fill="auto"/>
            <w:hideMark/>
          </w:tcPr>
          <w:p w14:paraId="2C93B0A7" w14:textId="77777777" w:rsidR="00523567" w:rsidRPr="00C55272" w:rsidRDefault="00523567" w:rsidP="00012085">
            <w:pPr>
              <w:spacing w:after="200"/>
              <w:rPr>
                <w:b/>
                <w:lang w:val="en-GB"/>
              </w:rPr>
            </w:pPr>
            <w:r w:rsidRPr="00C55272">
              <w:t>10. Отчетность по финансовым рискам</w:t>
            </w:r>
          </w:p>
        </w:tc>
        <w:tc>
          <w:tcPr>
            <w:tcW w:w="6524" w:type="dxa"/>
            <w:shd w:val="clear" w:color="auto" w:fill="auto"/>
            <w:hideMark/>
          </w:tcPr>
          <w:p w14:paraId="38ECAECA" w14:textId="77777777" w:rsidR="00523567" w:rsidRPr="00C55272" w:rsidRDefault="00523567" w:rsidP="00012085">
            <w:pPr>
              <w:spacing w:after="200"/>
              <w:rPr>
                <w:b/>
              </w:rPr>
            </w:pPr>
            <w:r w:rsidRPr="00C55272">
              <w:rPr>
                <w:lang w:val="es-ES"/>
              </w:rPr>
              <w:t>Бюджетный</w:t>
            </w:r>
            <w:r w:rsidRPr="00C55272">
              <w:t xml:space="preserve"> </w:t>
            </w:r>
            <w:r w:rsidRPr="00C55272">
              <w:rPr>
                <w:lang w:val="es-ES"/>
              </w:rPr>
              <w:t>кодекс</w:t>
            </w:r>
            <w:r w:rsidRPr="00C55272">
              <w:t xml:space="preserve">, </w:t>
            </w:r>
            <w:r w:rsidRPr="00C55272">
              <w:rPr>
                <w:lang w:val="es-ES"/>
              </w:rPr>
              <w:t>Стратегический</w:t>
            </w:r>
            <w:r w:rsidRPr="00C55272">
              <w:t xml:space="preserve"> </w:t>
            </w:r>
            <w:r w:rsidRPr="00C55272">
              <w:rPr>
                <w:lang w:val="es-ES"/>
              </w:rPr>
              <w:t>план</w:t>
            </w:r>
            <w:r w:rsidRPr="00C55272">
              <w:t xml:space="preserve"> </w:t>
            </w:r>
            <w:r w:rsidRPr="00C55272">
              <w:rPr>
                <w:lang w:val="es-ES"/>
              </w:rPr>
              <w:t>МНЭ</w:t>
            </w:r>
            <w:r w:rsidRPr="00C55272">
              <w:t xml:space="preserve"> РК </w:t>
            </w:r>
            <w:r w:rsidRPr="00C55272">
              <w:rPr>
                <w:lang w:val="es-ES"/>
              </w:rPr>
              <w:t>на</w:t>
            </w:r>
            <w:r w:rsidRPr="00C55272">
              <w:t xml:space="preserve"> 2017-2021 </w:t>
            </w:r>
            <w:r w:rsidRPr="00C55272">
              <w:rPr>
                <w:lang w:val="es-ES"/>
              </w:rPr>
              <w:t>годы</w:t>
            </w:r>
            <w:r w:rsidRPr="00C55272">
              <w:t xml:space="preserve">, </w:t>
            </w:r>
            <w:r w:rsidRPr="00C55272">
              <w:rPr>
                <w:lang w:val="es-ES"/>
              </w:rPr>
              <w:t>Стратегический</w:t>
            </w:r>
            <w:r w:rsidRPr="00C55272">
              <w:t xml:space="preserve"> </w:t>
            </w:r>
            <w:r w:rsidRPr="00C55272">
              <w:rPr>
                <w:lang w:val="es-ES"/>
              </w:rPr>
              <w:t>план</w:t>
            </w:r>
            <w:r w:rsidRPr="00C55272">
              <w:t xml:space="preserve"> </w:t>
            </w:r>
            <w:r w:rsidRPr="00C55272">
              <w:rPr>
                <w:lang w:val="es-ES"/>
              </w:rPr>
              <w:t>МФ</w:t>
            </w:r>
            <w:r w:rsidRPr="00C55272">
              <w:t xml:space="preserve"> РК </w:t>
            </w:r>
            <w:r w:rsidRPr="00C55272">
              <w:rPr>
                <w:lang w:val="es-ES"/>
              </w:rPr>
              <w:t>на</w:t>
            </w:r>
            <w:r w:rsidRPr="00C55272">
              <w:t xml:space="preserve"> 2017-2021 </w:t>
            </w:r>
            <w:r w:rsidRPr="00C55272">
              <w:rPr>
                <w:lang w:val="es-ES"/>
              </w:rPr>
              <w:t>годы</w:t>
            </w:r>
            <w:r w:rsidRPr="00C55272">
              <w:t xml:space="preserve">, </w:t>
            </w:r>
            <w:r w:rsidRPr="00C55272">
              <w:rPr>
                <w:lang w:val="es-ES"/>
              </w:rPr>
              <w:t>Закон</w:t>
            </w:r>
            <w:r w:rsidRPr="00C55272">
              <w:t xml:space="preserve"> </w:t>
            </w:r>
            <w:r w:rsidRPr="00C55272">
              <w:rPr>
                <w:lang w:val="es-ES"/>
              </w:rPr>
              <w:t>о</w:t>
            </w:r>
            <w:r w:rsidRPr="00C55272">
              <w:t xml:space="preserve"> </w:t>
            </w:r>
            <w:r w:rsidRPr="00C55272">
              <w:rPr>
                <w:lang w:val="es-ES"/>
              </w:rPr>
              <w:t>государственно</w:t>
            </w:r>
            <w:r w:rsidRPr="00C55272">
              <w:t>-</w:t>
            </w:r>
            <w:r w:rsidRPr="00C55272">
              <w:rPr>
                <w:lang w:val="es-ES"/>
              </w:rPr>
              <w:t>частном</w:t>
            </w:r>
            <w:r w:rsidRPr="00C55272">
              <w:t xml:space="preserve"> </w:t>
            </w:r>
            <w:r w:rsidRPr="00C55272">
              <w:rPr>
                <w:lang w:val="es-ES"/>
              </w:rPr>
              <w:t>партнерстве</w:t>
            </w:r>
          </w:p>
        </w:tc>
      </w:tr>
      <w:tr w:rsidR="00523567" w:rsidRPr="00C55272" w14:paraId="3C1722A7" w14:textId="77777777" w:rsidTr="00EE7FEE">
        <w:tblPrEx>
          <w:tblBorders>
            <w:insideH w:val="single" w:sz="6" w:space="0" w:color="auto"/>
            <w:insideV w:val="single" w:sz="6" w:space="0" w:color="auto"/>
          </w:tblBorders>
        </w:tblPrEx>
        <w:tc>
          <w:tcPr>
            <w:tcW w:w="3008" w:type="dxa"/>
            <w:shd w:val="clear" w:color="auto" w:fill="auto"/>
            <w:hideMark/>
          </w:tcPr>
          <w:p w14:paraId="20EC1A26" w14:textId="77777777" w:rsidR="00523567" w:rsidRPr="00C55272" w:rsidRDefault="00523567" w:rsidP="00012085">
            <w:pPr>
              <w:spacing w:after="200"/>
              <w:rPr>
                <w:b/>
                <w:lang w:val="es-ES"/>
              </w:rPr>
            </w:pPr>
            <w:r w:rsidRPr="00C55272">
              <w:t>11. Управление государственными инвестициями</w:t>
            </w:r>
          </w:p>
        </w:tc>
        <w:tc>
          <w:tcPr>
            <w:tcW w:w="6524" w:type="dxa"/>
            <w:shd w:val="clear" w:color="auto" w:fill="auto"/>
            <w:hideMark/>
          </w:tcPr>
          <w:p w14:paraId="1CB3E2F9" w14:textId="77777777" w:rsidR="00523567" w:rsidRPr="00C55272" w:rsidRDefault="00523567" w:rsidP="00012085">
            <w:pPr>
              <w:spacing w:after="200"/>
              <w:rPr>
                <w:b/>
              </w:rPr>
            </w:pPr>
            <w:r w:rsidRPr="00C55272">
              <w:rPr>
                <w:lang w:val="es-ES"/>
              </w:rPr>
              <w:t>Бюджетный кодекс, Закон о государственно-частном партнерстве, Бюджетный кодекс, Стратегический план МНЭ</w:t>
            </w:r>
            <w:r w:rsidRPr="00C55272">
              <w:t xml:space="preserve"> РК</w:t>
            </w:r>
            <w:r w:rsidRPr="00C55272">
              <w:rPr>
                <w:lang w:val="es-ES"/>
              </w:rPr>
              <w:t xml:space="preserve"> на 2017-2021 годы, Стратегический план МФ</w:t>
            </w:r>
            <w:r w:rsidRPr="00C55272">
              <w:t xml:space="preserve"> РК</w:t>
            </w:r>
            <w:r w:rsidRPr="00C55272">
              <w:rPr>
                <w:lang w:val="es-ES"/>
              </w:rPr>
              <w:t xml:space="preserve"> на 2017-2021 годы, </w:t>
            </w:r>
            <w:r w:rsidRPr="00C55272">
              <w:t>Постановление Правительства РК</w:t>
            </w:r>
            <w:r w:rsidRPr="00C55272">
              <w:rPr>
                <w:lang w:val="es-ES"/>
              </w:rPr>
              <w:t xml:space="preserve"> «О методологии оценки инвестиционных проектов» (декабрь 2014 года), ежегодн</w:t>
            </w:r>
            <w:r w:rsidR="00B0452B" w:rsidRPr="00C55272">
              <w:t>ое</w:t>
            </w:r>
            <w:r w:rsidRPr="00C55272">
              <w:rPr>
                <w:lang w:val="es-ES"/>
              </w:rPr>
              <w:t xml:space="preserve"> </w:t>
            </w:r>
            <w:r w:rsidRPr="00C55272">
              <w:t>Послание</w:t>
            </w:r>
            <w:r w:rsidRPr="00C55272">
              <w:rPr>
                <w:lang w:val="es-ES"/>
              </w:rPr>
              <w:t xml:space="preserve"> Президента на 2016-1918 годы, обсуждение с должностными лицами </w:t>
            </w:r>
            <w:r w:rsidRPr="00C55272">
              <w:t>МНЭ РК</w:t>
            </w:r>
          </w:p>
        </w:tc>
      </w:tr>
      <w:tr w:rsidR="00523567" w:rsidRPr="00C55272" w14:paraId="41C8460B" w14:textId="77777777" w:rsidTr="00EE7FEE">
        <w:tblPrEx>
          <w:tblBorders>
            <w:insideH w:val="single" w:sz="6" w:space="0" w:color="auto"/>
            <w:insideV w:val="single" w:sz="6" w:space="0" w:color="auto"/>
          </w:tblBorders>
        </w:tblPrEx>
        <w:tc>
          <w:tcPr>
            <w:tcW w:w="3008" w:type="dxa"/>
            <w:shd w:val="clear" w:color="auto" w:fill="auto"/>
            <w:hideMark/>
          </w:tcPr>
          <w:p w14:paraId="5E994359" w14:textId="77777777" w:rsidR="00523567" w:rsidRPr="00C55272" w:rsidRDefault="00523567" w:rsidP="00012085">
            <w:pPr>
              <w:spacing w:after="200"/>
              <w:rPr>
                <w:b/>
                <w:lang w:val="es-ES"/>
              </w:rPr>
            </w:pPr>
            <w:r w:rsidRPr="00C55272">
              <w:t>12. Управление государственными активами</w:t>
            </w:r>
          </w:p>
        </w:tc>
        <w:tc>
          <w:tcPr>
            <w:tcW w:w="6524" w:type="dxa"/>
            <w:shd w:val="clear" w:color="auto" w:fill="auto"/>
            <w:hideMark/>
          </w:tcPr>
          <w:p w14:paraId="38B98FA4" w14:textId="77777777" w:rsidR="00523567" w:rsidRPr="00C55272" w:rsidRDefault="00523567" w:rsidP="00012085">
            <w:pPr>
              <w:spacing w:after="200"/>
              <w:rPr>
                <w:b/>
              </w:rPr>
            </w:pPr>
            <w:r w:rsidRPr="00C55272">
              <w:rPr>
                <w:lang w:val="es-ES"/>
              </w:rPr>
              <w:t>Закон о государственной собственности, годовые отчеты НФРК, НБРК, Самрук-Казына, Холдинг</w:t>
            </w:r>
            <w:r w:rsidR="00EA03CF" w:rsidRPr="00C55272">
              <w:t>а</w:t>
            </w:r>
            <w:r w:rsidRPr="00C55272">
              <w:rPr>
                <w:lang w:val="es-ES"/>
              </w:rPr>
              <w:t xml:space="preserve"> «Байтерек», анализ пробелов для учета начислений</w:t>
            </w:r>
            <w:r w:rsidR="00EA03CF" w:rsidRPr="00C55272">
              <w:rPr>
                <w:lang w:val="es-ES"/>
              </w:rPr>
              <w:t xml:space="preserve"> E&amp;Y</w:t>
            </w:r>
            <w:r w:rsidRPr="00C55272">
              <w:rPr>
                <w:lang w:val="es-ES"/>
              </w:rPr>
              <w:t xml:space="preserve">, обсуждение с должностными лицами </w:t>
            </w:r>
            <w:r w:rsidR="00EA03CF" w:rsidRPr="00C55272">
              <w:t>МНЭ РК</w:t>
            </w:r>
          </w:p>
        </w:tc>
      </w:tr>
      <w:tr w:rsidR="00523567" w:rsidRPr="00C55272" w14:paraId="1DAD6E52" w14:textId="77777777" w:rsidTr="00EE7FEE">
        <w:tblPrEx>
          <w:tblBorders>
            <w:insideH w:val="single" w:sz="6" w:space="0" w:color="auto"/>
            <w:insideV w:val="single" w:sz="6" w:space="0" w:color="auto"/>
          </w:tblBorders>
        </w:tblPrEx>
        <w:tc>
          <w:tcPr>
            <w:tcW w:w="3008" w:type="dxa"/>
            <w:shd w:val="clear" w:color="auto" w:fill="auto"/>
            <w:hideMark/>
          </w:tcPr>
          <w:p w14:paraId="3B33E811" w14:textId="77777777" w:rsidR="00523567" w:rsidRPr="00C55272" w:rsidRDefault="00523567" w:rsidP="00012085">
            <w:pPr>
              <w:spacing w:after="200"/>
              <w:rPr>
                <w:b/>
                <w:lang w:val="es-ES"/>
              </w:rPr>
            </w:pPr>
            <w:r w:rsidRPr="00C55272">
              <w:t>13. Управление государственным долгом</w:t>
            </w:r>
          </w:p>
        </w:tc>
        <w:tc>
          <w:tcPr>
            <w:tcW w:w="6524" w:type="dxa"/>
            <w:shd w:val="clear" w:color="auto" w:fill="auto"/>
            <w:hideMark/>
          </w:tcPr>
          <w:p w14:paraId="515AA65F" w14:textId="77777777" w:rsidR="00523567" w:rsidRPr="00C55272" w:rsidRDefault="00523567" w:rsidP="00012085">
            <w:pPr>
              <w:spacing w:after="200"/>
              <w:rPr>
                <w:b/>
              </w:rPr>
            </w:pPr>
            <w:r w:rsidRPr="00C55272">
              <w:rPr>
                <w:lang w:val="es-ES"/>
              </w:rPr>
              <w:t xml:space="preserve">Бюджетный кодекс, Стратегический план МНЭ </w:t>
            </w:r>
            <w:r w:rsidR="00EA03CF" w:rsidRPr="00C55272">
              <w:t xml:space="preserve">РК </w:t>
            </w:r>
            <w:r w:rsidRPr="00C55272">
              <w:rPr>
                <w:lang w:val="es-ES"/>
              </w:rPr>
              <w:t>на 2017-2021 гг., Стратегический план МФ на 2017-2021 гг., Обсуждения с должностными лицами МФ</w:t>
            </w:r>
            <w:r w:rsidR="00EA03CF" w:rsidRPr="00C55272">
              <w:t xml:space="preserve"> РК</w:t>
            </w:r>
            <w:r w:rsidRPr="00C55272">
              <w:rPr>
                <w:lang w:val="es-ES"/>
              </w:rPr>
              <w:t xml:space="preserve"> и МНЭ</w:t>
            </w:r>
            <w:r w:rsidR="00EA03CF" w:rsidRPr="00C55272">
              <w:t xml:space="preserve"> РК</w:t>
            </w:r>
          </w:p>
        </w:tc>
      </w:tr>
      <w:tr w:rsidR="00372EF1" w:rsidRPr="00C55272" w14:paraId="11C9CD00" w14:textId="77777777" w:rsidTr="00EE7FEE">
        <w:tc>
          <w:tcPr>
            <w:tcW w:w="9532" w:type="dxa"/>
            <w:gridSpan w:val="2"/>
            <w:tcBorders>
              <w:top w:val="single" w:sz="4" w:space="0" w:color="auto"/>
              <w:left w:val="single" w:sz="4" w:space="0" w:color="auto"/>
              <w:bottom w:val="single" w:sz="4" w:space="0" w:color="auto"/>
              <w:right w:val="single" w:sz="4" w:space="0" w:color="auto"/>
            </w:tcBorders>
            <w:shd w:val="clear" w:color="auto" w:fill="D9E2F3"/>
            <w:hideMark/>
          </w:tcPr>
          <w:p w14:paraId="216DF12B" w14:textId="77777777" w:rsidR="00372EF1" w:rsidRPr="00C55272" w:rsidRDefault="00BD3DEE" w:rsidP="00012085">
            <w:pPr>
              <w:spacing w:after="200"/>
              <w:rPr>
                <w:b/>
              </w:rPr>
            </w:pPr>
            <w:r w:rsidRPr="00C55272">
              <w:rPr>
                <w:b/>
              </w:rPr>
              <w:t>Раздел</w:t>
            </w:r>
            <w:r w:rsidR="007E0F04" w:rsidRPr="00C55272">
              <w:rPr>
                <w:b/>
              </w:rPr>
              <w:t xml:space="preserve"> 4: Налогово-бюджетная стратегия на основе политики</w:t>
            </w:r>
          </w:p>
        </w:tc>
      </w:tr>
      <w:tr w:rsidR="00EA03CF" w:rsidRPr="00C55272" w14:paraId="58E0B6E1" w14:textId="77777777" w:rsidTr="00EE7FEE">
        <w:tc>
          <w:tcPr>
            <w:tcW w:w="3008" w:type="dxa"/>
            <w:shd w:val="clear" w:color="auto" w:fill="auto"/>
            <w:hideMark/>
          </w:tcPr>
          <w:p w14:paraId="05CA2C54" w14:textId="77777777" w:rsidR="00EA03CF" w:rsidRPr="00C55272" w:rsidRDefault="00EA03CF" w:rsidP="00012085">
            <w:pPr>
              <w:spacing w:after="200"/>
              <w:rPr>
                <w:b/>
                <w:lang w:val="en-GB"/>
              </w:rPr>
            </w:pPr>
            <w:r w:rsidRPr="00C55272">
              <w:t>14. Макроэкономическое и фискальное прогнозирование</w:t>
            </w:r>
          </w:p>
        </w:tc>
        <w:tc>
          <w:tcPr>
            <w:tcW w:w="6524" w:type="dxa"/>
            <w:shd w:val="clear" w:color="auto" w:fill="auto"/>
            <w:hideMark/>
          </w:tcPr>
          <w:p w14:paraId="38135640" w14:textId="77777777" w:rsidR="00EA03CF" w:rsidRPr="00C55272" w:rsidRDefault="00EA03CF" w:rsidP="00012085">
            <w:pPr>
              <w:spacing w:after="200"/>
              <w:rPr>
                <w:b/>
              </w:rPr>
            </w:pPr>
            <w:r w:rsidRPr="00C55272">
              <w:rPr>
                <w:lang w:val="es-ES"/>
              </w:rPr>
              <w:t>Бюджетный</w:t>
            </w:r>
            <w:r w:rsidRPr="00C55272">
              <w:t xml:space="preserve"> </w:t>
            </w:r>
            <w:r w:rsidRPr="00C55272">
              <w:rPr>
                <w:lang w:val="es-ES"/>
              </w:rPr>
              <w:t>кодекс</w:t>
            </w:r>
            <w:r w:rsidRPr="00C55272">
              <w:t xml:space="preserve">, </w:t>
            </w:r>
            <w:r w:rsidRPr="00C55272">
              <w:rPr>
                <w:lang w:val="es-ES"/>
              </w:rPr>
              <w:t>Прогноз</w:t>
            </w:r>
            <w:r w:rsidRPr="00C55272">
              <w:t xml:space="preserve"> </w:t>
            </w:r>
            <w:r w:rsidRPr="00C55272">
              <w:rPr>
                <w:lang w:val="es-ES"/>
              </w:rPr>
              <w:t>социально</w:t>
            </w:r>
            <w:r w:rsidRPr="00C55272">
              <w:t>-</w:t>
            </w:r>
            <w:r w:rsidRPr="00C55272">
              <w:rPr>
                <w:lang w:val="es-ES"/>
              </w:rPr>
              <w:t>экономического</w:t>
            </w:r>
            <w:r w:rsidRPr="00C55272">
              <w:t xml:space="preserve"> </w:t>
            </w:r>
            <w:r w:rsidRPr="00C55272">
              <w:rPr>
                <w:lang w:val="es-ES"/>
              </w:rPr>
              <w:t>развития</w:t>
            </w:r>
            <w:r w:rsidRPr="00C55272">
              <w:t xml:space="preserve"> </w:t>
            </w:r>
            <w:r w:rsidRPr="00C55272">
              <w:rPr>
                <w:lang w:val="es-ES"/>
              </w:rPr>
              <w:t>на</w:t>
            </w:r>
            <w:r w:rsidRPr="00C55272">
              <w:t xml:space="preserve"> 2018-2022 </w:t>
            </w:r>
            <w:r w:rsidRPr="00C55272">
              <w:rPr>
                <w:lang w:val="es-ES"/>
              </w:rPr>
              <w:t>годы</w:t>
            </w:r>
            <w:r w:rsidRPr="00C55272">
              <w:t xml:space="preserve">, </w:t>
            </w:r>
            <w:r w:rsidRPr="00C55272">
              <w:rPr>
                <w:lang w:val="es-ES"/>
              </w:rPr>
              <w:t>Стратегический</w:t>
            </w:r>
            <w:r w:rsidRPr="00C55272">
              <w:t xml:space="preserve"> </w:t>
            </w:r>
            <w:r w:rsidRPr="00C55272">
              <w:rPr>
                <w:lang w:val="es-ES"/>
              </w:rPr>
              <w:t>план</w:t>
            </w:r>
            <w:r w:rsidRPr="00C55272">
              <w:t xml:space="preserve"> </w:t>
            </w:r>
            <w:r w:rsidRPr="00C55272">
              <w:rPr>
                <w:lang w:val="es-ES"/>
              </w:rPr>
              <w:t>МНЭ</w:t>
            </w:r>
            <w:r w:rsidRPr="00C55272">
              <w:t xml:space="preserve"> РК </w:t>
            </w:r>
            <w:r w:rsidRPr="00C55272">
              <w:rPr>
                <w:lang w:val="es-ES"/>
              </w:rPr>
              <w:t>на</w:t>
            </w:r>
            <w:r w:rsidRPr="00C55272">
              <w:t xml:space="preserve"> 2017-2021 </w:t>
            </w:r>
            <w:r w:rsidRPr="00C55272">
              <w:rPr>
                <w:lang w:val="es-ES"/>
              </w:rPr>
              <w:t>годы</w:t>
            </w:r>
            <w:r w:rsidRPr="00C55272">
              <w:t xml:space="preserve">, </w:t>
            </w:r>
            <w:r w:rsidRPr="00C55272">
              <w:rPr>
                <w:lang w:val="es-ES"/>
              </w:rPr>
              <w:t>Концепция</w:t>
            </w:r>
            <w:r w:rsidRPr="00C55272">
              <w:t xml:space="preserve"> «</w:t>
            </w:r>
            <w:r w:rsidRPr="00C55272">
              <w:rPr>
                <w:lang w:val="es-ES"/>
              </w:rPr>
              <w:t>О</w:t>
            </w:r>
            <w:r w:rsidRPr="00C55272">
              <w:t xml:space="preserve"> </w:t>
            </w:r>
            <w:r w:rsidRPr="00C55272">
              <w:rPr>
                <w:lang w:val="es-ES"/>
              </w:rPr>
              <w:t>новой</w:t>
            </w:r>
            <w:r w:rsidRPr="00C55272">
              <w:t xml:space="preserve"> </w:t>
            </w:r>
            <w:r w:rsidRPr="00C55272">
              <w:rPr>
                <w:lang w:val="es-ES"/>
              </w:rPr>
              <w:t>бюджетной</w:t>
            </w:r>
            <w:r w:rsidRPr="00C55272">
              <w:t xml:space="preserve"> </w:t>
            </w:r>
            <w:r w:rsidRPr="00C55272">
              <w:rPr>
                <w:lang w:val="es-ES"/>
              </w:rPr>
              <w:t>политике</w:t>
            </w:r>
            <w:r w:rsidRPr="00C55272">
              <w:t xml:space="preserve"> </w:t>
            </w:r>
            <w:r w:rsidRPr="00C55272">
              <w:rPr>
                <w:lang w:val="es-ES"/>
              </w:rPr>
              <w:t>Республики</w:t>
            </w:r>
            <w:r w:rsidRPr="00C55272">
              <w:t xml:space="preserve"> </w:t>
            </w:r>
            <w:r w:rsidRPr="00C55272">
              <w:rPr>
                <w:lang w:val="es-ES"/>
              </w:rPr>
              <w:t>Казахстан</w:t>
            </w:r>
            <w:r w:rsidRPr="00C55272">
              <w:t>» (</w:t>
            </w:r>
            <w:r w:rsidRPr="00C55272">
              <w:rPr>
                <w:lang w:val="es-ES"/>
              </w:rPr>
              <w:t>утверждена</w:t>
            </w:r>
            <w:r w:rsidRPr="00C55272">
              <w:t xml:space="preserve"> 20.06.2013), </w:t>
            </w:r>
            <w:r w:rsidRPr="00C55272">
              <w:rPr>
                <w:lang w:val="es-ES"/>
              </w:rPr>
              <w:t>Стратегический</w:t>
            </w:r>
            <w:r w:rsidRPr="00C55272">
              <w:t xml:space="preserve"> </w:t>
            </w:r>
            <w:r w:rsidRPr="00C55272">
              <w:rPr>
                <w:lang w:val="es-ES"/>
              </w:rPr>
              <w:t>план</w:t>
            </w:r>
            <w:r w:rsidRPr="00C55272">
              <w:t xml:space="preserve"> </w:t>
            </w:r>
            <w:r w:rsidRPr="00C55272">
              <w:rPr>
                <w:lang w:val="es-ES"/>
              </w:rPr>
              <w:t>МФ</w:t>
            </w:r>
            <w:r w:rsidRPr="00C55272">
              <w:t xml:space="preserve"> РК </w:t>
            </w:r>
            <w:r w:rsidRPr="00C55272">
              <w:rPr>
                <w:lang w:val="es-ES"/>
              </w:rPr>
              <w:t>на</w:t>
            </w:r>
            <w:r w:rsidRPr="00C55272">
              <w:t xml:space="preserve"> 2017- 2021, </w:t>
            </w:r>
            <w:r w:rsidRPr="00C55272">
              <w:rPr>
                <w:lang w:val="es-ES"/>
              </w:rPr>
              <w:t>обсуждение</w:t>
            </w:r>
            <w:r w:rsidRPr="00C55272">
              <w:t xml:space="preserve"> </w:t>
            </w:r>
            <w:r w:rsidRPr="00C55272">
              <w:rPr>
                <w:lang w:val="es-ES"/>
              </w:rPr>
              <w:t>с</w:t>
            </w:r>
            <w:r w:rsidRPr="00C55272">
              <w:t xml:space="preserve"> </w:t>
            </w:r>
            <w:r w:rsidRPr="00C55272">
              <w:rPr>
                <w:lang w:val="es-ES"/>
              </w:rPr>
              <w:t>должностными</w:t>
            </w:r>
            <w:r w:rsidRPr="00C55272">
              <w:t xml:space="preserve"> </w:t>
            </w:r>
            <w:r w:rsidRPr="00C55272">
              <w:rPr>
                <w:lang w:val="es-ES"/>
              </w:rPr>
              <w:t>лицами</w:t>
            </w:r>
            <w:r w:rsidRPr="00C55272">
              <w:t xml:space="preserve"> МНЭ РК</w:t>
            </w:r>
          </w:p>
        </w:tc>
      </w:tr>
      <w:tr w:rsidR="00EA03CF" w:rsidRPr="00C55272" w14:paraId="56503423" w14:textId="77777777" w:rsidTr="00EE7FEE">
        <w:tc>
          <w:tcPr>
            <w:tcW w:w="3008" w:type="dxa"/>
            <w:shd w:val="clear" w:color="auto" w:fill="auto"/>
            <w:hideMark/>
          </w:tcPr>
          <w:p w14:paraId="3FD4C994" w14:textId="77777777" w:rsidR="00EA03CF" w:rsidRPr="00C55272" w:rsidRDefault="00EA03CF" w:rsidP="00012085">
            <w:pPr>
              <w:spacing w:after="200"/>
              <w:rPr>
                <w:b/>
                <w:lang w:val="es-ES"/>
              </w:rPr>
            </w:pPr>
            <w:r w:rsidRPr="00C55272">
              <w:t>15. Фискальная стратегия</w:t>
            </w:r>
          </w:p>
        </w:tc>
        <w:tc>
          <w:tcPr>
            <w:tcW w:w="6524" w:type="dxa"/>
            <w:shd w:val="clear" w:color="auto" w:fill="auto"/>
            <w:hideMark/>
          </w:tcPr>
          <w:p w14:paraId="6146058F" w14:textId="77777777" w:rsidR="00EA03CF" w:rsidRPr="00C55272" w:rsidRDefault="00EA03CF" w:rsidP="00012085">
            <w:pPr>
              <w:spacing w:after="200"/>
              <w:rPr>
                <w:b/>
              </w:rPr>
            </w:pPr>
            <w:r w:rsidRPr="00C55272">
              <w:rPr>
                <w:lang w:val="es-ES"/>
              </w:rPr>
              <w:t>Бюджетный кодекс, проект закона о годовом бюджете на 2017-2019 годы, Концепция «О новой бюджетной политике Республики Казахстан» (утверждена 20.06.2013), Концепция управления НФРК (утверждена -08.12.2016), Прогноз социально-экономическ</w:t>
            </w:r>
            <w:r w:rsidRPr="00C55272">
              <w:t xml:space="preserve">ого развития </w:t>
            </w:r>
            <w:r w:rsidRPr="00C55272">
              <w:rPr>
                <w:lang w:val="es-ES"/>
              </w:rPr>
              <w:t xml:space="preserve">на 2018-2022 гг., Ежегодная документация по </w:t>
            </w:r>
            <w:r w:rsidR="00B0452B" w:rsidRPr="00C55272">
              <w:t xml:space="preserve">проекту </w:t>
            </w:r>
            <w:r w:rsidRPr="00C55272">
              <w:rPr>
                <w:lang w:val="es-ES"/>
              </w:rPr>
              <w:t>бюджет</w:t>
            </w:r>
            <w:r w:rsidR="00B0452B" w:rsidRPr="00C55272">
              <w:t>а</w:t>
            </w:r>
            <w:r w:rsidRPr="00C55272">
              <w:rPr>
                <w:lang w:val="es-ES"/>
              </w:rPr>
              <w:t xml:space="preserve">, Стратегический план </w:t>
            </w:r>
            <w:r w:rsidRPr="00C55272">
              <w:t>МНЭ РК</w:t>
            </w:r>
            <w:r w:rsidRPr="00C55272">
              <w:rPr>
                <w:lang w:val="es-ES"/>
              </w:rPr>
              <w:t xml:space="preserve"> на 2017-2021 годы, обсуждение с должностными лицами </w:t>
            </w:r>
            <w:r w:rsidRPr="00C55272">
              <w:t>МНЭ РК</w:t>
            </w:r>
          </w:p>
        </w:tc>
      </w:tr>
      <w:tr w:rsidR="00EA03CF" w:rsidRPr="00C55272" w14:paraId="3367E18E" w14:textId="77777777" w:rsidTr="00EE7FEE">
        <w:tc>
          <w:tcPr>
            <w:tcW w:w="3008" w:type="dxa"/>
            <w:shd w:val="clear" w:color="auto" w:fill="auto"/>
            <w:hideMark/>
          </w:tcPr>
          <w:p w14:paraId="5DECFFD9" w14:textId="77777777" w:rsidR="00EA03CF" w:rsidRPr="00C55272" w:rsidRDefault="00EA03CF" w:rsidP="00012085">
            <w:pPr>
              <w:spacing w:after="200"/>
              <w:rPr>
                <w:b/>
              </w:rPr>
            </w:pPr>
            <w:r w:rsidRPr="00C55272">
              <w:t>16. Среднесрочная перспектива в бюджетировании расходов</w:t>
            </w:r>
          </w:p>
        </w:tc>
        <w:tc>
          <w:tcPr>
            <w:tcW w:w="6524" w:type="dxa"/>
            <w:shd w:val="clear" w:color="auto" w:fill="auto"/>
            <w:hideMark/>
          </w:tcPr>
          <w:p w14:paraId="68201F91" w14:textId="77777777" w:rsidR="00EA03CF" w:rsidRPr="00C55272" w:rsidRDefault="00EA03CF" w:rsidP="00012085">
            <w:pPr>
              <w:spacing w:after="200"/>
              <w:rPr>
                <w:b/>
              </w:rPr>
            </w:pPr>
            <w:r w:rsidRPr="00C55272">
              <w:t xml:space="preserve">Бюджетный кодекс, Законы о годовом бюджете на 2016-2018 гг., 2017-2019 гг. и 2018-2020 гг., </w:t>
            </w:r>
            <w:r w:rsidR="00B0452B" w:rsidRPr="00C55272">
              <w:t xml:space="preserve"> </w:t>
            </w:r>
            <w:r w:rsidRPr="00C55272">
              <w:t xml:space="preserve">Постановление Правительства «Правила подготовки проекта республиканского бюджета» (утверждено 24.08.2017 г.), Приказ МФ «Правила определения </w:t>
            </w:r>
            <w:r w:rsidR="00B0452B" w:rsidRPr="00C55272">
              <w:t xml:space="preserve">лимитов по базовым </w:t>
            </w:r>
            <w:r w:rsidRPr="00C55272">
              <w:t>расход</w:t>
            </w:r>
            <w:r w:rsidR="00B0452B" w:rsidRPr="00C55272">
              <w:t>ам</w:t>
            </w:r>
            <w:r w:rsidRPr="00C55272">
              <w:t xml:space="preserve"> и </w:t>
            </w:r>
            <w:r w:rsidR="00B0452B" w:rsidRPr="00C55272">
              <w:t xml:space="preserve">расходам на </w:t>
            </w:r>
            <w:r w:rsidRPr="00C55272">
              <w:t>новы</w:t>
            </w:r>
            <w:r w:rsidR="00B0452B" w:rsidRPr="00C55272">
              <w:t>е</w:t>
            </w:r>
            <w:r w:rsidRPr="00C55272">
              <w:t xml:space="preserve"> инициатив</w:t>
            </w:r>
            <w:r w:rsidR="00B0452B" w:rsidRPr="00C55272">
              <w:t>ы</w:t>
            </w:r>
            <w:r w:rsidRPr="00C55272">
              <w:t xml:space="preserve"> для администраторов бюджетных программ» (утвержден на февраль 08.02.2018), Постановление Правительства о республиканской бюджетной комиссии (утверждено </w:t>
            </w:r>
            <w:r w:rsidRPr="00C55272">
              <w:lastRenderedPageBreak/>
              <w:t>15.01.2018), Стратегические планы министерств образования РК, здравоохранения РК, МНЭ РК и МФ РК</w:t>
            </w:r>
          </w:p>
        </w:tc>
      </w:tr>
      <w:tr w:rsidR="00EA03CF" w:rsidRPr="00C55272" w14:paraId="03518C5A" w14:textId="77777777" w:rsidTr="00EE7FEE">
        <w:tc>
          <w:tcPr>
            <w:tcW w:w="3008" w:type="dxa"/>
            <w:shd w:val="clear" w:color="auto" w:fill="auto"/>
            <w:hideMark/>
          </w:tcPr>
          <w:p w14:paraId="3344E34C" w14:textId="77777777" w:rsidR="00EA03CF" w:rsidRPr="00C55272" w:rsidRDefault="00EA03CF" w:rsidP="00012085">
            <w:pPr>
              <w:spacing w:after="200"/>
              <w:rPr>
                <w:b/>
                <w:lang w:val="en-GB"/>
              </w:rPr>
            </w:pPr>
            <w:r w:rsidRPr="00C55272">
              <w:lastRenderedPageBreak/>
              <w:t>17. Процесс подготовки бюджета</w:t>
            </w:r>
          </w:p>
        </w:tc>
        <w:tc>
          <w:tcPr>
            <w:tcW w:w="6524" w:type="dxa"/>
            <w:shd w:val="clear" w:color="auto" w:fill="auto"/>
            <w:hideMark/>
          </w:tcPr>
          <w:p w14:paraId="74D0A4DC" w14:textId="77777777" w:rsidR="00EA03CF" w:rsidRPr="00C55272" w:rsidRDefault="00EA03CF" w:rsidP="00012085">
            <w:pPr>
              <w:spacing w:after="200"/>
              <w:rPr>
                <w:b/>
              </w:rPr>
            </w:pPr>
            <w:r w:rsidRPr="00C55272">
              <w:rPr>
                <w:lang w:val="es-ES"/>
              </w:rPr>
              <w:t>Бюджетный</w:t>
            </w:r>
            <w:r w:rsidRPr="00C55272">
              <w:t xml:space="preserve"> </w:t>
            </w:r>
            <w:r w:rsidRPr="00C55272">
              <w:rPr>
                <w:lang w:val="es-ES"/>
              </w:rPr>
              <w:t>кодекс</w:t>
            </w:r>
            <w:r w:rsidRPr="00C55272">
              <w:t xml:space="preserve">, </w:t>
            </w:r>
            <w:r w:rsidRPr="00C55272">
              <w:rPr>
                <w:lang w:val="es-ES"/>
              </w:rPr>
              <w:t>Постановление</w:t>
            </w:r>
            <w:r w:rsidRPr="00C55272">
              <w:t xml:space="preserve"> </w:t>
            </w:r>
            <w:r w:rsidRPr="00C55272">
              <w:rPr>
                <w:lang w:val="es-ES"/>
              </w:rPr>
              <w:t>Правительства</w:t>
            </w:r>
            <w:r w:rsidRPr="00C55272">
              <w:t xml:space="preserve"> «</w:t>
            </w:r>
            <w:r w:rsidRPr="00C55272">
              <w:rPr>
                <w:lang w:val="es-ES"/>
              </w:rPr>
              <w:t>Правила</w:t>
            </w:r>
            <w:r w:rsidRPr="00C55272">
              <w:t xml:space="preserve"> </w:t>
            </w:r>
            <w:r w:rsidRPr="00C55272">
              <w:rPr>
                <w:lang w:val="es-ES"/>
              </w:rPr>
              <w:t>подготовки</w:t>
            </w:r>
            <w:r w:rsidRPr="00C55272">
              <w:t xml:space="preserve"> </w:t>
            </w:r>
            <w:r w:rsidRPr="00C55272">
              <w:rPr>
                <w:lang w:val="es-ES"/>
              </w:rPr>
              <w:t>и</w:t>
            </w:r>
            <w:r w:rsidRPr="00C55272">
              <w:t xml:space="preserve"> </w:t>
            </w:r>
            <w:r w:rsidRPr="00C55272">
              <w:rPr>
                <w:lang w:val="es-ES"/>
              </w:rPr>
              <w:t>представления</w:t>
            </w:r>
            <w:r w:rsidRPr="00C55272">
              <w:t xml:space="preserve"> </w:t>
            </w:r>
            <w:r w:rsidRPr="00C55272">
              <w:rPr>
                <w:lang w:val="es-ES"/>
              </w:rPr>
              <w:t>проекта</w:t>
            </w:r>
            <w:r w:rsidRPr="00C55272">
              <w:t xml:space="preserve"> </w:t>
            </w:r>
            <w:r w:rsidRPr="00C55272">
              <w:rPr>
                <w:lang w:val="es-ES"/>
              </w:rPr>
              <w:t>республиканского</w:t>
            </w:r>
            <w:r w:rsidRPr="00C55272">
              <w:t xml:space="preserve"> </w:t>
            </w:r>
            <w:r w:rsidRPr="00C55272">
              <w:rPr>
                <w:lang w:val="es-ES"/>
              </w:rPr>
              <w:t>бюджета</w:t>
            </w:r>
            <w:r w:rsidRPr="00C55272">
              <w:t>» (</w:t>
            </w:r>
            <w:r w:rsidRPr="00C55272">
              <w:rPr>
                <w:lang w:val="es-ES"/>
              </w:rPr>
              <w:t>утверждено</w:t>
            </w:r>
            <w:r w:rsidRPr="00C55272">
              <w:t xml:space="preserve"> 24.08.2017), </w:t>
            </w:r>
            <w:r w:rsidRPr="00C55272">
              <w:rPr>
                <w:lang w:val="es-ES"/>
              </w:rPr>
              <w:t>Постановления</w:t>
            </w:r>
            <w:r w:rsidRPr="00C55272">
              <w:t xml:space="preserve"> </w:t>
            </w:r>
            <w:r w:rsidRPr="00C55272">
              <w:rPr>
                <w:lang w:val="es-ES"/>
              </w:rPr>
              <w:t>Правительства</w:t>
            </w:r>
            <w:r w:rsidRPr="00C55272">
              <w:t xml:space="preserve"> </w:t>
            </w:r>
            <w:r w:rsidRPr="00C55272">
              <w:rPr>
                <w:lang w:val="es-ES"/>
              </w:rPr>
              <w:t>о</w:t>
            </w:r>
            <w:r w:rsidRPr="00C55272">
              <w:t xml:space="preserve"> </w:t>
            </w:r>
            <w:r w:rsidRPr="00C55272">
              <w:rPr>
                <w:lang w:val="es-ES"/>
              </w:rPr>
              <w:t>проектах</w:t>
            </w:r>
            <w:r w:rsidRPr="00C55272">
              <w:t xml:space="preserve"> </w:t>
            </w:r>
            <w:r w:rsidRPr="00C55272">
              <w:rPr>
                <w:lang w:val="es-ES"/>
              </w:rPr>
              <w:t>бюджет</w:t>
            </w:r>
            <w:r w:rsidR="00B0452B" w:rsidRPr="00C55272">
              <w:t>а</w:t>
            </w:r>
            <w:r w:rsidRPr="00C55272">
              <w:t xml:space="preserve"> </w:t>
            </w:r>
            <w:r w:rsidRPr="00C55272">
              <w:rPr>
                <w:lang w:val="es-ES"/>
              </w:rPr>
              <w:t>на</w:t>
            </w:r>
            <w:r w:rsidRPr="00C55272">
              <w:t xml:space="preserve"> 2016, 2017, 2018 </w:t>
            </w:r>
            <w:r w:rsidRPr="00C55272">
              <w:rPr>
                <w:lang w:val="es-ES"/>
              </w:rPr>
              <w:t>годы</w:t>
            </w:r>
            <w:r w:rsidRPr="00C55272">
              <w:t xml:space="preserve"> </w:t>
            </w:r>
            <w:r w:rsidRPr="00C55272">
              <w:rPr>
                <w:lang w:val="es-ES"/>
              </w:rPr>
              <w:t>в</w:t>
            </w:r>
            <w:r w:rsidRPr="00C55272">
              <w:t xml:space="preserve"> </w:t>
            </w:r>
            <w:r w:rsidRPr="00C55272">
              <w:rPr>
                <w:lang w:val="es-ES"/>
              </w:rPr>
              <w:t>Парламент</w:t>
            </w:r>
            <w:r w:rsidRPr="00C55272">
              <w:t xml:space="preserve">, </w:t>
            </w:r>
            <w:r w:rsidRPr="00C55272">
              <w:rPr>
                <w:lang w:val="es-ES"/>
              </w:rPr>
              <w:t>Постановление</w:t>
            </w:r>
            <w:r w:rsidRPr="00C55272">
              <w:t xml:space="preserve"> </w:t>
            </w:r>
            <w:r w:rsidRPr="00C55272">
              <w:rPr>
                <w:lang w:val="es-ES"/>
              </w:rPr>
              <w:t>Правительства</w:t>
            </w:r>
            <w:r w:rsidRPr="00C55272">
              <w:t xml:space="preserve"> </w:t>
            </w:r>
            <w:r w:rsidRPr="00C55272">
              <w:rPr>
                <w:lang w:val="es-ES"/>
              </w:rPr>
              <w:t>о</w:t>
            </w:r>
            <w:r w:rsidRPr="00C55272">
              <w:t xml:space="preserve"> </w:t>
            </w:r>
            <w:r w:rsidRPr="00C55272">
              <w:rPr>
                <w:lang w:val="es-ES"/>
              </w:rPr>
              <w:t>республиканской</w:t>
            </w:r>
            <w:r w:rsidRPr="00C55272">
              <w:t xml:space="preserve"> </w:t>
            </w:r>
            <w:r w:rsidRPr="00C55272">
              <w:rPr>
                <w:lang w:val="es-ES"/>
              </w:rPr>
              <w:t>бюджетной</w:t>
            </w:r>
            <w:r w:rsidRPr="00C55272">
              <w:t xml:space="preserve"> </w:t>
            </w:r>
            <w:r w:rsidRPr="00C55272">
              <w:rPr>
                <w:lang w:val="es-ES"/>
              </w:rPr>
              <w:t>комиссии</w:t>
            </w:r>
            <w:r w:rsidRPr="00C55272">
              <w:t xml:space="preserve"> (</w:t>
            </w:r>
            <w:r w:rsidRPr="00C55272">
              <w:rPr>
                <w:lang w:val="es-ES"/>
              </w:rPr>
              <w:t>утверждено</w:t>
            </w:r>
            <w:r w:rsidRPr="00C55272">
              <w:t xml:space="preserve"> 15.01.2018) , </w:t>
            </w:r>
            <w:r w:rsidRPr="00C55272">
              <w:rPr>
                <w:lang w:val="es-ES"/>
              </w:rPr>
              <w:t>обсуждение</w:t>
            </w:r>
            <w:r w:rsidRPr="00C55272">
              <w:t xml:space="preserve"> </w:t>
            </w:r>
            <w:r w:rsidRPr="00C55272">
              <w:rPr>
                <w:lang w:val="es-ES"/>
              </w:rPr>
              <w:t>с</w:t>
            </w:r>
            <w:r w:rsidRPr="00C55272">
              <w:t xml:space="preserve"> </w:t>
            </w:r>
            <w:r w:rsidRPr="00C55272">
              <w:rPr>
                <w:lang w:val="es-ES"/>
              </w:rPr>
              <w:t>должностными</w:t>
            </w:r>
            <w:r w:rsidRPr="00C55272">
              <w:t xml:space="preserve"> </w:t>
            </w:r>
            <w:r w:rsidRPr="00C55272">
              <w:rPr>
                <w:lang w:val="es-ES"/>
              </w:rPr>
              <w:t>лицами</w:t>
            </w:r>
            <w:r w:rsidRPr="00C55272">
              <w:t xml:space="preserve"> </w:t>
            </w:r>
            <w:r w:rsidRPr="00C55272">
              <w:rPr>
                <w:lang w:val="es-ES"/>
              </w:rPr>
              <w:t>Министерства</w:t>
            </w:r>
            <w:r w:rsidRPr="00C55272">
              <w:t xml:space="preserve"> </w:t>
            </w:r>
            <w:r w:rsidRPr="00C55272">
              <w:rPr>
                <w:lang w:val="es-ES"/>
              </w:rPr>
              <w:t>финансов</w:t>
            </w:r>
            <w:r w:rsidRPr="00C55272">
              <w:t xml:space="preserve"> РК</w:t>
            </w:r>
          </w:p>
        </w:tc>
      </w:tr>
      <w:tr w:rsidR="00EA03CF" w:rsidRPr="00C55272" w14:paraId="010FD39F" w14:textId="77777777" w:rsidTr="00EE7FEE">
        <w:tc>
          <w:tcPr>
            <w:tcW w:w="3008" w:type="dxa"/>
            <w:shd w:val="clear" w:color="auto" w:fill="auto"/>
            <w:hideMark/>
          </w:tcPr>
          <w:p w14:paraId="6A82190E" w14:textId="77777777" w:rsidR="00EA03CF" w:rsidRPr="00C55272" w:rsidRDefault="00EA03CF" w:rsidP="00012085">
            <w:pPr>
              <w:spacing w:after="200"/>
              <w:rPr>
                <w:b/>
                <w:lang w:val="es-ES"/>
              </w:rPr>
            </w:pPr>
            <w:r w:rsidRPr="00C55272">
              <w:t>18. Законодательный контроль бюджета</w:t>
            </w:r>
          </w:p>
        </w:tc>
        <w:tc>
          <w:tcPr>
            <w:tcW w:w="6524" w:type="dxa"/>
            <w:shd w:val="clear" w:color="auto" w:fill="auto"/>
            <w:hideMark/>
          </w:tcPr>
          <w:p w14:paraId="1C082F6B" w14:textId="77777777" w:rsidR="00EA03CF" w:rsidRPr="00C55272" w:rsidRDefault="00EA03CF" w:rsidP="00012085">
            <w:pPr>
              <w:spacing w:after="200"/>
              <w:rPr>
                <w:b/>
                <w:lang w:val="es-ES"/>
              </w:rPr>
            </w:pPr>
            <w:r w:rsidRPr="00C55272">
              <w:rPr>
                <w:lang w:val="es-ES"/>
              </w:rPr>
              <w:t>Бюджетный кодекс, Постановление Правительства о республиканской бюджетной комиссии (утвержденное 15.01.2018), Конституция Республики</w:t>
            </w:r>
            <w:r w:rsidRPr="00C55272">
              <w:t xml:space="preserve"> Казахстан</w:t>
            </w:r>
            <w:r w:rsidRPr="00C55272">
              <w:rPr>
                <w:lang w:val="es-ES"/>
              </w:rPr>
              <w:t>, Положение о Парламенте Республики Казахстан, Положение о Мажилисе и Сенате</w:t>
            </w:r>
            <w:r w:rsidRPr="00C55272">
              <w:t xml:space="preserve"> Республики Казахстан</w:t>
            </w:r>
            <w:r w:rsidRPr="00C55272">
              <w:rPr>
                <w:lang w:val="es-ES"/>
              </w:rPr>
              <w:t>, Годовые бюджетные законы на 2016, 2017, 2018</w:t>
            </w:r>
            <w:r w:rsidRPr="00C55272">
              <w:t xml:space="preserve"> гг.</w:t>
            </w:r>
            <w:r w:rsidRPr="00C55272">
              <w:rPr>
                <w:lang w:val="es-ES"/>
              </w:rPr>
              <w:t>, обсуждения с членами парламентских комитетов</w:t>
            </w:r>
          </w:p>
        </w:tc>
      </w:tr>
      <w:tr w:rsidR="00372EF1" w:rsidRPr="00C55272" w14:paraId="5567A285" w14:textId="77777777" w:rsidTr="00EE7FEE">
        <w:tc>
          <w:tcPr>
            <w:tcW w:w="9532" w:type="dxa"/>
            <w:gridSpan w:val="2"/>
            <w:tcBorders>
              <w:top w:val="single" w:sz="4" w:space="0" w:color="auto"/>
              <w:left w:val="single" w:sz="4" w:space="0" w:color="auto"/>
              <w:bottom w:val="single" w:sz="4" w:space="0" w:color="auto"/>
              <w:right w:val="single" w:sz="4" w:space="0" w:color="auto"/>
            </w:tcBorders>
            <w:shd w:val="clear" w:color="auto" w:fill="D9E2F3"/>
            <w:hideMark/>
          </w:tcPr>
          <w:p w14:paraId="573633A2" w14:textId="77777777" w:rsidR="00372EF1" w:rsidRPr="00C55272" w:rsidRDefault="00BD3DEE" w:rsidP="00012085">
            <w:pPr>
              <w:spacing w:after="200"/>
              <w:rPr>
                <w:b/>
              </w:rPr>
            </w:pPr>
            <w:r w:rsidRPr="00C55272">
              <w:rPr>
                <w:b/>
              </w:rPr>
              <w:t>Раздел</w:t>
            </w:r>
            <w:r w:rsidR="007E0F04" w:rsidRPr="00C55272">
              <w:rPr>
                <w:b/>
              </w:rPr>
              <w:t xml:space="preserve"> 5: Предсказуемость и контроль исполнения бюджета</w:t>
            </w:r>
          </w:p>
        </w:tc>
      </w:tr>
      <w:tr w:rsidR="00EA03CF" w:rsidRPr="00C55272" w14:paraId="039C7557" w14:textId="77777777" w:rsidTr="00EE7FEE">
        <w:tblPrEx>
          <w:tblBorders>
            <w:insideH w:val="single" w:sz="6" w:space="0" w:color="auto"/>
            <w:insideV w:val="single" w:sz="6" w:space="0" w:color="auto"/>
          </w:tblBorders>
        </w:tblPrEx>
        <w:tc>
          <w:tcPr>
            <w:tcW w:w="3008" w:type="dxa"/>
            <w:shd w:val="clear" w:color="auto" w:fill="FFFFFF"/>
            <w:hideMark/>
          </w:tcPr>
          <w:p w14:paraId="03D2B75D" w14:textId="77777777" w:rsidR="00EA03CF" w:rsidRPr="00C55272" w:rsidRDefault="00EA03CF" w:rsidP="00012085">
            <w:pPr>
              <w:spacing w:after="200"/>
              <w:rPr>
                <w:b/>
                <w:lang w:val="en-GB"/>
              </w:rPr>
            </w:pPr>
            <w:r w:rsidRPr="00C55272">
              <w:rPr>
                <w:lang w:val="es-ES"/>
              </w:rPr>
              <w:t>19. Управление доходами</w:t>
            </w:r>
          </w:p>
        </w:tc>
        <w:tc>
          <w:tcPr>
            <w:tcW w:w="6524" w:type="dxa"/>
            <w:shd w:val="clear" w:color="auto" w:fill="auto"/>
            <w:hideMark/>
          </w:tcPr>
          <w:p w14:paraId="45D1259B" w14:textId="77777777" w:rsidR="00EA03CF" w:rsidRPr="00C55272" w:rsidRDefault="00EA03CF" w:rsidP="00012085">
            <w:pPr>
              <w:spacing w:after="200"/>
              <w:rPr>
                <w:b/>
              </w:rPr>
            </w:pPr>
            <w:r w:rsidRPr="00C55272">
              <w:rPr>
                <w:lang w:val="es-ES"/>
              </w:rPr>
              <w:t>Закон</w:t>
            </w:r>
            <w:r w:rsidRPr="00C55272">
              <w:t xml:space="preserve"> </w:t>
            </w:r>
            <w:r w:rsidRPr="00C55272">
              <w:rPr>
                <w:lang w:val="es-ES"/>
              </w:rPr>
              <w:t>о</w:t>
            </w:r>
            <w:r w:rsidRPr="00C55272">
              <w:t xml:space="preserve"> </w:t>
            </w:r>
            <w:r w:rsidRPr="00C55272">
              <w:rPr>
                <w:lang w:val="es-ES"/>
              </w:rPr>
              <w:t>годовом</w:t>
            </w:r>
            <w:r w:rsidRPr="00C55272">
              <w:t xml:space="preserve"> </w:t>
            </w:r>
            <w:r w:rsidRPr="00C55272">
              <w:rPr>
                <w:lang w:val="es-ES"/>
              </w:rPr>
              <w:t>бюджете</w:t>
            </w:r>
            <w:r w:rsidRPr="00C55272">
              <w:t xml:space="preserve"> </w:t>
            </w:r>
            <w:r w:rsidRPr="00C55272">
              <w:rPr>
                <w:lang w:val="es-ES"/>
              </w:rPr>
              <w:t>на</w:t>
            </w:r>
            <w:r w:rsidRPr="00C55272">
              <w:t xml:space="preserve"> 2017 </w:t>
            </w:r>
            <w:r w:rsidRPr="00C55272">
              <w:rPr>
                <w:lang w:val="es-ES"/>
              </w:rPr>
              <w:t>год</w:t>
            </w:r>
            <w:r w:rsidRPr="00C55272">
              <w:t xml:space="preserve"> </w:t>
            </w:r>
            <w:r w:rsidRPr="00C55272">
              <w:rPr>
                <w:lang w:val="es-ES"/>
              </w:rPr>
              <w:t>и</w:t>
            </w:r>
            <w:r w:rsidRPr="00C55272">
              <w:t xml:space="preserve"> </w:t>
            </w:r>
            <w:r w:rsidRPr="00C55272">
              <w:rPr>
                <w:lang w:val="es-ES"/>
              </w:rPr>
              <w:t>его</w:t>
            </w:r>
            <w:r w:rsidRPr="00C55272">
              <w:t xml:space="preserve"> </w:t>
            </w:r>
            <w:r w:rsidRPr="00C55272">
              <w:rPr>
                <w:lang w:val="es-ES"/>
              </w:rPr>
              <w:t>исполнение</w:t>
            </w:r>
            <w:r w:rsidRPr="00C55272">
              <w:t xml:space="preserve">, </w:t>
            </w:r>
            <w:r w:rsidRPr="00C55272">
              <w:rPr>
                <w:lang w:val="es-ES"/>
              </w:rPr>
              <w:t>Налоговый</w:t>
            </w:r>
            <w:r w:rsidRPr="00C55272">
              <w:t xml:space="preserve"> </w:t>
            </w:r>
            <w:r w:rsidRPr="00C55272">
              <w:rPr>
                <w:lang w:val="es-ES"/>
              </w:rPr>
              <w:t>кодекс</w:t>
            </w:r>
            <w:r w:rsidRPr="00C55272">
              <w:t xml:space="preserve"> («</w:t>
            </w:r>
            <w:r w:rsidRPr="00C55272">
              <w:rPr>
                <w:lang w:val="es-ES"/>
              </w:rPr>
              <w:t>О</w:t>
            </w:r>
            <w:r w:rsidRPr="00C55272">
              <w:t xml:space="preserve"> </w:t>
            </w:r>
            <w:r w:rsidRPr="00C55272">
              <w:rPr>
                <w:lang w:val="es-ES"/>
              </w:rPr>
              <w:t>налогах</w:t>
            </w:r>
            <w:r w:rsidRPr="00C55272">
              <w:t xml:space="preserve"> </w:t>
            </w:r>
            <w:r w:rsidRPr="00C55272">
              <w:rPr>
                <w:lang w:val="es-ES"/>
              </w:rPr>
              <w:t>и</w:t>
            </w:r>
            <w:r w:rsidRPr="00C55272">
              <w:t xml:space="preserve"> </w:t>
            </w:r>
            <w:r w:rsidRPr="00C55272">
              <w:rPr>
                <w:lang w:val="es-ES"/>
              </w:rPr>
              <w:t>других</w:t>
            </w:r>
            <w:r w:rsidRPr="00C55272">
              <w:t xml:space="preserve"> </w:t>
            </w:r>
            <w:r w:rsidRPr="00C55272">
              <w:rPr>
                <w:lang w:val="es-ES"/>
              </w:rPr>
              <w:t>обязательных</w:t>
            </w:r>
            <w:r w:rsidRPr="00C55272">
              <w:t xml:space="preserve"> </w:t>
            </w:r>
            <w:r w:rsidRPr="00C55272">
              <w:rPr>
                <w:lang w:val="es-ES"/>
              </w:rPr>
              <w:t>платежах</w:t>
            </w:r>
            <w:r w:rsidRPr="00C55272">
              <w:t xml:space="preserve"> </w:t>
            </w:r>
            <w:r w:rsidRPr="00C55272">
              <w:rPr>
                <w:lang w:val="es-ES"/>
              </w:rPr>
              <w:t>в</w:t>
            </w:r>
            <w:r w:rsidRPr="00C55272">
              <w:t xml:space="preserve"> </w:t>
            </w:r>
            <w:r w:rsidRPr="00C55272">
              <w:rPr>
                <w:lang w:val="es-ES"/>
              </w:rPr>
              <w:t>бюджет</w:t>
            </w:r>
            <w:r w:rsidRPr="00C55272">
              <w:t xml:space="preserve">», </w:t>
            </w:r>
            <w:r w:rsidRPr="00C55272">
              <w:rPr>
                <w:lang w:val="es-ES"/>
              </w:rPr>
              <w:t>утвержденный</w:t>
            </w:r>
            <w:r w:rsidRPr="00C55272">
              <w:t xml:space="preserve"> </w:t>
            </w:r>
            <w:r w:rsidRPr="00C55272">
              <w:rPr>
                <w:lang w:val="es-ES"/>
              </w:rPr>
              <w:t>в</w:t>
            </w:r>
            <w:r w:rsidRPr="00C55272">
              <w:t xml:space="preserve"> 2008 </w:t>
            </w:r>
            <w:r w:rsidRPr="00C55272">
              <w:rPr>
                <w:lang w:val="es-ES"/>
              </w:rPr>
              <w:t>году</w:t>
            </w:r>
            <w:r w:rsidRPr="00C55272">
              <w:t xml:space="preserve">, </w:t>
            </w:r>
            <w:r w:rsidR="00F16738" w:rsidRPr="00C55272">
              <w:t>утерял силу</w:t>
            </w:r>
            <w:r w:rsidRPr="00C55272">
              <w:t xml:space="preserve"> </w:t>
            </w:r>
            <w:r w:rsidRPr="00C55272">
              <w:rPr>
                <w:lang w:val="es-ES"/>
              </w:rPr>
              <w:t>с</w:t>
            </w:r>
            <w:r w:rsidRPr="00C55272">
              <w:t xml:space="preserve"> </w:t>
            </w:r>
            <w:r w:rsidRPr="00C55272">
              <w:rPr>
                <w:lang w:val="es-ES"/>
              </w:rPr>
              <w:t>декабря</w:t>
            </w:r>
            <w:r w:rsidRPr="00C55272">
              <w:t xml:space="preserve"> 2017 </w:t>
            </w:r>
            <w:r w:rsidRPr="00C55272">
              <w:rPr>
                <w:lang w:val="es-ES"/>
              </w:rPr>
              <w:t>года</w:t>
            </w:r>
            <w:r w:rsidRPr="00C55272">
              <w:t xml:space="preserve">), </w:t>
            </w:r>
            <w:r w:rsidRPr="00C55272">
              <w:rPr>
                <w:lang w:val="es-ES"/>
              </w:rPr>
              <w:t>Налоговый</w:t>
            </w:r>
            <w:r w:rsidRPr="00C55272">
              <w:t xml:space="preserve"> </w:t>
            </w:r>
            <w:r w:rsidRPr="00C55272">
              <w:rPr>
                <w:lang w:val="es-ES"/>
              </w:rPr>
              <w:t>кодекс</w:t>
            </w:r>
            <w:r w:rsidRPr="00C55272">
              <w:t xml:space="preserve"> (</w:t>
            </w:r>
            <w:r w:rsidRPr="00C55272">
              <w:rPr>
                <w:lang w:val="es-ES"/>
              </w:rPr>
              <w:t>утвержденный</w:t>
            </w:r>
            <w:r w:rsidRPr="00C55272">
              <w:t xml:space="preserve"> </w:t>
            </w:r>
            <w:r w:rsidRPr="00C55272">
              <w:rPr>
                <w:lang w:val="es-ES"/>
              </w:rPr>
              <w:t>в</w:t>
            </w:r>
            <w:r w:rsidRPr="00C55272">
              <w:t xml:space="preserve"> 25.12.2017 </w:t>
            </w:r>
            <w:r w:rsidRPr="00C55272">
              <w:rPr>
                <w:lang w:val="es-ES"/>
              </w:rPr>
              <w:t>г</w:t>
            </w:r>
            <w:r w:rsidRPr="00C55272">
              <w:t xml:space="preserve">., </w:t>
            </w:r>
            <w:r w:rsidRPr="00C55272">
              <w:rPr>
                <w:lang w:val="es-ES"/>
              </w:rPr>
              <w:t>вступил</w:t>
            </w:r>
            <w:r w:rsidRPr="00C55272">
              <w:t xml:space="preserve"> </w:t>
            </w:r>
            <w:r w:rsidRPr="00C55272">
              <w:rPr>
                <w:lang w:val="es-ES"/>
              </w:rPr>
              <w:t>в</w:t>
            </w:r>
            <w:r w:rsidRPr="00C55272">
              <w:t xml:space="preserve"> </w:t>
            </w:r>
            <w:r w:rsidRPr="00C55272">
              <w:rPr>
                <w:lang w:val="es-ES"/>
              </w:rPr>
              <w:t>силу</w:t>
            </w:r>
            <w:r w:rsidRPr="00C55272">
              <w:t xml:space="preserve"> </w:t>
            </w:r>
            <w:r w:rsidRPr="00C55272">
              <w:rPr>
                <w:lang w:val="es-ES"/>
              </w:rPr>
              <w:t>в</w:t>
            </w:r>
            <w:r w:rsidRPr="00C55272">
              <w:t xml:space="preserve"> </w:t>
            </w:r>
            <w:r w:rsidR="00AA69EF" w:rsidRPr="00C55272">
              <w:t>я</w:t>
            </w:r>
            <w:r w:rsidRPr="00C55272">
              <w:rPr>
                <w:lang w:val="es-ES"/>
              </w:rPr>
              <w:t>нвар</w:t>
            </w:r>
            <w:r w:rsidR="00AA69EF" w:rsidRPr="00C55272">
              <w:t>е</w:t>
            </w:r>
            <w:r w:rsidRPr="00C55272">
              <w:t xml:space="preserve"> 2018 </w:t>
            </w:r>
            <w:r w:rsidRPr="00C55272">
              <w:rPr>
                <w:lang w:val="es-ES"/>
              </w:rPr>
              <w:t>года</w:t>
            </w:r>
            <w:r w:rsidRPr="00C55272">
              <w:t xml:space="preserve">), </w:t>
            </w:r>
            <w:r w:rsidR="00AA69EF" w:rsidRPr="00C55272">
              <w:t xml:space="preserve">Положение о </w:t>
            </w:r>
            <w:r w:rsidRPr="00C55272">
              <w:rPr>
                <w:lang w:val="es-ES"/>
              </w:rPr>
              <w:t>МН</w:t>
            </w:r>
            <w:r w:rsidR="00AA69EF" w:rsidRPr="00C55272">
              <w:t>Э РК</w:t>
            </w:r>
            <w:r w:rsidRPr="00C55272">
              <w:t>,</w:t>
            </w:r>
            <w:r w:rsidR="00AA69EF" w:rsidRPr="00C55272">
              <w:t xml:space="preserve"> Положение</w:t>
            </w:r>
            <w:r w:rsidRPr="00C55272">
              <w:t xml:space="preserve"> </w:t>
            </w:r>
            <w:r w:rsidRPr="00C55272">
              <w:rPr>
                <w:lang w:val="es-ES"/>
              </w:rPr>
              <w:t>о</w:t>
            </w:r>
            <w:r w:rsidRPr="00C55272">
              <w:t xml:space="preserve"> </w:t>
            </w:r>
            <w:r w:rsidRPr="00C55272">
              <w:rPr>
                <w:lang w:val="es-ES"/>
              </w:rPr>
              <w:t>МФ</w:t>
            </w:r>
            <w:r w:rsidR="000660DC" w:rsidRPr="00C55272">
              <w:t xml:space="preserve"> РК</w:t>
            </w:r>
            <w:r w:rsidRPr="00C55272">
              <w:t xml:space="preserve">, </w:t>
            </w:r>
            <w:r w:rsidRPr="00C55272">
              <w:rPr>
                <w:lang w:val="es-ES"/>
              </w:rPr>
              <w:t>обсуждение</w:t>
            </w:r>
            <w:r w:rsidRPr="00C55272">
              <w:t xml:space="preserve"> </w:t>
            </w:r>
            <w:r w:rsidRPr="00C55272">
              <w:rPr>
                <w:lang w:val="es-ES"/>
              </w:rPr>
              <w:t>с</w:t>
            </w:r>
            <w:r w:rsidRPr="00C55272">
              <w:t xml:space="preserve"> </w:t>
            </w:r>
            <w:r w:rsidRPr="00C55272">
              <w:rPr>
                <w:lang w:val="es-ES"/>
              </w:rPr>
              <w:t>должностными</w:t>
            </w:r>
            <w:r w:rsidRPr="00C55272">
              <w:t xml:space="preserve"> </w:t>
            </w:r>
            <w:r w:rsidRPr="00C55272">
              <w:rPr>
                <w:lang w:val="es-ES"/>
              </w:rPr>
              <w:t>лицами</w:t>
            </w:r>
            <w:r w:rsidRPr="00C55272">
              <w:t xml:space="preserve"> </w:t>
            </w:r>
            <w:r w:rsidR="00AA69EF" w:rsidRPr="00C55272">
              <w:t>КГД</w:t>
            </w:r>
          </w:p>
        </w:tc>
      </w:tr>
      <w:tr w:rsidR="00EA03CF" w:rsidRPr="00C55272" w14:paraId="7EAD6A8E" w14:textId="77777777" w:rsidTr="00EE7FEE">
        <w:tblPrEx>
          <w:tblBorders>
            <w:insideH w:val="single" w:sz="6" w:space="0" w:color="auto"/>
            <w:insideV w:val="single" w:sz="6" w:space="0" w:color="auto"/>
          </w:tblBorders>
        </w:tblPrEx>
        <w:tc>
          <w:tcPr>
            <w:tcW w:w="3008" w:type="dxa"/>
            <w:shd w:val="clear" w:color="auto" w:fill="FFFFFF"/>
            <w:hideMark/>
          </w:tcPr>
          <w:p w14:paraId="244E4FC4" w14:textId="77777777" w:rsidR="00EA03CF" w:rsidRPr="00C55272" w:rsidRDefault="00EA03CF" w:rsidP="00012085">
            <w:pPr>
              <w:spacing w:after="200"/>
              <w:rPr>
                <w:b/>
                <w:lang w:val="es-ES"/>
              </w:rPr>
            </w:pPr>
            <w:r w:rsidRPr="00C55272">
              <w:rPr>
                <w:lang w:val="es-ES"/>
              </w:rPr>
              <w:t xml:space="preserve">20. Учет доходов </w:t>
            </w:r>
          </w:p>
        </w:tc>
        <w:tc>
          <w:tcPr>
            <w:tcW w:w="6524" w:type="dxa"/>
            <w:shd w:val="clear" w:color="auto" w:fill="auto"/>
            <w:hideMark/>
          </w:tcPr>
          <w:p w14:paraId="6B56DEC7" w14:textId="77777777" w:rsidR="00EA03CF" w:rsidRPr="00C55272" w:rsidRDefault="00EA03CF" w:rsidP="00012085">
            <w:pPr>
              <w:spacing w:after="200"/>
              <w:rPr>
                <w:b/>
              </w:rPr>
            </w:pPr>
            <w:r w:rsidRPr="00C55272">
              <w:rPr>
                <w:lang w:val="es-ES"/>
              </w:rPr>
              <w:t xml:space="preserve">Налоговый кодекс (утвержденный в 2008 году, </w:t>
            </w:r>
            <w:r w:rsidR="00F16738" w:rsidRPr="00C55272">
              <w:t>утерял силу</w:t>
            </w:r>
            <w:r w:rsidRPr="00C55272">
              <w:rPr>
                <w:lang w:val="es-ES"/>
              </w:rPr>
              <w:t xml:space="preserve"> с декабря 2017 года), Налоговый кодекс (утвержденный в 2017 году вступил в силу в январе 2018 года), </w:t>
            </w:r>
            <w:r w:rsidR="00F16738" w:rsidRPr="00C55272">
              <w:t>Приказ</w:t>
            </w:r>
            <w:r w:rsidRPr="00C55272">
              <w:rPr>
                <w:lang w:val="es-ES"/>
              </w:rPr>
              <w:t xml:space="preserve"> МФ</w:t>
            </w:r>
            <w:r w:rsidR="00AA69EF" w:rsidRPr="00C55272">
              <w:t xml:space="preserve"> РК</w:t>
            </w:r>
            <w:r w:rsidRPr="00C55272">
              <w:rPr>
                <w:lang w:val="es-ES"/>
              </w:rPr>
              <w:t xml:space="preserve"> «Правила исполнения республиканского и местного бюджет</w:t>
            </w:r>
            <w:r w:rsidR="00AA69EF" w:rsidRPr="00C55272">
              <w:t>ов</w:t>
            </w:r>
            <w:r w:rsidRPr="00C55272">
              <w:rPr>
                <w:lang w:val="es-ES"/>
              </w:rPr>
              <w:t xml:space="preserve">» (утвержденное 04.12. 2014), обсуждение с должностными лицами </w:t>
            </w:r>
            <w:r w:rsidR="00AA69EF" w:rsidRPr="00C55272">
              <w:t>КГД</w:t>
            </w:r>
          </w:p>
        </w:tc>
      </w:tr>
      <w:tr w:rsidR="00EA03CF" w:rsidRPr="00C55272" w14:paraId="2337D221" w14:textId="77777777" w:rsidTr="00EE7FEE">
        <w:tblPrEx>
          <w:tblBorders>
            <w:insideH w:val="single" w:sz="6" w:space="0" w:color="auto"/>
            <w:insideV w:val="single" w:sz="6" w:space="0" w:color="auto"/>
          </w:tblBorders>
        </w:tblPrEx>
        <w:tc>
          <w:tcPr>
            <w:tcW w:w="3008" w:type="dxa"/>
            <w:shd w:val="clear" w:color="auto" w:fill="FFFFFF"/>
            <w:hideMark/>
          </w:tcPr>
          <w:p w14:paraId="5DDDC9F0" w14:textId="77777777" w:rsidR="00EA03CF" w:rsidRPr="00C55272" w:rsidRDefault="00EA03CF" w:rsidP="00012085">
            <w:pPr>
              <w:spacing w:after="200"/>
              <w:rPr>
                <w:b/>
              </w:rPr>
            </w:pPr>
            <w:r w:rsidRPr="00C55272">
              <w:t>21. Предсказуемость распределения ресурсов за год</w:t>
            </w:r>
          </w:p>
        </w:tc>
        <w:tc>
          <w:tcPr>
            <w:tcW w:w="6524" w:type="dxa"/>
            <w:shd w:val="clear" w:color="auto" w:fill="auto"/>
            <w:hideMark/>
          </w:tcPr>
          <w:p w14:paraId="2098DBE0" w14:textId="77777777" w:rsidR="00EA03CF" w:rsidRPr="00C55272" w:rsidRDefault="00EA03CF" w:rsidP="00012085">
            <w:pPr>
              <w:spacing w:after="200"/>
              <w:rPr>
                <w:b/>
                <w:lang w:val="es-ES"/>
              </w:rPr>
            </w:pPr>
            <w:r w:rsidRPr="00C55272">
              <w:t xml:space="preserve">Бюджетный кодекс, Постановление МФ </w:t>
            </w:r>
            <w:r w:rsidR="000660DC" w:rsidRPr="00C55272">
              <w:t xml:space="preserve">РК </w:t>
            </w:r>
            <w:r w:rsidRPr="00C55272">
              <w:t xml:space="preserve">«Правила исполнения республиканского и местного бюджета» (утверждено 04.12. </w:t>
            </w:r>
            <w:r w:rsidRPr="00C55272">
              <w:rPr>
                <w:lang w:val="es-ES"/>
              </w:rPr>
              <w:t xml:space="preserve">2014 г.), обсуждение с представителями </w:t>
            </w:r>
            <w:r w:rsidR="000660DC" w:rsidRPr="00C55272">
              <w:t>МФ РК</w:t>
            </w:r>
            <w:r w:rsidRPr="00C55272">
              <w:rPr>
                <w:lang w:val="es-ES"/>
              </w:rPr>
              <w:t xml:space="preserve"> и </w:t>
            </w:r>
            <w:r w:rsidR="000660DC" w:rsidRPr="00C55272">
              <w:t>Комитета</w:t>
            </w:r>
            <w:r w:rsidRPr="00C55272">
              <w:rPr>
                <w:lang w:val="es-ES"/>
              </w:rPr>
              <w:t xml:space="preserve"> казначейства</w:t>
            </w:r>
          </w:p>
        </w:tc>
      </w:tr>
      <w:tr w:rsidR="00EA03CF" w:rsidRPr="00C55272" w14:paraId="2C997A32" w14:textId="77777777" w:rsidTr="00EE7FEE">
        <w:tblPrEx>
          <w:tblBorders>
            <w:insideH w:val="single" w:sz="6" w:space="0" w:color="auto"/>
            <w:insideV w:val="single" w:sz="6" w:space="0" w:color="auto"/>
          </w:tblBorders>
        </w:tblPrEx>
        <w:tc>
          <w:tcPr>
            <w:tcW w:w="3008" w:type="dxa"/>
            <w:shd w:val="clear" w:color="auto" w:fill="FFFFFF"/>
            <w:hideMark/>
          </w:tcPr>
          <w:p w14:paraId="2F8506D8" w14:textId="77777777" w:rsidR="00EA03CF" w:rsidRPr="00C55272" w:rsidRDefault="00EA03CF" w:rsidP="00012085">
            <w:pPr>
              <w:spacing w:after="200"/>
              <w:rPr>
                <w:b/>
                <w:lang w:val="es-ES"/>
              </w:rPr>
            </w:pPr>
            <w:r w:rsidRPr="00C55272">
              <w:rPr>
                <w:lang w:val="es-ES"/>
              </w:rPr>
              <w:t>22. Просроченная задолженность</w:t>
            </w:r>
          </w:p>
        </w:tc>
        <w:tc>
          <w:tcPr>
            <w:tcW w:w="6524" w:type="dxa"/>
            <w:shd w:val="clear" w:color="auto" w:fill="auto"/>
            <w:hideMark/>
          </w:tcPr>
          <w:p w14:paraId="1D64518E" w14:textId="77777777" w:rsidR="00EA03CF" w:rsidRPr="00C55272" w:rsidRDefault="00EA03CF" w:rsidP="00012085">
            <w:pPr>
              <w:spacing w:after="200"/>
              <w:rPr>
                <w:b/>
              </w:rPr>
            </w:pPr>
            <w:r w:rsidRPr="00C55272">
              <w:rPr>
                <w:lang w:val="es-ES"/>
              </w:rPr>
              <w:t>Бюджетный кодекс, П</w:t>
            </w:r>
            <w:r w:rsidR="000660DC" w:rsidRPr="00C55272">
              <w:t xml:space="preserve">риказ </w:t>
            </w:r>
            <w:r w:rsidRPr="00C55272">
              <w:rPr>
                <w:lang w:val="es-ES"/>
              </w:rPr>
              <w:t>МФ «Правила составления и представления бюджетных отчетов» (утверждены 02.12.2016), статистические данные, представленные МФ</w:t>
            </w:r>
            <w:r w:rsidR="000660DC" w:rsidRPr="00C55272">
              <w:t xml:space="preserve"> РК</w:t>
            </w:r>
          </w:p>
        </w:tc>
      </w:tr>
      <w:tr w:rsidR="00EA03CF" w:rsidRPr="00C55272" w14:paraId="31CC94FC" w14:textId="77777777" w:rsidTr="00EE7FEE">
        <w:tblPrEx>
          <w:tblBorders>
            <w:insideH w:val="single" w:sz="6" w:space="0" w:color="auto"/>
            <w:insideV w:val="single" w:sz="6" w:space="0" w:color="auto"/>
          </w:tblBorders>
        </w:tblPrEx>
        <w:tc>
          <w:tcPr>
            <w:tcW w:w="3008" w:type="dxa"/>
            <w:shd w:val="clear" w:color="auto" w:fill="FFFFFF"/>
            <w:hideMark/>
          </w:tcPr>
          <w:p w14:paraId="16F1A031" w14:textId="77777777" w:rsidR="00EA03CF" w:rsidRPr="00C55272" w:rsidRDefault="00EA03CF" w:rsidP="00012085">
            <w:pPr>
              <w:spacing w:after="200"/>
              <w:rPr>
                <w:b/>
                <w:lang w:val="es-ES"/>
              </w:rPr>
            </w:pPr>
            <w:r w:rsidRPr="00C55272">
              <w:rPr>
                <w:lang w:val="es-ES"/>
              </w:rPr>
              <w:t>23. Контроль фонда заработной платы</w:t>
            </w:r>
          </w:p>
        </w:tc>
        <w:tc>
          <w:tcPr>
            <w:tcW w:w="6524" w:type="dxa"/>
            <w:shd w:val="clear" w:color="auto" w:fill="auto"/>
            <w:hideMark/>
          </w:tcPr>
          <w:p w14:paraId="4E9B2AFA" w14:textId="77777777" w:rsidR="00EA03CF" w:rsidRPr="00C55272" w:rsidRDefault="00EA03CF" w:rsidP="00012085">
            <w:pPr>
              <w:spacing w:after="200"/>
              <w:rPr>
                <w:b/>
              </w:rPr>
            </w:pPr>
            <w:r w:rsidRPr="00C55272">
              <w:rPr>
                <w:lang w:val="es-ES"/>
              </w:rPr>
              <w:t>Бюджетный кодекс, внутренние законодательные акты министерств, Закон о государственной службе, отчеты Счетн</w:t>
            </w:r>
            <w:r w:rsidR="0054096E" w:rsidRPr="00C55272">
              <w:t xml:space="preserve">ого </w:t>
            </w:r>
            <w:r w:rsidRPr="00C55272">
              <w:rPr>
                <w:lang w:val="es-ES"/>
              </w:rPr>
              <w:t>комитет</w:t>
            </w:r>
            <w:r w:rsidR="0054096E" w:rsidRPr="00C55272">
              <w:t>а</w:t>
            </w:r>
            <w:r w:rsidRPr="00C55272">
              <w:rPr>
                <w:lang w:val="es-ES"/>
              </w:rPr>
              <w:t xml:space="preserve">, обсуждения с </w:t>
            </w:r>
            <w:r w:rsidR="000660DC" w:rsidRPr="00C55272">
              <w:t xml:space="preserve">представителями </w:t>
            </w:r>
            <w:r w:rsidRPr="00C55272">
              <w:rPr>
                <w:lang w:val="es-ES"/>
              </w:rPr>
              <w:t>МФ</w:t>
            </w:r>
            <w:r w:rsidR="000660DC" w:rsidRPr="00C55272">
              <w:t xml:space="preserve"> РК</w:t>
            </w:r>
            <w:r w:rsidRPr="00C55272">
              <w:rPr>
                <w:lang w:val="es-ES"/>
              </w:rPr>
              <w:t xml:space="preserve">, </w:t>
            </w:r>
            <w:r w:rsidR="00F72753" w:rsidRPr="00C55272">
              <w:t>АДГСПК</w:t>
            </w:r>
            <w:r w:rsidRPr="00C55272">
              <w:rPr>
                <w:lang w:val="es-ES"/>
              </w:rPr>
              <w:t xml:space="preserve">, </w:t>
            </w:r>
            <w:r w:rsidR="000660DC" w:rsidRPr="00C55272">
              <w:t>СК</w:t>
            </w:r>
            <w:r w:rsidRPr="00C55272">
              <w:rPr>
                <w:lang w:val="es-ES"/>
              </w:rPr>
              <w:t xml:space="preserve">, </w:t>
            </w:r>
            <w:r w:rsidR="000660DC" w:rsidRPr="00C55272">
              <w:t>КВГА</w:t>
            </w:r>
          </w:p>
        </w:tc>
      </w:tr>
      <w:tr w:rsidR="00EA03CF" w:rsidRPr="00C55272" w14:paraId="5548D730" w14:textId="77777777" w:rsidTr="00EE7FEE">
        <w:tblPrEx>
          <w:tblBorders>
            <w:insideH w:val="single" w:sz="6" w:space="0" w:color="auto"/>
            <w:insideV w:val="single" w:sz="6" w:space="0" w:color="auto"/>
          </w:tblBorders>
        </w:tblPrEx>
        <w:tc>
          <w:tcPr>
            <w:tcW w:w="3008" w:type="dxa"/>
            <w:shd w:val="clear" w:color="auto" w:fill="FFFFFF"/>
            <w:hideMark/>
          </w:tcPr>
          <w:p w14:paraId="107C4B0F" w14:textId="77777777" w:rsidR="00EA03CF" w:rsidRPr="00C55272" w:rsidRDefault="00EA03CF" w:rsidP="00012085">
            <w:pPr>
              <w:spacing w:after="200"/>
              <w:rPr>
                <w:b/>
                <w:lang w:val="es-ES"/>
              </w:rPr>
            </w:pPr>
            <w:r w:rsidRPr="00C55272">
              <w:rPr>
                <w:lang w:val="es-ES"/>
              </w:rPr>
              <w:t>24. Государственные закупки</w:t>
            </w:r>
          </w:p>
        </w:tc>
        <w:tc>
          <w:tcPr>
            <w:tcW w:w="6524" w:type="dxa"/>
            <w:shd w:val="clear" w:color="auto" w:fill="auto"/>
            <w:hideMark/>
          </w:tcPr>
          <w:p w14:paraId="0B584B2E" w14:textId="77777777" w:rsidR="00EA03CF" w:rsidRPr="00C55272" w:rsidRDefault="00EA03CF" w:rsidP="00012085">
            <w:pPr>
              <w:spacing w:after="200"/>
              <w:rPr>
                <w:b/>
              </w:rPr>
            </w:pPr>
            <w:r w:rsidRPr="00C55272">
              <w:rPr>
                <w:lang w:val="es-ES"/>
              </w:rPr>
              <w:t>Закон «О государственных закупках» 2016 года, П</w:t>
            </w:r>
            <w:r w:rsidR="00F16738" w:rsidRPr="00C55272">
              <w:t>риказ</w:t>
            </w:r>
            <w:r w:rsidRPr="00C55272">
              <w:rPr>
                <w:lang w:val="es-ES"/>
              </w:rPr>
              <w:t xml:space="preserve"> МФ «Положение о Комитете внутреннего государственного </w:t>
            </w:r>
            <w:r w:rsidRPr="00C55272">
              <w:rPr>
                <w:lang w:val="es-ES"/>
              </w:rPr>
              <w:lastRenderedPageBreak/>
              <w:t xml:space="preserve">аудита Министерства финансов Республики Казахстан» (утверждено в 2016 году), Данные </w:t>
            </w:r>
            <w:r w:rsidR="00F72753" w:rsidRPr="00C55272">
              <w:t>КВГА</w:t>
            </w:r>
          </w:p>
        </w:tc>
      </w:tr>
      <w:tr w:rsidR="00EA03CF" w:rsidRPr="00C55272" w14:paraId="0546EF8B" w14:textId="77777777" w:rsidTr="00EE7FEE">
        <w:tblPrEx>
          <w:tblBorders>
            <w:insideH w:val="single" w:sz="6" w:space="0" w:color="auto"/>
            <w:insideV w:val="single" w:sz="6" w:space="0" w:color="auto"/>
          </w:tblBorders>
        </w:tblPrEx>
        <w:tc>
          <w:tcPr>
            <w:tcW w:w="3008" w:type="dxa"/>
            <w:shd w:val="clear" w:color="auto" w:fill="FFFFFF"/>
            <w:hideMark/>
          </w:tcPr>
          <w:p w14:paraId="66741E1B" w14:textId="77777777" w:rsidR="00EA03CF" w:rsidRPr="00C55272" w:rsidRDefault="00EA03CF" w:rsidP="00012085">
            <w:pPr>
              <w:spacing w:after="200"/>
              <w:rPr>
                <w:b/>
              </w:rPr>
            </w:pPr>
            <w:r w:rsidRPr="00C55272">
              <w:lastRenderedPageBreak/>
              <w:t xml:space="preserve">25. Внутренний контроль за расходами, не связанными с заработной платой </w:t>
            </w:r>
          </w:p>
        </w:tc>
        <w:tc>
          <w:tcPr>
            <w:tcW w:w="6524" w:type="dxa"/>
            <w:shd w:val="clear" w:color="auto" w:fill="auto"/>
            <w:hideMark/>
          </w:tcPr>
          <w:p w14:paraId="0FB3F191" w14:textId="77777777" w:rsidR="00EA03CF" w:rsidRPr="00C55272" w:rsidRDefault="00EA03CF" w:rsidP="00012085">
            <w:pPr>
              <w:spacing w:after="200"/>
              <w:rPr>
                <w:b/>
              </w:rPr>
            </w:pPr>
            <w:r w:rsidRPr="00C55272">
              <w:t>П</w:t>
            </w:r>
            <w:r w:rsidR="00F16738" w:rsidRPr="00C55272">
              <w:t>риказ</w:t>
            </w:r>
            <w:r w:rsidRPr="00C55272">
              <w:t xml:space="preserve"> МФ</w:t>
            </w:r>
            <w:r w:rsidR="00F72753" w:rsidRPr="00C55272">
              <w:t xml:space="preserve"> РК</w:t>
            </w:r>
            <w:r w:rsidRPr="00C55272">
              <w:t xml:space="preserve"> «Положение о Комитете внутреннего государственного аудита Министерства финансов Республики Казахстан» (утверждено в 2016 году), П</w:t>
            </w:r>
            <w:r w:rsidR="0054096E" w:rsidRPr="00C55272">
              <w:t>риказ</w:t>
            </w:r>
            <w:r w:rsidRPr="00C55272">
              <w:t xml:space="preserve"> МФ</w:t>
            </w:r>
            <w:r w:rsidR="00F72753" w:rsidRPr="00C55272">
              <w:t xml:space="preserve"> РК</w:t>
            </w:r>
            <w:r w:rsidRPr="00C55272">
              <w:t xml:space="preserve"> «Правила исполнения бюджета и его кассовое обслуживание» (утверждено 04.12. </w:t>
            </w:r>
            <w:r w:rsidRPr="00C55272">
              <w:rPr>
                <w:lang w:val="es-ES"/>
              </w:rPr>
              <w:t xml:space="preserve">2014), Обсуждения с </w:t>
            </w:r>
            <w:r w:rsidR="00F72753" w:rsidRPr="00C55272">
              <w:t>представителями СК</w:t>
            </w:r>
            <w:r w:rsidRPr="00C55272">
              <w:rPr>
                <w:lang w:val="es-ES"/>
              </w:rPr>
              <w:t xml:space="preserve"> и </w:t>
            </w:r>
            <w:r w:rsidR="00F72753" w:rsidRPr="00C55272">
              <w:t>КВГА</w:t>
            </w:r>
          </w:p>
        </w:tc>
      </w:tr>
      <w:tr w:rsidR="00EA03CF" w:rsidRPr="00C55272" w14:paraId="3AB70BEF" w14:textId="77777777" w:rsidTr="00EE7FEE">
        <w:tblPrEx>
          <w:tblBorders>
            <w:insideH w:val="single" w:sz="6" w:space="0" w:color="auto"/>
            <w:insideV w:val="single" w:sz="6" w:space="0" w:color="auto"/>
          </w:tblBorders>
        </w:tblPrEx>
        <w:tc>
          <w:tcPr>
            <w:tcW w:w="3008" w:type="dxa"/>
            <w:shd w:val="clear" w:color="auto" w:fill="FFFFFF"/>
            <w:hideMark/>
          </w:tcPr>
          <w:p w14:paraId="0D604CE4" w14:textId="77777777" w:rsidR="00EA03CF" w:rsidRPr="00C55272" w:rsidRDefault="00EA03CF" w:rsidP="00012085">
            <w:pPr>
              <w:spacing w:after="200"/>
              <w:rPr>
                <w:b/>
                <w:lang w:val="es-ES"/>
              </w:rPr>
            </w:pPr>
            <w:r w:rsidRPr="00C55272">
              <w:rPr>
                <w:lang w:val="es-ES"/>
              </w:rPr>
              <w:t>26. Внутренний аудит</w:t>
            </w:r>
          </w:p>
        </w:tc>
        <w:tc>
          <w:tcPr>
            <w:tcW w:w="6524" w:type="dxa"/>
            <w:shd w:val="clear" w:color="auto" w:fill="auto"/>
            <w:hideMark/>
          </w:tcPr>
          <w:p w14:paraId="42726C71" w14:textId="77777777" w:rsidR="00EA03CF" w:rsidRPr="00C55272" w:rsidRDefault="00EA03CF" w:rsidP="00012085">
            <w:pPr>
              <w:spacing w:after="200"/>
              <w:rPr>
                <w:b/>
              </w:rPr>
            </w:pPr>
            <w:r w:rsidRPr="00C55272">
              <w:rPr>
                <w:lang w:val="es-ES"/>
              </w:rPr>
              <w:t xml:space="preserve">Бюджетный кодекс, Закон о государственном контроле и финансовом контроле, </w:t>
            </w:r>
            <w:r w:rsidR="00F72753" w:rsidRPr="00C55272">
              <w:t>Указ</w:t>
            </w:r>
            <w:r w:rsidRPr="00C55272">
              <w:rPr>
                <w:lang w:val="es-ES"/>
              </w:rPr>
              <w:t xml:space="preserve"> Президента «Об утверждении Общих стандартов государственного аудита и финансового контроля» (утвержден 11.01.2016), Обсуждения с </w:t>
            </w:r>
            <w:r w:rsidR="00F72753" w:rsidRPr="00C55272">
              <w:t>КВГА</w:t>
            </w:r>
            <w:r w:rsidRPr="00C55272">
              <w:rPr>
                <w:lang w:val="es-ES"/>
              </w:rPr>
              <w:t xml:space="preserve"> и внутренними аудиторами из министерств здравоохранения, образования, сельского хозяйства, </w:t>
            </w:r>
            <w:r w:rsidR="00F72753" w:rsidRPr="00C55272">
              <w:t>т</w:t>
            </w:r>
            <w:r w:rsidRPr="00C55272">
              <w:rPr>
                <w:lang w:val="es-ES"/>
              </w:rPr>
              <w:t xml:space="preserve">ранспорт, </w:t>
            </w:r>
            <w:r w:rsidR="00F72753" w:rsidRPr="00C55272">
              <w:t>п</w:t>
            </w:r>
            <w:r w:rsidRPr="00C55272">
              <w:rPr>
                <w:lang w:val="es-ES"/>
              </w:rPr>
              <w:t>ромышленност</w:t>
            </w:r>
            <w:r w:rsidR="00F72753" w:rsidRPr="00C55272">
              <w:t>и</w:t>
            </w:r>
          </w:p>
        </w:tc>
      </w:tr>
      <w:tr w:rsidR="00372EF1" w:rsidRPr="00C55272" w14:paraId="261A999D" w14:textId="77777777" w:rsidTr="00EE7FEE">
        <w:tc>
          <w:tcPr>
            <w:tcW w:w="9532" w:type="dxa"/>
            <w:gridSpan w:val="2"/>
            <w:tcBorders>
              <w:top w:val="single" w:sz="4" w:space="0" w:color="auto"/>
              <w:left w:val="single" w:sz="4" w:space="0" w:color="auto"/>
              <w:bottom w:val="single" w:sz="4" w:space="0" w:color="auto"/>
              <w:right w:val="single" w:sz="4" w:space="0" w:color="auto"/>
            </w:tcBorders>
            <w:shd w:val="clear" w:color="auto" w:fill="D9E2F3"/>
            <w:hideMark/>
          </w:tcPr>
          <w:p w14:paraId="1B51A459" w14:textId="77777777" w:rsidR="00372EF1" w:rsidRPr="00C55272" w:rsidRDefault="00BD3DEE" w:rsidP="00012085">
            <w:pPr>
              <w:spacing w:after="200"/>
              <w:rPr>
                <w:b/>
                <w:lang w:val="en-GB"/>
              </w:rPr>
            </w:pPr>
            <w:r w:rsidRPr="00C55272">
              <w:rPr>
                <w:b/>
              </w:rPr>
              <w:t>Раздел</w:t>
            </w:r>
            <w:r w:rsidR="007E0F04" w:rsidRPr="00C55272">
              <w:rPr>
                <w:b/>
                <w:lang w:val="es-ES"/>
              </w:rPr>
              <w:t xml:space="preserve"> 6: Учет и отчетность</w:t>
            </w:r>
          </w:p>
        </w:tc>
      </w:tr>
      <w:tr w:rsidR="00F72753" w:rsidRPr="00C55272" w14:paraId="6CE77D49" w14:textId="77777777" w:rsidTr="00EE7FEE">
        <w:tc>
          <w:tcPr>
            <w:tcW w:w="3008" w:type="dxa"/>
            <w:shd w:val="clear" w:color="auto" w:fill="FFFFFF"/>
            <w:hideMark/>
          </w:tcPr>
          <w:p w14:paraId="6583E71D" w14:textId="77777777" w:rsidR="00F72753" w:rsidRPr="00C55272" w:rsidRDefault="00F72753" w:rsidP="00012085">
            <w:pPr>
              <w:spacing w:after="200"/>
              <w:rPr>
                <w:b/>
              </w:rPr>
            </w:pPr>
            <w:r w:rsidRPr="00C55272">
              <w:t>27. Целостность и полнота финансовых данных</w:t>
            </w:r>
          </w:p>
        </w:tc>
        <w:tc>
          <w:tcPr>
            <w:tcW w:w="6524" w:type="dxa"/>
            <w:shd w:val="clear" w:color="auto" w:fill="auto"/>
            <w:hideMark/>
          </w:tcPr>
          <w:p w14:paraId="10461D87" w14:textId="77777777" w:rsidR="00F72753" w:rsidRPr="00C55272" w:rsidRDefault="00F72753" w:rsidP="00012085">
            <w:pPr>
              <w:spacing w:after="200"/>
              <w:rPr>
                <w:b/>
              </w:rPr>
            </w:pPr>
            <w:r w:rsidRPr="00C55272">
              <w:t>Бюджетный кодекс, Приказ МФ РК «Правила исполнения бюджета и его кассовое обслуживание» (утвержден 04.12. 2014), Постановление МФ РК «Правила составления Единой бюджетной классификации» (утвержден 21.11.2014), Приказ МФ РК «О единой бюджетной классификации Республики Казахстан »(утвержден 26.09.2014), обсуждение с представителями КВГА</w:t>
            </w:r>
          </w:p>
        </w:tc>
      </w:tr>
      <w:tr w:rsidR="00F72753" w:rsidRPr="00C55272" w14:paraId="08A878AF" w14:textId="77777777" w:rsidTr="00EE7FEE">
        <w:tc>
          <w:tcPr>
            <w:tcW w:w="3008" w:type="dxa"/>
            <w:shd w:val="clear" w:color="auto" w:fill="FFFFFF"/>
            <w:hideMark/>
          </w:tcPr>
          <w:p w14:paraId="07BE5109" w14:textId="77777777" w:rsidR="00F72753" w:rsidRPr="00C55272" w:rsidRDefault="00F72753" w:rsidP="00012085">
            <w:pPr>
              <w:spacing w:after="200"/>
              <w:rPr>
                <w:b/>
                <w:lang w:val="es-ES"/>
              </w:rPr>
            </w:pPr>
            <w:r w:rsidRPr="00C55272">
              <w:rPr>
                <w:lang w:val="es-ES"/>
              </w:rPr>
              <w:t>28. Бюджетные отчеты за год</w:t>
            </w:r>
          </w:p>
        </w:tc>
        <w:tc>
          <w:tcPr>
            <w:tcW w:w="6524" w:type="dxa"/>
            <w:shd w:val="clear" w:color="auto" w:fill="auto"/>
            <w:hideMark/>
          </w:tcPr>
          <w:p w14:paraId="2B376EF5" w14:textId="77777777" w:rsidR="00F72753" w:rsidRPr="00C55272" w:rsidRDefault="00F72753" w:rsidP="00012085">
            <w:pPr>
              <w:spacing w:after="200"/>
              <w:rPr>
                <w:b/>
                <w:lang w:val="es-ES"/>
              </w:rPr>
            </w:pPr>
            <w:r w:rsidRPr="00C55272">
              <w:rPr>
                <w:lang w:val="es-ES"/>
              </w:rPr>
              <w:t>Бюджетный кодекс, П</w:t>
            </w:r>
            <w:r w:rsidRPr="00C55272">
              <w:t>риказ</w:t>
            </w:r>
            <w:r w:rsidRPr="00C55272">
              <w:rPr>
                <w:lang w:val="es-ES"/>
              </w:rPr>
              <w:t xml:space="preserve"> МФ «Правила составления и представления бюджетных отчетов государственными органами, администраторами бюджетных программ ...» (утвержденный 02.12.2016), Приказ МФ «Правила исполнения бюджета и его кассовое обслуживание» (утвержден 04.12.1 2014 г.) обсуждение с должностными лицами Министерства финансов</w:t>
            </w:r>
          </w:p>
        </w:tc>
      </w:tr>
      <w:tr w:rsidR="00F72753" w:rsidRPr="00C55272" w14:paraId="7F81677E" w14:textId="77777777" w:rsidTr="00EE7FEE">
        <w:tc>
          <w:tcPr>
            <w:tcW w:w="3008" w:type="dxa"/>
            <w:shd w:val="clear" w:color="auto" w:fill="FFFFFF"/>
            <w:hideMark/>
          </w:tcPr>
          <w:p w14:paraId="422A9695" w14:textId="77777777" w:rsidR="00F72753" w:rsidRPr="00C55272" w:rsidRDefault="00F72753" w:rsidP="00012085">
            <w:pPr>
              <w:spacing w:after="200"/>
              <w:rPr>
                <w:b/>
                <w:lang w:val="es-ES"/>
              </w:rPr>
            </w:pPr>
            <w:r w:rsidRPr="00C55272">
              <w:rPr>
                <w:lang w:val="es-ES"/>
              </w:rPr>
              <w:t>29. Годовые финансовые отчеты</w:t>
            </w:r>
          </w:p>
        </w:tc>
        <w:tc>
          <w:tcPr>
            <w:tcW w:w="6524" w:type="dxa"/>
            <w:shd w:val="clear" w:color="auto" w:fill="auto"/>
            <w:hideMark/>
          </w:tcPr>
          <w:p w14:paraId="76DFB721" w14:textId="77777777" w:rsidR="00F72753" w:rsidRPr="00C55272" w:rsidRDefault="00F72753" w:rsidP="00012085">
            <w:pPr>
              <w:spacing w:after="200"/>
              <w:rPr>
                <w:b/>
              </w:rPr>
            </w:pPr>
            <w:r w:rsidRPr="00C55272">
              <w:rPr>
                <w:lang w:val="es-ES"/>
              </w:rPr>
              <w:t>Бюджетный кодекс, Приказ МФ «О годовой финансовой отчетности» (утвержденный 01.08.2017), Постановление МФ «Правила составления и представления бюджетных отчетов» (утверждено 02.12.2016), обсуждение с должностными лицами Министерства финансов</w:t>
            </w:r>
            <w:r w:rsidRPr="00C55272">
              <w:t xml:space="preserve"> РК</w:t>
            </w:r>
          </w:p>
        </w:tc>
      </w:tr>
      <w:tr w:rsidR="00372EF1" w:rsidRPr="00C55272" w14:paraId="2FBAE59A" w14:textId="77777777" w:rsidTr="00EE7FEE">
        <w:tc>
          <w:tcPr>
            <w:tcW w:w="9532" w:type="dxa"/>
            <w:gridSpan w:val="2"/>
            <w:tcBorders>
              <w:top w:val="single" w:sz="4" w:space="0" w:color="auto"/>
              <w:left w:val="single" w:sz="4" w:space="0" w:color="auto"/>
              <w:bottom w:val="single" w:sz="4" w:space="0" w:color="auto"/>
              <w:right w:val="single" w:sz="4" w:space="0" w:color="auto"/>
            </w:tcBorders>
            <w:shd w:val="clear" w:color="auto" w:fill="D9E2F3"/>
            <w:hideMark/>
          </w:tcPr>
          <w:p w14:paraId="226C4C61" w14:textId="77777777" w:rsidR="00372EF1" w:rsidRPr="00C55272" w:rsidRDefault="00BD3DEE" w:rsidP="00012085">
            <w:pPr>
              <w:spacing w:after="200"/>
              <w:rPr>
                <w:b/>
              </w:rPr>
            </w:pPr>
            <w:r w:rsidRPr="00C55272">
              <w:rPr>
                <w:b/>
              </w:rPr>
              <w:t>Раздел</w:t>
            </w:r>
            <w:r w:rsidR="007E0F04" w:rsidRPr="00C55272">
              <w:rPr>
                <w:b/>
              </w:rPr>
              <w:t xml:space="preserve"> 7: Внешний контроль и аудит</w:t>
            </w:r>
          </w:p>
        </w:tc>
      </w:tr>
      <w:tr w:rsidR="00F72753" w:rsidRPr="00C55272" w14:paraId="283D520D" w14:textId="77777777" w:rsidTr="00EE7FEE">
        <w:tc>
          <w:tcPr>
            <w:tcW w:w="3008" w:type="dxa"/>
            <w:shd w:val="clear" w:color="auto" w:fill="FFFFFF"/>
            <w:hideMark/>
          </w:tcPr>
          <w:p w14:paraId="30071FE9" w14:textId="77777777" w:rsidR="00F72753" w:rsidRPr="00C55272" w:rsidRDefault="00F72753" w:rsidP="00012085">
            <w:pPr>
              <w:spacing w:after="200"/>
              <w:rPr>
                <w:lang w:val="en-GB"/>
              </w:rPr>
            </w:pPr>
            <w:r w:rsidRPr="00C55272">
              <w:rPr>
                <w:lang w:val="es-ES"/>
              </w:rPr>
              <w:t>30. Внешний аудит</w:t>
            </w:r>
          </w:p>
        </w:tc>
        <w:tc>
          <w:tcPr>
            <w:tcW w:w="6524" w:type="dxa"/>
            <w:shd w:val="clear" w:color="auto" w:fill="auto"/>
            <w:hideMark/>
          </w:tcPr>
          <w:p w14:paraId="1C5FF4C1" w14:textId="77777777" w:rsidR="00F72753" w:rsidRPr="00C55272" w:rsidRDefault="00F72753" w:rsidP="00012085">
            <w:pPr>
              <w:rPr>
                <w:b/>
              </w:rPr>
            </w:pPr>
            <w:r w:rsidRPr="00C55272">
              <w:rPr>
                <w:lang w:val="es-ES"/>
              </w:rPr>
              <w:t>Бюджетный</w:t>
            </w:r>
            <w:r w:rsidRPr="00C55272">
              <w:t xml:space="preserve"> </w:t>
            </w:r>
            <w:r w:rsidRPr="00C55272">
              <w:rPr>
                <w:lang w:val="es-ES"/>
              </w:rPr>
              <w:t>кодекс</w:t>
            </w:r>
            <w:r w:rsidRPr="00C55272">
              <w:t xml:space="preserve">, </w:t>
            </w:r>
            <w:r w:rsidRPr="00C55272">
              <w:rPr>
                <w:lang w:val="es-ES"/>
              </w:rPr>
              <w:t>Закон</w:t>
            </w:r>
            <w:r w:rsidRPr="00C55272">
              <w:t xml:space="preserve"> </w:t>
            </w:r>
            <w:r w:rsidRPr="00C55272">
              <w:rPr>
                <w:lang w:val="es-ES"/>
              </w:rPr>
              <w:t>о</w:t>
            </w:r>
            <w:r w:rsidRPr="00C55272">
              <w:t xml:space="preserve"> </w:t>
            </w:r>
            <w:r w:rsidRPr="00C55272">
              <w:rPr>
                <w:lang w:val="es-ES"/>
              </w:rPr>
              <w:t>государственной</w:t>
            </w:r>
            <w:r w:rsidRPr="00C55272">
              <w:t xml:space="preserve"> </w:t>
            </w:r>
            <w:r w:rsidRPr="00C55272">
              <w:rPr>
                <w:lang w:val="es-ES"/>
              </w:rPr>
              <w:t>службе</w:t>
            </w:r>
            <w:r w:rsidRPr="00C55272">
              <w:t xml:space="preserve">, </w:t>
            </w:r>
            <w:r w:rsidRPr="00C55272">
              <w:rPr>
                <w:lang w:val="es-ES"/>
              </w:rPr>
              <w:t>Закон</w:t>
            </w:r>
            <w:r w:rsidRPr="00C55272">
              <w:t xml:space="preserve"> </w:t>
            </w:r>
            <w:r w:rsidRPr="00C55272">
              <w:rPr>
                <w:lang w:val="es-ES"/>
              </w:rPr>
              <w:t>о</w:t>
            </w:r>
            <w:r w:rsidRPr="00C55272">
              <w:t xml:space="preserve"> </w:t>
            </w:r>
            <w:r w:rsidRPr="00C55272">
              <w:rPr>
                <w:lang w:val="es-ES"/>
              </w:rPr>
              <w:t>государственном</w:t>
            </w:r>
            <w:r w:rsidRPr="00C55272">
              <w:t xml:space="preserve"> </w:t>
            </w:r>
            <w:r w:rsidRPr="00C55272">
              <w:rPr>
                <w:lang w:val="es-ES"/>
              </w:rPr>
              <w:t>контроле</w:t>
            </w:r>
            <w:r w:rsidRPr="00C55272">
              <w:t xml:space="preserve"> </w:t>
            </w:r>
            <w:r w:rsidRPr="00C55272">
              <w:rPr>
                <w:lang w:val="es-ES"/>
              </w:rPr>
              <w:t>и</w:t>
            </w:r>
            <w:r w:rsidRPr="00C55272">
              <w:t xml:space="preserve"> </w:t>
            </w:r>
            <w:r w:rsidRPr="00C55272">
              <w:rPr>
                <w:lang w:val="es-ES"/>
              </w:rPr>
              <w:t>финансовом</w:t>
            </w:r>
            <w:r w:rsidRPr="00C55272">
              <w:t xml:space="preserve"> </w:t>
            </w:r>
            <w:r w:rsidRPr="00C55272">
              <w:rPr>
                <w:lang w:val="es-ES"/>
              </w:rPr>
              <w:t>контроле</w:t>
            </w:r>
            <w:r w:rsidRPr="00C55272">
              <w:t xml:space="preserve"> (</w:t>
            </w:r>
            <w:r w:rsidRPr="00C55272">
              <w:rPr>
                <w:lang w:val="es-ES"/>
              </w:rPr>
              <w:t>ноябрь</w:t>
            </w:r>
            <w:r w:rsidRPr="00C55272">
              <w:t xml:space="preserve"> 2015 </w:t>
            </w:r>
            <w:r w:rsidRPr="00C55272">
              <w:rPr>
                <w:lang w:val="es-ES"/>
              </w:rPr>
              <w:t>года</w:t>
            </w:r>
            <w:r w:rsidRPr="00C55272">
              <w:t xml:space="preserve">), Указ </w:t>
            </w:r>
            <w:r w:rsidRPr="00C55272">
              <w:rPr>
                <w:lang w:val="es-ES"/>
              </w:rPr>
              <w:t>Президента</w:t>
            </w:r>
            <w:r w:rsidRPr="00C55272">
              <w:t xml:space="preserve"> «</w:t>
            </w:r>
            <w:r w:rsidRPr="00C55272">
              <w:rPr>
                <w:lang w:val="es-ES"/>
              </w:rPr>
              <w:t>Об</w:t>
            </w:r>
            <w:r w:rsidRPr="00C55272">
              <w:t xml:space="preserve"> </w:t>
            </w:r>
            <w:r w:rsidRPr="00C55272">
              <w:rPr>
                <w:lang w:val="es-ES"/>
              </w:rPr>
              <w:t>утверждении</w:t>
            </w:r>
            <w:r w:rsidRPr="00C55272">
              <w:t xml:space="preserve"> </w:t>
            </w:r>
            <w:r w:rsidRPr="00C55272">
              <w:rPr>
                <w:lang w:val="es-ES"/>
              </w:rPr>
              <w:t>Общих</w:t>
            </w:r>
            <w:r w:rsidRPr="00C55272">
              <w:t xml:space="preserve"> </w:t>
            </w:r>
            <w:r w:rsidRPr="00C55272">
              <w:rPr>
                <w:lang w:val="es-ES"/>
              </w:rPr>
              <w:t>стандартов</w:t>
            </w:r>
            <w:r w:rsidRPr="00C55272">
              <w:t xml:space="preserve"> </w:t>
            </w:r>
            <w:r w:rsidRPr="00C55272">
              <w:rPr>
                <w:lang w:val="es-ES"/>
              </w:rPr>
              <w:t>государственного</w:t>
            </w:r>
            <w:r w:rsidRPr="00C55272">
              <w:t xml:space="preserve"> </w:t>
            </w:r>
            <w:r w:rsidRPr="00C55272">
              <w:rPr>
                <w:lang w:val="es-ES"/>
              </w:rPr>
              <w:t>аудита</w:t>
            </w:r>
            <w:r w:rsidRPr="00C55272">
              <w:t xml:space="preserve"> </w:t>
            </w:r>
            <w:r w:rsidRPr="00C55272">
              <w:rPr>
                <w:lang w:val="es-ES"/>
              </w:rPr>
              <w:t>и</w:t>
            </w:r>
            <w:r w:rsidRPr="00C55272">
              <w:t xml:space="preserve"> </w:t>
            </w:r>
            <w:r w:rsidRPr="00C55272">
              <w:rPr>
                <w:lang w:val="es-ES"/>
              </w:rPr>
              <w:t>финансового</w:t>
            </w:r>
            <w:r w:rsidRPr="00C55272">
              <w:t xml:space="preserve"> </w:t>
            </w:r>
            <w:r w:rsidRPr="00C55272">
              <w:rPr>
                <w:lang w:val="es-ES"/>
              </w:rPr>
              <w:t>контроля</w:t>
            </w:r>
            <w:r w:rsidRPr="00C55272">
              <w:t>» (</w:t>
            </w:r>
            <w:r w:rsidRPr="00C55272">
              <w:rPr>
                <w:lang w:val="es-ES"/>
              </w:rPr>
              <w:t>утвержденн</w:t>
            </w:r>
            <w:r w:rsidRPr="00C55272">
              <w:t xml:space="preserve"> 11.01.2016), </w:t>
            </w:r>
            <w:r w:rsidRPr="00C55272">
              <w:rPr>
                <w:lang w:val="es-ES"/>
              </w:rPr>
              <w:t>Нормативное</w:t>
            </w:r>
            <w:r w:rsidRPr="00C55272">
              <w:t xml:space="preserve"> </w:t>
            </w:r>
            <w:r w:rsidRPr="00C55272">
              <w:rPr>
                <w:lang w:val="es-ES"/>
              </w:rPr>
              <w:t>постановление</w:t>
            </w:r>
            <w:r w:rsidRPr="00C55272">
              <w:t xml:space="preserve"> </w:t>
            </w:r>
            <w:r w:rsidRPr="00C55272">
              <w:rPr>
                <w:lang w:val="es-ES"/>
              </w:rPr>
              <w:t>Счетного</w:t>
            </w:r>
            <w:r w:rsidRPr="00C55272">
              <w:t xml:space="preserve"> </w:t>
            </w:r>
            <w:r w:rsidRPr="00C55272">
              <w:rPr>
                <w:lang w:val="es-ES"/>
              </w:rPr>
              <w:t>комитета</w:t>
            </w:r>
            <w:r w:rsidRPr="00C55272">
              <w:t xml:space="preserve"> «</w:t>
            </w:r>
            <w:r w:rsidRPr="00C55272">
              <w:rPr>
                <w:lang w:val="es-ES"/>
              </w:rPr>
              <w:t>Об</w:t>
            </w:r>
            <w:r w:rsidRPr="00C55272">
              <w:t xml:space="preserve"> </w:t>
            </w:r>
            <w:r w:rsidRPr="00C55272">
              <w:rPr>
                <w:lang w:val="es-ES"/>
              </w:rPr>
              <w:t>утверждении</w:t>
            </w:r>
            <w:r w:rsidRPr="00C55272">
              <w:t xml:space="preserve"> </w:t>
            </w:r>
            <w:r w:rsidRPr="00C55272">
              <w:rPr>
                <w:lang w:val="es-ES"/>
              </w:rPr>
              <w:t>Правил</w:t>
            </w:r>
            <w:r w:rsidRPr="00C55272">
              <w:t xml:space="preserve"> </w:t>
            </w:r>
            <w:r w:rsidRPr="00C55272">
              <w:rPr>
                <w:lang w:val="es-ES"/>
              </w:rPr>
              <w:t>проведения</w:t>
            </w:r>
            <w:r w:rsidRPr="00C55272">
              <w:t xml:space="preserve"> </w:t>
            </w:r>
            <w:r w:rsidRPr="00C55272">
              <w:rPr>
                <w:lang w:val="es-ES"/>
              </w:rPr>
              <w:t>внешнего</w:t>
            </w:r>
            <w:r w:rsidRPr="00C55272">
              <w:t xml:space="preserve"> </w:t>
            </w:r>
            <w:r w:rsidRPr="00C55272">
              <w:rPr>
                <w:lang w:val="es-ES"/>
              </w:rPr>
              <w:t>государственного</w:t>
            </w:r>
            <w:r w:rsidRPr="00C55272">
              <w:t xml:space="preserve"> </w:t>
            </w:r>
            <w:r w:rsidRPr="00C55272">
              <w:rPr>
                <w:lang w:val="es-ES"/>
              </w:rPr>
              <w:t>аудита</w:t>
            </w:r>
            <w:r w:rsidRPr="00C55272">
              <w:t xml:space="preserve"> </w:t>
            </w:r>
            <w:r w:rsidRPr="00C55272">
              <w:rPr>
                <w:lang w:val="es-ES"/>
              </w:rPr>
              <w:t>и</w:t>
            </w:r>
            <w:r w:rsidR="0054096E" w:rsidRPr="00C55272">
              <w:t xml:space="preserve"> ф</w:t>
            </w:r>
            <w:r w:rsidR="0054096E" w:rsidRPr="00C55272">
              <w:rPr>
                <w:lang w:val="es-ES"/>
              </w:rPr>
              <w:t>инансов</w:t>
            </w:r>
            <w:r w:rsidR="0054096E" w:rsidRPr="00C55272">
              <w:t xml:space="preserve">ого </w:t>
            </w:r>
            <w:r w:rsidR="0054096E" w:rsidRPr="00C55272">
              <w:rPr>
                <w:lang w:val="es-ES"/>
              </w:rPr>
              <w:t>контрол</w:t>
            </w:r>
            <w:r w:rsidR="0054096E" w:rsidRPr="00C55272">
              <w:t>я» (</w:t>
            </w:r>
            <w:r w:rsidR="0054096E" w:rsidRPr="00C55272">
              <w:rPr>
                <w:lang w:val="es-ES"/>
              </w:rPr>
              <w:t>утвержденн</w:t>
            </w:r>
            <w:r w:rsidR="0054096E" w:rsidRPr="00C55272">
              <w:t xml:space="preserve">о 30.11.2015), </w:t>
            </w:r>
            <w:r w:rsidR="0054096E" w:rsidRPr="00C55272">
              <w:rPr>
                <w:lang w:val="es-ES"/>
              </w:rPr>
              <w:t>Нормативное</w:t>
            </w:r>
            <w:r w:rsidR="0054096E" w:rsidRPr="00C55272">
              <w:t xml:space="preserve"> </w:t>
            </w:r>
            <w:r w:rsidR="0054096E" w:rsidRPr="00C55272">
              <w:rPr>
                <w:lang w:val="es-ES"/>
              </w:rPr>
              <w:t>постановление</w:t>
            </w:r>
            <w:r w:rsidR="0054096E" w:rsidRPr="00C55272">
              <w:t xml:space="preserve"> </w:t>
            </w:r>
            <w:r w:rsidR="0054096E" w:rsidRPr="00C55272">
              <w:rPr>
                <w:lang w:val="es-ES"/>
              </w:rPr>
              <w:t>Счетного</w:t>
            </w:r>
            <w:r w:rsidR="0054096E" w:rsidRPr="00C55272">
              <w:t xml:space="preserve"> </w:t>
            </w:r>
            <w:r w:rsidR="0054096E" w:rsidRPr="00C55272">
              <w:rPr>
                <w:lang w:val="es-ES"/>
              </w:rPr>
              <w:t>комитета</w:t>
            </w:r>
            <w:r w:rsidR="0054096E" w:rsidRPr="00C55272">
              <w:t xml:space="preserve"> «</w:t>
            </w:r>
            <w:r w:rsidR="0054096E" w:rsidRPr="00C55272">
              <w:rPr>
                <w:lang w:val="es-ES"/>
              </w:rPr>
              <w:t>Об</w:t>
            </w:r>
            <w:r w:rsidR="0054096E" w:rsidRPr="00C55272">
              <w:t xml:space="preserve"> </w:t>
            </w:r>
            <w:r w:rsidR="0054096E" w:rsidRPr="00C55272">
              <w:rPr>
                <w:lang w:val="es-ES"/>
              </w:rPr>
              <w:t>утверждении</w:t>
            </w:r>
            <w:r w:rsidR="0054096E" w:rsidRPr="00C55272">
              <w:t xml:space="preserve"> </w:t>
            </w:r>
            <w:r w:rsidR="0054096E" w:rsidRPr="00C55272">
              <w:rPr>
                <w:lang w:val="es-ES"/>
              </w:rPr>
              <w:t>Правил</w:t>
            </w:r>
            <w:r w:rsidR="0054096E" w:rsidRPr="00C55272">
              <w:t xml:space="preserve"> </w:t>
            </w:r>
            <w:r w:rsidR="0054096E" w:rsidRPr="00C55272">
              <w:rPr>
                <w:lang w:val="es-ES"/>
              </w:rPr>
              <w:t>аттестации</w:t>
            </w:r>
            <w:r w:rsidR="0054096E" w:rsidRPr="00C55272">
              <w:t xml:space="preserve"> </w:t>
            </w:r>
            <w:r w:rsidR="0054096E" w:rsidRPr="00C55272">
              <w:rPr>
                <w:lang w:val="es-ES"/>
              </w:rPr>
              <w:t>кандидатов</w:t>
            </w:r>
            <w:r w:rsidR="0054096E" w:rsidRPr="00C55272">
              <w:t xml:space="preserve"> </w:t>
            </w:r>
            <w:r w:rsidR="0054096E" w:rsidRPr="00C55272">
              <w:rPr>
                <w:lang w:val="es-ES"/>
              </w:rPr>
              <w:t>на</w:t>
            </w:r>
            <w:r w:rsidR="0054096E" w:rsidRPr="00C55272">
              <w:t xml:space="preserve"> </w:t>
            </w:r>
            <w:r w:rsidR="0054096E" w:rsidRPr="00C55272">
              <w:rPr>
                <w:lang w:val="es-ES"/>
              </w:rPr>
              <w:t>присвоение</w:t>
            </w:r>
            <w:r w:rsidR="0054096E" w:rsidRPr="00C55272">
              <w:t xml:space="preserve"> </w:t>
            </w:r>
            <w:r w:rsidR="0054096E" w:rsidRPr="00C55272">
              <w:rPr>
                <w:lang w:val="es-ES"/>
              </w:rPr>
              <w:lastRenderedPageBreak/>
              <w:t>квалификаций</w:t>
            </w:r>
            <w:r w:rsidR="0054096E" w:rsidRPr="00C55272">
              <w:t xml:space="preserve"> </w:t>
            </w:r>
            <w:r w:rsidR="0054096E" w:rsidRPr="00C55272">
              <w:rPr>
                <w:lang w:val="es-ES"/>
              </w:rPr>
              <w:t>государственного</w:t>
            </w:r>
            <w:r w:rsidR="0054096E" w:rsidRPr="00C55272">
              <w:t xml:space="preserve"> </w:t>
            </w:r>
            <w:r w:rsidR="0054096E" w:rsidRPr="00C55272">
              <w:rPr>
                <w:lang w:val="es-ES"/>
              </w:rPr>
              <w:t>аудитора</w:t>
            </w:r>
            <w:r w:rsidR="0054096E" w:rsidRPr="00C55272">
              <w:t>» (</w:t>
            </w:r>
            <w:r w:rsidR="0054096E" w:rsidRPr="00C55272">
              <w:rPr>
                <w:lang w:val="es-ES"/>
              </w:rPr>
              <w:t>утверждено</w:t>
            </w:r>
            <w:r w:rsidR="0054096E" w:rsidRPr="00C55272">
              <w:t xml:space="preserve"> 15.12.2015), </w:t>
            </w:r>
            <w:r w:rsidR="0054096E" w:rsidRPr="00C55272">
              <w:rPr>
                <w:lang w:val="es-ES"/>
              </w:rPr>
              <w:t>Нормативное</w:t>
            </w:r>
            <w:r w:rsidR="0054096E" w:rsidRPr="00C55272">
              <w:t xml:space="preserve"> </w:t>
            </w:r>
            <w:r w:rsidR="0054096E" w:rsidRPr="00C55272">
              <w:rPr>
                <w:lang w:val="es-ES"/>
              </w:rPr>
              <w:t>постановление</w:t>
            </w:r>
            <w:r w:rsidR="0054096E" w:rsidRPr="00C55272">
              <w:t xml:space="preserve"> </w:t>
            </w:r>
            <w:r w:rsidR="0054096E" w:rsidRPr="00C55272">
              <w:rPr>
                <w:lang w:val="es-ES"/>
              </w:rPr>
              <w:t>Счетного</w:t>
            </w:r>
            <w:r w:rsidR="0054096E" w:rsidRPr="00C55272">
              <w:t xml:space="preserve"> </w:t>
            </w:r>
            <w:r w:rsidR="0054096E" w:rsidRPr="00C55272">
              <w:rPr>
                <w:lang w:val="es-ES"/>
              </w:rPr>
              <w:t>комитета</w:t>
            </w:r>
            <w:r w:rsidR="0054096E" w:rsidRPr="00C55272">
              <w:t xml:space="preserve"> «</w:t>
            </w:r>
            <w:r w:rsidR="0054096E" w:rsidRPr="00C55272">
              <w:rPr>
                <w:lang w:val="es-ES"/>
              </w:rPr>
              <w:t>Об</w:t>
            </w:r>
            <w:r w:rsidR="0054096E" w:rsidRPr="00C55272">
              <w:t xml:space="preserve"> </w:t>
            </w:r>
            <w:r w:rsidR="0054096E" w:rsidRPr="00C55272">
              <w:rPr>
                <w:lang w:val="es-ES"/>
              </w:rPr>
              <w:t>утверждении</w:t>
            </w:r>
            <w:r w:rsidR="0054096E" w:rsidRPr="00C55272">
              <w:t xml:space="preserve"> </w:t>
            </w:r>
            <w:r w:rsidR="0054096E" w:rsidRPr="00C55272">
              <w:rPr>
                <w:lang w:val="es-ES"/>
              </w:rPr>
              <w:t>процессуального</w:t>
            </w:r>
            <w:r w:rsidR="0054096E" w:rsidRPr="00C55272">
              <w:t xml:space="preserve"> </w:t>
            </w:r>
            <w:r w:rsidR="0054096E" w:rsidRPr="00C55272">
              <w:rPr>
                <w:lang w:val="es-ES"/>
              </w:rPr>
              <w:t>стандарты</w:t>
            </w:r>
            <w:r w:rsidR="0054096E" w:rsidRPr="00C55272">
              <w:t xml:space="preserve"> </w:t>
            </w:r>
            <w:r w:rsidR="0054096E" w:rsidRPr="00C55272">
              <w:rPr>
                <w:lang w:val="es-ES"/>
              </w:rPr>
              <w:t>внешнего</w:t>
            </w:r>
            <w:r w:rsidR="0054096E" w:rsidRPr="00C55272">
              <w:t xml:space="preserve"> </w:t>
            </w:r>
            <w:r w:rsidR="0054096E" w:rsidRPr="00C55272">
              <w:rPr>
                <w:lang w:val="es-ES"/>
              </w:rPr>
              <w:t>государственного</w:t>
            </w:r>
            <w:r w:rsidR="0054096E" w:rsidRPr="00C55272">
              <w:t xml:space="preserve"> </w:t>
            </w:r>
            <w:r w:rsidR="0054096E" w:rsidRPr="00C55272">
              <w:rPr>
                <w:lang w:val="es-ES"/>
              </w:rPr>
              <w:t>аудита</w:t>
            </w:r>
            <w:r w:rsidR="0054096E" w:rsidRPr="00C55272">
              <w:t xml:space="preserve"> </w:t>
            </w:r>
            <w:r w:rsidR="0054096E" w:rsidRPr="00C55272">
              <w:rPr>
                <w:lang w:val="es-ES"/>
              </w:rPr>
              <w:t>и</w:t>
            </w:r>
            <w:r w:rsidR="0054096E" w:rsidRPr="00C55272">
              <w:t xml:space="preserve"> </w:t>
            </w:r>
            <w:r w:rsidR="0054096E" w:rsidRPr="00C55272">
              <w:rPr>
                <w:lang w:val="es-ES"/>
              </w:rPr>
              <w:t>финансового</w:t>
            </w:r>
            <w:r w:rsidR="0054096E" w:rsidRPr="00C55272">
              <w:t xml:space="preserve"> </w:t>
            </w:r>
            <w:r w:rsidR="0054096E" w:rsidRPr="00C55272">
              <w:rPr>
                <w:lang w:val="es-ES"/>
              </w:rPr>
              <w:t>контроля</w:t>
            </w:r>
            <w:r w:rsidR="0054096E" w:rsidRPr="00C55272">
              <w:t>» (</w:t>
            </w:r>
            <w:r w:rsidR="0054096E" w:rsidRPr="00C55272">
              <w:rPr>
                <w:lang w:val="es-ES"/>
              </w:rPr>
              <w:t>утвержден</w:t>
            </w:r>
            <w:r w:rsidR="0054096E" w:rsidRPr="00C55272">
              <w:t xml:space="preserve">о 31.03.2016), </w:t>
            </w:r>
            <w:r w:rsidR="0054096E" w:rsidRPr="00C55272">
              <w:rPr>
                <w:lang w:val="es-ES"/>
              </w:rPr>
              <w:t>ежеквартальные</w:t>
            </w:r>
            <w:r w:rsidR="0054096E" w:rsidRPr="00C55272">
              <w:t xml:space="preserve"> </w:t>
            </w:r>
            <w:r w:rsidR="0054096E" w:rsidRPr="00C55272">
              <w:rPr>
                <w:lang w:val="es-ES"/>
              </w:rPr>
              <w:t>бюллетени</w:t>
            </w:r>
            <w:r w:rsidR="0054096E" w:rsidRPr="00C55272">
              <w:t xml:space="preserve"> </w:t>
            </w:r>
            <w:r w:rsidR="0054096E" w:rsidRPr="00C55272">
              <w:rPr>
                <w:lang w:val="es-ES"/>
              </w:rPr>
              <w:t>Счетного</w:t>
            </w:r>
            <w:r w:rsidR="0054096E" w:rsidRPr="00C55272">
              <w:t xml:space="preserve"> </w:t>
            </w:r>
            <w:r w:rsidR="0054096E" w:rsidRPr="00C55272">
              <w:rPr>
                <w:lang w:val="es-ES"/>
              </w:rPr>
              <w:t>комитета</w:t>
            </w:r>
            <w:r w:rsidR="0054096E" w:rsidRPr="00C55272">
              <w:t xml:space="preserve"> </w:t>
            </w:r>
            <w:r w:rsidR="0054096E" w:rsidRPr="00C55272">
              <w:rPr>
                <w:lang w:val="es-ES"/>
              </w:rPr>
              <w:t>на</w:t>
            </w:r>
            <w:r w:rsidR="0054096E" w:rsidRPr="00C55272">
              <w:t xml:space="preserve"> 2016 и 2017 </w:t>
            </w:r>
            <w:r w:rsidR="0054096E" w:rsidRPr="00C55272">
              <w:rPr>
                <w:lang w:val="es-ES"/>
              </w:rPr>
              <w:t>г</w:t>
            </w:r>
            <w:r w:rsidR="0054096E" w:rsidRPr="00C55272">
              <w:t>г.</w:t>
            </w:r>
          </w:p>
        </w:tc>
      </w:tr>
      <w:tr w:rsidR="00F72753" w:rsidRPr="00C55272" w14:paraId="422AFCAF" w14:textId="77777777" w:rsidTr="00EE7FEE">
        <w:tc>
          <w:tcPr>
            <w:tcW w:w="3008" w:type="dxa"/>
            <w:shd w:val="clear" w:color="auto" w:fill="FFFFFF"/>
            <w:hideMark/>
          </w:tcPr>
          <w:p w14:paraId="53819091" w14:textId="77777777" w:rsidR="00F72753" w:rsidRPr="00C55272" w:rsidRDefault="00F72753" w:rsidP="00012085">
            <w:pPr>
              <w:spacing w:after="200"/>
              <w:rPr>
                <w:b/>
                <w:lang w:val="es-ES"/>
              </w:rPr>
            </w:pPr>
            <w:r w:rsidRPr="00C55272">
              <w:rPr>
                <w:b/>
                <w:lang w:val="es-ES"/>
              </w:rPr>
              <w:lastRenderedPageBreak/>
              <w:t>31. Законодательный контроль аудиторских отчетов</w:t>
            </w:r>
          </w:p>
        </w:tc>
        <w:tc>
          <w:tcPr>
            <w:tcW w:w="6524" w:type="dxa"/>
            <w:shd w:val="clear" w:color="auto" w:fill="auto"/>
            <w:hideMark/>
          </w:tcPr>
          <w:p w14:paraId="2C93EE55" w14:textId="77777777" w:rsidR="00F72753" w:rsidRPr="00C55272" w:rsidRDefault="0054096E" w:rsidP="00012085">
            <w:pPr>
              <w:spacing w:after="200"/>
              <w:rPr>
                <w:b/>
              </w:rPr>
            </w:pPr>
            <w:r w:rsidRPr="00C55272">
              <w:rPr>
                <w:bCs/>
              </w:rPr>
              <w:t xml:space="preserve">Конституция Республики Казахстан, Положение о Парламенте РК, Положения о Мажилисе и Сенате, обсуждения с членами парламентских комитетов и Счетного Комитета </w:t>
            </w:r>
          </w:p>
        </w:tc>
      </w:tr>
    </w:tbl>
    <w:p w14:paraId="062C9C32" w14:textId="77777777" w:rsidR="00372EF1" w:rsidRPr="00C55272" w:rsidRDefault="00372EF1" w:rsidP="00012085">
      <w:pPr>
        <w:shd w:val="clear" w:color="auto" w:fill="FFFFFF"/>
        <w:spacing w:before="100" w:beforeAutospacing="1" w:after="100" w:afterAutospacing="1"/>
      </w:pPr>
    </w:p>
    <w:p w14:paraId="7870DCBD" w14:textId="77777777" w:rsidR="00372EF1" w:rsidRPr="00C55272" w:rsidRDefault="00372EF1" w:rsidP="00012085">
      <w:pPr>
        <w:jc w:val="both"/>
      </w:pPr>
    </w:p>
    <w:p w14:paraId="1CD12FCE" w14:textId="77777777" w:rsidR="00372EF1" w:rsidRPr="00C55272" w:rsidRDefault="00372EF1" w:rsidP="00012085">
      <w:pPr>
        <w:sectPr w:rsidR="00372EF1" w:rsidRPr="00C55272">
          <w:pgSz w:w="11906" w:h="16838"/>
          <w:pgMar w:top="1134" w:right="850" w:bottom="1134" w:left="1701" w:header="708" w:footer="708" w:gutter="0"/>
          <w:cols w:space="720"/>
        </w:sectPr>
      </w:pPr>
    </w:p>
    <w:p w14:paraId="2023B01B" w14:textId="77777777" w:rsidR="00372EF1" w:rsidRPr="00C55272" w:rsidRDefault="00F758DD" w:rsidP="00012085">
      <w:pPr>
        <w:pStyle w:val="Heading1"/>
        <w:ind w:left="432" w:hanging="432"/>
        <w:jc w:val="both"/>
        <w:rPr>
          <w:rFonts w:ascii="Times New Roman" w:hAnsi="Times New Roman"/>
          <w:color w:val="auto"/>
          <w:sz w:val="24"/>
          <w:szCs w:val="24"/>
        </w:rPr>
      </w:pPr>
      <w:bookmarkStart w:id="106" w:name="_Toc528569180"/>
      <w:bookmarkStart w:id="107" w:name="_Toc531622429"/>
      <w:r w:rsidRPr="00C55272">
        <w:rPr>
          <w:rFonts w:ascii="Times New Roman" w:hAnsi="Times New Roman"/>
          <w:color w:val="auto"/>
          <w:sz w:val="24"/>
          <w:szCs w:val="24"/>
        </w:rPr>
        <w:lastRenderedPageBreak/>
        <w:t>ПРИЛОЖЕНИЕ</w:t>
      </w:r>
      <w:r w:rsidR="00372EF1" w:rsidRPr="00C55272">
        <w:rPr>
          <w:rFonts w:ascii="Times New Roman" w:hAnsi="Times New Roman"/>
          <w:color w:val="auto"/>
          <w:sz w:val="24"/>
          <w:szCs w:val="24"/>
        </w:rPr>
        <w:t xml:space="preserve"> 3</w:t>
      </w:r>
      <w:r w:rsidR="00372EF1" w:rsidRPr="00C55272">
        <w:rPr>
          <w:rFonts w:ascii="Times New Roman" w:hAnsi="Times New Roman"/>
          <w:color w:val="auto"/>
          <w:sz w:val="24"/>
          <w:szCs w:val="24"/>
          <w:lang w:val="en-US"/>
        </w:rPr>
        <w:t>D</w:t>
      </w:r>
      <w:r w:rsidR="00BD3DEE" w:rsidRPr="00C55272">
        <w:rPr>
          <w:rFonts w:ascii="Times New Roman" w:hAnsi="Times New Roman"/>
          <w:color w:val="auto"/>
          <w:sz w:val="24"/>
          <w:szCs w:val="24"/>
        </w:rPr>
        <w:t xml:space="preserve"> -</w:t>
      </w:r>
      <w:r w:rsidR="00372EF1" w:rsidRPr="00C55272">
        <w:rPr>
          <w:rFonts w:ascii="Times New Roman" w:hAnsi="Times New Roman"/>
          <w:color w:val="auto"/>
          <w:sz w:val="24"/>
          <w:szCs w:val="24"/>
        </w:rPr>
        <w:t xml:space="preserve"> </w:t>
      </w:r>
      <w:bookmarkEnd w:id="106"/>
      <w:r w:rsidRPr="00C55272">
        <w:rPr>
          <w:rFonts w:ascii="Times New Roman" w:hAnsi="Times New Roman"/>
          <w:caps/>
          <w:color w:val="auto"/>
          <w:sz w:val="24"/>
          <w:szCs w:val="24"/>
        </w:rPr>
        <w:t>Организационная структура министерства национальной экономики республики Казахстан</w:t>
      </w:r>
      <w:bookmarkEnd w:id="107"/>
      <w:r w:rsidRPr="00C55272">
        <w:rPr>
          <w:rFonts w:ascii="Times New Roman" w:hAnsi="Times New Roman"/>
          <w:color w:val="auto"/>
          <w:sz w:val="24"/>
          <w:szCs w:val="24"/>
        </w:rPr>
        <w:t xml:space="preserve"> </w:t>
      </w:r>
    </w:p>
    <w:p w14:paraId="1427AD1D" w14:textId="77777777" w:rsidR="00706D07" w:rsidRPr="00C55272" w:rsidRDefault="00706D07" w:rsidP="00012085">
      <w:pPr>
        <w:rPr>
          <w:noProof/>
        </w:rPr>
      </w:pPr>
    </w:p>
    <w:p w14:paraId="5128F8F1" w14:textId="77777777" w:rsidR="00706D07" w:rsidRPr="00C55272" w:rsidRDefault="00A70556" w:rsidP="00012085">
      <w:r w:rsidRPr="00C55272">
        <w:rPr>
          <w:noProof/>
          <w:lang w:eastAsia="ru-RU"/>
        </w:rPr>
        <w:drawing>
          <wp:inline distT="0" distB="0" distL="0" distR="0" wp14:anchorId="5BC1567E" wp14:editId="231FF99D">
            <wp:extent cx="5215890" cy="8112760"/>
            <wp:effectExtent l="0" t="0" r="3810" b="254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5890" cy="8112760"/>
                    </a:xfrm>
                    <a:prstGeom prst="rect">
                      <a:avLst/>
                    </a:prstGeom>
                    <a:noFill/>
                    <a:ln>
                      <a:noFill/>
                    </a:ln>
                  </pic:spPr>
                </pic:pic>
              </a:graphicData>
            </a:graphic>
          </wp:inline>
        </w:drawing>
      </w:r>
    </w:p>
    <w:p w14:paraId="2BE3135D" w14:textId="77777777" w:rsidR="00706D07" w:rsidRPr="00C55272" w:rsidRDefault="00706D07" w:rsidP="00012085"/>
    <w:p w14:paraId="416A9A25" w14:textId="77777777" w:rsidR="00372EF1" w:rsidRPr="00C55272" w:rsidRDefault="00A70556" w:rsidP="00012085">
      <w:pPr>
        <w:rPr>
          <w:lang w:val="en-US"/>
        </w:rPr>
      </w:pPr>
      <w:r w:rsidRPr="00C55272">
        <w:rPr>
          <w:noProof/>
          <w:lang w:eastAsia="ru-RU"/>
        </w:rPr>
        <w:lastRenderedPageBreak/>
        <w:drawing>
          <wp:inline distT="0" distB="0" distL="0" distR="0" wp14:anchorId="1CB7CDB6" wp14:editId="525B7224">
            <wp:extent cx="5215890" cy="1851025"/>
            <wp:effectExtent l="0" t="0" r="381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5890" cy="1851025"/>
                    </a:xfrm>
                    <a:prstGeom prst="rect">
                      <a:avLst/>
                    </a:prstGeom>
                    <a:noFill/>
                    <a:ln>
                      <a:noFill/>
                    </a:ln>
                  </pic:spPr>
                </pic:pic>
              </a:graphicData>
            </a:graphic>
          </wp:inline>
        </w:drawing>
      </w:r>
    </w:p>
    <w:p w14:paraId="31A86299" w14:textId="77777777" w:rsidR="00372EF1" w:rsidRPr="00C55272" w:rsidRDefault="00372EF1" w:rsidP="00012085">
      <w:pPr>
        <w:rPr>
          <w:lang w:val="en-US"/>
        </w:rPr>
      </w:pPr>
    </w:p>
    <w:p w14:paraId="23DB434D" w14:textId="77777777" w:rsidR="00706D07" w:rsidRPr="00C55272" w:rsidRDefault="00706D07" w:rsidP="00012085">
      <w:pPr>
        <w:rPr>
          <w:lang w:val="en-US"/>
        </w:rPr>
        <w:sectPr w:rsidR="00706D07" w:rsidRPr="00C55272">
          <w:pgSz w:w="11906" w:h="16838"/>
          <w:pgMar w:top="1134" w:right="850" w:bottom="1134" w:left="1701" w:header="708" w:footer="708" w:gutter="0"/>
          <w:cols w:space="720"/>
        </w:sectPr>
      </w:pPr>
    </w:p>
    <w:p w14:paraId="2DB1B1E6" w14:textId="77777777" w:rsidR="00372EF1" w:rsidRPr="00C55272" w:rsidRDefault="004B1C98" w:rsidP="00012085">
      <w:pPr>
        <w:pStyle w:val="Heading1"/>
        <w:ind w:left="432" w:hanging="432"/>
        <w:jc w:val="both"/>
        <w:rPr>
          <w:rFonts w:ascii="Times New Roman" w:hAnsi="Times New Roman"/>
          <w:caps/>
          <w:color w:val="auto"/>
          <w:sz w:val="24"/>
          <w:szCs w:val="24"/>
        </w:rPr>
      </w:pPr>
      <w:bookmarkStart w:id="108" w:name="_Toc528569181"/>
      <w:bookmarkStart w:id="109" w:name="_Toc531622430"/>
      <w:r w:rsidRPr="00C55272">
        <w:rPr>
          <w:rFonts w:ascii="Times New Roman" w:hAnsi="Times New Roman"/>
          <w:color w:val="auto"/>
          <w:sz w:val="24"/>
          <w:szCs w:val="24"/>
        </w:rPr>
        <w:lastRenderedPageBreak/>
        <w:t>ПРИЛОЖЕНИЕ 3</w:t>
      </w:r>
      <w:r w:rsidRPr="00C55272">
        <w:rPr>
          <w:rFonts w:ascii="Times New Roman" w:hAnsi="Times New Roman"/>
          <w:color w:val="auto"/>
          <w:sz w:val="24"/>
          <w:szCs w:val="24"/>
          <w:lang w:val="en-US"/>
        </w:rPr>
        <w:t>E</w:t>
      </w:r>
      <w:r w:rsidRPr="00C55272">
        <w:rPr>
          <w:rFonts w:ascii="Times New Roman" w:hAnsi="Times New Roman"/>
          <w:color w:val="auto"/>
          <w:sz w:val="24"/>
          <w:szCs w:val="24"/>
        </w:rPr>
        <w:t xml:space="preserve"> - </w:t>
      </w:r>
      <w:bookmarkEnd w:id="108"/>
      <w:r w:rsidRPr="00C55272">
        <w:rPr>
          <w:rFonts w:ascii="Times New Roman" w:hAnsi="Times New Roman"/>
          <w:color w:val="auto"/>
          <w:sz w:val="24"/>
          <w:szCs w:val="24"/>
        </w:rPr>
        <w:t>ОРГАНИЗАЦИОННАЯ СТРУКТУРА МИНИСТЕРСТВА ФИНАНСОВ РЕСПУБЛИКИ КАЗАХСТАН</w:t>
      </w:r>
      <w:bookmarkEnd w:id="109"/>
      <w:r w:rsidRPr="00C55272">
        <w:rPr>
          <w:rFonts w:ascii="Times New Roman" w:hAnsi="Times New Roman"/>
          <w:color w:val="auto"/>
          <w:sz w:val="24"/>
          <w:szCs w:val="24"/>
        </w:rPr>
        <w:t xml:space="preserve"> </w:t>
      </w:r>
    </w:p>
    <w:p w14:paraId="15027EA1" w14:textId="77777777" w:rsidR="00372EF1" w:rsidRPr="00C55272" w:rsidRDefault="00372EF1" w:rsidP="00012085"/>
    <w:tbl>
      <w:tblPr>
        <w:tblW w:w="15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430"/>
        <w:gridCol w:w="2700"/>
        <w:gridCol w:w="2250"/>
        <w:gridCol w:w="2520"/>
        <w:gridCol w:w="2550"/>
        <w:gridCol w:w="16"/>
      </w:tblGrid>
      <w:tr w:rsidR="00372EF1" w:rsidRPr="00C55272" w14:paraId="2161F42E" w14:textId="77777777" w:rsidTr="005517F8">
        <w:trPr>
          <w:trHeight w:val="315"/>
        </w:trPr>
        <w:tc>
          <w:tcPr>
            <w:tcW w:w="2605" w:type="dxa"/>
            <w:tcBorders>
              <w:top w:val="single" w:sz="4" w:space="0" w:color="auto"/>
              <w:left w:val="single" w:sz="4" w:space="0" w:color="auto"/>
              <w:bottom w:val="single" w:sz="4" w:space="0" w:color="auto"/>
              <w:right w:val="single" w:sz="4" w:space="0" w:color="auto"/>
            </w:tcBorders>
            <w:shd w:val="clear" w:color="auto" w:fill="auto"/>
            <w:hideMark/>
          </w:tcPr>
          <w:p w14:paraId="1BC09133" w14:textId="77777777" w:rsidR="00DE5E6C" w:rsidRPr="00C55272" w:rsidRDefault="00DE5E6C" w:rsidP="00012085">
            <w:pPr>
              <w:rPr>
                <w:color w:val="000000"/>
                <w:sz w:val="16"/>
                <w:szCs w:val="16"/>
                <w:lang w:eastAsia="ru-RU"/>
              </w:rPr>
            </w:pPr>
            <w:r w:rsidRPr="00C55272">
              <w:rPr>
                <w:bCs/>
                <w:color w:val="000000"/>
                <w:sz w:val="16"/>
                <w:szCs w:val="16"/>
                <w:lang w:eastAsia="ru-RU"/>
              </w:rPr>
              <w:t>Министр</w:t>
            </w:r>
            <w:r w:rsidR="00372EF1" w:rsidRPr="00C55272">
              <w:rPr>
                <w:bCs/>
                <w:color w:val="000000"/>
                <w:sz w:val="16"/>
                <w:szCs w:val="16"/>
                <w:lang w:val="en-US" w:eastAsia="ru-RU"/>
              </w:rPr>
              <w:t>  </w:t>
            </w:r>
          </w:p>
          <w:p w14:paraId="458F1989" w14:textId="77777777" w:rsidR="00DE5E6C" w:rsidRPr="00C55272" w:rsidRDefault="00DE5E6C" w:rsidP="00012085">
            <w:pPr>
              <w:rPr>
                <w:b/>
                <w:bCs/>
                <w:color w:val="000000"/>
                <w:sz w:val="16"/>
                <w:szCs w:val="16"/>
                <w:lang w:eastAsia="ru-RU"/>
              </w:rPr>
            </w:pPr>
            <w:r w:rsidRPr="00C55272">
              <w:rPr>
                <w:b/>
                <w:bCs/>
                <w:color w:val="000000"/>
                <w:sz w:val="16"/>
                <w:szCs w:val="16"/>
                <w:lang w:eastAsia="ru-RU"/>
              </w:rPr>
              <w:t>Смаилов Алихан Асханович</w:t>
            </w:r>
          </w:p>
          <w:p w14:paraId="1DD3659A" w14:textId="77777777" w:rsidR="00372EF1" w:rsidRPr="00C55272" w:rsidRDefault="00372EF1" w:rsidP="00012085">
            <w:pPr>
              <w:rPr>
                <w:color w:val="000000"/>
                <w:sz w:val="16"/>
                <w:szCs w:val="16"/>
                <w:lang w:eastAsia="ru-RU"/>
              </w:rPr>
            </w:pPr>
          </w:p>
        </w:tc>
        <w:tc>
          <w:tcPr>
            <w:tcW w:w="12466" w:type="dxa"/>
            <w:gridSpan w:val="6"/>
            <w:tcBorders>
              <w:top w:val="single" w:sz="4" w:space="0" w:color="auto"/>
              <w:left w:val="single" w:sz="4" w:space="0" w:color="auto"/>
              <w:bottom w:val="single" w:sz="4" w:space="0" w:color="auto"/>
              <w:right w:val="single" w:sz="4" w:space="0" w:color="auto"/>
            </w:tcBorders>
            <w:shd w:val="clear" w:color="auto" w:fill="auto"/>
            <w:hideMark/>
          </w:tcPr>
          <w:p w14:paraId="51ED8DB3" w14:textId="77777777" w:rsidR="00372EF1" w:rsidRPr="00C55272" w:rsidRDefault="00372EF1" w:rsidP="00012085">
            <w:pPr>
              <w:rPr>
                <w:color w:val="000000"/>
                <w:sz w:val="16"/>
                <w:szCs w:val="16"/>
                <w:lang w:eastAsia="ru-RU"/>
              </w:rPr>
            </w:pPr>
            <w:r w:rsidRPr="00C55272">
              <w:rPr>
                <w:color w:val="000000"/>
                <w:sz w:val="16"/>
                <w:szCs w:val="16"/>
                <w:lang w:val="es-ES" w:eastAsia="ru-RU"/>
              </w:rPr>
              <w:t> </w:t>
            </w:r>
          </w:p>
        </w:tc>
      </w:tr>
      <w:tr w:rsidR="00372EF1" w:rsidRPr="00C55272" w14:paraId="7BADA35E" w14:textId="77777777" w:rsidTr="005517F8">
        <w:trPr>
          <w:gridAfter w:val="1"/>
          <w:wAfter w:w="16" w:type="dxa"/>
          <w:trHeight w:val="315"/>
        </w:trPr>
        <w:tc>
          <w:tcPr>
            <w:tcW w:w="2605" w:type="dxa"/>
            <w:tcBorders>
              <w:top w:val="single" w:sz="4" w:space="0" w:color="auto"/>
              <w:left w:val="single" w:sz="4" w:space="0" w:color="auto"/>
              <w:bottom w:val="single" w:sz="4" w:space="0" w:color="auto"/>
              <w:right w:val="single" w:sz="4" w:space="0" w:color="auto"/>
            </w:tcBorders>
            <w:shd w:val="clear" w:color="auto" w:fill="auto"/>
            <w:hideMark/>
          </w:tcPr>
          <w:p w14:paraId="45E14E9E" w14:textId="77777777" w:rsidR="006150E7" w:rsidRPr="00C55272" w:rsidRDefault="006150E7" w:rsidP="00012085">
            <w:pPr>
              <w:rPr>
                <w:color w:val="000000"/>
                <w:sz w:val="16"/>
                <w:szCs w:val="16"/>
                <w:lang w:eastAsia="ru-RU"/>
              </w:rPr>
            </w:pPr>
            <w:r w:rsidRPr="00C55272">
              <w:rPr>
                <w:color w:val="000000"/>
                <w:sz w:val="16"/>
                <w:szCs w:val="16"/>
                <w:lang w:eastAsia="ru-RU"/>
              </w:rPr>
              <w:t xml:space="preserve">Ответственный секретарь </w:t>
            </w:r>
          </w:p>
          <w:p w14:paraId="6F91EF4B" w14:textId="77777777" w:rsidR="00372EF1" w:rsidRPr="00C55272" w:rsidRDefault="006150E7" w:rsidP="00012085">
            <w:pPr>
              <w:rPr>
                <w:color w:val="000000"/>
                <w:sz w:val="16"/>
                <w:szCs w:val="16"/>
                <w:lang w:eastAsia="ru-RU"/>
              </w:rPr>
            </w:pPr>
            <w:r w:rsidRPr="00C55272">
              <w:rPr>
                <w:b/>
                <w:bCs/>
                <w:color w:val="000000"/>
                <w:sz w:val="16"/>
                <w:szCs w:val="16"/>
                <w:lang w:eastAsia="ru-RU"/>
              </w:rPr>
              <w:t>Тортаев Бауржан Кадырович</w:t>
            </w:r>
            <w:r w:rsidR="00372EF1" w:rsidRPr="00C55272">
              <w:rPr>
                <w:b/>
                <w:bCs/>
                <w:color w:val="000000"/>
                <w:sz w:val="16"/>
                <w:szCs w:val="16"/>
                <w:lang w:eastAsia="ru-RU"/>
              </w:rPr>
              <w:br/>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4C95FFAA" w14:textId="77777777" w:rsidR="006150E7" w:rsidRPr="00C55272" w:rsidRDefault="006150E7" w:rsidP="00012085">
            <w:pPr>
              <w:rPr>
                <w:color w:val="000000"/>
                <w:sz w:val="16"/>
                <w:szCs w:val="16"/>
                <w:lang w:eastAsia="ru-RU"/>
              </w:rPr>
            </w:pPr>
            <w:r w:rsidRPr="00C55272">
              <w:rPr>
                <w:color w:val="000000"/>
                <w:sz w:val="16"/>
                <w:szCs w:val="16"/>
                <w:lang w:eastAsia="ru-RU"/>
              </w:rPr>
              <w:t>Вице-министр</w:t>
            </w:r>
          </w:p>
          <w:p w14:paraId="317DFA7F" w14:textId="77777777" w:rsidR="00372EF1" w:rsidRPr="00C55272" w:rsidRDefault="006150E7" w:rsidP="00012085">
            <w:pPr>
              <w:rPr>
                <w:color w:val="000000"/>
                <w:sz w:val="16"/>
                <w:szCs w:val="16"/>
                <w:lang w:eastAsia="ru-RU"/>
              </w:rPr>
            </w:pPr>
            <w:r w:rsidRPr="00C55272">
              <w:rPr>
                <w:b/>
                <w:bCs/>
                <w:color w:val="000000"/>
                <w:sz w:val="16"/>
                <w:szCs w:val="16"/>
                <w:lang w:eastAsia="ru-RU"/>
              </w:rPr>
              <w:t>Бекетаев Руслан Бакытжанович</w:t>
            </w:r>
          </w:p>
          <w:p w14:paraId="48FF9687" w14:textId="77777777" w:rsidR="006150E7" w:rsidRPr="00C55272" w:rsidRDefault="006150E7" w:rsidP="00012085">
            <w:pPr>
              <w:rPr>
                <w:color w:val="000000"/>
                <w:sz w:val="16"/>
                <w:szCs w:val="16"/>
                <w:lang w:eastAsia="ru-RU"/>
              </w:rPr>
            </w:pPr>
          </w:p>
          <w:p w14:paraId="103EA252" w14:textId="77777777" w:rsidR="00372EF1" w:rsidRPr="00C55272" w:rsidRDefault="00372EF1" w:rsidP="00012085">
            <w:pPr>
              <w:rPr>
                <w:color w:val="000000"/>
                <w:sz w:val="16"/>
                <w:szCs w:val="16"/>
                <w:lang w:eastAsia="ru-RU"/>
              </w:rPr>
            </w:pPr>
          </w:p>
        </w:tc>
        <w:tc>
          <w:tcPr>
            <w:tcW w:w="2700" w:type="dxa"/>
            <w:tcBorders>
              <w:top w:val="single" w:sz="4" w:space="0" w:color="auto"/>
              <w:left w:val="single" w:sz="4" w:space="0" w:color="auto"/>
              <w:bottom w:val="single" w:sz="4" w:space="0" w:color="auto"/>
              <w:right w:val="single" w:sz="4" w:space="0" w:color="auto"/>
            </w:tcBorders>
            <w:shd w:val="clear" w:color="auto" w:fill="auto"/>
            <w:hideMark/>
          </w:tcPr>
          <w:p w14:paraId="4DE5DF22" w14:textId="77777777" w:rsidR="006150E7" w:rsidRPr="00C55272" w:rsidRDefault="006150E7" w:rsidP="00012085">
            <w:pPr>
              <w:rPr>
                <w:color w:val="000000"/>
                <w:sz w:val="16"/>
                <w:szCs w:val="16"/>
                <w:lang w:eastAsia="ru-RU"/>
              </w:rPr>
            </w:pPr>
            <w:r w:rsidRPr="00C55272">
              <w:rPr>
                <w:color w:val="000000"/>
                <w:sz w:val="16"/>
                <w:szCs w:val="16"/>
                <w:lang w:eastAsia="ru-RU"/>
              </w:rPr>
              <w:t>Вице-министр</w:t>
            </w:r>
          </w:p>
          <w:p w14:paraId="06ADEFCD" w14:textId="77777777" w:rsidR="00372EF1" w:rsidRPr="00C55272" w:rsidRDefault="006150E7" w:rsidP="005517F8">
            <w:pPr>
              <w:rPr>
                <w:color w:val="000000"/>
                <w:sz w:val="16"/>
                <w:szCs w:val="16"/>
                <w:lang w:eastAsia="ru-RU"/>
              </w:rPr>
            </w:pPr>
            <w:r w:rsidRPr="00C55272">
              <w:rPr>
                <w:b/>
                <w:bCs/>
                <w:color w:val="000000"/>
                <w:sz w:val="16"/>
                <w:szCs w:val="16"/>
                <w:lang w:eastAsia="ru-RU"/>
              </w:rPr>
              <w:t>Бекетаев Руслан Бакытжанович</w:t>
            </w:r>
            <w:r w:rsidR="00372EF1" w:rsidRPr="00C55272">
              <w:rPr>
                <w:b/>
                <w:bCs/>
                <w:color w:val="000000"/>
                <w:sz w:val="16"/>
                <w:szCs w:val="16"/>
                <w:lang w:eastAsia="ru-RU"/>
              </w:rPr>
              <w:br/>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59D533C8" w14:textId="77777777" w:rsidR="006150E7" w:rsidRPr="00C55272" w:rsidRDefault="006150E7" w:rsidP="00012085">
            <w:pPr>
              <w:rPr>
                <w:color w:val="000000"/>
                <w:sz w:val="16"/>
                <w:szCs w:val="16"/>
                <w:lang w:eastAsia="ru-RU"/>
              </w:rPr>
            </w:pPr>
            <w:r w:rsidRPr="00C55272">
              <w:rPr>
                <w:color w:val="000000"/>
                <w:sz w:val="16"/>
                <w:szCs w:val="16"/>
                <w:lang w:eastAsia="ru-RU"/>
              </w:rPr>
              <w:t>Вице-министр</w:t>
            </w:r>
          </w:p>
          <w:p w14:paraId="63307538" w14:textId="77777777" w:rsidR="006150E7" w:rsidRPr="00C55272" w:rsidRDefault="006150E7" w:rsidP="00012085">
            <w:pPr>
              <w:rPr>
                <w:color w:val="000000"/>
                <w:sz w:val="16"/>
                <w:szCs w:val="16"/>
                <w:lang w:eastAsia="ru-RU"/>
              </w:rPr>
            </w:pPr>
            <w:r w:rsidRPr="00C55272">
              <w:rPr>
                <w:b/>
                <w:bCs/>
                <w:color w:val="000000"/>
                <w:sz w:val="16"/>
                <w:szCs w:val="16"/>
                <w:lang w:eastAsia="ru-RU"/>
              </w:rPr>
              <w:t>Бекетаев Руслан Бакытжанович</w:t>
            </w:r>
            <w:r w:rsidR="00372EF1" w:rsidRPr="00C55272">
              <w:rPr>
                <w:b/>
                <w:bCs/>
                <w:color w:val="000000"/>
                <w:sz w:val="16"/>
                <w:szCs w:val="16"/>
                <w:lang w:eastAsia="ru-RU"/>
              </w:rPr>
              <w:br/>
            </w:r>
          </w:p>
          <w:p w14:paraId="550DBEF5" w14:textId="77777777" w:rsidR="00372EF1" w:rsidRPr="00C55272" w:rsidRDefault="00372EF1" w:rsidP="00012085">
            <w:pPr>
              <w:rPr>
                <w:color w:val="000000"/>
                <w:sz w:val="16"/>
                <w:szCs w:val="16"/>
                <w:lang w:eastAsia="ru-RU"/>
              </w:rPr>
            </w:pP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0B63A023" w14:textId="77777777" w:rsidR="00B96554" w:rsidRPr="00C55272" w:rsidRDefault="00B96554" w:rsidP="00012085">
            <w:pPr>
              <w:rPr>
                <w:b/>
                <w:bCs/>
                <w:color w:val="000000"/>
                <w:sz w:val="16"/>
                <w:szCs w:val="16"/>
                <w:lang w:eastAsia="ru-RU"/>
              </w:rPr>
            </w:pPr>
            <w:r w:rsidRPr="00C55272">
              <w:rPr>
                <w:color w:val="000000"/>
                <w:sz w:val="16"/>
                <w:szCs w:val="16"/>
                <w:lang w:eastAsia="ru-RU"/>
              </w:rPr>
              <w:t>Вице-министр</w:t>
            </w:r>
            <w:r w:rsidRPr="00C55272">
              <w:rPr>
                <w:color w:val="000000"/>
                <w:sz w:val="16"/>
                <w:szCs w:val="16"/>
                <w:lang w:eastAsia="ru-RU"/>
              </w:rPr>
              <w:br/>
            </w:r>
            <w:r w:rsidRPr="00C55272">
              <w:rPr>
                <w:b/>
                <w:bCs/>
                <w:color w:val="000000"/>
                <w:sz w:val="16"/>
                <w:szCs w:val="16"/>
                <w:lang w:eastAsia="ru-RU"/>
              </w:rPr>
              <w:t>Савельева Татьяна Михайловна</w:t>
            </w:r>
          </w:p>
          <w:p w14:paraId="08031E1C" w14:textId="77777777" w:rsidR="00372EF1" w:rsidRPr="00C55272" w:rsidRDefault="00372EF1" w:rsidP="00012085">
            <w:pPr>
              <w:rPr>
                <w:color w:val="000000"/>
                <w:sz w:val="16"/>
                <w:szCs w:val="16"/>
                <w:lang w:eastAsia="ru-RU"/>
              </w:rPr>
            </w:pPr>
          </w:p>
        </w:tc>
        <w:tc>
          <w:tcPr>
            <w:tcW w:w="2550" w:type="dxa"/>
            <w:tcBorders>
              <w:top w:val="single" w:sz="4" w:space="0" w:color="auto"/>
              <w:left w:val="single" w:sz="4" w:space="0" w:color="auto"/>
              <w:bottom w:val="single" w:sz="4" w:space="0" w:color="auto"/>
              <w:right w:val="single" w:sz="4" w:space="0" w:color="auto"/>
            </w:tcBorders>
            <w:shd w:val="clear" w:color="auto" w:fill="auto"/>
            <w:hideMark/>
          </w:tcPr>
          <w:p w14:paraId="7AA6BEE8" w14:textId="77777777" w:rsidR="00372EF1" w:rsidRPr="00C55272" w:rsidRDefault="00372EF1" w:rsidP="00012085">
            <w:pPr>
              <w:rPr>
                <w:color w:val="000000"/>
                <w:sz w:val="16"/>
                <w:szCs w:val="16"/>
                <w:lang w:eastAsia="ru-RU"/>
              </w:rPr>
            </w:pPr>
            <w:r w:rsidRPr="00C55272">
              <w:rPr>
                <w:b/>
                <w:bCs/>
                <w:color w:val="000000"/>
                <w:sz w:val="16"/>
                <w:szCs w:val="16"/>
                <w:lang w:val="en-US" w:eastAsia="ru-RU"/>
              </w:rPr>
              <w:t> </w:t>
            </w:r>
            <w:r w:rsidR="00B96554" w:rsidRPr="00C55272">
              <w:rPr>
                <w:color w:val="000000"/>
                <w:sz w:val="16"/>
                <w:szCs w:val="16"/>
                <w:lang w:eastAsia="ru-RU"/>
              </w:rPr>
              <w:t>Вице-министр</w:t>
            </w:r>
          </w:p>
          <w:p w14:paraId="69F6C6F6" w14:textId="77777777" w:rsidR="00372EF1" w:rsidRPr="00C55272" w:rsidRDefault="00B96554" w:rsidP="00012085">
            <w:pPr>
              <w:rPr>
                <w:color w:val="000000"/>
                <w:sz w:val="16"/>
                <w:szCs w:val="16"/>
                <w:lang w:eastAsia="ru-RU"/>
              </w:rPr>
            </w:pPr>
            <w:r w:rsidRPr="00C55272">
              <w:rPr>
                <w:b/>
                <w:bCs/>
                <w:color w:val="000000"/>
                <w:sz w:val="16"/>
                <w:szCs w:val="16"/>
                <w:lang w:eastAsia="ru-RU"/>
              </w:rPr>
              <w:t>Енсебаев Руслан Сатбекович</w:t>
            </w:r>
          </w:p>
          <w:p w14:paraId="3B3BAECC" w14:textId="77777777" w:rsidR="00372EF1" w:rsidRPr="00C55272" w:rsidRDefault="00372EF1" w:rsidP="00012085">
            <w:pPr>
              <w:rPr>
                <w:color w:val="000000"/>
                <w:sz w:val="16"/>
                <w:szCs w:val="16"/>
                <w:lang w:eastAsia="ru-RU"/>
              </w:rPr>
            </w:pPr>
            <w:r w:rsidRPr="00C55272">
              <w:rPr>
                <w:b/>
                <w:bCs/>
                <w:color w:val="000000"/>
                <w:sz w:val="16"/>
                <w:szCs w:val="16"/>
                <w:lang w:eastAsia="ru-RU"/>
              </w:rPr>
              <w:br/>
            </w:r>
          </w:p>
        </w:tc>
      </w:tr>
      <w:tr w:rsidR="00372EF1" w:rsidRPr="00C55272" w14:paraId="50B6B9A9" w14:textId="77777777" w:rsidTr="005517F8">
        <w:trPr>
          <w:gridAfter w:val="1"/>
          <w:wAfter w:w="16" w:type="dxa"/>
          <w:trHeight w:val="315"/>
        </w:trPr>
        <w:tc>
          <w:tcPr>
            <w:tcW w:w="2605" w:type="dxa"/>
            <w:tcBorders>
              <w:top w:val="single" w:sz="4" w:space="0" w:color="auto"/>
              <w:left w:val="single" w:sz="4" w:space="0" w:color="auto"/>
              <w:bottom w:val="single" w:sz="4" w:space="0" w:color="auto"/>
              <w:right w:val="single" w:sz="4" w:space="0" w:color="auto"/>
            </w:tcBorders>
            <w:shd w:val="clear" w:color="auto" w:fill="auto"/>
            <w:hideMark/>
          </w:tcPr>
          <w:p w14:paraId="4F61567E" w14:textId="77777777" w:rsidR="006150E7" w:rsidRPr="00C55272" w:rsidRDefault="006150E7" w:rsidP="00012085">
            <w:pPr>
              <w:rPr>
                <w:color w:val="000000"/>
                <w:sz w:val="16"/>
                <w:szCs w:val="16"/>
                <w:lang w:eastAsia="ru-RU"/>
              </w:rPr>
            </w:pPr>
            <w:r w:rsidRPr="00C55272">
              <w:rPr>
                <w:color w:val="000000"/>
                <w:sz w:val="16"/>
                <w:szCs w:val="16"/>
                <w:lang w:eastAsia="ru-RU"/>
              </w:rPr>
              <w:t>Департамент отчетности и статистики государственных финансов</w:t>
            </w:r>
          </w:p>
          <w:p w14:paraId="643FF7AA" w14:textId="77777777" w:rsidR="006150E7" w:rsidRPr="00C55272" w:rsidRDefault="006150E7" w:rsidP="00012085">
            <w:pPr>
              <w:rPr>
                <w:color w:val="000000"/>
                <w:sz w:val="16"/>
                <w:szCs w:val="16"/>
                <w:lang w:eastAsia="ru-RU"/>
              </w:rPr>
            </w:pPr>
          </w:p>
          <w:p w14:paraId="050D1113" w14:textId="77777777" w:rsidR="006150E7" w:rsidRPr="00C55272" w:rsidRDefault="006150E7" w:rsidP="00012085">
            <w:pPr>
              <w:rPr>
                <w:color w:val="000000"/>
                <w:sz w:val="16"/>
                <w:szCs w:val="16"/>
                <w:lang w:eastAsia="ru-RU"/>
              </w:rPr>
            </w:pPr>
            <w:r w:rsidRPr="00C55272">
              <w:rPr>
                <w:color w:val="000000"/>
                <w:sz w:val="16"/>
                <w:szCs w:val="16"/>
                <w:lang w:eastAsia="ru-RU"/>
              </w:rPr>
              <w:t>Директор Департамента</w:t>
            </w:r>
          </w:p>
          <w:p w14:paraId="6154B0FC" w14:textId="77777777" w:rsidR="00F32B9F" w:rsidRPr="00C55272" w:rsidRDefault="006150E7" w:rsidP="00012085">
            <w:pPr>
              <w:rPr>
                <w:b/>
                <w:color w:val="000000"/>
                <w:sz w:val="16"/>
                <w:szCs w:val="16"/>
                <w:lang w:eastAsia="ru-RU"/>
              </w:rPr>
            </w:pPr>
            <w:r w:rsidRPr="00C55272">
              <w:rPr>
                <w:b/>
                <w:color w:val="000000"/>
                <w:sz w:val="16"/>
                <w:szCs w:val="16"/>
                <w:lang w:eastAsia="ru-RU"/>
              </w:rPr>
              <w:t>Калиева Анар Нурдыбаевна</w:t>
            </w:r>
          </w:p>
          <w:p w14:paraId="09169E66" w14:textId="77777777" w:rsidR="00372EF1" w:rsidRPr="00C55272" w:rsidRDefault="00372EF1" w:rsidP="005517F8">
            <w:pPr>
              <w:rPr>
                <w:color w:val="000000"/>
                <w:sz w:val="16"/>
                <w:szCs w:val="16"/>
                <w:lang w:val="es-ES" w:eastAsia="ru-RU"/>
              </w:rPr>
            </w:pP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43C76348" w14:textId="77777777" w:rsidR="00F32B9F" w:rsidRPr="00C55272" w:rsidRDefault="00F32B9F" w:rsidP="00012085">
            <w:pPr>
              <w:rPr>
                <w:color w:val="000000"/>
                <w:sz w:val="16"/>
                <w:szCs w:val="16"/>
                <w:lang w:eastAsia="ru-RU"/>
              </w:rPr>
            </w:pPr>
            <w:r w:rsidRPr="00C55272">
              <w:rPr>
                <w:color w:val="000000"/>
                <w:sz w:val="16"/>
                <w:szCs w:val="16"/>
                <w:lang w:eastAsia="ru-RU"/>
              </w:rPr>
              <w:t>Департамент бюджетного планирования</w:t>
            </w:r>
          </w:p>
          <w:p w14:paraId="53388BC9" w14:textId="77777777" w:rsidR="00F32B9F" w:rsidRPr="00C55272" w:rsidRDefault="00F32B9F" w:rsidP="00012085">
            <w:pPr>
              <w:rPr>
                <w:color w:val="000000"/>
                <w:sz w:val="16"/>
                <w:szCs w:val="16"/>
                <w:lang w:eastAsia="ru-RU"/>
              </w:rPr>
            </w:pPr>
          </w:p>
          <w:p w14:paraId="3B577490" w14:textId="77777777" w:rsidR="00B96554" w:rsidRPr="00C55272" w:rsidRDefault="00B96554" w:rsidP="00012085">
            <w:pPr>
              <w:rPr>
                <w:color w:val="000000"/>
                <w:sz w:val="16"/>
                <w:szCs w:val="16"/>
                <w:lang w:eastAsia="ru-RU"/>
              </w:rPr>
            </w:pPr>
          </w:p>
          <w:p w14:paraId="251F8A49" w14:textId="77777777" w:rsidR="00F32B9F" w:rsidRPr="00C55272" w:rsidRDefault="00F32B9F" w:rsidP="00012085">
            <w:pPr>
              <w:rPr>
                <w:color w:val="000000"/>
                <w:sz w:val="16"/>
                <w:szCs w:val="16"/>
                <w:lang w:eastAsia="ru-RU"/>
              </w:rPr>
            </w:pPr>
            <w:r w:rsidRPr="00C55272">
              <w:rPr>
                <w:color w:val="000000"/>
                <w:sz w:val="16"/>
                <w:szCs w:val="16"/>
                <w:lang w:eastAsia="ru-RU"/>
              </w:rPr>
              <w:t xml:space="preserve">И.о. директора Департамента </w:t>
            </w:r>
          </w:p>
          <w:p w14:paraId="4608E16B" w14:textId="77777777" w:rsidR="00F32B9F" w:rsidRPr="00C55272" w:rsidRDefault="00F32B9F" w:rsidP="00012085">
            <w:pPr>
              <w:rPr>
                <w:color w:val="000000"/>
                <w:sz w:val="16"/>
                <w:szCs w:val="16"/>
                <w:lang w:eastAsia="ru-RU"/>
              </w:rPr>
            </w:pPr>
            <w:r w:rsidRPr="00C55272">
              <w:rPr>
                <w:b/>
                <w:color w:val="000000"/>
                <w:sz w:val="16"/>
                <w:szCs w:val="16"/>
                <w:lang w:eastAsia="ru-RU"/>
              </w:rPr>
              <w:t>Кучерова Светлана Александровна</w:t>
            </w:r>
          </w:p>
          <w:p w14:paraId="5DBCA9F9" w14:textId="77777777" w:rsidR="00372EF1" w:rsidRPr="00C55272" w:rsidRDefault="00372EF1" w:rsidP="00012085">
            <w:pPr>
              <w:rPr>
                <w:color w:val="000000"/>
                <w:sz w:val="16"/>
                <w:szCs w:val="16"/>
                <w:lang w:eastAsia="ru-RU"/>
              </w:rPr>
            </w:pPr>
          </w:p>
        </w:tc>
        <w:tc>
          <w:tcPr>
            <w:tcW w:w="2700" w:type="dxa"/>
            <w:tcBorders>
              <w:top w:val="single" w:sz="4" w:space="0" w:color="auto"/>
              <w:left w:val="single" w:sz="4" w:space="0" w:color="auto"/>
              <w:bottom w:val="single" w:sz="4" w:space="0" w:color="auto"/>
              <w:right w:val="single" w:sz="4" w:space="0" w:color="auto"/>
            </w:tcBorders>
            <w:shd w:val="clear" w:color="auto" w:fill="auto"/>
            <w:hideMark/>
          </w:tcPr>
          <w:p w14:paraId="29D1A913" w14:textId="77777777" w:rsidR="00F32B9F" w:rsidRPr="00C55272" w:rsidRDefault="00F32B9F" w:rsidP="00012085">
            <w:pPr>
              <w:rPr>
                <w:color w:val="000000"/>
                <w:sz w:val="16"/>
                <w:szCs w:val="16"/>
                <w:lang w:eastAsia="ru-RU"/>
              </w:rPr>
            </w:pPr>
            <w:r w:rsidRPr="00C55272">
              <w:rPr>
                <w:color w:val="000000"/>
                <w:sz w:val="16"/>
                <w:szCs w:val="16"/>
                <w:lang w:eastAsia="ru-RU"/>
              </w:rPr>
              <w:t>Департамент бюджета государственных органов</w:t>
            </w:r>
          </w:p>
          <w:p w14:paraId="6B4FFBCA" w14:textId="77777777" w:rsidR="00F32B9F" w:rsidRPr="00C55272" w:rsidRDefault="00F32B9F" w:rsidP="00012085">
            <w:pPr>
              <w:rPr>
                <w:color w:val="000000"/>
                <w:sz w:val="16"/>
                <w:szCs w:val="16"/>
                <w:lang w:eastAsia="ru-RU"/>
              </w:rPr>
            </w:pPr>
          </w:p>
          <w:p w14:paraId="767B75EE" w14:textId="77777777" w:rsidR="00F32B9F" w:rsidRPr="00C55272" w:rsidRDefault="00F32B9F" w:rsidP="00012085">
            <w:pPr>
              <w:rPr>
                <w:color w:val="000000"/>
                <w:sz w:val="16"/>
                <w:szCs w:val="16"/>
                <w:lang w:eastAsia="ru-RU"/>
              </w:rPr>
            </w:pPr>
          </w:p>
          <w:p w14:paraId="79682DE8" w14:textId="77777777" w:rsidR="00B96554" w:rsidRPr="00C55272" w:rsidRDefault="00B96554" w:rsidP="00012085">
            <w:pPr>
              <w:rPr>
                <w:color w:val="000000"/>
                <w:sz w:val="16"/>
                <w:szCs w:val="16"/>
                <w:lang w:eastAsia="ru-RU"/>
              </w:rPr>
            </w:pPr>
          </w:p>
          <w:p w14:paraId="2CB626A0" w14:textId="77777777" w:rsidR="00F32B9F" w:rsidRPr="00C55272" w:rsidRDefault="00F32B9F" w:rsidP="00012085">
            <w:pPr>
              <w:rPr>
                <w:color w:val="000000"/>
                <w:sz w:val="16"/>
                <w:szCs w:val="16"/>
                <w:lang w:eastAsia="ru-RU"/>
              </w:rPr>
            </w:pPr>
            <w:r w:rsidRPr="00C55272">
              <w:rPr>
                <w:color w:val="000000"/>
                <w:sz w:val="16"/>
                <w:szCs w:val="16"/>
                <w:lang w:eastAsia="ru-RU"/>
              </w:rPr>
              <w:t>Директор Департамента</w:t>
            </w:r>
          </w:p>
          <w:p w14:paraId="62F4A004" w14:textId="77777777" w:rsidR="00372EF1" w:rsidRPr="00C55272" w:rsidRDefault="00F32B9F" w:rsidP="005517F8">
            <w:pPr>
              <w:rPr>
                <w:color w:val="000000"/>
                <w:sz w:val="16"/>
                <w:szCs w:val="16"/>
                <w:lang w:eastAsia="ru-RU"/>
              </w:rPr>
            </w:pPr>
            <w:r w:rsidRPr="00C55272">
              <w:rPr>
                <w:b/>
                <w:color w:val="000000"/>
                <w:sz w:val="16"/>
                <w:szCs w:val="16"/>
                <w:lang w:eastAsia="ru-RU"/>
              </w:rPr>
              <w:t>Актанжанов Медет Кабидолданович</w:t>
            </w:r>
            <w:r w:rsidR="00372EF1" w:rsidRPr="00C55272">
              <w:rPr>
                <w:color w:val="000000"/>
                <w:sz w:val="16"/>
                <w:szCs w:val="16"/>
                <w:lang w:val="en-US" w:eastAsia="ru-RU"/>
              </w:rPr>
              <w:t> </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5DAB95C3" w14:textId="77777777" w:rsidR="00F32B9F" w:rsidRPr="00C55272" w:rsidRDefault="00F32B9F" w:rsidP="00012085">
            <w:pPr>
              <w:rPr>
                <w:color w:val="000000"/>
                <w:sz w:val="16"/>
                <w:szCs w:val="16"/>
                <w:lang w:eastAsia="ru-RU"/>
              </w:rPr>
            </w:pPr>
            <w:r w:rsidRPr="00C55272">
              <w:rPr>
                <w:color w:val="000000"/>
                <w:sz w:val="16"/>
                <w:szCs w:val="16"/>
                <w:lang w:eastAsia="ru-RU"/>
              </w:rPr>
              <w:t>Департамент бюджета правоохранительных, специальных органов и обороны</w:t>
            </w:r>
          </w:p>
          <w:p w14:paraId="1A9D51A7" w14:textId="77777777" w:rsidR="00F32B9F" w:rsidRPr="00C55272" w:rsidRDefault="00F32B9F" w:rsidP="00012085">
            <w:pPr>
              <w:rPr>
                <w:color w:val="000000"/>
                <w:sz w:val="16"/>
                <w:szCs w:val="16"/>
                <w:lang w:eastAsia="ru-RU"/>
              </w:rPr>
            </w:pPr>
          </w:p>
          <w:p w14:paraId="20523828" w14:textId="77777777" w:rsidR="00F32B9F" w:rsidRPr="00C55272" w:rsidRDefault="00F32B9F" w:rsidP="00012085">
            <w:pPr>
              <w:rPr>
                <w:color w:val="000000"/>
                <w:sz w:val="16"/>
                <w:szCs w:val="16"/>
                <w:lang w:eastAsia="ru-RU"/>
              </w:rPr>
            </w:pPr>
            <w:r w:rsidRPr="00C55272">
              <w:rPr>
                <w:color w:val="000000"/>
                <w:sz w:val="16"/>
                <w:szCs w:val="16"/>
                <w:lang w:eastAsia="ru-RU"/>
              </w:rPr>
              <w:t>Директор Департамента</w:t>
            </w:r>
          </w:p>
          <w:p w14:paraId="0D410AC2" w14:textId="77777777" w:rsidR="00B96554" w:rsidRPr="00C55272" w:rsidRDefault="00F32B9F" w:rsidP="00F77853">
            <w:pPr>
              <w:rPr>
                <w:color w:val="000000"/>
                <w:sz w:val="16"/>
                <w:szCs w:val="16"/>
                <w:lang w:eastAsia="ru-RU"/>
              </w:rPr>
            </w:pPr>
            <w:r w:rsidRPr="00C55272">
              <w:rPr>
                <w:b/>
                <w:color w:val="000000"/>
                <w:sz w:val="16"/>
                <w:szCs w:val="16"/>
                <w:lang w:eastAsia="ru-RU"/>
              </w:rPr>
              <w:t>Рахимова Бахыт Балмагамбетовна</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13467F1C" w14:textId="77777777" w:rsidR="00B96554" w:rsidRPr="00C55272" w:rsidRDefault="00B96554" w:rsidP="00012085">
            <w:pPr>
              <w:rPr>
                <w:color w:val="000000"/>
                <w:sz w:val="16"/>
                <w:szCs w:val="16"/>
                <w:lang w:eastAsia="ru-RU"/>
              </w:rPr>
            </w:pPr>
            <w:r w:rsidRPr="00C55272">
              <w:rPr>
                <w:color w:val="000000"/>
                <w:sz w:val="16"/>
                <w:szCs w:val="16"/>
                <w:lang w:eastAsia="ru-RU"/>
              </w:rPr>
              <w:t>Департамент бюджета промышленности, транспорта и коммуникаций</w:t>
            </w:r>
          </w:p>
          <w:p w14:paraId="1287055B" w14:textId="77777777" w:rsidR="00B96554" w:rsidRPr="00C55272" w:rsidRDefault="00B96554" w:rsidP="00012085">
            <w:pPr>
              <w:rPr>
                <w:color w:val="000000"/>
                <w:sz w:val="16"/>
                <w:szCs w:val="16"/>
                <w:lang w:eastAsia="ru-RU"/>
              </w:rPr>
            </w:pPr>
          </w:p>
          <w:p w14:paraId="60E51FAA" w14:textId="77777777" w:rsidR="00B96554" w:rsidRPr="00C55272" w:rsidRDefault="00B96554" w:rsidP="00012085">
            <w:pPr>
              <w:rPr>
                <w:color w:val="000000"/>
                <w:sz w:val="16"/>
                <w:szCs w:val="16"/>
                <w:lang w:eastAsia="ru-RU"/>
              </w:rPr>
            </w:pPr>
            <w:r w:rsidRPr="00C55272">
              <w:rPr>
                <w:color w:val="000000"/>
                <w:sz w:val="16"/>
                <w:szCs w:val="16"/>
                <w:lang w:eastAsia="ru-RU"/>
              </w:rPr>
              <w:t>Директор Департамента</w:t>
            </w:r>
          </w:p>
          <w:p w14:paraId="50FCB205" w14:textId="77777777" w:rsidR="00372EF1" w:rsidRPr="00C55272" w:rsidRDefault="00B96554" w:rsidP="005517F8">
            <w:pPr>
              <w:rPr>
                <w:color w:val="000000"/>
                <w:sz w:val="16"/>
                <w:szCs w:val="16"/>
                <w:lang w:eastAsia="ru-RU"/>
              </w:rPr>
            </w:pPr>
            <w:r w:rsidRPr="00C55272">
              <w:rPr>
                <w:b/>
                <w:color w:val="000000"/>
                <w:sz w:val="16"/>
                <w:szCs w:val="16"/>
                <w:lang w:eastAsia="ru-RU"/>
              </w:rPr>
              <w:t>Исмаилова Айнагуль Есимовна</w:t>
            </w:r>
          </w:p>
        </w:tc>
        <w:tc>
          <w:tcPr>
            <w:tcW w:w="2550" w:type="dxa"/>
            <w:tcBorders>
              <w:top w:val="single" w:sz="4" w:space="0" w:color="auto"/>
              <w:left w:val="single" w:sz="4" w:space="0" w:color="auto"/>
              <w:bottom w:val="single" w:sz="4" w:space="0" w:color="auto"/>
              <w:right w:val="single" w:sz="4" w:space="0" w:color="auto"/>
            </w:tcBorders>
            <w:shd w:val="clear" w:color="auto" w:fill="auto"/>
            <w:hideMark/>
          </w:tcPr>
          <w:p w14:paraId="09464DED" w14:textId="77777777" w:rsidR="00B96554" w:rsidRPr="00C55272" w:rsidRDefault="00B96554" w:rsidP="00012085">
            <w:pPr>
              <w:rPr>
                <w:color w:val="000000"/>
                <w:sz w:val="16"/>
                <w:szCs w:val="16"/>
                <w:lang w:eastAsia="ru-RU"/>
              </w:rPr>
            </w:pPr>
            <w:r w:rsidRPr="00C55272">
              <w:rPr>
                <w:color w:val="000000"/>
                <w:sz w:val="16"/>
                <w:szCs w:val="16"/>
                <w:lang w:eastAsia="ru-RU"/>
              </w:rPr>
              <w:t>Департамент бюджета агропромышленного комплекса, природных ресурсов, строительства и жилищно-коммунального хозяйства</w:t>
            </w:r>
          </w:p>
          <w:p w14:paraId="692823FC" w14:textId="77777777" w:rsidR="00B96554" w:rsidRPr="00C55272" w:rsidRDefault="00B96554" w:rsidP="00012085">
            <w:pPr>
              <w:rPr>
                <w:color w:val="000000"/>
                <w:sz w:val="16"/>
                <w:szCs w:val="16"/>
                <w:lang w:eastAsia="ru-RU"/>
              </w:rPr>
            </w:pPr>
            <w:r w:rsidRPr="00C55272">
              <w:rPr>
                <w:color w:val="000000"/>
                <w:sz w:val="16"/>
                <w:szCs w:val="16"/>
                <w:lang w:eastAsia="ru-RU"/>
              </w:rPr>
              <w:t>Директор Департамента</w:t>
            </w:r>
          </w:p>
          <w:p w14:paraId="43F95ECD" w14:textId="77777777" w:rsidR="00372EF1" w:rsidRPr="00C55272" w:rsidRDefault="00B96554" w:rsidP="005517F8">
            <w:pPr>
              <w:rPr>
                <w:color w:val="000000"/>
                <w:sz w:val="16"/>
                <w:szCs w:val="16"/>
                <w:lang w:eastAsia="ru-RU"/>
              </w:rPr>
            </w:pPr>
            <w:r w:rsidRPr="00C55272">
              <w:rPr>
                <w:b/>
                <w:color w:val="000000"/>
                <w:sz w:val="16"/>
                <w:szCs w:val="16"/>
                <w:lang w:eastAsia="ru-RU"/>
              </w:rPr>
              <w:t>Мажренова Алмагуль Балтабаевна</w:t>
            </w:r>
            <w:r w:rsidRPr="00C55272">
              <w:rPr>
                <w:color w:val="000000"/>
                <w:sz w:val="16"/>
                <w:szCs w:val="16"/>
                <w:lang w:eastAsia="ru-RU"/>
              </w:rPr>
              <w:t xml:space="preserve"> </w:t>
            </w:r>
          </w:p>
        </w:tc>
      </w:tr>
      <w:tr w:rsidR="00372EF1" w:rsidRPr="00C55272" w14:paraId="0E713781" w14:textId="77777777" w:rsidTr="00F77853">
        <w:trPr>
          <w:gridAfter w:val="1"/>
          <w:wAfter w:w="16" w:type="dxa"/>
          <w:trHeight w:val="1178"/>
        </w:trPr>
        <w:tc>
          <w:tcPr>
            <w:tcW w:w="2605" w:type="dxa"/>
            <w:tcBorders>
              <w:top w:val="single" w:sz="4" w:space="0" w:color="auto"/>
              <w:left w:val="single" w:sz="4" w:space="0" w:color="auto"/>
              <w:bottom w:val="single" w:sz="4" w:space="0" w:color="auto"/>
              <w:right w:val="single" w:sz="4" w:space="0" w:color="auto"/>
            </w:tcBorders>
            <w:shd w:val="clear" w:color="auto" w:fill="auto"/>
            <w:hideMark/>
          </w:tcPr>
          <w:p w14:paraId="0CFD6469" w14:textId="77777777" w:rsidR="007271D1" w:rsidRPr="00C55272" w:rsidRDefault="007271D1" w:rsidP="00012085">
            <w:pPr>
              <w:rPr>
                <w:color w:val="000000"/>
                <w:sz w:val="16"/>
                <w:szCs w:val="16"/>
                <w:lang w:val="kk-KZ" w:eastAsia="ru-RU"/>
              </w:rPr>
            </w:pPr>
            <w:r w:rsidRPr="00C55272">
              <w:rPr>
                <w:color w:val="000000"/>
                <w:sz w:val="16"/>
                <w:szCs w:val="16"/>
                <w:lang w:val="kk-KZ" w:eastAsia="ru-RU"/>
              </w:rPr>
              <w:t>Департамент бюджета социальной сферы</w:t>
            </w:r>
          </w:p>
          <w:p w14:paraId="7001C5B7" w14:textId="77777777" w:rsidR="007271D1" w:rsidRPr="00C55272" w:rsidRDefault="007271D1" w:rsidP="00012085">
            <w:pPr>
              <w:rPr>
                <w:color w:val="000000"/>
                <w:sz w:val="16"/>
                <w:szCs w:val="16"/>
                <w:lang w:val="kk-KZ" w:eastAsia="ru-RU"/>
              </w:rPr>
            </w:pPr>
          </w:p>
          <w:p w14:paraId="0F0AF8D1" w14:textId="77777777" w:rsidR="007271D1" w:rsidRPr="00C55272" w:rsidRDefault="007271D1" w:rsidP="00012085">
            <w:pPr>
              <w:rPr>
                <w:color w:val="000000"/>
                <w:sz w:val="16"/>
                <w:szCs w:val="16"/>
                <w:lang w:val="kk-KZ" w:eastAsia="ru-RU"/>
              </w:rPr>
            </w:pPr>
            <w:r w:rsidRPr="00C55272">
              <w:rPr>
                <w:color w:val="000000"/>
                <w:sz w:val="16"/>
                <w:szCs w:val="16"/>
                <w:lang w:val="kk-KZ" w:eastAsia="ru-RU"/>
              </w:rPr>
              <w:t>Директор Департамента</w:t>
            </w:r>
          </w:p>
          <w:p w14:paraId="32F81CCE" w14:textId="77777777" w:rsidR="00372EF1" w:rsidRPr="00C55272" w:rsidRDefault="007271D1" w:rsidP="005517F8">
            <w:pPr>
              <w:rPr>
                <w:color w:val="000000"/>
                <w:sz w:val="16"/>
                <w:szCs w:val="16"/>
                <w:lang w:val="kk-KZ" w:eastAsia="ru-RU"/>
              </w:rPr>
            </w:pPr>
            <w:r w:rsidRPr="00C55272">
              <w:rPr>
                <w:b/>
                <w:color w:val="000000"/>
                <w:sz w:val="16"/>
                <w:szCs w:val="16"/>
                <w:lang w:val="kk-KZ" w:eastAsia="ru-RU"/>
              </w:rPr>
              <w:t>Тұрымбаева Ләззат Амангелдықызы</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7375CB1F" w14:textId="77777777" w:rsidR="00E279C2" w:rsidRPr="00C55272" w:rsidRDefault="00E279C2" w:rsidP="00012085">
            <w:pPr>
              <w:rPr>
                <w:color w:val="000000"/>
                <w:sz w:val="16"/>
                <w:szCs w:val="16"/>
                <w:lang w:eastAsia="ru-RU"/>
              </w:rPr>
            </w:pPr>
            <w:r w:rsidRPr="00C55272">
              <w:rPr>
                <w:color w:val="000000"/>
                <w:sz w:val="16"/>
                <w:szCs w:val="16"/>
                <w:lang w:eastAsia="ru-RU"/>
              </w:rPr>
              <w:t>Департамент бюджетного законодательства</w:t>
            </w:r>
          </w:p>
          <w:p w14:paraId="08FE5EA0" w14:textId="77777777" w:rsidR="00E279C2" w:rsidRPr="00C55272" w:rsidRDefault="00E279C2" w:rsidP="00012085">
            <w:pPr>
              <w:rPr>
                <w:color w:val="000000"/>
                <w:sz w:val="16"/>
                <w:szCs w:val="16"/>
                <w:lang w:eastAsia="ru-RU"/>
              </w:rPr>
            </w:pPr>
          </w:p>
          <w:p w14:paraId="2180C511" w14:textId="77777777" w:rsidR="00E279C2" w:rsidRPr="00C55272" w:rsidRDefault="00E279C2" w:rsidP="00012085">
            <w:pPr>
              <w:rPr>
                <w:color w:val="000000"/>
                <w:sz w:val="16"/>
                <w:szCs w:val="16"/>
                <w:lang w:eastAsia="ru-RU"/>
              </w:rPr>
            </w:pPr>
            <w:r w:rsidRPr="00C55272">
              <w:rPr>
                <w:color w:val="000000"/>
                <w:sz w:val="16"/>
                <w:szCs w:val="16"/>
                <w:lang w:eastAsia="ru-RU"/>
              </w:rPr>
              <w:t>Директор Департамента</w:t>
            </w:r>
          </w:p>
          <w:p w14:paraId="6414E5B4" w14:textId="77777777" w:rsidR="00372EF1" w:rsidRPr="00C55272" w:rsidRDefault="00E279C2" w:rsidP="00F77853">
            <w:pPr>
              <w:rPr>
                <w:color w:val="000000"/>
                <w:sz w:val="16"/>
                <w:szCs w:val="16"/>
                <w:lang w:eastAsia="ru-RU"/>
              </w:rPr>
            </w:pPr>
            <w:r w:rsidRPr="00C55272">
              <w:rPr>
                <w:b/>
                <w:color w:val="000000"/>
                <w:sz w:val="16"/>
                <w:szCs w:val="16"/>
                <w:lang w:eastAsia="ru-RU"/>
              </w:rPr>
              <w:t>Ерназарова Зайфун Алтынбековна</w:t>
            </w:r>
          </w:p>
        </w:tc>
        <w:tc>
          <w:tcPr>
            <w:tcW w:w="2700" w:type="dxa"/>
            <w:tcBorders>
              <w:top w:val="single" w:sz="4" w:space="0" w:color="auto"/>
              <w:left w:val="single" w:sz="4" w:space="0" w:color="auto"/>
              <w:bottom w:val="single" w:sz="4" w:space="0" w:color="auto"/>
              <w:right w:val="single" w:sz="4" w:space="0" w:color="auto"/>
            </w:tcBorders>
            <w:shd w:val="clear" w:color="auto" w:fill="auto"/>
            <w:hideMark/>
          </w:tcPr>
          <w:p w14:paraId="10BD2401" w14:textId="77777777" w:rsidR="00E279C2" w:rsidRPr="00C55272" w:rsidRDefault="00E279C2" w:rsidP="00012085">
            <w:pPr>
              <w:rPr>
                <w:color w:val="000000"/>
                <w:sz w:val="16"/>
                <w:szCs w:val="16"/>
                <w:lang w:eastAsia="ru-RU"/>
              </w:rPr>
            </w:pPr>
            <w:r w:rsidRPr="00C55272">
              <w:rPr>
                <w:color w:val="000000"/>
                <w:sz w:val="16"/>
                <w:szCs w:val="16"/>
                <w:lang w:eastAsia="ru-RU"/>
              </w:rPr>
              <w:t>Департамент налогового и таможенного законодательства</w:t>
            </w:r>
          </w:p>
          <w:p w14:paraId="431AE645" w14:textId="77777777" w:rsidR="00E279C2" w:rsidRPr="00C55272" w:rsidRDefault="00E279C2" w:rsidP="00012085">
            <w:pPr>
              <w:rPr>
                <w:color w:val="000000"/>
                <w:sz w:val="16"/>
                <w:szCs w:val="16"/>
                <w:lang w:eastAsia="ru-RU"/>
              </w:rPr>
            </w:pPr>
          </w:p>
          <w:p w14:paraId="7A00CFD6" w14:textId="77777777" w:rsidR="00E279C2" w:rsidRPr="00C55272" w:rsidRDefault="00E279C2" w:rsidP="00012085">
            <w:pPr>
              <w:rPr>
                <w:color w:val="000000"/>
                <w:sz w:val="16"/>
                <w:szCs w:val="16"/>
                <w:lang w:eastAsia="ru-RU"/>
              </w:rPr>
            </w:pPr>
            <w:r w:rsidRPr="00C55272">
              <w:rPr>
                <w:color w:val="000000"/>
                <w:sz w:val="16"/>
                <w:szCs w:val="16"/>
                <w:lang w:eastAsia="ru-RU"/>
              </w:rPr>
              <w:t>Директор Департамента ДНТЗ</w:t>
            </w:r>
          </w:p>
          <w:p w14:paraId="0C323EBB" w14:textId="77777777" w:rsidR="00372EF1" w:rsidRPr="00C55272" w:rsidRDefault="00E279C2" w:rsidP="00F77853">
            <w:pPr>
              <w:rPr>
                <w:color w:val="000000"/>
                <w:sz w:val="16"/>
                <w:szCs w:val="16"/>
                <w:lang w:eastAsia="ru-RU"/>
              </w:rPr>
            </w:pPr>
            <w:r w:rsidRPr="00C55272">
              <w:rPr>
                <w:b/>
                <w:color w:val="000000"/>
                <w:sz w:val="16"/>
                <w:szCs w:val="16"/>
                <w:lang w:eastAsia="ru-RU"/>
              </w:rPr>
              <w:t>Ержанов Эрнар Бурибаевич</w:t>
            </w:r>
            <w:r w:rsidRPr="00C55272">
              <w:rPr>
                <w:color w:val="000000"/>
                <w:sz w:val="16"/>
                <w:szCs w:val="16"/>
                <w:lang w:eastAsia="ru-RU"/>
              </w:rPr>
              <w:t xml:space="preserve"> </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7E9D3451" w14:textId="77777777" w:rsidR="00E279C2" w:rsidRPr="00C55272" w:rsidRDefault="00E279C2" w:rsidP="00012085">
            <w:pPr>
              <w:rPr>
                <w:color w:val="000000"/>
                <w:sz w:val="16"/>
                <w:szCs w:val="16"/>
                <w:lang w:eastAsia="ru-RU"/>
              </w:rPr>
            </w:pPr>
            <w:r w:rsidRPr="00C55272">
              <w:rPr>
                <w:color w:val="000000"/>
                <w:sz w:val="16"/>
                <w:szCs w:val="16"/>
                <w:lang w:eastAsia="ru-RU"/>
              </w:rPr>
              <w:t>Департамент законодательства государственных закупок</w:t>
            </w:r>
          </w:p>
          <w:p w14:paraId="6FED03F4" w14:textId="77777777" w:rsidR="00E279C2" w:rsidRPr="00C55272" w:rsidRDefault="00E279C2" w:rsidP="00012085">
            <w:pPr>
              <w:rPr>
                <w:color w:val="000000"/>
                <w:sz w:val="16"/>
                <w:szCs w:val="16"/>
                <w:lang w:eastAsia="ru-RU"/>
              </w:rPr>
            </w:pPr>
          </w:p>
          <w:p w14:paraId="72BDA3A5" w14:textId="77777777" w:rsidR="00E279C2" w:rsidRPr="00C55272" w:rsidRDefault="00E279C2" w:rsidP="00012085">
            <w:pPr>
              <w:rPr>
                <w:color w:val="000000"/>
                <w:sz w:val="16"/>
                <w:szCs w:val="16"/>
                <w:lang w:eastAsia="ru-RU"/>
              </w:rPr>
            </w:pPr>
            <w:r w:rsidRPr="00C55272">
              <w:rPr>
                <w:color w:val="000000"/>
                <w:sz w:val="16"/>
                <w:szCs w:val="16"/>
                <w:lang w:eastAsia="ru-RU"/>
              </w:rPr>
              <w:t>Директор Департамента</w:t>
            </w:r>
          </w:p>
          <w:p w14:paraId="703BE275" w14:textId="77777777" w:rsidR="00372EF1" w:rsidRPr="00C55272" w:rsidRDefault="00E279C2" w:rsidP="00F77853">
            <w:pPr>
              <w:rPr>
                <w:color w:val="000000"/>
                <w:sz w:val="16"/>
                <w:szCs w:val="16"/>
                <w:lang w:eastAsia="ru-RU"/>
              </w:rPr>
            </w:pPr>
            <w:r w:rsidRPr="00C55272">
              <w:rPr>
                <w:b/>
                <w:color w:val="000000"/>
                <w:sz w:val="16"/>
                <w:szCs w:val="16"/>
                <w:lang w:eastAsia="ru-RU"/>
              </w:rPr>
              <w:t>Ахметов Сабит Мейрамович</w:t>
            </w:r>
            <w:r w:rsidRPr="00C55272">
              <w:rPr>
                <w:color w:val="000000"/>
                <w:sz w:val="16"/>
                <w:szCs w:val="16"/>
                <w:lang w:eastAsia="ru-RU"/>
              </w:rPr>
              <w:t xml:space="preserve"> </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446B8389" w14:textId="77777777" w:rsidR="00E279C2" w:rsidRPr="00C55272" w:rsidRDefault="00E279C2" w:rsidP="00012085">
            <w:pPr>
              <w:rPr>
                <w:color w:val="000000"/>
                <w:sz w:val="16"/>
                <w:szCs w:val="16"/>
                <w:lang w:eastAsia="ru-RU"/>
              </w:rPr>
            </w:pPr>
            <w:r w:rsidRPr="00C55272">
              <w:rPr>
                <w:color w:val="000000"/>
                <w:sz w:val="16"/>
                <w:szCs w:val="16"/>
                <w:lang w:eastAsia="ru-RU"/>
              </w:rPr>
              <w:t>Департамент международных финансовых отношений</w:t>
            </w:r>
          </w:p>
          <w:p w14:paraId="6BA2014C" w14:textId="77777777" w:rsidR="00E279C2" w:rsidRPr="00C55272" w:rsidRDefault="00E279C2" w:rsidP="00012085">
            <w:pPr>
              <w:rPr>
                <w:color w:val="000000"/>
                <w:sz w:val="16"/>
                <w:szCs w:val="16"/>
                <w:lang w:eastAsia="ru-RU"/>
              </w:rPr>
            </w:pPr>
          </w:p>
          <w:p w14:paraId="4118BB58" w14:textId="77777777" w:rsidR="00E279C2" w:rsidRPr="00C55272" w:rsidRDefault="00E279C2" w:rsidP="00012085">
            <w:pPr>
              <w:rPr>
                <w:color w:val="000000"/>
                <w:sz w:val="16"/>
                <w:szCs w:val="16"/>
                <w:lang w:eastAsia="ru-RU"/>
              </w:rPr>
            </w:pPr>
            <w:r w:rsidRPr="00C55272">
              <w:rPr>
                <w:color w:val="000000"/>
                <w:sz w:val="16"/>
                <w:szCs w:val="16"/>
                <w:lang w:eastAsia="ru-RU"/>
              </w:rPr>
              <w:t xml:space="preserve">Директор Департамента </w:t>
            </w:r>
          </w:p>
          <w:p w14:paraId="6CD7E6D3" w14:textId="77777777" w:rsidR="00372EF1" w:rsidRPr="00C55272" w:rsidRDefault="00E279C2" w:rsidP="00F77853">
            <w:pPr>
              <w:rPr>
                <w:color w:val="000000"/>
                <w:sz w:val="16"/>
                <w:szCs w:val="16"/>
                <w:lang w:eastAsia="ru-RU"/>
              </w:rPr>
            </w:pPr>
            <w:r w:rsidRPr="00C55272">
              <w:rPr>
                <w:b/>
                <w:color w:val="000000"/>
                <w:sz w:val="16"/>
                <w:szCs w:val="16"/>
                <w:lang w:eastAsia="ru-RU"/>
              </w:rPr>
              <w:t>Муталиева Фарида Маликовна</w:t>
            </w:r>
          </w:p>
        </w:tc>
        <w:tc>
          <w:tcPr>
            <w:tcW w:w="2550" w:type="dxa"/>
            <w:tcBorders>
              <w:top w:val="single" w:sz="4" w:space="0" w:color="auto"/>
              <w:left w:val="single" w:sz="4" w:space="0" w:color="auto"/>
              <w:bottom w:val="single" w:sz="4" w:space="0" w:color="auto"/>
              <w:right w:val="single" w:sz="4" w:space="0" w:color="auto"/>
            </w:tcBorders>
            <w:shd w:val="clear" w:color="auto" w:fill="auto"/>
            <w:hideMark/>
          </w:tcPr>
          <w:p w14:paraId="31BF0DE9" w14:textId="77777777" w:rsidR="00E279C2" w:rsidRPr="00C55272" w:rsidRDefault="00E279C2" w:rsidP="00012085">
            <w:pPr>
              <w:rPr>
                <w:color w:val="000000"/>
                <w:sz w:val="16"/>
                <w:szCs w:val="16"/>
                <w:lang w:eastAsia="ru-RU"/>
              </w:rPr>
            </w:pPr>
            <w:r w:rsidRPr="00C55272">
              <w:rPr>
                <w:color w:val="000000"/>
                <w:sz w:val="16"/>
                <w:szCs w:val="16"/>
                <w:lang w:eastAsia="ru-RU"/>
              </w:rPr>
              <w:t>Департамент государственного заимствования</w:t>
            </w:r>
          </w:p>
          <w:p w14:paraId="098574CC" w14:textId="77777777" w:rsidR="00E279C2" w:rsidRPr="00C55272" w:rsidRDefault="00E279C2" w:rsidP="00012085">
            <w:pPr>
              <w:rPr>
                <w:color w:val="000000"/>
                <w:sz w:val="16"/>
                <w:szCs w:val="16"/>
                <w:lang w:eastAsia="ru-RU"/>
              </w:rPr>
            </w:pPr>
          </w:p>
          <w:p w14:paraId="5FDE5EB8" w14:textId="77777777" w:rsidR="00E279C2" w:rsidRPr="00C55272" w:rsidRDefault="00E279C2" w:rsidP="00012085">
            <w:pPr>
              <w:rPr>
                <w:color w:val="000000"/>
                <w:sz w:val="16"/>
                <w:szCs w:val="16"/>
                <w:lang w:eastAsia="ru-RU"/>
              </w:rPr>
            </w:pPr>
            <w:r w:rsidRPr="00C55272">
              <w:rPr>
                <w:color w:val="000000"/>
                <w:sz w:val="16"/>
                <w:szCs w:val="16"/>
                <w:lang w:eastAsia="ru-RU"/>
              </w:rPr>
              <w:t>Директор департамента</w:t>
            </w:r>
          </w:p>
          <w:p w14:paraId="70E4A3EA" w14:textId="77777777" w:rsidR="00372EF1" w:rsidRPr="00C55272" w:rsidRDefault="00E279C2" w:rsidP="00012085">
            <w:pPr>
              <w:rPr>
                <w:color w:val="000000"/>
                <w:sz w:val="16"/>
                <w:szCs w:val="16"/>
                <w:lang w:eastAsia="ru-RU"/>
              </w:rPr>
            </w:pPr>
            <w:r w:rsidRPr="00C55272">
              <w:rPr>
                <w:b/>
                <w:color w:val="000000"/>
                <w:sz w:val="16"/>
                <w:szCs w:val="16"/>
                <w:lang w:eastAsia="ru-RU"/>
              </w:rPr>
              <w:t>Мейрханов Руслан Талгатович</w:t>
            </w:r>
          </w:p>
        </w:tc>
      </w:tr>
      <w:tr w:rsidR="00372EF1" w:rsidRPr="00C55272" w14:paraId="3EED3E2D" w14:textId="77777777" w:rsidTr="00F77853">
        <w:trPr>
          <w:gridAfter w:val="1"/>
          <w:wAfter w:w="16" w:type="dxa"/>
          <w:trHeight w:val="1322"/>
        </w:trPr>
        <w:tc>
          <w:tcPr>
            <w:tcW w:w="2605" w:type="dxa"/>
            <w:tcBorders>
              <w:top w:val="single" w:sz="4" w:space="0" w:color="auto"/>
              <w:left w:val="single" w:sz="4" w:space="0" w:color="auto"/>
              <w:bottom w:val="single" w:sz="4" w:space="0" w:color="auto"/>
              <w:right w:val="single" w:sz="4" w:space="0" w:color="auto"/>
            </w:tcBorders>
            <w:shd w:val="clear" w:color="auto" w:fill="auto"/>
            <w:hideMark/>
          </w:tcPr>
          <w:p w14:paraId="286B0E21" w14:textId="77777777" w:rsidR="00E279C2" w:rsidRPr="00C55272" w:rsidRDefault="00E279C2" w:rsidP="00012085">
            <w:pPr>
              <w:rPr>
                <w:color w:val="000000"/>
                <w:sz w:val="16"/>
                <w:szCs w:val="16"/>
                <w:lang w:eastAsia="ru-RU"/>
              </w:rPr>
            </w:pPr>
            <w:r w:rsidRPr="00C55272">
              <w:rPr>
                <w:color w:val="000000"/>
                <w:sz w:val="16"/>
                <w:szCs w:val="16"/>
                <w:lang w:eastAsia="ru-RU"/>
              </w:rPr>
              <w:t>Департамент бюджетного кредитования, Национального фонда Республики Казахстан и взаимодействия по вопросам финансового сектора</w:t>
            </w:r>
          </w:p>
          <w:p w14:paraId="2E09DFA8" w14:textId="77777777" w:rsidR="00E279C2" w:rsidRPr="00C55272" w:rsidRDefault="00E279C2" w:rsidP="00012085">
            <w:pPr>
              <w:rPr>
                <w:color w:val="000000"/>
                <w:sz w:val="16"/>
                <w:szCs w:val="16"/>
                <w:lang w:eastAsia="ru-RU"/>
              </w:rPr>
            </w:pPr>
            <w:r w:rsidRPr="00C55272">
              <w:rPr>
                <w:color w:val="000000"/>
                <w:sz w:val="16"/>
                <w:szCs w:val="16"/>
                <w:lang w:eastAsia="ru-RU"/>
              </w:rPr>
              <w:t>Директор Департамента</w:t>
            </w:r>
          </w:p>
          <w:p w14:paraId="4BD5F770" w14:textId="77777777" w:rsidR="00372EF1" w:rsidRPr="00C55272" w:rsidRDefault="00E279C2" w:rsidP="00F77853">
            <w:pPr>
              <w:rPr>
                <w:color w:val="000000"/>
                <w:sz w:val="16"/>
                <w:szCs w:val="16"/>
                <w:lang w:eastAsia="ru-RU"/>
              </w:rPr>
            </w:pPr>
            <w:r w:rsidRPr="00C55272">
              <w:rPr>
                <w:b/>
                <w:color w:val="000000"/>
                <w:sz w:val="16"/>
                <w:szCs w:val="16"/>
                <w:lang w:eastAsia="ru-RU"/>
              </w:rPr>
              <w:t>Темирбеков Даурен Оденович</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6A82617F" w14:textId="77777777" w:rsidR="00E279C2" w:rsidRPr="00C55272" w:rsidRDefault="00E279C2" w:rsidP="00012085">
            <w:pPr>
              <w:rPr>
                <w:color w:val="000000"/>
                <w:sz w:val="16"/>
                <w:szCs w:val="16"/>
                <w:lang w:eastAsia="ru-RU"/>
              </w:rPr>
            </w:pPr>
            <w:r w:rsidRPr="00C55272">
              <w:rPr>
                <w:color w:val="000000"/>
                <w:sz w:val="16"/>
                <w:szCs w:val="16"/>
                <w:lang w:eastAsia="ru-RU"/>
              </w:rPr>
              <w:t>Департамент юридической службы</w:t>
            </w:r>
          </w:p>
          <w:p w14:paraId="26E32EDD" w14:textId="77777777" w:rsidR="00E279C2" w:rsidRPr="00C55272" w:rsidRDefault="00E279C2" w:rsidP="00012085">
            <w:pPr>
              <w:rPr>
                <w:color w:val="000000"/>
                <w:sz w:val="16"/>
                <w:szCs w:val="16"/>
                <w:lang w:eastAsia="ru-RU"/>
              </w:rPr>
            </w:pPr>
          </w:p>
          <w:p w14:paraId="74899312" w14:textId="77777777" w:rsidR="00E279C2" w:rsidRPr="00C55272" w:rsidRDefault="00E279C2" w:rsidP="00012085">
            <w:pPr>
              <w:rPr>
                <w:color w:val="000000"/>
                <w:sz w:val="16"/>
                <w:szCs w:val="16"/>
                <w:lang w:eastAsia="ru-RU"/>
              </w:rPr>
            </w:pPr>
            <w:r w:rsidRPr="00C55272">
              <w:rPr>
                <w:color w:val="000000"/>
                <w:sz w:val="16"/>
                <w:szCs w:val="16"/>
                <w:lang w:eastAsia="ru-RU"/>
              </w:rPr>
              <w:t>Директор департамента</w:t>
            </w:r>
          </w:p>
          <w:p w14:paraId="5CDC21FB" w14:textId="77777777" w:rsidR="005517F8" w:rsidRPr="00C55272" w:rsidRDefault="00E279C2" w:rsidP="005517F8">
            <w:pPr>
              <w:rPr>
                <w:color w:val="000000"/>
                <w:sz w:val="16"/>
                <w:szCs w:val="16"/>
                <w:lang w:val="kk-KZ" w:eastAsia="ru-RU"/>
              </w:rPr>
            </w:pPr>
            <w:r w:rsidRPr="00C55272">
              <w:rPr>
                <w:b/>
                <w:color w:val="000000"/>
                <w:sz w:val="16"/>
                <w:szCs w:val="16"/>
                <w:lang w:eastAsia="ru-RU"/>
              </w:rPr>
              <w:t>Адилханов Мурат Бухарбаевич</w:t>
            </w:r>
          </w:p>
          <w:p w14:paraId="0410918C" w14:textId="77777777" w:rsidR="00372EF1" w:rsidRPr="00C55272" w:rsidRDefault="00372EF1" w:rsidP="00012085">
            <w:pPr>
              <w:rPr>
                <w:color w:val="000000"/>
                <w:sz w:val="16"/>
                <w:szCs w:val="16"/>
                <w:lang w:val="kk-KZ" w:eastAsia="ru-RU"/>
              </w:rPr>
            </w:pPr>
          </w:p>
        </w:tc>
        <w:tc>
          <w:tcPr>
            <w:tcW w:w="2700" w:type="dxa"/>
            <w:tcBorders>
              <w:top w:val="single" w:sz="4" w:space="0" w:color="auto"/>
              <w:left w:val="single" w:sz="4" w:space="0" w:color="auto"/>
              <w:bottom w:val="single" w:sz="4" w:space="0" w:color="auto"/>
              <w:right w:val="single" w:sz="4" w:space="0" w:color="auto"/>
            </w:tcBorders>
            <w:shd w:val="clear" w:color="auto" w:fill="auto"/>
            <w:hideMark/>
          </w:tcPr>
          <w:p w14:paraId="0AAC68E7" w14:textId="77777777" w:rsidR="00E279C2" w:rsidRPr="00C55272" w:rsidRDefault="00E279C2" w:rsidP="00012085">
            <w:pPr>
              <w:rPr>
                <w:color w:val="000000"/>
                <w:sz w:val="16"/>
                <w:szCs w:val="16"/>
                <w:lang w:eastAsia="ru-RU"/>
              </w:rPr>
            </w:pPr>
            <w:r w:rsidRPr="00C55272">
              <w:rPr>
                <w:color w:val="000000"/>
                <w:sz w:val="16"/>
                <w:szCs w:val="16"/>
                <w:lang w:eastAsia="ru-RU"/>
              </w:rPr>
              <w:t>Департамент цифровизации и государственных услуг</w:t>
            </w:r>
          </w:p>
          <w:p w14:paraId="13410C82" w14:textId="77777777" w:rsidR="00E279C2" w:rsidRPr="00C55272" w:rsidRDefault="00E279C2" w:rsidP="00012085">
            <w:pPr>
              <w:rPr>
                <w:color w:val="000000"/>
                <w:sz w:val="16"/>
                <w:szCs w:val="16"/>
                <w:lang w:eastAsia="ru-RU"/>
              </w:rPr>
            </w:pPr>
          </w:p>
          <w:p w14:paraId="41899F9C" w14:textId="77777777" w:rsidR="00E279C2" w:rsidRPr="00C55272" w:rsidRDefault="00E279C2" w:rsidP="00012085">
            <w:pPr>
              <w:rPr>
                <w:color w:val="000000"/>
                <w:sz w:val="16"/>
                <w:szCs w:val="16"/>
                <w:lang w:eastAsia="ru-RU"/>
              </w:rPr>
            </w:pPr>
            <w:r w:rsidRPr="00C55272">
              <w:rPr>
                <w:color w:val="000000"/>
                <w:sz w:val="16"/>
                <w:szCs w:val="16"/>
                <w:lang w:eastAsia="ru-RU"/>
              </w:rPr>
              <w:t>Директор департамента</w:t>
            </w:r>
          </w:p>
          <w:p w14:paraId="57BCE8FB" w14:textId="77777777" w:rsidR="00372EF1" w:rsidRPr="00C55272" w:rsidRDefault="00E279C2" w:rsidP="00F77853">
            <w:pPr>
              <w:rPr>
                <w:color w:val="000000"/>
                <w:sz w:val="16"/>
                <w:szCs w:val="16"/>
                <w:lang w:eastAsia="ru-RU"/>
              </w:rPr>
            </w:pPr>
            <w:r w:rsidRPr="00C55272">
              <w:rPr>
                <w:b/>
                <w:color w:val="000000"/>
                <w:sz w:val="16"/>
                <w:szCs w:val="16"/>
                <w:lang w:eastAsia="ru-RU"/>
              </w:rPr>
              <w:t>Беркешев Еркин Кенжегалиевич</w:t>
            </w:r>
            <w:r w:rsidRPr="00C55272">
              <w:rPr>
                <w:color w:val="000000"/>
                <w:sz w:val="16"/>
                <w:szCs w:val="16"/>
                <w:lang w:eastAsia="ru-RU"/>
              </w:rPr>
              <w:t xml:space="preserve"> </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0542BFB3" w14:textId="77777777" w:rsidR="00E279C2" w:rsidRPr="00C55272" w:rsidRDefault="00E279C2" w:rsidP="00012085">
            <w:pPr>
              <w:rPr>
                <w:color w:val="000000"/>
                <w:sz w:val="16"/>
                <w:szCs w:val="16"/>
                <w:lang w:eastAsia="ru-RU"/>
              </w:rPr>
            </w:pPr>
            <w:r w:rsidRPr="00C55272">
              <w:rPr>
                <w:color w:val="000000"/>
                <w:sz w:val="16"/>
                <w:szCs w:val="16"/>
                <w:lang w:eastAsia="ru-RU"/>
              </w:rPr>
              <w:t>Департамент внутреннего администрирования финансов</w:t>
            </w:r>
          </w:p>
          <w:p w14:paraId="6CC0F9AF" w14:textId="77777777" w:rsidR="00E279C2" w:rsidRPr="00C55272" w:rsidRDefault="00E279C2" w:rsidP="00012085">
            <w:pPr>
              <w:rPr>
                <w:color w:val="000000"/>
                <w:sz w:val="16"/>
                <w:szCs w:val="16"/>
                <w:lang w:eastAsia="ru-RU"/>
              </w:rPr>
            </w:pPr>
          </w:p>
          <w:p w14:paraId="4237AF9A" w14:textId="77777777" w:rsidR="00E279C2" w:rsidRPr="00C55272" w:rsidRDefault="00E279C2" w:rsidP="00012085">
            <w:pPr>
              <w:rPr>
                <w:color w:val="000000"/>
                <w:sz w:val="16"/>
                <w:szCs w:val="16"/>
                <w:lang w:eastAsia="ru-RU"/>
              </w:rPr>
            </w:pPr>
            <w:r w:rsidRPr="00C55272">
              <w:rPr>
                <w:color w:val="000000"/>
                <w:sz w:val="16"/>
                <w:szCs w:val="16"/>
                <w:lang w:eastAsia="ru-RU"/>
              </w:rPr>
              <w:t>Директор Департамента</w:t>
            </w:r>
          </w:p>
          <w:p w14:paraId="6D5878B1" w14:textId="77777777" w:rsidR="00372EF1" w:rsidRPr="00C55272" w:rsidRDefault="00E279C2" w:rsidP="00012085">
            <w:pPr>
              <w:rPr>
                <w:b/>
                <w:color w:val="000000"/>
                <w:sz w:val="16"/>
                <w:szCs w:val="16"/>
                <w:lang w:val="en-US" w:eastAsia="ru-RU"/>
              </w:rPr>
            </w:pPr>
            <w:r w:rsidRPr="00C55272">
              <w:rPr>
                <w:b/>
                <w:color w:val="000000"/>
                <w:sz w:val="16"/>
                <w:szCs w:val="16"/>
                <w:lang w:eastAsia="ru-RU"/>
              </w:rPr>
              <w:t>Шаймуратова Динара Шауалитовна</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761AFEA8" w14:textId="77777777" w:rsidR="00E279C2" w:rsidRPr="00C55272" w:rsidRDefault="00E279C2" w:rsidP="00012085">
            <w:pPr>
              <w:rPr>
                <w:color w:val="000000"/>
                <w:sz w:val="16"/>
                <w:szCs w:val="16"/>
                <w:lang w:eastAsia="ru-RU"/>
              </w:rPr>
            </w:pPr>
            <w:r w:rsidRPr="00C55272">
              <w:rPr>
                <w:color w:val="000000"/>
                <w:sz w:val="16"/>
                <w:szCs w:val="16"/>
                <w:lang w:eastAsia="ru-RU"/>
              </w:rPr>
              <w:t>Департамент документооборота</w:t>
            </w:r>
          </w:p>
          <w:p w14:paraId="04A863A7" w14:textId="77777777" w:rsidR="00E279C2" w:rsidRPr="00C55272" w:rsidRDefault="00E279C2" w:rsidP="00012085">
            <w:pPr>
              <w:rPr>
                <w:color w:val="000000"/>
                <w:sz w:val="16"/>
                <w:szCs w:val="16"/>
                <w:lang w:eastAsia="ru-RU"/>
              </w:rPr>
            </w:pPr>
          </w:p>
          <w:p w14:paraId="4B03B171" w14:textId="77777777" w:rsidR="00E279C2" w:rsidRPr="00C55272" w:rsidRDefault="00E279C2" w:rsidP="00012085">
            <w:pPr>
              <w:rPr>
                <w:color w:val="000000"/>
                <w:sz w:val="16"/>
                <w:szCs w:val="16"/>
                <w:lang w:eastAsia="ru-RU"/>
              </w:rPr>
            </w:pPr>
            <w:r w:rsidRPr="00C55272">
              <w:rPr>
                <w:color w:val="000000"/>
                <w:sz w:val="16"/>
                <w:szCs w:val="16"/>
                <w:lang w:eastAsia="ru-RU"/>
              </w:rPr>
              <w:t>Директор Департамента</w:t>
            </w:r>
          </w:p>
          <w:p w14:paraId="67BB2998" w14:textId="77777777" w:rsidR="00E279C2" w:rsidRPr="00C55272" w:rsidRDefault="00E279C2" w:rsidP="00012085">
            <w:pPr>
              <w:rPr>
                <w:color w:val="000000"/>
                <w:sz w:val="16"/>
                <w:szCs w:val="16"/>
                <w:lang w:eastAsia="ru-RU"/>
              </w:rPr>
            </w:pPr>
            <w:r w:rsidRPr="00C55272">
              <w:rPr>
                <w:b/>
                <w:color w:val="000000"/>
                <w:sz w:val="16"/>
                <w:szCs w:val="16"/>
                <w:lang w:eastAsia="ru-RU"/>
              </w:rPr>
              <w:t>Нусипакинов Ержан Кадырович</w:t>
            </w:r>
            <w:r w:rsidRPr="00C55272">
              <w:rPr>
                <w:color w:val="000000"/>
                <w:sz w:val="16"/>
                <w:szCs w:val="16"/>
                <w:lang w:eastAsia="ru-RU"/>
              </w:rPr>
              <w:t xml:space="preserve"> </w:t>
            </w:r>
          </w:p>
          <w:p w14:paraId="12379B7E" w14:textId="77777777" w:rsidR="005D3DBB" w:rsidRPr="00C55272" w:rsidRDefault="005D3DBB" w:rsidP="00012085">
            <w:pPr>
              <w:rPr>
                <w:color w:val="000000"/>
                <w:sz w:val="16"/>
                <w:szCs w:val="16"/>
                <w:lang w:eastAsia="ru-RU"/>
              </w:rPr>
            </w:pPr>
          </w:p>
          <w:p w14:paraId="7A54DA21" w14:textId="77777777" w:rsidR="00372EF1" w:rsidRPr="00C55272" w:rsidRDefault="00372EF1" w:rsidP="00012085">
            <w:pPr>
              <w:rPr>
                <w:color w:val="000000"/>
                <w:sz w:val="16"/>
                <w:szCs w:val="16"/>
                <w:lang w:eastAsia="ru-RU"/>
              </w:rPr>
            </w:pPr>
          </w:p>
        </w:tc>
        <w:tc>
          <w:tcPr>
            <w:tcW w:w="2550" w:type="dxa"/>
            <w:tcBorders>
              <w:top w:val="single" w:sz="4" w:space="0" w:color="auto"/>
              <w:left w:val="single" w:sz="4" w:space="0" w:color="auto"/>
              <w:bottom w:val="single" w:sz="4" w:space="0" w:color="auto"/>
              <w:right w:val="single" w:sz="4" w:space="0" w:color="auto"/>
            </w:tcBorders>
            <w:shd w:val="clear" w:color="auto" w:fill="auto"/>
            <w:hideMark/>
          </w:tcPr>
          <w:p w14:paraId="24412E62" w14:textId="77777777" w:rsidR="004354C6" w:rsidRPr="00C55272" w:rsidRDefault="004354C6" w:rsidP="00012085">
            <w:pPr>
              <w:rPr>
                <w:color w:val="000000"/>
                <w:sz w:val="16"/>
                <w:szCs w:val="16"/>
                <w:lang w:eastAsia="ru-RU"/>
              </w:rPr>
            </w:pPr>
            <w:r w:rsidRPr="00C55272">
              <w:rPr>
                <w:color w:val="000000"/>
                <w:sz w:val="16"/>
                <w:szCs w:val="16"/>
                <w:lang w:eastAsia="ru-RU"/>
              </w:rPr>
              <w:t>Департамент управления персоналом и стратегии</w:t>
            </w:r>
          </w:p>
          <w:p w14:paraId="739D2BF5" w14:textId="77777777" w:rsidR="004354C6" w:rsidRPr="00C55272" w:rsidRDefault="004354C6" w:rsidP="00012085">
            <w:pPr>
              <w:rPr>
                <w:color w:val="000000"/>
                <w:sz w:val="16"/>
                <w:szCs w:val="16"/>
                <w:lang w:eastAsia="ru-RU"/>
              </w:rPr>
            </w:pPr>
          </w:p>
          <w:p w14:paraId="6FAC4558" w14:textId="77777777" w:rsidR="00372EF1" w:rsidRPr="00C55272" w:rsidRDefault="004354C6" w:rsidP="00F77853">
            <w:pPr>
              <w:rPr>
                <w:color w:val="000000"/>
                <w:sz w:val="16"/>
                <w:szCs w:val="16"/>
                <w:lang w:eastAsia="ru-RU"/>
              </w:rPr>
            </w:pPr>
            <w:r w:rsidRPr="00C55272">
              <w:rPr>
                <w:color w:val="000000"/>
                <w:sz w:val="16"/>
                <w:szCs w:val="16"/>
                <w:lang w:eastAsia="ru-RU"/>
              </w:rPr>
              <w:t>Директор департамента</w:t>
            </w:r>
            <w:r w:rsidRPr="00C55272">
              <w:rPr>
                <w:b/>
                <w:bCs/>
                <w:color w:val="000000"/>
                <w:sz w:val="16"/>
                <w:szCs w:val="16"/>
                <w:lang w:eastAsia="ru-RU"/>
              </w:rPr>
              <w:t xml:space="preserve"> Сегизбаев Руслан Разметович</w:t>
            </w:r>
          </w:p>
        </w:tc>
      </w:tr>
      <w:tr w:rsidR="00372EF1" w:rsidRPr="00C55272" w14:paraId="168218F6" w14:textId="77777777" w:rsidTr="00F77853">
        <w:trPr>
          <w:gridAfter w:val="1"/>
          <w:wAfter w:w="16" w:type="dxa"/>
          <w:trHeight w:val="1376"/>
        </w:trPr>
        <w:tc>
          <w:tcPr>
            <w:tcW w:w="2605" w:type="dxa"/>
            <w:tcBorders>
              <w:top w:val="single" w:sz="4" w:space="0" w:color="auto"/>
              <w:left w:val="single" w:sz="4" w:space="0" w:color="auto"/>
              <w:bottom w:val="single" w:sz="4" w:space="0" w:color="auto"/>
              <w:right w:val="single" w:sz="4" w:space="0" w:color="auto"/>
            </w:tcBorders>
            <w:shd w:val="clear" w:color="auto" w:fill="auto"/>
            <w:hideMark/>
          </w:tcPr>
          <w:p w14:paraId="2E770BE8" w14:textId="77777777" w:rsidR="004354C6" w:rsidRPr="00C55272" w:rsidRDefault="004354C6" w:rsidP="00012085">
            <w:pPr>
              <w:rPr>
                <w:color w:val="000000"/>
                <w:sz w:val="16"/>
                <w:szCs w:val="16"/>
                <w:lang w:eastAsia="ru-RU"/>
              </w:rPr>
            </w:pPr>
            <w:r w:rsidRPr="00C55272">
              <w:rPr>
                <w:color w:val="000000"/>
                <w:sz w:val="16"/>
                <w:szCs w:val="16"/>
                <w:lang w:eastAsia="ru-RU"/>
              </w:rPr>
              <w:t>Департамент внутреннего аудита</w:t>
            </w:r>
          </w:p>
          <w:p w14:paraId="281088AB" w14:textId="77777777" w:rsidR="004354C6" w:rsidRPr="00C55272" w:rsidRDefault="004354C6" w:rsidP="00012085">
            <w:pPr>
              <w:rPr>
                <w:color w:val="000000"/>
                <w:sz w:val="16"/>
                <w:szCs w:val="16"/>
                <w:lang w:eastAsia="ru-RU"/>
              </w:rPr>
            </w:pPr>
          </w:p>
          <w:p w14:paraId="1D57C33E" w14:textId="77777777" w:rsidR="004354C6" w:rsidRPr="00C55272" w:rsidRDefault="004354C6" w:rsidP="00012085">
            <w:pPr>
              <w:rPr>
                <w:color w:val="000000"/>
                <w:sz w:val="16"/>
                <w:szCs w:val="16"/>
                <w:lang w:eastAsia="ru-RU"/>
              </w:rPr>
            </w:pPr>
            <w:r w:rsidRPr="00C55272">
              <w:rPr>
                <w:color w:val="000000"/>
                <w:sz w:val="16"/>
                <w:szCs w:val="16"/>
                <w:lang w:eastAsia="ru-RU"/>
              </w:rPr>
              <w:t>Директор Департамента</w:t>
            </w:r>
          </w:p>
          <w:p w14:paraId="4AE9E110" w14:textId="77777777" w:rsidR="004354C6" w:rsidRPr="00C55272" w:rsidRDefault="004354C6" w:rsidP="00012085">
            <w:pPr>
              <w:rPr>
                <w:b/>
                <w:color w:val="000000"/>
                <w:sz w:val="16"/>
                <w:szCs w:val="16"/>
                <w:lang w:eastAsia="ru-RU"/>
              </w:rPr>
            </w:pPr>
            <w:r w:rsidRPr="00C55272">
              <w:rPr>
                <w:b/>
                <w:color w:val="000000"/>
                <w:sz w:val="16"/>
                <w:szCs w:val="16"/>
                <w:lang w:eastAsia="ru-RU"/>
              </w:rPr>
              <w:t xml:space="preserve">Уркумбаева Толкын Женисовна </w:t>
            </w:r>
          </w:p>
          <w:p w14:paraId="096BFDDB" w14:textId="77777777" w:rsidR="005D3DBB" w:rsidRPr="00C55272" w:rsidRDefault="005D3DBB" w:rsidP="00012085">
            <w:pPr>
              <w:rPr>
                <w:color w:val="000000"/>
                <w:sz w:val="16"/>
                <w:szCs w:val="16"/>
                <w:lang w:eastAsia="ru-RU"/>
              </w:rPr>
            </w:pPr>
          </w:p>
          <w:p w14:paraId="0EF66246" w14:textId="77777777" w:rsidR="00372EF1" w:rsidRPr="00C55272" w:rsidRDefault="00372EF1" w:rsidP="00012085">
            <w:pPr>
              <w:rPr>
                <w:color w:val="000000"/>
                <w:sz w:val="16"/>
                <w:szCs w:val="16"/>
                <w:lang w:eastAsia="ru-RU"/>
              </w:rPr>
            </w:pP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1D24D53F" w14:textId="77777777" w:rsidR="004354C6" w:rsidRPr="00C55272" w:rsidRDefault="004354C6" w:rsidP="00012085">
            <w:pPr>
              <w:rPr>
                <w:color w:val="000000"/>
                <w:sz w:val="16"/>
                <w:szCs w:val="16"/>
                <w:lang w:eastAsia="ru-RU"/>
              </w:rPr>
            </w:pPr>
            <w:r w:rsidRPr="00C55272">
              <w:rPr>
                <w:color w:val="000000"/>
                <w:sz w:val="16"/>
                <w:szCs w:val="16"/>
                <w:lang w:eastAsia="ru-RU"/>
              </w:rPr>
              <w:t>Управление защиты информации и мобилизационной работы</w:t>
            </w:r>
          </w:p>
          <w:p w14:paraId="2915A61C" w14:textId="77777777" w:rsidR="004354C6" w:rsidRPr="00C55272" w:rsidRDefault="004354C6" w:rsidP="00012085">
            <w:pPr>
              <w:rPr>
                <w:color w:val="000000"/>
                <w:sz w:val="16"/>
                <w:szCs w:val="16"/>
                <w:lang w:eastAsia="ru-RU"/>
              </w:rPr>
            </w:pPr>
          </w:p>
          <w:p w14:paraId="3E9239F1" w14:textId="77777777" w:rsidR="004354C6" w:rsidRPr="00C55272" w:rsidRDefault="004354C6" w:rsidP="00012085">
            <w:pPr>
              <w:rPr>
                <w:color w:val="000000"/>
                <w:sz w:val="16"/>
                <w:szCs w:val="16"/>
                <w:lang w:eastAsia="ru-RU"/>
              </w:rPr>
            </w:pPr>
            <w:r w:rsidRPr="00C55272">
              <w:rPr>
                <w:color w:val="000000"/>
                <w:sz w:val="16"/>
                <w:szCs w:val="16"/>
                <w:lang w:eastAsia="ru-RU"/>
              </w:rPr>
              <w:t>Руководитель Управления</w:t>
            </w:r>
          </w:p>
          <w:p w14:paraId="0AC5AE1E" w14:textId="77777777" w:rsidR="00372EF1" w:rsidRPr="00C55272" w:rsidRDefault="004354C6" w:rsidP="00F77853">
            <w:pPr>
              <w:rPr>
                <w:color w:val="000000"/>
                <w:sz w:val="16"/>
                <w:szCs w:val="16"/>
                <w:lang w:eastAsia="ru-RU"/>
              </w:rPr>
            </w:pPr>
            <w:r w:rsidRPr="00C55272">
              <w:rPr>
                <w:b/>
                <w:color w:val="000000"/>
                <w:sz w:val="16"/>
                <w:szCs w:val="16"/>
                <w:lang w:eastAsia="ru-RU"/>
              </w:rPr>
              <w:t>Нурмуханбетов Думан Кайролдинович</w:t>
            </w:r>
          </w:p>
        </w:tc>
        <w:tc>
          <w:tcPr>
            <w:tcW w:w="2700" w:type="dxa"/>
            <w:tcBorders>
              <w:top w:val="single" w:sz="4" w:space="0" w:color="auto"/>
              <w:left w:val="single" w:sz="4" w:space="0" w:color="auto"/>
              <w:bottom w:val="single" w:sz="4" w:space="0" w:color="auto"/>
              <w:right w:val="single" w:sz="4" w:space="0" w:color="auto"/>
            </w:tcBorders>
            <w:shd w:val="clear" w:color="auto" w:fill="auto"/>
            <w:hideMark/>
          </w:tcPr>
          <w:p w14:paraId="5CB56706" w14:textId="77777777" w:rsidR="004354C6" w:rsidRPr="00C55272" w:rsidRDefault="004354C6" w:rsidP="00012085">
            <w:pPr>
              <w:rPr>
                <w:color w:val="000000"/>
                <w:sz w:val="16"/>
                <w:szCs w:val="16"/>
                <w:lang w:eastAsia="ru-RU"/>
              </w:rPr>
            </w:pPr>
            <w:r w:rsidRPr="00C55272">
              <w:rPr>
                <w:color w:val="000000"/>
                <w:sz w:val="16"/>
                <w:szCs w:val="16"/>
                <w:lang w:eastAsia="ru-RU"/>
              </w:rPr>
              <w:t>Департамент методологии бухгалтерского учета и аудита</w:t>
            </w:r>
          </w:p>
          <w:p w14:paraId="363E3EE0" w14:textId="77777777" w:rsidR="004354C6" w:rsidRPr="00C55272" w:rsidRDefault="004354C6" w:rsidP="00012085">
            <w:pPr>
              <w:rPr>
                <w:color w:val="000000"/>
                <w:sz w:val="16"/>
                <w:szCs w:val="16"/>
                <w:lang w:eastAsia="ru-RU"/>
              </w:rPr>
            </w:pPr>
          </w:p>
          <w:p w14:paraId="0CFEEE38" w14:textId="77777777" w:rsidR="004354C6" w:rsidRPr="00C55272" w:rsidRDefault="004354C6" w:rsidP="00012085">
            <w:pPr>
              <w:rPr>
                <w:color w:val="000000"/>
                <w:sz w:val="16"/>
                <w:szCs w:val="16"/>
                <w:lang w:eastAsia="ru-RU"/>
              </w:rPr>
            </w:pPr>
            <w:r w:rsidRPr="00C55272">
              <w:rPr>
                <w:color w:val="000000"/>
                <w:sz w:val="16"/>
                <w:szCs w:val="16"/>
                <w:lang w:eastAsia="ru-RU"/>
              </w:rPr>
              <w:t>Директор департамента</w:t>
            </w:r>
          </w:p>
          <w:p w14:paraId="2B05A1D4" w14:textId="77777777" w:rsidR="004354C6" w:rsidRPr="00C55272" w:rsidRDefault="004354C6" w:rsidP="00012085">
            <w:pPr>
              <w:rPr>
                <w:color w:val="000000"/>
                <w:sz w:val="16"/>
                <w:szCs w:val="16"/>
                <w:lang w:eastAsia="ru-RU"/>
              </w:rPr>
            </w:pPr>
            <w:r w:rsidRPr="00C55272">
              <w:rPr>
                <w:b/>
                <w:color w:val="000000"/>
                <w:sz w:val="16"/>
                <w:szCs w:val="16"/>
                <w:lang w:eastAsia="ru-RU"/>
              </w:rPr>
              <w:t>Бектурова Арман Турсыновна</w:t>
            </w:r>
            <w:r w:rsidRPr="00C55272">
              <w:rPr>
                <w:color w:val="000000"/>
                <w:sz w:val="16"/>
                <w:szCs w:val="16"/>
                <w:lang w:eastAsia="ru-RU"/>
              </w:rPr>
              <w:t xml:space="preserve"> </w:t>
            </w:r>
          </w:p>
          <w:p w14:paraId="121E006F" w14:textId="77777777" w:rsidR="005D3DBB" w:rsidRPr="00C55272" w:rsidRDefault="005D3DBB" w:rsidP="00012085">
            <w:pPr>
              <w:rPr>
                <w:color w:val="000000"/>
                <w:sz w:val="16"/>
                <w:szCs w:val="16"/>
                <w:lang w:eastAsia="ru-RU"/>
              </w:rPr>
            </w:pPr>
          </w:p>
          <w:p w14:paraId="24036191" w14:textId="77777777" w:rsidR="00372EF1" w:rsidRPr="00C55272" w:rsidRDefault="00372EF1" w:rsidP="00012085">
            <w:pPr>
              <w:rPr>
                <w:color w:val="000000"/>
                <w:sz w:val="16"/>
                <w:szCs w:val="16"/>
                <w:lang w:val="kk-KZ" w:eastAsia="ru-RU"/>
              </w:rPr>
            </w:pP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30C2B6D7" w14:textId="77777777" w:rsidR="004354C6" w:rsidRPr="00C55272" w:rsidRDefault="004354C6" w:rsidP="00012085">
            <w:pPr>
              <w:rPr>
                <w:color w:val="000000"/>
                <w:sz w:val="16"/>
                <w:szCs w:val="16"/>
                <w:lang w:eastAsia="ru-RU"/>
              </w:rPr>
            </w:pPr>
            <w:r w:rsidRPr="00C55272">
              <w:rPr>
                <w:color w:val="000000"/>
                <w:sz w:val="16"/>
                <w:szCs w:val="16"/>
                <w:lang w:eastAsia="ru-RU"/>
              </w:rPr>
              <w:t>Департамент апеляции</w:t>
            </w:r>
          </w:p>
          <w:p w14:paraId="38ED34AA" w14:textId="77777777" w:rsidR="004354C6" w:rsidRPr="00C55272" w:rsidRDefault="004354C6" w:rsidP="00012085">
            <w:pPr>
              <w:rPr>
                <w:color w:val="000000"/>
                <w:sz w:val="16"/>
                <w:szCs w:val="16"/>
                <w:lang w:eastAsia="ru-RU"/>
              </w:rPr>
            </w:pPr>
          </w:p>
          <w:p w14:paraId="7F0A406F" w14:textId="77777777" w:rsidR="004354C6" w:rsidRPr="00C55272" w:rsidRDefault="004354C6" w:rsidP="00012085">
            <w:pPr>
              <w:rPr>
                <w:color w:val="000000"/>
                <w:sz w:val="16"/>
                <w:szCs w:val="16"/>
                <w:lang w:eastAsia="ru-RU"/>
              </w:rPr>
            </w:pPr>
            <w:r w:rsidRPr="00C55272">
              <w:rPr>
                <w:color w:val="000000"/>
                <w:sz w:val="16"/>
                <w:szCs w:val="16"/>
                <w:lang w:eastAsia="ru-RU"/>
              </w:rPr>
              <w:t>Директор Департамента</w:t>
            </w:r>
          </w:p>
          <w:p w14:paraId="4756EAFE" w14:textId="77777777" w:rsidR="00372EF1" w:rsidRPr="00C55272" w:rsidRDefault="004354C6" w:rsidP="005517F8">
            <w:pPr>
              <w:rPr>
                <w:b/>
                <w:color w:val="000000"/>
                <w:sz w:val="16"/>
                <w:szCs w:val="16"/>
                <w:lang w:eastAsia="ru-RU"/>
              </w:rPr>
            </w:pPr>
            <w:r w:rsidRPr="00C55272">
              <w:rPr>
                <w:b/>
                <w:color w:val="000000"/>
                <w:sz w:val="16"/>
                <w:szCs w:val="16"/>
                <w:lang w:eastAsia="ru-RU"/>
              </w:rPr>
              <w:t>Миятов Кайрат Исат</w:t>
            </w:r>
            <w:r w:rsidR="005517F8" w:rsidRPr="00C55272">
              <w:rPr>
                <w:b/>
                <w:color w:val="000000"/>
                <w:sz w:val="16"/>
                <w:szCs w:val="16"/>
                <w:lang w:eastAsia="ru-RU"/>
              </w:rPr>
              <w:t>а</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6C81F819" w14:textId="77777777" w:rsidR="004354C6" w:rsidRPr="00C55272" w:rsidRDefault="00372EF1" w:rsidP="00012085">
            <w:pPr>
              <w:rPr>
                <w:color w:val="000000"/>
                <w:sz w:val="16"/>
                <w:szCs w:val="16"/>
                <w:lang w:eastAsia="ru-RU"/>
              </w:rPr>
            </w:pPr>
            <w:r w:rsidRPr="00C55272">
              <w:rPr>
                <w:color w:val="000000"/>
                <w:sz w:val="16"/>
                <w:szCs w:val="16"/>
                <w:lang w:val="kk-KZ" w:eastAsia="ru-RU"/>
              </w:rPr>
              <w:t> </w:t>
            </w:r>
            <w:r w:rsidR="004354C6" w:rsidRPr="00C55272">
              <w:rPr>
                <w:color w:val="000000"/>
                <w:sz w:val="16"/>
                <w:szCs w:val="16"/>
                <w:lang w:eastAsia="ru-RU"/>
              </w:rPr>
              <w:t>Управление по работе со СМИ</w:t>
            </w:r>
          </w:p>
          <w:p w14:paraId="5117D184" w14:textId="77777777" w:rsidR="004354C6" w:rsidRPr="00C55272" w:rsidRDefault="004354C6" w:rsidP="00012085">
            <w:pPr>
              <w:rPr>
                <w:color w:val="000000"/>
                <w:sz w:val="16"/>
                <w:szCs w:val="16"/>
                <w:lang w:eastAsia="ru-RU"/>
              </w:rPr>
            </w:pPr>
          </w:p>
          <w:p w14:paraId="19CD874D" w14:textId="77777777" w:rsidR="004354C6" w:rsidRPr="00C55272" w:rsidRDefault="004354C6" w:rsidP="00012085">
            <w:pPr>
              <w:rPr>
                <w:color w:val="000000"/>
                <w:sz w:val="16"/>
                <w:szCs w:val="16"/>
                <w:lang w:eastAsia="ru-RU"/>
              </w:rPr>
            </w:pPr>
            <w:r w:rsidRPr="00C55272">
              <w:rPr>
                <w:color w:val="000000"/>
                <w:sz w:val="16"/>
                <w:szCs w:val="16"/>
                <w:lang w:eastAsia="ru-RU"/>
              </w:rPr>
              <w:t>Руководитель Управления</w:t>
            </w:r>
          </w:p>
          <w:p w14:paraId="7CCC6059" w14:textId="77777777" w:rsidR="004354C6" w:rsidRPr="00C55272" w:rsidRDefault="004354C6" w:rsidP="00012085">
            <w:pPr>
              <w:rPr>
                <w:b/>
                <w:bCs/>
                <w:color w:val="000000"/>
                <w:sz w:val="16"/>
                <w:szCs w:val="16"/>
                <w:lang w:eastAsia="ru-RU"/>
              </w:rPr>
            </w:pPr>
            <w:r w:rsidRPr="00C55272">
              <w:rPr>
                <w:b/>
                <w:color w:val="000000"/>
                <w:sz w:val="16"/>
                <w:szCs w:val="16"/>
                <w:lang w:eastAsia="ru-RU"/>
              </w:rPr>
              <w:t>Джапарова Айжана Ержановна</w:t>
            </w:r>
            <w:r w:rsidR="00372EF1" w:rsidRPr="00C55272">
              <w:rPr>
                <w:b/>
                <w:bCs/>
                <w:color w:val="000000"/>
                <w:sz w:val="16"/>
                <w:szCs w:val="16"/>
                <w:lang w:val="en-US" w:eastAsia="ru-RU"/>
              </w:rPr>
              <w:t>  </w:t>
            </w:r>
          </w:p>
          <w:p w14:paraId="47992C32" w14:textId="77777777" w:rsidR="005D3DBB" w:rsidRPr="00C55272" w:rsidRDefault="005D3DBB" w:rsidP="00012085">
            <w:pPr>
              <w:rPr>
                <w:b/>
                <w:bCs/>
                <w:color w:val="000000"/>
                <w:sz w:val="16"/>
                <w:szCs w:val="16"/>
                <w:lang w:eastAsia="ru-RU"/>
              </w:rPr>
            </w:pPr>
          </w:p>
          <w:p w14:paraId="5A41495D" w14:textId="77777777" w:rsidR="00372EF1" w:rsidRPr="00C55272" w:rsidRDefault="00372EF1" w:rsidP="00012085">
            <w:pPr>
              <w:rPr>
                <w:color w:val="000000"/>
                <w:sz w:val="16"/>
                <w:szCs w:val="16"/>
                <w:lang w:eastAsia="ru-RU"/>
              </w:rPr>
            </w:pPr>
          </w:p>
        </w:tc>
        <w:tc>
          <w:tcPr>
            <w:tcW w:w="2550" w:type="dxa"/>
            <w:tcBorders>
              <w:top w:val="single" w:sz="4" w:space="0" w:color="auto"/>
              <w:left w:val="single" w:sz="4" w:space="0" w:color="auto"/>
              <w:bottom w:val="single" w:sz="4" w:space="0" w:color="auto"/>
              <w:right w:val="single" w:sz="4" w:space="0" w:color="auto"/>
            </w:tcBorders>
            <w:shd w:val="clear" w:color="auto" w:fill="auto"/>
            <w:hideMark/>
          </w:tcPr>
          <w:p w14:paraId="15A84E67" w14:textId="77777777" w:rsidR="004354C6" w:rsidRPr="00C55272" w:rsidRDefault="004354C6" w:rsidP="00012085">
            <w:pPr>
              <w:rPr>
                <w:color w:val="000000"/>
                <w:sz w:val="16"/>
                <w:szCs w:val="16"/>
                <w:lang w:val="kk-KZ" w:eastAsia="ru-RU"/>
              </w:rPr>
            </w:pPr>
            <w:r w:rsidRPr="00C55272">
              <w:rPr>
                <w:color w:val="000000"/>
                <w:sz w:val="16"/>
                <w:szCs w:val="16"/>
                <w:lang w:val="kk-KZ" w:eastAsia="ru-RU"/>
              </w:rPr>
              <w:t>Департамент внутренних закупок и активов Министерства</w:t>
            </w:r>
          </w:p>
          <w:p w14:paraId="74D4822F" w14:textId="77777777" w:rsidR="004354C6" w:rsidRPr="00C55272" w:rsidRDefault="004354C6" w:rsidP="00012085">
            <w:pPr>
              <w:rPr>
                <w:color w:val="000000"/>
                <w:sz w:val="16"/>
                <w:szCs w:val="16"/>
                <w:lang w:val="kk-KZ" w:eastAsia="ru-RU"/>
              </w:rPr>
            </w:pPr>
          </w:p>
          <w:p w14:paraId="17932AD4" w14:textId="77777777" w:rsidR="004354C6" w:rsidRPr="00C55272" w:rsidRDefault="004354C6" w:rsidP="00012085">
            <w:pPr>
              <w:rPr>
                <w:color w:val="000000"/>
                <w:sz w:val="16"/>
                <w:szCs w:val="16"/>
                <w:lang w:val="kk-KZ" w:eastAsia="ru-RU"/>
              </w:rPr>
            </w:pPr>
            <w:r w:rsidRPr="00C55272">
              <w:rPr>
                <w:color w:val="000000"/>
                <w:sz w:val="16"/>
                <w:szCs w:val="16"/>
                <w:lang w:val="kk-KZ" w:eastAsia="ru-RU"/>
              </w:rPr>
              <w:t>И.о.директора Департамента</w:t>
            </w:r>
          </w:p>
          <w:p w14:paraId="03DED445" w14:textId="77777777" w:rsidR="00372EF1" w:rsidRPr="00C55272" w:rsidRDefault="004354C6" w:rsidP="00F77853">
            <w:pPr>
              <w:rPr>
                <w:color w:val="000000"/>
                <w:sz w:val="16"/>
                <w:szCs w:val="16"/>
                <w:lang w:eastAsia="ru-RU"/>
              </w:rPr>
            </w:pPr>
            <w:r w:rsidRPr="00C55272">
              <w:rPr>
                <w:b/>
                <w:color w:val="000000"/>
                <w:sz w:val="16"/>
                <w:szCs w:val="16"/>
                <w:lang w:val="kk-KZ" w:eastAsia="ru-RU"/>
              </w:rPr>
              <w:t>Аристанбаев Марат Мурзанбетович</w:t>
            </w:r>
            <w:r w:rsidRPr="00C55272">
              <w:rPr>
                <w:color w:val="000000"/>
                <w:sz w:val="16"/>
                <w:szCs w:val="16"/>
                <w:lang w:val="kk-KZ" w:eastAsia="ru-RU"/>
              </w:rPr>
              <w:t xml:space="preserve"> </w:t>
            </w:r>
          </w:p>
        </w:tc>
      </w:tr>
    </w:tbl>
    <w:p w14:paraId="18044A32" w14:textId="77777777" w:rsidR="00372EF1" w:rsidRPr="00C55272" w:rsidRDefault="00372EF1" w:rsidP="00012085">
      <w:pPr>
        <w:rPr>
          <w:sz w:val="16"/>
          <w:szCs w:val="16"/>
        </w:rPr>
      </w:pPr>
    </w:p>
    <w:p w14:paraId="779F15CF" w14:textId="77777777" w:rsidR="00372EF1" w:rsidRPr="00C55272" w:rsidRDefault="00372EF1" w:rsidP="00012085"/>
    <w:p w14:paraId="2D14A880" w14:textId="77777777" w:rsidR="00372EF1" w:rsidRPr="00C55272" w:rsidRDefault="00372EF1" w:rsidP="00012085"/>
    <w:p w14:paraId="0C910B8C" w14:textId="77777777" w:rsidR="00372EF1" w:rsidRPr="00C55272" w:rsidRDefault="00372EF1" w:rsidP="00012085">
      <w:pPr>
        <w:sectPr w:rsidR="00372EF1" w:rsidRPr="00C55272">
          <w:pgSz w:w="16838" w:h="11906" w:orient="landscape"/>
          <w:pgMar w:top="1701" w:right="1134" w:bottom="850" w:left="1134" w:header="708" w:footer="708" w:gutter="0"/>
          <w:cols w:space="720"/>
        </w:sectPr>
      </w:pPr>
    </w:p>
    <w:p w14:paraId="3374B38E" w14:textId="77777777" w:rsidR="00372EF1" w:rsidRPr="00C55272" w:rsidRDefault="004B1C98" w:rsidP="00012085">
      <w:pPr>
        <w:pStyle w:val="Heading1"/>
        <w:ind w:left="432" w:hanging="432"/>
        <w:jc w:val="both"/>
        <w:rPr>
          <w:rFonts w:ascii="Times New Roman" w:hAnsi="Times New Roman"/>
          <w:color w:val="auto"/>
          <w:sz w:val="24"/>
          <w:szCs w:val="24"/>
        </w:rPr>
      </w:pPr>
      <w:bookmarkStart w:id="110" w:name="_Toc531622431"/>
      <w:bookmarkStart w:id="111" w:name="_Toc528569182"/>
      <w:r w:rsidRPr="00C55272">
        <w:rPr>
          <w:rFonts w:ascii="Times New Roman" w:hAnsi="Times New Roman"/>
          <w:color w:val="auto"/>
          <w:sz w:val="24"/>
          <w:szCs w:val="24"/>
          <w:lang w:val="en-GB"/>
        </w:rPr>
        <w:lastRenderedPageBreak/>
        <w:t>ПРИЛОЖЕНИЕ</w:t>
      </w:r>
      <w:r w:rsidRPr="00C55272">
        <w:rPr>
          <w:rFonts w:ascii="Times New Roman" w:hAnsi="Times New Roman"/>
          <w:color w:val="auto"/>
          <w:sz w:val="24"/>
          <w:szCs w:val="24"/>
        </w:rPr>
        <w:t xml:space="preserve"> 4 - ФУНКЦИОНАЛЬНЫЙ АНАЛИЗ РАСХОДОВ</w:t>
      </w:r>
      <w:bookmarkEnd w:id="110"/>
      <w:r w:rsidRPr="00C55272">
        <w:rPr>
          <w:rFonts w:ascii="Times New Roman" w:hAnsi="Times New Roman"/>
          <w:color w:val="auto"/>
          <w:sz w:val="24"/>
          <w:szCs w:val="24"/>
        </w:rPr>
        <w:t xml:space="preserve"> </w:t>
      </w:r>
      <w:bookmarkEnd w:id="111"/>
    </w:p>
    <w:tbl>
      <w:tblPr>
        <w:tblpPr w:leftFromText="180" w:rightFromText="180" w:vertAnchor="text" w:horzAnchor="margin" w:tblpXSpec="center" w:tblpY="205"/>
        <w:tblW w:w="12430" w:type="dxa"/>
        <w:tblLook w:val="04A0" w:firstRow="1" w:lastRow="0" w:firstColumn="1" w:lastColumn="0" w:noHBand="0" w:noVBand="1"/>
      </w:tblPr>
      <w:tblGrid>
        <w:gridCol w:w="2887"/>
        <w:gridCol w:w="516"/>
        <w:gridCol w:w="1277"/>
        <w:gridCol w:w="623"/>
        <w:gridCol w:w="723"/>
        <w:gridCol w:w="859"/>
        <w:gridCol w:w="631"/>
        <w:gridCol w:w="674"/>
        <w:gridCol w:w="460"/>
        <w:gridCol w:w="774"/>
        <w:gridCol w:w="702"/>
        <w:gridCol w:w="165"/>
        <w:gridCol w:w="964"/>
        <w:gridCol w:w="19"/>
        <w:gridCol w:w="217"/>
        <w:gridCol w:w="19"/>
        <w:gridCol w:w="901"/>
        <w:gridCol w:w="6"/>
        <w:gridCol w:w="13"/>
      </w:tblGrid>
      <w:tr w:rsidR="00311508" w:rsidRPr="00C55272" w14:paraId="22677853" w14:textId="77777777" w:rsidTr="004B1C98">
        <w:trPr>
          <w:gridAfter w:val="1"/>
          <w:wAfter w:w="13" w:type="dxa"/>
          <w:trHeight w:val="300"/>
        </w:trPr>
        <w:tc>
          <w:tcPr>
            <w:tcW w:w="12417" w:type="dxa"/>
            <w:gridSpan w:val="18"/>
            <w:noWrap/>
            <w:vAlign w:val="bottom"/>
            <w:hideMark/>
          </w:tcPr>
          <w:p w14:paraId="1F19232F" w14:textId="77777777" w:rsidR="00311508" w:rsidRPr="00C55272" w:rsidRDefault="00311508" w:rsidP="00361A61"/>
        </w:tc>
      </w:tr>
      <w:tr w:rsidR="00361A61" w:rsidRPr="00C55272" w14:paraId="2C77D0A0" w14:textId="77777777" w:rsidTr="004B1C98">
        <w:trPr>
          <w:gridAfter w:val="2"/>
          <w:wAfter w:w="19" w:type="dxa"/>
          <w:trHeight w:val="255"/>
        </w:trPr>
        <w:tc>
          <w:tcPr>
            <w:tcW w:w="4680" w:type="dxa"/>
            <w:gridSpan w:val="3"/>
            <w:tcBorders>
              <w:top w:val="single" w:sz="4" w:space="0" w:color="auto"/>
              <w:left w:val="single" w:sz="4" w:space="0" w:color="auto"/>
              <w:bottom w:val="single" w:sz="4" w:space="0" w:color="auto"/>
              <w:right w:val="single" w:sz="4" w:space="0" w:color="auto"/>
            </w:tcBorders>
            <w:noWrap/>
            <w:vAlign w:val="bottom"/>
            <w:hideMark/>
          </w:tcPr>
          <w:p w14:paraId="767FCF1B" w14:textId="77777777" w:rsidR="00361A61" w:rsidRPr="00C55272" w:rsidRDefault="00361A61" w:rsidP="00361A61">
            <w:pPr>
              <w:rPr>
                <w:b/>
                <w:bCs/>
              </w:rPr>
            </w:pPr>
            <w:r w:rsidRPr="00C55272">
              <w:rPr>
                <w:b/>
                <w:bCs/>
              </w:rPr>
              <w:t>Таблица 1 – Бюджетные года для оценки</w:t>
            </w:r>
          </w:p>
        </w:tc>
        <w:tc>
          <w:tcPr>
            <w:tcW w:w="1346" w:type="dxa"/>
            <w:gridSpan w:val="2"/>
            <w:vMerge w:val="restart"/>
            <w:tcBorders>
              <w:left w:val="single" w:sz="4" w:space="0" w:color="auto"/>
            </w:tcBorders>
            <w:vAlign w:val="bottom"/>
          </w:tcPr>
          <w:p w14:paraId="20393F8A" w14:textId="77777777" w:rsidR="00361A61" w:rsidRPr="00C55272" w:rsidRDefault="00361A61" w:rsidP="00361A61">
            <w:pPr>
              <w:rPr>
                <w:b/>
                <w:bCs/>
              </w:rPr>
            </w:pPr>
          </w:p>
        </w:tc>
        <w:tc>
          <w:tcPr>
            <w:tcW w:w="1490" w:type="dxa"/>
            <w:gridSpan w:val="2"/>
            <w:tcBorders>
              <w:left w:val="nil"/>
            </w:tcBorders>
            <w:noWrap/>
            <w:vAlign w:val="bottom"/>
            <w:hideMark/>
          </w:tcPr>
          <w:p w14:paraId="4F474701" w14:textId="77777777" w:rsidR="00361A61" w:rsidRPr="00C55272" w:rsidRDefault="00361A61" w:rsidP="00361A61">
            <w:pPr>
              <w:rPr>
                <w:b/>
                <w:bCs/>
              </w:rPr>
            </w:pPr>
          </w:p>
        </w:tc>
        <w:tc>
          <w:tcPr>
            <w:tcW w:w="1134" w:type="dxa"/>
            <w:gridSpan w:val="2"/>
            <w:noWrap/>
            <w:vAlign w:val="bottom"/>
            <w:hideMark/>
          </w:tcPr>
          <w:p w14:paraId="7C7BE234" w14:textId="77777777" w:rsidR="00361A61" w:rsidRPr="00C55272" w:rsidRDefault="00361A61" w:rsidP="00361A61">
            <w:pPr>
              <w:rPr>
                <w:lang w:eastAsia="ru-RU"/>
              </w:rPr>
            </w:pPr>
          </w:p>
        </w:tc>
        <w:tc>
          <w:tcPr>
            <w:tcW w:w="1476" w:type="dxa"/>
            <w:gridSpan w:val="2"/>
            <w:noWrap/>
            <w:vAlign w:val="bottom"/>
            <w:hideMark/>
          </w:tcPr>
          <w:p w14:paraId="37A1D3DC" w14:textId="77777777" w:rsidR="00361A61" w:rsidRPr="00C55272" w:rsidRDefault="00361A61" w:rsidP="00361A61">
            <w:pPr>
              <w:rPr>
                <w:lang w:eastAsia="ru-RU"/>
              </w:rPr>
            </w:pPr>
          </w:p>
        </w:tc>
        <w:tc>
          <w:tcPr>
            <w:tcW w:w="1129" w:type="dxa"/>
            <w:gridSpan w:val="2"/>
            <w:noWrap/>
            <w:vAlign w:val="bottom"/>
            <w:hideMark/>
          </w:tcPr>
          <w:p w14:paraId="56497936" w14:textId="77777777" w:rsidR="00361A61" w:rsidRPr="00C55272" w:rsidRDefault="00361A61" w:rsidP="00361A61">
            <w:pPr>
              <w:rPr>
                <w:lang w:eastAsia="ru-RU"/>
              </w:rPr>
            </w:pPr>
          </w:p>
        </w:tc>
        <w:tc>
          <w:tcPr>
            <w:tcW w:w="236" w:type="dxa"/>
            <w:gridSpan w:val="2"/>
            <w:noWrap/>
            <w:vAlign w:val="bottom"/>
            <w:hideMark/>
          </w:tcPr>
          <w:p w14:paraId="5BBBE1BC" w14:textId="77777777" w:rsidR="00361A61" w:rsidRPr="00C55272" w:rsidRDefault="00361A61" w:rsidP="00361A61">
            <w:pPr>
              <w:rPr>
                <w:lang w:eastAsia="ru-RU"/>
              </w:rPr>
            </w:pPr>
          </w:p>
        </w:tc>
        <w:tc>
          <w:tcPr>
            <w:tcW w:w="920" w:type="dxa"/>
            <w:gridSpan w:val="2"/>
            <w:noWrap/>
            <w:vAlign w:val="bottom"/>
            <w:hideMark/>
          </w:tcPr>
          <w:p w14:paraId="51CFD053" w14:textId="77777777" w:rsidR="00361A61" w:rsidRPr="00C55272" w:rsidRDefault="00361A61" w:rsidP="00361A61">
            <w:pPr>
              <w:rPr>
                <w:lang w:eastAsia="ru-RU"/>
              </w:rPr>
            </w:pPr>
          </w:p>
        </w:tc>
      </w:tr>
      <w:tr w:rsidR="00361A61" w:rsidRPr="00C55272" w14:paraId="42CBC724"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vAlign w:val="bottom"/>
            <w:hideMark/>
          </w:tcPr>
          <w:p w14:paraId="0B8B671D" w14:textId="77777777" w:rsidR="00361A61" w:rsidRPr="00C55272" w:rsidRDefault="00361A61" w:rsidP="00361A61">
            <w:pPr>
              <w:jc w:val="right"/>
              <w:rPr>
                <w:lang w:val="en-GB"/>
              </w:rPr>
            </w:pPr>
            <w:r w:rsidRPr="00C55272">
              <w:t>Год 1 =</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7DFF86F8" w14:textId="77777777" w:rsidR="00361A61" w:rsidRPr="00C55272" w:rsidRDefault="00361A61" w:rsidP="00361A61">
            <w:pPr>
              <w:jc w:val="right"/>
            </w:pPr>
            <w:r w:rsidRPr="00C55272">
              <w:t>2015</w:t>
            </w:r>
          </w:p>
        </w:tc>
        <w:tc>
          <w:tcPr>
            <w:tcW w:w="1346" w:type="dxa"/>
            <w:gridSpan w:val="2"/>
            <w:vMerge/>
            <w:tcBorders>
              <w:left w:val="single" w:sz="4" w:space="0" w:color="auto"/>
            </w:tcBorders>
            <w:noWrap/>
            <w:vAlign w:val="bottom"/>
            <w:hideMark/>
          </w:tcPr>
          <w:p w14:paraId="4EE9C437" w14:textId="77777777" w:rsidR="00361A61" w:rsidRPr="00C55272" w:rsidRDefault="00361A61" w:rsidP="00361A61"/>
        </w:tc>
        <w:tc>
          <w:tcPr>
            <w:tcW w:w="1490" w:type="dxa"/>
            <w:gridSpan w:val="2"/>
            <w:tcBorders>
              <w:left w:val="nil"/>
            </w:tcBorders>
            <w:noWrap/>
            <w:vAlign w:val="bottom"/>
            <w:hideMark/>
          </w:tcPr>
          <w:p w14:paraId="79195003" w14:textId="77777777" w:rsidR="00361A61" w:rsidRPr="00C55272" w:rsidRDefault="00361A61" w:rsidP="00361A61">
            <w:pPr>
              <w:rPr>
                <w:lang w:eastAsia="ru-RU"/>
              </w:rPr>
            </w:pPr>
          </w:p>
        </w:tc>
        <w:tc>
          <w:tcPr>
            <w:tcW w:w="1134" w:type="dxa"/>
            <w:gridSpan w:val="2"/>
            <w:noWrap/>
            <w:vAlign w:val="bottom"/>
            <w:hideMark/>
          </w:tcPr>
          <w:p w14:paraId="5B1F81B8" w14:textId="77777777" w:rsidR="00361A61" w:rsidRPr="00C55272" w:rsidRDefault="00361A61" w:rsidP="00361A61">
            <w:pPr>
              <w:rPr>
                <w:lang w:eastAsia="ru-RU"/>
              </w:rPr>
            </w:pPr>
          </w:p>
        </w:tc>
        <w:tc>
          <w:tcPr>
            <w:tcW w:w="1476" w:type="dxa"/>
            <w:gridSpan w:val="2"/>
            <w:noWrap/>
            <w:vAlign w:val="bottom"/>
            <w:hideMark/>
          </w:tcPr>
          <w:p w14:paraId="62C048C8" w14:textId="77777777" w:rsidR="00361A61" w:rsidRPr="00C55272" w:rsidRDefault="00361A61" w:rsidP="00361A61">
            <w:pPr>
              <w:rPr>
                <w:lang w:eastAsia="ru-RU"/>
              </w:rPr>
            </w:pPr>
          </w:p>
        </w:tc>
        <w:tc>
          <w:tcPr>
            <w:tcW w:w="1129" w:type="dxa"/>
            <w:gridSpan w:val="2"/>
            <w:noWrap/>
            <w:vAlign w:val="bottom"/>
            <w:hideMark/>
          </w:tcPr>
          <w:p w14:paraId="05B511CD" w14:textId="77777777" w:rsidR="00361A61" w:rsidRPr="00C55272" w:rsidRDefault="00361A61" w:rsidP="00361A61">
            <w:pPr>
              <w:rPr>
                <w:lang w:eastAsia="ru-RU"/>
              </w:rPr>
            </w:pPr>
          </w:p>
        </w:tc>
        <w:tc>
          <w:tcPr>
            <w:tcW w:w="236" w:type="dxa"/>
            <w:gridSpan w:val="2"/>
            <w:noWrap/>
            <w:vAlign w:val="bottom"/>
            <w:hideMark/>
          </w:tcPr>
          <w:p w14:paraId="0E78A397" w14:textId="77777777" w:rsidR="00361A61" w:rsidRPr="00C55272" w:rsidRDefault="00361A61" w:rsidP="00361A61">
            <w:pPr>
              <w:rPr>
                <w:lang w:eastAsia="ru-RU"/>
              </w:rPr>
            </w:pPr>
          </w:p>
        </w:tc>
        <w:tc>
          <w:tcPr>
            <w:tcW w:w="920" w:type="dxa"/>
            <w:gridSpan w:val="2"/>
            <w:noWrap/>
            <w:vAlign w:val="bottom"/>
            <w:hideMark/>
          </w:tcPr>
          <w:p w14:paraId="4528A196" w14:textId="77777777" w:rsidR="00361A61" w:rsidRPr="00C55272" w:rsidRDefault="00361A61" w:rsidP="00361A61">
            <w:pPr>
              <w:rPr>
                <w:lang w:eastAsia="ru-RU"/>
              </w:rPr>
            </w:pPr>
          </w:p>
        </w:tc>
      </w:tr>
      <w:tr w:rsidR="00361A61" w:rsidRPr="00C55272" w14:paraId="01623B9B"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vAlign w:val="bottom"/>
            <w:hideMark/>
          </w:tcPr>
          <w:p w14:paraId="1EA38D24" w14:textId="77777777" w:rsidR="00361A61" w:rsidRPr="00C55272" w:rsidRDefault="00361A61" w:rsidP="00361A61">
            <w:pPr>
              <w:jc w:val="right"/>
              <w:rPr>
                <w:lang w:val="en-GB"/>
              </w:rPr>
            </w:pPr>
            <w:r w:rsidRPr="00C55272">
              <w:t>Год 2 =</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036A687C" w14:textId="77777777" w:rsidR="00361A61" w:rsidRPr="00C55272" w:rsidRDefault="00361A61" w:rsidP="00361A61">
            <w:pPr>
              <w:jc w:val="right"/>
            </w:pPr>
            <w:r w:rsidRPr="00C55272">
              <w:t>2016</w:t>
            </w:r>
          </w:p>
        </w:tc>
        <w:tc>
          <w:tcPr>
            <w:tcW w:w="1346" w:type="dxa"/>
            <w:gridSpan w:val="2"/>
            <w:vMerge/>
            <w:tcBorders>
              <w:left w:val="single" w:sz="4" w:space="0" w:color="auto"/>
            </w:tcBorders>
            <w:noWrap/>
            <w:vAlign w:val="bottom"/>
            <w:hideMark/>
          </w:tcPr>
          <w:p w14:paraId="24371EB0" w14:textId="77777777" w:rsidR="00361A61" w:rsidRPr="00C55272" w:rsidRDefault="00361A61" w:rsidP="00361A61"/>
        </w:tc>
        <w:tc>
          <w:tcPr>
            <w:tcW w:w="1490" w:type="dxa"/>
            <w:gridSpan w:val="2"/>
            <w:tcBorders>
              <w:left w:val="nil"/>
            </w:tcBorders>
            <w:noWrap/>
            <w:vAlign w:val="bottom"/>
            <w:hideMark/>
          </w:tcPr>
          <w:p w14:paraId="71A0FDE8" w14:textId="77777777" w:rsidR="00361A61" w:rsidRPr="00C55272" w:rsidRDefault="00361A61" w:rsidP="00361A61">
            <w:pPr>
              <w:rPr>
                <w:lang w:eastAsia="ru-RU"/>
              </w:rPr>
            </w:pPr>
          </w:p>
        </w:tc>
        <w:tc>
          <w:tcPr>
            <w:tcW w:w="1134" w:type="dxa"/>
            <w:gridSpan w:val="2"/>
            <w:noWrap/>
            <w:vAlign w:val="bottom"/>
            <w:hideMark/>
          </w:tcPr>
          <w:p w14:paraId="4839A16C" w14:textId="77777777" w:rsidR="00361A61" w:rsidRPr="00C55272" w:rsidRDefault="00361A61" w:rsidP="00361A61">
            <w:pPr>
              <w:rPr>
                <w:lang w:eastAsia="ru-RU"/>
              </w:rPr>
            </w:pPr>
          </w:p>
        </w:tc>
        <w:tc>
          <w:tcPr>
            <w:tcW w:w="1476" w:type="dxa"/>
            <w:gridSpan w:val="2"/>
            <w:noWrap/>
            <w:vAlign w:val="bottom"/>
            <w:hideMark/>
          </w:tcPr>
          <w:p w14:paraId="65F274B0" w14:textId="77777777" w:rsidR="00361A61" w:rsidRPr="00C55272" w:rsidRDefault="00361A61" w:rsidP="00361A61">
            <w:pPr>
              <w:rPr>
                <w:lang w:eastAsia="ru-RU"/>
              </w:rPr>
            </w:pPr>
          </w:p>
        </w:tc>
        <w:tc>
          <w:tcPr>
            <w:tcW w:w="1129" w:type="dxa"/>
            <w:gridSpan w:val="2"/>
            <w:noWrap/>
            <w:vAlign w:val="bottom"/>
            <w:hideMark/>
          </w:tcPr>
          <w:p w14:paraId="21737694" w14:textId="77777777" w:rsidR="00361A61" w:rsidRPr="00C55272" w:rsidRDefault="00361A61" w:rsidP="00361A61">
            <w:pPr>
              <w:rPr>
                <w:lang w:eastAsia="ru-RU"/>
              </w:rPr>
            </w:pPr>
          </w:p>
        </w:tc>
        <w:tc>
          <w:tcPr>
            <w:tcW w:w="236" w:type="dxa"/>
            <w:gridSpan w:val="2"/>
            <w:noWrap/>
            <w:vAlign w:val="bottom"/>
            <w:hideMark/>
          </w:tcPr>
          <w:p w14:paraId="6598E228" w14:textId="77777777" w:rsidR="00361A61" w:rsidRPr="00C55272" w:rsidRDefault="00361A61" w:rsidP="00361A61">
            <w:pPr>
              <w:rPr>
                <w:lang w:eastAsia="ru-RU"/>
              </w:rPr>
            </w:pPr>
          </w:p>
        </w:tc>
        <w:tc>
          <w:tcPr>
            <w:tcW w:w="920" w:type="dxa"/>
            <w:gridSpan w:val="2"/>
            <w:noWrap/>
            <w:vAlign w:val="bottom"/>
            <w:hideMark/>
          </w:tcPr>
          <w:p w14:paraId="352902EE" w14:textId="77777777" w:rsidR="00361A61" w:rsidRPr="00C55272" w:rsidRDefault="00361A61" w:rsidP="00361A61">
            <w:pPr>
              <w:rPr>
                <w:lang w:eastAsia="ru-RU"/>
              </w:rPr>
            </w:pPr>
          </w:p>
        </w:tc>
      </w:tr>
      <w:tr w:rsidR="00361A61" w:rsidRPr="00C55272" w14:paraId="3404DAD8"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vAlign w:val="bottom"/>
            <w:hideMark/>
          </w:tcPr>
          <w:p w14:paraId="3095664D" w14:textId="77777777" w:rsidR="00361A61" w:rsidRPr="00C55272" w:rsidRDefault="00361A61" w:rsidP="00361A61">
            <w:pPr>
              <w:jc w:val="right"/>
              <w:rPr>
                <w:lang w:val="en-GB"/>
              </w:rPr>
            </w:pPr>
            <w:r w:rsidRPr="00C55272">
              <w:t>Год 3 =</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E826C44" w14:textId="77777777" w:rsidR="00361A61" w:rsidRPr="00C55272" w:rsidRDefault="00361A61" w:rsidP="00361A61">
            <w:pPr>
              <w:jc w:val="right"/>
            </w:pPr>
            <w:r w:rsidRPr="00C55272">
              <w:t>2017</w:t>
            </w:r>
          </w:p>
        </w:tc>
        <w:tc>
          <w:tcPr>
            <w:tcW w:w="1346" w:type="dxa"/>
            <w:gridSpan w:val="2"/>
            <w:vMerge/>
            <w:tcBorders>
              <w:left w:val="single" w:sz="4" w:space="0" w:color="auto"/>
            </w:tcBorders>
            <w:noWrap/>
            <w:vAlign w:val="bottom"/>
            <w:hideMark/>
          </w:tcPr>
          <w:p w14:paraId="1C805F4F" w14:textId="77777777" w:rsidR="00361A61" w:rsidRPr="00C55272" w:rsidRDefault="00361A61" w:rsidP="00361A61"/>
        </w:tc>
        <w:tc>
          <w:tcPr>
            <w:tcW w:w="1490" w:type="dxa"/>
            <w:gridSpan w:val="2"/>
            <w:tcBorders>
              <w:left w:val="nil"/>
            </w:tcBorders>
            <w:noWrap/>
            <w:vAlign w:val="bottom"/>
            <w:hideMark/>
          </w:tcPr>
          <w:p w14:paraId="03D51978" w14:textId="77777777" w:rsidR="00361A61" w:rsidRPr="00C55272" w:rsidRDefault="00361A61" w:rsidP="00361A61">
            <w:pPr>
              <w:rPr>
                <w:lang w:eastAsia="ru-RU"/>
              </w:rPr>
            </w:pPr>
          </w:p>
        </w:tc>
        <w:tc>
          <w:tcPr>
            <w:tcW w:w="1134" w:type="dxa"/>
            <w:gridSpan w:val="2"/>
            <w:noWrap/>
            <w:vAlign w:val="bottom"/>
            <w:hideMark/>
          </w:tcPr>
          <w:p w14:paraId="213EB3D0" w14:textId="77777777" w:rsidR="00361A61" w:rsidRPr="00C55272" w:rsidRDefault="00361A61" w:rsidP="00361A61">
            <w:pPr>
              <w:rPr>
                <w:lang w:eastAsia="ru-RU"/>
              </w:rPr>
            </w:pPr>
          </w:p>
        </w:tc>
        <w:tc>
          <w:tcPr>
            <w:tcW w:w="1476" w:type="dxa"/>
            <w:gridSpan w:val="2"/>
            <w:noWrap/>
            <w:vAlign w:val="bottom"/>
            <w:hideMark/>
          </w:tcPr>
          <w:p w14:paraId="7D84F445" w14:textId="77777777" w:rsidR="00361A61" w:rsidRPr="00C55272" w:rsidRDefault="00361A61" w:rsidP="00361A61">
            <w:pPr>
              <w:rPr>
                <w:lang w:eastAsia="ru-RU"/>
              </w:rPr>
            </w:pPr>
          </w:p>
        </w:tc>
        <w:tc>
          <w:tcPr>
            <w:tcW w:w="1129" w:type="dxa"/>
            <w:gridSpan w:val="2"/>
            <w:noWrap/>
            <w:vAlign w:val="bottom"/>
            <w:hideMark/>
          </w:tcPr>
          <w:p w14:paraId="709C06BB" w14:textId="77777777" w:rsidR="00361A61" w:rsidRPr="00C55272" w:rsidRDefault="00361A61" w:rsidP="00361A61">
            <w:pPr>
              <w:rPr>
                <w:lang w:eastAsia="ru-RU"/>
              </w:rPr>
            </w:pPr>
          </w:p>
        </w:tc>
        <w:tc>
          <w:tcPr>
            <w:tcW w:w="236" w:type="dxa"/>
            <w:gridSpan w:val="2"/>
            <w:noWrap/>
            <w:vAlign w:val="bottom"/>
            <w:hideMark/>
          </w:tcPr>
          <w:p w14:paraId="2CBB23F4" w14:textId="77777777" w:rsidR="00361A61" w:rsidRPr="00C55272" w:rsidRDefault="00361A61" w:rsidP="00361A61">
            <w:pPr>
              <w:rPr>
                <w:lang w:eastAsia="ru-RU"/>
              </w:rPr>
            </w:pPr>
          </w:p>
        </w:tc>
        <w:tc>
          <w:tcPr>
            <w:tcW w:w="920" w:type="dxa"/>
            <w:gridSpan w:val="2"/>
            <w:noWrap/>
            <w:vAlign w:val="bottom"/>
            <w:hideMark/>
          </w:tcPr>
          <w:p w14:paraId="225F1066" w14:textId="77777777" w:rsidR="00361A61" w:rsidRPr="00C55272" w:rsidRDefault="00361A61" w:rsidP="00361A61">
            <w:pPr>
              <w:rPr>
                <w:lang w:eastAsia="ru-RU"/>
              </w:rPr>
            </w:pPr>
          </w:p>
        </w:tc>
      </w:tr>
      <w:tr w:rsidR="00361A61" w:rsidRPr="00C55272" w14:paraId="28CFAEDE" w14:textId="77777777" w:rsidTr="004B1C98">
        <w:trPr>
          <w:gridAfter w:val="2"/>
          <w:wAfter w:w="19" w:type="dxa"/>
          <w:trHeight w:val="255"/>
        </w:trPr>
        <w:tc>
          <w:tcPr>
            <w:tcW w:w="3403" w:type="dxa"/>
            <w:gridSpan w:val="2"/>
            <w:tcBorders>
              <w:top w:val="single" w:sz="4" w:space="0" w:color="auto"/>
              <w:bottom w:val="single" w:sz="4" w:space="0" w:color="auto"/>
            </w:tcBorders>
            <w:noWrap/>
            <w:vAlign w:val="bottom"/>
            <w:hideMark/>
          </w:tcPr>
          <w:p w14:paraId="394C5661" w14:textId="77777777" w:rsidR="00361A61" w:rsidRPr="00C55272" w:rsidRDefault="00361A61" w:rsidP="00361A61">
            <w:pPr>
              <w:rPr>
                <w:lang w:eastAsia="ru-RU"/>
              </w:rPr>
            </w:pPr>
          </w:p>
        </w:tc>
        <w:tc>
          <w:tcPr>
            <w:tcW w:w="1277" w:type="dxa"/>
            <w:tcBorders>
              <w:top w:val="single" w:sz="4" w:space="0" w:color="auto"/>
              <w:bottom w:val="single" w:sz="4" w:space="0" w:color="auto"/>
            </w:tcBorders>
            <w:noWrap/>
            <w:vAlign w:val="bottom"/>
            <w:hideMark/>
          </w:tcPr>
          <w:p w14:paraId="409A8CC6" w14:textId="77777777" w:rsidR="00361A61" w:rsidRPr="00C55272" w:rsidRDefault="00361A61" w:rsidP="00361A61">
            <w:pPr>
              <w:rPr>
                <w:lang w:eastAsia="ru-RU"/>
              </w:rPr>
            </w:pPr>
          </w:p>
        </w:tc>
        <w:tc>
          <w:tcPr>
            <w:tcW w:w="1346" w:type="dxa"/>
            <w:gridSpan w:val="2"/>
            <w:vMerge/>
            <w:tcBorders>
              <w:left w:val="nil"/>
              <w:bottom w:val="single" w:sz="4" w:space="0" w:color="auto"/>
            </w:tcBorders>
            <w:noWrap/>
            <w:vAlign w:val="bottom"/>
            <w:hideMark/>
          </w:tcPr>
          <w:p w14:paraId="041750FD" w14:textId="77777777" w:rsidR="00361A61" w:rsidRPr="00C55272" w:rsidRDefault="00361A61" w:rsidP="00361A61">
            <w:pPr>
              <w:rPr>
                <w:lang w:eastAsia="ru-RU"/>
              </w:rPr>
            </w:pPr>
          </w:p>
        </w:tc>
        <w:tc>
          <w:tcPr>
            <w:tcW w:w="1490" w:type="dxa"/>
            <w:gridSpan w:val="2"/>
            <w:tcBorders>
              <w:left w:val="nil"/>
              <w:bottom w:val="single" w:sz="4" w:space="0" w:color="auto"/>
            </w:tcBorders>
            <w:noWrap/>
            <w:vAlign w:val="bottom"/>
            <w:hideMark/>
          </w:tcPr>
          <w:p w14:paraId="0D8AB136" w14:textId="77777777" w:rsidR="00361A61" w:rsidRPr="00C55272" w:rsidRDefault="00361A61" w:rsidP="00361A61">
            <w:pPr>
              <w:rPr>
                <w:lang w:eastAsia="ru-RU"/>
              </w:rPr>
            </w:pPr>
          </w:p>
        </w:tc>
        <w:tc>
          <w:tcPr>
            <w:tcW w:w="1134" w:type="dxa"/>
            <w:gridSpan w:val="2"/>
            <w:tcBorders>
              <w:bottom w:val="single" w:sz="4" w:space="0" w:color="auto"/>
            </w:tcBorders>
            <w:noWrap/>
            <w:vAlign w:val="bottom"/>
            <w:hideMark/>
          </w:tcPr>
          <w:p w14:paraId="1CBD1A0B" w14:textId="77777777" w:rsidR="00361A61" w:rsidRPr="00C55272" w:rsidRDefault="00361A61" w:rsidP="00361A61">
            <w:pPr>
              <w:rPr>
                <w:lang w:eastAsia="ru-RU"/>
              </w:rPr>
            </w:pPr>
          </w:p>
        </w:tc>
        <w:tc>
          <w:tcPr>
            <w:tcW w:w="1476" w:type="dxa"/>
            <w:gridSpan w:val="2"/>
            <w:tcBorders>
              <w:bottom w:val="single" w:sz="4" w:space="0" w:color="auto"/>
            </w:tcBorders>
            <w:noWrap/>
            <w:vAlign w:val="bottom"/>
            <w:hideMark/>
          </w:tcPr>
          <w:p w14:paraId="1D9CDF08" w14:textId="77777777" w:rsidR="00361A61" w:rsidRPr="00C55272" w:rsidRDefault="00361A61" w:rsidP="00361A61">
            <w:pPr>
              <w:rPr>
                <w:lang w:eastAsia="ru-RU"/>
              </w:rPr>
            </w:pPr>
          </w:p>
        </w:tc>
        <w:tc>
          <w:tcPr>
            <w:tcW w:w="1129" w:type="dxa"/>
            <w:gridSpan w:val="2"/>
            <w:tcBorders>
              <w:bottom w:val="single" w:sz="4" w:space="0" w:color="auto"/>
            </w:tcBorders>
            <w:noWrap/>
            <w:vAlign w:val="bottom"/>
            <w:hideMark/>
          </w:tcPr>
          <w:p w14:paraId="2624F0E0" w14:textId="77777777" w:rsidR="00361A61" w:rsidRPr="00C55272" w:rsidRDefault="00361A61" w:rsidP="00361A61">
            <w:pPr>
              <w:rPr>
                <w:lang w:eastAsia="ru-RU"/>
              </w:rPr>
            </w:pPr>
          </w:p>
        </w:tc>
        <w:tc>
          <w:tcPr>
            <w:tcW w:w="236" w:type="dxa"/>
            <w:gridSpan w:val="2"/>
            <w:noWrap/>
            <w:vAlign w:val="bottom"/>
            <w:hideMark/>
          </w:tcPr>
          <w:p w14:paraId="72399957" w14:textId="77777777" w:rsidR="00361A61" w:rsidRPr="00C55272" w:rsidRDefault="00361A61" w:rsidP="00361A61">
            <w:pPr>
              <w:rPr>
                <w:lang w:eastAsia="ru-RU"/>
              </w:rPr>
            </w:pPr>
          </w:p>
        </w:tc>
        <w:tc>
          <w:tcPr>
            <w:tcW w:w="920" w:type="dxa"/>
            <w:gridSpan w:val="2"/>
            <w:noWrap/>
            <w:vAlign w:val="bottom"/>
            <w:hideMark/>
          </w:tcPr>
          <w:p w14:paraId="26BC81E3" w14:textId="77777777" w:rsidR="00361A61" w:rsidRPr="00C55272" w:rsidRDefault="00361A61" w:rsidP="00361A61">
            <w:pPr>
              <w:rPr>
                <w:lang w:eastAsia="ru-RU"/>
              </w:rPr>
            </w:pPr>
          </w:p>
        </w:tc>
      </w:tr>
      <w:tr w:rsidR="00062492" w:rsidRPr="00C55272" w14:paraId="1ABCF421" w14:textId="77777777" w:rsidTr="004B1C98">
        <w:trPr>
          <w:trHeight w:val="518"/>
        </w:trPr>
        <w:tc>
          <w:tcPr>
            <w:tcW w:w="11274" w:type="dxa"/>
            <w:gridSpan w:val="14"/>
            <w:tcBorders>
              <w:top w:val="single" w:sz="4" w:space="0" w:color="auto"/>
              <w:left w:val="single" w:sz="4" w:space="0" w:color="auto"/>
              <w:bottom w:val="single" w:sz="4" w:space="0" w:color="auto"/>
              <w:right w:val="single" w:sz="4" w:space="0" w:color="auto"/>
            </w:tcBorders>
            <w:noWrap/>
            <w:vAlign w:val="bottom"/>
            <w:hideMark/>
          </w:tcPr>
          <w:p w14:paraId="4274467A" w14:textId="77777777" w:rsidR="00062492" w:rsidRPr="00C55272" w:rsidRDefault="00062492" w:rsidP="00361A61">
            <w:pPr>
              <w:rPr>
                <w:lang w:eastAsia="ru-RU"/>
              </w:rPr>
            </w:pPr>
            <w:r w:rsidRPr="00C55272">
              <w:rPr>
                <w:b/>
                <w:bCs/>
              </w:rPr>
              <w:t>Таблица 2</w:t>
            </w:r>
          </w:p>
        </w:tc>
        <w:tc>
          <w:tcPr>
            <w:tcW w:w="236" w:type="dxa"/>
            <w:gridSpan w:val="2"/>
            <w:tcBorders>
              <w:left w:val="single" w:sz="4" w:space="0" w:color="auto"/>
            </w:tcBorders>
            <w:noWrap/>
            <w:vAlign w:val="bottom"/>
            <w:hideMark/>
          </w:tcPr>
          <w:p w14:paraId="01C08945" w14:textId="77777777" w:rsidR="00062492" w:rsidRPr="00C55272" w:rsidRDefault="00062492" w:rsidP="00361A61">
            <w:pPr>
              <w:rPr>
                <w:lang w:eastAsia="ru-RU"/>
              </w:rPr>
            </w:pPr>
          </w:p>
        </w:tc>
        <w:tc>
          <w:tcPr>
            <w:tcW w:w="920" w:type="dxa"/>
            <w:gridSpan w:val="3"/>
            <w:noWrap/>
            <w:vAlign w:val="bottom"/>
            <w:hideMark/>
          </w:tcPr>
          <w:p w14:paraId="525ED277" w14:textId="77777777" w:rsidR="00062492" w:rsidRPr="00C55272" w:rsidRDefault="00062492" w:rsidP="00361A61">
            <w:pPr>
              <w:rPr>
                <w:lang w:eastAsia="ru-RU"/>
              </w:rPr>
            </w:pPr>
          </w:p>
        </w:tc>
      </w:tr>
      <w:tr w:rsidR="00311508" w:rsidRPr="00C55272" w14:paraId="5A9ACCC4" w14:textId="77777777" w:rsidTr="004B1C98">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vAlign w:val="bottom"/>
            <w:hideMark/>
          </w:tcPr>
          <w:p w14:paraId="5DEE58BF" w14:textId="77777777" w:rsidR="00311508" w:rsidRPr="00C55272" w:rsidRDefault="00311508" w:rsidP="00361A61">
            <w:pPr>
              <w:jc w:val="right"/>
              <w:rPr>
                <w:b/>
                <w:bCs/>
                <w:lang w:val="en-GB"/>
              </w:rPr>
            </w:pPr>
            <w:r w:rsidRPr="00C55272">
              <w:rPr>
                <w:b/>
                <w:bCs/>
              </w:rPr>
              <w:t xml:space="preserve">Данные для года = </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1BCF9186" w14:textId="77777777" w:rsidR="00311508" w:rsidRPr="00C55272" w:rsidRDefault="00311508" w:rsidP="00361A61">
            <w:pPr>
              <w:jc w:val="right"/>
              <w:rPr>
                <w:b/>
                <w:bCs/>
              </w:rPr>
            </w:pPr>
            <w:r w:rsidRPr="00C55272">
              <w:rPr>
                <w:b/>
                <w:bCs/>
              </w:rPr>
              <w:t>2015</w:t>
            </w:r>
          </w:p>
        </w:tc>
        <w:tc>
          <w:tcPr>
            <w:tcW w:w="1346" w:type="dxa"/>
            <w:gridSpan w:val="2"/>
            <w:tcBorders>
              <w:top w:val="single" w:sz="4" w:space="0" w:color="auto"/>
              <w:left w:val="single" w:sz="4" w:space="0" w:color="auto"/>
              <w:bottom w:val="single" w:sz="4" w:space="0" w:color="auto"/>
              <w:right w:val="single" w:sz="4" w:space="0" w:color="auto"/>
            </w:tcBorders>
            <w:noWrap/>
            <w:vAlign w:val="bottom"/>
            <w:hideMark/>
          </w:tcPr>
          <w:p w14:paraId="050E7802" w14:textId="77777777" w:rsidR="00311508" w:rsidRPr="00C55272" w:rsidRDefault="00311508" w:rsidP="00361A61">
            <w:pPr>
              <w:rPr>
                <w:b/>
                <w:bCs/>
              </w:rPr>
            </w:pPr>
            <w:r w:rsidRPr="00C55272">
              <w:rPr>
                <w:b/>
                <w:bCs/>
              </w:rPr>
              <w:t> </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171E8C4B" w14:textId="77777777" w:rsidR="00311508" w:rsidRPr="00C55272" w:rsidRDefault="00311508" w:rsidP="00361A61">
            <w:r w:rsidRPr="00C55272">
              <w:t> </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09F8C921" w14:textId="77777777" w:rsidR="00311508" w:rsidRPr="00C55272" w:rsidRDefault="00311508" w:rsidP="00361A61">
            <w:r w:rsidRPr="00C55272">
              <w:t> </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2848AD17" w14:textId="77777777" w:rsidR="00311508" w:rsidRPr="00C55272" w:rsidRDefault="00311508" w:rsidP="00361A61">
            <w:r w:rsidRPr="00C55272">
              <w:t> </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07250461" w14:textId="77777777" w:rsidR="00311508" w:rsidRPr="00C55272" w:rsidRDefault="00311508" w:rsidP="00361A61">
            <w:r w:rsidRPr="00C55272">
              <w:t> </w:t>
            </w:r>
          </w:p>
        </w:tc>
        <w:tc>
          <w:tcPr>
            <w:tcW w:w="236" w:type="dxa"/>
            <w:gridSpan w:val="2"/>
            <w:noWrap/>
            <w:vAlign w:val="bottom"/>
            <w:hideMark/>
          </w:tcPr>
          <w:p w14:paraId="3225B97B" w14:textId="77777777" w:rsidR="00311508" w:rsidRPr="00C55272" w:rsidRDefault="00311508" w:rsidP="00361A61"/>
        </w:tc>
        <w:tc>
          <w:tcPr>
            <w:tcW w:w="920" w:type="dxa"/>
            <w:gridSpan w:val="2"/>
            <w:noWrap/>
            <w:vAlign w:val="bottom"/>
            <w:hideMark/>
          </w:tcPr>
          <w:p w14:paraId="6C497F05" w14:textId="77777777" w:rsidR="00311508" w:rsidRPr="00C55272" w:rsidRDefault="00311508" w:rsidP="00361A61">
            <w:pPr>
              <w:rPr>
                <w:lang w:eastAsia="ru-RU"/>
              </w:rPr>
            </w:pPr>
          </w:p>
        </w:tc>
      </w:tr>
      <w:tr w:rsidR="00311508" w:rsidRPr="00C55272" w14:paraId="6449FD14" w14:textId="77777777" w:rsidTr="004B1C98">
        <w:trPr>
          <w:gridAfter w:val="2"/>
          <w:wAfter w:w="19" w:type="dxa"/>
          <w:trHeight w:val="510"/>
        </w:trPr>
        <w:tc>
          <w:tcPr>
            <w:tcW w:w="3403" w:type="dxa"/>
            <w:gridSpan w:val="2"/>
            <w:tcBorders>
              <w:top w:val="single" w:sz="4" w:space="0" w:color="auto"/>
              <w:left w:val="single" w:sz="4" w:space="0" w:color="auto"/>
              <w:bottom w:val="single" w:sz="4" w:space="0" w:color="auto"/>
              <w:right w:val="single" w:sz="4" w:space="0" w:color="auto"/>
            </w:tcBorders>
            <w:noWrap/>
            <w:vAlign w:val="center"/>
            <w:hideMark/>
          </w:tcPr>
          <w:p w14:paraId="7FAE4F0B" w14:textId="77777777" w:rsidR="00311508" w:rsidRPr="00C55272" w:rsidRDefault="00311508" w:rsidP="00361A61">
            <w:pPr>
              <w:jc w:val="center"/>
            </w:pPr>
            <w:r w:rsidRPr="00C55272">
              <w:t>Административное или функциональное наименование</w:t>
            </w: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5D1B6303" w14:textId="77777777" w:rsidR="00311508" w:rsidRPr="00C55272" w:rsidRDefault="00311508" w:rsidP="00361A61">
            <w:pPr>
              <w:jc w:val="center"/>
              <w:rPr>
                <w:b/>
                <w:bCs/>
              </w:rPr>
            </w:pPr>
            <w:r w:rsidRPr="00C55272">
              <w:rPr>
                <w:b/>
                <w:bCs/>
              </w:rPr>
              <w:t>Утв. Бюджет</w:t>
            </w:r>
          </w:p>
        </w:tc>
        <w:tc>
          <w:tcPr>
            <w:tcW w:w="1346" w:type="dxa"/>
            <w:gridSpan w:val="2"/>
            <w:tcBorders>
              <w:top w:val="single" w:sz="4" w:space="0" w:color="auto"/>
              <w:left w:val="single" w:sz="4" w:space="0" w:color="auto"/>
              <w:bottom w:val="single" w:sz="4" w:space="0" w:color="auto"/>
              <w:right w:val="single" w:sz="4" w:space="0" w:color="auto"/>
            </w:tcBorders>
            <w:noWrap/>
            <w:vAlign w:val="center"/>
            <w:hideMark/>
          </w:tcPr>
          <w:p w14:paraId="7EB25A67" w14:textId="77777777" w:rsidR="00311508" w:rsidRPr="00C55272" w:rsidRDefault="00311508" w:rsidP="00361A61">
            <w:pPr>
              <w:jc w:val="center"/>
              <w:rPr>
                <w:b/>
                <w:bCs/>
              </w:rPr>
            </w:pPr>
            <w:r w:rsidRPr="00C55272">
              <w:rPr>
                <w:b/>
                <w:bCs/>
              </w:rPr>
              <w:t>Исполнен.</w:t>
            </w:r>
          </w:p>
        </w:tc>
        <w:tc>
          <w:tcPr>
            <w:tcW w:w="1490" w:type="dxa"/>
            <w:gridSpan w:val="2"/>
            <w:tcBorders>
              <w:top w:val="single" w:sz="4" w:space="0" w:color="auto"/>
              <w:left w:val="single" w:sz="4" w:space="0" w:color="auto"/>
              <w:bottom w:val="single" w:sz="4" w:space="0" w:color="auto"/>
              <w:right w:val="single" w:sz="4" w:space="0" w:color="auto"/>
            </w:tcBorders>
            <w:vAlign w:val="center"/>
            <w:hideMark/>
          </w:tcPr>
          <w:p w14:paraId="1B432C56" w14:textId="77777777" w:rsidR="00311508" w:rsidRPr="00C55272" w:rsidRDefault="00311508" w:rsidP="00361A61">
            <w:pPr>
              <w:jc w:val="center"/>
            </w:pPr>
            <w:r w:rsidRPr="00C55272">
              <w:t>Скорректир. бюджет</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7B08B016" w14:textId="77777777" w:rsidR="00311508" w:rsidRPr="00C55272" w:rsidRDefault="00311508" w:rsidP="00361A61">
            <w:pPr>
              <w:jc w:val="center"/>
            </w:pPr>
            <w:r w:rsidRPr="00C55272">
              <w:t>Отклон.</w:t>
            </w:r>
          </w:p>
        </w:tc>
        <w:tc>
          <w:tcPr>
            <w:tcW w:w="1476" w:type="dxa"/>
            <w:gridSpan w:val="2"/>
            <w:tcBorders>
              <w:top w:val="single" w:sz="4" w:space="0" w:color="auto"/>
              <w:left w:val="single" w:sz="4" w:space="0" w:color="auto"/>
              <w:bottom w:val="single" w:sz="4" w:space="0" w:color="auto"/>
              <w:right w:val="single" w:sz="4" w:space="0" w:color="auto"/>
            </w:tcBorders>
            <w:vAlign w:val="center"/>
            <w:hideMark/>
          </w:tcPr>
          <w:p w14:paraId="17583BD3" w14:textId="77777777" w:rsidR="00311508" w:rsidRPr="00C55272" w:rsidRDefault="00311508" w:rsidP="00361A61">
            <w:pPr>
              <w:jc w:val="center"/>
            </w:pPr>
            <w:r w:rsidRPr="00C55272">
              <w:t xml:space="preserve"> Откл. в абсолютном значении</w:t>
            </w:r>
          </w:p>
        </w:tc>
        <w:tc>
          <w:tcPr>
            <w:tcW w:w="1129" w:type="dxa"/>
            <w:gridSpan w:val="2"/>
            <w:tcBorders>
              <w:top w:val="single" w:sz="4" w:space="0" w:color="auto"/>
              <w:left w:val="single" w:sz="4" w:space="0" w:color="auto"/>
              <w:bottom w:val="single" w:sz="4" w:space="0" w:color="auto"/>
              <w:right w:val="single" w:sz="4" w:space="0" w:color="auto"/>
            </w:tcBorders>
            <w:noWrap/>
            <w:vAlign w:val="center"/>
            <w:hideMark/>
          </w:tcPr>
          <w:p w14:paraId="2EFBBCA2" w14:textId="77777777" w:rsidR="00311508" w:rsidRPr="00C55272" w:rsidRDefault="00311508" w:rsidP="00361A61">
            <w:pPr>
              <w:jc w:val="center"/>
            </w:pPr>
            <w:r w:rsidRPr="00C55272">
              <w:t>процент</w:t>
            </w:r>
          </w:p>
        </w:tc>
        <w:tc>
          <w:tcPr>
            <w:tcW w:w="236" w:type="dxa"/>
            <w:gridSpan w:val="2"/>
            <w:noWrap/>
            <w:vAlign w:val="center"/>
            <w:hideMark/>
          </w:tcPr>
          <w:p w14:paraId="0A80686C" w14:textId="77777777" w:rsidR="00311508" w:rsidRPr="00C55272" w:rsidRDefault="00311508" w:rsidP="00361A61"/>
        </w:tc>
        <w:tc>
          <w:tcPr>
            <w:tcW w:w="920" w:type="dxa"/>
            <w:gridSpan w:val="2"/>
            <w:noWrap/>
            <w:vAlign w:val="center"/>
            <w:hideMark/>
          </w:tcPr>
          <w:p w14:paraId="7B32BB57" w14:textId="77777777" w:rsidR="00311508" w:rsidRPr="00C55272" w:rsidRDefault="00311508" w:rsidP="00361A61">
            <w:pPr>
              <w:rPr>
                <w:lang w:eastAsia="ru-RU"/>
              </w:rPr>
            </w:pPr>
          </w:p>
        </w:tc>
      </w:tr>
      <w:tr w:rsidR="00311508" w:rsidRPr="00C55272" w14:paraId="1F92663F"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vAlign w:val="bottom"/>
            <w:hideMark/>
          </w:tcPr>
          <w:p w14:paraId="057EC781" w14:textId="77777777" w:rsidR="00311508" w:rsidRPr="00C55272" w:rsidRDefault="00311508" w:rsidP="00361A61">
            <w:r w:rsidRPr="00C55272">
              <w:t>Государственные услуги общего характера</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BB84E2B" w14:textId="77777777" w:rsidR="00311508" w:rsidRPr="00C55272" w:rsidRDefault="00311508" w:rsidP="00361A61">
            <w:pPr>
              <w:jc w:val="right"/>
            </w:pPr>
            <w:r w:rsidRPr="00C55272">
              <w:t>431</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89BAB34" w14:textId="77777777" w:rsidR="00311508" w:rsidRPr="00C55272" w:rsidRDefault="00311508" w:rsidP="00361A61">
            <w:pPr>
              <w:jc w:val="right"/>
            </w:pPr>
            <w:r w:rsidRPr="00C55272">
              <w:t>643</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2703ACCE" w14:textId="77777777" w:rsidR="00311508" w:rsidRPr="00C55272" w:rsidRDefault="00311508" w:rsidP="00361A61">
            <w:pPr>
              <w:jc w:val="right"/>
            </w:pPr>
            <w:r w:rsidRPr="00C55272">
              <w:t>425,0</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5309162E" w14:textId="77777777" w:rsidR="00311508" w:rsidRPr="00C55272" w:rsidRDefault="00311508" w:rsidP="00361A61">
            <w:pPr>
              <w:jc w:val="right"/>
            </w:pPr>
            <w:r w:rsidRPr="00C55272">
              <w:t>218 ,0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1EA4B728" w14:textId="77777777" w:rsidR="00311508" w:rsidRPr="00C55272" w:rsidRDefault="00311508" w:rsidP="00361A61">
            <w:pPr>
              <w:jc w:val="right"/>
            </w:pPr>
            <w:r w:rsidRPr="00C55272">
              <w:t>218 ,0</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30134835" w14:textId="77777777" w:rsidR="00311508" w:rsidRPr="00C55272" w:rsidRDefault="00311508" w:rsidP="00361A61">
            <w:pPr>
              <w:jc w:val="right"/>
            </w:pPr>
            <w:r w:rsidRPr="00C55272">
              <w:t>51 ,3%</w:t>
            </w:r>
          </w:p>
        </w:tc>
        <w:tc>
          <w:tcPr>
            <w:tcW w:w="236" w:type="dxa"/>
            <w:gridSpan w:val="2"/>
            <w:noWrap/>
            <w:vAlign w:val="bottom"/>
            <w:hideMark/>
          </w:tcPr>
          <w:p w14:paraId="6EC5E873" w14:textId="77777777" w:rsidR="00311508" w:rsidRPr="00C55272" w:rsidRDefault="00311508" w:rsidP="00361A61"/>
        </w:tc>
        <w:tc>
          <w:tcPr>
            <w:tcW w:w="920" w:type="dxa"/>
            <w:gridSpan w:val="2"/>
            <w:noWrap/>
            <w:vAlign w:val="bottom"/>
            <w:hideMark/>
          </w:tcPr>
          <w:p w14:paraId="397383C1" w14:textId="77777777" w:rsidR="00311508" w:rsidRPr="00C55272" w:rsidRDefault="00311508" w:rsidP="00361A61">
            <w:pPr>
              <w:rPr>
                <w:lang w:eastAsia="ru-RU"/>
              </w:rPr>
            </w:pPr>
          </w:p>
        </w:tc>
      </w:tr>
      <w:tr w:rsidR="00311508" w:rsidRPr="00C55272" w14:paraId="26B01DD3"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vAlign w:val="bottom"/>
            <w:hideMark/>
          </w:tcPr>
          <w:p w14:paraId="4E693E47" w14:textId="77777777" w:rsidR="00311508" w:rsidRPr="00C55272" w:rsidRDefault="00311508" w:rsidP="00361A61">
            <w:r w:rsidRPr="00C55272">
              <w:t>Оборона</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686F6E5" w14:textId="77777777" w:rsidR="00311508" w:rsidRPr="00C55272" w:rsidRDefault="00311508" w:rsidP="00361A61">
            <w:pPr>
              <w:jc w:val="right"/>
            </w:pPr>
            <w:r w:rsidRPr="00C55272">
              <w:t>449</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72BA8582" w14:textId="77777777" w:rsidR="00311508" w:rsidRPr="00C55272" w:rsidRDefault="00311508" w:rsidP="00361A61">
            <w:pPr>
              <w:jc w:val="right"/>
            </w:pPr>
            <w:r w:rsidRPr="00C55272">
              <w:t>441</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78A0AFA7" w14:textId="77777777" w:rsidR="00311508" w:rsidRPr="00C55272" w:rsidRDefault="00311508" w:rsidP="00361A61">
            <w:pPr>
              <w:jc w:val="right"/>
            </w:pPr>
            <w:r w:rsidRPr="00C55272">
              <w:t>442 ,7</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477F9B5E" w14:textId="77777777" w:rsidR="00311508" w:rsidRPr="00C55272" w:rsidRDefault="00311508" w:rsidP="00361A61">
            <w:pPr>
              <w:jc w:val="right"/>
            </w:pPr>
            <w:r w:rsidRPr="00C55272">
              <w:t>-1 ,7</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05784F2D" w14:textId="77777777" w:rsidR="00311508" w:rsidRPr="00C55272" w:rsidRDefault="00311508" w:rsidP="00361A61">
            <w:pPr>
              <w:jc w:val="right"/>
            </w:pPr>
            <w:r w:rsidRPr="00C55272">
              <w:t>1 ,7</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738225A5" w14:textId="77777777" w:rsidR="00311508" w:rsidRPr="00C55272" w:rsidRDefault="00311508" w:rsidP="00361A61">
            <w:pPr>
              <w:jc w:val="right"/>
            </w:pPr>
            <w:r w:rsidRPr="00C55272">
              <w:t>0,4%</w:t>
            </w:r>
          </w:p>
        </w:tc>
        <w:tc>
          <w:tcPr>
            <w:tcW w:w="236" w:type="dxa"/>
            <w:gridSpan w:val="2"/>
            <w:noWrap/>
            <w:vAlign w:val="bottom"/>
            <w:hideMark/>
          </w:tcPr>
          <w:p w14:paraId="62EB22E6" w14:textId="77777777" w:rsidR="00311508" w:rsidRPr="00C55272" w:rsidRDefault="00311508" w:rsidP="00361A61"/>
        </w:tc>
        <w:tc>
          <w:tcPr>
            <w:tcW w:w="920" w:type="dxa"/>
            <w:gridSpan w:val="2"/>
            <w:noWrap/>
            <w:vAlign w:val="bottom"/>
            <w:hideMark/>
          </w:tcPr>
          <w:p w14:paraId="71A6CA69" w14:textId="77777777" w:rsidR="00311508" w:rsidRPr="00C55272" w:rsidRDefault="00311508" w:rsidP="00361A61">
            <w:pPr>
              <w:rPr>
                <w:lang w:eastAsia="ru-RU"/>
              </w:rPr>
            </w:pPr>
          </w:p>
        </w:tc>
      </w:tr>
      <w:tr w:rsidR="00311508" w:rsidRPr="00C55272" w14:paraId="791EC94B"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vAlign w:val="bottom"/>
            <w:hideMark/>
          </w:tcPr>
          <w:p w14:paraId="4D74EEE9" w14:textId="77777777" w:rsidR="00311508" w:rsidRPr="00C55272" w:rsidRDefault="00311508" w:rsidP="00361A61">
            <w:pPr>
              <w:rPr>
                <w:lang w:val="en-GB"/>
              </w:rPr>
            </w:pPr>
            <w:r w:rsidRPr="00C55272">
              <w:t>Общественный порядок</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9FE3085" w14:textId="77777777" w:rsidR="00311508" w:rsidRPr="00C55272" w:rsidRDefault="00311508" w:rsidP="00361A61">
            <w:pPr>
              <w:jc w:val="right"/>
            </w:pPr>
            <w:r w:rsidRPr="00C55272">
              <w:t>485</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79829EB" w14:textId="77777777" w:rsidR="00311508" w:rsidRPr="00C55272" w:rsidRDefault="00311508" w:rsidP="00361A61">
            <w:pPr>
              <w:jc w:val="right"/>
            </w:pPr>
            <w:r w:rsidRPr="00C55272">
              <w:t>434</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338D00C7" w14:textId="77777777" w:rsidR="00311508" w:rsidRPr="00C55272" w:rsidRDefault="00311508" w:rsidP="00361A61">
            <w:pPr>
              <w:jc w:val="right"/>
            </w:pPr>
            <w:r w:rsidRPr="00C55272">
              <w:t>478,2</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4363950E" w14:textId="77777777" w:rsidR="00311508" w:rsidRPr="00C55272" w:rsidRDefault="00311508" w:rsidP="00361A61">
            <w:pPr>
              <w:jc w:val="right"/>
            </w:pPr>
            <w:r w:rsidRPr="00C55272">
              <w:t>-44,2</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5E5A0DDB" w14:textId="77777777" w:rsidR="00311508" w:rsidRPr="00C55272" w:rsidRDefault="00311508" w:rsidP="00361A61">
            <w:pPr>
              <w:jc w:val="right"/>
            </w:pPr>
            <w:r w:rsidRPr="00C55272">
              <w:t>44,2</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3FD2673F" w14:textId="77777777" w:rsidR="00311508" w:rsidRPr="00C55272" w:rsidRDefault="00311508" w:rsidP="00361A61">
            <w:pPr>
              <w:jc w:val="right"/>
            </w:pPr>
            <w:r w:rsidRPr="00C55272">
              <w:t>9,2%</w:t>
            </w:r>
          </w:p>
        </w:tc>
        <w:tc>
          <w:tcPr>
            <w:tcW w:w="236" w:type="dxa"/>
            <w:gridSpan w:val="2"/>
            <w:noWrap/>
            <w:vAlign w:val="bottom"/>
            <w:hideMark/>
          </w:tcPr>
          <w:p w14:paraId="05CFA9D1" w14:textId="77777777" w:rsidR="00311508" w:rsidRPr="00C55272" w:rsidRDefault="00311508" w:rsidP="00361A61"/>
        </w:tc>
        <w:tc>
          <w:tcPr>
            <w:tcW w:w="920" w:type="dxa"/>
            <w:gridSpan w:val="2"/>
            <w:noWrap/>
            <w:vAlign w:val="bottom"/>
            <w:hideMark/>
          </w:tcPr>
          <w:p w14:paraId="0AB266CF" w14:textId="77777777" w:rsidR="00311508" w:rsidRPr="00C55272" w:rsidRDefault="00311508" w:rsidP="00361A61">
            <w:pPr>
              <w:rPr>
                <w:lang w:eastAsia="ru-RU"/>
              </w:rPr>
            </w:pPr>
          </w:p>
        </w:tc>
      </w:tr>
      <w:tr w:rsidR="00311508" w:rsidRPr="00C55272" w14:paraId="4885C9E6"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vAlign w:val="bottom"/>
            <w:hideMark/>
          </w:tcPr>
          <w:p w14:paraId="2D1D47FF" w14:textId="77777777" w:rsidR="00311508" w:rsidRPr="00C55272" w:rsidRDefault="00311508" w:rsidP="00361A61">
            <w:pPr>
              <w:rPr>
                <w:lang w:val="en-GB"/>
              </w:rPr>
            </w:pPr>
            <w:r w:rsidRPr="00C55272">
              <w:t>Топливно-энергетический комплекс</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575FBDF4" w14:textId="77777777" w:rsidR="00311508" w:rsidRPr="00C55272" w:rsidRDefault="00311508" w:rsidP="00361A61">
            <w:pPr>
              <w:jc w:val="right"/>
            </w:pPr>
            <w:r w:rsidRPr="00C55272">
              <w:t>76</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0F071BF3" w14:textId="77777777" w:rsidR="00311508" w:rsidRPr="00C55272" w:rsidRDefault="00311508" w:rsidP="00361A61">
            <w:pPr>
              <w:jc w:val="right"/>
            </w:pPr>
            <w:r w:rsidRPr="00C55272">
              <w:t>80</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1EC7F8BE" w14:textId="77777777" w:rsidR="00311508" w:rsidRPr="00C55272" w:rsidRDefault="00311508" w:rsidP="00361A61">
            <w:pPr>
              <w:jc w:val="right"/>
            </w:pPr>
            <w:r w:rsidRPr="00C55272">
              <w:t>74,9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789E6517" w14:textId="77777777" w:rsidR="00311508" w:rsidRPr="00C55272" w:rsidRDefault="00311508" w:rsidP="00361A61">
            <w:pPr>
              <w:jc w:val="right"/>
            </w:pPr>
            <w:r w:rsidRPr="00C55272">
              <w:t>5,1</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6F991BEA" w14:textId="77777777" w:rsidR="00311508" w:rsidRPr="00C55272" w:rsidRDefault="00311508" w:rsidP="00361A61">
            <w:pPr>
              <w:jc w:val="right"/>
            </w:pPr>
            <w:r w:rsidRPr="00C55272">
              <w:t>5,1</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5FD0C3E3" w14:textId="77777777" w:rsidR="00311508" w:rsidRPr="00C55272" w:rsidRDefault="00311508" w:rsidP="00361A61">
            <w:pPr>
              <w:jc w:val="right"/>
            </w:pPr>
            <w:r w:rsidRPr="00C55272">
              <w:t>6,8%</w:t>
            </w:r>
          </w:p>
        </w:tc>
        <w:tc>
          <w:tcPr>
            <w:tcW w:w="236" w:type="dxa"/>
            <w:gridSpan w:val="2"/>
            <w:noWrap/>
            <w:vAlign w:val="bottom"/>
            <w:hideMark/>
          </w:tcPr>
          <w:p w14:paraId="66F7BA3F" w14:textId="77777777" w:rsidR="00311508" w:rsidRPr="00C55272" w:rsidRDefault="00311508" w:rsidP="00361A61"/>
        </w:tc>
        <w:tc>
          <w:tcPr>
            <w:tcW w:w="920" w:type="dxa"/>
            <w:gridSpan w:val="2"/>
            <w:noWrap/>
            <w:vAlign w:val="bottom"/>
            <w:hideMark/>
          </w:tcPr>
          <w:p w14:paraId="48B0FA79" w14:textId="77777777" w:rsidR="00311508" w:rsidRPr="00C55272" w:rsidRDefault="00311508" w:rsidP="00361A61">
            <w:pPr>
              <w:rPr>
                <w:lang w:eastAsia="ru-RU"/>
              </w:rPr>
            </w:pPr>
          </w:p>
        </w:tc>
      </w:tr>
      <w:tr w:rsidR="00311508" w:rsidRPr="00C55272" w14:paraId="2C8F4331"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vAlign w:val="bottom"/>
            <w:hideMark/>
          </w:tcPr>
          <w:p w14:paraId="4F9F6381" w14:textId="77777777" w:rsidR="00311508" w:rsidRPr="00C55272" w:rsidRDefault="00311508" w:rsidP="00361A61">
            <w:pPr>
              <w:rPr>
                <w:lang w:val="en-GB"/>
              </w:rPr>
            </w:pPr>
            <w:r w:rsidRPr="00C55272">
              <w:t>Сельское хозяйство</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0B93BBC" w14:textId="77777777" w:rsidR="00311508" w:rsidRPr="00C55272" w:rsidRDefault="00311508" w:rsidP="00361A61">
            <w:pPr>
              <w:jc w:val="right"/>
            </w:pPr>
            <w:r w:rsidRPr="00C55272">
              <w:t>160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D35560A" w14:textId="77777777" w:rsidR="00311508" w:rsidRPr="00C55272" w:rsidRDefault="00311508" w:rsidP="00361A61">
            <w:pPr>
              <w:jc w:val="right"/>
            </w:pPr>
            <w:r w:rsidRPr="00C55272">
              <w:t>172</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1232A70F" w14:textId="77777777" w:rsidR="00311508" w:rsidRPr="00C55272" w:rsidRDefault="00311508" w:rsidP="00361A61">
            <w:pPr>
              <w:jc w:val="right"/>
            </w:pPr>
            <w:r w:rsidRPr="00C55272">
              <w:t>157,8</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3C3FB3BB" w14:textId="77777777" w:rsidR="00311508" w:rsidRPr="00C55272" w:rsidRDefault="00311508" w:rsidP="00361A61">
            <w:pPr>
              <w:jc w:val="right"/>
            </w:pPr>
            <w:r w:rsidRPr="00C55272">
              <w:t>14,2</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72DED922" w14:textId="77777777" w:rsidR="00311508" w:rsidRPr="00C55272" w:rsidRDefault="00311508" w:rsidP="00361A61">
            <w:pPr>
              <w:jc w:val="right"/>
            </w:pPr>
            <w:r w:rsidRPr="00C55272">
              <w:t>14,2</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6A3CE323" w14:textId="77777777" w:rsidR="00311508" w:rsidRPr="00C55272" w:rsidRDefault="00311508" w:rsidP="00361A61">
            <w:pPr>
              <w:jc w:val="right"/>
            </w:pPr>
            <w:r w:rsidRPr="00C55272">
              <w:t>9,0%</w:t>
            </w:r>
          </w:p>
        </w:tc>
        <w:tc>
          <w:tcPr>
            <w:tcW w:w="236" w:type="dxa"/>
            <w:gridSpan w:val="2"/>
            <w:noWrap/>
            <w:vAlign w:val="bottom"/>
            <w:hideMark/>
          </w:tcPr>
          <w:p w14:paraId="3CE2A43C" w14:textId="77777777" w:rsidR="00311508" w:rsidRPr="00C55272" w:rsidRDefault="00311508" w:rsidP="00361A61"/>
        </w:tc>
        <w:tc>
          <w:tcPr>
            <w:tcW w:w="920" w:type="dxa"/>
            <w:gridSpan w:val="2"/>
            <w:noWrap/>
            <w:vAlign w:val="bottom"/>
            <w:hideMark/>
          </w:tcPr>
          <w:p w14:paraId="5DC36890" w14:textId="77777777" w:rsidR="00311508" w:rsidRPr="00C55272" w:rsidRDefault="00311508" w:rsidP="00361A61">
            <w:pPr>
              <w:rPr>
                <w:lang w:eastAsia="ru-RU"/>
              </w:rPr>
            </w:pPr>
          </w:p>
        </w:tc>
      </w:tr>
      <w:tr w:rsidR="00311508" w:rsidRPr="00C55272" w14:paraId="40D604E7"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vAlign w:val="bottom"/>
            <w:hideMark/>
          </w:tcPr>
          <w:p w14:paraId="0F117157" w14:textId="77777777" w:rsidR="00311508" w:rsidRPr="00C55272" w:rsidRDefault="00311508" w:rsidP="00361A61">
            <w:pPr>
              <w:rPr>
                <w:lang w:val="en-GB"/>
              </w:rPr>
            </w:pPr>
            <w:r w:rsidRPr="00C55272">
              <w:t>Промышленность</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2B35D579" w14:textId="77777777" w:rsidR="00311508" w:rsidRPr="00C55272" w:rsidRDefault="00311508" w:rsidP="00361A61">
            <w:pPr>
              <w:jc w:val="right"/>
            </w:pPr>
            <w:r w:rsidRPr="00C55272">
              <w:t>16</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B4B45A5" w14:textId="77777777" w:rsidR="00311508" w:rsidRPr="00C55272" w:rsidRDefault="00311508" w:rsidP="00361A61">
            <w:pPr>
              <w:jc w:val="right"/>
            </w:pPr>
            <w:r w:rsidRPr="00C55272">
              <w:t>14</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21BB97BF" w14:textId="77777777" w:rsidR="00311508" w:rsidRPr="00C55272" w:rsidRDefault="00311508" w:rsidP="00361A61">
            <w:pPr>
              <w:jc w:val="right"/>
            </w:pPr>
            <w:r w:rsidRPr="00C55272">
              <w:t>15,8</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34B934D5" w14:textId="77777777" w:rsidR="00311508" w:rsidRPr="00C55272" w:rsidRDefault="00311508" w:rsidP="00361A61">
            <w:pPr>
              <w:jc w:val="right"/>
            </w:pPr>
            <w:r w:rsidRPr="00C55272">
              <w:t>-1,8</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402C9CEE" w14:textId="77777777" w:rsidR="00311508" w:rsidRPr="00C55272" w:rsidRDefault="00311508" w:rsidP="00361A61">
            <w:pPr>
              <w:jc w:val="right"/>
            </w:pPr>
            <w:r w:rsidRPr="00C55272">
              <w:t>1,8</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0A8D303B" w14:textId="77777777" w:rsidR="00311508" w:rsidRPr="00C55272" w:rsidRDefault="00311508" w:rsidP="00361A61">
            <w:pPr>
              <w:jc w:val="right"/>
            </w:pPr>
            <w:r w:rsidRPr="00C55272">
              <w:t>11,3%</w:t>
            </w:r>
          </w:p>
        </w:tc>
        <w:tc>
          <w:tcPr>
            <w:tcW w:w="236" w:type="dxa"/>
            <w:gridSpan w:val="2"/>
            <w:noWrap/>
            <w:vAlign w:val="bottom"/>
            <w:hideMark/>
          </w:tcPr>
          <w:p w14:paraId="657FEBC6" w14:textId="77777777" w:rsidR="00311508" w:rsidRPr="00C55272" w:rsidRDefault="00311508" w:rsidP="00361A61"/>
        </w:tc>
        <w:tc>
          <w:tcPr>
            <w:tcW w:w="920" w:type="dxa"/>
            <w:gridSpan w:val="2"/>
            <w:noWrap/>
            <w:vAlign w:val="bottom"/>
            <w:hideMark/>
          </w:tcPr>
          <w:p w14:paraId="7784E870" w14:textId="77777777" w:rsidR="00311508" w:rsidRPr="00C55272" w:rsidRDefault="00311508" w:rsidP="00361A61">
            <w:pPr>
              <w:rPr>
                <w:lang w:eastAsia="ru-RU"/>
              </w:rPr>
            </w:pPr>
          </w:p>
        </w:tc>
      </w:tr>
      <w:tr w:rsidR="00311508" w:rsidRPr="00C55272" w14:paraId="6A5D010F"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vAlign w:val="bottom"/>
            <w:hideMark/>
          </w:tcPr>
          <w:p w14:paraId="6D86E144" w14:textId="77777777" w:rsidR="00311508" w:rsidRPr="00C55272" w:rsidRDefault="00311508" w:rsidP="00361A61">
            <w:pPr>
              <w:rPr>
                <w:lang w:val="en-GB"/>
              </w:rPr>
            </w:pPr>
            <w:r w:rsidRPr="00C55272">
              <w:t>Транспорт</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A7CD540" w14:textId="77777777" w:rsidR="00311508" w:rsidRPr="00C55272" w:rsidRDefault="00311508" w:rsidP="00361A61">
            <w:pPr>
              <w:jc w:val="right"/>
            </w:pPr>
            <w:r w:rsidRPr="00C55272">
              <w:t>566</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520DF9A6" w14:textId="77777777" w:rsidR="00311508" w:rsidRPr="00C55272" w:rsidRDefault="00311508" w:rsidP="00361A61">
            <w:pPr>
              <w:jc w:val="right"/>
            </w:pPr>
            <w:r w:rsidRPr="00C55272">
              <w:t>494</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7D2F49BD" w14:textId="77777777" w:rsidR="00311508" w:rsidRPr="00C55272" w:rsidRDefault="00311508" w:rsidP="00361A61">
            <w:pPr>
              <w:jc w:val="right"/>
            </w:pPr>
            <w:r w:rsidRPr="00C55272">
              <w:t>558,1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1A2CE235" w14:textId="77777777" w:rsidR="00311508" w:rsidRPr="00C55272" w:rsidRDefault="00311508" w:rsidP="00361A61">
            <w:pPr>
              <w:jc w:val="right"/>
            </w:pPr>
            <w:r w:rsidRPr="00C55272">
              <w:t>-64,1</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46EEB92F" w14:textId="77777777" w:rsidR="00311508" w:rsidRPr="00C55272" w:rsidRDefault="00311508" w:rsidP="00361A61">
            <w:pPr>
              <w:jc w:val="right"/>
            </w:pPr>
            <w:r w:rsidRPr="00C55272">
              <w:t>64,1</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4F43272D" w14:textId="77777777" w:rsidR="00311508" w:rsidRPr="00C55272" w:rsidRDefault="00311508" w:rsidP="00361A61">
            <w:pPr>
              <w:jc w:val="right"/>
            </w:pPr>
            <w:r w:rsidRPr="00C55272">
              <w:t>11,5%</w:t>
            </w:r>
          </w:p>
        </w:tc>
        <w:tc>
          <w:tcPr>
            <w:tcW w:w="236" w:type="dxa"/>
            <w:gridSpan w:val="2"/>
            <w:noWrap/>
            <w:vAlign w:val="bottom"/>
            <w:hideMark/>
          </w:tcPr>
          <w:p w14:paraId="5E42C0CA" w14:textId="77777777" w:rsidR="00311508" w:rsidRPr="00C55272" w:rsidRDefault="00311508" w:rsidP="00361A61"/>
        </w:tc>
        <w:tc>
          <w:tcPr>
            <w:tcW w:w="920" w:type="dxa"/>
            <w:gridSpan w:val="2"/>
            <w:noWrap/>
            <w:vAlign w:val="bottom"/>
            <w:hideMark/>
          </w:tcPr>
          <w:p w14:paraId="41EADE3F" w14:textId="77777777" w:rsidR="00311508" w:rsidRPr="00C55272" w:rsidRDefault="00311508" w:rsidP="00361A61">
            <w:pPr>
              <w:rPr>
                <w:lang w:eastAsia="ru-RU"/>
              </w:rPr>
            </w:pPr>
          </w:p>
        </w:tc>
      </w:tr>
      <w:tr w:rsidR="00311508" w:rsidRPr="00C55272" w14:paraId="43D2A35F"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vAlign w:val="bottom"/>
            <w:hideMark/>
          </w:tcPr>
          <w:p w14:paraId="0CFE850D" w14:textId="77777777" w:rsidR="00311508" w:rsidRPr="00C55272" w:rsidRDefault="00311508" w:rsidP="00361A61">
            <w:pPr>
              <w:rPr>
                <w:lang w:val="en-GB"/>
              </w:rPr>
            </w:pPr>
            <w:r w:rsidRPr="00C55272">
              <w:t>ЖКХ</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B430D14" w14:textId="77777777" w:rsidR="00311508" w:rsidRPr="00C55272" w:rsidRDefault="00311508" w:rsidP="00361A61">
            <w:pPr>
              <w:jc w:val="right"/>
            </w:pPr>
            <w:r w:rsidRPr="00C55272">
              <w:t>229</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76598B6F" w14:textId="77777777" w:rsidR="00311508" w:rsidRPr="00C55272" w:rsidRDefault="00311508" w:rsidP="00361A61">
            <w:pPr>
              <w:jc w:val="right"/>
            </w:pPr>
            <w:r w:rsidRPr="00C55272">
              <w:t>153</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644712FD" w14:textId="77777777" w:rsidR="00311508" w:rsidRPr="00C55272" w:rsidRDefault="00311508" w:rsidP="00361A61">
            <w:pPr>
              <w:jc w:val="right"/>
            </w:pPr>
            <w:r w:rsidRPr="00C55272">
              <w:t>225,8</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15B062E2" w14:textId="77777777" w:rsidR="00311508" w:rsidRPr="00C55272" w:rsidRDefault="00311508" w:rsidP="00361A61">
            <w:pPr>
              <w:jc w:val="right"/>
            </w:pPr>
            <w:r w:rsidRPr="00C55272">
              <w:t>-72,8</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2ACE2BF4" w14:textId="77777777" w:rsidR="00311508" w:rsidRPr="00C55272" w:rsidRDefault="00311508" w:rsidP="00361A61">
            <w:pPr>
              <w:jc w:val="right"/>
            </w:pPr>
            <w:r w:rsidRPr="00C55272">
              <w:t>72,8</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4278FDCA" w14:textId="77777777" w:rsidR="00311508" w:rsidRPr="00C55272" w:rsidRDefault="00311508" w:rsidP="00361A61">
            <w:pPr>
              <w:jc w:val="right"/>
            </w:pPr>
            <w:r w:rsidRPr="00C55272">
              <w:t>32,2%</w:t>
            </w:r>
          </w:p>
        </w:tc>
        <w:tc>
          <w:tcPr>
            <w:tcW w:w="236" w:type="dxa"/>
            <w:gridSpan w:val="2"/>
            <w:noWrap/>
            <w:vAlign w:val="bottom"/>
            <w:hideMark/>
          </w:tcPr>
          <w:p w14:paraId="36AD1988" w14:textId="77777777" w:rsidR="00311508" w:rsidRPr="00C55272" w:rsidRDefault="00311508" w:rsidP="00361A61"/>
        </w:tc>
        <w:tc>
          <w:tcPr>
            <w:tcW w:w="920" w:type="dxa"/>
            <w:gridSpan w:val="2"/>
            <w:noWrap/>
            <w:vAlign w:val="bottom"/>
            <w:hideMark/>
          </w:tcPr>
          <w:p w14:paraId="29B94682" w14:textId="77777777" w:rsidR="00311508" w:rsidRPr="00C55272" w:rsidRDefault="00311508" w:rsidP="00361A61">
            <w:pPr>
              <w:rPr>
                <w:lang w:eastAsia="ru-RU"/>
              </w:rPr>
            </w:pPr>
          </w:p>
        </w:tc>
      </w:tr>
      <w:tr w:rsidR="00311508" w:rsidRPr="00C55272" w14:paraId="52C7109C"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vAlign w:val="bottom"/>
            <w:hideMark/>
          </w:tcPr>
          <w:p w14:paraId="02D24B8E" w14:textId="77777777" w:rsidR="00311508" w:rsidRPr="00C55272" w:rsidRDefault="00311508" w:rsidP="00361A61">
            <w:pPr>
              <w:rPr>
                <w:lang w:val="en-GB"/>
              </w:rPr>
            </w:pPr>
            <w:r w:rsidRPr="00C55272">
              <w:t>Здравоохранение</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58A94A78" w14:textId="77777777" w:rsidR="00311508" w:rsidRPr="00C55272" w:rsidRDefault="00311508" w:rsidP="00361A61">
            <w:pPr>
              <w:jc w:val="right"/>
            </w:pPr>
            <w:r w:rsidRPr="00C55272">
              <w:t>700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719ACD29" w14:textId="77777777" w:rsidR="00311508" w:rsidRPr="00C55272" w:rsidRDefault="00311508" w:rsidP="00361A61">
            <w:pPr>
              <w:jc w:val="right"/>
            </w:pPr>
            <w:r w:rsidRPr="00C55272">
              <w:t>658</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5ABDA07E" w14:textId="77777777" w:rsidR="00311508" w:rsidRPr="00C55272" w:rsidRDefault="00311508" w:rsidP="00361A61">
            <w:pPr>
              <w:jc w:val="right"/>
            </w:pPr>
            <w:r w:rsidRPr="00C55272">
              <w:t>690,2</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37C2F2B1" w14:textId="77777777" w:rsidR="00311508" w:rsidRPr="00C55272" w:rsidRDefault="00311508" w:rsidP="00361A61">
            <w:pPr>
              <w:jc w:val="right"/>
            </w:pPr>
            <w:r w:rsidRPr="00C55272">
              <w:t>-32,2</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4CE53FE0" w14:textId="77777777" w:rsidR="00311508" w:rsidRPr="00C55272" w:rsidRDefault="00311508" w:rsidP="00361A61">
            <w:pPr>
              <w:jc w:val="right"/>
            </w:pPr>
            <w:r w:rsidRPr="00C55272">
              <w:t>32,2</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11D04A79" w14:textId="77777777" w:rsidR="00311508" w:rsidRPr="00C55272" w:rsidRDefault="00311508" w:rsidP="00361A61">
            <w:pPr>
              <w:jc w:val="right"/>
            </w:pPr>
            <w:r w:rsidRPr="00C55272">
              <w:t>4,7%</w:t>
            </w:r>
          </w:p>
        </w:tc>
        <w:tc>
          <w:tcPr>
            <w:tcW w:w="236" w:type="dxa"/>
            <w:gridSpan w:val="2"/>
            <w:noWrap/>
            <w:vAlign w:val="bottom"/>
            <w:hideMark/>
          </w:tcPr>
          <w:p w14:paraId="7EC5AC1D" w14:textId="77777777" w:rsidR="00311508" w:rsidRPr="00C55272" w:rsidRDefault="00311508" w:rsidP="00361A61"/>
        </w:tc>
        <w:tc>
          <w:tcPr>
            <w:tcW w:w="920" w:type="dxa"/>
            <w:gridSpan w:val="2"/>
            <w:noWrap/>
            <w:vAlign w:val="bottom"/>
            <w:hideMark/>
          </w:tcPr>
          <w:p w14:paraId="0068E287" w14:textId="77777777" w:rsidR="00311508" w:rsidRPr="00C55272" w:rsidRDefault="00311508" w:rsidP="00361A61">
            <w:pPr>
              <w:rPr>
                <w:lang w:eastAsia="ru-RU"/>
              </w:rPr>
            </w:pPr>
          </w:p>
        </w:tc>
      </w:tr>
      <w:tr w:rsidR="00311508" w:rsidRPr="00C55272" w14:paraId="2EA9EE3C"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vAlign w:val="bottom"/>
            <w:hideMark/>
          </w:tcPr>
          <w:p w14:paraId="39D51A06" w14:textId="77777777" w:rsidR="00311508" w:rsidRPr="00C55272" w:rsidRDefault="00311508" w:rsidP="00361A61">
            <w:pPr>
              <w:rPr>
                <w:lang w:val="en-GB"/>
              </w:rPr>
            </w:pPr>
            <w:r w:rsidRPr="00C55272">
              <w:t>Культура, спорт и туризм</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F5428E1" w14:textId="77777777" w:rsidR="00311508" w:rsidRPr="00C55272" w:rsidRDefault="00311508" w:rsidP="00361A61">
            <w:pPr>
              <w:jc w:val="right"/>
            </w:pPr>
            <w:r w:rsidRPr="00C55272">
              <w:t>119</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AB10B45" w14:textId="77777777" w:rsidR="00311508" w:rsidRPr="00C55272" w:rsidRDefault="00311508" w:rsidP="00361A61">
            <w:pPr>
              <w:jc w:val="right"/>
            </w:pPr>
            <w:r w:rsidRPr="00C55272">
              <w:t>105</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150A0D24" w14:textId="77777777" w:rsidR="00311508" w:rsidRPr="00C55272" w:rsidRDefault="00311508" w:rsidP="00361A61">
            <w:pPr>
              <w:jc w:val="right"/>
            </w:pPr>
            <w:r w:rsidRPr="00C55272">
              <w:t>117,3</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3DA6E4F6" w14:textId="77777777" w:rsidR="00311508" w:rsidRPr="00C55272" w:rsidRDefault="00311508" w:rsidP="00361A61">
            <w:pPr>
              <w:jc w:val="right"/>
            </w:pPr>
            <w:r w:rsidRPr="00C55272">
              <w:t>-12,3</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46AA84C3" w14:textId="77777777" w:rsidR="00311508" w:rsidRPr="00C55272" w:rsidRDefault="00311508" w:rsidP="00361A61">
            <w:pPr>
              <w:jc w:val="right"/>
            </w:pPr>
            <w:r w:rsidRPr="00C55272">
              <w:t>12,3</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16B40D0D" w14:textId="77777777" w:rsidR="00311508" w:rsidRPr="00C55272" w:rsidRDefault="00311508" w:rsidP="00361A61">
            <w:pPr>
              <w:jc w:val="right"/>
            </w:pPr>
            <w:r w:rsidRPr="00C55272">
              <w:t>10,5%</w:t>
            </w:r>
          </w:p>
        </w:tc>
        <w:tc>
          <w:tcPr>
            <w:tcW w:w="236" w:type="dxa"/>
            <w:gridSpan w:val="2"/>
            <w:noWrap/>
            <w:vAlign w:val="bottom"/>
            <w:hideMark/>
          </w:tcPr>
          <w:p w14:paraId="146567E5" w14:textId="77777777" w:rsidR="00311508" w:rsidRPr="00C55272" w:rsidRDefault="00311508" w:rsidP="00361A61"/>
        </w:tc>
        <w:tc>
          <w:tcPr>
            <w:tcW w:w="920" w:type="dxa"/>
            <w:gridSpan w:val="2"/>
            <w:noWrap/>
            <w:vAlign w:val="bottom"/>
            <w:hideMark/>
          </w:tcPr>
          <w:p w14:paraId="114F6A33" w14:textId="77777777" w:rsidR="00311508" w:rsidRPr="00C55272" w:rsidRDefault="00311508" w:rsidP="00361A61">
            <w:pPr>
              <w:rPr>
                <w:lang w:eastAsia="ru-RU"/>
              </w:rPr>
            </w:pPr>
          </w:p>
        </w:tc>
      </w:tr>
      <w:tr w:rsidR="00311508" w:rsidRPr="00C55272" w14:paraId="39FF67C7"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vAlign w:val="bottom"/>
            <w:hideMark/>
          </w:tcPr>
          <w:p w14:paraId="4825471E" w14:textId="77777777" w:rsidR="00311508" w:rsidRPr="00C55272" w:rsidRDefault="00311508" w:rsidP="00361A61">
            <w:pPr>
              <w:rPr>
                <w:lang w:val="en-GB"/>
              </w:rPr>
            </w:pPr>
            <w:r w:rsidRPr="00C55272">
              <w:t>Образование</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59262323" w14:textId="77777777" w:rsidR="00311508" w:rsidRPr="00C55272" w:rsidRDefault="00311508" w:rsidP="00361A61">
            <w:pPr>
              <w:jc w:val="right"/>
            </w:pPr>
            <w:r w:rsidRPr="00C55272">
              <w:t>536</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271EDC5E" w14:textId="77777777" w:rsidR="00311508" w:rsidRPr="00C55272" w:rsidRDefault="00311508" w:rsidP="00361A61">
            <w:pPr>
              <w:jc w:val="right"/>
            </w:pPr>
            <w:r w:rsidRPr="00C55272">
              <w:t>444</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65F8D624" w14:textId="77777777" w:rsidR="00311508" w:rsidRPr="00C55272" w:rsidRDefault="00311508" w:rsidP="00361A61">
            <w:pPr>
              <w:jc w:val="right"/>
            </w:pPr>
            <w:r w:rsidRPr="00C55272">
              <w:t>528,5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163C14AC" w14:textId="77777777" w:rsidR="00311508" w:rsidRPr="00C55272" w:rsidRDefault="00311508" w:rsidP="00361A61">
            <w:pPr>
              <w:jc w:val="right"/>
            </w:pPr>
            <w:r w:rsidRPr="00C55272">
              <w:t>-84,5</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19F1CC0D" w14:textId="77777777" w:rsidR="00311508" w:rsidRPr="00C55272" w:rsidRDefault="00311508" w:rsidP="00361A61">
            <w:pPr>
              <w:jc w:val="right"/>
            </w:pPr>
            <w:r w:rsidRPr="00C55272">
              <w:t>84,5</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6C2DBFB9" w14:textId="77777777" w:rsidR="00311508" w:rsidRPr="00C55272" w:rsidRDefault="00311508" w:rsidP="00361A61">
            <w:pPr>
              <w:jc w:val="right"/>
            </w:pPr>
            <w:r w:rsidRPr="00C55272">
              <w:t>16,0%</w:t>
            </w:r>
          </w:p>
        </w:tc>
        <w:tc>
          <w:tcPr>
            <w:tcW w:w="236" w:type="dxa"/>
            <w:gridSpan w:val="2"/>
            <w:noWrap/>
            <w:vAlign w:val="bottom"/>
            <w:hideMark/>
          </w:tcPr>
          <w:p w14:paraId="32211478" w14:textId="77777777" w:rsidR="00311508" w:rsidRPr="00C55272" w:rsidRDefault="00311508" w:rsidP="00361A61"/>
        </w:tc>
        <w:tc>
          <w:tcPr>
            <w:tcW w:w="920" w:type="dxa"/>
            <w:gridSpan w:val="2"/>
            <w:noWrap/>
            <w:vAlign w:val="bottom"/>
            <w:hideMark/>
          </w:tcPr>
          <w:p w14:paraId="3A1B079A" w14:textId="77777777" w:rsidR="00311508" w:rsidRPr="00C55272" w:rsidRDefault="00311508" w:rsidP="00361A61">
            <w:pPr>
              <w:rPr>
                <w:lang w:eastAsia="ru-RU"/>
              </w:rPr>
            </w:pPr>
          </w:p>
        </w:tc>
      </w:tr>
      <w:tr w:rsidR="00311508" w:rsidRPr="00C55272" w14:paraId="49E2B3E2"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vAlign w:val="bottom"/>
            <w:hideMark/>
          </w:tcPr>
          <w:p w14:paraId="163D060D" w14:textId="77777777" w:rsidR="00311508" w:rsidRPr="00C55272" w:rsidRDefault="00311508" w:rsidP="00361A61">
            <w:pPr>
              <w:rPr>
                <w:lang w:val="en-GB"/>
              </w:rPr>
            </w:pPr>
            <w:r w:rsidRPr="00C55272">
              <w:t>Социальная защита</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E1DE283" w14:textId="77777777" w:rsidR="00311508" w:rsidRPr="00C55272" w:rsidRDefault="00311508" w:rsidP="00361A61">
            <w:pPr>
              <w:jc w:val="right"/>
            </w:pPr>
            <w:r w:rsidRPr="00C55272">
              <w:t>1682</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B878180" w14:textId="77777777" w:rsidR="00311508" w:rsidRPr="00C55272" w:rsidRDefault="00311508" w:rsidP="00361A61">
            <w:pPr>
              <w:jc w:val="right"/>
            </w:pPr>
            <w:r w:rsidRPr="00C55272">
              <w:t>1602</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387FD109" w14:textId="77777777" w:rsidR="00311508" w:rsidRPr="00C55272" w:rsidRDefault="00311508" w:rsidP="00361A61">
            <w:pPr>
              <w:jc w:val="right"/>
            </w:pPr>
            <w:r w:rsidRPr="00C55272">
              <w:t>1 658,5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1A830F54" w14:textId="77777777" w:rsidR="00311508" w:rsidRPr="00C55272" w:rsidRDefault="00311508" w:rsidP="00361A61">
            <w:pPr>
              <w:jc w:val="right"/>
            </w:pPr>
            <w:r w:rsidRPr="00C55272">
              <w:t>-56,5</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30EFC0D0" w14:textId="77777777" w:rsidR="00311508" w:rsidRPr="00C55272" w:rsidRDefault="00311508" w:rsidP="00361A61">
            <w:pPr>
              <w:jc w:val="right"/>
            </w:pPr>
            <w:r w:rsidRPr="00C55272">
              <w:t>56,5</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78C4C759" w14:textId="77777777" w:rsidR="00311508" w:rsidRPr="00C55272" w:rsidRDefault="00311508" w:rsidP="00361A61">
            <w:pPr>
              <w:jc w:val="right"/>
            </w:pPr>
            <w:r w:rsidRPr="00C55272">
              <w:t>3,4%</w:t>
            </w:r>
          </w:p>
        </w:tc>
        <w:tc>
          <w:tcPr>
            <w:tcW w:w="236" w:type="dxa"/>
            <w:gridSpan w:val="2"/>
            <w:noWrap/>
            <w:vAlign w:val="bottom"/>
            <w:hideMark/>
          </w:tcPr>
          <w:p w14:paraId="30208EBB" w14:textId="77777777" w:rsidR="00311508" w:rsidRPr="00C55272" w:rsidRDefault="00311508" w:rsidP="00361A61"/>
        </w:tc>
        <w:tc>
          <w:tcPr>
            <w:tcW w:w="920" w:type="dxa"/>
            <w:gridSpan w:val="2"/>
            <w:noWrap/>
            <w:vAlign w:val="bottom"/>
            <w:hideMark/>
          </w:tcPr>
          <w:p w14:paraId="6C1056E6" w14:textId="77777777" w:rsidR="00311508" w:rsidRPr="00C55272" w:rsidRDefault="00311508" w:rsidP="00361A61">
            <w:pPr>
              <w:rPr>
                <w:lang w:eastAsia="ru-RU"/>
              </w:rPr>
            </w:pPr>
          </w:p>
        </w:tc>
      </w:tr>
      <w:tr w:rsidR="00311508" w:rsidRPr="00C55272" w14:paraId="6A0AE534"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vAlign w:val="bottom"/>
            <w:hideMark/>
          </w:tcPr>
          <w:p w14:paraId="191BC889" w14:textId="77777777" w:rsidR="00311508" w:rsidRPr="00C55272" w:rsidRDefault="00311508" w:rsidP="00361A61">
            <w:pPr>
              <w:rPr>
                <w:lang w:val="en-GB"/>
              </w:rPr>
            </w:pPr>
            <w:r w:rsidRPr="00C55272">
              <w:t>Прочее</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59E8E4AB" w14:textId="77777777" w:rsidR="00311508" w:rsidRPr="00C55272" w:rsidRDefault="00311508" w:rsidP="00361A61">
            <w:pPr>
              <w:jc w:val="right"/>
            </w:pPr>
            <w:r w:rsidRPr="00C55272">
              <w:t>233</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5699571A" w14:textId="77777777" w:rsidR="00311508" w:rsidRPr="00C55272" w:rsidRDefault="00311508" w:rsidP="00361A61">
            <w:pPr>
              <w:jc w:val="right"/>
            </w:pPr>
            <w:r w:rsidRPr="00C55272">
              <w:t>350</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53AF5843" w14:textId="77777777" w:rsidR="00311508" w:rsidRPr="00C55272" w:rsidRDefault="00311508" w:rsidP="00361A61">
            <w:pPr>
              <w:jc w:val="right"/>
            </w:pPr>
            <w:r w:rsidRPr="00C55272">
              <w:t>229,7</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08D9D7B0" w14:textId="77777777" w:rsidR="00311508" w:rsidRPr="00C55272" w:rsidRDefault="00311508" w:rsidP="00361A61">
            <w:pPr>
              <w:jc w:val="right"/>
            </w:pPr>
            <w:r w:rsidRPr="00C55272">
              <w:t>120,3</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28342A25" w14:textId="77777777" w:rsidR="00311508" w:rsidRPr="00C55272" w:rsidRDefault="00311508" w:rsidP="00361A61">
            <w:pPr>
              <w:jc w:val="right"/>
            </w:pPr>
            <w:r w:rsidRPr="00C55272">
              <w:t>120,3</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7441918C" w14:textId="77777777" w:rsidR="00311508" w:rsidRPr="00C55272" w:rsidRDefault="00311508" w:rsidP="00361A61">
            <w:pPr>
              <w:jc w:val="right"/>
            </w:pPr>
            <w:r w:rsidRPr="00C55272">
              <w:t>52,3%</w:t>
            </w:r>
          </w:p>
        </w:tc>
        <w:tc>
          <w:tcPr>
            <w:tcW w:w="236" w:type="dxa"/>
            <w:gridSpan w:val="2"/>
            <w:noWrap/>
            <w:vAlign w:val="bottom"/>
            <w:hideMark/>
          </w:tcPr>
          <w:p w14:paraId="1279AC56" w14:textId="77777777" w:rsidR="00311508" w:rsidRPr="00C55272" w:rsidRDefault="00311508" w:rsidP="00361A61"/>
        </w:tc>
        <w:tc>
          <w:tcPr>
            <w:tcW w:w="920" w:type="dxa"/>
            <w:gridSpan w:val="2"/>
            <w:noWrap/>
            <w:vAlign w:val="bottom"/>
            <w:hideMark/>
          </w:tcPr>
          <w:p w14:paraId="60D5181C" w14:textId="77777777" w:rsidR="00311508" w:rsidRPr="00C55272" w:rsidRDefault="00311508" w:rsidP="00361A61">
            <w:pPr>
              <w:rPr>
                <w:lang w:eastAsia="ru-RU"/>
              </w:rPr>
            </w:pPr>
          </w:p>
        </w:tc>
      </w:tr>
      <w:tr w:rsidR="00311508" w:rsidRPr="00C55272" w14:paraId="5E05F8AD"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vAlign w:val="bottom"/>
            <w:hideMark/>
          </w:tcPr>
          <w:p w14:paraId="3F07DF79" w14:textId="77777777" w:rsidR="00311508" w:rsidRPr="00C55272" w:rsidRDefault="00311508" w:rsidP="00361A61">
            <w:pPr>
              <w:rPr>
                <w:lang w:val="en-GB"/>
              </w:rPr>
            </w:pPr>
            <w:r w:rsidRPr="00C55272">
              <w:t>Трансферты</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2C14E7CB" w14:textId="77777777" w:rsidR="00311508" w:rsidRPr="00C55272" w:rsidRDefault="00311508" w:rsidP="00361A61">
            <w:pPr>
              <w:jc w:val="right"/>
            </w:pPr>
            <w:r w:rsidRPr="00C55272">
              <w:t>904</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90D317C" w14:textId="77777777" w:rsidR="00311508" w:rsidRPr="00C55272" w:rsidRDefault="00311508" w:rsidP="00361A61">
            <w:pPr>
              <w:jc w:val="right"/>
            </w:pPr>
            <w:r w:rsidRPr="00C55272">
              <w:t>904</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4A303A9D" w14:textId="77777777" w:rsidR="00311508" w:rsidRPr="00C55272" w:rsidRDefault="00311508" w:rsidP="00361A61">
            <w:pPr>
              <w:jc w:val="right"/>
            </w:pPr>
            <w:r w:rsidRPr="00C55272">
              <w:t>891,4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37456756" w14:textId="77777777" w:rsidR="00311508" w:rsidRPr="00C55272" w:rsidRDefault="00311508" w:rsidP="00361A61">
            <w:pPr>
              <w:jc w:val="right"/>
            </w:pPr>
            <w:r w:rsidRPr="00C55272">
              <w:t>12,6</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7C9A20F6" w14:textId="77777777" w:rsidR="00311508" w:rsidRPr="00C55272" w:rsidRDefault="00311508" w:rsidP="00361A61">
            <w:pPr>
              <w:jc w:val="right"/>
            </w:pPr>
            <w:r w:rsidRPr="00C55272">
              <w:t>12,6</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3FEF6B96" w14:textId="77777777" w:rsidR="00311508" w:rsidRPr="00C55272" w:rsidRDefault="00311508" w:rsidP="00361A61">
            <w:pPr>
              <w:jc w:val="right"/>
            </w:pPr>
            <w:r w:rsidRPr="00C55272">
              <w:t>1,4%</w:t>
            </w:r>
          </w:p>
        </w:tc>
        <w:tc>
          <w:tcPr>
            <w:tcW w:w="236" w:type="dxa"/>
            <w:gridSpan w:val="2"/>
            <w:noWrap/>
            <w:vAlign w:val="bottom"/>
            <w:hideMark/>
          </w:tcPr>
          <w:p w14:paraId="5EFF3AD3" w14:textId="77777777" w:rsidR="00311508" w:rsidRPr="00C55272" w:rsidRDefault="00311508" w:rsidP="00361A61"/>
        </w:tc>
        <w:tc>
          <w:tcPr>
            <w:tcW w:w="920" w:type="dxa"/>
            <w:gridSpan w:val="2"/>
            <w:noWrap/>
            <w:vAlign w:val="bottom"/>
            <w:hideMark/>
          </w:tcPr>
          <w:p w14:paraId="0080889F" w14:textId="77777777" w:rsidR="00311508" w:rsidRPr="00C55272" w:rsidRDefault="00311508" w:rsidP="00361A61">
            <w:pPr>
              <w:rPr>
                <w:lang w:eastAsia="ru-RU"/>
              </w:rPr>
            </w:pPr>
          </w:p>
        </w:tc>
      </w:tr>
      <w:tr w:rsidR="00311508" w:rsidRPr="00C55272" w14:paraId="5DDEA5BC" w14:textId="77777777" w:rsidTr="004B1C98">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vAlign w:val="bottom"/>
            <w:hideMark/>
          </w:tcPr>
          <w:p w14:paraId="2621F88A" w14:textId="77777777" w:rsidR="00311508" w:rsidRPr="00C55272" w:rsidRDefault="00311508" w:rsidP="00361A61">
            <w:pPr>
              <w:rPr>
                <w:lang w:val="en-GB"/>
              </w:rPr>
            </w:pPr>
            <w:r w:rsidRPr="00C55272">
              <w:t xml:space="preserve">Распределенные </w:t>
            </w:r>
            <w:r w:rsidR="00391188" w:rsidRPr="00C55272">
              <w:t>расходы</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00489676" w14:textId="77777777" w:rsidR="00311508" w:rsidRPr="00C55272" w:rsidRDefault="00311508" w:rsidP="00361A61">
            <w:pPr>
              <w:jc w:val="right"/>
            </w:pPr>
            <w:r w:rsidRPr="00C55272">
              <w:t>6586</w:t>
            </w:r>
          </w:p>
        </w:tc>
        <w:tc>
          <w:tcPr>
            <w:tcW w:w="1346" w:type="dxa"/>
            <w:gridSpan w:val="2"/>
            <w:tcBorders>
              <w:top w:val="single" w:sz="4" w:space="0" w:color="auto"/>
              <w:left w:val="single" w:sz="4" w:space="0" w:color="auto"/>
              <w:bottom w:val="single" w:sz="4" w:space="0" w:color="auto"/>
              <w:right w:val="single" w:sz="4" w:space="0" w:color="auto"/>
            </w:tcBorders>
            <w:noWrap/>
            <w:vAlign w:val="bottom"/>
            <w:hideMark/>
          </w:tcPr>
          <w:p w14:paraId="7BC0D58D" w14:textId="77777777" w:rsidR="00311508" w:rsidRPr="00C55272" w:rsidRDefault="00311508" w:rsidP="00361A61">
            <w:pPr>
              <w:jc w:val="right"/>
            </w:pPr>
            <w:r w:rsidRPr="00C55272">
              <w:t>6494</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2FCD7444" w14:textId="77777777" w:rsidR="00311508" w:rsidRPr="00C55272" w:rsidRDefault="00311508" w:rsidP="00361A61">
            <w:pPr>
              <w:jc w:val="right"/>
            </w:pPr>
            <w:r w:rsidRPr="00C55272">
              <w:t>6 494,0</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77F22818" w14:textId="77777777" w:rsidR="00311508" w:rsidRPr="00C55272" w:rsidRDefault="00311508" w:rsidP="00361A61">
            <w:pPr>
              <w:jc w:val="right"/>
            </w:pPr>
            <w:r w:rsidRPr="00C55272">
              <w:t>0,0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1FF9274B" w14:textId="77777777" w:rsidR="00311508" w:rsidRPr="00C55272" w:rsidRDefault="00311508" w:rsidP="00361A61">
            <w:pPr>
              <w:jc w:val="right"/>
            </w:pPr>
            <w:r w:rsidRPr="00C55272">
              <w:t>740,4</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3465246A" w14:textId="77777777" w:rsidR="00311508" w:rsidRPr="00C55272" w:rsidRDefault="00311508" w:rsidP="00361A61">
            <w:r w:rsidRPr="00C55272">
              <w:t> </w:t>
            </w:r>
          </w:p>
        </w:tc>
        <w:tc>
          <w:tcPr>
            <w:tcW w:w="236" w:type="dxa"/>
            <w:gridSpan w:val="2"/>
            <w:noWrap/>
            <w:vAlign w:val="bottom"/>
            <w:hideMark/>
          </w:tcPr>
          <w:p w14:paraId="2732CAE1" w14:textId="77777777" w:rsidR="00311508" w:rsidRPr="00C55272" w:rsidRDefault="00311508" w:rsidP="00361A61"/>
        </w:tc>
        <w:tc>
          <w:tcPr>
            <w:tcW w:w="920" w:type="dxa"/>
            <w:gridSpan w:val="2"/>
            <w:noWrap/>
            <w:vAlign w:val="bottom"/>
            <w:hideMark/>
          </w:tcPr>
          <w:p w14:paraId="629DE171" w14:textId="77777777" w:rsidR="00311508" w:rsidRPr="00C55272" w:rsidRDefault="00311508" w:rsidP="00361A61">
            <w:pPr>
              <w:rPr>
                <w:lang w:eastAsia="ru-RU"/>
              </w:rPr>
            </w:pPr>
          </w:p>
        </w:tc>
      </w:tr>
      <w:tr w:rsidR="00311508" w:rsidRPr="00C55272" w14:paraId="259E64F7"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vAlign w:val="bottom"/>
            <w:hideMark/>
          </w:tcPr>
          <w:p w14:paraId="4188F689" w14:textId="77777777" w:rsidR="00311508" w:rsidRPr="00C55272" w:rsidRDefault="00311508" w:rsidP="00361A61">
            <w:pPr>
              <w:rPr>
                <w:lang w:val="en-GB"/>
              </w:rPr>
            </w:pPr>
            <w:r w:rsidRPr="00C55272">
              <w:t>Обслуживание долга</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E66CC6C" w14:textId="77777777" w:rsidR="00311508" w:rsidRPr="00C55272" w:rsidRDefault="00311508" w:rsidP="00361A61">
            <w:pPr>
              <w:jc w:val="right"/>
            </w:pPr>
            <w:r w:rsidRPr="00C55272">
              <w:t>303</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08BD1F3C" w14:textId="77777777" w:rsidR="00311508" w:rsidRPr="00C55272" w:rsidRDefault="00311508" w:rsidP="00361A61">
            <w:pPr>
              <w:jc w:val="right"/>
            </w:pPr>
            <w:r w:rsidRPr="00C55272">
              <w:t>297</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5A63E5A9" w14:textId="77777777" w:rsidR="00311508" w:rsidRPr="00C55272" w:rsidRDefault="00311508" w:rsidP="00361A61"/>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456E6C52" w14:textId="77777777" w:rsidR="00311508" w:rsidRPr="00C55272" w:rsidRDefault="00311508" w:rsidP="00361A61">
            <w:pPr>
              <w:rPr>
                <w:lang w:eastAsia="ru-RU"/>
              </w:rPr>
            </w:pP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383E5D28" w14:textId="77777777" w:rsidR="00311508" w:rsidRPr="00C55272" w:rsidRDefault="00311508" w:rsidP="00361A61">
            <w:pPr>
              <w:rPr>
                <w:lang w:eastAsia="ru-RU"/>
              </w:rPr>
            </w:pP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4B88996D" w14:textId="77777777" w:rsidR="00311508" w:rsidRPr="00C55272" w:rsidRDefault="00311508" w:rsidP="00361A61">
            <w:pPr>
              <w:rPr>
                <w:lang w:val="en-GB"/>
              </w:rPr>
            </w:pPr>
            <w:r w:rsidRPr="00C55272">
              <w:t> </w:t>
            </w:r>
          </w:p>
        </w:tc>
        <w:tc>
          <w:tcPr>
            <w:tcW w:w="236" w:type="dxa"/>
            <w:gridSpan w:val="2"/>
            <w:noWrap/>
            <w:vAlign w:val="bottom"/>
            <w:hideMark/>
          </w:tcPr>
          <w:p w14:paraId="5272D8E4" w14:textId="77777777" w:rsidR="00311508" w:rsidRPr="00C55272" w:rsidRDefault="00311508" w:rsidP="00361A61"/>
        </w:tc>
        <w:tc>
          <w:tcPr>
            <w:tcW w:w="920" w:type="dxa"/>
            <w:gridSpan w:val="2"/>
            <w:noWrap/>
            <w:vAlign w:val="bottom"/>
            <w:hideMark/>
          </w:tcPr>
          <w:p w14:paraId="1AF78B0E" w14:textId="77777777" w:rsidR="00311508" w:rsidRPr="00C55272" w:rsidRDefault="00311508" w:rsidP="00361A61">
            <w:pPr>
              <w:rPr>
                <w:lang w:eastAsia="ru-RU"/>
              </w:rPr>
            </w:pPr>
          </w:p>
        </w:tc>
      </w:tr>
      <w:tr w:rsidR="00311508" w:rsidRPr="00C55272" w14:paraId="3DDD9623"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vAlign w:val="bottom"/>
            <w:hideMark/>
          </w:tcPr>
          <w:p w14:paraId="48941925" w14:textId="77777777" w:rsidR="00311508" w:rsidRPr="00C55272" w:rsidRDefault="00311508" w:rsidP="00361A61">
            <w:pPr>
              <w:rPr>
                <w:lang w:val="en-GB"/>
              </w:rPr>
            </w:pPr>
            <w:r w:rsidRPr="00C55272">
              <w:t>Непредвиденные расходы</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749569DE" w14:textId="77777777" w:rsidR="00311508" w:rsidRPr="00C55272" w:rsidRDefault="00311508" w:rsidP="00361A61">
            <w:pPr>
              <w:jc w:val="right"/>
            </w:pPr>
            <w:r w:rsidRPr="00C55272">
              <w:t>322</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230B6A27" w14:textId="77777777" w:rsidR="00311508" w:rsidRPr="00C55272" w:rsidRDefault="00311508" w:rsidP="00361A61">
            <w:r w:rsidRPr="00C55272">
              <w:t> </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07F4216E" w14:textId="77777777" w:rsidR="00311508" w:rsidRPr="00C55272" w:rsidRDefault="00311508" w:rsidP="00361A61"/>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3BB32279" w14:textId="77777777" w:rsidR="00311508" w:rsidRPr="00C55272" w:rsidRDefault="00311508" w:rsidP="00361A61">
            <w:pPr>
              <w:rPr>
                <w:lang w:eastAsia="ru-RU"/>
              </w:rPr>
            </w:pP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623E478F" w14:textId="77777777" w:rsidR="00311508" w:rsidRPr="00C55272" w:rsidRDefault="00311508" w:rsidP="00361A61">
            <w:pPr>
              <w:rPr>
                <w:lang w:eastAsia="ru-RU"/>
              </w:rPr>
            </w:pP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0A4C1D5B" w14:textId="77777777" w:rsidR="00311508" w:rsidRPr="00C55272" w:rsidRDefault="00311508" w:rsidP="00361A61">
            <w:pPr>
              <w:rPr>
                <w:lang w:val="en-GB"/>
              </w:rPr>
            </w:pPr>
            <w:r w:rsidRPr="00C55272">
              <w:t> </w:t>
            </w:r>
          </w:p>
        </w:tc>
        <w:tc>
          <w:tcPr>
            <w:tcW w:w="236" w:type="dxa"/>
            <w:gridSpan w:val="2"/>
            <w:noWrap/>
            <w:vAlign w:val="bottom"/>
            <w:hideMark/>
          </w:tcPr>
          <w:p w14:paraId="250EEED2" w14:textId="77777777" w:rsidR="00311508" w:rsidRPr="00C55272" w:rsidRDefault="00311508" w:rsidP="00361A61"/>
        </w:tc>
        <w:tc>
          <w:tcPr>
            <w:tcW w:w="920" w:type="dxa"/>
            <w:gridSpan w:val="2"/>
            <w:noWrap/>
            <w:vAlign w:val="bottom"/>
            <w:hideMark/>
          </w:tcPr>
          <w:p w14:paraId="48ECC20F" w14:textId="77777777" w:rsidR="00311508" w:rsidRPr="00C55272" w:rsidRDefault="00311508" w:rsidP="00361A61">
            <w:pPr>
              <w:rPr>
                <w:lang w:eastAsia="ru-RU"/>
              </w:rPr>
            </w:pPr>
          </w:p>
        </w:tc>
      </w:tr>
      <w:tr w:rsidR="00311508" w:rsidRPr="00C55272" w14:paraId="7C272B91" w14:textId="77777777" w:rsidTr="004B1C98">
        <w:trPr>
          <w:gridAfter w:val="2"/>
          <w:wAfter w:w="19" w:type="dxa"/>
          <w:trHeight w:val="278"/>
        </w:trPr>
        <w:tc>
          <w:tcPr>
            <w:tcW w:w="3403" w:type="dxa"/>
            <w:gridSpan w:val="2"/>
            <w:tcBorders>
              <w:top w:val="single" w:sz="4" w:space="0" w:color="auto"/>
              <w:left w:val="single" w:sz="4" w:space="0" w:color="auto"/>
              <w:bottom w:val="single" w:sz="4" w:space="0" w:color="auto"/>
              <w:right w:val="single" w:sz="4" w:space="0" w:color="auto"/>
            </w:tcBorders>
            <w:noWrap/>
            <w:vAlign w:val="bottom"/>
            <w:hideMark/>
          </w:tcPr>
          <w:p w14:paraId="78D58AA3" w14:textId="77777777" w:rsidR="00311508" w:rsidRPr="00C55272" w:rsidRDefault="00391188" w:rsidP="00361A61">
            <w:pPr>
              <w:rPr>
                <w:b/>
                <w:lang w:val="en-GB"/>
              </w:rPr>
            </w:pPr>
            <w:r w:rsidRPr="00C55272">
              <w:rPr>
                <w:b/>
              </w:rPr>
              <w:t>Общие расходы</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33348BD2" w14:textId="77777777" w:rsidR="00311508" w:rsidRPr="00C55272" w:rsidRDefault="00311508" w:rsidP="00361A61">
            <w:pPr>
              <w:jc w:val="right"/>
              <w:rPr>
                <w:b/>
              </w:rPr>
            </w:pPr>
            <w:r w:rsidRPr="00C55272">
              <w:rPr>
                <w:b/>
              </w:rPr>
              <w:t>7211</w:t>
            </w:r>
          </w:p>
        </w:tc>
        <w:tc>
          <w:tcPr>
            <w:tcW w:w="1346" w:type="dxa"/>
            <w:gridSpan w:val="2"/>
            <w:tcBorders>
              <w:top w:val="single" w:sz="4" w:space="0" w:color="auto"/>
              <w:left w:val="single" w:sz="4" w:space="0" w:color="auto"/>
              <w:bottom w:val="single" w:sz="4" w:space="0" w:color="auto"/>
              <w:right w:val="single" w:sz="4" w:space="0" w:color="auto"/>
            </w:tcBorders>
            <w:noWrap/>
            <w:vAlign w:val="bottom"/>
            <w:hideMark/>
          </w:tcPr>
          <w:p w14:paraId="01E4D3D4" w14:textId="77777777" w:rsidR="00311508" w:rsidRPr="00C55272" w:rsidRDefault="00311508" w:rsidP="00361A61">
            <w:pPr>
              <w:jc w:val="right"/>
              <w:rPr>
                <w:b/>
              </w:rPr>
            </w:pPr>
            <w:r w:rsidRPr="00C55272">
              <w:rPr>
                <w:b/>
              </w:rPr>
              <w:t>6791</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429F2C01" w14:textId="77777777" w:rsidR="00311508" w:rsidRPr="00C55272" w:rsidRDefault="00311508" w:rsidP="00361A61"/>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6F6800D9" w14:textId="77777777" w:rsidR="00311508" w:rsidRPr="00C55272" w:rsidRDefault="00311508" w:rsidP="00361A61">
            <w:pPr>
              <w:rPr>
                <w:lang w:eastAsia="ru-RU"/>
              </w:rPr>
            </w:pP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03F5778D" w14:textId="77777777" w:rsidR="00311508" w:rsidRPr="00C55272" w:rsidRDefault="00311508" w:rsidP="00361A61">
            <w:pPr>
              <w:rPr>
                <w:lang w:eastAsia="ru-RU"/>
              </w:rPr>
            </w:pP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7AF8134B" w14:textId="77777777" w:rsidR="00311508" w:rsidRPr="00C55272" w:rsidRDefault="00311508" w:rsidP="00361A61">
            <w:pPr>
              <w:rPr>
                <w:lang w:val="en-GB"/>
              </w:rPr>
            </w:pPr>
            <w:r w:rsidRPr="00C55272">
              <w:t> </w:t>
            </w:r>
          </w:p>
        </w:tc>
        <w:tc>
          <w:tcPr>
            <w:tcW w:w="236" w:type="dxa"/>
            <w:gridSpan w:val="2"/>
            <w:noWrap/>
            <w:vAlign w:val="bottom"/>
            <w:hideMark/>
          </w:tcPr>
          <w:p w14:paraId="1A09117F" w14:textId="77777777" w:rsidR="00311508" w:rsidRPr="00C55272" w:rsidRDefault="00311508" w:rsidP="00361A61"/>
        </w:tc>
        <w:tc>
          <w:tcPr>
            <w:tcW w:w="920" w:type="dxa"/>
            <w:gridSpan w:val="2"/>
            <w:noWrap/>
            <w:vAlign w:val="bottom"/>
            <w:hideMark/>
          </w:tcPr>
          <w:p w14:paraId="68F0E251" w14:textId="77777777" w:rsidR="00311508" w:rsidRPr="00C55272" w:rsidRDefault="00311508" w:rsidP="00361A61">
            <w:pPr>
              <w:rPr>
                <w:lang w:eastAsia="ru-RU"/>
              </w:rPr>
            </w:pPr>
          </w:p>
        </w:tc>
      </w:tr>
      <w:tr w:rsidR="00311508" w:rsidRPr="00C55272" w14:paraId="67D98030" w14:textId="77777777" w:rsidTr="004B1C98">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vAlign w:val="bottom"/>
            <w:hideMark/>
          </w:tcPr>
          <w:p w14:paraId="05BF5A55" w14:textId="77777777" w:rsidR="00311508" w:rsidRPr="00C55272" w:rsidRDefault="00311508" w:rsidP="00361A61">
            <w:r w:rsidRPr="00C55272">
              <w:t>Совокупные показатели исполнения (PI-1)</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18F91DB6" w14:textId="77777777" w:rsidR="00311508" w:rsidRPr="00C55272" w:rsidRDefault="00311508" w:rsidP="00361A61">
            <w:pPr>
              <w:rPr>
                <w:b/>
                <w:bCs/>
              </w:rPr>
            </w:pPr>
            <w:r w:rsidRPr="00C55272">
              <w:rPr>
                <w:b/>
                <w:bCs/>
              </w:rPr>
              <w:t> </w:t>
            </w:r>
          </w:p>
        </w:tc>
        <w:tc>
          <w:tcPr>
            <w:tcW w:w="1346" w:type="dxa"/>
            <w:gridSpan w:val="2"/>
            <w:tcBorders>
              <w:top w:val="single" w:sz="4" w:space="0" w:color="auto"/>
              <w:left w:val="single" w:sz="4" w:space="0" w:color="auto"/>
              <w:bottom w:val="single" w:sz="4" w:space="0" w:color="auto"/>
              <w:right w:val="single" w:sz="4" w:space="0" w:color="auto"/>
            </w:tcBorders>
            <w:noWrap/>
            <w:vAlign w:val="bottom"/>
            <w:hideMark/>
          </w:tcPr>
          <w:p w14:paraId="27F596C0" w14:textId="77777777" w:rsidR="00311508" w:rsidRPr="00C55272" w:rsidRDefault="00311508" w:rsidP="00361A61">
            <w:r w:rsidRPr="00C55272">
              <w:t> </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13A5101B" w14:textId="77777777" w:rsidR="00311508" w:rsidRPr="00C55272" w:rsidRDefault="00311508" w:rsidP="00361A61"/>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3E6792CE" w14:textId="77777777" w:rsidR="00311508" w:rsidRPr="00C55272" w:rsidRDefault="00311508" w:rsidP="00361A61">
            <w:pPr>
              <w:rPr>
                <w:lang w:eastAsia="ru-RU"/>
              </w:rPr>
            </w:pP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2677CF1D" w14:textId="77777777" w:rsidR="00311508" w:rsidRPr="00C55272" w:rsidRDefault="00311508" w:rsidP="00361A61">
            <w:pPr>
              <w:rPr>
                <w:lang w:eastAsia="ru-RU"/>
              </w:rPr>
            </w:pP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5D51630D" w14:textId="77777777" w:rsidR="00311508" w:rsidRPr="00C55272" w:rsidRDefault="00311508" w:rsidP="00361A61">
            <w:pPr>
              <w:jc w:val="right"/>
              <w:rPr>
                <w:lang w:val="en-GB"/>
              </w:rPr>
            </w:pPr>
            <w:r w:rsidRPr="00C55272">
              <w:t>94.2%</w:t>
            </w:r>
          </w:p>
        </w:tc>
        <w:tc>
          <w:tcPr>
            <w:tcW w:w="236" w:type="dxa"/>
            <w:gridSpan w:val="2"/>
            <w:noWrap/>
            <w:vAlign w:val="bottom"/>
            <w:hideMark/>
          </w:tcPr>
          <w:p w14:paraId="1651C98F" w14:textId="77777777" w:rsidR="00311508" w:rsidRPr="00C55272" w:rsidRDefault="00311508" w:rsidP="00361A61"/>
        </w:tc>
        <w:tc>
          <w:tcPr>
            <w:tcW w:w="920" w:type="dxa"/>
            <w:gridSpan w:val="2"/>
            <w:noWrap/>
            <w:vAlign w:val="bottom"/>
            <w:hideMark/>
          </w:tcPr>
          <w:p w14:paraId="5AAE32A3" w14:textId="77777777" w:rsidR="00311508" w:rsidRPr="00C55272" w:rsidRDefault="00311508" w:rsidP="00361A61">
            <w:pPr>
              <w:rPr>
                <w:lang w:eastAsia="ru-RU"/>
              </w:rPr>
            </w:pPr>
          </w:p>
        </w:tc>
      </w:tr>
      <w:tr w:rsidR="00311508" w:rsidRPr="00C55272" w14:paraId="4886E28C" w14:textId="77777777" w:rsidTr="004B1C98">
        <w:trPr>
          <w:gridAfter w:val="2"/>
          <w:wAfter w:w="19" w:type="dxa"/>
          <w:trHeight w:val="278"/>
        </w:trPr>
        <w:tc>
          <w:tcPr>
            <w:tcW w:w="3403" w:type="dxa"/>
            <w:gridSpan w:val="2"/>
            <w:tcBorders>
              <w:top w:val="single" w:sz="4" w:space="0" w:color="auto"/>
              <w:left w:val="single" w:sz="4" w:space="0" w:color="auto"/>
              <w:bottom w:val="single" w:sz="4" w:space="0" w:color="auto"/>
              <w:right w:val="single" w:sz="4" w:space="0" w:color="auto"/>
            </w:tcBorders>
            <w:noWrap/>
            <w:vAlign w:val="bottom"/>
            <w:hideMark/>
          </w:tcPr>
          <w:p w14:paraId="1E179DA3" w14:textId="77777777" w:rsidR="00311508" w:rsidRPr="00C55272" w:rsidRDefault="004167CE" w:rsidP="00361A61">
            <w:pPr>
              <w:rPr>
                <w:lang w:val="en-GB"/>
              </w:rPr>
            </w:pPr>
            <w:r w:rsidRPr="00C55272">
              <w:t>Отклонение в структуре</w:t>
            </w:r>
            <w:r w:rsidR="00311508" w:rsidRPr="00C55272">
              <w:t xml:space="preserve"> (PI-2) </w:t>
            </w: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0B0734C9" w14:textId="77777777" w:rsidR="00311508" w:rsidRPr="00C55272" w:rsidRDefault="00311508" w:rsidP="00361A61">
            <w:pPr>
              <w:jc w:val="center"/>
              <w:rPr>
                <w:b/>
                <w:bCs/>
              </w:rPr>
            </w:pPr>
            <w:r w:rsidRPr="00C55272">
              <w:rPr>
                <w:b/>
                <w:bCs/>
              </w:rPr>
              <w:t xml:space="preserve"> </w:t>
            </w:r>
          </w:p>
        </w:tc>
        <w:tc>
          <w:tcPr>
            <w:tcW w:w="1346" w:type="dxa"/>
            <w:gridSpan w:val="2"/>
            <w:tcBorders>
              <w:top w:val="single" w:sz="4" w:space="0" w:color="auto"/>
              <w:left w:val="single" w:sz="4" w:space="0" w:color="auto"/>
              <w:bottom w:val="single" w:sz="4" w:space="0" w:color="auto"/>
              <w:right w:val="single" w:sz="4" w:space="0" w:color="auto"/>
            </w:tcBorders>
            <w:noWrap/>
            <w:vAlign w:val="center"/>
            <w:hideMark/>
          </w:tcPr>
          <w:p w14:paraId="2E80A9D5" w14:textId="77777777" w:rsidR="00311508" w:rsidRPr="00C55272" w:rsidRDefault="00311508" w:rsidP="00361A61">
            <w:pPr>
              <w:jc w:val="center"/>
              <w:rPr>
                <w:b/>
                <w:bCs/>
              </w:rPr>
            </w:pPr>
            <w:r w:rsidRPr="00C55272">
              <w:rPr>
                <w:b/>
                <w:bCs/>
              </w:rPr>
              <w:t xml:space="preserve"> </w:t>
            </w:r>
          </w:p>
        </w:tc>
        <w:tc>
          <w:tcPr>
            <w:tcW w:w="1490" w:type="dxa"/>
            <w:gridSpan w:val="2"/>
            <w:tcBorders>
              <w:top w:val="single" w:sz="4" w:space="0" w:color="auto"/>
              <w:left w:val="single" w:sz="4" w:space="0" w:color="auto"/>
              <w:bottom w:val="single" w:sz="4" w:space="0" w:color="auto"/>
              <w:right w:val="single" w:sz="4" w:space="0" w:color="auto"/>
            </w:tcBorders>
            <w:noWrap/>
            <w:vAlign w:val="center"/>
            <w:hideMark/>
          </w:tcPr>
          <w:p w14:paraId="19002DAB" w14:textId="77777777" w:rsidR="00311508" w:rsidRPr="00C55272" w:rsidRDefault="00311508" w:rsidP="00361A61">
            <w:pPr>
              <w:rPr>
                <w:b/>
                <w:bCs/>
              </w:rPr>
            </w:pPr>
          </w:p>
        </w:tc>
        <w:tc>
          <w:tcPr>
            <w:tcW w:w="1134" w:type="dxa"/>
            <w:gridSpan w:val="2"/>
            <w:tcBorders>
              <w:top w:val="single" w:sz="4" w:space="0" w:color="auto"/>
              <w:left w:val="single" w:sz="4" w:space="0" w:color="auto"/>
              <w:bottom w:val="single" w:sz="4" w:space="0" w:color="auto"/>
              <w:right w:val="single" w:sz="4" w:space="0" w:color="auto"/>
            </w:tcBorders>
            <w:noWrap/>
            <w:vAlign w:val="center"/>
            <w:hideMark/>
          </w:tcPr>
          <w:p w14:paraId="36E4B211" w14:textId="77777777" w:rsidR="00311508" w:rsidRPr="00C55272" w:rsidRDefault="00311508" w:rsidP="00361A61">
            <w:pPr>
              <w:rPr>
                <w:lang w:eastAsia="ru-RU"/>
              </w:rPr>
            </w:pPr>
          </w:p>
        </w:tc>
        <w:tc>
          <w:tcPr>
            <w:tcW w:w="1476" w:type="dxa"/>
            <w:gridSpan w:val="2"/>
            <w:tcBorders>
              <w:top w:val="single" w:sz="4" w:space="0" w:color="auto"/>
              <w:left w:val="single" w:sz="4" w:space="0" w:color="auto"/>
              <w:bottom w:val="single" w:sz="4" w:space="0" w:color="auto"/>
              <w:right w:val="single" w:sz="4" w:space="0" w:color="auto"/>
            </w:tcBorders>
            <w:noWrap/>
            <w:vAlign w:val="center"/>
            <w:hideMark/>
          </w:tcPr>
          <w:p w14:paraId="7E9011CF" w14:textId="77777777" w:rsidR="00311508" w:rsidRPr="00C55272" w:rsidRDefault="00311508" w:rsidP="00361A61">
            <w:pPr>
              <w:jc w:val="center"/>
              <w:rPr>
                <w:lang w:val="en-GB"/>
              </w:rPr>
            </w:pPr>
            <w:r w:rsidRPr="00C55272">
              <w:t xml:space="preserve"> </w:t>
            </w:r>
          </w:p>
        </w:tc>
        <w:tc>
          <w:tcPr>
            <w:tcW w:w="1129" w:type="dxa"/>
            <w:gridSpan w:val="2"/>
            <w:tcBorders>
              <w:top w:val="single" w:sz="4" w:space="0" w:color="auto"/>
              <w:left w:val="single" w:sz="4" w:space="0" w:color="auto"/>
              <w:bottom w:val="single" w:sz="4" w:space="0" w:color="auto"/>
              <w:right w:val="single" w:sz="4" w:space="0" w:color="auto"/>
            </w:tcBorders>
            <w:noWrap/>
            <w:vAlign w:val="center"/>
            <w:hideMark/>
          </w:tcPr>
          <w:p w14:paraId="78083805" w14:textId="77777777" w:rsidR="00311508" w:rsidRPr="00C55272" w:rsidRDefault="00311508" w:rsidP="00361A61">
            <w:pPr>
              <w:jc w:val="right"/>
            </w:pPr>
            <w:r w:rsidRPr="00C55272">
              <w:t>11.4%</w:t>
            </w:r>
          </w:p>
        </w:tc>
        <w:tc>
          <w:tcPr>
            <w:tcW w:w="236" w:type="dxa"/>
            <w:gridSpan w:val="2"/>
            <w:noWrap/>
            <w:vAlign w:val="center"/>
            <w:hideMark/>
          </w:tcPr>
          <w:p w14:paraId="6E5A018A" w14:textId="77777777" w:rsidR="00311508" w:rsidRPr="00C55272" w:rsidRDefault="00311508" w:rsidP="00361A61"/>
        </w:tc>
        <w:tc>
          <w:tcPr>
            <w:tcW w:w="920" w:type="dxa"/>
            <w:gridSpan w:val="2"/>
            <w:noWrap/>
            <w:vAlign w:val="center"/>
            <w:hideMark/>
          </w:tcPr>
          <w:p w14:paraId="0DF9F05D" w14:textId="77777777" w:rsidR="00311508" w:rsidRPr="00C55272" w:rsidRDefault="00311508" w:rsidP="00361A61">
            <w:pPr>
              <w:rPr>
                <w:lang w:eastAsia="ru-RU"/>
              </w:rPr>
            </w:pPr>
          </w:p>
        </w:tc>
      </w:tr>
      <w:tr w:rsidR="00311508" w:rsidRPr="00C55272" w14:paraId="733B247D" w14:textId="77777777" w:rsidTr="004B1C98">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vAlign w:val="bottom"/>
            <w:hideMark/>
          </w:tcPr>
          <w:p w14:paraId="79ADE8A0" w14:textId="77777777" w:rsidR="00311508" w:rsidRPr="00C55272" w:rsidRDefault="00391188" w:rsidP="00361A61">
            <w:pPr>
              <w:rPr>
                <w:lang w:val="en-GB"/>
              </w:rPr>
            </w:pPr>
            <w:r w:rsidRPr="00C55272">
              <w:t>Доля непредвиденных расходов</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1FC2452D" w14:textId="77777777" w:rsidR="00311508" w:rsidRPr="00C55272" w:rsidRDefault="00311508" w:rsidP="00361A61"/>
        </w:tc>
        <w:tc>
          <w:tcPr>
            <w:tcW w:w="1346" w:type="dxa"/>
            <w:gridSpan w:val="2"/>
            <w:tcBorders>
              <w:top w:val="single" w:sz="4" w:space="0" w:color="auto"/>
              <w:left w:val="single" w:sz="4" w:space="0" w:color="auto"/>
              <w:bottom w:val="single" w:sz="4" w:space="0" w:color="auto"/>
              <w:right w:val="single" w:sz="4" w:space="0" w:color="auto"/>
            </w:tcBorders>
            <w:noWrap/>
            <w:vAlign w:val="bottom"/>
            <w:hideMark/>
          </w:tcPr>
          <w:p w14:paraId="7AE49D58" w14:textId="77777777" w:rsidR="00311508" w:rsidRPr="00C55272" w:rsidRDefault="00311508" w:rsidP="00361A61">
            <w:pPr>
              <w:rPr>
                <w:lang w:eastAsia="ru-RU"/>
              </w:rPr>
            </w:pP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2F753C8B" w14:textId="77777777" w:rsidR="00311508" w:rsidRPr="00C55272" w:rsidRDefault="00311508" w:rsidP="00361A61">
            <w:pPr>
              <w:rPr>
                <w:lang w:eastAsia="ru-RU"/>
              </w:rPr>
            </w:pP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3FA078D6" w14:textId="77777777" w:rsidR="00311508" w:rsidRPr="00C55272" w:rsidRDefault="00311508" w:rsidP="00361A61">
            <w:pPr>
              <w:rPr>
                <w:lang w:eastAsia="ru-RU"/>
              </w:rPr>
            </w:pP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0A488981" w14:textId="77777777" w:rsidR="00311508" w:rsidRPr="00C55272" w:rsidRDefault="00311508" w:rsidP="00361A61">
            <w:pPr>
              <w:rPr>
                <w:lang w:eastAsia="ru-RU"/>
              </w:rPr>
            </w:pP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1BCFD296" w14:textId="77777777" w:rsidR="00311508" w:rsidRPr="00C55272" w:rsidRDefault="00311508" w:rsidP="00361A61">
            <w:pPr>
              <w:jc w:val="right"/>
              <w:rPr>
                <w:lang w:val="en-GB"/>
              </w:rPr>
            </w:pPr>
            <w:r w:rsidRPr="00C55272">
              <w:t>0.0%</w:t>
            </w:r>
          </w:p>
        </w:tc>
        <w:tc>
          <w:tcPr>
            <w:tcW w:w="236" w:type="dxa"/>
            <w:gridSpan w:val="2"/>
            <w:noWrap/>
            <w:vAlign w:val="bottom"/>
            <w:hideMark/>
          </w:tcPr>
          <w:p w14:paraId="0ECE8B3A" w14:textId="77777777" w:rsidR="00311508" w:rsidRPr="00C55272" w:rsidRDefault="00311508" w:rsidP="00361A61"/>
        </w:tc>
        <w:tc>
          <w:tcPr>
            <w:tcW w:w="920" w:type="dxa"/>
            <w:gridSpan w:val="2"/>
            <w:noWrap/>
            <w:vAlign w:val="bottom"/>
            <w:hideMark/>
          </w:tcPr>
          <w:p w14:paraId="24BFF588" w14:textId="77777777" w:rsidR="00311508" w:rsidRPr="00C55272" w:rsidRDefault="00311508" w:rsidP="00361A61">
            <w:pPr>
              <w:rPr>
                <w:lang w:eastAsia="ru-RU"/>
              </w:rPr>
            </w:pPr>
          </w:p>
        </w:tc>
      </w:tr>
      <w:tr w:rsidR="00062492" w:rsidRPr="00C55272" w14:paraId="364E7C87" w14:textId="77777777" w:rsidTr="004B1C98">
        <w:trPr>
          <w:gridAfter w:val="2"/>
          <w:wAfter w:w="19" w:type="dxa"/>
          <w:trHeight w:val="262"/>
        </w:trPr>
        <w:tc>
          <w:tcPr>
            <w:tcW w:w="3403" w:type="dxa"/>
            <w:gridSpan w:val="2"/>
            <w:tcBorders>
              <w:top w:val="single" w:sz="4" w:space="0" w:color="auto"/>
              <w:bottom w:val="single" w:sz="4" w:space="0" w:color="auto"/>
            </w:tcBorders>
            <w:noWrap/>
            <w:vAlign w:val="bottom"/>
            <w:hideMark/>
          </w:tcPr>
          <w:p w14:paraId="3EF3D78E" w14:textId="77777777" w:rsidR="00062492" w:rsidRPr="00C55272" w:rsidRDefault="00062492" w:rsidP="00361A61">
            <w:pPr>
              <w:rPr>
                <w:b/>
                <w:bCs/>
                <w:lang w:val="en-GB"/>
              </w:rPr>
            </w:pPr>
          </w:p>
        </w:tc>
        <w:tc>
          <w:tcPr>
            <w:tcW w:w="1277" w:type="dxa"/>
            <w:tcBorders>
              <w:top w:val="single" w:sz="4" w:space="0" w:color="auto"/>
              <w:bottom w:val="single" w:sz="4" w:space="0" w:color="auto"/>
            </w:tcBorders>
            <w:noWrap/>
            <w:vAlign w:val="bottom"/>
            <w:hideMark/>
          </w:tcPr>
          <w:p w14:paraId="2BA13E13" w14:textId="77777777" w:rsidR="00062492" w:rsidRPr="00C55272" w:rsidRDefault="00062492" w:rsidP="00361A61">
            <w:r w:rsidRPr="00C55272">
              <w:t> </w:t>
            </w:r>
          </w:p>
        </w:tc>
        <w:tc>
          <w:tcPr>
            <w:tcW w:w="1346" w:type="dxa"/>
            <w:gridSpan w:val="2"/>
            <w:tcBorders>
              <w:top w:val="single" w:sz="4" w:space="0" w:color="auto"/>
              <w:bottom w:val="single" w:sz="4" w:space="0" w:color="auto"/>
            </w:tcBorders>
            <w:noWrap/>
            <w:vAlign w:val="bottom"/>
            <w:hideMark/>
          </w:tcPr>
          <w:p w14:paraId="63D7306C" w14:textId="77777777" w:rsidR="00062492" w:rsidRPr="00C55272" w:rsidRDefault="00062492" w:rsidP="00361A61">
            <w:r w:rsidRPr="00C55272">
              <w:t> </w:t>
            </w:r>
          </w:p>
        </w:tc>
        <w:tc>
          <w:tcPr>
            <w:tcW w:w="1490" w:type="dxa"/>
            <w:gridSpan w:val="2"/>
            <w:tcBorders>
              <w:top w:val="single" w:sz="4" w:space="0" w:color="auto"/>
              <w:bottom w:val="single" w:sz="4" w:space="0" w:color="auto"/>
            </w:tcBorders>
            <w:noWrap/>
            <w:vAlign w:val="bottom"/>
            <w:hideMark/>
          </w:tcPr>
          <w:p w14:paraId="5169910D" w14:textId="77777777" w:rsidR="00062492" w:rsidRPr="00C55272" w:rsidRDefault="00062492" w:rsidP="00361A61">
            <w:r w:rsidRPr="00C55272">
              <w:t> </w:t>
            </w:r>
          </w:p>
        </w:tc>
        <w:tc>
          <w:tcPr>
            <w:tcW w:w="1134" w:type="dxa"/>
            <w:gridSpan w:val="2"/>
            <w:tcBorders>
              <w:top w:val="single" w:sz="4" w:space="0" w:color="auto"/>
              <w:bottom w:val="single" w:sz="4" w:space="0" w:color="auto"/>
            </w:tcBorders>
            <w:noWrap/>
            <w:vAlign w:val="bottom"/>
            <w:hideMark/>
          </w:tcPr>
          <w:p w14:paraId="59EE7630" w14:textId="77777777" w:rsidR="00062492" w:rsidRPr="00C55272" w:rsidRDefault="00062492" w:rsidP="00361A61">
            <w:r w:rsidRPr="00C55272">
              <w:t> </w:t>
            </w:r>
          </w:p>
        </w:tc>
        <w:tc>
          <w:tcPr>
            <w:tcW w:w="1476" w:type="dxa"/>
            <w:gridSpan w:val="2"/>
            <w:tcBorders>
              <w:top w:val="single" w:sz="4" w:space="0" w:color="auto"/>
              <w:bottom w:val="single" w:sz="4" w:space="0" w:color="auto"/>
            </w:tcBorders>
            <w:noWrap/>
            <w:vAlign w:val="bottom"/>
            <w:hideMark/>
          </w:tcPr>
          <w:p w14:paraId="2C3900CE" w14:textId="77777777" w:rsidR="00062492" w:rsidRPr="00C55272" w:rsidRDefault="00062492" w:rsidP="00361A61">
            <w:r w:rsidRPr="00C55272">
              <w:t> </w:t>
            </w:r>
          </w:p>
        </w:tc>
        <w:tc>
          <w:tcPr>
            <w:tcW w:w="1129" w:type="dxa"/>
            <w:gridSpan w:val="2"/>
            <w:tcBorders>
              <w:top w:val="single" w:sz="4" w:space="0" w:color="auto"/>
              <w:bottom w:val="single" w:sz="4" w:space="0" w:color="auto"/>
            </w:tcBorders>
            <w:noWrap/>
            <w:vAlign w:val="bottom"/>
            <w:hideMark/>
          </w:tcPr>
          <w:p w14:paraId="21E0B1DC" w14:textId="77777777" w:rsidR="00062492" w:rsidRPr="00C55272" w:rsidRDefault="00062492" w:rsidP="00361A61">
            <w:r w:rsidRPr="00C55272">
              <w:t> </w:t>
            </w:r>
          </w:p>
        </w:tc>
        <w:tc>
          <w:tcPr>
            <w:tcW w:w="236" w:type="dxa"/>
            <w:gridSpan w:val="2"/>
            <w:vMerge w:val="restart"/>
            <w:tcBorders>
              <w:left w:val="nil"/>
            </w:tcBorders>
            <w:noWrap/>
            <w:vAlign w:val="bottom"/>
            <w:hideMark/>
          </w:tcPr>
          <w:p w14:paraId="4414024A" w14:textId="77777777" w:rsidR="00062492" w:rsidRPr="00C55272" w:rsidRDefault="00062492" w:rsidP="00361A61"/>
        </w:tc>
        <w:tc>
          <w:tcPr>
            <w:tcW w:w="920" w:type="dxa"/>
            <w:gridSpan w:val="2"/>
            <w:vMerge w:val="restart"/>
            <w:noWrap/>
            <w:vAlign w:val="bottom"/>
            <w:hideMark/>
          </w:tcPr>
          <w:p w14:paraId="4EA8A1A8" w14:textId="77777777" w:rsidR="00062492" w:rsidRPr="00C55272" w:rsidRDefault="00062492" w:rsidP="00361A61">
            <w:pPr>
              <w:rPr>
                <w:lang w:eastAsia="ru-RU"/>
              </w:rPr>
            </w:pPr>
          </w:p>
        </w:tc>
      </w:tr>
      <w:tr w:rsidR="00062492" w:rsidRPr="00C55272" w14:paraId="23EB48A6" w14:textId="77777777" w:rsidTr="004B1C98">
        <w:trPr>
          <w:gridAfter w:val="2"/>
          <w:wAfter w:w="19" w:type="dxa"/>
          <w:trHeight w:val="251"/>
        </w:trPr>
        <w:tc>
          <w:tcPr>
            <w:tcW w:w="3403" w:type="dxa"/>
            <w:gridSpan w:val="2"/>
            <w:tcBorders>
              <w:top w:val="single" w:sz="4" w:space="0" w:color="auto"/>
              <w:left w:val="single" w:sz="4" w:space="0" w:color="auto"/>
              <w:bottom w:val="single" w:sz="4" w:space="0" w:color="auto"/>
            </w:tcBorders>
            <w:noWrap/>
            <w:vAlign w:val="bottom"/>
          </w:tcPr>
          <w:p w14:paraId="7C0C205B" w14:textId="77777777" w:rsidR="00062492" w:rsidRPr="00C55272" w:rsidRDefault="00062492" w:rsidP="00361A61">
            <w:pPr>
              <w:rPr>
                <w:b/>
                <w:bCs/>
              </w:rPr>
            </w:pPr>
            <w:r w:rsidRPr="00C55272">
              <w:rPr>
                <w:b/>
                <w:bCs/>
              </w:rPr>
              <w:t>Таблица 3</w:t>
            </w:r>
          </w:p>
        </w:tc>
        <w:tc>
          <w:tcPr>
            <w:tcW w:w="1277" w:type="dxa"/>
            <w:tcBorders>
              <w:top w:val="single" w:sz="4" w:space="0" w:color="auto"/>
              <w:bottom w:val="single" w:sz="4" w:space="0" w:color="auto"/>
            </w:tcBorders>
            <w:noWrap/>
            <w:vAlign w:val="bottom"/>
          </w:tcPr>
          <w:p w14:paraId="784230AD" w14:textId="77777777" w:rsidR="00062492" w:rsidRPr="00C55272" w:rsidRDefault="00062492" w:rsidP="00361A61"/>
        </w:tc>
        <w:tc>
          <w:tcPr>
            <w:tcW w:w="1346" w:type="dxa"/>
            <w:gridSpan w:val="2"/>
            <w:tcBorders>
              <w:top w:val="single" w:sz="4" w:space="0" w:color="auto"/>
              <w:bottom w:val="single" w:sz="4" w:space="0" w:color="auto"/>
            </w:tcBorders>
            <w:noWrap/>
            <w:vAlign w:val="bottom"/>
          </w:tcPr>
          <w:p w14:paraId="1E525329" w14:textId="77777777" w:rsidR="00062492" w:rsidRPr="00C55272" w:rsidRDefault="00062492" w:rsidP="00361A61"/>
        </w:tc>
        <w:tc>
          <w:tcPr>
            <w:tcW w:w="1490" w:type="dxa"/>
            <w:gridSpan w:val="2"/>
            <w:tcBorders>
              <w:top w:val="single" w:sz="4" w:space="0" w:color="auto"/>
              <w:bottom w:val="single" w:sz="4" w:space="0" w:color="auto"/>
            </w:tcBorders>
            <w:noWrap/>
            <w:vAlign w:val="bottom"/>
          </w:tcPr>
          <w:p w14:paraId="574D1E8A" w14:textId="77777777" w:rsidR="00062492" w:rsidRPr="00C55272" w:rsidRDefault="00062492" w:rsidP="00361A61"/>
        </w:tc>
        <w:tc>
          <w:tcPr>
            <w:tcW w:w="1134" w:type="dxa"/>
            <w:gridSpan w:val="2"/>
            <w:tcBorders>
              <w:top w:val="single" w:sz="4" w:space="0" w:color="auto"/>
              <w:bottom w:val="single" w:sz="4" w:space="0" w:color="auto"/>
            </w:tcBorders>
            <w:noWrap/>
            <w:vAlign w:val="bottom"/>
          </w:tcPr>
          <w:p w14:paraId="44997B62" w14:textId="77777777" w:rsidR="00062492" w:rsidRPr="00C55272" w:rsidRDefault="00062492" w:rsidP="00361A61"/>
        </w:tc>
        <w:tc>
          <w:tcPr>
            <w:tcW w:w="1476" w:type="dxa"/>
            <w:gridSpan w:val="2"/>
            <w:tcBorders>
              <w:top w:val="single" w:sz="4" w:space="0" w:color="auto"/>
              <w:bottom w:val="single" w:sz="4" w:space="0" w:color="auto"/>
            </w:tcBorders>
            <w:noWrap/>
            <w:vAlign w:val="bottom"/>
          </w:tcPr>
          <w:p w14:paraId="4F1F43FB" w14:textId="77777777" w:rsidR="00062492" w:rsidRPr="00C55272" w:rsidRDefault="00062492" w:rsidP="00361A61"/>
        </w:tc>
        <w:tc>
          <w:tcPr>
            <w:tcW w:w="1129" w:type="dxa"/>
            <w:gridSpan w:val="2"/>
            <w:tcBorders>
              <w:top w:val="single" w:sz="4" w:space="0" w:color="auto"/>
              <w:bottom w:val="single" w:sz="4" w:space="0" w:color="auto"/>
              <w:right w:val="single" w:sz="4" w:space="0" w:color="auto"/>
            </w:tcBorders>
            <w:noWrap/>
            <w:vAlign w:val="bottom"/>
          </w:tcPr>
          <w:p w14:paraId="7D7FC4CE" w14:textId="77777777" w:rsidR="00062492" w:rsidRPr="00C55272" w:rsidRDefault="00062492" w:rsidP="00361A61"/>
        </w:tc>
        <w:tc>
          <w:tcPr>
            <w:tcW w:w="236" w:type="dxa"/>
            <w:gridSpan w:val="2"/>
            <w:vMerge/>
            <w:tcBorders>
              <w:left w:val="single" w:sz="4" w:space="0" w:color="auto"/>
            </w:tcBorders>
            <w:noWrap/>
            <w:vAlign w:val="bottom"/>
          </w:tcPr>
          <w:p w14:paraId="29ADFDC3" w14:textId="77777777" w:rsidR="00062492" w:rsidRPr="00C55272" w:rsidRDefault="00062492" w:rsidP="00361A61"/>
        </w:tc>
        <w:tc>
          <w:tcPr>
            <w:tcW w:w="920" w:type="dxa"/>
            <w:gridSpan w:val="2"/>
            <w:vMerge/>
            <w:noWrap/>
            <w:vAlign w:val="bottom"/>
          </w:tcPr>
          <w:p w14:paraId="12ECDD1C" w14:textId="77777777" w:rsidR="00062492" w:rsidRPr="00C55272" w:rsidRDefault="00062492" w:rsidP="00361A61">
            <w:pPr>
              <w:rPr>
                <w:lang w:eastAsia="ru-RU"/>
              </w:rPr>
            </w:pPr>
          </w:p>
        </w:tc>
      </w:tr>
      <w:tr w:rsidR="00311508" w:rsidRPr="00C55272" w14:paraId="655729DD" w14:textId="77777777" w:rsidTr="004B1C98">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vAlign w:val="bottom"/>
            <w:hideMark/>
          </w:tcPr>
          <w:p w14:paraId="144EDB1A" w14:textId="77777777" w:rsidR="00311508" w:rsidRPr="00C55272" w:rsidRDefault="00311508" w:rsidP="00361A61">
            <w:pPr>
              <w:jc w:val="right"/>
              <w:rPr>
                <w:b/>
                <w:bCs/>
                <w:lang w:val="en-GB"/>
              </w:rPr>
            </w:pPr>
            <w:r w:rsidRPr="00C55272">
              <w:rPr>
                <w:b/>
                <w:bCs/>
              </w:rPr>
              <w:t xml:space="preserve">Данные для года = </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30384345" w14:textId="77777777" w:rsidR="00311508" w:rsidRPr="00C55272" w:rsidRDefault="00311508" w:rsidP="00361A61">
            <w:pPr>
              <w:jc w:val="right"/>
              <w:rPr>
                <w:b/>
                <w:bCs/>
              </w:rPr>
            </w:pPr>
            <w:r w:rsidRPr="00C55272">
              <w:rPr>
                <w:b/>
                <w:bCs/>
              </w:rPr>
              <w:t>2016</w:t>
            </w:r>
          </w:p>
        </w:tc>
        <w:tc>
          <w:tcPr>
            <w:tcW w:w="1346" w:type="dxa"/>
            <w:gridSpan w:val="2"/>
            <w:tcBorders>
              <w:top w:val="single" w:sz="4" w:space="0" w:color="auto"/>
              <w:left w:val="single" w:sz="4" w:space="0" w:color="auto"/>
              <w:bottom w:val="single" w:sz="4" w:space="0" w:color="auto"/>
              <w:right w:val="single" w:sz="4" w:space="0" w:color="auto"/>
            </w:tcBorders>
            <w:noWrap/>
            <w:vAlign w:val="bottom"/>
            <w:hideMark/>
          </w:tcPr>
          <w:p w14:paraId="79798B33" w14:textId="77777777" w:rsidR="00311508" w:rsidRPr="00C55272" w:rsidRDefault="00311508" w:rsidP="00361A61">
            <w:pPr>
              <w:rPr>
                <w:b/>
                <w:bCs/>
              </w:rPr>
            </w:pPr>
            <w:r w:rsidRPr="00C55272">
              <w:rPr>
                <w:b/>
                <w:bCs/>
              </w:rPr>
              <w:t> </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46DE1B43" w14:textId="77777777" w:rsidR="00311508" w:rsidRPr="00C55272" w:rsidRDefault="00311508" w:rsidP="00361A61">
            <w:r w:rsidRPr="00C55272">
              <w:t> </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51C8BD5E" w14:textId="77777777" w:rsidR="00311508" w:rsidRPr="00C55272" w:rsidRDefault="00311508" w:rsidP="00361A61">
            <w:r w:rsidRPr="00C55272">
              <w:t> </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1D15ABCC" w14:textId="77777777" w:rsidR="00311508" w:rsidRPr="00C55272" w:rsidRDefault="00311508" w:rsidP="00361A61">
            <w:r w:rsidRPr="00C55272">
              <w:t> </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636C731F" w14:textId="77777777" w:rsidR="00311508" w:rsidRPr="00C55272" w:rsidRDefault="00311508" w:rsidP="00361A61">
            <w:r w:rsidRPr="00C55272">
              <w:t> </w:t>
            </w:r>
          </w:p>
        </w:tc>
        <w:tc>
          <w:tcPr>
            <w:tcW w:w="236" w:type="dxa"/>
            <w:gridSpan w:val="2"/>
            <w:tcBorders>
              <w:left w:val="single" w:sz="4" w:space="0" w:color="auto"/>
            </w:tcBorders>
            <w:noWrap/>
            <w:vAlign w:val="bottom"/>
            <w:hideMark/>
          </w:tcPr>
          <w:p w14:paraId="52894713" w14:textId="77777777" w:rsidR="00311508" w:rsidRPr="00C55272" w:rsidRDefault="00311508" w:rsidP="00361A61"/>
        </w:tc>
        <w:tc>
          <w:tcPr>
            <w:tcW w:w="920" w:type="dxa"/>
            <w:gridSpan w:val="2"/>
            <w:noWrap/>
            <w:vAlign w:val="bottom"/>
            <w:hideMark/>
          </w:tcPr>
          <w:p w14:paraId="7778836F" w14:textId="77777777" w:rsidR="00311508" w:rsidRPr="00C55272" w:rsidRDefault="00311508" w:rsidP="00361A61">
            <w:pPr>
              <w:rPr>
                <w:lang w:eastAsia="ru-RU"/>
              </w:rPr>
            </w:pPr>
          </w:p>
        </w:tc>
      </w:tr>
      <w:tr w:rsidR="00311508" w:rsidRPr="00C55272" w14:paraId="173F60C5" w14:textId="77777777" w:rsidTr="004B1C98">
        <w:trPr>
          <w:gridAfter w:val="2"/>
          <w:wAfter w:w="19" w:type="dxa"/>
          <w:trHeight w:val="510"/>
        </w:trPr>
        <w:tc>
          <w:tcPr>
            <w:tcW w:w="3403" w:type="dxa"/>
            <w:gridSpan w:val="2"/>
            <w:tcBorders>
              <w:top w:val="single" w:sz="4" w:space="0" w:color="auto"/>
              <w:left w:val="single" w:sz="4" w:space="0" w:color="auto"/>
              <w:bottom w:val="single" w:sz="4" w:space="0" w:color="auto"/>
              <w:right w:val="single" w:sz="4" w:space="0" w:color="auto"/>
            </w:tcBorders>
            <w:noWrap/>
            <w:hideMark/>
          </w:tcPr>
          <w:p w14:paraId="5BEDFCE4" w14:textId="77777777" w:rsidR="00311508" w:rsidRPr="00C55272" w:rsidRDefault="00311508" w:rsidP="00361A61">
            <w:pPr>
              <w:rPr>
                <w:lang w:val="en-GB"/>
              </w:rPr>
            </w:pPr>
            <w:r w:rsidRPr="00C55272">
              <w:t>Административное или функциональное наименование</w:t>
            </w:r>
          </w:p>
        </w:tc>
        <w:tc>
          <w:tcPr>
            <w:tcW w:w="1277" w:type="dxa"/>
            <w:tcBorders>
              <w:top w:val="single" w:sz="4" w:space="0" w:color="auto"/>
              <w:left w:val="single" w:sz="4" w:space="0" w:color="auto"/>
              <w:bottom w:val="single" w:sz="4" w:space="0" w:color="auto"/>
              <w:right w:val="single" w:sz="4" w:space="0" w:color="auto"/>
            </w:tcBorders>
            <w:noWrap/>
            <w:hideMark/>
          </w:tcPr>
          <w:p w14:paraId="540BAF76" w14:textId="77777777" w:rsidR="00311508" w:rsidRPr="00C55272" w:rsidRDefault="00311508" w:rsidP="00361A61">
            <w:pPr>
              <w:jc w:val="center"/>
              <w:rPr>
                <w:b/>
                <w:bCs/>
              </w:rPr>
            </w:pPr>
            <w:r w:rsidRPr="00C55272">
              <w:rPr>
                <w:b/>
              </w:rPr>
              <w:t>Утв. Бюджет</w:t>
            </w:r>
          </w:p>
        </w:tc>
        <w:tc>
          <w:tcPr>
            <w:tcW w:w="1346" w:type="dxa"/>
            <w:gridSpan w:val="2"/>
            <w:tcBorders>
              <w:top w:val="single" w:sz="4" w:space="0" w:color="auto"/>
              <w:left w:val="single" w:sz="4" w:space="0" w:color="auto"/>
              <w:bottom w:val="single" w:sz="4" w:space="0" w:color="auto"/>
              <w:right w:val="single" w:sz="4" w:space="0" w:color="auto"/>
            </w:tcBorders>
            <w:noWrap/>
            <w:hideMark/>
          </w:tcPr>
          <w:p w14:paraId="5F572CA3" w14:textId="77777777" w:rsidR="00311508" w:rsidRPr="00C55272" w:rsidRDefault="00311508" w:rsidP="00361A61">
            <w:pPr>
              <w:jc w:val="center"/>
              <w:rPr>
                <w:b/>
                <w:bCs/>
              </w:rPr>
            </w:pPr>
            <w:r w:rsidRPr="00C55272">
              <w:rPr>
                <w:b/>
              </w:rPr>
              <w:t>Исполнен.</w:t>
            </w:r>
          </w:p>
        </w:tc>
        <w:tc>
          <w:tcPr>
            <w:tcW w:w="1490" w:type="dxa"/>
            <w:gridSpan w:val="2"/>
            <w:tcBorders>
              <w:top w:val="single" w:sz="4" w:space="0" w:color="auto"/>
              <w:left w:val="single" w:sz="4" w:space="0" w:color="auto"/>
              <w:bottom w:val="single" w:sz="4" w:space="0" w:color="auto"/>
              <w:right w:val="single" w:sz="4" w:space="0" w:color="auto"/>
            </w:tcBorders>
            <w:hideMark/>
          </w:tcPr>
          <w:p w14:paraId="2E586333" w14:textId="77777777" w:rsidR="00311508" w:rsidRPr="00C55272" w:rsidRDefault="00311508" w:rsidP="00361A61">
            <w:pPr>
              <w:jc w:val="center"/>
            </w:pPr>
            <w:r w:rsidRPr="00C55272">
              <w:t>Скорректир. бюджет</w:t>
            </w:r>
          </w:p>
        </w:tc>
        <w:tc>
          <w:tcPr>
            <w:tcW w:w="1134" w:type="dxa"/>
            <w:gridSpan w:val="2"/>
            <w:tcBorders>
              <w:top w:val="single" w:sz="4" w:space="0" w:color="auto"/>
              <w:left w:val="single" w:sz="4" w:space="0" w:color="auto"/>
              <w:bottom w:val="single" w:sz="4" w:space="0" w:color="auto"/>
              <w:right w:val="single" w:sz="4" w:space="0" w:color="auto"/>
            </w:tcBorders>
            <w:hideMark/>
          </w:tcPr>
          <w:p w14:paraId="0FE26A48" w14:textId="77777777" w:rsidR="00311508" w:rsidRPr="00C55272" w:rsidRDefault="00311508" w:rsidP="00361A61">
            <w:pPr>
              <w:jc w:val="center"/>
            </w:pPr>
            <w:r w:rsidRPr="00C55272">
              <w:t>Отклон.</w:t>
            </w:r>
          </w:p>
        </w:tc>
        <w:tc>
          <w:tcPr>
            <w:tcW w:w="1476" w:type="dxa"/>
            <w:gridSpan w:val="2"/>
            <w:tcBorders>
              <w:top w:val="single" w:sz="4" w:space="0" w:color="auto"/>
              <w:left w:val="single" w:sz="4" w:space="0" w:color="auto"/>
              <w:bottom w:val="single" w:sz="4" w:space="0" w:color="auto"/>
              <w:right w:val="single" w:sz="4" w:space="0" w:color="auto"/>
            </w:tcBorders>
            <w:hideMark/>
          </w:tcPr>
          <w:p w14:paraId="7C13FBF5" w14:textId="77777777" w:rsidR="00311508" w:rsidRPr="00C55272" w:rsidRDefault="00311508" w:rsidP="00361A61">
            <w:pPr>
              <w:jc w:val="center"/>
            </w:pPr>
            <w:r w:rsidRPr="00C55272">
              <w:t>Откл.в абсолютном значении</w:t>
            </w:r>
          </w:p>
        </w:tc>
        <w:tc>
          <w:tcPr>
            <w:tcW w:w="1129" w:type="dxa"/>
            <w:gridSpan w:val="2"/>
            <w:tcBorders>
              <w:top w:val="single" w:sz="4" w:space="0" w:color="auto"/>
              <w:left w:val="single" w:sz="4" w:space="0" w:color="auto"/>
              <w:bottom w:val="single" w:sz="4" w:space="0" w:color="auto"/>
              <w:right w:val="single" w:sz="4" w:space="0" w:color="auto"/>
            </w:tcBorders>
            <w:noWrap/>
            <w:hideMark/>
          </w:tcPr>
          <w:p w14:paraId="25B5E1DD" w14:textId="77777777" w:rsidR="00311508" w:rsidRPr="00C55272" w:rsidRDefault="00311508" w:rsidP="00361A61">
            <w:pPr>
              <w:jc w:val="center"/>
            </w:pPr>
            <w:r w:rsidRPr="00C55272">
              <w:t>процент</w:t>
            </w:r>
          </w:p>
        </w:tc>
        <w:tc>
          <w:tcPr>
            <w:tcW w:w="236" w:type="dxa"/>
            <w:gridSpan w:val="2"/>
            <w:noWrap/>
            <w:vAlign w:val="bottom"/>
            <w:hideMark/>
          </w:tcPr>
          <w:p w14:paraId="4DA69880" w14:textId="77777777" w:rsidR="00311508" w:rsidRPr="00C55272" w:rsidRDefault="00311508" w:rsidP="00361A61"/>
        </w:tc>
        <w:tc>
          <w:tcPr>
            <w:tcW w:w="920" w:type="dxa"/>
            <w:gridSpan w:val="2"/>
            <w:noWrap/>
            <w:vAlign w:val="bottom"/>
            <w:hideMark/>
          </w:tcPr>
          <w:p w14:paraId="0B354FB4" w14:textId="77777777" w:rsidR="00311508" w:rsidRPr="00C55272" w:rsidRDefault="00311508" w:rsidP="00361A61">
            <w:pPr>
              <w:rPr>
                <w:lang w:eastAsia="ru-RU"/>
              </w:rPr>
            </w:pPr>
          </w:p>
        </w:tc>
      </w:tr>
      <w:tr w:rsidR="00311508" w:rsidRPr="00C55272" w14:paraId="3B2F99C8"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757017C4" w14:textId="77777777" w:rsidR="00311508" w:rsidRPr="00C55272" w:rsidRDefault="00311508" w:rsidP="00361A61">
            <w:pPr>
              <w:rPr>
                <w:lang w:val="en-GB"/>
              </w:rPr>
            </w:pPr>
            <w:r w:rsidRPr="00C55272">
              <w:t>Государственные услуги общего характера</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84CAEDD" w14:textId="77777777" w:rsidR="00311508" w:rsidRPr="00C55272" w:rsidRDefault="00311508" w:rsidP="00361A61">
            <w:pPr>
              <w:jc w:val="right"/>
            </w:pPr>
            <w:r w:rsidRPr="00C55272">
              <w:t>418</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0DD4D71" w14:textId="77777777" w:rsidR="00311508" w:rsidRPr="00C55272" w:rsidRDefault="00311508" w:rsidP="00361A61">
            <w:pPr>
              <w:jc w:val="right"/>
            </w:pPr>
            <w:r w:rsidRPr="00C55272">
              <w:t>543</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24F0DD3E" w14:textId="77777777" w:rsidR="00311508" w:rsidRPr="00C55272" w:rsidRDefault="00311508" w:rsidP="00361A61">
            <w:pPr>
              <w:jc w:val="right"/>
            </w:pPr>
            <w:r w:rsidRPr="00C55272">
              <w:t>459,2</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47644A4C" w14:textId="77777777" w:rsidR="00311508" w:rsidRPr="00C55272" w:rsidRDefault="00311508" w:rsidP="00361A61">
            <w:pPr>
              <w:jc w:val="right"/>
            </w:pPr>
            <w:r w:rsidRPr="00C55272">
              <w:t>83,8</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6D8316FB" w14:textId="77777777" w:rsidR="00311508" w:rsidRPr="00C55272" w:rsidRDefault="00311508" w:rsidP="00361A61">
            <w:pPr>
              <w:jc w:val="right"/>
            </w:pPr>
            <w:r w:rsidRPr="00C55272">
              <w:t>83,8</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59157F10" w14:textId="77777777" w:rsidR="00311508" w:rsidRPr="00C55272" w:rsidRDefault="00311508" w:rsidP="00361A61">
            <w:pPr>
              <w:jc w:val="right"/>
              <w:rPr>
                <w:lang w:val="en-US"/>
              </w:rPr>
            </w:pPr>
            <w:r w:rsidRPr="00C55272">
              <w:t>18</w:t>
            </w:r>
            <w:r w:rsidR="00E06909" w:rsidRPr="00C55272">
              <w:rPr>
                <w:lang w:val="en-US"/>
              </w:rPr>
              <w:t>,</w:t>
            </w:r>
            <w:r w:rsidR="00E06909" w:rsidRPr="00C55272">
              <w:t>2</w:t>
            </w:r>
            <w:r w:rsidR="00361A61" w:rsidRPr="00C55272">
              <w:rPr>
                <w:lang w:val="en-US"/>
              </w:rPr>
              <w:t>%</w:t>
            </w:r>
          </w:p>
        </w:tc>
        <w:tc>
          <w:tcPr>
            <w:tcW w:w="236" w:type="dxa"/>
            <w:gridSpan w:val="2"/>
            <w:noWrap/>
            <w:vAlign w:val="bottom"/>
            <w:hideMark/>
          </w:tcPr>
          <w:p w14:paraId="28B86799" w14:textId="77777777" w:rsidR="00311508" w:rsidRPr="00C55272" w:rsidRDefault="00311508" w:rsidP="00361A61"/>
        </w:tc>
        <w:tc>
          <w:tcPr>
            <w:tcW w:w="920" w:type="dxa"/>
            <w:gridSpan w:val="2"/>
            <w:noWrap/>
            <w:vAlign w:val="bottom"/>
            <w:hideMark/>
          </w:tcPr>
          <w:p w14:paraId="456B29CE" w14:textId="77777777" w:rsidR="00311508" w:rsidRPr="00C55272" w:rsidRDefault="00311508" w:rsidP="00361A61">
            <w:pPr>
              <w:rPr>
                <w:lang w:eastAsia="ru-RU"/>
              </w:rPr>
            </w:pPr>
          </w:p>
        </w:tc>
      </w:tr>
      <w:tr w:rsidR="00311508" w:rsidRPr="00C55272" w14:paraId="2920197A"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2C2B4E3F" w14:textId="77777777" w:rsidR="00311508" w:rsidRPr="00C55272" w:rsidRDefault="00311508" w:rsidP="00361A61">
            <w:pPr>
              <w:rPr>
                <w:lang w:val="en-GB"/>
              </w:rPr>
            </w:pPr>
            <w:r w:rsidRPr="00C55272">
              <w:t>Оборона</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4659065" w14:textId="77777777" w:rsidR="00311508" w:rsidRPr="00C55272" w:rsidRDefault="00311508" w:rsidP="00361A61">
            <w:pPr>
              <w:jc w:val="right"/>
            </w:pPr>
            <w:r w:rsidRPr="00C55272">
              <w:t>397</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7612D70" w14:textId="77777777" w:rsidR="00311508" w:rsidRPr="00C55272" w:rsidRDefault="00311508" w:rsidP="00361A61">
            <w:pPr>
              <w:jc w:val="right"/>
            </w:pPr>
            <w:r w:rsidRPr="00C55272">
              <w:t>424</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0618E4C1" w14:textId="77777777" w:rsidR="00311508" w:rsidRPr="00C55272" w:rsidRDefault="00311508" w:rsidP="00361A61">
            <w:pPr>
              <w:jc w:val="right"/>
            </w:pPr>
            <w:r w:rsidRPr="00C55272">
              <w:t>436,1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040C6309" w14:textId="77777777" w:rsidR="00311508" w:rsidRPr="00C55272" w:rsidRDefault="00311508" w:rsidP="00361A61">
            <w:pPr>
              <w:jc w:val="right"/>
            </w:pPr>
            <w:r w:rsidRPr="00C55272">
              <w:t>-12,1</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6A3FF61B" w14:textId="77777777" w:rsidR="00311508" w:rsidRPr="00C55272" w:rsidRDefault="00311508" w:rsidP="00361A61">
            <w:pPr>
              <w:jc w:val="right"/>
            </w:pPr>
            <w:r w:rsidRPr="00C55272">
              <w:t>12,1</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32D15F99" w14:textId="77777777" w:rsidR="00311508" w:rsidRPr="00C55272" w:rsidRDefault="00311508" w:rsidP="00361A61">
            <w:pPr>
              <w:jc w:val="right"/>
              <w:rPr>
                <w:lang w:val="en-US"/>
              </w:rPr>
            </w:pPr>
            <w:r w:rsidRPr="00C55272">
              <w:t>2</w:t>
            </w:r>
            <w:r w:rsidR="00E06909" w:rsidRPr="00C55272">
              <w:rPr>
                <w:lang w:val="en-US"/>
              </w:rPr>
              <w:t>,8</w:t>
            </w:r>
            <w:r w:rsidR="00361A61" w:rsidRPr="00C55272">
              <w:rPr>
                <w:lang w:val="en-US"/>
              </w:rPr>
              <w:t>%</w:t>
            </w:r>
          </w:p>
        </w:tc>
        <w:tc>
          <w:tcPr>
            <w:tcW w:w="236" w:type="dxa"/>
            <w:gridSpan w:val="2"/>
            <w:noWrap/>
            <w:vAlign w:val="bottom"/>
            <w:hideMark/>
          </w:tcPr>
          <w:p w14:paraId="254D38BD" w14:textId="77777777" w:rsidR="00311508" w:rsidRPr="00C55272" w:rsidRDefault="00311508" w:rsidP="00361A61"/>
        </w:tc>
        <w:tc>
          <w:tcPr>
            <w:tcW w:w="920" w:type="dxa"/>
            <w:gridSpan w:val="2"/>
            <w:noWrap/>
            <w:vAlign w:val="bottom"/>
            <w:hideMark/>
          </w:tcPr>
          <w:p w14:paraId="1E86816E" w14:textId="77777777" w:rsidR="00311508" w:rsidRPr="00C55272" w:rsidRDefault="00311508" w:rsidP="00361A61">
            <w:pPr>
              <w:rPr>
                <w:lang w:eastAsia="ru-RU"/>
              </w:rPr>
            </w:pPr>
          </w:p>
        </w:tc>
      </w:tr>
      <w:tr w:rsidR="00311508" w:rsidRPr="00C55272" w14:paraId="066376C1"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4F7E1FDB" w14:textId="77777777" w:rsidR="00311508" w:rsidRPr="00C55272" w:rsidRDefault="00311508" w:rsidP="00361A61">
            <w:pPr>
              <w:rPr>
                <w:lang w:val="en-GB"/>
              </w:rPr>
            </w:pPr>
            <w:r w:rsidRPr="00C55272">
              <w:t>Общественный порядок</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498F9CA" w14:textId="77777777" w:rsidR="00311508" w:rsidRPr="00C55272" w:rsidRDefault="00311508" w:rsidP="00361A61">
            <w:pPr>
              <w:jc w:val="right"/>
            </w:pPr>
            <w:r w:rsidRPr="00C55272">
              <w:t>418</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BB37D11" w14:textId="77777777" w:rsidR="00311508" w:rsidRPr="00C55272" w:rsidRDefault="00311508" w:rsidP="00361A61">
            <w:pPr>
              <w:jc w:val="right"/>
            </w:pPr>
            <w:r w:rsidRPr="00C55272">
              <w:t>454</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5FD1E857" w14:textId="77777777" w:rsidR="00311508" w:rsidRPr="00C55272" w:rsidRDefault="00311508" w:rsidP="00361A61">
            <w:pPr>
              <w:jc w:val="right"/>
            </w:pPr>
            <w:r w:rsidRPr="00C55272">
              <w:t>459,2</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12CB327E" w14:textId="77777777" w:rsidR="00311508" w:rsidRPr="00C55272" w:rsidRDefault="00311508" w:rsidP="00361A61">
            <w:pPr>
              <w:jc w:val="right"/>
            </w:pPr>
            <w:r w:rsidRPr="00C55272">
              <w:t>-5,2</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185CB9EF" w14:textId="77777777" w:rsidR="00311508" w:rsidRPr="00C55272" w:rsidRDefault="00311508" w:rsidP="00361A61">
            <w:pPr>
              <w:jc w:val="right"/>
            </w:pPr>
            <w:r w:rsidRPr="00C55272">
              <w:t>5,2</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3855B51B" w14:textId="77777777" w:rsidR="00311508" w:rsidRPr="00C55272" w:rsidRDefault="00311508" w:rsidP="00361A61">
            <w:pPr>
              <w:jc w:val="right"/>
              <w:rPr>
                <w:lang w:val="en-US"/>
              </w:rPr>
            </w:pPr>
            <w:r w:rsidRPr="00C55272">
              <w:t>1</w:t>
            </w:r>
            <w:r w:rsidR="003E5072" w:rsidRPr="00C55272">
              <w:rPr>
                <w:lang w:val="en-US"/>
              </w:rPr>
              <w:t>,1</w:t>
            </w:r>
            <w:r w:rsidR="00361A61" w:rsidRPr="00C55272">
              <w:rPr>
                <w:lang w:val="en-US"/>
              </w:rPr>
              <w:t>%</w:t>
            </w:r>
          </w:p>
        </w:tc>
        <w:tc>
          <w:tcPr>
            <w:tcW w:w="236" w:type="dxa"/>
            <w:gridSpan w:val="2"/>
            <w:noWrap/>
            <w:vAlign w:val="bottom"/>
            <w:hideMark/>
          </w:tcPr>
          <w:p w14:paraId="4B1197E3" w14:textId="77777777" w:rsidR="00311508" w:rsidRPr="00C55272" w:rsidRDefault="00311508" w:rsidP="00361A61"/>
        </w:tc>
        <w:tc>
          <w:tcPr>
            <w:tcW w:w="920" w:type="dxa"/>
            <w:gridSpan w:val="2"/>
            <w:noWrap/>
            <w:vAlign w:val="bottom"/>
            <w:hideMark/>
          </w:tcPr>
          <w:p w14:paraId="7CFCB973" w14:textId="77777777" w:rsidR="00311508" w:rsidRPr="00C55272" w:rsidRDefault="00311508" w:rsidP="00361A61">
            <w:pPr>
              <w:rPr>
                <w:lang w:eastAsia="ru-RU"/>
              </w:rPr>
            </w:pPr>
          </w:p>
        </w:tc>
      </w:tr>
      <w:tr w:rsidR="00311508" w:rsidRPr="00C55272" w14:paraId="32C57FA1"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30CF74E6" w14:textId="77777777" w:rsidR="00311508" w:rsidRPr="00C55272" w:rsidRDefault="00311508" w:rsidP="00361A61">
            <w:pPr>
              <w:rPr>
                <w:lang w:val="en-GB"/>
              </w:rPr>
            </w:pPr>
            <w:r w:rsidRPr="00C55272">
              <w:lastRenderedPageBreak/>
              <w:t>Топливно-энергетический комплекс</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21C46A88" w14:textId="77777777" w:rsidR="00311508" w:rsidRPr="00C55272" w:rsidRDefault="00311508" w:rsidP="00361A61">
            <w:pPr>
              <w:jc w:val="right"/>
            </w:pPr>
            <w:r w:rsidRPr="00C55272">
              <w:t>46</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0737A81F" w14:textId="77777777" w:rsidR="00311508" w:rsidRPr="00C55272" w:rsidRDefault="00311508" w:rsidP="00361A61">
            <w:pPr>
              <w:jc w:val="right"/>
            </w:pPr>
            <w:r w:rsidRPr="00C55272">
              <w:t>63</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7D395006" w14:textId="77777777" w:rsidR="00311508" w:rsidRPr="00C55272" w:rsidRDefault="00311508" w:rsidP="00361A61">
            <w:pPr>
              <w:jc w:val="right"/>
            </w:pPr>
            <w:r w:rsidRPr="00C55272">
              <w:t>50,5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1AC0012D" w14:textId="77777777" w:rsidR="00311508" w:rsidRPr="00C55272" w:rsidRDefault="00311508" w:rsidP="00361A61">
            <w:pPr>
              <w:jc w:val="right"/>
            </w:pPr>
            <w:r w:rsidRPr="00C55272">
              <w:t>12,5</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52F9CCB9" w14:textId="77777777" w:rsidR="00311508" w:rsidRPr="00C55272" w:rsidRDefault="00311508" w:rsidP="00361A61">
            <w:pPr>
              <w:jc w:val="right"/>
            </w:pPr>
            <w:r w:rsidRPr="00C55272">
              <w:t>12,5</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542FC9F2" w14:textId="77777777" w:rsidR="00311508" w:rsidRPr="00C55272" w:rsidRDefault="003E5072" w:rsidP="00361A61">
            <w:pPr>
              <w:jc w:val="right"/>
              <w:rPr>
                <w:lang w:val="en-US"/>
              </w:rPr>
            </w:pPr>
            <w:r w:rsidRPr="00C55272">
              <w:rPr>
                <w:lang w:val="en-US"/>
              </w:rPr>
              <w:t>24.7</w:t>
            </w:r>
            <w:r w:rsidR="00361A61" w:rsidRPr="00C55272">
              <w:rPr>
                <w:lang w:val="en-US"/>
              </w:rPr>
              <w:t>%</w:t>
            </w:r>
          </w:p>
        </w:tc>
        <w:tc>
          <w:tcPr>
            <w:tcW w:w="236" w:type="dxa"/>
            <w:gridSpan w:val="2"/>
            <w:noWrap/>
            <w:vAlign w:val="bottom"/>
            <w:hideMark/>
          </w:tcPr>
          <w:p w14:paraId="4863229A" w14:textId="77777777" w:rsidR="00311508" w:rsidRPr="00C55272" w:rsidRDefault="00311508" w:rsidP="00361A61"/>
        </w:tc>
        <w:tc>
          <w:tcPr>
            <w:tcW w:w="920" w:type="dxa"/>
            <w:gridSpan w:val="2"/>
            <w:noWrap/>
            <w:vAlign w:val="bottom"/>
            <w:hideMark/>
          </w:tcPr>
          <w:p w14:paraId="1E33580C" w14:textId="77777777" w:rsidR="00311508" w:rsidRPr="00C55272" w:rsidRDefault="00311508" w:rsidP="00361A61">
            <w:pPr>
              <w:rPr>
                <w:lang w:eastAsia="ru-RU"/>
              </w:rPr>
            </w:pPr>
          </w:p>
        </w:tc>
      </w:tr>
      <w:tr w:rsidR="00311508" w:rsidRPr="00C55272" w14:paraId="2E4DBC66"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5DBE10F6" w14:textId="77777777" w:rsidR="00311508" w:rsidRPr="00C55272" w:rsidRDefault="00311508" w:rsidP="00361A61">
            <w:pPr>
              <w:rPr>
                <w:lang w:val="en-GB"/>
              </w:rPr>
            </w:pPr>
            <w:r w:rsidRPr="00C55272">
              <w:t>Сельское хозяйство</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5F9DA686" w14:textId="77777777" w:rsidR="00311508" w:rsidRPr="00C55272" w:rsidRDefault="00311508" w:rsidP="00361A61">
            <w:pPr>
              <w:jc w:val="right"/>
            </w:pPr>
            <w:r w:rsidRPr="00C55272">
              <w:t>147</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E0A57DE" w14:textId="77777777" w:rsidR="00311508" w:rsidRPr="00C55272" w:rsidRDefault="00311508" w:rsidP="00361A61">
            <w:pPr>
              <w:jc w:val="right"/>
            </w:pPr>
            <w:r w:rsidRPr="00C55272">
              <w:t>194</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2DD9BCC9" w14:textId="77777777" w:rsidR="00311508" w:rsidRPr="00C55272" w:rsidRDefault="00311508" w:rsidP="00361A61">
            <w:pPr>
              <w:jc w:val="right"/>
            </w:pPr>
            <w:r w:rsidRPr="00C55272">
              <w:t>161,5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152C3C65" w14:textId="77777777" w:rsidR="00311508" w:rsidRPr="00C55272" w:rsidRDefault="00311508" w:rsidP="00361A61">
            <w:pPr>
              <w:jc w:val="right"/>
            </w:pPr>
            <w:r w:rsidRPr="00C55272">
              <w:t>32,5</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5D15AC35" w14:textId="77777777" w:rsidR="00311508" w:rsidRPr="00C55272" w:rsidRDefault="00311508" w:rsidP="00361A61">
            <w:pPr>
              <w:jc w:val="right"/>
            </w:pPr>
            <w:r w:rsidRPr="00C55272">
              <w:t>32,5</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237C4BF7" w14:textId="77777777" w:rsidR="00311508" w:rsidRPr="00C55272" w:rsidRDefault="003E5072" w:rsidP="00361A61">
            <w:pPr>
              <w:jc w:val="right"/>
              <w:rPr>
                <w:lang w:val="en-US"/>
              </w:rPr>
            </w:pPr>
            <w:r w:rsidRPr="00C55272">
              <w:rPr>
                <w:lang w:val="en-US"/>
              </w:rPr>
              <w:t>20.1</w:t>
            </w:r>
            <w:r w:rsidR="00361A61" w:rsidRPr="00C55272">
              <w:rPr>
                <w:lang w:val="en-US"/>
              </w:rPr>
              <w:t>%</w:t>
            </w:r>
          </w:p>
        </w:tc>
        <w:tc>
          <w:tcPr>
            <w:tcW w:w="236" w:type="dxa"/>
            <w:gridSpan w:val="2"/>
            <w:noWrap/>
            <w:vAlign w:val="bottom"/>
            <w:hideMark/>
          </w:tcPr>
          <w:p w14:paraId="727B0CFB" w14:textId="77777777" w:rsidR="00311508" w:rsidRPr="00C55272" w:rsidRDefault="00311508" w:rsidP="00361A61"/>
        </w:tc>
        <w:tc>
          <w:tcPr>
            <w:tcW w:w="920" w:type="dxa"/>
            <w:gridSpan w:val="2"/>
            <w:noWrap/>
            <w:vAlign w:val="bottom"/>
            <w:hideMark/>
          </w:tcPr>
          <w:p w14:paraId="75ADF99C" w14:textId="77777777" w:rsidR="00311508" w:rsidRPr="00C55272" w:rsidRDefault="00311508" w:rsidP="00361A61">
            <w:pPr>
              <w:rPr>
                <w:lang w:eastAsia="ru-RU"/>
              </w:rPr>
            </w:pPr>
          </w:p>
        </w:tc>
      </w:tr>
      <w:tr w:rsidR="00311508" w:rsidRPr="00C55272" w14:paraId="035C93F3"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77417017" w14:textId="77777777" w:rsidR="00311508" w:rsidRPr="00C55272" w:rsidRDefault="00311508" w:rsidP="00361A61">
            <w:pPr>
              <w:rPr>
                <w:lang w:val="en-GB"/>
              </w:rPr>
            </w:pPr>
            <w:r w:rsidRPr="00C55272">
              <w:t>Промышленность</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247616CC" w14:textId="77777777" w:rsidR="00311508" w:rsidRPr="00C55272" w:rsidRDefault="00311508" w:rsidP="00361A61">
            <w:pPr>
              <w:jc w:val="right"/>
            </w:pPr>
            <w:r w:rsidRPr="00C55272">
              <w:t>9</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1554E13" w14:textId="77777777" w:rsidR="00311508" w:rsidRPr="00C55272" w:rsidRDefault="00311508" w:rsidP="00361A61">
            <w:pPr>
              <w:jc w:val="right"/>
            </w:pPr>
            <w:r w:rsidRPr="00C55272">
              <w:t>10</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20A11110" w14:textId="77777777" w:rsidR="00311508" w:rsidRPr="00C55272" w:rsidRDefault="00311508" w:rsidP="00361A61">
            <w:pPr>
              <w:jc w:val="right"/>
            </w:pPr>
            <w:r w:rsidRPr="00C55272">
              <w:t>9,9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5E184457" w14:textId="77777777" w:rsidR="00311508" w:rsidRPr="00C55272" w:rsidRDefault="00311508" w:rsidP="00361A61">
            <w:pPr>
              <w:jc w:val="right"/>
            </w:pPr>
            <w:r w:rsidRPr="00C55272">
              <w:t>0,1</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640299EA" w14:textId="77777777" w:rsidR="00311508" w:rsidRPr="00C55272" w:rsidRDefault="00311508" w:rsidP="00361A61">
            <w:pPr>
              <w:jc w:val="right"/>
            </w:pPr>
            <w:r w:rsidRPr="00C55272">
              <w:t>0,1</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52D79DD1" w14:textId="77777777" w:rsidR="00311508" w:rsidRPr="00C55272" w:rsidRDefault="003E5072" w:rsidP="00361A61">
            <w:pPr>
              <w:jc w:val="right"/>
              <w:rPr>
                <w:lang w:val="en-US"/>
              </w:rPr>
            </w:pPr>
            <w:r w:rsidRPr="00C55272">
              <w:rPr>
                <w:lang w:val="en-US"/>
              </w:rPr>
              <w:t>1.1</w:t>
            </w:r>
            <w:r w:rsidR="00361A61" w:rsidRPr="00C55272">
              <w:rPr>
                <w:lang w:val="en-US"/>
              </w:rPr>
              <w:t>%</w:t>
            </w:r>
          </w:p>
        </w:tc>
        <w:tc>
          <w:tcPr>
            <w:tcW w:w="236" w:type="dxa"/>
            <w:gridSpan w:val="2"/>
            <w:noWrap/>
            <w:vAlign w:val="bottom"/>
            <w:hideMark/>
          </w:tcPr>
          <w:p w14:paraId="34CE45C6" w14:textId="77777777" w:rsidR="00311508" w:rsidRPr="00C55272" w:rsidRDefault="00311508" w:rsidP="00361A61"/>
        </w:tc>
        <w:tc>
          <w:tcPr>
            <w:tcW w:w="920" w:type="dxa"/>
            <w:gridSpan w:val="2"/>
            <w:noWrap/>
            <w:vAlign w:val="bottom"/>
            <w:hideMark/>
          </w:tcPr>
          <w:p w14:paraId="68579784" w14:textId="77777777" w:rsidR="00311508" w:rsidRPr="00C55272" w:rsidRDefault="00311508" w:rsidP="00361A61">
            <w:pPr>
              <w:rPr>
                <w:lang w:eastAsia="ru-RU"/>
              </w:rPr>
            </w:pPr>
          </w:p>
        </w:tc>
      </w:tr>
      <w:tr w:rsidR="00311508" w:rsidRPr="00C55272" w14:paraId="7C80A06E"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11A48176" w14:textId="77777777" w:rsidR="00311508" w:rsidRPr="00C55272" w:rsidRDefault="00311508" w:rsidP="00361A61">
            <w:pPr>
              <w:rPr>
                <w:lang w:val="en-GB"/>
              </w:rPr>
            </w:pPr>
            <w:r w:rsidRPr="00C55272">
              <w:t>Транспорт</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F073779" w14:textId="77777777" w:rsidR="00311508" w:rsidRPr="00C55272" w:rsidRDefault="00311508" w:rsidP="00361A61">
            <w:pPr>
              <w:jc w:val="right"/>
            </w:pPr>
            <w:r w:rsidRPr="00C55272">
              <w:t>496</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02E81239" w14:textId="77777777" w:rsidR="00311508" w:rsidRPr="00C55272" w:rsidRDefault="00311508" w:rsidP="00361A61">
            <w:pPr>
              <w:jc w:val="right"/>
            </w:pPr>
            <w:r w:rsidRPr="00C55272">
              <w:t>580</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1C0FD287" w14:textId="77777777" w:rsidR="00311508" w:rsidRPr="00C55272" w:rsidRDefault="00311508" w:rsidP="00361A61">
            <w:pPr>
              <w:jc w:val="right"/>
            </w:pPr>
            <w:r w:rsidRPr="00C55272">
              <w:t>544,9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260C32E7" w14:textId="77777777" w:rsidR="00311508" w:rsidRPr="00C55272" w:rsidRDefault="00311508" w:rsidP="00361A61">
            <w:pPr>
              <w:jc w:val="right"/>
            </w:pPr>
            <w:r w:rsidRPr="00C55272">
              <w:t>35,1</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3D0998B1" w14:textId="77777777" w:rsidR="00311508" w:rsidRPr="00C55272" w:rsidRDefault="00311508" w:rsidP="00361A61">
            <w:pPr>
              <w:jc w:val="right"/>
            </w:pPr>
            <w:r w:rsidRPr="00C55272">
              <w:t>35,1</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343390CC" w14:textId="77777777" w:rsidR="00311508" w:rsidRPr="00C55272" w:rsidRDefault="003E5072" w:rsidP="00361A61">
            <w:pPr>
              <w:jc w:val="right"/>
              <w:rPr>
                <w:lang w:val="en-US"/>
              </w:rPr>
            </w:pPr>
            <w:r w:rsidRPr="00C55272">
              <w:rPr>
                <w:lang w:val="en-US"/>
              </w:rPr>
              <w:t>6.4</w:t>
            </w:r>
            <w:r w:rsidR="00361A61" w:rsidRPr="00C55272">
              <w:rPr>
                <w:lang w:val="en-US"/>
              </w:rPr>
              <w:t>%</w:t>
            </w:r>
          </w:p>
        </w:tc>
        <w:tc>
          <w:tcPr>
            <w:tcW w:w="236" w:type="dxa"/>
            <w:gridSpan w:val="2"/>
            <w:noWrap/>
            <w:vAlign w:val="bottom"/>
            <w:hideMark/>
          </w:tcPr>
          <w:p w14:paraId="3946BB6D" w14:textId="77777777" w:rsidR="00311508" w:rsidRPr="00C55272" w:rsidRDefault="00311508" w:rsidP="00361A61"/>
        </w:tc>
        <w:tc>
          <w:tcPr>
            <w:tcW w:w="920" w:type="dxa"/>
            <w:gridSpan w:val="2"/>
            <w:noWrap/>
            <w:vAlign w:val="bottom"/>
            <w:hideMark/>
          </w:tcPr>
          <w:p w14:paraId="69910BDA" w14:textId="77777777" w:rsidR="00311508" w:rsidRPr="00C55272" w:rsidRDefault="00311508" w:rsidP="00361A61">
            <w:pPr>
              <w:rPr>
                <w:lang w:eastAsia="ru-RU"/>
              </w:rPr>
            </w:pPr>
          </w:p>
        </w:tc>
      </w:tr>
      <w:tr w:rsidR="00311508" w:rsidRPr="00C55272" w14:paraId="2B7755A7"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6D978DED" w14:textId="77777777" w:rsidR="00311508" w:rsidRPr="00C55272" w:rsidRDefault="00311508" w:rsidP="00361A61">
            <w:pPr>
              <w:rPr>
                <w:lang w:val="en-GB"/>
              </w:rPr>
            </w:pPr>
            <w:r w:rsidRPr="00C55272">
              <w:t>ЖКХ</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A2CA193" w14:textId="77777777" w:rsidR="00311508" w:rsidRPr="00C55272" w:rsidRDefault="00311508" w:rsidP="00361A61">
            <w:pPr>
              <w:jc w:val="right"/>
            </w:pPr>
            <w:r w:rsidRPr="00C55272">
              <w:t>96</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D3F7492" w14:textId="77777777" w:rsidR="00311508" w:rsidRPr="00C55272" w:rsidRDefault="00311508" w:rsidP="00361A61">
            <w:pPr>
              <w:jc w:val="right"/>
            </w:pPr>
            <w:r w:rsidRPr="00C55272">
              <w:t>220</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1667DBA9" w14:textId="77777777" w:rsidR="00311508" w:rsidRPr="00C55272" w:rsidRDefault="00311508" w:rsidP="00361A61">
            <w:pPr>
              <w:jc w:val="right"/>
            </w:pPr>
            <w:r w:rsidRPr="00C55272">
              <w:t>105,5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296294F9" w14:textId="77777777" w:rsidR="00311508" w:rsidRPr="00C55272" w:rsidRDefault="00311508" w:rsidP="00361A61">
            <w:pPr>
              <w:jc w:val="right"/>
            </w:pPr>
            <w:r w:rsidRPr="00C55272">
              <w:t>114,5</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45F9DF3C" w14:textId="77777777" w:rsidR="00311508" w:rsidRPr="00C55272" w:rsidRDefault="00311508" w:rsidP="00361A61">
            <w:pPr>
              <w:jc w:val="right"/>
            </w:pPr>
            <w:r w:rsidRPr="00C55272">
              <w:t>114,5</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1DF5E547" w14:textId="77777777" w:rsidR="00311508" w:rsidRPr="00C55272" w:rsidRDefault="003E5072" w:rsidP="00361A61">
            <w:pPr>
              <w:jc w:val="right"/>
              <w:rPr>
                <w:lang w:val="en-US"/>
              </w:rPr>
            </w:pPr>
            <w:r w:rsidRPr="00C55272">
              <w:rPr>
                <w:lang w:val="en-US"/>
              </w:rPr>
              <w:t>108.6</w:t>
            </w:r>
            <w:r w:rsidR="00361A61" w:rsidRPr="00C55272">
              <w:rPr>
                <w:lang w:val="en-US"/>
              </w:rPr>
              <w:t>%</w:t>
            </w:r>
          </w:p>
        </w:tc>
        <w:tc>
          <w:tcPr>
            <w:tcW w:w="236" w:type="dxa"/>
            <w:gridSpan w:val="2"/>
            <w:noWrap/>
            <w:vAlign w:val="bottom"/>
            <w:hideMark/>
          </w:tcPr>
          <w:p w14:paraId="7D699E85" w14:textId="77777777" w:rsidR="00311508" w:rsidRPr="00C55272" w:rsidRDefault="00311508" w:rsidP="00361A61"/>
        </w:tc>
        <w:tc>
          <w:tcPr>
            <w:tcW w:w="920" w:type="dxa"/>
            <w:gridSpan w:val="2"/>
            <w:noWrap/>
            <w:vAlign w:val="bottom"/>
            <w:hideMark/>
          </w:tcPr>
          <w:p w14:paraId="57F34A54" w14:textId="77777777" w:rsidR="00311508" w:rsidRPr="00C55272" w:rsidRDefault="00311508" w:rsidP="00361A61">
            <w:pPr>
              <w:rPr>
                <w:lang w:eastAsia="ru-RU"/>
              </w:rPr>
            </w:pPr>
          </w:p>
        </w:tc>
      </w:tr>
      <w:tr w:rsidR="00311508" w:rsidRPr="00C55272" w14:paraId="239BBF6F"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1C1DB90B" w14:textId="77777777" w:rsidR="00311508" w:rsidRPr="00C55272" w:rsidRDefault="00311508" w:rsidP="00361A61">
            <w:pPr>
              <w:rPr>
                <w:lang w:val="en-GB"/>
              </w:rPr>
            </w:pPr>
            <w:r w:rsidRPr="00C55272">
              <w:t>Здравоохранение</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B509883" w14:textId="77777777" w:rsidR="00311508" w:rsidRPr="00C55272" w:rsidRDefault="00311508" w:rsidP="00361A61">
            <w:pPr>
              <w:jc w:val="right"/>
            </w:pPr>
            <w:r w:rsidRPr="00C55272">
              <w:t>703</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DF7B84D" w14:textId="77777777" w:rsidR="00311508" w:rsidRPr="00C55272" w:rsidRDefault="00311508" w:rsidP="00361A61">
            <w:pPr>
              <w:jc w:val="right"/>
            </w:pPr>
            <w:r w:rsidRPr="00C55272">
              <w:t>792</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43662C3A" w14:textId="77777777" w:rsidR="00311508" w:rsidRPr="00C55272" w:rsidRDefault="00311508" w:rsidP="00361A61">
            <w:pPr>
              <w:jc w:val="right"/>
            </w:pPr>
            <w:r w:rsidRPr="00C55272">
              <w:t>772,3</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41BB8722" w14:textId="77777777" w:rsidR="00311508" w:rsidRPr="00C55272" w:rsidRDefault="00311508" w:rsidP="00361A61">
            <w:pPr>
              <w:jc w:val="right"/>
            </w:pPr>
            <w:r w:rsidRPr="00C55272">
              <w:t>19,7</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523C09ED" w14:textId="77777777" w:rsidR="00311508" w:rsidRPr="00C55272" w:rsidRDefault="00311508" w:rsidP="00361A61">
            <w:pPr>
              <w:jc w:val="right"/>
            </w:pPr>
            <w:r w:rsidRPr="00C55272">
              <w:t>19,7</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6455BC7C" w14:textId="77777777" w:rsidR="00311508" w:rsidRPr="00C55272" w:rsidRDefault="003E5072" w:rsidP="00361A61">
            <w:pPr>
              <w:jc w:val="right"/>
              <w:rPr>
                <w:lang w:val="en-US"/>
              </w:rPr>
            </w:pPr>
            <w:r w:rsidRPr="00C55272">
              <w:rPr>
                <w:lang w:val="en-US"/>
              </w:rPr>
              <w:t>2.6</w:t>
            </w:r>
            <w:r w:rsidR="00361A61" w:rsidRPr="00C55272">
              <w:rPr>
                <w:lang w:val="en-US"/>
              </w:rPr>
              <w:t>%</w:t>
            </w:r>
          </w:p>
        </w:tc>
        <w:tc>
          <w:tcPr>
            <w:tcW w:w="236" w:type="dxa"/>
            <w:gridSpan w:val="2"/>
            <w:noWrap/>
            <w:vAlign w:val="bottom"/>
            <w:hideMark/>
          </w:tcPr>
          <w:p w14:paraId="482CD6C2" w14:textId="77777777" w:rsidR="00311508" w:rsidRPr="00C55272" w:rsidRDefault="00311508" w:rsidP="00361A61"/>
        </w:tc>
        <w:tc>
          <w:tcPr>
            <w:tcW w:w="920" w:type="dxa"/>
            <w:gridSpan w:val="2"/>
            <w:noWrap/>
            <w:vAlign w:val="bottom"/>
            <w:hideMark/>
          </w:tcPr>
          <w:p w14:paraId="7B37B806" w14:textId="77777777" w:rsidR="00311508" w:rsidRPr="00C55272" w:rsidRDefault="00311508" w:rsidP="00361A61">
            <w:pPr>
              <w:rPr>
                <w:lang w:eastAsia="ru-RU"/>
              </w:rPr>
            </w:pPr>
          </w:p>
        </w:tc>
      </w:tr>
      <w:tr w:rsidR="00311508" w:rsidRPr="00C55272" w14:paraId="2E161198"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290BC58A" w14:textId="77777777" w:rsidR="00311508" w:rsidRPr="00C55272" w:rsidRDefault="00311508" w:rsidP="00361A61">
            <w:pPr>
              <w:rPr>
                <w:lang w:val="en-GB"/>
              </w:rPr>
            </w:pPr>
            <w:r w:rsidRPr="00C55272">
              <w:t>Культура спорт и туризм</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3A60C29" w14:textId="77777777" w:rsidR="00311508" w:rsidRPr="00C55272" w:rsidRDefault="00311508" w:rsidP="00361A61">
            <w:pPr>
              <w:jc w:val="right"/>
            </w:pPr>
            <w:r w:rsidRPr="00C55272">
              <w:t>91</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542D503E" w14:textId="77777777" w:rsidR="00311508" w:rsidRPr="00C55272" w:rsidRDefault="00311508" w:rsidP="00361A61">
            <w:pPr>
              <w:jc w:val="right"/>
            </w:pPr>
            <w:r w:rsidRPr="00C55272">
              <w:t>115</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696C4212" w14:textId="77777777" w:rsidR="00311508" w:rsidRPr="00C55272" w:rsidRDefault="00311508" w:rsidP="00361A61">
            <w:pPr>
              <w:jc w:val="right"/>
            </w:pPr>
            <w:r w:rsidRPr="00C55272">
              <w:t>100,0</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792FADCA" w14:textId="77777777" w:rsidR="00311508" w:rsidRPr="00C55272" w:rsidRDefault="00311508" w:rsidP="00361A61">
            <w:pPr>
              <w:jc w:val="right"/>
            </w:pPr>
            <w:r w:rsidRPr="00C55272">
              <w:t>15,0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352B04E3" w14:textId="77777777" w:rsidR="00311508" w:rsidRPr="00C55272" w:rsidRDefault="00311508" w:rsidP="00361A61">
            <w:pPr>
              <w:jc w:val="right"/>
            </w:pPr>
            <w:r w:rsidRPr="00C55272">
              <w:t>15,0</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4E673E86" w14:textId="77777777" w:rsidR="00311508" w:rsidRPr="00C55272" w:rsidRDefault="003E5072" w:rsidP="00361A61">
            <w:pPr>
              <w:jc w:val="right"/>
              <w:rPr>
                <w:lang w:val="en-US"/>
              </w:rPr>
            </w:pPr>
            <w:r w:rsidRPr="00C55272">
              <w:rPr>
                <w:lang w:val="en-US"/>
              </w:rPr>
              <w:t>15.0</w:t>
            </w:r>
            <w:r w:rsidR="00361A61" w:rsidRPr="00C55272">
              <w:rPr>
                <w:lang w:val="en-US"/>
              </w:rPr>
              <w:t>%</w:t>
            </w:r>
          </w:p>
        </w:tc>
        <w:tc>
          <w:tcPr>
            <w:tcW w:w="236" w:type="dxa"/>
            <w:gridSpan w:val="2"/>
            <w:noWrap/>
            <w:vAlign w:val="bottom"/>
            <w:hideMark/>
          </w:tcPr>
          <w:p w14:paraId="69D66E26" w14:textId="77777777" w:rsidR="00311508" w:rsidRPr="00C55272" w:rsidRDefault="00311508" w:rsidP="00361A61"/>
        </w:tc>
        <w:tc>
          <w:tcPr>
            <w:tcW w:w="920" w:type="dxa"/>
            <w:gridSpan w:val="2"/>
            <w:noWrap/>
            <w:vAlign w:val="bottom"/>
            <w:hideMark/>
          </w:tcPr>
          <w:p w14:paraId="624C8EFB" w14:textId="77777777" w:rsidR="00311508" w:rsidRPr="00C55272" w:rsidRDefault="00311508" w:rsidP="00361A61">
            <w:pPr>
              <w:rPr>
                <w:lang w:eastAsia="ru-RU"/>
              </w:rPr>
            </w:pPr>
          </w:p>
        </w:tc>
      </w:tr>
      <w:tr w:rsidR="00311508" w:rsidRPr="00C55272" w14:paraId="7D1DF38F"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1FADC8F7" w14:textId="77777777" w:rsidR="00311508" w:rsidRPr="00C55272" w:rsidRDefault="00311508" w:rsidP="00361A61">
            <w:pPr>
              <w:rPr>
                <w:lang w:val="en-GB"/>
              </w:rPr>
            </w:pPr>
            <w:r w:rsidRPr="00C55272">
              <w:t>Образование</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9036FEA" w14:textId="77777777" w:rsidR="00311508" w:rsidRPr="00C55272" w:rsidRDefault="00311508" w:rsidP="00361A61">
            <w:pPr>
              <w:jc w:val="right"/>
            </w:pPr>
            <w:r w:rsidRPr="00C55272">
              <w:t>450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3E94916" w14:textId="77777777" w:rsidR="00311508" w:rsidRPr="00C55272" w:rsidRDefault="00311508" w:rsidP="00361A61">
            <w:pPr>
              <w:jc w:val="right"/>
            </w:pPr>
            <w:r w:rsidRPr="00C55272">
              <w:t>531</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67A5AC1A" w14:textId="77777777" w:rsidR="00311508" w:rsidRPr="00C55272" w:rsidRDefault="00311508" w:rsidP="00361A61">
            <w:pPr>
              <w:jc w:val="right"/>
            </w:pPr>
            <w:r w:rsidRPr="00C55272">
              <w:t>494,4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59C85CDA" w14:textId="77777777" w:rsidR="00311508" w:rsidRPr="00C55272" w:rsidRDefault="00311508" w:rsidP="00361A61">
            <w:pPr>
              <w:jc w:val="right"/>
            </w:pPr>
            <w:r w:rsidRPr="00C55272">
              <w:t>36,6</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769EF740" w14:textId="77777777" w:rsidR="00311508" w:rsidRPr="00C55272" w:rsidRDefault="00311508" w:rsidP="00361A61">
            <w:pPr>
              <w:jc w:val="right"/>
            </w:pPr>
            <w:r w:rsidRPr="00C55272">
              <w:t>36,6</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4B804D35" w14:textId="77777777" w:rsidR="00311508" w:rsidRPr="00C55272" w:rsidRDefault="003E5072" w:rsidP="00361A61">
            <w:pPr>
              <w:jc w:val="right"/>
              <w:rPr>
                <w:lang w:val="en-US"/>
              </w:rPr>
            </w:pPr>
            <w:r w:rsidRPr="00C55272">
              <w:rPr>
                <w:lang w:val="en-US"/>
              </w:rPr>
              <w:t>7.4</w:t>
            </w:r>
            <w:r w:rsidR="00361A61" w:rsidRPr="00C55272">
              <w:rPr>
                <w:lang w:val="en-US"/>
              </w:rPr>
              <w:t>%</w:t>
            </w:r>
          </w:p>
        </w:tc>
        <w:tc>
          <w:tcPr>
            <w:tcW w:w="236" w:type="dxa"/>
            <w:gridSpan w:val="2"/>
            <w:noWrap/>
            <w:vAlign w:val="bottom"/>
            <w:hideMark/>
          </w:tcPr>
          <w:p w14:paraId="141EC6F1" w14:textId="77777777" w:rsidR="00311508" w:rsidRPr="00C55272" w:rsidRDefault="00311508" w:rsidP="00361A61"/>
        </w:tc>
        <w:tc>
          <w:tcPr>
            <w:tcW w:w="920" w:type="dxa"/>
            <w:gridSpan w:val="2"/>
            <w:noWrap/>
            <w:vAlign w:val="bottom"/>
            <w:hideMark/>
          </w:tcPr>
          <w:p w14:paraId="7BC2D979" w14:textId="77777777" w:rsidR="00311508" w:rsidRPr="00C55272" w:rsidRDefault="00311508" w:rsidP="00361A61">
            <w:pPr>
              <w:rPr>
                <w:lang w:eastAsia="ru-RU"/>
              </w:rPr>
            </w:pPr>
          </w:p>
        </w:tc>
      </w:tr>
      <w:tr w:rsidR="00311508" w:rsidRPr="00C55272" w14:paraId="0F26D94F"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0115B7DA" w14:textId="77777777" w:rsidR="00311508" w:rsidRPr="00C55272" w:rsidRDefault="00311508" w:rsidP="00361A61">
            <w:pPr>
              <w:rPr>
                <w:lang w:val="en-GB"/>
              </w:rPr>
            </w:pPr>
            <w:r w:rsidRPr="00C55272">
              <w:t>Социальная защита</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93AE642" w14:textId="77777777" w:rsidR="00311508" w:rsidRPr="00C55272" w:rsidRDefault="00311508" w:rsidP="00361A61">
            <w:pPr>
              <w:jc w:val="right"/>
            </w:pPr>
            <w:r w:rsidRPr="00C55272">
              <w:t>1868</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23A0576F" w14:textId="77777777" w:rsidR="00311508" w:rsidRPr="00C55272" w:rsidRDefault="00311508" w:rsidP="00361A61">
            <w:pPr>
              <w:jc w:val="right"/>
            </w:pPr>
            <w:r w:rsidRPr="00C55272">
              <w:t>1838</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5946FA04" w14:textId="77777777" w:rsidR="00311508" w:rsidRPr="00C55272" w:rsidRDefault="00311508" w:rsidP="00361A61">
            <w:pPr>
              <w:jc w:val="right"/>
            </w:pPr>
            <w:r w:rsidRPr="00C55272">
              <w:t>2 052,2</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12F24A3E" w14:textId="77777777" w:rsidR="00311508" w:rsidRPr="00C55272" w:rsidRDefault="00311508" w:rsidP="00361A61">
            <w:pPr>
              <w:jc w:val="right"/>
            </w:pPr>
            <w:r w:rsidRPr="00C55272">
              <w:t>-214,2</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7416D761" w14:textId="77777777" w:rsidR="00311508" w:rsidRPr="00C55272" w:rsidRDefault="00311508" w:rsidP="00361A61">
            <w:pPr>
              <w:jc w:val="right"/>
            </w:pPr>
            <w:r w:rsidRPr="00C55272">
              <w:t>214,2</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2B51A08C" w14:textId="77777777" w:rsidR="00311508" w:rsidRPr="00C55272" w:rsidRDefault="003E5072" w:rsidP="00361A61">
            <w:pPr>
              <w:jc w:val="right"/>
              <w:rPr>
                <w:lang w:val="en-US"/>
              </w:rPr>
            </w:pPr>
            <w:r w:rsidRPr="00C55272">
              <w:rPr>
                <w:lang w:val="en-US"/>
              </w:rPr>
              <w:t>10.4</w:t>
            </w:r>
            <w:r w:rsidR="00361A61" w:rsidRPr="00C55272">
              <w:rPr>
                <w:lang w:val="en-US"/>
              </w:rPr>
              <w:t>%</w:t>
            </w:r>
          </w:p>
        </w:tc>
        <w:tc>
          <w:tcPr>
            <w:tcW w:w="236" w:type="dxa"/>
            <w:gridSpan w:val="2"/>
            <w:noWrap/>
            <w:vAlign w:val="bottom"/>
            <w:hideMark/>
          </w:tcPr>
          <w:p w14:paraId="7588DB85" w14:textId="77777777" w:rsidR="00311508" w:rsidRPr="00C55272" w:rsidRDefault="00311508" w:rsidP="00361A61"/>
        </w:tc>
        <w:tc>
          <w:tcPr>
            <w:tcW w:w="920" w:type="dxa"/>
            <w:gridSpan w:val="2"/>
            <w:noWrap/>
            <w:vAlign w:val="bottom"/>
            <w:hideMark/>
          </w:tcPr>
          <w:p w14:paraId="1E5A7428" w14:textId="77777777" w:rsidR="00311508" w:rsidRPr="00C55272" w:rsidRDefault="00311508" w:rsidP="00361A61">
            <w:pPr>
              <w:rPr>
                <w:lang w:eastAsia="ru-RU"/>
              </w:rPr>
            </w:pPr>
          </w:p>
        </w:tc>
      </w:tr>
      <w:tr w:rsidR="00311508" w:rsidRPr="00C55272" w14:paraId="2CB843EE"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606B56B5" w14:textId="77777777" w:rsidR="00311508" w:rsidRPr="00C55272" w:rsidRDefault="00311508" w:rsidP="00361A61">
            <w:pPr>
              <w:rPr>
                <w:lang w:val="en-GB"/>
              </w:rPr>
            </w:pPr>
            <w:r w:rsidRPr="00C55272">
              <w:t>Прочее</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0EA41A3" w14:textId="77777777" w:rsidR="00311508" w:rsidRPr="00C55272" w:rsidRDefault="00311508" w:rsidP="00361A61">
            <w:pPr>
              <w:jc w:val="right"/>
            </w:pPr>
            <w:r w:rsidRPr="00C55272">
              <w:t>739</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05E4C291" w14:textId="77777777" w:rsidR="00311508" w:rsidRPr="00C55272" w:rsidRDefault="00311508" w:rsidP="00361A61">
            <w:pPr>
              <w:jc w:val="right"/>
            </w:pPr>
            <w:r w:rsidRPr="00C55272">
              <w:t>776</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3408D891" w14:textId="77777777" w:rsidR="00311508" w:rsidRPr="00C55272" w:rsidRDefault="00311508" w:rsidP="00361A61">
            <w:pPr>
              <w:jc w:val="right"/>
            </w:pPr>
            <w:r w:rsidRPr="00C55272">
              <w:t>811,9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52690CBD" w14:textId="77777777" w:rsidR="00311508" w:rsidRPr="00C55272" w:rsidRDefault="00311508" w:rsidP="00361A61">
            <w:pPr>
              <w:jc w:val="right"/>
            </w:pPr>
            <w:r w:rsidRPr="00C55272">
              <w:t>-35,9</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231A953D" w14:textId="77777777" w:rsidR="00311508" w:rsidRPr="00C55272" w:rsidRDefault="00311508" w:rsidP="00361A61">
            <w:pPr>
              <w:jc w:val="right"/>
            </w:pPr>
            <w:r w:rsidRPr="00C55272">
              <w:t>35,9</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4DDC1230" w14:textId="77777777" w:rsidR="00311508" w:rsidRPr="00C55272" w:rsidRDefault="003E5072" w:rsidP="00361A61">
            <w:pPr>
              <w:jc w:val="right"/>
              <w:rPr>
                <w:lang w:val="en-US"/>
              </w:rPr>
            </w:pPr>
            <w:r w:rsidRPr="00C55272">
              <w:rPr>
                <w:lang w:val="en-US"/>
              </w:rPr>
              <w:t>4.4</w:t>
            </w:r>
            <w:r w:rsidR="00361A61" w:rsidRPr="00C55272">
              <w:rPr>
                <w:lang w:val="en-US"/>
              </w:rPr>
              <w:t>%</w:t>
            </w:r>
          </w:p>
        </w:tc>
        <w:tc>
          <w:tcPr>
            <w:tcW w:w="236" w:type="dxa"/>
            <w:gridSpan w:val="2"/>
            <w:noWrap/>
            <w:vAlign w:val="bottom"/>
            <w:hideMark/>
          </w:tcPr>
          <w:p w14:paraId="0EB28ACA" w14:textId="77777777" w:rsidR="00311508" w:rsidRPr="00C55272" w:rsidRDefault="00311508" w:rsidP="00361A61"/>
        </w:tc>
        <w:tc>
          <w:tcPr>
            <w:tcW w:w="920" w:type="dxa"/>
            <w:gridSpan w:val="2"/>
            <w:noWrap/>
            <w:vAlign w:val="bottom"/>
            <w:hideMark/>
          </w:tcPr>
          <w:p w14:paraId="72832891" w14:textId="77777777" w:rsidR="00311508" w:rsidRPr="00C55272" w:rsidRDefault="00311508" w:rsidP="00361A61">
            <w:pPr>
              <w:rPr>
                <w:lang w:eastAsia="ru-RU"/>
              </w:rPr>
            </w:pPr>
          </w:p>
        </w:tc>
      </w:tr>
      <w:tr w:rsidR="00311508" w:rsidRPr="00C55272" w14:paraId="01C17C80"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3412C1AD" w14:textId="77777777" w:rsidR="00311508" w:rsidRPr="00C55272" w:rsidRDefault="00311508" w:rsidP="00361A61">
            <w:pPr>
              <w:rPr>
                <w:lang w:val="en-GB"/>
              </w:rPr>
            </w:pPr>
            <w:r w:rsidRPr="00C55272">
              <w:t>Трансферты</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E9CD6E0" w14:textId="77777777" w:rsidR="00311508" w:rsidRPr="00C55272" w:rsidRDefault="00311508" w:rsidP="00361A61">
            <w:pPr>
              <w:jc w:val="right"/>
            </w:pPr>
            <w:r w:rsidRPr="00C55272">
              <w:t>837</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71EC1EB9" w14:textId="77777777" w:rsidR="00311508" w:rsidRPr="00C55272" w:rsidRDefault="00311508" w:rsidP="00361A61">
            <w:pPr>
              <w:jc w:val="right"/>
            </w:pPr>
            <w:r w:rsidRPr="00C55272">
              <w:t>837</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0A6386C3" w14:textId="77777777" w:rsidR="00311508" w:rsidRPr="00C55272" w:rsidRDefault="00311508" w:rsidP="00361A61">
            <w:pPr>
              <w:jc w:val="right"/>
            </w:pPr>
            <w:r w:rsidRPr="00C55272">
              <w:t>919,5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27359B84" w14:textId="77777777" w:rsidR="00311508" w:rsidRPr="00C55272" w:rsidRDefault="00311508" w:rsidP="00361A61">
            <w:pPr>
              <w:jc w:val="right"/>
            </w:pPr>
            <w:r w:rsidRPr="00C55272">
              <w:t>-82,5</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4E9BE507" w14:textId="77777777" w:rsidR="00311508" w:rsidRPr="00C55272" w:rsidRDefault="00311508" w:rsidP="00361A61">
            <w:pPr>
              <w:jc w:val="right"/>
            </w:pPr>
            <w:r w:rsidRPr="00C55272">
              <w:t>82,5</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4DAE21B9" w14:textId="77777777" w:rsidR="00311508" w:rsidRPr="00C55272" w:rsidRDefault="003E5072" w:rsidP="00361A61">
            <w:pPr>
              <w:jc w:val="right"/>
              <w:rPr>
                <w:lang w:val="en-US"/>
              </w:rPr>
            </w:pPr>
            <w:r w:rsidRPr="00C55272">
              <w:rPr>
                <w:lang w:val="en-US"/>
              </w:rPr>
              <w:t>9.0</w:t>
            </w:r>
            <w:r w:rsidR="00361A61" w:rsidRPr="00C55272">
              <w:rPr>
                <w:lang w:val="en-US"/>
              </w:rPr>
              <w:t>%</w:t>
            </w:r>
          </w:p>
        </w:tc>
        <w:tc>
          <w:tcPr>
            <w:tcW w:w="236" w:type="dxa"/>
            <w:gridSpan w:val="2"/>
            <w:noWrap/>
            <w:vAlign w:val="bottom"/>
            <w:hideMark/>
          </w:tcPr>
          <w:p w14:paraId="2C508A6E" w14:textId="77777777" w:rsidR="00311508" w:rsidRPr="00C55272" w:rsidRDefault="00311508" w:rsidP="00361A61"/>
        </w:tc>
        <w:tc>
          <w:tcPr>
            <w:tcW w:w="920" w:type="dxa"/>
            <w:gridSpan w:val="2"/>
            <w:noWrap/>
            <w:vAlign w:val="bottom"/>
            <w:hideMark/>
          </w:tcPr>
          <w:p w14:paraId="28DB57BB" w14:textId="77777777" w:rsidR="00311508" w:rsidRPr="00C55272" w:rsidRDefault="00311508" w:rsidP="00361A61">
            <w:pPr>
              <w:rPr>
                <w:lang w:eastAsia="ru-RU"/>
              </w:rPr>
            </w:pPr>
          </w:p>
        </w:tc>
      </w:tr>
      <w:tr w:rsidR="00311508" w:rsidRPr="00C55272" w14:paraId="7EF2B3DC" w14:textId="77777777" w:rsidTr="004B1C98">
        <w:trPr>
          <w:gridAfter w:val="2"/>
          <w:wAfter w:w="19" w:type="dxa"/>
          <w:trHeight w:val="278"/>
        </w:trPr>
        <w:tc>
          <w:tcPr>
            <w:tcW w:w="3403" w:type="dxa"/>
            <w:gridSpan w:val="2"/>
            <w:tcBorders>
              <w:top w:val="single" w:sz="4" w:space="0" w:color="auto"/>
              <w:left w:val="single" w:sz="4" w:space="0" w:color="auto"/>
              <w:bottom w:val="single" w:sz="4" w:space="0" w:color="auto"/>
              <w:right w:val="single" w:sz="4" w:space="0" w:color="auto"/>
            </w:tcBorders>
            <w:noWrap/>
            <w:hideMark/>
          </w:tcPr>
          <w:p w14:paraId="76D1ECA0" w14:textId="77777777" w:rsidR="00311508" w:rsidRPr="00C55272" w:rsidRDefault="00311508" w:rsidP="00361A61">
            <w:pPr>
              <w:rPr>
                <w:lang w:val="en-GB"/>
              </w:rPr>
            </w:pPr>
            <w:r w:rsidRPr="00C55272">
              <w:t xml:space="preserve">Распределенные </w:t>
            </w:r>
            <w:r w:rsidR="00391188" w:rsidRPr="00C55272">
              <w:t>расходы</w:t>
            </w: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6E6FA3D2" w14:textId="77777777" w:rsidR="00311508" w:rsidRPr="00C55272" w:rsidRDefault="00311508" w:rsidP="00361A61">
            <w:pPr>
              <w:jc w:val="right"/>
            </w:pPr>
            <w:r w:rsidRPr="00C55272">
              <w:t>6715</w:t>
            </w:r>
          </w:p>
        </w:tc>
        <w:tc>
          <w:tcPr>
            <w:tcW w:w="1346" w:type="dxa"/>
            <w:gridSpan w:val="2"/>
            <w:tcBorders>
              <w:top w:val="single" w:sz="4" w:space="0" w:color="auto"/>
              <w:left w:val="single" w:sz="4" w:space="0" w:color="auto"/>
              <w:bottom w:val="single" w:sz="4" w:space="0" w:color="auto"/>
              <w:right w:val="single" w:sz="4" w:space="0" w:color="auto"/>
            </w:tcBorders>
            <w:noWrap/>
            <w:vAlign w:val="center"/>
            <w:hideMark/>
          </w:tcPr>
          <w:p w14:paraId="4BEC9D35" w14:textId="77777777" w:rsidR="00311508" w:rsidRPr="00C55272" w:rsidRDefault="00311508" w:rsidP="00361A61">
            <w:pPr>
              <w:jc w:val="right"/>
            </w:pPr>
            <w:r w:rsidRPr="00C55272">
              <w:t>7377</w:t>
            </w:r>
          </w:p>
        </w:tc>
        <w:tc>
          <w:tcPr>
            <w:tcW w:w="1490" w:type="dxa"/>
            <w:gridSpan w:val="2"/>
            <w:tcBorders>
              <w:top w:val="single" w:sz="4" w:space="0" w:color="auto"/>
              <w:left w:val="single" w:sz="4" w:space="0" w:color="auto"/>
              <w:bottom w:val="single" w:sz="4" w:space="0" w:color="auto"/>
              <w:right w:val="single" w:sz="4" w:space="0" w:color="auto"/>
            </w:tcBorders>
            <w:noWrap/>
            <w:vAlign w:val="center"/>
            <w:hideMark/>
          </w:tcPr>
          <w:p w14:paraId="4F57E613" w14:textId="77777777" w:rsidR="00311508" w:rsidRPr="00C55272" w:rsidRDefault="00311508" w:rsidP="00361A61">
            <w:pPr>
              <w:jc w:val="right"/>
            </w:pPr>
            <w:r w:rsidRPr="00C55272">
              <w:t>7 377,0</w:t>
            </w:r>
          </w:p>
        </w:tc>
        <w:tc>
          <w:tcPr>
            <w:tcW w:w="1134" w:type="dxa"/>
            <w:gridSpan w:val="2"/>
            <w:tcBorders>
              <w:top w:val="single" w:sz="4" w:space="0" w:color="auto"/>
              <w:left w:val="single" w:sz="4" w:space="0" w:color="auto"/>
              <w:bottom w:val="single" w:sz="4" w:space="0" w:color="auto"/>
              <w:right w:val="single" w:sz="4" w:space="0" w:color="auto"/>
            </w:tcBorders>
            <w:noWrap/>
            <w:vAlign w:val="center"/>
            <w:hideMark/>
          </w:tcPr>
          <w:p w14:paraId="7A224F59" w14:textId="77777777" w:rsidR="00311508" w:rsidRPr="00C55272" w:rsidRDefault="00311508" w:rsidP="00361A61">
            <w:pPr>
              <w:jc w:val="right"/>
            </w:pPr>
            <w:r w:rsidRPr="00C55272">
              <w:t>0,0</w:t>
            </w:r>
          </w:p>
        </w:tc>
        <w:tc>
          <w:tcPr>
            <w:tcW w:w="1476" w:type="dxa"/>
            <w:gridSpan w:val="2"/>
            <w:tcBorders>
              <w:top w:val="single" w:sz="4" w:space="0" w:color="auto"/>
              <w:left w:val="single" w:sz="4" w:space="0" w:color="auto"/>
              <w:bottom w:val="single" w:sz="4" w:space="0" w:color="auto"/>
              <w:right w:val="single" w:sz="4" w:space="0" w:color="auto"/>
            </w:tcBorders>
            <w:noWrap/>
            <w:vAlign w:val="center"/>
            <w:hideMark/>
          </w:tcPr>
          <w:p w14:paraId="114B117B" w14:textId="77777777" w:rsidR="00311508" w:rsidRPr="00C55272" w:rsidRDefault="00311508" w:rsidP="00361A61">
            <w:pPr>
              <w:jc w:val="right"/>
            </w:pPr>
            <w:r w:rsidRPr="00C55272">
              <w:t>699,7</w:t>
            </w:r>
          </w:p>
        </w:tc>
        <w:tc>
          <w:tcPr>
            <w:tcW w:w="1129" w:type="dxa"/>
            <w:gridSpan w:val="2"/>
            <w:tcBorders>
              <w:top w:val="single" w:sz="4" w:space="0" w:color="auto"/>
              <w:left w:val="single" w:sz="4" w:space="0" w:color="auto"/>
              <w:bottom w:val="single" w:sz="4" w:space="0" w:color="auto"/>
              <w:right w:val="single" w:sz="4" w:space="0" w:color="auto"/>
            </w:tcBorders>
            <w:noWrap/>
            <w:vAlign w:val="center"/>
            <w:hideMark/>
          </w:tcPr>
          <w:p w14:paraId="07EA50D0" w14:textId="77777777" w:rsidR="00311508" w:rsidRPr="00C55272" w:rsidRDefault="00311508" w:rsidP="00361A61">
            <w:r w:rsidRPr="00C55272">
              <w:t> </w:t>
            </w:r>
          </w:p>
        </w:tc>
        <w:tc>
          <w:tcPr>
            <w:tcW w:w="236" w:type="dxa"/>
            <w:gridSpan w:val="2"/>
            <w:noWrap/>
            <w:vAlign w:val="center"/>
            <w:hideMark/>
          </w:tcPr>
          <w:p w14:paraId="432AE6B9" w14:textId="77777777" w:rsidR="00311508" w:rsidRPr="00C55272" w:rsidRDefault="00311508" w:rsidP="00361A61"/>
        </w:tc>
        <w:tc>
          <w:tcPr>
            <w:tcW w:w="920" w:type="dxa"/>
            <w:gridSpan w:val="2"/>
            <w:noWrap/>
            <w:vAlign w:val="center"/>
            <w:hideMark/>
          </w:tcPr>
          <w:p w14:paraId="5FE212A8" w14:textId="77777777" w:rsidR="00311508" w:rsidRPr="00C55272" w:rsidRDefault="00311508" w:rsidP="00361A61">
            <w:pPr>
              <w:rPr>
                <w:lang w:eastAsia="ru-RU"/>
              </w:rPr>
            </w:pPr>
          </w:p>
        </w:tc>
      </w:tr>
      <w:tr w:rsidR="00311508" w:rsidRPr="00C55272" w14:paraId="361786D7" w14:textId="77777777" w:rsidTr="000B53CC">
        <w:trPr>
          <w:gridAfter w:val="2"/>
          <w:wAfter w:w="19" w:type="dxa"/>
          <w:trHeight w:val="278"/>
        </w:trPr>
        <w:tc>
          <w:tcPr>
            <w:tcW w:w="3403" w:type="dxa"/>
            <w:gridSpan w:val="2"/>
            <w:tcBorders>
              <w:top w:val="single" w:sz="4" w:space="0" w:color="auto"/>
              <w:left w:val="single" w:sz="4" w:space="0" w:color="auto"/>
              <w:bottom w:val="single" w:sz="4" w:space="0" w:color="auto"/>
              <w:right w:val="single" w:sz="4" w:space="0" w:color="auto"/>
            </w:tcBorders>
            <w:noWrap/>
            <w:hideMark/>
          </w:tcPr>
          <w:p w14:paraId="3FEAF04A" w14:textId="77777777" w:rsidR="00311508" w:rsidRPr="00C55272" w:rsidRDefault="00311508" w:rsidP="00361A61">
            <w:pPr>
              <w:rPr>
                <w:lang w:val="en-GB"/>
              </w:rPr>
            </w:pPr>
            <w:r w:rsidRPr="00C55272">
              <w:t>Проценты по кредитам</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31119FB" w14:textId="77777777" w:rsidR="00311508" w:rsidRPr="00C55272" w:rsidRDefault="00311508" w:rsidP="00361A61">
            <w:pPr>
              <w:jc w:val="right"/>
            </w:pPr>
            <w:r w:rsidRPr="00C55272">
              <w:t>452</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21E7685" w14:textId="77777777" w:rsidR="00311508" w:rsidRPr="00C55272" w:rsidRDefault="00311508" w:rsidP="00361A61">
            <w:pPr>
              <w:jc w:val="right"/>
            </w:pPr>
            <w:r w:rsidRPr="00C55272">
              <w:t>523</w:t>
            </w:r>
          </w:p>
        </w:tc>
        <w:tc>
          <w:tcPr>
            <w:tcW w:w="1490" w:type="dxa"/>
            <w:gridSpan w:val="2"/>
            <w:tcBorders>
              <w:top w:val="single" w:sz="4" w:space="0" w:color="auto"/>
              <w:left w:val="single" w:sz="4" w:space="0" w:color="auto"/>
              <w:bottom w:val="single" w:sz="4" w:space="0" w:color="auto"/>
              <w:right w:val="single" w:sz="4" w:space="0" w:color="auto"/>
            </w:tcBorders>
            <w:noWrap/>
            <w:vAlign w:val="center"/>
            <w:hideMark/>
          </w:tcPr>
          <w:p w14:paraId="55B598F8" w14:textId="77777777" w:rsidR="00311508" w:rsidRPr="00C55272" w:rsidRDefault="00311508" w:rsidP="00361A61"/>
        </w:tc>
        <w:tc>
          <w:tcPr>
            <w:tcW w:w="1134" w:type="dxa"/>
            <w:gridSpan w:val="2"/>
            <w:tcBorders>
              <w:top w:val="single" w:sz="4" w:space="0" w:color="auto"/>
              <w:left w:val="single" w:sz="4" w:space="0" w:color="auto"/>
              <w:bottom w:val="single" w:sz="4" w:space="0" w:color="auto"/>
              <w:right w:val="single" w:sz="4" w:space="0" w:color="auto"/>
            </w:tcBorders>
            <w:noWrap/>
            <w:vAlign w:val="center"/>
            <w:hideMark/>
          </w:tcPr>
          <w:p w14:paraId="32BA34F7" w14:textId="77777777" w:rsidR="00311508" w:rsidRPr="00C55272" w:rsidRDefault="00311508" w:rsidP="00361A61">
            <w:pPr>
              <w:rPr>
                <w:lang w:eastAsia="ru-RU"/>
              </w:rPr>
            </w:pPr>
          </w:p>
        </w:tc>
        <w:tc>
          <w:tcPr>
            <w:tcW w:w="1476" w:type="dxa"/>
            <w:gridSpan w:val="2"/>
            <w:tcBorders>
              <w:top w:val="single" w:sz="4" w:space="0" w:color="auto"/>
              <w:left w:val="single" w:sz="4" w:space="0" w:color="auto"/>
              <w:bottom w:val="single" w:sz="4" w:space="0" w:color="auto"/>
              <w:right w:val="single" w:sz="4" w:space="0" w:color="auto"/>
            </w:tcBorders>
            <w:noWrap/>
            <w:vAlign w:val="center"/>
            <w:hideMark/>
          </w:tcPr>
          <w:p w14:paraId="2C8EBD86" w14:textId="77777777" w:rsidR="00311508" w:rsidRPr="00C55272" w:rsidRDefault="00311508" w:rsidP="00361A61">
            <w:pPr>
              <w:rPr>
                <w:lang w:eastAsia="ru-RU"/>
              </w:rPr>
            </w:pPr>
          </w:p>
        </w:tc>
        <w:tc>
          <w:tcPr>
            <w:tcW w:w="1129" w:type="dxa"/>
            <w:gridSpan w:val="2"/>
            <w:tcBorders>
              <w:top w:val="single" w:sz="4" w:space="0" w:color="auto"/>
              <w:left w:val="single" w:sz="4" w:space="0" w:color="auto"/>
              <w:bottom w:val="single" w:sz="4" w:space="0" w:color="auto"/>
              <w:right w:val="single" w:sz="4" w:space="0" w:color="auto"/>
            </w:tcBorders>
            <w:noWrap/>
            <w:vAlign w:val="center"/>
            <w:hideMark/>
          </w:tcPr>
          <w:p w14:paraId="7B0996B1" w14:textId="77777777" w:rsidR="00311508" w:rsidRPr="00C55272" w:rsidRDefault="00311508" w:rsidP="00361A61">
            <w:pPr>
              <w:rPr>
                <w:lang w:val="en-GB"/>
              </w:rPr>
            </w:pPr>
            <w:r w:rsidRPr="00C55272">
              <w:t> </w:t>
            </w:r>
          </w:p>
        </w:tc>
        <w:tc>
          <w:tcPr>
            <w:tcW w:w="236" w:type="dxa"/>
            <w:gridSpan w:val="2"/>
            <w:noWrap/>
            <w:vAlign w:val="center"/>
            <w:hideMark/>
          </w:tcPr>
          <w:p w14:paraId="39E6FC69" w14:textId="77777777" w:rsidR="00311508" w:rsidRPr="00C55272" w:rsidRDefault="00311508" w:rsidP="00361A61"/>
        </w:tc>
        <w:tc>
          <w:tcPr>
            <w:tcW w:w="920" w:type="dxa"/>
            <w:gridSpan w:val="2"/>
            <w:noWrap/>
            <w:vAlign w:val="center"/>
            <w:hideMark/>
          </w:tcPr>
          <w:p w14:paraId="6D6E2893" w14:textId="77777777" w:rsidR="00311508" w:rsidRPr="00C55272" w:rsidRDefault="00311508" w:rsidP="00361A61">
            <w:pPr>
              <w:rPr>
                <w:lang w:eastAsia="ru-RU"/>
              </w:rPr>
            </w:pPr>
          </w:p>
        </w:tc>
      </w:tr>
      <w:tr w:rsidR="00311508" w:rsidRPr="00C55272" w14:paraId="2F86D195"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3F9CAE43" w14:textId="77777777" w:rsidR="00311508" w:rsidRPr="00C55272" w:rsidRDefault="00311508" w:rsidP="00361A61">
            <w:pPr>
              <w:rPr>
                <w:lang w:val="en-GB"/>
              </w:rPr>
            </w:pPr>
            <w:r w:rsidRPr="00C55272">
              <w:t>Непредвиденные расходы</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78D6171B" w14:textId="77777777" w:rsidR="00311508" w:rsidRPr="00C55272" w:rsidRDefault="00311508" w:rsidP="00361A61">
            <w:pPr>
              <w:jc w:val="right"/>
            </w:pPr>
            <w:r w:rsidRPr="00C55272">
              <w:t>240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8414DAF" w14:textId="77777777" w:rsidR="00311508" w:rsidRPr="00C55272" w:rsidRDefault="00311508" w:rsidP="00361A61">
            <w:r w:rsidRPr="00C55272">
              <w:t> </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0C4E1B8D" w14:textId="77777777" w:rsidR="00311508" w:rsidRPr="00C55272" w:rsidRDefault="00311508" w:rsidP="00361A61"/>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2B83B60F" w14:textId="77777777" w:rsidR="00311508" w:rsidRPr="00C55272" w:rsidRDefault="00311508" w:rsidP="00361A61">
            <w:pPr>
              <w:rPr>
                <w:lang w:eastAsia="ru-RU"/>
              </w:rPr>
            </w:pP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76EC1C03" w14:textId="77777777" w:rsidR="00311508" w:rsidRPr="00C55272" w:rsidRDefault="00311508" w:rsidP="00361A61">
            <w:pPr>
              <w:rPr>
                <w:lang w:eastAsia="ru-RU"/>
              </w:rPr>
            </w:pP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5AFB92A1" w14:textId="77777777" w:rsidR="00311508" w:rsidRPr="00C55272" w:rsidRDefault="00311508" w:rsidP="00361A61">
            <w:pPr>
              <w:rPr>
                <w:lang w:val="en-GB"/>
              </w:rPr>
            </w:pPr>
            <w:r w:rsidRPr="00C55272">
              <w:t> </w:t>
            </w:r>
          </w:p>
        </w:tc>
        <w:tc>
          <w:tcPr>
            <w:tcW w:w="236" w:type="dxa"/>
            <w:gridSpan w:val="2"/>
            <w:noWrap/>
            <w:vAlign w:val="bottom"/>
            <w:hideMark/>
          </w:tcPr>
          <w:p w14:paraId="003507EE" w14:textId="77777777" w:rsidR="00311508" w:rsidRPr="00C55272" w:rsidRDefault="00311508" w:rsidP="00361A61"/>
        </w:tc>
        <w:tc>
          <w:tcPr>
            <w:tcW w:w="920" w:type="dxa"/>
            <w:gridSpan w:val="2"/>
            <w:noWrap/>
            <w:vAlign w:val="bottom"/>
            <w:hideMark/>
          </w:tcPr>
          <w:p w14:paraId="0D7DD5FC" w14:textId="77777777" w:rsidR="00311508" w:rsidRPr="00C55272" w:rsidRDefault="00311508" w:rsidP="00361A61">
            <w:pPr>
              <w:rPr>
                <w:lang w:eastAsia="ru-RU"/>
              </w:rPr>
            </w:pPr>
          </w:p>
        </w:tc>
      </w:tr>
      <w:tr w:rsidR="00311508" w:rsidRPr="00C55272" w14:paraId="48652CCF" w14:textId="77777777" w:rsidTr="004B1C98">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62230957" w14:textId="77777777" w:rsidR="00311508" w:rsidRPr="00C55272" w:rsidRDefault="00391188" w:rsidP="00361A61">
            <w:pPr>
              <w:rPr>
                <w:b/>
                <w:lang w:val="en-GB"/>
              </w:rPr>
            </w:pPr>
            <w:r w:rsidRPr="00C55272">
              <w:rPr>
                <w:b/>
              </w:rPr>
              <w:t>Общие расходы</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752A3435" w14:textId="77777777" w:rsidR="00311508" w:rsidRPr="00C55272" w:rsidRDefault="00311508" w:rsidP="00361A61">
            <w:pPr>
              <w:jc w:val="right"/>
              <w:rPr>
                <w:b/>
              </w:rPr>
            </w:pPr>
            <w:r w:rsidRPr="00C55272">
              <w:rPr>
                <w:b/>
              </w:rPr>
              <w:t>7407</w:t>
            </w:r>
          </w:p>
        </w:tc>
        <w:tc>
          <w:tcPr>
            <w:tcW w:w="1346" w:type="dxa"/>
            <w:gridSpan w:val="2"/>
            <w:tcBorders>
              <w:top w:val="single" w:sz="4" w:space="0" w:color="auto"/>
              <w:left w:val="single" w:sz="4" w:space="0" w:color="auto"/>
              <w:bottom w:val="single" w:sz="4" w:space="0" w:color="auto"/>
              <w:right w:val="single" w:sz="4" w:space="0" w:color="auto"/>
            </w:tcBorders>
            <w:noWrap/>
            <w:vAlign w:val="bottom"/>
            <w:hideMark/>
          </w:tcPr>
          <w:p w14:paraId="6F21BAC7" w14:textId="77777777" w:rsidR="00311508" w:rsidRPr="00C55272" w:rsidRDefault="00311508" w:rsidP="00361A61">
            <w:pPr>
              <w:jc w:val="right"/>
              <w:rPr>
                <w:b/>
              </w:rPr>
            </w:pPr>
            <w:r w:rsidRPr="00C55272">
              <w:rPr>
                <w:b/>
              </w:rPr>
              <w:t>7900</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7C07694A" w14:textId="77777777" w:rsidR="00311508" w:rsidRPr="00C55272" w:rsidRDefault="00311508" w:rsidP="00361A61"/>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435F259B" w14:textId="77777777" w:rsidR="00311508" w:rsidRPr="00C55272" w:rsidRDefault="00311508" w:rsidP="00361A61">
            <w:pPr>
              <w:rPr>
                <w:lang w:eastAsia="ru-RU"/>
              </w:rPr>
            </w:pP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3432908A" w14:textId="77777777" w:rsidR="00311508" w:rsidRPr="00C55272" w:rsidRDefault="00311508" w:rsidP="00361A61">
            <w:pPr>
              <w:rPr>
                <w:lang w:eastAsia="ru-RU"/>
              </w:rPr>
            </w:pP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12DFC0D2" w14:textId="77777777" w:rsidR="00311508" w:rsidRPr="00C55272" w:rsidRDefault="00311508" w:rsidP="00361A61">
            <w:pPr>
              <w:rPr>
                <w:lang w:val="en-GB"/>
              </w:rPr>
            </w:pPr>
            <w:r w:rsidRPr="00C55272">
              <w:t> </w:t>
            </w:r>
          </w:p>
        </w:tc>
        <w:tc>
          <w:tcPr>
            <w:tcW w:w="236" w:type="dxa"/>
            <w:gridSpan w:val="2"/>
            <w:noWrap/>
            <w:vAlign w:val="bottom"/>
            <w:hideMark/>
          </w:tcPr>
          <w:p w14:paraId="2CF50518" w14:textId="77777777" w:rsidR="00311508" w:rsidRPr="00C55272" w:rsidRDefault="00311508" w:rsidP="00361A61"/>
        </w:tc>
        <w:tc>
          <w:tcPr>
            <w:tcW w:w="920" w:type="dxa"/>
            <w:gridSpan w:val="2"/>
            <w:noWrap/>
            <w:vAlign w:val="bottom"/>
            <w:hideMark/>
          </w:tcPr>
          <w:p w14:paraId="4ED1242A" w14:textId="77777777" w:rsidR="00311508" w:rsidRPr="00C55272" w:rsidRDefault="00311508" w:rsidP="00361A61">
            <w:pPr>
              <w:rPr>
                <w:lang w:eastAsia="ru-RU"/>
              </w:rPr>
            </w:pPr>
          </w:p>
        </w:tc>
      </w:tr>
      <w:tr w:rsidR="00311508" w:rsidRPr="00C55272" w14:paraId="1DF5B97D" w14:textId="77777777" w:rsidTr="004B1C98">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6C74DAF6" w14:textId="77777777" w:rsidR="00311508" w:rsidRPr="00C55272" w:rsidRDefault="00311508" w:rsidP="00361A61">
            <w:pPr>
              <w:rPr>
                <w:lang w:val="en-GB"/>
              </w:rPr>
            </w:pPr>
            <w:r w:rsidRPr="00C55272">
              <w:t>Совокупные показатели исполнения (PI-1)</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5A01006F" w14:textId="77777777" w:rsidR="00311508" w:rsidRPr="00C55272" w:rsidRDefault="00311508" w:rsidP="00361A61">
            <w:pPr>
              <w:rPr>
                <w:b/>
                <w:bCs/>
              </w:rPr>
            </w:pPr>
            <w:r w:rsidRPr="00C55272">
              <w:rPr>
                <w:b/>
                <w:bCs/>
              </w:rPr>
              <w:t> </w:t>
            </w:r>
          </w:p>
        </w:tc>
        <w:tc>
          <w:tcPr>
            <w:tcW w:w="1346" w:type="dxa"/>
            <w:gridSpan w:val="2"/>
            <w:tcBorders>
              <w:top w:val="single" w:sz="4" w:space="0" w:color="auto"/>
              <w:left w:val="single" w:sz="4" w:space="0" w:color="auto"/>
              <w:bottom w:val="single" w:sz="4" w:space="0" w:color="auto"/>
              <w:right w:val="single" w:sz="4" w:space="0" w:color="auto"/>
            </w:tcBorders>
            <w:noWrap/>
            <w:vAlign w:val="bottom"/>
            <w:hideMark/>
          </w:tcPr>
          <w:p w14:paraId="737A7FE8" w14:textId="77777777" w:rsidR="00311508" w:rsidRPr="00C55272" w:rsidRDefault="00311508" w:rsidP="00361A61">
            <w:r w:rsidRPr="00C55272">
              <w:t> </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3D89E277" w14:textId="77777777" w:rsidR="00311508" w:rsidRPr="00C55272" w:rsidRDefault="00311508" w:rsidP="00361A61"/>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6DC1BA62" w14:textId="77777777" w:rsidR="00311508" w:rsidRPr="00C55272" w:rsidRDefault="00311508" w:rsidP="00361A61">
            <w:pPr>
              <w:rPr>
                <w:lang w:eastAsia="ru-RU"/>
              </w:rPr>
            </w:pP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3C18228F" w14:textId="77777777" w:rsidR="00311508" w:rsidRPr="00C55272" w:rsidRDefault="00311508" w:rsidP="00361A61">
            <w:pPr>
              <w:rPr>
                <w:lang w:eastAsia="ru-RU"/>
              </w:rPr>
            </w:pP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04F2A397" w14:textId="77777777" w:rsidR="00311508" w:rsidRPr="00C55272" w:rsidRDefault="00311508" w:rsidP="00361A61">
            <w:pPr>
              <w:jc w:val="right"/>
              <w:rPr>
                <w:lang w:val="en-GB"/>
              </w:rPr>
            </w:pPr>
            <w:r w:rsidRPr="00C55272">
              <w:t>106.7%</w:t>
            </w:r>
          </w:p>
        </w:tc>
        <w:tc>
          <w:tcPr>
            <w:tcW w:w="236" w:type="dxa"/>
            <w:gridSpan w:val="2"/>
            <w:noWrap/>
            <w:vAlign w:val="bottom"/>
            <w:hideMark/>
          </w:tcPr>
          <w:p w14:paraId="6B7A90F3" w14:textId="77777777" w:rsidR="00311508" w:rsidRPr="00C55272" w:rsidRDefault="00311508" w:rsidP="00361A61"/>
        </w:tc>
        <w:tc>
          <w:tcPr>
            <w:tcW w:w="920" w:type="dxa"/>
            <w:gridSpan w:val="2"/>
            <w:noWrap/>
            <w:vAlign w:val="bottom"/>
            <w:hideMark/>
          </w:tcPr>
          <w:p w14:paraId="5817A3DA" w14:textId="77777777" w:rsidR="00311508" w:rsidRPr="00C55272" w:rsidRDefault="00311508" w:rsidP="00361A61">
            <w:pPr>
              <w:rPr>
                <w:lang w:eastAsia="ru-RU"/>
              </w:rPr>
            </w:pPr>
          </w:p>
        </w:tc>
      </w:tr>
      <w:tr w:rsidR="00311508" w:rsidRPr="00C55272" w14:paraId="1C6CF7D1" w14:textId="77777777" w:rsidTr="004B1C98">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76D9BB56" w14:textId="77777777" w:rsidR="00311508" w:rsidRPr="00C55272" w:rsidRDefault="004167CE" w:rsidP="00361A61">
            <w:pPr>
              <w:rPr>
                <w:lang w:val="en-GB"/>
              </w:rPr>
            </w:pPr>
            <w:r w:rsidRPr="00C55272">
              <w:t xml:space="preserve">Отклонение </w:t>
            </w:r>
            <w:r w:rsidR="00311508" w:rsidRPr="00C55272">
              <w:t xml:space="preserve">(PI-2) </w:t>
            </w:r>
            <w:r w:rsidRPr="00C55272">
              <w:t>в структуре</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19F4C4A9" w14:textId="77777777" w:rsidR="00311508" w:rsidRPr="00C55272" w:rsidRDefault="00311508" w:rsidP="00361A61">
            <w:r w:rsidRPr="00C55272">
              <w:t xml:space="preserve"> </w:t>
            </w:r>
          </w:p>
        </w:tc>
        <w:tc>
          <w:tcPr>
            <w:tcW w:w="1346" w:type="dxa"/>
            <w:gridSpan w:val="2"/>
            <w:tcBorders>
              <w:top w:val="single" w:sz="4" w:space="0" w:color="auto"/>
              <w:left w:val="single" w:sz="4" w:space="0" w:color="auto"/>
              <w:bottom w:val="single" w:sz="4" w:space="0" w:color="auto"/>
              <w:right w:val="single" w:sz="4" w:space="0" w:color="auto"/>
            </w:tcBorders>
            <w:noWrap/>
            <w:vAlign w:val="bottom"/>
            <w:hideMark/>
          </w:tcPr>
          <w:p w14:paraId="5E2948F5" w14:textId="77777777" w:rsidR="00311508" w:rsidRPr="00C55272" w:rsidRDefault="00311508" w:rsidP="00361A61">
            <w:r w:rsidRPr="00C55272">
              <w:t xml:space="preserve"> </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70E0B65E" w14:textId="77777777" w:rsidR="00311508" w:rsidRPr="00C55272" w:rsidRDefault="00311508" w:rsidP="00361A61"/>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77C12C68" w14:textId="77777777" w:rsidR="00311508" w:rsidRPr="00C55272" w:rsidRDefault="00311508" w:rsidP="00361A61">
            <w:pPr>
              <w:rPr>
                <w:lang w:eastAsia="ru-RU"/>
              </w:rPr>
            </w:pP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48D18027" w14:textId="77777777" w:rsidR="00311508" w:rsidRPr="00C55272" w:rsidRDefault="00311508" w:rsidP="00361A61">
            <w:pPr>
              <w:rPr>
                <w:lang w:val="en-GB"/>
              </w:rPr>
            </w:pPr>
            <w:r w:rsidRPr="00C55272">
              <w:t xml:space="preserve"> </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282E2113" w14:textId="77777777" w:rsidR="00311508" w:rsidRPr="00C55272" w:rsidRDefault="00311508" w:rsidP="00361A61">
            <w:pPr>
              <w:jc w:val="right"/>
            </w:pPr>
            <w:r w:rsidRPr="00C55272">
              <w:t>9.5%</w:t>
            </w:r>
          </w:p>
        </w:tc>
        <w:tc>
          <w:tcPr>
            <w:tcW w:w="236" w:type="dxa"/>
            <w:gridSpan w:val="2"/>
            <w:noWrap/>
            <w:vAlign w:val="bottom"/>
            <w:hideMark/>
          </w:tcPr>
          <w:p w14:paraId="0CB7A5A1" w14:textId="77777777" w:rsidR="00311508" w:rsidRPr="00C55272" w:rsidRDefault="00311508" w:rsidP="00361A61"/>
        </w:tc>
        <w:tc>
          <w:tcPr>
            <w:tcW w:w="920" w:type="dxa"/>
            <w:gridSpan w:val="2"/>
            <w:noWrap/>
            <w:vAlign w:val="bottom"/>
            <w:hideMark/>
          </w:tcPr>
          <w:p w14:paraId="7C59CF27" w14:textId="77777777" w:rsidR="00311508" w:rsidRPr="00C55272" w:rsidRDefault="00311508" w:rsidP="00361A61">
            <w:pPr>
              <w:rPr>
                <w:lang w:eastAsia="ru-RU"/>
              </w:rPr>
            </w:pPr>
          </w:p>
        </w:tc>
      </w:tr>
      <w:tr w:rsidR="00311508" w:rsidRPr="00C55272" w14:paraId="078ED386" w14:textId="77777777" w:rsidTr="004B1C98">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1B6BCF17" w14:textId="77777777" w:rsidR="00311508" w:rsidRPr="00C55272" w:rsidRDefault="00391188" w:rsidP="00361A61">
            <w:pPr>
              <w:rPr>
                <w:lang w:val="en-GB"/>
              </w:rPr>
            </w:pPr>
            <w:r w:rsidRPr="00C55272">
              <w:t>Доля непредвиденных расходов</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11F467BF" w14:textId="77777777" w:rsidR="00311508" w:rsidRPr="00C55272" w:rsidRDefault="00311508" w:rsidP="00361A61">
            <w:r w:rsidRPr="00C55272">
              <w:t> </w:t>
            </w:r>
          </w:p>
        </w:tc>
        <w:tc>
          <w:tcPr>
            <w:tcW w:w="1346" w:type="dxa"/>
            <w:gridSpan w:val="2"/>
            <w:tcBorders>
              <w:top w:val="single" w:sz="4" w:space="0" w:color="auto"/>
              <w:left w:val="single" w:sz="4" w:space="0" w:color="auto"/>
              <w:bottom w:val="single" w:sz="4" w:space="0" w:color="auto"/>
              <w:right w:val="single" w:sz="4" w:space="0" w:color="auto"/>
            </w:tcBorders>
            <w:noWrap/>
            <w:vAlign w:val="bottom"/>
            <w:hideMark/>
          </w:tcPr>
          <w:p w14:paraId="683CBB50" w14:textId="77777777" w:rsidR="00311508" w:rsidRPr="00C55272" w:rsidRDefault="00311508" w:rsidP="00361A61">
            <w:r w:rsidRPr="00C55272">
              <w:t> </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7CEADD5A" w14:textId="77777777" w:rsidR="00311508" w:rsidRPr="00C55272" w:rsidRDefault="00311508" w:rsidP="00361A61">
            <w:r w:rsidRPr="00C55272">
              <w:t> </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593AB81C" w14:textId="77777777" w:rsidR="00311508" w:rsidRPr="00C55272" w:rsidRDefault="00311508" w:rsidP="00361A61">
            <w:r w:rsidRPr="00C55272">
              <w:t> </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3CB5F219" w14:textId="77777777" w:rsidR="00311508" w:rsidRPr="00C55272" w:rsidRDefault="00311508" w:rsidP="00361A61">
            <w:r w:rsidRPr="00C55272">
              <w:t> </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2B158073" w14:textId="77777777" w:rsidR="00311508" w:rsidRPr="00C55272" w:rsidRDefault="00311508" w:rsidP="00361A61">
            <w:pPr>
              <w:jc w:val="right"/>
            </w:pPr>
            <w:r w:rsidRPr="00C55272">
              <w:t>0.0%</w:t>
            </w:r>
          </w:p>
        </w:tc>
        <w:tc>
          <w:tcPr>
            <w:tcW w:w="236" w:type="dxa"/>
            <w:gridSpan w:val="2"/>
            <w:noWrap/>
            <w:vAlign w:val="bottom"/>
            <w:hideMark/>
          </w:tcPr>
          <w:p w14:paraId="72ED8DAC" w14:textId="77777777" w:rsidR="00311508" w:rsidRPr="00C55272" w:rsidRDefault="00311508" w:rsidP="00361A61">
            <w:pPr>
              <w:rPr>
                <w:lang w:val="en-US"/>
              </w:rPr>
            </w:pPr>
          </w:p>
        </w:tc>
        <w:tc>
          <w:tcPr>
            <w:tcW w:w="920" w:type="dxa"/>
            <w:gridSpan w:val="2"/>
            <w:noWrap/>
            <w:vAlign w:val="bottom"/>
            <w:hideMark/>
          </w:tcPr>
          <w:p w14:paraId="1E60EDC8" w14:textId="77777777" w:rsidR="00311508" w:rsidRPr="00C55272" w:rsidRDefault="00311508" w:rsidP="00361A61">
            <w:pPr>
              <w:rPr>
                <w:lang w:eastAsia="ru-RU"/>
              </w:rPr>
            </w:pPr>
          </w:p>
        </w:tc>
      </w:tr>
      <w:tr w:rsidR="00062492" w:rsidRPr="00C55272" w14:paraId="3C042CF6" w14:textId="77777777" w:rsidTr="004B1C98">
        <w:trPr>
          <w:gridAfter w:val="2"/>
          <w:wAfter w:w="19" w:type="dxa"/>
          <w:trHeight w:val="218"/>
        </w:trPr>
        <w:tc>
          <w:tcPr>
            <w:tcW w:w="3403" w:type="dxa"/>
            <w:gridSpan w:val="2"/>
            <w:tcBorders>
              <w:top w:val="nil"/>
              <w:bottom w:val="single" w:sz="4" w:space="0" w:color="auto"/>
              <w:right w:val="nil"/>
            </w:tcBorders>
            <w:noWrap/>
            <w:vAlign w:val="bottom"/>
            <w:hideMark/>
          </w:tcPr>
          <w:p w14:paraId="0D556232" w14:textId="77777777" w:rsidR="00062492" w:rsidRPr="00C55272" w:rsidRDefault="00062492" w:rsidP="00361A61">
            <w:pPr>
              <w:rPr>
                <w:b/>
                <w:bCs/>
                <w:lang w:val="en-GB"/>
              </w:rPr>
            </w:pPr>
          </w:p>
        </w:tc>
        <w:tc>
          <w:tcPr>
            <w:tcW w:w="1277" w:type="dxa"/>
            <w:tcBorders>
              <w:bottom w:val="single" w:sz="4" w:space="0" w:color="auto"/>
            </w:tcBorders>
            <w:noWrap/>
            <w:vAlign w:val="bottom"/>
            <w:hideMark/>
          </w:tcPr>
          <w:p w14:paraId="1FA4D994" w14:textId="77777777" w:rsidR="00062492" w:rsidRPr="00C55272" w:rsidRDefault="00062492" w:rsidP="00361A61">
            <w:pPr>
              <w:rPr>
                <w:b/>
                <w:bCs/>
              </w:rPr>
            </w:pPr>
          </w:p>
        </w:tc>
        <w:tc>
          <w:tcPr>
            <w:tcW w:w="1346" w:type="dxa"/>
            <w:gridSpan w:val="2"/>
            <w:tcBorders>
              <w:bottom w:val="single" w:sz="4" w:space="0" w:color="auto"/>
            </w:tcBorders>
            <w:noWrap/>
            <w:vAlign w:val="bottom"/>
            <w:hideMark/>
          </w:tcPr>
          <w:p w14:paraId="123BCC33" w14:textId="77777777" w:rsidR="00062492" w:rsidRPr="00C55272" w:rsidRDefault="00062492" w:rsidP="00361A61">
            <w:pPr>
              <w:rPr>
                <w:lang w:eastAsia="ru-RU"/>
              </w:rPr>
            </w:pPr>
          </w:p>
        </w:tc>
        <w:tc>
          <w:tcPr>
            <w:tcW w:w="1490" w:type="dxa"/>
            <w:gridSpan w:val="2"/>
            <w:tcBorders>
              <w:bottom w:val="single" w:sz="4" w:space="0" w:color="auto"/>
            </w:tcBorders>
            <w:noWrap/>
            <w:vAlign w:val="bottom"/>
            <w:hideMark/>
          </w:tcPr>
          <w:p w14:paraId="1B15744E" w14:textId="77777777" w:rsidR="00062492" w:rsidRPr="00C55272" w:rsidRDefault="00062492" w:rsidP="00361A61">
            <w:pPr>
              <w:rPr>
                <w:lang w:eastAsia="ru-RU"/>
              </w:rPr>
            </w:pPr>
          </w:p>
        </w:tc>
        <w:tc>
          <w:tcPr>
            <w:tcW w:w="1134" w:type="dxa"/>
            <w:gridSpan w:val="2"/>
            <w:tcBorders>
              <w:bottom w:val="single" w:sz="4" w:space="0" w:color="auto"/>
            </w:tcBorders>
            <w:noWrap/>
            <w:vAlign w:val="bottom"/>
            <w:hideMark/>
          </w:tcPr>
          <w:p w14:paraId="211B9B85" w14:textId="77777777" w:rsidR="00062492" w:rsidRPr="00C55272" w:rsidRDefault="00062492" w:rsidP="00361A61">
            <w:pPr>
              <w:rPr>
                <w:lang w:eastAsia="ru-RU"/>
              </w:rPr>
            </w:pPr>
          </w:p>
        </w:tc>
        <w:tc>
          <w:tcPr>
            <w:tcW w:w="1476" w:type="dxa"/>
            <w:gridSpan w:val="2"/>
            <w:tcBorders>
              <w:bottom w:val="single" w:sz="4" w:space="0" w:color="auto"/>
            </w:tcBorders>
            <w:noWrap/>
            <w:vAlign w:val="bottom"/>
            <w:hideMark/>
          </w:tcPr>
          <w:p w14:paraId="3B2A0639" w14:textId="77777777" w:rsidR="00062492" w:rsidRPr="00C55272" w:rsidRDefault="00062492" w:rsidP="00361A61">
            <w:pPr>
              <w:rPr>
                <w:lang w:eastAsia="ru-RU"/>
              </w:rPr>
            </w:pPr>
          </w:p>
        </w:tc>
        <w:tc>
          <w:tcPr>
            <w:tcW w:w="1129" w:type="dxa"/>
            <w:gridSpan w:val="2"/>
            <w:tcBorders>
              <w:bottom w:val="single" w:sz="4" w:space="0" w:color="auto"/>
            </w:tcBorders>
            <w:noWrap/>
            <w:vAlign w:val="bottom"/>
            <w:hideMark/>
          </w:tcPr>
          <w:p w14:paraId="563D886E" w14:textId="77777777" w:rsidR="00062492" w:rsidRPr="00C55272" w:rsidRDefault="00062492" w:rsidP="00361A61">
            <w:pPr>
              <w:rPr>
                <w:lang w:val="en-GB"/>
              </w:rPr>
            </w:pPr>
            <w:r w:rsidRPr="00C55272">
              <w:t> </w:t>
            </w:r>
          </w:p>
        </w:tc>
        <w:tc>
          <w:tcPr>
            <w:tcW w:w="236" w:type="dxa"/>
            <w:gridSpan w:val="2"/>
            <w:vMerge w:val="restart"/>
            <w:noWrap/>
            <w:vAlign w:val="bottom"/>
            <w:hideMark/>
          </w:tcPr>
          <w:p w14:paraId="11A7C7FE" w14:textId="77777777" w:rsidR="00062492" w:rsidRPr="00C55272" w:rsidRDefault="00062492" w:rsidP="00361A61"/>
        </w:tc>
        <w:tc>
          <w:tcPr>
            <w:tcW w:w="920" w:type="dxa"/>
            <w:gridSpan w:val="2"/>
            <w:vMerge w:val="restart"/>
            <w:noWrap/>
            <w:vAlign w:val="bottom"/>
            <w:hideMark/>
          </w:tcPr>
          <w:p w14:paraId="6CB0218E" w14:textId="77777777" w:rsidR="00062492" w:rsidRPr="00C55272" w:rsidRDefault="00062492" w:rsidP="00361A61">
            <w:pPr>
              <w:rPr>
                <w:lang w:eastAsia="ru-RU"/>
              </w:rPr>
            </w:pPr>
          </w:p>
        </w:tc>
      </w:tr>
      <w:tr w:rsidR="00062492" w:rsidRPr="00C55272" w14:paraId="37B27C36" w14:textId="77777777" w:rsidTr="004B1C98">
        <w:trPr>
          <w:gridAfter w:val="2"/>
          <w:wAfter w:w="19" w:type="dxa"/>
          <w:trHeight w:val="295"/>
        </w:trPr>
        <w:tc>
          <w:tcPr>
            <w:tcW w:w="3403" w:type="dxa"/>
            <w:gridSpan w:val="2"/>
            <w:tcBorders>
              <w:top w:val="single" w:sz="4" w:space="0" w:color="auto"/>
              <w:left w:val="single" w:sz="4" w:space="0" w:color="auto"/>
              <w:bottom w:val="single" w:sz="4" w:space="0" w:color="auto"/>
              <w:right w:val="nil"/>
            </w:tcBorders>
            <w:noWrap/>
            <w:vAlign w:val="bottom"/>
          </w:tcPr>
          <w:p w14:paraId="073DB442" w14:textId="77777777" w:rsidR="00062492" w:rsidRPr="00C55272" w:rsidRDefault="00062492" w:rsidP="00361A61">
            <w:pPr>
              <w:rPr>
                <w:b/>
                <w:bCs/>
              </w:rPr>
            </w:pPr>
            <w:r w:rsidRPr="00C55272">
              <w:rPr>
                <w:b/>
                <w:bCs/>
              </w:rPr>
              <w:t>Таблица 4</w:t>
            </w:r>
          </w:p>
        </w:tc>
        <w:tc>
          <w:tcPr>
            <w:tcW w:w="1277" w:type="dxa"/>
            <w:tcBorders>
              <w:top w:val="single" w:sz="4" w:space="0" w:color="auto"/>
              <w:bottom w:val="single" w:sz="4" w:space="0" w:color="auto"/>
            </w:tcBorders>
            <w:noWrap/>
            <w:vAlign w:val="bottom"/>
          </w:tcPr>
          <w:p w14:paraId="6539081D" w14:textId="77777777" w:rsidR="00062492" w:rsidRPr="00C55272" w:rsidRDefault="00062492" w:rsidP="00361A61">
            <w:pPr>
              <w:rPr>
                <w:b/>
                <w:bCs/>
              </w:rPr>
            </w:pPr>
          </w:p>
        </w:tc>
        <w:tc>
          <w:tcPr>
            <w:tcW w:w="1346" w:type="dxa"/>
            <w:gridSpan w:val="2"/>
            <w:tcBorders>
              <w:top w:val="single" w:sz="4" w:space="0" w:color="auto"/>
              <w:bottom w:val="single" w:sz="4" w:space="0" w:color="auto"/>
            </w:tcBorders>
            <w:noWrap/>
            <w:vAlign w:val="bottom"/>
          </w:tcPr>
          <w:p w14:paraId="57F92CF5" w14:textId="77777777" w:rsidR="00062492" w:rsidRPr="00C55272" w:rsidRDefault="00062492" w:rsidP="00361A61">
            <w:pPr>
              <w:rPr>
                <w:lang w:eastAsia="ru-RU"/>
              </w:rPr>
            </w:pPr>
          </w:p>
        </w:tc>
        <w:tc>
          <w:tcPr>
            <w:tcW w:w="1490" w:type="dxa"/>
            <w:gridSpan w:val="2"/>
            <w:tcBorders>
              <w:top w:val="single" w:sz="4" w:space="0" w:color="auto"/>
              <w:bottom w:val="single" w:sz="4" w:space="0" w:color="auto"/>
            </w:tcBorders>
            <w:noWrap/>
            <w:vAlign w:val="bottom"/>
          </w:tcPr>
          <w:p w14:paraId="0D3E867A" w14:textId="77777777" w:rsidR="00062492" w:rsidRPr="00C55272" w:rsidRDefault="00062492" w:rsidP="00361A61">
            <w:pPr>
              <w:rPr>
                <w:lang w:eastAsia="ru-RU"/>
              </w:rPr>
            </w:pPr>
          </w:p>
        </w:tc>
        <w:tc>
          <w:tcPr>
            <w:tcW w:w="1134" w:type="dxa"/>
            <w:gridSpan w:val="2"/>
            <w:tcBorders>
              <w:top w:val="single" w:sz="4" w:space="0" w:color="auto"/>
              <w:bottom w:val="single" w:sz="4" w:space="0" w:color="auto"/>
            </w:tcBorders>
            <w:noWrap/>
            <w:vAlign w:val="bottom"/>
          </w:tcPr>
          <w:p w14:paraId="32B9B722" w14:textId="77777777" w:rsidR="00062492" w:rsidRPr="00C55272" w:rsidRDefault="00062492" w:rsidP="00361A61">
            <w:pPr>
              <w:rPr>
                <w:lang w:eastAsia="ru-RU"/>
              </w:rPr>
            </w:pPr>
          </w:p>
        </w:tc>
        <w:tc>
          <w:tcPr>
            <w:tcW w:w="1476" w:type="dxa"/>
            <w:gridSpan w:val="2"/>
            <w:tcBorders>
              <w:top w:val="single" w:sz="4" w:space="0" w:color="auto"/>
              <w:bottom w:val="single" w:sz="4" w:space="0" w:color="auto"/>
            </w:tcBorders>
            <w:noWrap/>
            <w:vAlign w:val="bottom"/>
          </w:tcPr>
          <w:p w14:paraId="19B371C4" w14:textId="77777777" w:rsidR="00062492" w:rsidRPr="00C55272" w:rsidRDefault="00062492" w:rsidP="00361A61">
            <w:pPr>
              <w:rPr>
                <w:lang w:eastAsia="ru-RU"/>
              </w:rPr>
            </w:pPr>
          </w:p>
        </w:tc>
        <w:tc>
          <w:tcPr>
            <w:tcW w:w="1129" w:type="dxa"/>
            <w:gridSpan w:val="2"/>
            <w:tcBorders>
              <w:top w:val="single" w:sz="4" w:space="0" w:color="auto"/>
              <w:bottom w:val="single" w:sz="4" w:space="0" w:color="auto"/>
              <w:right w:val="single" w:sz="4" w:space="0" w:color="auto"/>
            </w:tcBorders>
            <w:noWrap/>
            <w:vAlign w:val="bottom"/>
          </w:tcPr>
          <w:p w14:paraId="14201A96" w14:textId="77777777" w:rsidR="00062492" w:rsidRPr="00C55272" w:rsidRDefault="00062492" w:rsidP="00361A61"/>
        </w:tc>
        <w:tc>
          <w:tcPr>
            <w:tcW w:w="236" w:type="dxa"/>
            <w:gridSpan w:val="2"/>
            <w:vMerge/>
            <w:tcBorders>
              <w:left w:val="single" w:sz="4" w:space="0" w:color="auto"/>
            </w:tcBorders>
            <w:noWrap/>
            <w:vAlign w:val="bottom"/>
          </w:tcPr>
          <w:p w14:paraId="2EA8B0AE" w14:textId="77777777" w:rsidR="00062492" w:rsidRPr="00C55272" w:rsidRDefault="00062492" w:rsidP="00361A61"/>
        </w:tc>
        <w:tc>
          <w:tcPr>
            <w:tcW w:w="920" w:type="dxa"/>
            <w:gridSpan w:val="2"/>
            <w:vMerge/>
            <w:noWrap/>
            <w:vAlign w:val="bottom"/>
          </w:tcPr>
          <w:p w14:paraId="188EC1EE" w14:textId="77777777" w:rsidR="00062492" w:rsidRPr="00C55272" w:rsidRDefault="00062492" w:rsidP="00361A61">
            <w:pPr>
              <w:rPr>
                <w:lang w:eastAsia="ru-RU"/>
              </w:rPr>
            </w:pPr>
          </w:p>
        </w:tc>
      </w:tr>
      <w:tr w:rsidR="00311508" w:rsidRPr="00C55272" w14:paraId="36B8DA45" w14:textId="77777777" w:rsidTr="004B1C98">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vAlign w:val="bottom"/>
            <w:hideMark/>
          </w:tcPr>
          <w:p w14:paraId="5553F8A9" w14:textId="77777777" w:rsidR="00311508" w:rsidRPr="00C55272" w:rsidRDefault="00311508" w:rsidP="00361A61">
            <w:pPr>
              <w:jc w:val="right"/>
              <w:rPr>
                <w:b/>
                <w:bCs/>
                <w:lang w:val="en-GB"/>
              </w:rPr>
            </w:pPr>
            <w:r w:rsidRPr="00C55272">
              <w:rPr>
                <w:b/>
                <w:bCs/>
              </w:rPr>
              <w:t xml:space="preserve">Данные для года = </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11774B75" w14:textId="77777777" w:rsidR="00311508" w:rsidRPr="00C55272" w:rsidRDefault="00311508" w:rsidP="00361A61">
            <w:pPr>
              <w:jc w:val="right"/>
              <w:rPr>
                <w:b/>
                <w:bCs/>
              </w:rPr>
            </w:pPr>
            <w:r w:rsidRPr="00C55272">
              <w:rPr>
                <w:b/>
                <w:bCs/>
              </w:rPr>
              <w:t>2017</w:t>
            </w:r>
          </w:p>
        </w:tc>
        <w:tc>
          <w:tcPr>
            <w:tcW w:w="1346" w:type="dxa"/>
            <w:gridSpan w:val="2"/>
            <w:tcBorders>
              <w:top w:val="single" w:sz="4" w:space="0" w:color="auto"/>
              <w:left w:val="single" w:sz="4" w:space="0" w:color="auto"/>
              <w:bottom w:val="single" w:sz="4" w:space="0" w:color="auto"/>
              <w:right w:val="single" w:sz="4" w:space="0" w:color="auto"/>
            </w:tcBorders>
            <w:noWrap/>
            <w:vAlign w:val="bottom"/>
            <w:hideMark/>
          </w:tcPr>
          <w:p w14:paraId="289675BD" w14:textId="77777777" w:rsidR="00311508" w:rsidRPr="00C55272" w:rsidRDefault="00311508" w:rsidP="00361A61">
            <w:pPr>
              <w:rPr>
                <w:b/>
                <w:bCs/>
              </w:rPr>
            </w:pPr>
            <w:r w:rsidRPr="00C55272">
              <w:rPr>
                <w:b/>
                <w:bCs/>
              </w:rPr>
              <w:t> </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2F2F89E9" w14:textId="77777777" w:rsidR="00311508" w:rsidRPr="00C55272" w:rsidRDefault="00311508" w:rsidP="00361A61">
            <w:r w:rsidRPr="00C55272">
              <w:t> </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4DCA769A" w14:textId="77777777" w:rsidR="00311508" w:rsidRPr="00C55272" w:rsidRDefault="00311508" w:rsidP="00361A61">
            <w:r w:rsidRPr="00C55272">
              <w:t> </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6B34CC4E" w14:textId="77777777" w:rsidR="00311508" w:rsidRPr="00C55272" w:rsidRDefault="00311508" w:rsidP="00361A61">
            <w:r w:rsidRPr="00C55272">
              <w:t> </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638ECEC9" w14:textId="77777777" w:rsidR="00311508" w:rsidRPr="00C55272" w:rsidRDefault="00311508" w:rsidP="00361A61">
            <w:r w:rsidRPr="00C55272">
              <w:t> </w:t>
            </w:r>
          </w:p>
        </w:tc>
        <w:tc>
          <w:tcPr>
            <w:tcW w:w="236" w:type="dxa"/>
            <w:gridSpan w:val="2"/>
            <w:noWrap/>
            <w:vAlign w:val="bottom"/>
            <w:hideMark/>
          </w:tcPr>
          <w:p w14:paraId="789FD7FF" w14:textId="77777777" w:rsidR="00311508" w:rsidRPr="00C55272" w:rsidRDefault="00311508" w:rsidP="00361A61"/>
        </w:tc>
        <w:tc>
          <w:tcPr>
            <w:tcW w:w="920" w:type="dxa"/>
            <w:gridSpan w:val="2"/>
            <w:noWrap/>
            <w:vAlign w:val="bottom"/>
            <w:hideMark/>
          </w:tcPr>
          <w:p w14:paraId="272E4FD1" w14:textId="77777777" w:rsidR="00311508" w:rsidRPr="00C55272" w:rsidRDefault="00311508" w:rsidP="00361A61">
            <w:pPr>
              <w:rPr>
                <w:lang w:eastAsia="ru-RU"/>
              </w:rPr>
            </w:pPr>
          </w:p>
        </w:tc>
      </w:tr>
      <w:tr w:rsidR="00311508" w:rsidRPr="00C55272" w14:paraId="43B29624" w14:textId="77777777" w:rsidTr="004B1C98">
        <w:trPr>
          <w:gridAfter w:val="2"/>
          <w:wAfter w:w="19" w:type="dxa"/>
          <w:trHeight w:val="510"/>
        </w:trPr>
        <w:tc>
          <w:tcPr>
            <w:tcW w:w="3403" w:type="dxa"/>
            <w:gridSpan w:val="2"/>
            <w:tcBorders>
              <w:top w:val="single" w:sz="4" w:space="0" w:color="auto"/>
              <w:left w:val="single" w:sz="4" w:space="0" w:color="auto"/>
              <w:bottom w:val="single" w:sz="4" w:space="0" w:color="auto"/>
              <w:right w:val="single" w:sz="4" w:space="0" w:color="auto"/>
            </w:tcBorders>
            <w:noWrap/>
            <w:hideMark/>
          </w:tcPr>
          <w:p w14:paraId="6C9A5EA2" w14:textId="77777777" w:rsidR="00311508" w:rsidRPr="00C55272" w:rsidRDefault="00311508" w:rsidP="00361A61">
            <w:pPr>
              <w:rPr>
                <w:lang w:val="en-GB"/>
              </w:rPr>
            </w:pPr>
            <w:r w:rsidRPr="00C55272">
              <w:t>Административное или функциональное наименование</w:t>
            </w:r>
          </w:p>
        </w:tc>
        <w:tc>
          <w:tcPr>
            <w:tcW w:w="1277" w:type="dxa"/>
            <w:tcBorders>
              <w:top w:val="single" w:sz="4" w:space="0" w:color="auto"/>
              <w:left w:val="single" w:sz="4" w:space="0" w:color="auto"/>
              <w:bottom w:val="single" w:sz="4" w:space="0" w:color="auto"/>
              <w:right w:val="single" w:sz="4" w:space="0" w:color="auto"/>
            </w:tcBorders>
            <w:noWrap/>
            <w:hideMark/>
          </w:tcPr>
          <w:p w14:paraId="792D5752" w14:textId="77777777" w:rsidR="00311508" w:rsidRPr="00C55272" w:rsidRDefault="00311508" w:rsidP="00361A61">
            <w:pPr>
              <w:jc w:val="center"/>
              <w:rPr>
                <w:b/>
                <w:bCs/>
              </w:rPr>
            </w:pPr>
            <w:r w:rsidRPr="00C55272">
              <w:rPr>
                <w:b/>
              </w:rPr>
              <w:t>Утв. Бюджет</w:t>
            </w:r>
          </w:p>
        </w:tc>
        <w:tc>
          <w:tcPr>
            <w:tcW w:w="1346" w:type="dxa"/>
            <w:gridSpan w:val="2"/>
            <w:tcBorders>
              <w:top w:val="single" w:sz="4" w:space="0" w:color="auto"/>
              <w:left w:val="single" w:sz="4" w:space="0" w:color="auto"/>
              <w:bottom w:val="single" w:sz="4" w:space="0" w:color="auto"/>
              <w:right w:val="single" w:sz="4" w:space="0" w:color="auto"/>
            </w:tcBorders>
            <w:noWrap/>
            <w:hideMark/>
          </w:tcPr>
          <w:p w14:paraId="5B7BE956" w14:textId="77777777" w:rsidR="00311508" w:rsidRPr="00C55272" w:rsidRDefault="00311508" w:rsidP="00361A61">
            <w:pPr>
              <w:jc w:val="center"/>
              <w:rPr>
                <w:b/>
                <w:bCs/>
              </w:rPr>
            </w:pPr>
            <w:r w:rsidRPr="00C55272">
              <w:rPr>
                <w:b/>
              </w:rPr>
              <w:t>Исполнен.</w:t>
            </w:r>
          </w:p>
        </w:tc>
        <w:tc>
          <w:tcPr>
            <w:tcW w:w="1490" w:type="dxa"/>
            <w:gridSpan w:val="2"/>
            <w:tcBorders>
              <w:top w:val="single" w:sz="4" w:space="0" w:color="auto"/>
              <w:left w:val="single" w:sz="4" w:space="0" w:color="auto"/>
              <w:bottom w:val="single" w:sz="4" w:space="0" w:color="auto"/>
              <w:right w:val="single" w:sz="4" w:space="0" w:color="auto"/>
            </w:tcBorders>
            <w:hideMark/>
          </w:tcPr>
          <w:p w14:paraId="3BB36E85" w14:textId="77777777" w:rsidR="00311508" w:rsidRPr="00C55272" w:rsidRDefault="00311508" w:rsidP="00361A61">
            <w:pPr>
              <w:jc w:val="center"/>
            </w:pPr>
            <w:r w:rsidRPr="00C55272">
              <w:t>Скорректир. бюджет</w:t>
            </w:r>
          </w:p>
        </w:tc>
        <w:tc>
          <w:tcPr>
            <w:tcW w:w="1134" w:type="dxa"/>
            <w:gridSpan w:val="2"/>
            <w:tcBorders>
              <w:top w:val="single" w:sz="4" w:space="0" w:color="auto"/>
              <w:left w:val="single" w:sz="4" w:space="0" w:color="auto"/>
              <w:bottom w:val="single" w:sz="4" w:space="0" w:color="auto"/>
              <w:right w:val="single" w:sz="4" w:space="0" w:color="auto"/>
            </w:tcBorders>
            <w:hideMark/>
          </w:tcPr>
          <w:p w14:paraId="6DA3BBD5" w14:textId="77777777" w:rsidR="00311508" w:rsidRPr="00C55272" w:rsidRDefault="00311508" w:rsidP="00361A61">
            <w:pPr>
              <w:jc w:val="center"/>
            </w:pPr>
            <w:r w:rsidRPr="00C55272">
              <w:t>Отклон.</w:t>
            </w:r>
          </w:p>
        </w:tc>
        <w:tc>
          <w:tcPr>
            <w:tcW w:w="1476" w:type="dxa"/>
            <w:gridSpan w:val="2"/>
            <w:tcBorders>
              <w:top w:val="single" w:sz="4" w:space="0" w:color="auto"/>
              <w:left w:val="single" w:sz="4" w:space="0" w:color="auto"/>
              <w:bottom w:val="single" w:sz="4" w:space="0" w:color="auto"/>
              <w:right w:val="single" w:sz="4" w:space="0" w:color="auto"/>
            </w:tcBorders>
            <w:hideMark/>
          </w:tcPr>
          <w:p w14:paraId="3D69BA36" w14:textId="77777777" w:rsidR="00311508" w:rsidRPr="00C55272" w:rsidRDefault="00391188" w:rsidP="00361A61">
            <w:pPr>
              <w:jc w:val="center"/>
            </w:pPr>
            <w:r w:rsidRPr="00C55272">
              <w:t>О</w:t>
            </w:r>
            <w:r w:rsidR="00311508" w:rsidRPr="00C55272">
              <w:t>ткл.</w:t>
            </w:r>
            <w:r w:rsidRPr="00C55272">
              <w:t xml:space="preserve"> в абсолютном значении</w:t>
            </w:r>
          </w:p>
        </w:tc>
        <w:tc>
          <w:tcPr>
            <w:tcW w:w="1129" w:type="dxa"/>
            <w:gridSpan w:val="2"/>
            <w:tcBorders>
              <w:top w:val="single" w:sz="4" w:space="0" w:color="auto"/>
              <w:left w:val="single" w:sz="4" w:space="0" w:color="auto"/>
              <w:bottom w:val="single" w:sz="4" w:space="0" w:color="auto"/>
              <w:right w:val="single" w:sz="4" w:space="0" w:color="auto"/>
            </w:tcBorders>
            <w:noWrap/>
            <w:hideMark/>
          </w:tcPr>
          <w:p w14:paraId="1C198FBF" w14:textId="77777777" w:rsidR="00311508" w:rsidRPr="00C55272" w:rsidRDefault="00391188" w:rsidP="00361A61">
            <w:pPr>
              <w:jc w:val="center"/>
            </w:pPr>
            <w:r w:rsidRPr="00C55272">
              <w:t>Процент</w:t>
            </w:r>
          </w:p>
        </w:tc>
        <w:tc>
          <w:tcPr>
            <w:tcW w:w="236" w:type="dxa"/>
            <w:gridSpan w:val="2"/>
            <w:noWrap/>
            <w:vAlign w:val="bottom"/>
            <w:hideMark/>
          </w:tcPr>
          <w:p w14:paraId="1BAC5BF8" w14:textId="77777777" w:rsidR="00311508" w:rsidRPr="00C55272" w:rsidRDefault="00311508" w:rsidP="00361A61"/>
        </w:tc>
        <w:tc>
          <w:tcPr>
            <w:tcW w:w="920" w:type="dxa"/>
            <w:gridSpan w:val="2"/>
            <w:noWrap/>
            <w:vAlign w:val="bottom"/>
            <w:hideMark/>
          </w:tcPr>
          <w:p w14:paraId="3E50FACE" w14:textId="77777777" w:rsidR="00311508" w:rsidRPr="00C55272" w:rsidRDefault="00311508" w:rsidP="00361A61">
            <w:pPr>
              <w:rPr>
                <w:lang w:eastAsia="ru-RU"/>
              </w:rPr>
            </w:pPr>
          </w:p>
        </w:tc>
      </w:tr>
      <w:tr w:rsidR="00311508" w:rsidRPr="00C55272" w14:paraId="09E894BD"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3536ACBC" w14:textId="77777777" w:rsidR="00311508" w:rsidRPr="00C55272" w:rsidRDefault="00311508" w:rsidP="00361A61">
            <w:r w:rsidRPr="00C55272">
              <w:t>Государственные услуги общего характера</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0D8D70FB" w14:textId="77777777" w:rsidR="00311508" w:rsidRPr="00C55272" w:rsidRDefault="00311508" w:rsidP="00361A61">
            <w:pPr>
              <w:jc w:val="right"/>
            </w:pPr>
            <w:r w:rsidRPr="00C55272">
              <w:t>464</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06340802" w14:textId="77777777" w:rsidR="00311508" w:rsidRPr="00C55272" w:rsidRDefault="00311508" w:rsidP="00361A61">
            <w:pPr>
              <w:jc w:val="right"/>
            </w:pPr>
            <w:r w:rsidRPr="00C55272">
              <w:t>506</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1523D865" w14:textId="77777777" w:rsidR="00311508" w:rsidRPr="00C55272" w:rsidRDefault="00311508" w:rsidP="00361A61">
            <w:pPr>
              <w:jc w:val="right"/>
            </w:pPr>
            <w:r w:rsidRPr="00C55272">
              <w:t>616,1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1B315FDA" w14:textId="77777777" w:rsidR="00311508" w:rsidRPr="00C55272" w:rsidRDefault="00311508" w:rsidP="00361A61">
            <w:pPr>
              <w:jc w:val="right"/>
            </w:pPr>
            <w:r w:rsidRPr="00C55272">
              <w:t>-110,1</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5036FAC5" w14:textId="77777777" w:rsidR="00311508" w:rsidRPr="00C55272" w:rsidRDefault="00311508" w:rsidP="00361A61">
            <w:pPr>
              <w:jc w:val="right"/>
            </w:pPr>
            <w:r w:rsidRPr="00C55272">
              <w:t>110,1</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683F49D4" w14:textId="77777777" w:rsidR="00311508" w:rsidRPr="00C55272" w:rsidRDefault="003E5072" w:rsidP="00361A61">
            <w:pPr>
              <w:jc w:val="right"/>
              <w:rPr>
                <w:lang w:val="en-US"/>
              </w:rPr>
            </w:pPr>
            <w:r w:rsidRPr="00C55272">
              <w:rPr>
                <w:lang w:val="en-US"/>
              </w:rPr>
              <w:t>17.9</w:t>
            </w:r>
            <w:r w:rsidR="00361A61" w:rsidRPr="00C55272">
              <w:rPr>
                <w:lang w:val="en-US"/>
              </w:rPr>
              <w:t>%</w:t>
            </w:r>
          </w:p>
        </w:tc>
        <w:tc>
          <w:tcPr>
            <w:tcW w:w="236" w:type="dxa"/>
            <w:gridSpan w:val="2"/>
            <w:noWrap/>
            <w:vAlign w:val="bottom"/>
            <w:hideMark/>
          </w:tcPr>
          <w:p w14:paraId="5F004A4B" w14:textId="77777777" w:rsidR="00311508" w:rsidRPr="00C55272" w:rsidRDefault="00311508" w:rsidP="00361A61"/>
        </w:tc>
        <w:tc>
          <w:tcPr>
            <w:tcW w:w="920" w:type="dxa"/>
            <w:gridSpan w:val="2"/>
            <w:noWrap/>
            <w:vAlign w:val="bottom"/>
            <w:hideMark/>
          </w:tcPr>
          <w:p w14:paraId="292EF7E3" w14:textId="77777777" w:rsidR="00311508" w:rsidRPr="00C55272" w:rsidRDefault="00311508" w:rsidP="00361A61">
            <w:pPr>
              <w:rPr>
                <w:lang w:eastAsia="ru-RU"/>
              </w:rPr>
            </w:pPr>
          </w:p>
        </w:tc>
      </w:tr>
      <w:tr w:rsidR="00311508" w:rsidRPr="00C55272" w14:paraId="6B1E0383"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3A9EBEE6" w14:textId="77777777" w:rsidR="00311508" w:rsidRPr="00C55272" w:rsidRDefault="00311508" w:rsidP="00361A61">
            <w:r w:rsidRPr="00C55272">
              <w:t>Оборона</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770E45C8" w14:textId="77777777" w:rsidR="00311508" w:rsidRPr="00C55272" w:rsidRDefault="00311508" w:rsidP="00361A61">
            <w:pPr>
              <w:jc w:val="right"/>
            </w:pPr>
            <w:r w:rsidRPr="00C55272">
              <w:t>419</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79980DC0" w14:textId="77777777" w:rsidR="00311508" w:rsidRPr="00C55272" w:rsidRDefault="00311508" w:rsidP="00361A61">
            <w:pPr>
              <w:jc w:val="right"/>
            </w:pPr>
            <w:r w:rsidRPr="00C55272">
              <w:t>439</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595487F1" w14:textId="77777777" w:rsidR="00311508" w:rsidRPr="00C55272" w:rsidRDefault="00311508" w:rsidP="00361A61">
            <w:pPr>
              <w:jc w:val="right"/>
            </w:pPr>
            <w:r w:rsidRPr="00C55272">
              <w:t>556,4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1AF018DF" w14:textId="77777777" w:rsidR="00311508" w:rsidRPr="00C55272" w:rsidRDefault="00311508" w:rsidP="00361A61">
            <w:pPr>
              <w:jc w:val="right"/>
            </w:pPr>
            <w:r w:rsidRPr="00C55272">
              <w:t>-117,4</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07F6E135" w14:textId="77777777" w:rsidR="00311508" w:rsidRPr="00C55272" w:rsidRDefault="00311508" w:rsidP="00361A61">
            <w:pPr>
              <w:jc w:val="right"/>
            </w:pPr>
            <w:r w:rsidRPr="00C55272">
              <w:t>117,4</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252A5897" w14:textId="77777777" w:rsidR="00311508" w:rsidRPr="00C55272" w:rsidRDefault="003E5072" w:rsidP="00361A61">
            <w:pPr>
              <w:jc w:val="right"/>
              <w:rPr>
                <w:lang w:val="en-US"/>
              </w:rPr>
            </w:pPr>
            <w:r w:rsidRPr="00C55272">
              <w:rPr>
                <w:lang w:val="en-US"/>
              </w:rPr>
              <w:t>21.1</w:t>
            </w:r>
            <w:r w:rsidR="00361A61" w:rsidRPr="00C55272">
              <w:rPr>
                <w:lang w:val="en-US"/>
              </w:rPr>
              <w:t>%</w:t>
            </w:r>
          </w:p>
        </w:tc>
        <w:tc>
          <w:tcPr>
            <w:tcW w:w="236" w:type="dxa"/>
            <w:gridSpan w:val="2"/>
            <w:noWrap/>
            <w:vAlign w:val="bottom"/>
            <w:hideMark/>
          </w:tcPr>
          <w:p w14:paraId="64956462" w14:textId="77777777" w:rsidR="00311508" w:rsidRPr="00C55272" w:rsidRDefault="00311508" w:rsidP="00361A61"/>
        </w:tc>
        <w:tc>
          <w:tcPr>
            <w:tcW w:w="920" w:type="dxa"/>
            <w:gridSpan w:val="2"/>
            <w:noWrap/>
            <w:vAlign w:val="bottom"/>
            <w:hideMark/>
          </w:tcPr>
          <w:p w14:paraId="5238E109" w14:textId="77777777" w:rsidR="00311508" w:rsidRPr="00C55272" w:rsidRDefault="00311508" w:rsidP="00361A61">
            <w:pPr>
              <w:rPr>
                <w:lang w:eastAsia="ru-RU"/>
              </w:rPr>
            </w:pPr>
          </w:p>
        </w:tc>
      </w:tr>
      <w:tr w:rsidR="00311508" w:rsidRPr="00C55272" w14:paraId="5E75D100"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7979B258" w14:textId="77777777" w:rsidR="00311508" w:rsidRPr="00C55272" w:rsidRDefault="00311508" w:rsidP="00361A61">
            <w:pPr>
              <w:rPr>
                <w:lang w:val="en-GB"/>
              </w:rPr>
            </w:pPr>
            <w:r w:rsidRPr="00C55272">
              <w:t>Общественный порядок</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CBBE09D" w14:textId="77777777" w:rsidR="00311508" w:rsidRPr="00C55272" w:rsidRDefault="00311508" w:rsidP="00361A61">
            <w:pPr>
              <w:jc w:val="right"/>
            </w:pPr>
            <w:r w:rsidRPr="00C55272">
              <w:t>482</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5EA4D09C" w14:textId="77777777" w:rsidR="00311508" w:rsidRPr="00C55272" w:rsidRDefault="00311508" w:rsidP="00361A61">
            <w:pPr>
              <w:jc w:val="right"/>
            </w:pPr>
            <w:r w:rsidRPr="00C55272">
              <w:t>549</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73E3C7E3" w14:textId="77777777" w:rsidR="00311508" w:rsidRPr="00C55272" w:rsidRDefault="00311508" w:rsidP="00361A61">
            <w:pPr>
              <w:jc w:val="right"/>
            </w:pPr>
            <w:r w:rsidRPr="00C55272">
              <w:t>640,0</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047839CB" w14:textId="77777777" w:rsidR="00311508" w:rsidRPr="00C55272" w:rsidRDefault="00311508" w:rsidP="00361A61">
            <w:pPr>
              <w:jc w:val="right"/>
            </w:pPr>
            <w:r w:rsidRPr="00C55272">
              <w:t>-91,0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134DCAA2" w14:textId="77777777" w:rsidR="00311508" w:rsidRPr="00C55272" w:rsidRDefault="00311508" w:rsidP="00361A61">
            <w:pPr>
              <w:jc w:val="right"/>
            </w:pPr>
            <w:r w:rsidRPr="00C55272">
              <w:t>91,0</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2A6370EF" w14:textId="77777777" w:rsidR="00311508" w:rsidRPr="00C55272" w:rsidRDefault="003E5072" w:rsidP="00361A61">
            <w:pPr>
              <w:jc w:val="right"/>
              <w:rPr>
                <w:lang w:val="en-US"/>
              </w:rPr>
            </w:pPr>
            <w:r w:rsidRPr="00C55272">
              <w:rPr>
                <w:lang w:val="en-US"/>
              </w:rPr>
              <w:t>14.2</w:t>
            </w:r>
            <w:r w:rsidR="00361A61" w:rsidRPr="00C55272">
              <w:rPr>
                <w:lang w:val="en-US"/>
              </w:rPr>
              <w:t>%</w:t>
            </w:r>
          </w:p>
        </w:tc>
        <w:tc>
          <w:tcPr>
            <w:tcW w:w="236" w:type="dxa"/>
            <w:gridSpan w:val="2"/>
            <w:noWrap/>
            <w:vAlign w:val="bottom"/>
            <w:hideMark/>
          </w:tcPr>
          <w:p w14:paraId="43F0509F" w14:textId="77777777" w:rsidR="00311508" w:rsidRPr="00C55272" w:rsidRDefault="00311508" w:rsidP="00361A61"/>
        </w:tc>
        <w:tc>
          <w:tcPr>
            <w:tcW w:w="920" w:type="dxa"/>
            <w:gridSpan w:val="2"/>
            <w:noWrap/>
            <w:vAlign w:val="bottom"/>
            <w:hideMark/>
          </w:tcPr>
          <w:p w14:paraId="7551CEC2" w14:textId="77777777" w:rsidR="00311508" w:rsidRPr="00C55272" w:rsidRDefault="00311508" w:rsidP="00361A61">
            <w:pPr>
              <w:rPr>
                <w:lang w:eastAsia="ru-RU"/>
              </w:rPr>
            </w:pPr>
          </w:p>
        </w:tc>
      </w:tr>
      <w:tr w:rsidR="00311508" w:rsidRPr="00C55272" w14:paraId="4BBB92E4"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68DFD5D3" w14:textId="77777777" w:rsidR="00311508" w:rsidRPr="00C55272" w:rsidRDefault="00311508" w:rsidP="00361A61">
            <w:pPr>
              <w:rPr>
                <w:lang w:val="en-GB"/>
              </w:rPr>
            </w:pPr>
            <w:r w:rsidRPr="00C55272">
              <w:t>Топливно-энергетический комплекс</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E1ADDE9" w14:textId="77777777" w:rsidR="00311508" w:rsidRPr="00C55272" w:rsidRDefault="00311508" w:rsidP="00361A61">
            <w:pPr>
              <w:jc w:val="right"/>
            </w:pPr>
            <w:r w:rsidRPr="00C55272">
              <w:t>50</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7C020D1" w14:textId="77777777" w:rsidR="00311508" w:rsidRPr="00C55272" w:rsidRDefault="00311508" w:rsidP="00361A61">
            <w:pPr>
              <w:jc w:val="right"/>
            </w:pPr>
            <w:r w:rsidRPr="00C55272">
              <w:t>89</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40B7BE6E" w14:textId="77777777" w:rsidR="00311508" w:rsidRPr="00C55272" w:rsidRDefault="00311508" w:rsidP="00361A61">
            <w:pPr>
              <w:jc w:val="right"/>
            </w:pPr>
            <w:r w:rsidRPr="00C55272">
              <w:t>66,4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641146E5" w14:textId="77777777" w:rsidR="00311508" w:rsidRPr="00C55272" w:rsidRDefault="00311508" w:rsidP="00361A61">
            <w:pPr>
              <w:jc w:val="right"/>
            </w:pPr>
            <w:r w:rsidRPr="00C55272">
              <w:t>22,6</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05D99D3B" w14:textId="77777777" w:rsidR="00311508" w:rsidRPr="00C55272" w:rsidRDefault="00311508" w:rsidP="00361A61">
            <w:pPr>
              <w:jc w:val="right"/>
            </w:pPr>
            <w:r w:rsidRPr="00C55272">
              <w:t>22,6</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08719257" w14:textId="77777777" w:rsidR="00311508" w:rsidRPr="00C55272" w:rsidRDefault="003E5072" w:rsidP="00361A61">
            <w:pPr>
              <w:jc w:val="right"/>
              <w:rPr>
                <w:lang w:val="en-US"/>
              </w:rPr>
            </w:pPr>
            <w:r w:rsidRPr="00C55272">
              <w:rPr>
                <w:lang w:val="en-US"/>
              </w:rPr>
              <w:t>34.1</w:t>
            </w:r>
            <w:r w:rsidR="00361A61" w:rsidRPr="00C55272">
              <w:rPr>
                <w:lang w:val="en-US"/>
              </w:rPr>
              <w:t>%</w:t>
            </w:r>
          </w:p>
        </w:tc>
        <w:tc>
          <w:tcPr>
            <w:tcW w:w="236" w:type="dxa"/>
            <w:gridSpan w:val="2"/>
            <w:noWrap/>
            <w:vAlign w:val="bottom"/>
            <w:hideMark/>
          </w:tcPr>
          <w:p w14:paraId="0807C609" w14:textId="77777777" w:rsidR="00311508" w:rsidRPr="00C55272" w:rsidRDefault="00311508" w:rsidP="00361A61"/>
        </w:tc>
        <w:tc>
          <w:tcPr>
            <w:tcW w:w="920" w:type="dxa"/>
            <w:gridSpan w:val="2"/>
            <w:noWrap/>
            <w:vAlign w:val="bottom"/>
            <w:hideMark/>
          </w:tcPr>
          <w:p w14:paraId="2D45041D" w14:textId="77777777" w:rsidR="00311508" w:rsidRPr="00C55272" w:rsidRDefault="00311508" w:rsidP="00361A61">
            <w:pPr>
              <w:rPr>
                <w:lang w:eastAsia="ru-RU"/>
              </w:rPr>
            </w:pPr>
          </w:p>
        </w:tc>
      </w:tr>
      <w:tr w:rsidR="00311508" w:rsidRPr="00C55272" w14:paraId="5DB7596D"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75FF242B" w14:textId="77777777" w:rsidR="00311508" w:rsidRPr="00C55272" w:rsidRDefault="00311508" w:rsidP="00361A61">
            <w:pPr>
              <w:rPr>
                <w:lang w:val="en-GB"/>
              </w:rPr>
            </w:pPr>
            <w:r w:rsidRPr="00C55272">
              <w:t>Сельское хозяйство</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581B82AD" w14:textId="77777777" w:rsidR="00311508" w:rsidRPr="00C55272" w:rsidRDefault="00311508" w:rsidP="00361A61">
            <w:pPr>
              <w:jc w:val="right"/>
            </w:pPr>
            <w:r w:rsidRPr="00C55272">
              <w:t>273</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27106D5" w14:textId="77777777" w:rsidR="00311508" w:rsidRPr="00C55272" w:rsidRDefault="00311508" w:rsidP="00361A61">
            <w:pPr>
              <w:jc w:val="right"/>
            </w:pPr>
            <w:r w:rsidRPr="00C55272">
              <w:t>366</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351FE701" w14:textId="77777777" w:rsidR="00311508" w:rsidRPr="00C55272" w:rsidRDefault="00311508" w:rsidP="00361A61">
            <w:pPr>
              <w:jc w:val="right"/>
            </w:pPr>
            <w:r w:rsidRPr="00C55272">
              <w:t>362,5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23EDF219" w14:textId="77777777" w:rsidR="00311508" w:rsidRPr="00C55272" w:rsidRDefault="00311508" w:rsidP="00361A61">
            <w:pPr>
              <w:jc w:val="right"/>
            </w:pPr>
            <w:r w:rsidRPr="00C55272">
              <w:t>3,5</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7A6D6FA9" w14:textId="77777777" w:rsidR="00311508" w:rsidRPr="00C55272" w:rsidRDefault="00311508" w:rsidP="00361A61">
            <w:pPr>
              <w:jc w:val="right"/>
            </w:pPr>
            <w:r w:rsidRPr="00C55272">
              <w:t>3,5</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5361AAA4" w14:textId="77777777" w:rsidR="00311508" w:rsidRPr="00C55272" w:rsidRDefault="003E5072" w:rsidP="00361A61">
            <w:pPr>
              <w:jc w:val="right"/>
              <w:rPr>
                <w:lang w:val="en-US"/>
              </w:rPr>
            </w:pPr>
            <w:r w:rsidRPr="00C55272">
              <w:rPr>
                <w:lang w:val="en-US"/>
              </w:rPr>
              <w:t>0.</w:t>
            </w:r>
            <w:r w:rsidR="00062492" w:rsidRPr="00C55272">
              <w:rPr>
                <w:lang w:val="en-US"/>
              </w:rPr>
              <w:t>0</w:t>
            </w:r>
            <w:r w:rsidRPr="00C55272">
              <w:rPr>
                <w:lang w:val="en-US"/>
              </w:rPr>
              <w:t>1</w:t>
            </w:r>
            <w:r w:rsidR="00361A61" w:rsidRPr="00C55272">
              <w:rPr>
                <w:lang w:val="en-US"/>
              </w:rPr>
              <w:t>%</w:t>
            </w:r>
          </w:p>
        </w:tc>
        <w:tc>
          <w:tcPr>
            <w:tcW w:w="236" w:type="dxa"/>
            <w:gridSpan w:val="2"/>
            <w:noWrap/>
            <w:vAlign w:val="bottom"/>
            <w:hideMark/>
          </w:tcPr>
          <w:p w14:paraId="64DC4658" w14:textId="77777777" w:rsidR="00311508" w:rsidRPr="00C55272" w:rsidRDefault="00311508" w:rsidP="00361A61"/>
        </w:tc>
        <w:tc>
          <w:tcPr>
            <w:tcW w:w="920" w:type="dxa"/>
            <w:gridSpan w:val="2"/>
            <w:noWrap/>
            <w:vAlign w:val="bottom"/>
            <w:hideMark/>
          </w:tcPr>
          <w:p w14:paraId="718385F7" w14:textId="77777777" w:rsidR="00311508" w:rsidRPr="00C55272" w:rsidRDefault="00311508" w:rsidP="00361A61">
            <w:pPr>
              <w:rPr>
                <w:lang w:eastAsia="ru-RU"/>
              </w:rPr>
            </w:pPr>
          </w:p>
        </w:tc>
      </w:tr>
      <w:tr w:rsidR="00311508" w:rsidRPr="00C55272" w14:paraId="507131CE"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5DEE9ECF" w14:textId="77777777" w:rsidR="00311508" w:rsidRPr="00C55272" w:rsidRDefault="00311508" w:rsidP="00361A61">
            <w:pPr>
              <w:rPr>
                <w:lang w:val="en-GB"/>
              </w:rPr>
            </w:pPr>
            <w:r w:rsidRPr="00C55272">
              <w:t>Промышленность</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264F60D7" w14:textId="77777777" w:rsidR="00311508" w:rsidRPr="00C55272" w:rsidRDefault="00311508" w:rsidP="00361A61">
            <w:pPr>
              <w:jc w:val="right"/>
            </w:pPr>
            <w:r w:rsidRPr="00C55272">
              <w:t>93</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E42D253" w14:textId="77777777" w:rsidR="00311508" w:rsidRPr="00C55272" w:rsidRDefault="00311508" w:rsidP="00361A61">
            <w:pPr>
              <w:jc w:val="right"/>
            </w:pPr>
            <w:r w:rsidRPr="00C55272">
              <w:t>39</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748B9929" w14:textId="77777777" w:rsidR="00311508" w:rsidRPr="00C55272" w:rsidRDefault="00311508" w:rsidP="00361A61">
            <w:pPr>
              <w:jc w:val="right"/>
            </w:pPr>
            <w:r w:rsidRPr="00C55272">
              <w:t>123,5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2A7FA006" w14:textId="77777777" w:rsidR="00311508" w:rsidRPr="00C55272" w:rsidRDefault="00311508" w:rsidP="00361A61">
            <w:pPr>
              <w:jc w:val="right"/>
            </w:pPr>
            <w:r w:rsidRPr="00C55272">
              <w:t>-84,5</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7D2ACFD5" w14:textId="77777777" w:rsidR="00311508" w:rsidRPr="00C55272" w:rsidRDefault="00311508" w:rsidP="00361A61">
            <w:pPr>
              <w:jc w:val="right"/>
            </w:pPr>
            <w:r w:rsidRPr="00C55272">
              <w:t>84,5</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6E740D6C" w14:textId="77777777" w:rsidR="00311508" w:rsidRPr="00C55272" w:rsidRDefault="003E5072" w:rsidP="00361A61">
            <w:pPr>
              <w:jc w:val="right"/>
              <w:rPr>
                <w:lang w:val="en-US"/>
              </w:rPr>
            </w:pPr>
            <w:r w:rsidRPr="00C55272">
              <w:rPr>
                <w:lang w:val="en-US"/>
              </w:rPr>
              <w:t>68.4</w:t>
            </w:r>
            <w:r w:rsidR="00361A61" w:rsidRPr="00C55272">
              <w:rPr>
                <w:lang w:val="en-US"/>
              </w:rPr>
              <w:t>%</w:t>
            </w:r>
          </w:p>
        </w:tc>
        <w:tc>
          <w:tcPr>
            <w:tcW w:w="236" w:type="dxa"/>
            <w:gridSpan w:val="2"/>
            <w:noWrap/>
            <w:vAlign w:val="bottom"/>
            <w:hideMark/>
          </w:tcPr>
          <w:p w14:paraId="7533C990" w14:textId="77777777" w:rsidR="00311508" w:rsidRPr="00C55272" w:rsidRDefault="00311508" w:rsidP="00361A61"/>
        </w:tc>
        <w:tc>
          <w:tcPr>
            <w:tcW w:w="920" w:type="dxa"/>
            <w:gridSpan w:val="2"/>
            <w:noWrap/>
            <w:vAlign w:val="bottom"/>
            <w:hideMark/>
          </w:tcPr>
          <w:p w14:paraId="5EC897B7" w14:textId="77777777" w:rsidR="00311508" w:rsidRPr="00C55272" w:rsidRDefault="00311508" w:rsidP="00361A61">
            <w:pPr>
              <w:rPr>
                <w:lang w:eastAsia="ru-RU"/>
              </w:rPr>
            </w:pPr>
          </w:p>
        </w:tc>
      </w:tr>
      <w:tr w:rsidR="00311508" w:rsidRPr="00C55272" w14:paraId="1CE18BCE"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21907C03" w14:textId="77777777" w:rsidR="00311508" w:rsidRPr="00C55272" w:rsidRDefault="00311508" w:rsidP="00361A61">
            <w:pPr>
              <w:rPr>
                <w:lang w:val="en-GB"/>
              </w:rPr>
            </w:pPr>
            <w:r w:rsidRPr="00C55272">
              <w:t>Транспорт</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EF24034" w14:textId="77777777" w:rsidR="00311508" w:rsidRPr="00C55272" w:rsidRDefault="00311508" w:rsidP="00361A61">
            <w:pPr>
              <w:jc w:val="right"/>
            </w:pPr>
            <w:r w:rsidRPr="00C55272">
              <w:t>621</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E95DECF" w14:textId="77777777" w:rsidR="00311508" w:rsidRPr="00C55272" w:rsidRDefault="00311508" w:rsidP="00361A61">
            <w:pPr>
              <w:jc w:val="right"/>
            </w:pPr>
            <w:r w:rsidRPr="00C55272">
              <w:t>726</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069195D3" w14:textId="77777777" w:rsidR="00311508" w:rsidRPr="00C55272" w:rsidRDefault="00311508" w:rsidP="00361A61">
            <w:pPr>
              <w:jc w:val="right"/>
            </w:pPr>
            <w:r w:rsidRPr="00C55272">
              <w:t>824,6</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1A2D856A" w14:textId="77777777" w:rsidR="00311508" w:rsidRPr="00C55272" w:rsidRDefault="00311508" w:rsidP="00361A61">
            <w:pPr>
              <w:jc w:val="right"/>
            </w:pPr>
            <w:r w:rsidRPr="00C55272">
              <w:t>-98,6</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5F63EB1A" w14:textId="77777777" w:rsidR="00311508" w:rsidRPr="00C55272" w:rsidRDefault="00311508" w:rsidP="00361A61">
            <w:pPr>
              <w:jc w:val="right"/>
            </w:pPr>
            <w:r w:rsidRPr="00C55272">
              <w:t>98,6</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173F3C1C" w14:textId="77777777" w:rsidR="00311508" w:rsidRPr="00C55272" w:rsidRDefault="003E5072" w:rsidP="00361A61">
            <w:pPr>
              <w:jc w:val="right"/>
              <w:rPr>
                <w:lang w:val="en-US"/>
              </w:rPr>
            </w:pPr>
            <w:r w:rsidRPr="00C55272">
              <w:rPr>
                <w:lang w:val="en-US"/>
              </w:rPr>
              <w:t>12.0</w:t>
            </w:r>
            <w:r w:rsidR="00361A61" w:rsidRPr="00C55272">
              <w:rPr>
                <w:lang w:val="en-US"/>
              </w:rPr>
              <w:t>%</w:t>
            </w:r>
          </w:p>
        </w:tc>
        <w:tc>
          <w:tcPr>
            <w:tcW w:w="236" w:type="dxa"/>
            <w:gridSpan w:val="2"/>
            <w:noWrap/>
            <w:vAlign w:val="bottom"/>
            <w:hideMark/>
          </w:tcPr>
          <w:p w14:paraId="6FF1B4B8" w14:textId="77777777" w:rsidR="00311508" w:rsidRPr="00C55272" w:rsidRDefault="00311508" w:rsidP="00361A61"/>
        </w:tc>
        <w:tc>
          <w:tcPr>
            <w:tcW w:w="920" w:type="dxa"/>
            <w:gridSpan w:val="2"/>
            <w:noWrap/>
            <w:vAlign w:val="bottom"/>
            <w:hideMark/>
          </w:tcPr>
          <w:p w14:paraId="26AED9AD" w14:textId="77777777" w:rsidR="00311508" w:rsidRPr="00C55272" w:rsidRDefault="00311508" w:rsidP="00361A61">
            <w:pPr>
              <w:rPr>
                <w:lang w:eastAsia="ru-RU"/>
              </w:rPr>
            </w:pPr>
          </w:p>
        </w:tc>
      </w:tr>
      <w:tr w:rsidR="00311508" w:rsidRPr="00C55272" w14:paraId="700DFFD0"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13BD1C08" w14:textId="77777777" w:rsidR="00311508" w:rsidRPr="00C55272" w:rsidRDefault="00311508" w:rsidP="00361A61">
            <w:pPr>
              <w:rPr>
                <w:lang w:val="en-GB"/>
              </w:rPr>
            </w:pPr>
            <w:r w:rsidRPr="00C55272">
              <w:t>ЖКХ</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58E9093D" w14:textId="77777777" w:rsidR="00311508" w:rsidRPr="00C55272" w:rsidRDefault="00311508" w:rsidP="00361A61">
            <w:pPr>
              <w:jc w:val="right"/>
            </w:pPr>
            <w:r w:rsidRPr="00C55272">
              <w:t>244</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7F145B0C" w14:textId="77777777" w:rsidR="00311508" w:rsidRPr="00C55272" w:rsidRDefault="00311508" w:rsidP="00361A61">
            <w:pPr>
              <w:jc w:val="right"/>
            </w:pPr>
            <w:r w:rsidRPr="00C55272">
              <w:t>255</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4AF5DF28" w14:textId="77777777" w:rsidR="00311508" w:rsidRPr="00C55272" w:rsidRDefault="00311508" w:rsidP="00361A61">
            <w:pPr>
              <w:jc w:val="right"/>
            </w:pPr>
            <w:r w:rsidRPr="00C55272">
              <w:t>324,0</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557EEEDA" w14:textId="77777777" w:rsidR="00311508" w:rsidRPr="00C55272" w:rsidRDefault="00311508" w:rsidP="00361A61">
            <w:pPr>
              <w:jc w:val="right"/>
            </w:pPr>
            <w:r w:rsidRPr="00C55272">
              <w:t>-69,0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019DFB90" w14:textId="77777777" w:rsidR="00311508" w:rsidRPr="00C55272" w:rsidRDefault="00311508" w:rsidP="00361A61">
            <w:pPr>
              <w:jc w:val="right"/>
            </w:pPr>
            <w:r w:rsidRPr="00C55272">
              <w:t>69,0</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24C8790A" w14:textId="77777777" w:rsidR="003E5072" w:rsidRPr="00C55272" w:rsidRDefault="003E5072" w:rsidP="00361A61">
            <w:pPr>
              <w:jc w:val="right"/>
              <w:rPr>
                <w:lang w:val="en-US"/>
              </w:rPr>
            </w:pPr>
            <w:r w:rsidRPr="00C55272">
              <w:rPr>
                <w:lang w:val="en-US"/>
              </w:rPr>
              <w:t>21.3</w:t>
            </w:r>
            <w:r w:rsidR="00361A61" w:rsidRPr="00C55272">
              <w:rPr>
                <w:lang w:val="en-US"/>
              </w:rPr>
              <w:t>%</w:t>
            </w:r>
          </w:p>
        </w:tc>
        <w:tc>
          <w:tcPr>
            <w:tcW w:w="236" w:type="dxa"/>
            <w:gridSpan w:val="2"/>
            <w:noWrap/>
            <w:vAlign w:val="bottom"/>
            <w:hideMark/>
          </w:tcPr>
          <w:p w14:paraId="39D8312D" w14:textId="77777777" w:rsidR="00311508" w:rsidRPr="00C55272" w:rsidRDefault="00311508" w:rsidP="00361A61"/>
        </w:tc>
        <w:tc>
          <w:tcPr>
            <w:tcW w:w="920" w:type="dxa"/>
            <w:gridSpan w:val="2"/>
            <w:noWrap/>
            <w:vAlign w:val="bottom"/>
            <w:hideMark/>
          </w:tcPr>
          <w:p w14:paraId="35E367B3" w14:textId="77777777" w:rsidR="00311508" w:rsidRPr="00C55272" w:rsidRDefault="00311508" w:rsidP="00361A61">
            <w:pPr>
              <w:rPr>
                <w:lang w:eastAsia="ru-RU"/>
              </w:rPr>
            </w:pPr>
          </w:p>
        </w:tc>
      </w:tr>
      <w:tr w:rsidR="00311508" w:rsidRPr="00C55272" w14:paraId="4A435CB3"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641BBAD5" w14:textId="77777777" w:rsidR="00311508" w:rsidRPr="00C55272" w:rsidRDefault="00311508" w:rsidP="00361A61">
            <w:pPr>
              <w:rPr>
                <w:lang w:val="en-GB"/>
              </w:rPr>
            </w:pPr>
            <w:r w:rsidRPr="00C55272">
              <w:t>Здравоохранение</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6DB695A" w14:textId="77777777" w:rsidR="00311508" w:rsidRPr="00C55272" w:rsidRDefault="00311508" w:rsidP="00361A61">
            <w:pPr>
              <w:jc w:val="right"/>
            </w:pPr>
            <w:r w:rsidRPr="00C55272">
              <w:t>1019</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7A6571B7" w14:textId="77777777" w:rsidR="00311508" w:rsidRPr="00C55272" w:rsidRDefault="00311508" w:rsidP="00361A61">
            <w:pPr>
              <w:jc w:val="right"/>
            </w:pPr>
            <w:r w:rsidRPr="00C55272">
              <w:t>1018</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20C87963" w14:textId="77777777" w:rsidR="00311508" w:rsidRPr="00C55272" w:rsidRDefault="00311508" w:rsidP="00361A61">
            <w:pPr>
              <w:jc w:val="right"/>
            </w:pPr>
            <w:r w:rsidRPr="00C55272">
              <w:t>1 353,1</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45E580D7" w14:textId="77777777" w:rsidR="00311508" w:rsidRPr="00C55272" w:rsidRDefault="00311508" w:rsidP="00361A61">
            <w:pPr>
              <w:jc w:val="right"/>
            </w:pPr>
            <w:r w:rsidRPr="00C55272">
              <w:t>-335,1</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108C8296" w14:textId="77777777" w:rsidR="00311508" w:rsidRPr="00C55272" w:rsidRDefault="00311508" w:rsidP="00361A61">
            <w:pPr>
              <w:jc w:val="right"/>
            </w:pPr>
            <w:r w:rsidRPr="00C55272">
              <w:t>335,1</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797A7D18" w14:textId="77777777" w:rsidR="00311508" w:rsidRPr="00C55272" w:rsidRDefault="003E5072" w:rsidP="00361A61">
            <w:pPr>
              <w:jc w:val="right"/>
              <w:rPr>
                <w:lang w:val="en-US"/>
              </w:rPr>
            </w:pPr>
            <w:r w:rsidRPr="00C55272">
              <w:rPr>
                <w:lang w:val="en-US"/>
              </w:rPr>
              <w:t>24.8</w:t>
            </w:r>
            <w:r w:rsidR="00361A61" w:rsidRPr="00C55272">
              <w:rPr>
                <w:lang w:val="en-US"/>
              </w:rPr>
              <w:t>%</w:t>
            </w:r>
          </w:p>
        </w:tc>
        <w:tc>
          <w:tcPr>
            <w:tcW w:w="236" w:type="dxa"/>
            <w:gridSpan w:val="2"/>
            <w:noWrap/>
            <w:vAlign w:val="bottom"/>
            <w:hideMark/>
          </w:tcPr>
          <w:p w14:paraId="6B1E024B" w14:textId="77777777" w:rsidR="00311508" w:rsidRPr="00C55272" w:rsidRDefault="00311508" w:rsidP="00361A61"/>
        </w:tc>
        <w:tc>
          <w:tcPr>
            <w:tcW w:w="920" w:type="dxa"/>
            <w:gridSpan w:val="2"/>
            <w:noWrap/>
            <w:vAlign w:val="bottom"/>
            <w:hideMark/>
          </w:tcPr>
          <w:p w14:paraId="794AEBC2" w14:textId="77777777" w:rsidR="00311508" w:rsidRPr="00C55272" w:rsidRDefault="00311508" w:rsidP="00361A61">
            <w:pPr>
              <w:rPr>
                <w:lang w:eastAsia="ru-RU"/>
              </w:rPr>
            </w:pPr>
          </w:p>
        </w:tc>
      </w:tr>
      <w:tr w:rsidR="00311508" w:rsidRPr="00C55272" w14:paraId="02D0285E"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1548162C" w14:textId="77777777" w:rsidR="00311508" w:rsidRPr="00C55272" w:rsidRDefault="00311508" w:rsidP="00361A61">
            <w:pPr>
              <w:rPr>
                <w:lang w:val="en-GB"/>
              </w:rPr>
            </w:pPr>
            <w:r w:rsidRPr="00C55272">
              <w:t>Культура спорт и туризм</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098752FB" w14:textId="77777777" w:rsidR="00311508" w:rsidRPr="00C55272" w:rsidRDefault="00311508" w:rsidP="00361A61">
            <w:pPr>
              <w:jc w:val="right"/>
            </w:pPr>
            <w:r w:rsidRPr="00C55272">
              <w:t>99</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2787151E" w14:textId="77777777" w:rsidR="00311508" w:rsidRPr="00C55272" w:rsidRDefault="00311508" w:rsidP="00361A61">
            <w:pPr>
              <w:jc w:val="right"/>
            </w:pPr>
            <w:r w:rsidRPr="00C55272">
              <w:t>141</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0441E0A4" w14:textId="77777777" w:rsidR="00311508" w:rsidRPr="00C55272" w:rsidRDefault="00311508" w:rsidP="00361A61">
            <w:pPr>
              <w:jc w:val="right"/>
            </w:pPr>
            <w:r w:rsidRPr="00C55272">
              <w:t>131,5</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6E53A4A7" w14:textId="77777777" w:rsidR="00311508" w:rsidRPr="00C55272" w:rsidRDefault="00311508" w:rsidP="00361A61">
            <w:pPr>
              <w:jc w:val="right"/>
            </w:pPr>
            <w:r w:rsidRPr="00C55272">
              <w:t>9,5</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19E099E6" w14:textId="77777777" w:rsidR="00311508" w:rsidRPr="00C55272" w:rsidRDefault="00311508" w:rsidP="00361A61">
            <w:pPr>
              <w:jc w:val="right"/>
            </w:pPr>
            <w:r w:rsidRPr="00C55272">
              <w:t>9,5</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587CD083" w14:textId="77777777" w:rsidR="00311508" w:rsidRPr="00C55272" w:rsidRDefault="003E5072" w:rsidP="00361A61">
            <w:pPr>
              <w:jc w:val="right"/>
              <w:rPr>
                <w:lang w:val="en-US"/>
              </w:rPr>
            </w:pPr>
            <w:r w:rsidRPr="00C55272">
              <w:rPr>
                <w:lang w:val="en-US"/>
              </w:rPr>
              <w:t>7.3</w:t>
            </w:r>
            <w:r w:rsidR="00361A61" w:rsidRPr="00C55272">
              <w:rPr>
                <w:lang w:val="en-US"/>
              </w:rPr>
              <w:t>%</w:t>
            </w:r>
          </w:p>
        </w:tc>
        <w:tc>
          <w:tcPr>
            <w:tcW w:w="236" w:type="dxa"/>
            <w:gridSpan w:val="2"/>
            <w:noWrap/>
            <w:vAlign w:val="bottom"/>
            <w:hideMark/>
          </w:tcPr>
          <w:p w14:paraId="47582820" w14:textId="77777777" w:rsidR="00311508" w:rsidRPr="00C55272" w:rsidRDefault="00311508" w:rsidP="00361A61"/>
        </w:tc>
        <w:tc>
          <w:tcPr>
            <w:tcW w:w="920" w:type="dxa"/>
            <w:gridSpan w:val="2"/>
            <w:noWrap/>
            <w:vAlign w:val="bottom"/>
            <w:hideMark/>
          </w:tcPr>
          <w:p w14:paraId="1C083B1A" w14:textId="77777777" w:rsidR="00311508" w:rsidRPr="00C55272" w:rsidRDefault="00311508" w:rsidP="00361A61">
            <w:pPr>
              <w:rPr>
                <w:lang w:eastAsia="ru-RU"/>
              </w:rPr>
            </w:pPr>
          </w:p>
        </w:tc>
      </w:tr>
      <w:tr w:rsidR="00311508" w:rsidRPr="00C55272" w14:paraId="15335F25"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06A96269" w14:textId="77777777" w:rsidR="00311508" w:rsidRPr="00C55272" w:rsidRDefault="00311508" w:rsidP="00361A61">
            <w:pPr>
              <w:rPr>
                <w:lang w:val="en-GB"/>
              </w:rPr>
            </w:pPr>
            <w:r w:rsidRPr="00C55272">
              <w:t>Образование</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2B311BD5" w14:textId="77777777" w:rsidR="00311508" w:rsidRPr="00C55272" w:rsidRDefault="00311508" w:rsidP="00361A61">
            <w:pPr>
              <w:jc w:val="right"/>
            </w:pPr>
            <w:r w:rsidRPr="00C55272">
              <w:t>436</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6058201" w14:textId="77777777" w:rsidR="00311508" w:rsidRPr="00C55272" w:rsidRDefault="00311508" w:rsidP="00361A61">
            <w:pPr>
              <w:jc w:val="right"/>
            </w:pPr>
            <w:r w:rsidRPr="00C55272">
              <w:t>465</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6C591D77" w14:textId="77777777" w:rsidR="00311508" w:rsidRPr="00C55272" w:rsidRDefault="00311508" w:rsidP="00361A61">
            <w:pPr>
              <w:jc w:val="right"/>
            </w:pPr>
            <w:r w:rsidRPr="00C55272">
              <w:t>578,9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31CC5029" w14:textId="77777777" w:rsidR="00311508" w:rsidRPr="00C55272" w:rsidRDefault="00311508" w:rsidP="00361A61">
            <w:pPr>
              <w:jc w:val="right"/>
            </w:pPr>
            <w:r w:rsidRPr="00C55272">
              <w:t>-113,9</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062C02C0" w14:textId="77777777" w:rsidR="00311508" w:rsidRPr="00C55272" w:rsidRDefault="00311508" w:rsidP="00361A61">
            <w:pPr>
              <w:jc w:val="right"/>
            </w:pPr>
            <w:r w:rsidRPr="00C55272">
              <w:t>113,9</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617228A9" w14:textId="77777777" w:rsidR="00311508" w:rsidRPr="00C55272" w:rsidRDefault="003E5072" w:rsidP="00361A61">
            <w:pPr>
              <w:jc w:val="right"/>
              <w:rPr>
                <w:lang w:val="en-US"/>
              </w:rPr>
            </w:pPr>
            <w:r w:rsidRPr="00C55272">
              <w:rPr>
                <w:lang w:val="en-US"/>
              </w:rPr>
              <w:t>19.7</w:t>
            </w:r>
            <w:r w:rsidR="00361A61" w:rsidRPr="00C55272">
              <w:rPr>
                <w:lang w:val="en-US"/>
              </w:rPr>
              <w:t>%</w:t>
            </w:r>
          </w:p>
        </w:tc>
        <w:tc>
          <w:tcPr>
            <w:tcW w:w="236" w:type="dxa"/>
            <w:gridSpan w:val="2"/>
            <w:noWrap/>
            <w:vAlign w:val="bottom"/>
            <w:hideMark/>
          </w:tcPr>
          <w:p w14:paraId="738EBBF9" w14:textId="77777777" w:rsidR="00311508" w:rsidRPr="00C55272" w:rsidRDefault="00311508" w:rsidP="00361A61"/>
        </w:tc>
        <w:tc>
          <w:tcPr>
            <w:tcW w:w="920" w:type="dxa"/>
            <w:gridSpan w:val="2"/>
            <w:noWrap/>
            <w:vAlign w:val="bottom"/>
            <w:hideMark/>
          </w:tcPr>
          <w:p w14:paraId="45CE44D4" w14:textId="77777777" w:rsidR="00311508" w:rsidRPr="00C55272" w:rsidRDefault="00311508" w:rsidP="00361A61">
            <w:pPr>
              <w:rPr>
                <w:lang w:eastAsia="ru-RU"/>
              </w:rPr>
            </w:pPr>
          </w:p>
        </w:tc>
      </w:tr>
      <w:tr w:rsidR="00311508" w:rsidRPr="00C55272" w14:paraId="6D52D997"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6ED5D805" w14:textId="77777777" w:rsidR="00311508" w:rsidRPr="00C55272" w:rsidRDefault="00311508" w:rsidP="00361A61">
            <w:pPr>
              <w:rPr>
                <w:lang w:val="en-GB"/>
              </w:rPr>
            </w:pPr>
            <w:r w:rsidRPr="00C55272">
              <w:t>Социальная защита</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CCD1FE5" w14:textId="77777777" w:rsidR="00311508" w:rsidRPr="00C55272" w:rsidRDefault="00311508" w:rsidP="00361A61">
            <w:pPr>
              <w:jc w:val="right"/>
            </w:pPr>
            <w:r w:rsidRPr="00C55272">
              <w:t>2054</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044D5336" w14:textId="77777777" w:rsidR="00311508" w:rsidRPr="00C55272" w:rsidRDefault="00311508" w:rsidP="00361A61">
            <w:pPr>
              <w:jc w:val="right"/>
            </w:pPr>
            <w:r w:rsidRPr="00C55272">
              <w:t>2130</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257DE8E1" w14:textId="77777777" w:rsidR="00311508" w:rsidRPr="00C55272" w:rsidRDefault="00311508" w:rsidP="00361A61">
            <w:pPr>
              <w:jc w:val="right"/>
            </w:pPr>
            <w:r w:rsidRPr="00C55272">
              <w:t>2 727,4</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6A5BC44C" w14:textId="77777777" w:rsidR="00311508" w:rsidRPr="00C55272" w:rsidRDefault="00311508" w:rsidP="00361A61">
            <w:pPr>
              <w:jc w:val="right"/>
            </w:pPr>
            <w:r w:rsidRPr="00C55272">
              <w:t>-597,4</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5D86792A" w14:textId="77777777" w:rsidR="00311508" w:rsidRPr="00C55272" w:rsidRDefault="00311508" w:rsidP="00361A61">
            <w:pPr>
              <w:jc w:val="right"/>
            </w:pPr>
            <w:r w:rsidRPr="00C55272">
              <w:t>597,4</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0AE32D22" w14:textId="77777777" w:rsidR="00311508" w:rsidRPr="00C55272" w:rsidRDefault="003E5072" w:rsidP="00361A61">
            <w:pPr>
              <w:jc w:val="right"/>
              <w:rPr>
                <w:lang w:val="en-US"/>
              </w:rPr>
            </w:pPr>
            <w:r w:rsidRPr="00C55272">
              <w:rPr>
                <w:lang w:val="en-US"/>
              </w:rPr>
              <w:t>21.9</w:t>
            </w:r>
            <w:r w:rsidR="00361A61" w:rsidRPr="00C55272">
              <w:rPr>
                <w:lang w:val="en-US"/>
              </w:rPr>
              <w:t>%</w:t>
            </w:r>
          </w:p>
        </w:tc>
        <w:tc>
          <w:tcPr>
            <w:tcW w:w="236" w:type="dxa"/>
            <w:gridSpan w:val="2"/>
            <w:noWrap/>
            <w:vAlign w:val="bottom"/>
            <w:hideMark/>
          </w:tcPr>
          <w:p w14:paraId="484721E8" w14:textId="77777777" w:rsidR="00311508" w:rsidRPr="00C55272" w:rsidRDefault="00311508" w:rsidP="00361A61"/>
        </w:tc>
        <w:tc>
          <w:tcPr>
            <w:tcW w:w="920" w:type="dxa"/>
            <w:gridSpan w:val="2"/>
            <w:noWrap/>
            <w:vAlign w:val="bottom"/>
            <w:hideMark/>
          </w:tcPr>
          <w:p w14:paraId="6BEC8FBB" w14:textId="77777777" w:rsidR="00311508" w:rsidRPr="00C55272" w:rsidRDefault="00311508" w:rsidP="00361A61">
            <w:pPr>
              <w:rPr>
                <w:lang w:eastAsia="ru-RU"/>
              </w:rPr>
            </w:pPr>
          </w:p>
        </w:tc>
      </w:tr>
      <w:tr w:rsidR="00311508" w:rsidRPr="00C55272" w14:paraId="5092D25B"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1E725BFC" w14:textId="77777777" w:rsidR="00311508" w:rsidRPr="00C55272" w:rsidRDefault="00311508" w:rsidP="00361A61">
            <w:pPr>
              <w:rPr>
                <w:lang w:val="en-GB"/>
              </w:rPr>
            </w:pPr>
            <w:r w:rsidRPr="00C55272">
              <w:t>Прочее</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243F9C34" w14:textId="77777777" w:rsidR="00311508" w:rsidRPr="00C55272" w:rsidRDefault="00311508" w:rsidP="00361A61">
            <w:pPr>
              <w:jc w:val="right"/>
            </w:pPr>
            <w:r w:rsidRPr="00C55272">
              <w:t>314</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7583F92" w14:textId="77777777" w:rsidR="00311508" w:rsidRPr="00C55272" w:rsidRDefault="00311508" w:rsidP="00361A61">
            <w:pPr>
              <w:jc w:val="right"/>
            </w:pPr>
            <w:r w:rsidRPr="00C55272">
              <w:t>2476</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4F8BA538" w14:textId="77777777" w:rsidR="00311508" w:rsidRPr="00C55272" w:rsidRDefault="00311508" w:rsidP="00361A61">
            <w:pPr>
              <w:jc w:val="right"/>
            </w:pPr>
            <w:r w:rsidRPr="00C55272">
              <w:t>416,9</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3B4E45BD" w14:textId="77777777" w:rsidR="00311508" w:rsidRPr="00C55272" w:rsidRDefault="00311508" w:rsidP="00361A61">
            <w:pPr>
              <w:jc w:val="right"/>
            </w:pPr>
            <w:r w:rsidRPr="00C55272">
              <w:t>2 059,1</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44D628D2" w14:textId="77777777" w:rsidR="00311508" w:rsidRPr="00C55272" w:rsidRDefault="00311508" w:rsidP="00361A61">
            <w:pPr>
              <w:jc w:val="right"/>
            </w:pPr>
            <w:r w:rsidRPr="00C55272">
              <w:t>2 059,1</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66E8CCDD" w14:textId="77777777" w:rsidR="00311508" w:rsidRPr="00C55272" w:rsidRDefault="003E5072" w:rsidP="00361A61">
            <w:pPr>
              <w:jc w:val="right"/>
              <w:rPr>
                <w:lang w:val="en-US"/>
              </w:rPr>
            </w:pPr>
            <w:r w:rsidRPr="00C55272">
              <w:rPr>
                <w:lang w:val="en-US"/>
              </w:rPr>
              <w:t>493.8</w:t>
            </w:r>
            <w:r w:rsidR="00361A61" w:rsidRPr="00C55272">
              <w:rPr>
                <w:lang w:val="en-US"/>
              </w:rPr>
              <w:t>%</w:t>
            </w:r>
          </w:p>
        </w:tc>
        <w:tc>
          <w:tcPr>
            <w:tcW w:w="236" w:type="dxa"/>
            <w:gridSpan w:val="2"/>
            <w:noWrap/>
            <w:vAlign w:val="bottom"/>
            <w:hideMark/>
          </w:tcPr>
          <w:p w14:paraId="0C082C8E" w14:textId="77777777" w:rsidR="00311508" w:rsidRPr="00C55272" w:rsidRDefault="00311508" w:rsidP="00361A61"/>
        </w:tc>
        <w:tc>
          <w:tcPr>
            <w:tcW w:w="920" w:type="dxa"/>
            <w:gridSpan w:val="2"/>
            <w:noWrap/>
            <w:vAlign w:val="bottom"/>
            <w:hideMark/>
          </w:tcPr>
          <w:p w14:paraId="30A1F723" w14:textId="77777777" w:rsidR="00311508" w:rsidRPr="00C55272" w:rsidRDefault="00311508" w:rsidP="00361A61">
            <w:pPr>
              <w:rPr>
                <w:lang w:eastAsia="ru-RU"/>
              </w:rPr>
            </w:pPr>
          </w:p>
        </w:tc>
      </w:tr>
      <w:tr w:rsidR="00311508" w:rsidRPr="00C55272" w14:paraId="3B2C8CE3"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2B9CC254" w14:textId="77777777" w:rsidR="00311508" w:rsidRPr="00C55272" w:rsidRDefault="00311508" w:rsidP="00361A61">
            <w:pPr>
              <w:rPr>
                <w:lang w:val="en-GB"/>
              </w:rPr>
            </w:pPr>
            <w:r w:rsidRPr="00C55272">
              <w:t>Трансферты</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7D7DF1E" w14:textId="77777777" w:rsidR="00311508" w:rsidRPr="00C55272" w:rsidRDefault="00311508" w:rsidP="00361A61">
            <w:pPr>
              <w:jc w:val="right"/>
            </w:pPr>
            <w:r w:rsidRPr="00C55272">
              <w:t>1488</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F974A20" w14:textId="77777777" w:rsidR="00311508" w:rsidRPr="00C55272" w:rsidRDefault="00311508" w:rsidP="00361A61">
            <w:pPr>
              <w:jc w:val="right"/>
            </w:pPr>
            <w:r w:rsidRPr="00C55272">
              <w:t>1498</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1A03B1BA" w14:textId="77777777" w:rsidR="00311508" w:rsidRPr="00C55272" w:rsidRDefault="00311508" w:rsidP="00361A61">
            <w:pPr>
              <w:jc w:val="right"/>
            </w:pPr>
            <w:r w:rsidRPr="00C55272">
              <w:t>1 975,8</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1AC5E90A" w14:textId="77777777" w:rsidR="00311508" w:rsidRPr="00C55272" w:rsidRDefault="00311508" w:rsidP="00361A61">
            <w:pPr>
              <w:jc w:val="right"/>
            </w:pPr>
            <w:r w:rsidRPr="00C55272">
              <w:t>-477,8</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3589EE83" w14:textId="77777777" w:rsidR="00311508" w:rsidRPr="00C55272" w:rsidRDefault="00311508" w:rsidP="00361A61">
            <w:pPr>
              <w:jc w:val="right"/>
            </w:pPr>
            <w:r w:rsidRPr="00C55272">
              <w:t>477,8</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078FF52E" w14:textId="77777777" w:rsidR="00311508" w:rsidRPr="00C55272" w:rsidRDefault="003E5072" w:rsidP="00361A61">
            <w:pPr>
              <w:jc w:val="right"/>
              <w:rPr>
                <w:lang w:val="en-US"/>
              </w:rPr>
            </w:pPr>
            <w:r w:rsidRPr="00C55272">
              <w:rPr>
                <w:lang w:val="en-US"/>
              </w:rPr>
              <w:t>24.2</w:t>
            </w:r>
            <w:r w:rsidR="00361A61" w:rsidRPr="00C55272">
              <w:rPr>
                <w:lang w:val="en-US"/>
              </w:rPr>
              <w:t>%</w:t>
            </w:r>
          </w:p>
        </w:tc>
        <w:tc>
          <w:tcPr>
            <w:tcW w:w="236" w:type="dxa"/>
            <w:gridSpan w:val="2"/>
            <w:noWrap/>
            <w:vAlign w:val="bottom"/>
            <w:hideMark/>
          </w:tcPr>
          <w:p w14:paraId="38BD942B" w14:textId="77777777" w:rsidR="00311508" w:rsidRPr="00C55272" w:rsidRDefault="00311508" w:rsidP="00361A61"/>
        </w:tc>
        <w:tc>
          <w:tcPr>
            <w:tcW w:w="920" w:type="dxa"/>
            <w:gridSpan w:val="2"/>
            <w:noWrap/>
            <w:vAlign w:val="bottom"/>
            <w:hideMark/>
          </w:tcPr>
          <w:p w14:paraId="5BEA00C6" w14:textId="77777777" w:rsidR="00311508" w:rsidRPr="00C55272" w:rsidRDefault="00311508" w:rsidP="00361A61">
            <w:pPr>
              <w:rPr>
                <w:lang w:eastAsia="ru-RU"/>
              </w:rPr>
            </w:pPr>
          </w:p>
        </w:tc>
      </w:tr>
      <w:tr w:rsidR="00311508" w:rsidRPr="00C55272" w14:paraId="41B2B509" w14:textId="77777777" w:rsidTr="004B1C98">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3725BBF4" w14:textId="77777777" w:rsidR="00311508" w:rsidRPr="00C55272" w:rsidRDefault="00311508" w:rsidP="00361A61">
            <w:pPr>
              <w:rPr>
                <w:lang w:val="en-GB"/>
              </w:rPr>
            </w:pPr>
            <w:r w:rsidRPr="00C55272">
              <w:t xml:space="preserve">Распределенные </w:t>
            </w:r>
            <w:r w:rsidR="00391188" w:rsidRPr="00C55272">
              <w:t>расходы</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3DA8512A" w14:textId="77777777" w:rsidR="00311508" w:rsidRPr="00C55272" w:rsidRDefault="00311508" w:rsidP="00361A61">
            <w:pPr>
              <w:jc w:val="right"/>
            </w:pPr>
            <w:r w:rsidRPr="00C55272">
              <w:t>8056</w:t>
            </w:r>
          </w:p>
        </w:tc>
        <w:tc>
          <w:tcPr>
            <w:tcW w:w="1346" w:type="dxa"/>
            <w:gridSpan w:val="2"/>
            <w:tcBorders>
              <w:top w:val="single" w:sz="4" w:space="0" w:color="auto"/>
              <w:left w:val="single" w:sz="4" w:space="0" w:color="auto"/>
              <w:bottom w:val="single" w:sz="4" w:space="0" w:color="auto"/>
              <w:right w:val="single" w:sz="4" w:space="0" w:color="auto"/>
            </w:tcBorders>
            <w:noWrap/>
            <w:vAlign w:val="bottom"/>
            <w:hideMark/>
          </w:tcPr>
          <w:p w14:paraId="7D3E83B5" w14:textId="77777777" w:rsidR="00311508" w:rsidRPr="00C55272" w:rsidRDefault="00311508" w:rsidP="00361A61">
            <w:pPr>
              <w:jc w:val="right"/>
            </w:pPr>
            <w:r w:rsidRPr="00C55272">
              <w:t>10 697.0</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624FB395" w14:textId="77777777" w:rsidR="00311508" w:rsidRPr="00C55272" w:rsidRDefault="00311508" w:rsidP="00361A61">
            <w:pPr>
              <w:jc w:val="right"/>
            </w:pPr>
            <w:r w:rsidRPr="00C55272">
              <w:t>10 697,0</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26A94CA6" w14:textId="77777777" w:rsidR="00311508" w:rsidRPr="00C55272" w:rsidRDefault="00311508" w:rsidP="00361A61">
            <w:pPr>
              <w:jc w:val="right"/>
            </w:pPr>
            <w:r w:rsidRPr="00C55272">
              <w:t>0,0</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47EE36E6" w14:textId="77777777" w:rsidR="00311508" w:rsidRPr="00C55272" w:rsidRDefault="00311508" w:rsidP="00361A61">
            <w:pPr>
              <w:jc w:val="right"/>
            </w:pPr>
            <w:r w:rsidRPr="00C55272">
              <w:t>4 189,4</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18BCF10B" w14:textId="77777777" w:rsidR="00311508" w:rsidRPr="00C55272" w:rsidRDefault="00311508" w:rsidP="00361A61">
            <w:pPr>
              <w:jc w:val="center"/>
            </w:pPr>
            <w:r w:rsidRPr="00C55272">
              <w:t> </w:t>
            </w:r>
          </w:p>
        </w:tc>
        <w:tc>
          <w:tcPr>
            <w:tcW w:w="236" w:type="dxa"/>
            <w:gridSpan w:val="2"/>
            <w:noWrap/>
            <w:vAlign w:val="bottom"/>
            <w:hideMark/>
          </w:tcPr>
          <w:p w14:paraId="23780485" w14:textId="77777777" w:rsidR="00311508" w:rsidRPr="00C55272" w:rsidRDefault="00311508" w:rsidP="00361A61"/>
        </w:tc>
        <w:tc>
          <w:tcPr>
            <w:tcW w:w="920" w:type="dxa"/>
            <w:gridSpan w:val="2"/>
            <w:noWrap/>
            <w:vAlign w:val="bottom"/>
            <w:hideMark/>
          </w:tcPr>
          <w:p w14:paraId="4E522DC5" w14:textId="77777777" w:rsidR="00311508" w:rsidRPr="00C55272" w:rsidRDefault="00311508" w:rsidP="00361A61">
            <w:pPr>
              <w:rPr>
                <w:lang w:eastAsia="ru-RU"/>
              </w:rPr>
            </w:pPr>
          </w:p>
        </w:tc>
      </w:tr>
      <w:tr w:rsidR="00311508" w:rsidRPr="00C55272" w14:paraId="5D857EBE"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7FD7E545" w14:textId="77777777" w:rsidR="00311508" w:rsidRPr="00C55272" w:rsidRDefault="00311508" w:rsidP="00361A61">
            <w:pPr>
              <w:rPr>
                <w:lang w:val="en-GB"/>
              </w:rPr>
            </w:pPr>
            <w:r w:rsidRPr="00C55272">
              <w:t>Обслуживание долга</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8838174" w14:textId="77777777" w:rsidR="00311508" w:rsidRPr="00C55272" w:rsidRDefault="00311508" w:rsidP="00361A61">
            <w:pPr>
              <w:jc w:val="right"/>
            </w:pPr>
            <w:r w:rsidRPr="00C55272">
              <w:t>522</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0809FC83" w14:textId="77777777" w:rsidR="00311508" w:rsidRPr="00C55272" w:rsidRDefault="00311508" w:rsidP="00361A61">
            <w:pPr>
              <w:jc w:val="right"/>
            </w:pPr>
            <w:r w:rsidRPr="00C55272">
              <w:t>458.0</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0228D801" w14:textId="77777777" w:rsidR="00311508" w:rsidRPr="00C55272" w:rsidRDefault="00311508" w:rsidP="00361A61"/>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73F34A7E" w14:textId="77777777" w:rsidR="00311508" w:rsidRPr="00C55272" w:rsidRDefault="00311508" w:rsidP="00361A61">
            <w:pPr>
              <w:rPr>
                <w:lang w:eastAsia="ru-RU"/>
              </w:rPr>
            </w:pP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577DC374" w14:textId="77777777" w:rsidR="00311508" w:rsidRPr="00C55272" w:rsidRDefault="00311508" w:rsidP="00361A61">
            <w:pPr>
              <w:rPr>
                <w:lang w:eastAsia="ru-RU"/>
              </w:rPr>
            </w:pP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0EC0177B" w14:textId="77777777" w:rsidR="00311508" w:rsidRPr="00C55272" w:rsidRDefault="00311508" w:rsidP="00361A61">
            <w:pPr>
              <w:jc w:val="center"/>
              <w:rPr>
                <w:lang w:val="en-GB"/>
              </w:rPr>
            </w:pPr>
            <w:r w:rsidRPr="00C55272">
              <w:t> </w:t>
            </w:r>
          </w:p>
        </w:tc>
        <w:tc>
          <w:tcPr>
            <w:tcW w:w="236" w:type="dxa"/>
            <w:gridSpan w:val="2"/>
            <w:noWrap/>
            <w:vAlign w:val="bottom"/>
            <w:hideMark/>
          </w:tcPr>
          <w:p w14:paraId="7A517118" w14:textId="77777777" w:rsidR="00311508" w:rsidRPr="00C55272" w:rsidRDefault="00311508" w:rsidP="00361A61"/>
        </w:tc>
        <w:tc>
          <w:tcPr>
            <w:tcW w:w="920" w:type="dxa"/>
            <w:gridSpan w:val="2"/>
            <w:noWrap/>
            <w:vAlign w:val="bottom"/>
            <w:hideMark/>
          </w:tcPr>
          <w:p w14:paraId="216C9464" w14:textId="77777777" w:rsidR="00311508" w:rsidRPr="00C55272" w:rsidRDefault="00311508" w:rsidP="00361A61">
            <w:pPr>
              <w:rPr>
                <w:lang w:eastAsia="ru-RU"/>
              </w:rPr>
            </w:pPr>
          </w:p>
        </w:tc>
      </w:tr>
      <w:tr w:rsidR="00311508" w:rsidRPr="00C55272" w14:paraId="44E5173A" w14:textId="77777777" w:rsidTr="000B53CC">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655C24A0" w14:textId="77777777" w:rsidR="00311508" w:rsidRPr="00C55272" w:rsidRDefault="00311508" w:rsidP="00361A61">
            <w:pPr>
              <w:rPr>
                <w:lang w:val="en-GB"/>
              </w:rPr>
            </w:pPr>
            <w:r w:rsidRPr="00C55272">
              <w:t>Непредвиденные расходы</w:t>
            </w:r>
          </w:p>
        </w:tc>
        <w:tc>
          <w:tcPr>
            <w:tcW w:w="1277"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AF5F3A8" w14:textId="77777777" w:rsidR="00311508" w:rsidRPr="00C55272" w:rsidRDefault="00311508" w:rsidP="00361A61">
            <w:pPr>
              <w:jc w:val="right"/>
            </w:pPr>
            <w:r w:rsidRPr="00C55272">
              <w:t>66</w:t>
            </w:r>
          </w:p>
        </w:tc>
        <w:tc>
          <w:tcPr>
            <w:tcW w:w="1346" w:type="dxa"/>
            <w:gridSpan w:val="2"/>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8912C3A" w14:textId="77777777" w:rsidR="00311508" w:rsidRPr="00C55272" w:rsidRDefault="00311508" w:rsidP="00361A61">
            <w:r w:rsidRPr="00C55272">
              <w:t> </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245A8FC1" w14:textId="77777777" w:rsidR="00311508" w:rsidRPr="00C55272" w:rsidRDefault="00311508" w:rsidP="00361A61"/>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41499B0E" w14:textId="77777777" w:rsidR="00311508" w:rsidRPr="00C55272" w:rsidRDefault="00311508" w:rsidP="00361A61">
            <w:pPr>
              <w:rPr>
                <w:lang w:eastAsia="ru-RU"/>
              </w:rPr>
            </w:pP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3FCE4DEA" w14:textId="77777777" w:rsidR="00311508" w:rsidRPr="00C55272" w:rsidRDefault="00311508" w:rsidP="00361A61">
            <w:pPr>
              <w:rPr>
                <w:lang w:eastAsia="ru-RU"/>
              </w:rPr>
            </w:pP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688FDE13" w14:textId="77777777" w:rsidR="00311508" w:rsidRPr="00C55272" w:rsidRDefault="00311508" w:rsidP="00361A61">
            <w:pPr>
              <w:rPr>
                <w:lang w:val="en-GB"/>
              </w:rPr>
            </w:pPr>
            <w:r w:rsidRPr="00C55272">
              <w:t> </w:t>
            </w:r>
          </w:p>
        </w:tc>
        <w:tc>
          <w:tcPr>
            <w:tcW w:w="236" w:type="dxa"/>
            <w:gridSpan w:val="2"/>
            <w:noWrap/>
            <w:vAlign w:val="bottom"/>
            <w:hideMark/>
          </w:tcPr>
          <w:p w14:paraId="72477776" w14:textId="77777777" w:rsidR="00311508" w:rsidRPr="00C55272" w:rsidRDefault="00311508" w:rsidP="00361A61"/>
        </w:tc>
        <w:tc>
          <w:tcPr>
            <w:tcW w:w="920" w:type="dxa"/>
            <w:gridSpan w:val="2"/>
            <w:noWrap/>
            <w:vAlign w:val="bottom"/>
            <w:hideMark/>
          </w:tcPr>
          <w:p w14:paraId="3ABECDAC" w14:textId="77777777" w:rsidR="00311508" w:rsidRPr="00C55272" w:rsidRDefault="00311508" w:rsidP="00361A61">
            <w:pPr>
              <w:rPr>
                <w:lang w:eastAsia="ru-RU"/>
              </w:rPr>
            </w:pPr>
          </w:p>
        </w:tc>
      </w:tr>
      <w:tr w:rsidR="00311508" w:rsidRPr="00C55272" w14:paraId="37934951" w14:textId="77777777" w:rsidTr="004B1C98">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23B8DA73" w14:textId="77777777" w:rsidR="00311508" w:rsidRPr="00C55272" w:rsidRDefault="00391188" w:rsidP="00361A61">
            <w:pPr>
              <w:rPr>
                <w:b/>
                <w:lang w:val="en-GB"/>
              </w:rPr>
            </w:pPr>
            <w:r w:rsidRPr="00C55272">
              <w:rPr>
                <w:b/>
              </w:rPr>
              <w:t>Общие</w:t>
            </w:r>
            <w:r w:rsidR="00311508" w:rsidRPr="00C55272">
              <w:rPr>
                <w:b/>
              </w:rPr>
              <w:t xml:space="preserve"> </w:t>
            </w:r>
            <w:r w:rsidRPr="00C55272">
              <w:rPr>
                <w:b/>
              </w:rPr>
              <w:t>расходы</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05A1211B" w14:textId="77777777" w:rsidR="00311508" w:rsidRPr="00C55272" w:rsidRDefault="00311508" w:rsidP="00361A61">
            <w:pPr>
              <w:jc w:val="right"/>
              <w:rPr>
                <w:b/>
              </w:rPr>
            </w:pPr>
            <w:r w:rsidRPr="00C55272">
              <w:rPr>
                <w:b/>
              </w:rPr>
              <w:t>8644</w:t>
            </w:r>
          </w:p>
        </w:tc>
        <w:tc>
          <w:tcPr>
            <w:tcW w:w="1346" w:type="dxa"/>
            <w:gridSpan w:val="2"/>
            <w:tcBorders>
              <w:top w:val="single" w:sz="4" w:space="0" w:color="auto"/>
              <w:left w:val="single" w:sz="4" w:space="0" w:color="auto"/>
              <w:bottom w:val="single" w:sz="4" w:space="0" w:color="auto"/>
              <w:right w:val="single" w:sz="4" w:space="0" w:color="auto"/>
            </w:tcBorders>
            <w:noWrap/>
            <w:vAlign w:val="bottom"/>
            <w:hideMark/>
          </w:tcPr>
          <w:p w14:paraId="117FCC8C" w14:textId="77777777" w:rsidR="00311508" w:rsidRPr="00C55272" w:rsidRDefault="00311508" w:rsidP="00361A61">
            <w:pPr>
              <w:jc w:val="right"/>
              <w:rPr>
                <w:b/>
              </w:rPr>
            </w:pPr>
            <w:r w:rsidRPr="00C55272">
              <w:rPr>
                <w:b/>
              </w:rPr>
              <w:t>11155</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6ED6D220" w14:textId="77777777" w:rsidR="00311508" w:rsidRPr="00C55272" w:rsidRDefault="00311508" w:rsidP="00361A61"/>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42480977" w14:textId="77777777" w:rsidR="00311508" w:rsidRPr="00C55272" w:rsidRDefault="00311508" w:rsidP="00361A61">
            <w:pPr>
              <w:rPr>
                <w:lang w:eastAsia="ru-RU"/>
              </w:rPr>
            </w:pP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609FED2D" w14:textId="77777777" w:rsidR="00311508" w:rsidRPr="00C55272" w:rsidRDefault="00311508" w:rsidP="00361A61">
            <w:pPr>
              <w:rPr>
                <w:lang w:eastAsia="ru-RU"/>
              </w:rPr>
            </w:pP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725AB41B" w14:textId="77777777" w:rsidR="00311508" w:rsidRPr="00C55272" w:rsidRDefault="00311508" w:rsidP="00361A61">
            <w:pPr>
              <w:rPr>
                <w:lang w:val="en-GB"/>
              </w:rPr>
            </w:pPr>
            <w:r w:rsidRPr="00C55272">
              <w:t> </w:t>
            </w:r>
          </w:p>
        </w:tc>
        <w:tc>
          <w:tcPr>
            <w:tcW w:w="236" w:type="dxa"/>
            <w:gridSpan w:val="2"/>
            <w:noWrap/>
            <w:vAlign w:val="bottom"/>
            <w:hideMark/>
          </w:tcPr>
          <w:p w14:paraId="1CBC6B11" w14:textId="77777777" w:rsidR="00311508" w:rsidRPr="00C55272" w:rsidRDefault="00311508" w:rsidP="00361A61"/>
        </w:tc>
        <w:tc>
          <w:tcPr>
            <w:tcW w:w="920" w:type="dxa"/>
            <w:gridSpan w:val="2"/>
            <w:noWrap/>
            <w:vAlign w:val="bottom"/>
            <w:hideMark/>
          </w:tcPr>
          <w:p w14:paraId="03643D60" w14:textId="77777777" w:rsidR="00311508" w:rsidRPr="00C55272" w:rsidRDefault="00311508" w:rsidP="00361A61">
            <w:pPr>
              <w:rPr>
                <w:lang w:eastAsia="ru-RU"/>
              </w:rPr>
            </w:pPr>
          </w:p>
        </w:tc>
      </w:tr>
      <w:tr w:rsidR="00311508" w:rsidRPr="00C55272" w14:paraId="3CAEC2AB" w14:textId="77777777" w:rsidTr="004B1C98">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2870802B" w14:textId="77777777" w:rsidR="00311508" w:rsidRPr="00C55272" w:rsidRDefault="00311508" w:rsidP="00361A61">
            <w:pPr>
              <w:rPr>
                <w:lang w:val="en-GB"/>
              </w:rPr>
            </w:pPr>
            <w:r w:rsidRPr="00C55272">
              <w:t>Совокупные показатели исполнения (PI-1)</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7EF1BFFE" w14:textId="77777777" w:rsidR="00311508" w:rsidRPr="00C55272" w:rsidRDefault="00311508" w:rsidP="00361A61">
            <w:pPr>
              <w:rPr>
                <w:b/>
                <w:bCs/>
              </w:rPr>
            </w:pPr>
            <w:r w:rsidRPr="00C55272">
              <w:rPr>
                <w:b/>
                <w:bCs/>
              </w:rPr>
              <w:t> </w:t>
            </w:r>
          </w:p>
        </w:tc>
        <w:tc>
          <w:tcPr>
            <w:tcW w:w="1346" w:type="dxa"/>
            <w:gridSpan w:val="2"/>
            <w:tcBorders>
              <w:top w:val="single" w:sz="4" w:space="0" w:color="auto"/>
              <w:left w:val="single" w:sz="4" w:space="0" w:color="auto"/>
              <w:bottom w:val="single" w:sz="4" w:space="0" w:color="auto"/>
              <w:right w:val="single" w:sz="4" w:space="0" w:color="auto"/>
            </w:tcBorders>
            <w:noWrap/>
            <w:vAlign w:val="bottom"/>
            <w:hideMark/>
          </w:tcPr>
          <w:p w14:paraId="1B5F7354" w14:textId="77777777" w:rsidR="00311508" w:rsidRPr="00C55272" w:rsidRDefault="00311508" w:rsidP="00361A61">
            <w:r w:rsidRPr="00C55272">
              <w:t> </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37D82154" w14:textId="77777777" w:rsidR="00311508" w:rsidRPr="00C55272" w:rsidRDefault="00311508" w:rsidP="00361A61"/>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798355C0" w14:textId="77777777" w:rsidR="00311508" w:rsidRPr="00C55272" w:rsidRDefault="00311508" w:rsidP="00361A61">
            <w:pPr>
              <w:rPr>
                <w:lang w:eastAsia="ru-RU"/>
              </w:rPr>
            </w:pP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3E7D9678" w14:textId="77777777" w:rsidR="00311508" w:rsidRPr="00C55272" w:rsidRDefault="00311508" w:rsidP="00361A61">
            <w:pPr>
              <w:rPr>
                <w:lang w:eastAsia="ru-RU"/>
              </w:rPr>
            </w:pP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73024CD6" w14:textId="77777777" w:rsidR="00311508" w:rsidRPr="00C55272" w:rsidRDefault="00311508" w:rsidP="00361A61">
            <w:pPr>
              <w:jc w:val="right"/>
              <w:rPr>
                <w:lang w:val="en-GB"/>
              </w:rPr>
            </w:pPr>
            <w:r w:rsidRPr="00C55272">
              <w:t>129.0%</w:t>
            </w:r>
          </w:p>
        </w:tc>
        <w:tc>
          <w:tcPr>
            <w:tcW w:w="236" w:type="dxa"/>
            <w:gridSpan w:val="2"/>
            <w:noWrap/>
            <w:vAlign w:val="bottom"/>
            <w:hideMark/>
          </w:tcPr>
          <w:p w14:paraId="3A4AA661" w14:textId="77777777" w:rsidR="00311508" w:rsidRPr="00C55272" w:rsidRDefault="00311508" w:rsidP="00361A61"/>
        </w:tc>
        <w:tc>
          <w:tcPr>
            <w:tcW w:w="920" w:type="dxa"/>
            <w:gridSpan w:val="2"/>
            <w:noWrap/>
            <w:vAlign w:val="bottom"/>
            <w:hideMark/>
          </w:tcPr>
          <w:p w14:paraId="5CDD9BCC" w14:textId="77777777" w:rsidR="00311508" w:rsidRPr="00C55272" w:rsidRDefault="00311508" w:rsidP="00361A61">
            <w:pPr>
              <w:rPr>
                <w:lang w:eastAsia="ru-RU"/>
              </w:rPr>
            </w:pPr>
          </w:p>
        </w:tc>
      </w:tr>
      <w:tr w:rsidR="00311508" w:rsidRPr="00C55272" w14:paraId="16B37124" w14:textId="77777777" w:rsidTr="004B1C98">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176EE0A2" w14:textId="77777777" w:rsidR="00311508" w:rsidRPr="00C55272" w:rsidRDefault="004167CE" w:rsidP="00361A61">
            <w:pPr>
              <w:rPr>
                <w:lang w:val="en-GB"/>
              </w:rPr>
            </w:pPr>
            <w:r w:rsidRPr="00C55272">
              <w:t>Отклонение</w:t>
            </w:r>
            <w:r w:rsidR="00311508" w:rsidRPr="00C55272">
              <w:t xml:space="preserve"> (PI-2)</w:t>
            </w:r>
            <w:r w:rsidRPr="00C55272">
              <w:t xml:space="preserve"> в структуре</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13AC5768" w14:textId="77777777" w:rsidR="00311508" w:rsidRPr="00C55272" w:rsidRDefault="00311508" w:rsidP="00361A61"/>
        </w:tc>
        <w:tc>
          <w:tcPr>
            <w:tcW w:w="1346" w:type="dxa"/>
            <w:gridSpan w:val="2"/>
            <w:tcBorders>
              <w:top w:val="single" w:sz="4" w:space="0" w:color="auto"/>
              <w:left w:val="single" w:sz="4" w:space="0" w:color="auto"/>
              <w:bottom w:val="single" w:sz="4" w:space="0" w:color="auto"/>
              <w:right w:val="single" w:sz="4" w:space="0" w:color="auto"/>
            </w:tcBorders>
            <w:noWrap/>
            <w:vAlign w:val="bottom"/>
            <w:hideMark/>
          </w:tcPr>
          <w:p w14:paraId="55A1FF3B" w14:textId="77777777" w:rsidR="00311508" w:rsidRPr="00C55272" w:rsidRDefault="00311508" w:rsidP="00361A61">
            <w:pPr>
              <w:rPr>
                <w:lang w:eastAsia="ru-RU"/>
              </w:rPr>
            </w:pP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42C95B17" w14:textId="77777777" w:rsidR="00311508" w:rsidRPr="00C55272" w:rsidRDefault="00311508" w:rsidP="00361A61">
            <w:pPr>
              <w:rPr>
                <w:lang w:eastAsia="ru-RU"/>
              </w:rPr>
            </w:pP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41B86755" w14:textId="77777777" w:rsidR="00311508" w:rsidRPr="00C55272" w:rsidRDefault="00311508" w:rsidP="00361A61">
            <w:pPr>
              <w:rPr>
                <w:lang w:eastAsia="ru-RU"/>
              </w:rPr>
            </w:pP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5A6109E2" w14:textId="77777777" w:rsidR="00311508" w:rsidRPr="00C55272" w:rsidRDefault="00311508" w:rsidP="00361A61">
            <w:pPr>
              <w:rPr>
                <w:lang w:val="en-GB"/>
              </w:rPr>
            </w:pPr>
            <w:r w:rsidRPr="00C55272">
              <w:t xml:space="preserve"> </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57C5136B" w14:textId="77777777" w:rsidR="00311508" w:rsidRPr="00C55272" w:rsidRDefault="00311508" w:rsidP="00361A61">
            <w:pPr>
              <w:jc w:val="right"/>
            </w:pPr>
            <w:r w:rsidRPr="00C55272">
              <w:t>39.2%</w:t>
            </w:r>
          </w:p>
        </w:tc>
        <w:tc>
          <w:tcPr>
            <w:tcW w:w="236" w:type="dxa"/>
            <w:gridSpan w:val="2"/>
            <w:noWrap/>
            <w:vAlign w:val="bottom"/>
            <w:hideMark/>
          </w:tcPr>
          <w:p w14:paraId="3E86D46D" w14:textId="77777777" w:rsidR="00311508" w:rsidRPr="00C55272" w:rsidRDefault="00311508" w:rsidP="00361A61"/>
        </w:tc>
        <w:tc>
          <w:tcPr>
            <w:tcW w:w="920" w:type="dxa"/>
            <w:gridSpan w:val="2"/>
            <w:noWrap/>
            <w:vAlign w:val="bottom"/>
            <w:hideMark/>
          </w:tcPr>
          <w:p w14:paraId="55902A4B" w14:textId="77777777" w:rsidR="00311508" w:rsidRPr="00C55272" w:rsidRDefault="00311508" w:rsidP="00361A61">
            <w:pPr>
              <w:rPr>
                <w:lang w:eastAsia="ru-RU"/>
              </w:rPr>
            </w:pPr>
          </w:p>
        </w:tc>
      </w:tr>
      <w:tr w:rsidR="00311508" w:rsidRPr="00C55272" w14:paraId="5721317D" w14:textId="77777777" w:rsidTr="004B1C98">
        <w:trPr>
          <w:gridAfter w:val="2"/>
          <w:wAfter w:w="19" w:type="dxa"/>
          <w:trHeight w:val="255"/>
        </w:trPr>
        <w:tc>
          <w:tcPr>
            <w:tcW w:w="3403" w:type="dxa"/>
            <w:gridSpan w:val="2"/>
            <w:tcBorders>
              <w:top w:val="single" w:sz="4" w:space="0" w:color="auto"/>
              <w:left w:val="single" w:sz="4" w:space="0" w:color="auto"/>
              <w:bottom w:val="single" w:sz="4" w:space="0" w:color="auto"/>
              <w:right w:val="single" w:sz="4" w:space="0" w:color="auto"/>
            </w:tcBorders>
            <w:noWrap/>
            <w:hideMark/>
          </w:tcPr>
          <w:p w14:paraId="7D082926" w14:textId="77777777" w:rsidR="00311508" w:rsidRPr="00C55272" w:rsidRDefault="00391188" w:rsidP="00361A61">
            <w:pPr>
              <w:rPr>
                <w:lang w:val="en-GB"/>
              </w:rPr>
            </w:pPr>
            <w:r w:rsidRPr="00C55272">
              <w:lastRenderedPageBreak/>
              <w:t>Доля непредвиденных расходов</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3D1F840D" w14:textId="77777777" w:rsidR="00311508" w:rsidRPr="00C55272" w:rsidRDefault="00311508" w:rsidP="00361A61">
            <w:r w:rsidRPr="00C55272">
              <w:t> </w:t>
            </w:r>
          </w:p>
        </w:tc>
        <w:tc>
          <w:tcPr>
            <w:tcW w:w="1346" w:type="dxa"/>
            <w:gridSpan w:val="2"/>
            <w:tcBorders>
              <w:top w:val="single" w:sz="4" w:space="0" w:color="auto"/>
              <w:left w:val="single" w:sz="4" w:space="0" w:color="auto"/>
              <w:bottom w:val="single" w:sz="4" w:space="0" w:color="auto"/>
              <w:right w:val="single" w:sz="4" w:space="0" w:color="auto"/>
            </w:tcBorders>
            <w:noWrap/>
            <w:vAlign w:val="bottom"/>
            <w:hideMark/>
          </w:tcPr>
          <w:p w14:paraId="7D19BA44" w14:textId="77777777" w:rsidR="00311508" w:rsidRPr="00C55272" w:rsidRDefault="00311508" w:rsidP="00361A61">
            <w:r w:rsidRPr="00C55272">
              <w:t> </w:t>
            </w:r>
          </w:p>
        </w:tc>
        <w:tc>
          <w:tcPr>
            <w:tcW w:w="1490" w:type="dxa"/>
            <w:gridSpan w:val="2"/>
            <w:tcBorders>
              <w:top w:val="single" w:sz="4" w:space="0" w:color="auto"/>
              <w:left w:val="single" w:sz="4" w:space="0" w:color="auto"/>
              <w:bottom w:val="single" w:sz="4" w:space="0" w:color="auto"/>
              <w:right w:val="single" w:sz="4" w:space="0" w:color="auto"/>
            </w:tcBorders>
            <w:noWrap/>
            <w:vAlign w:val="bottom"/>
            <w:hideMark/>
          </w:tcPr>
          <w:p w14:paraId="5F0BB0D9" w14:textId="77777777" w:rsidR="00311508" w:rsidRPr="00C55272" w:rsidRDefault="00311508" w:rsidP="00361A61">
            <w:r w:rsidRPr="00C55272">
              <w:t> </w:t>
            </w:r>
          </w:p>
        </w:tc>
        <w:tc>
          <w:tcPr>
            <w:tcW w:w="1134" w:type="dxa"/>
            <w:gridSpan w:val="2"/>
            <w:tcBorders>
              <w:top w:val="single" w:sz="4" w:space="0" w:color="auto"/>
              <w:left w:val="single" w:sz="4" w:space="0" w:color="auto"/>
              <w:bottom w:val="single" w:sz="4" w:space="0" w:color="auto"/>
              <w:right w:val="single" w:sz="4" w:space="0" w:color="auto"/>
            </w:tcBorders>
            <w:noWrap/>
            <w:vAlign w:val="bottom"/>
            <w:hideMark/>
          </w:tcPr>
          <w:p w14:paraId="5E8C4F45" w14:textId="77777777" w:rsidR="00311508" w:rsidRPr="00C55272" w:rsidRDefault="00311508" w:rsidP="00361A61">
            <w:r w:rsidRPr="00C55272">
              <w:t> </w:t>
            </w:r>
          </w:p>
        </w:tc>
        <w:tc>
          <w:tcPr>
            <w:tcW w:w="1476" w:type="dxa"/>
            <w:gridSpan w:val="2"/>
            <w:tcBorders>
              <w:top w:val="single" w:sz="4" w:space="0" w:color="auto"/>
              <w:left w:val="single" w:sz="4" w:space="0" w:color="auto"/>
              <w:bottom w:val="single" w:sz="4" w:space="0" w:color="auto"/>
              <w:right w:val="single" w:sz="4" w:space="0" w:color="auto"/>
            </w:tcBorders>
            <w:noWrap/>
            <w:vAlign w:val="bottom"/>
            <w:hideMark/>
          </w:tcPr>
          <w:p w14:paraId="47C9ED1F" w14:textId="77777777" w:rsidR="00311508" w:rsidRPr="00C55272" w:rsidRDefault="00311508" w:rsidP="00361A61">
            <w:r w:rsidRPr="00C55272">
              <w:t> </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289A9D0C" w14:textId="77777777" w:rsidR="00311508" w:rsidRPr="00C55272" w:rsidRDefault="00311508" w:rsidP="00361A61">
            <w:pPr>
              <w:jc w:val="right"/>
            </w:pPr>
            <w:r w:rsidRPr="00C55272">
              <w:t>0.0%</w:t>
            </w:r>
          </w:p>
        </w:tc>
        <w:tc>
          <w:tcPr>
            <w:tcW w:w="236" w:type="dxa"/>
            <w:gridSpan w:val="2"/>
            <w:noWrap/>
            <w:vAlign w:val="bottom"/>
            <w:hideMark/>
          </w:tcPr>
          <w:p w14:paraId="4E87A695" w14:textId="77777777" w:rsidR="00311508" w:rsidRPr="00C55272" w:rsidRDefault="00311508" w:rsidP="00361A61"/>
        </w:tc>
        <w:tc>
          <w:tcPr>
            <w:tcW w:w="920" w:type="dxa"/>
            <w:gridSpan w:val="2"/>
            <w:noWrap/>
            <w:vAlign w:val="bottom"/>
            <w:hideMark/>
          </w:tcPr>
          <w:p w14:paraId="450E7812" w14:textId="77777777" w:rsidR="00311508" w:rsidRPr="00C55272" w:rsidRDefault="00311508" w:rsidP="00361A61">
            <w:pPr>
              <w:rPr>
                <w:lang w:eastAsia="ru-RU"/>
              </w:rPr>
            </w:pPr>
          </w:p>
        </w:tc>
      </w:tr>
      <w:tr w:rsidR="00311508" w:rsidRPr="00C55272" w14:paraId="431C2DC7" w14:textId="77777777" w:rsidTr="004B1C98">
        <w:trPr>
          <w:gridAfter w:val="7"/>
          <w:wAfter w:w="2139" w:type="dxa"/>
          <w:trHeight w:val="300"/>
        </w:trPr>
        <w:tc>
          <w:tcPr>
            <w:tcW w:w="2887" w:type="dxa"/>
            <w:tcBorders>
              <w:top w:val="single" w:sz="4" w:space="0" w:color="auto"/>
              <w:bottom w:val="single" w:sz="4" w:space="0" w:color="auto"/>
            </w:tcBorders>
            <w:noWrap/>
            <w:vAlign w:val="bottom"/>
            <w:hideMark/>
          </w:tcPr>
          <w:p w14:paraId="2F747848" w14:textId="77777777" w:rsidR="00311508" w:rsidRPr="00C55272" w:rsidRDefault="00311508" w:rsidP="00361A61">
            <w:pPr>
              <w:rPr>
                <w:b/>
                <w:bCs/>
                <w:lang w:val="en-GB"/>
              </w:rPr>
            </w:pPr>
          </w:p>
        </w:tc>
        <w:tc>
          <w:tcPr>
            <w:tcW w:w="2416" w:type="dxa"/>
            <w:gridSpan w:val="3"/>
            <w:tcBorders>
              <w:bottom w:val="single" w:sz="4" w:space="0" w:color="auto"/>
            </w:tcBorders>
            <w:noWrap/>
            <w:vAlign w:val="bottom"/>
            <w:hideMark/>
          </w:tcPr>
          <w:p w14:paraId="22371CE7" w14:textId="77777777" w:rsidR="00311508" w:rsidRPr="00C55272" w:rsidRDefault="00311508" w:rsidP="00361A61">
            <w:pPr>
              <w:rPr>
                <w:b/>
                <w:bCs/>
              </w:rPr>
            </w:pPr>
          </w:p>
        </w:tc>
        <w:tc>
          <w:tcPr>
            <w:tcW w:w="1582" w:type="dxa"/>
            <w:gridSpan w:val="2"/>
            <w:tcBorders>
              <w:bottom w:val="single" w:sz="4" w:space="0" w:color="auto"/>
            </w:tcBorders>
            <w:noWrap/>
            <w:vAlign w:val="bottom"/>
            <w:hideMark/>
          </w:tcPr>
          <w:p w14:paraId="375C8CFB" w14:textId="77777777" w:rsidR="00311508" w:rsidRPr="00C55272" w:rsidRDefault="00311508" w:rsidP="00361A61">
            <w:pPr>
              <w:rPr>
                <w:lang w:eastAsia="ru-RU"/>
              </w:rPr>
            </w:pPr>
          </w:p>
        </w:tc>
        <w:tc>
          <w:tcPr>
            <w:tcW w:w="1305" w:type="dxa"/>
            <w:gridSpan w:val="2"/>
            <w:tcBorders>
              <w:bottom w:val="single" w:sz="4" w:space="0" w:color="auto"/>
            </w:tcBorders>
            <w:noWrap/>
            <w:vAlign w:val="bottom"/>
            <w:hideMark/>
          </w:tcPr>
          <w:p w14:paraId="74994276" w14:textId="77777777" w:rsidR="00311508" w:rsidRPr="00C55272" w:rsidRDefault="00311508" w:rsidP="00361A61">
            <w:pPr>
              <w:rPr>
                <w:lang w:eastAsia="ru-RU"/>
              </w:rPr>
            </w:pPr>
          </w:p>
        </w:tc>
        <w:tc>
          <w:tcPr>
            <w:tcW w:w="1234" w:type="dxa"/>
            <w:gridSpan w:val="2"/>
            <w:tcBorders>
              <w:bottom w:val="single" w:sz="4" w:space="0" w:color="auto"/>
            </w:tcBorders>
            <w:noWrap/>
            <w:vAlign w:val="bottom"/>
            <w:hideMark/>
          </w:tcPr>
          <w:p w14:paraId="36979B6F" w14:textId="77777777" w:rsidR="00311508" w:rsidRPr="00C55272" w:rsidRDefault="00311508" w:rsidP="00361A61">
            <w:pPr>
              <w:rPr>
                <w:lang w:eastAsia="ru-RU"/>
              </w:rPr>
            </w:pPr>
          </w:p>
        </w:tc>
        <w:tc>
          <w:tcPr>
            <w:tcW w:w="867" w:type="dxa"/>
            <w:gridSpan w:val="2"/>
            <w:tcBorders>
              <w:bottom w:val="single" w:sz="4" w:space="0" w:color="auto"/>
            </w:tcBorders>
            <w:noWrap/>
            <w:vAlign w:val="bottom"/>
            <w:hideMark/>
          </w:tcPr>
          <w:p w14:paraId="7132C0D2" w14:textId="77777777" w:rsidR="00311508" w:rsidRPr="00C55272" w:rsidRDefault="00311508" w:rsidP="00361A61">
            <w:pPr>
              <w:rPr>
                <w:lang w:eastAsia="ru-RU"/>
              </w:rPr>
            </w:pPr>
          </w:p>
        </w:tc>
      </w:tr>
      <w:tr w:rsidR="00062492" w:rsidRPr="00C55272" w14:paraId="0FEE19BE" w14:textId="77777777" w:rsidTr="004B1C98">
        <w:trPr>
          <w:gridAfter w:val="7"/>
          <w:wAfter w:w="2139" w:type="dxa"/>
          <w:trHeight w:val="175"/>
        </w:trPr>
        <w:tc>
          <w:tcPr>
            <w:tcW w:w="2887" w:type="dxa"/>
            <w:tcBorders>
              <w:top w:val="single" w:sz="4" w:space="0" w:color="auto"/>
              <w:left w:val="single" w:sz="4" w:space="0" w:color="auto"/>
              <w:bottom w:val="single" w:sz="4" w:space="0" w:color="auto"/>
            </w:tcBorders>
            <w:noWrap/>
            <w:vAlign w:val="bottom"/>
          </w:tcPr>
          <w:p w14:paraId="2B14FDF1" w14:textId="77777777" w:rsidR="00062492" w:rsidRPr="00C55272" w:rsidRDefault="00062492" w:rsidP="00361A61">
            <w:pPr>
              <w:rPr>
                <w:b/>
                <w:bCs/>
              </w:rPr>
            </w:pPr>
            <w:r w:rsidRPr="00C55272">
              <w:rPr>
                <w:b/>
                <w:bCs/>
              </w:rPr>
              <w:t>Таблица 5 – Матрица результатов</w:t>
            </w:r>
          </w:p>
        </w:tc>
        <w:tc>
          <w:tcPr>
            <w:tcW w:w="2416" w:type="dxa"/>
            <w:gridSpan w:val="3"/>
            <w:tcBorders>
              <w:top w:val="single" w:sz="4" w:space="0" w:color="auto"/>
              <w:bottom w:val="single" w:sz="4" w:space="0" w:color="auto"/>
            </w:tcBorders>
            <w:noWrap/>
            <w:vAlign w:val="bottom"/>
          </w:tcPr>
          <w:p w14:paraId="5F5EC770" w14:textId="77777777" w:rsidR="00062492" w:rsidRPr="00C55272" w:rsidRDefault="00062492" w:rsidP="00361A61">
            <w:pPr>
              <w:rPr>
                <w:b/>
                <w:bCs/>
              </w:rPr>
            </w:pPr>
          </w:p>
        </w:tc>
        <w:tc>
          <w:tcPr>
            <w:tcW w:w="1582" w:type="dxa"/>
            <w:gridSpan w:val="2"/>
            <w:tcBorders>
              <w:top w:val="single" w:sz="4" w:space="0" w:color="auto"/>
              <w:bottom w:val="single" w:sz="4" w:space="0" w:color="auto"/>
            </w:tcBorders>
            <w:noWrap/>
            <w:vAlign w:val="bottom"/>
          </w:tcPr>
          <w:p w14:paraId="5215F911" w14:textId="77777777" w:rsidR="00062492" w:rsidRPr="00C55272" w:rsidRDefault="00062492" w:rsidP="00361A61">
            <w:pPr>
              <w:rPr>
                <w:lang w:eastAsia="ru-RU"/>
              </w:rPr>
            </w:pPr>
          </w:p>
        </w:tc>
        <w:tc>
          <w:tcPr>
            <w:tcW w:w="1305" w:type="dxa"/>
            <w:gridSpan w:val="2"/>
            <w:tcBorders>
              <w:top w:val="single" w:sz="4" w:space="0" w:color="auto"/>
              <w:bottom w:val="single" w:sz="4" w:space="0" w:color="auto"/>
            </w:tcBorders>
            <w:noWrap/>
            <w:vAlign w:val="bottom"/>
          </w:tcPr>
          <w:p w14:paraId="3000D1CD" w14:textId="77777777" w:rsidR="00062492" w:rsidRPr="00C55272" w:rsidRDefault="00062492" w:rsidP="00361A61">
            <w:pPr>
              <w:rPr>
                <w:lang w:eastAsia="ru-RU"/>
              </w:rPr>
            </w:pPr>
          </w:p>
        </w:tc>
        <w:tc>
          <w:tcPr>
            <w:tcW w:w="1234" w:type="dxa"/>
            <w:gridSpan w:val="2"/>
            <w:tcBorders>
              <w:top w:val="single" w:sz="4" w:space="0" w:color="auto"/>
              <w:bottom w:val="single" w:sz="4" w:space="0" w:color="auto"/>
            </w:tcBorders>
            <w:noWrap/>
            <w:vAlign w:val="bottom"/>
          </w:tcPr>
          <w:p w14:paraId="2A7D6A09" w14:textId="77777777" w:rsidR="00062492" w:rsidRPr="00C55272" w:rsidRDefault="00062492" w:rsidP="00361A61">
            <w:pPr>
              <w:rPr>
                <w:lang w:eastAsia="ru-RU"/>
              </w:rPr>
            </w:pPr>
          </w:p>
        </w:tc>
        <w:tc>
          <w:tcPr>
            <w:tcW w:w="867" w:type="dxa"/>
            <w:gridSpan w:val="2"/>
            <w:tcBorders>
              <w:top w:val="single" w:sz="4" w:space="0" w:color="auto"/>
              <w:bottom w:val="single" w:sz="4" w:space="0" w:color="auto"/>
              <w:right w:val="single" w:sz="4" w:space="0" w:color="auto"/>
            </w:tcBorders>
            <w:noWrap/>
            <w:vAlign w:val="bottom"/>
          </w:tcPr>
          <w:p w14:paraId="28599677" w14:textId="77777777" w:rsidR="00062492" w:rsidRPr="00C55272" w:rsidRDefault="00062492" w:rsidP="00361A61">
            <w:pPr>
              <w:rPr>
                <w:lang w:eastAsia="ru-RU"/>
              </w:rPr>
            </w:pPr>
          </w:p>
        </w:tc>
      </w:tr>
      <w:tr w:rsidR="00311508" w:rsidRPr="00C55272" w14:paraId="432178CF" w14:textId="77777777" w:rsidTr="004B1C98">
        <w:trPr>
          <w:gridAfter w:val="7"/>
          <w:wAfter w:w="2139" w:type="dxa"/>
          <w:trHeight w:val="255"/>
        </w:trPr>
        <w:tc>
          <w:tcPr>
            <w:tcW w:w="2887" w:type="dxa"/>
            <w:tcBorders>
              <w:top w:val="single" w:sz="4" w:space="0" w:color="auto"/>
              <w:left w:val="single" w:sz="4" w:space="0" w:color="auto"/>
              <w:bottom w:val="single" w:sz="4" w:space="0" w:color="auto"/>
              <w:right w:val="single" w:sz="4" w:space="0" w:color="auto"/>
            </w:tcBorders>
            <w:noWrap/>
            <w:vAlign w:val="center"/>
            <w:hideMark/>
          </w:tcPr>
          <w:p w14:paraId="3C5E3E94" w14:textId="77777777" w:rsidR="00311508" w:rsidRPr="00C55272" w:rsidRDefault="00311508" w:rsidP="00361A61">
            <w:pPr>
              <w:jc w:val="center"/>
            </w:pPr>
            <w:r w:rsidRPr="00C55272">
              <w:t> </w:t>
            </w:r>
          </w:p>
        </w:tc>
        <w:tc>
          <w:tcPr>
            <w:tcW w:w="2416" w:type="dxa"/>
            <w:gridSpan w:val="3"/>
            <w:tcBorders>
              <w:top w:val="single" w:sz="4" w:space="0" w:color="auto"/>
              <w:left w:val="single" w:sz="4" w:space="0" w:color="auto"/>
              <w:bottom w:val="single" w:sz="4" w:space="0" w:color="auto"/>
              <w:right w:val="single" w:sz="4" w:space="0" w:color="auto"/>
            </w:tcBorders>
            <w:noWrap/>
            <w:vAlign w:val="center"/>
            <w:hideMark/>
          </w:tcPr>
          <w:p w14:paraId="06938238" w14:textId="77777777" w:rsidR="00311508" w:rsidRPr="00C55272" w:rsidRDefault="00311508" w:rsidP="00361A61">
            <w:pPr>
              <w:jc w:val="center"/>
            </w:pPr>
            <w:r w:rsidRPr="00C55272">
              <w:t>Для PI-1</w:t>
            </w:r>
          </w:p>
        </w:tc>
        <w:tc>
          <w:tcPr>
            <w:tcW w:w="2887" w:type="dxa"/>
            <w:gridSpan w:val="4"/>
            <w:tcBorders>
              <w:top w:val="single" w:sz="4" w:space="0" w:color="auto"/>
              <w:left w:val="single" w:sz="4" w:space="0" w:color="auto"/>
              <w:bottom w:val="single" w:sz="4" w:space="0" w:color="auto"/>
              <w:right w:val="single" w:sz="4" w:space="0" w:color="auto"/>
            </w:tcBorders>
            <w:noWrap/>
            <w:vAlign w:val="center"/>
            <w:hideMark/>
          </w:tcPr>
          <w:p w14:paraId="63F758A3" w14:textId="77777777" w:rsidR="00311508" w:rsidRPr="00C55272" w:rsidRDefault="00311508" w:rsidP="00361A61">
            <w:pPr>
              <w:jc w:val="center"/>
            </w:pPr>
            <w:r w:rsidRPr="00C55272">
              <w:t>для PI-2.1</w:t>
            </w:r>
          </w:p>
        </w:tc>
        <w:tc>
          <w:tcPr>
            <w:tcW w:w="2101" w:type="dxa"/>
            <w:gridSpan w:val="4"/>
            <w:tcBorders>
              <w:top w:val="single" w:sz="4" w:space="0" w:color="auto"/>
              <w:left w:val="single" w:sz="4" w:space="0" w:color="auto"/>
              <w:bottom w:val="single" w:sz="4" w:space="0" w:color="auto"/>
              <w:right w:val="single" w:sz="4" w:space="0" w:color="auto"/>
            </w:tcBorders>
            <w:noWrap/>
            <w:vAlign w:val="center"/>
            <w:hideMark/>
          </w:tcPr>
          <w:p w14:paraId="23104B32" w14:textId="77777777" w:rsidR="00311508" w:rsidRPr="00C55272" w:rsidRDefault="00311508" w:rsidP="00361A61">
            <w:pPr>
              <w:jc w:val="center"/>
            </w:pPr>
            <w:r w:rsidRPr="00C55272">
              <w:t>для PI-2.3</w:t>
            </w:r>
          </w:p>
        </w:tc>
      </w:tr>
      <w:tr w:rsidR="00311508" w:rsidRPr="00C55272" w14:paraId="759BDD49" w14:textId="77777777" w:rsidTr="004B1C98">
        <w:trPr>
          <w:gridAfter w:val="7"/>
          <w:wAfter w:w="2139" w:type="dxa"/>
          <w:trHeight w:val="255"/>
        </w:trPr>
        <w:tc>
          <w:tcPr>
            <w:tcW w:w="2887" w:type="dxa"/>
            <w:tcBorders>
              <w:top w:val="single" w:sz="4" w:space="0" w:color="auto"/>
              <w:left w:val="single" w:sz="4" w:space="0" w:color="auto"/>
              <w:bottom w:val="single" w:sz="4" w:space="0" w:color="auto"/>
              <w:right w:val="single" w:sz="4" w:space="0" w:color="auto"/>
            </w:tcBorders>
            <w:noWrap/>
            <w:vAlign w:val="center"/>
            <w:hideMark/>
          </w:tcPr>
          <w:p w14:paraId="76246727" w14:textId="77777777" w:rsidR="00311508" w:rsidRPr="00C55272" w:rsidRDefault="00311508" w:rsidP="00361A61">
            <w:pPr>
              <w:jc w:val="center"/>
            </w:pPr>
            <w:r w:rsidRPr="00C55272">
              <w:t>Год</w:t>
            </w:r>
          </w:p>
        </w:tc>
        <w:tc>
          <w:tcPr>
            <w:tcW w:w="2416" w:type="dxa"/>
            <w:gridSpan w:val="3"/>
            <w:tcBorders>
              <w:top w:val="single" w:sz="4" w:space="0" w:color="auto"/>
              <w:left w:val="single" w:sz="4" w:space="0" w:color="auto"/>
              <w:bottom w:val="single" w:sz="4" w:space="0" w:color="auto"/>
              <w:right w:val="single" w:sz="4" w:space="0" w:color="auto"/>
            </w:tcBorders>
            <w:noWrap/>
            <w:vAlign w:val="center"/>
            <w:hideMark/>
          </w:tcPr>
          <w:p w14:paraId="6D9627B8" w14:textId="77777777" w:rsidR="00311508" w:rsidRPr="00C55272" w:rsidRDefault="0097698F" w:rsidP="00361A61">
            <w:pPr>
              <w:jc w:val="center"/>
            </w:pPr>
            <w:r w:rsidRPr="00C55272">
              <w:t>Совокупные показатели исполнения</w:t>
            </w:r>
          </w:p>
        </w:tc>
        <w:tc>
          <w:tcPr>
            <w:tcW w:w="2887" w:type="dxa"/>
            <w:gridSpan w:val="4"/>
            <w:tcBorders>
              <w:top w:val="single" w:sz="4" w:space="0" w:color="auto"/>
              <w:left w:val="single" w:sz="4" w:space="0" w:color="auto"/>
              <w:bottom w:val="single" w:sz="4" w:space="0" w:color="auto"/>
              <w:right w:val="single" w:sz="4" w:space="0" w:color="auto"/>
            </w:tcBorders>
            <w:noWrap/>
            <w:vAlign w:val="center"/>
            <w:hideMark/>
          </w:tcPr>
          <w:p w14:paraId="347EB50E" w14:textId="77777777" w:rsidR="00311508" w:rsidRPr="00C55272" w:rsidRDefault="00311508" w:rsidP="00361A61">
            <w:pPr>
              <w:jc w:val="center"/>
            </w:pPr>
            <w:r w:rsidRPr="00C55272">
              <w:t>Отклон</w:t>
            </w:r>
            <w:r w:rsidR="004167CE" w:rsidRPr="00C55272">
              <w:t>ение в структуре</w:t>
            </w:r>
          </w:p>
        </w:tc>
        <w:tc>
          <w:tcPr>
            <w:tcW w:w="2101" w:type="dxa"/>
            <w:gridSpan w:val="4"/>
            <w:tcBorders>
              <w:top w:val="single" w:sz="4" w:space="0" w:color="auto"/>
              <w:left w:val="single" w:sz="4" w:space="0" w:color="auto"/>
              <w:bottom w:val="single" w:sz="4" w:space="0" w:color="auto"/>
              <w:right w:val="single" w:sz="4" w:space="0" w:color="auto"/>
            </w:tcBorders>
            <w:noWrap/>
            <w:vAlign w:val="center"/>
            <w:hideMark/>
          </w:tcPr>
          <w:p w14:paraId="7BF4B39F" w14:textId="77777777" w:rsidR="00311508" w:rsidRPr="00C55272" w:rsidRDefault="00311508" w:rsidP="00361A61">
            <w:pPr>
              <w:jc w:val="center"/>
            </w:pPr>
            <w:r w:rsidRPr="00C55272">
              <w:t>Доля непредвид затрат</w:t>
            </w:r>
          </w:p>
        </w:tc>
      </w:tr>
      <w:tr w:rsidR="00311508" w:rsidRPr="00C55272" w14:paraId="018B929C" w14:textId="77777777" w:rsidTr="004B1C98">
        <w:trPr>
          <w:gridAfter w:val="7"/>
          <w:wAfter w:w="2139" w:type="dxa"/>
          <w:trHeight w:val="255"/>
        </w:trPr>
        <w:tc>
          <w:tcPr>
            <w:tcW w:w="2887" w:type="dxa"/>
            <w:tcBorders>
              <w:top w:val="single" w:sz="4" w:space="0" w:color="auto"/>
              <w:left w:val="single" w:sz="4" w:space="0" w:color="auto"/>
              <w:bottom w:val="single" w:sz="4" w:space="0" w:color="auto"/>
              <w:right w:val="single" w:sz="4" w:space="0" w:color="auto"/>
            </w:tcBorders>
            <w:noWrap/>
            <w:vAlign w:val="bottom"/>
            <w:hideMark/>
          </w:tcPr>
          <w:p w14:paraId="7785238A" w14:textId="77777777" w:rsidR="00311508" w:rsidRPr="00C55272" w:rsidRDefault="00311508" w:rsidP="00361A61">
            <w:pPr>
              <w:jc w:val="right"/>
            </w:pPr>
            <w:r w:rsidRPr="00C55272">
              <w:t>2015</w:t>
            </w:r>
          </w:p>
        </w:tc>
        <w:tc>
          <w:tcPr>
            <w:tcW w:w="2416" w:type="dxa"/>
            <w:gridSpan w:val="3"/>
            <w:tcBorders>
              <w:top w:val="single" w:sz="4" w:space="0" w:color="auto"/>
              <w:left w:val="single" w:sz="4" w:space="0" w:color="auto"/>
              <w:bottom w:val="single" w:sz="4" w:space="0" w:color="auto"/>
              <w:right w:val="single" w:sz="4" w:space="0" w:color="auto"/>
            </w:tcBorders>
            <w:noWrap/>
            <w:vAlign w:val="center"/>
            <w:hideMark/>
          </w:tcPr>
          <w:p w14:paraId="49B1663C" w14:textId="77777777" w:rsidR="00311508" w:rsidRPr="00C55272" w:rsidRDefault="00311508" w:rsidP="00361A61">
            <w:pPr>
              <w:jc w:val="center"/>
            </w:pPr>
            <w:r w:rsidRPr="00C55272">
              <w:t>94,2%</w:t>
            </w:r>
          </w:p>
        </w:tc>
        <w:tc>
          <w:tcPr>
            <w:tcW w:w="2887" w:type="dxa"/>
            <w:gridSpan w:val="4"/>
            <w:tcBorders>
              <w:top w:val="single" w:sz="4" w:space="0" w:color="auto"/>
              <w:left w:val="single" w:sz="4" w:space="0" w:color="auto"/>
              <w:bottom w:val="single" w:sz="4" w:space="0" w:color="auto"/>
              <w:right w:val="single" w:sz="4" w:space="0" w:color="auto"/>
            </w:tcBorders>
            <w:noWrap/>
            <w:vAlign w:val="center"/>
            <w:hideMark/>
          </w:tcPr>
          <w:p w14:paraId="35ABE470" w14:textId="77777777" w:rsidR="00311508" w:rsidRPr="00C55272" w:rsidRDefault="00311508" w:rsidP="00361A61">
            <w:pPr>
              <w:jc w:val="center"/>
            </w:pPr>
            <w:r w:rsidRPr="00C55272">
              <w:t>11,4%</w:t>
            </w:r>
          </w:p>
        </w:tc>
        <w:tc>
          <w:tcPr>
            <w:tcW w:w="2101" w:type="dxa"/>
            <w:gridSpan w:val="4"/>
            <w:vMerge w:val="restart"/>
            <w:tcBorders>
              <w:top w:val="single" w:sz="4" w:space="0" w:color="auto"/>
              <w:left w:val="single" w:sz="4" w:space="0" w:color="auto"/>
              <w:bottom w:val="single" w:sz="4" w:space="0" w:color="auto"/>
              <w:right w:val="single" w:sz="4" w:space="0" w:color="auto"/>
            </w:tcBorders>
            <w:noWrap/>
            <w:vAlign w:val="center"/>
            <w:hideMark/>
          </w:tcPr>
          <w:p w14:paraId="1E6771F5" w14:textId="77777777" w:rsidR="00311508" w:rsidRPr="00C55272" w:rsidRDefault="00311508" w:rsidP="00361A61">
            <w:pPr>
              <w:jc w:val="center"/>
            </w:pPr>
            <w:r w:rsidRPr="00C55272">
              <w:t>0,0%</w:t>
            </w:r>
          </w:p>
        </w:tc>
      </w:tr>
      <w:tr w:rsidR="00311508" w:rsidRPr="00C55272" w14:paraId="7084AB26" w14:textId="77777777" w:rsidTr="004B1C98">
        <w:trPr>
          <w:gridAfter w:val="7"/>
          <w:wAfter w:w="2139" w:type="dxa"/>
          <w:trHeight w:val="255"/>
        </w:trPr>
        <w:tc>
          <w:tcPr>
            <w:tcW w:w="2887" w:type="dxa"/>
            <w:tcBorders>
              <w:top w:val="single" w:sz="4" w:space="0" w:color="auto"/>
              <w:left w:val="single" w:sz="4" w:space="0" w:color="auto"/>
              <w:bottom w:val="single" w:sz="4" w:space="0" w:color="auto"/>
              <w:right w:val="single" w:sz="4" w:space="0" w:color="auto"/>
            </w:tcBorders>
            <w:noWrap/>
            <w:vAlign w:val="bottom"/>
            <w:hideMark/>
          </w:tcPr>
          <w:p w14:paraId="62840C8A" w14:textId="77777777" w:rsidR="00311508" w:rsidRPr="00C55272" w:rsidRDefault="00311508" w:rsidP="00361A61">
            <w:pPr>
              <w:jc w:val="right"/>
            </w:pPr>
            <w:r w:rsidRPr="00C55272">
              <w:t>2016</w:t>
            </w:r>
          </w:p>
        </w:tc>
        <w:tc>
          <w:tcPr>
            <w:tcW w:w="2416" w:type="dxa"/>
            <w:gridSpan w:val="3"/>
            <w:tcBorders>
              <w:top w:val="single" w:sz="4" w:space="0" w:color="auto"/>
              <w:left w:val="single" w:sz="4" w:space="0" w:color="auto"/>
              <w:bottom w:val="single" w:sz="4" w:space="0" w:color="auto"/>
              <w:right w:val="single" w:sz="4" w:space="0" w:color="auto"/>
            </w:tcBorders>
            <w:noWrap/>
            <w:vAlign w:val="center"/>
            <w:hideMark/>
          </w:tcPr>
          <w:p w14:paraId="7EE1E7DE" w14:textId="77777777" w:rsidR="00311508" w:rsidRPr="00C55272" w:rsidRDefault="00311508" w:rsidP="00361A61">
            <w:pPr>
              <w:jc w:val="center"/>
            </w:pPr>
            <w:r w:rsidRPr="00C55272">
              <w:t>106,7%</w:t>
            </w:r>
          </w:p>
        </w:tc>
        <w:tc>
          <w:tcPr>
            <w:tcW w:w="2887" w:type="dxa"/>
            <w:gridSpan w:val="4"/>
            <w:tcBorders>
              <w:top w:val="single" w:sz="4" w:space="0" w:color="auto"/>
              <w:left w:val="single" w:sz="4" w:space="0" w:color="auto"/>
              <w:bottom w:val="single" w:sz="4" w:space="0" w:color="auto"/>
              <w:right w:val="single" w:sz="4" w:space="0" w:color="auto"/>
            </w:tcBorders>
            <w:noWrap/>
            <w:vAlign w:val="center"/>
            <w:hideMark/>
          </w:tcPr>
          <w:p w14:paraId="3B891DDE" w14:textId="77777777" w:rsidR="00311508" w:rsidRPr="00C55272" w:rsidRDefault="00311508" w:rsidP="00361A61">
            <w:pPr>
              <w:jc w:val="center"/>
            </w:pPr>
            <w:r w:rsidRPr="00C55272">
              <w:t>9,5%</w:t>
            </w:r>
          </w:p>
        </w:tc>
        <w:tc>
          <w:tcPr>
            <w:tcW w:w="2101" w:type="dxa"/>
            <w:gridSpan w:val="4"/>
            <w:vMerge/>
            <w:tcBorders>
              <w:top w:val="single" w:sz="4" w:space="0" w:color="auto"/>
              <w:left w:val="single" w:sz="4" w:space="0" w:color="auto"/>
              <w:bottom w:val="single" w:sz="4" w:space="0" w:color="000000"/>
              <w:right w:val="single" w:sz="4" w:space="0" w:color="000000"/>
            </w:tcBorders>
            <w:vAlign w:val="center"/>
            <w:hideMark/>
          </w:tcPr>
          <w:p w14:paraId="164BAEFC" w14:textId="77777777" w:rsidR="00311508" w:rsidRPr="00C55272" w:rsidRDefault="00311508" w:rsidP="00361A61">
            <w:pPr>
              <w:rPr>
                <w:lang w:val="en-GB"/>
              </w:rPr>
            </w:pPr>
          </w:p>
        </w:tc>
      </w:tr>
      <w:tr w:rsidR="00311508" w:rsidRPr="00C55272" w14:paraId="08A4531B" w14:textId="77777777" w:rsidTr="004B1C98">
        <w:trPr>
          <w:gridAfter w:val="7"/>
          <w:wAfter w:w="2139" w:type="dxa"/>
          <w:trHeight w:val="255"/>
        </w:trPr>
        <w:tc>
          <w:tcPr>
            <w:tcW w:w="2887" w:type="dxa"/>
            <w:tcBorders>
              <w:top w:val="single" w:sz="4" w:space="0" w:color="auto"/>
              <w:left w:val="single" w:sz="4" w:space="0" w:color="auto"/>
              <w:bottom w:val="single" w:sz="4" w:space="0" w:color="auto"/>
              <w:right w:val="single" w:sz="4" w:space="0" w:color="auto"/>
            </w:tcBorders>
            <w:noWrap/>
            <w:vAlign w:val="bottom"/>
            <w:hideMark/>
          </w:tcPr>
          <w:p w14:paraId="2CA6B416" w14:textId="77777777" w:rsidR="00311508" w:rsidRPr="00C55272" w:rsidRDefault="00311508" w:rsidP="00361A61">
            <w:pPr>
              <w:jc w:val="right"/>
            </w:pPr>
            <w:r w:rsidRPr="00C55272">
              <w:t>2017</w:t>
            </w:r>
          </w:p>
        </w:tc>
        <w:tc>
          <w:tcPr>
            <w:tcW w:w="2416" w:type="dxa"/>
            <w:gridSpan w:val="3"/>
            <w:tcBorders>
              <w:top w:val="single" w:sz="4" w:space="0" w:color="auto"/>
              <w:left w:val="single" w:sz="4" w:space="0" w:color="auto"/>
              <w:bottom w:val="single" w:sz="4" w:space="0" w:color="auto"/>
              <w:right w:val="single" w:sz="4" w:space="0" w:color="auto"/>
            </w:tcBorders>
            <w:noWrap/>
            <w:vAlign w:val="center"/>
            <w:hideMark/>
          </w:tcPr>
          <w:p w14:paraId="12577D65" w14:textId="77777777" w:rsidR="00311508" w:rsidRPr="00C55272" w:rsidRDefault="00311508" w:rsidP="00361A61">
            <w:pPr>
              <w:jc w:val="center"/>
            </w:pPr>
            <w:r w:rsidRPr="00C55272">
              <w:t>129,0%</w:t>
            </w:r>
          </w:p>
        </w:tc>
        <w:tc>
          <w:tcPr>
            <w:tcW w:w="2887" w:type="dxa"/>
            <w:gridSpan w:val="4"/>
            <w:tcBorders>
              <w:top w:val="single" w:sz="4" w:space="0" w:color="auto"/>
              <w:left w:val="single" w:sz="4" w:space="0" w:color="auto"/>
              <w:bottom w:val="single" w:sz="4" w:space="0" w:color="auto"/>
              <w:right w:val="single" w:sz="4" w:space="0" w:color="auto"/>
            </w:tcBorders>
            <w:noWrap/>
            <w:vAlign w:val="center"/>
            <w:hideMark/>
          </w:tcPr>
          <w:p w14:paraId="41725785" w14:textId="77777777" w:rsidR="00311508" w:rsidRPr="00C55272" w:rsidRDefault="00311508" w:rsidP="00361A61">
            <w:pPr>
              <w:jc w:val="center"/>
            </w:pPr>
            <w:r w:rsidRPr="00C55272">
              <w:t>39,2%</w:t>
            </w:r>
          </w:p>
        </w:tc>
        <w:tc>
          <w:tcPr>
            <w:tcW w:w="2101" w:type="dxa"/>
            <w:gridSpan w:val="4"/>
            <w:vMerge/>
            <w:tcBorders>
              <w:top w:val="nil"/>
              <w:left w:val="single" w:sz="4" w:space="0" w:color="auto"/>
              <w:bottom w:val="single" w:sz="4" w:space="0" w:color="000000"/>
              <w:right w:val="single" w:sz="4" w:space="0" w:color="000000"/>
            </w:tcBorders>
            <w:vAlign w:val="center"/>
            <w:hideMark/>
          </w:tcPr>
          <w:p w14:paraId="5A945C43" w14:textId="77777777" w:rsidR="00311508" w:rsidRPr="00C55272" w:rsidRDefault="00311508" w:rsidP="00361A61">
            <w:pPr>
              <w:rPr>
                <w:lang w:val="en-GB"/>
              </w:rPr>
            </w:pPr>
          </w:p>
        </w:tc>
      </w:tr>
    </w:tbl>
    <w:p w14:paraId="2314E157" w14:textId="77777777" w:rsidR="00372EF1" w:rsidRPr="00C55272" w:rsidRDefault="00372EF1" w:rsidP="00012085">
      <w:pPr>
        <w:jc w:val="both"/>
      </w:pPr>
    </w:p>
    <w:p w14:paraId="731598B9" w14:textId="77777777" w:rsidR="00372EF1" w:rsidRPr="00C55272" w:rsidRDefault="00372EF1" w:rsidP="00012085">
      <w:pPr>
        <w:jc w:val="both"/>
        <w:rPr>
          <w:lang w:val="en-US"/>
        </w:rPr>
      </w:pPr>
    </w:p>
    <w:p w14:paraId="1E90F469" w14:textId="77777777" w:rsidR="00372EF1" w:rsidRPr="00C55272" w:rsidRDefault="00372EF1" w:rsidP="00012085">
      <w:pPr>
        <w:rPr>
          <w:lang w:val="en-US"/>
        </w:rPr>
      </w:pPr>
      <w:r w:rsidRPr="00C55272">
        <w:rPr>
          <w:lang w:val="en-US"/>
        </w:rPr>
        <w:br w:type="page"/>
      </w:r>
    </w:p>
    <w:p w14:paraId="39FD15B8" w14:textId="77777777" w:rsidR="00372EF1" w:rsidRPr="00C55272" w:rsidRDefault="004B1C98" w:rsidP="00012085">
      <w:pPr>
        <w:pStyle w:val="Heading1"/>
        <w:spacing w:before="0"/>
        <w:ind w:left="432" w:hanging="432"/>
        <w:jc w:val="both"/>
        <w:rPr>
          <w:rFonts w:ascii="Times New Roman" w:hAnsi="Times New Roman"/>
          <w:caps/>
          <w:color w:val="auto"/>
          <w:sz w:val="24"/>
          <w:szCs w:val="24"/>
        </w:rPr>
      </w:pPr>
      <w:bookmarkStart w:id="112" w:name="_Toc531622432"/>
      <w:bookmarkStart w:id="113" w:name="_Toc528569183"/>
      <w:r w:rsidRPr="00C55272">
        <w:rPr>
          <w:rFonts w:ascii="Times New Roman" w:hAnsi="Times New Roman"/>
          <w:color w:val="auto"/>
          <w:sz w:val="24"/>
          <w:szCs w:val="24"/>
        </w:rPr>
        <w:lastRenderedPageBreak/>
        <w:t>ПРИЛОЖЕНИЕ</w:t>
      </w:r>
      <w:r w:rsidRPr="00C55272">
        <w:rPr>
          <w:rFonts w:ascii="Times New Roman" w:hAnsi="Times New Roman"/>
          <w:bCs w:val="0"/>
          <w:color w:val="auto"/>
        </w:rPr>
        <w:t xml:space="preserve"> 5 - ЭКОНОМИЧЕСКИЙ АНАЛИЗ ЗАТРАТ</w:t>
      </w:r>
      <w:bookmarkEnd w:id="112"/>
      <w:r w:rsidRPr="00C55272">
        <w:rPr>
          <w:rFonts w:ascii="Times New Roman" w:hAnsi="Times New Roman"/>
          <w:bCs w:val="0"/>
          <w:color w:val="auto"/>
        </w:rPr>
        <w:t xml:space="preserve"> </w:t>
      </w:r>
      <w:bookmarkEnd w:id="113"/>
    </w:p>
    <w:p w14:paraId="3D3708D0" w14:textId="77777777" w:rsidR="00372EF1" w:rsidRPr="00C55272" w:rsidRDefault="00372EF1" w:rsidP="00012085"/>
    <w:p w14:paraId="0359ECA8" w14:textId="77777777" w:rsidR="00372EF1" w:rsidRPr="00C55272" w:rsidRDefault="00372EF1" w:rsidP="00012085"/>
    <w:p w14:paraId="2BD89B62" w14:textId="77777777" w:rsidR="00372EF1" w:rsidRPr="00C55272" w:rsidRDefault="001F2F15" w:rsidP="00012085">
      <w:pPr>
        <w:rPr>
          <w:b/>
          <w:bCs/>
          <w:szCs w:val="20"/>
        </w:rPr>
      </w:pPr>
      <w:r w:rsidRPr="00C55272">
        <w:rPr>
          <w:b/>
          <w:bCs/>
          <w:szCs w:val="20"/>
        </w:rPr>
        <w:t>Расчетная таблица расходов в соответствии с экономической классификацией Отклонение</w:t>
      </w:r>
      <w:r w:rsidR="00372EF1" w:rsidRPr="00C55272">
        <w:rPr>
          <w:b/>
          <w:bCs/>
          <w:szCs w:val="20"/>
        </w:rPr>
        <w:t xml:space="preserve"> </w:t>
      </w:r>
      <w:r w:rsidR="00372EF1" w:rsidRPr="00C55272">
        <w:rPr>
          <w:b/>
          <w:bCs/>
          <w:szCs w:val="20"/>
          <w:lang w:val="en-US"/>
        </w:rPr>
        <w:t>PI</w:t>
      </w:r>
      <w:r w:rsidR="00372EF1" w:rsidRPr="00C55272">
        <w:rPr>
          <w:b/>
          <w:bCs/>
          <w:szCs w:val="20"/>
        </w:rPr>
        <w:t>-2.2</w:t>
      </w:r>
    </w:p>
    <w:p w14:paraId="2FCDDAD7" w14:textId="77777777" w:rsidR="00372EF1" w:rsidRPr="00C55272" w:rsidRDefault="00372EF1" w:rsidP="00012085"/>
    <w:tbl>
      <w:tblPr>
        <w:tblW w:w="10629" w:type="dxa"/>
        <w:tblInd w:w="-284" w:type="dxa"/>
        <w:tblLook w:val="04A0" w:firstRow="1" w:lastRow="0" w:firstColumn="1" w:lastColumn="0" w:noHBand="0" w:noVBand="1"/>
      </w:tblPr>
      <w:tblGrid>
        <w:gridCol w:w="3545"/>
        <w:gridCol w:w="1078"/>
        <w:gridCol w:w="969"/>
        <w:gridCol w:w="1490"/>
        <w:gridCol w:w="1129"/>
        <w:gridCol w:w="1129"/>
        <w:gridCol w:w="1053"/>
        <w:gridCol w:w="236"/>
      </w:tblGrid>
      <w:tr w:rsidR="00062492" w:rsidRPr="00C55272" w14:paraId="2704F506" w14:textId="77777777" w:rsidTr="00062492">
        <w:trPr>
          <w:trHeight w:val="255"/>
        </w:trPr>
        <w:tc>
          <w:tcPr>
            <w:tcW w:w="4623" w:type="dxa"/>
            <w:gridSpan w:val="2"/>
            <w:tcBorders>
              <w:top w:val="single" w:sz="4" w:space="0" w:color="auto"/>
              <w:left w:val="single" w:sz="4" w:space="0" w:color="auto"/>
              <w:bottom w:val="single" w:sz="4" w:space="0" w:color="auto"/>
              <w:right w:val="single" w:sz="4" w:space="0" w:color="auto"/>
            </w:tcBorders>
            <w:noWrap/>
            <w:vAlign w:val="bottom"/>
            <w:hideMark/>
          </w:tcPr>
          <w:p w14:paraId="07513497" w14:textId="77777777" w:rsidR="00062492" w:rsidRPr="00C55272" w:rsidRDefault="00062492" w:rsidP="00012085">
            <w:pPr>
              <w:rPr>
                <w:b/>
                <w:bCs/>
                <w:sz w:val="16"/>
                <w:szCs w:val="16"/>
              </w:rPr>
            </w:pPr>
            <w:r w:rsidRPr="00C55272">
              <w:rPr>
                <w:b/>
                <w:bCs/>
                <w:sz w:val="16"/>
                <w:szCs w:val="16"/>
              </w:rPr>
              <w:t>Таблица 1 – Финансовый год для оценки</w:t>
            </w:r>
          </w:p>
        </w:tc>
        <w:tc>
          <w:tcPr>
            <w:tcW w:w="969" w:type="dxa"/>
            <w:tcBorders>
              <w:left w:val="single" w:sz="4" w:space="0" w:color="auto"/>
            </w:tcBorders>
            <w:noWrap/>
            <w:vAlign w:val="bottom"/>
            <w:hideMark/>
          </w:tcPr>
          <w:p w14:paraId="515B2719" w14:textId="77777777" w:rsidR="00062492" w:rsidRPr="00C55272" w:rsidRDefault="00062492" w:rsidP="00012085">
            <w:pPr>
              <w:rPr>
                <w:sz w:val="16"/>
                <w:szCs w:val="16"/>
                <w:lang w:eastAsia="ru-RU"/>
              </w:rPr>
            </w:pPr>
          </w:p>
        </w:tc>
        <w:tc>
          <w:tcPr>
            <w:tcW w:w="1490" w:type="dxa"/>
            <w:tcBorders>
              <w:left w:val="nil"/>
            </w:tcBorders>
            <w:noWrap/>
            <w:vAlign w:val="bottom"/>
            <w:hideMark/>
          </w:tcPr>
          <w:p w14:paraId="30F7C44C" w14:textId="77777777" w:rsidR="00062492" w:rsidRPr="00C55272" w:rsidRDefault="00062492" w:rsidP="00012085">
            <w:pPr>
              <w:rPr>
                <w:sz w:val="16"/>
                <w:szCs w:val="16"/>
                <w:lang w:eastAsia="ru-RU"/>
              </w:rPr>
            </w:pPr>
          </w:p>
        </w:tc>
        <w:tc>
          <w:tcPr>
            <w:tcW w:w="1129" w:type="dxa"/>
            <w:noWrap/>
            <w:vAlign w:val="bottom"/>
            <w:hideMark/>
          </w:tcPr>
          <w:p w14:paraId="2C3265C3" w14:textId="77777777" w:rsidR="00062492" w:rsidRPr="00C55272" w:rsidRDefault="00062492" w:rsidP="00012085">
            <w:pPr>
              <w:rPr>
                <w:sz w:val="16"/>
                <w:szCs w:val="16"/>
                <w:lang w:eastAsia="ru-RU"/>
              </w:rPr>
            </w:pPr>
          </w:p>
        </w:tc>
        <w:tc>
          <w:tcPr>
            <w:tcW w:w="1129" w:type="dxa"/>
            <w:noWrap/>
            <w:vAlign w:val="bottom"/>
            <w:hideMark/>
          </w:tcPr>
          <w:p w14:paraId="2476AEA0" w14:textId="77777777" w:rsidR="00062492" w:rsidRPr="00C55272" w:rsidRDefault="00062492" w:rsidP="00012085">
            <w:pPr>
              <w:rPr>
                <w:sz w:val="16"/>
                <w:szCs w:val="16"/>
                <w:lang w:eastAsia="ru-RU"/>
              </w:rPr>
            </w:pPr>
          </w:p>
        </w:tc>
        <w:tc>
          <w:tcPr>
            <w:tcW w:w="1053" w:type="dxa"/>
            <w:noWrap/>
            <w:vAlign w:val="bottom"/>
            <w:hideMark/>
          </w:tcPr>
          <w:p w14:paraId="78160038" w14:textId="77777777" w:rsidR="00062492" w:rsidRPr="00C55272" w:rsidRDefault="00062492" w:rsidP="00012085">
            <w:pPr>
              <w:rPr>
                <w:sz w:val="16"/>
                <w:szCs w:val="16"/>
                <w:lang w:eastAsia="ru-RU"/>
              </w:rPr>
            </w:pPr>
          </w:p>
        </w:tc>
        <w:tc>
          <w:tcPr>
            <w:tcW w:w="236" w:type="dxa"/>
            <w:noWrap/>
            <w:vAlign w:val="bottom"/>
            <w:hideMark/>
          </w:tcPr>
          <w:p w14:paraId="7F136B36" w14:textId="77777777" w:rsidR="00062492" w:rsidRPr="00C55272" w:rsidRDefault="00062492" w:rsidP="00012085">
            <w:pPr>
              <w:rPr>
                <w:sz w:val="16"/>
                <w:szCs w:val="16"/>
                <w:lang w:eastAsia="ru-RU"/>
              </w:rPr>
            </w:pPr>
          </w:p>
        </w:tc>
      </w:tr>
      <w:tr w:rsidR="00372EF1" w:rsidRPr="00C55272" w14:paraId="40EC1762" w14:textId="77777777" w:rsidTr="000B53CC">
        <w:trPr>
          <w:trHeight w:val="255"/>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0438AB25" w14:textId="77777777" w:rsidR="00372EF1" w:rsidRPr="00C55272" w:rsidRDefault="00F03C3F" w:rsidP="00012085">
            <w:pPr>
              <w:jc w:val="both"/>
              <w:rPr>
                <w:sz w:val="16"/>
                <w:szCs w:val="16"/>
                <w:lang w:val="en-GB"/>
              </w:rPr>
            </w:pPr>
            <w:r w:rsidRPr="00C55272">
              <w:rPr>
                <w:sz w:val="16"/>
                <w:szCs w:val="16"/>
              </w:rPr>
              <w:t xml:space="preserve">Год </w:t>
            </w:r>
            <w:r w:rsidR="00372EF1" w:rsidRPr="00C55272">
              <w:rPr>
                <w:sz w:val="16"/>
                <w:szCs w:val="16"/>
              </w:rPr>
              <w:t>1 =</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0D0A5441" w14:textId="77777777" w:rsidR="00372EF1" w:rsidRPr="00C55272" w:rsidRDefault="00372EF1" w:rsidP="00012085">
            <w:pPr>
              <w:jc w:val="both"/>
              <w:rPr>
                <w:sz w:val="16"/>
                <w:szCs w:val="16"/>
              </w:rPr>
            </w:pPr>
            <w:r w:rsidRPr="00C55272">
              <w:rPr>
                <w:sz w:val="16"/>
                <w:szCs w:val="16"/>
              </w:rPr>
              <w:t>2015</w:t>
            </w:r>
          </w:p>
        </w:tc>
        <w:tc>
          <w:tcPr>
            <w:tcW w:w="969" w:type="dxa"/>
            <w:tcBorders>
              <w:left w:val="single" w:sz="4" w:space="0" w:color="auto"/>
            </w:tcBorders>
            <w:noWrap/>
            <w:vAlign w:val="bottom"/>
            <w:hideMark/>
          </w:tcPr>
          <w:p w14:paraId="604F02B9" w14:textId="77777777" w:rsidR="00372EF1" w:rsidRPr="00C55272" w:rsidRDefault="00372EF1" w:rsidP="00012085">
            <w:pPr>
              <w:rPr>
                <w:sz w:val="16"/>
                <w:szCs w:val="16"/>
              </w:rPr>
            </w:pPr>
          </w:p>
        </w:tc>
        <w:tc>
          <w:tcPr>
            <w:tcW w:w="1490" w:type="dxa"/>
            <w:tcBorders>
              <w:left w:val="nil"/>
            </w:tcBorders>
            <w:noWrap/>
            <w:vAlign w:val="bottom"/>
            <w:hideMark/>
          </w:tcPr>
          <w:p w14:paraId="52286D7D" w14:textId="77777777" w:rsidR="00372EF1" w:rsidRPr="00C55272" w:rsidRDefault="00372EF1" w:rsidP="00012085">
            <w:pPr>
              <w:rPr>
                <w:sz w:val="16"/>
                <w:szCs w:val="16"/>
                <w:lang w:eastAsia="ru-RU"/>
              </w:rPr>
            </w:pPr>
          </w:p>
        </w:tc>
        <w:tc>
          <w:tcPr>
            <w:tcW w:w="1129" w:type="dxa"/>
            <w:noWrap/>
            <w:vAlign w:val="bottom"/>
            <w:hideMark/>
          </w:tcPr>
          <w:p w14:paraId="73FD3F08" w14:textId="77777777" w:rsidR="00372EF1" w:rsidRPr="00C55272" w:rsidRDefault="00372EF1" w:rsidP="00012085">
            <w:pPr>
              <w:rPr>
                <w:sz w:val="16"/>
                <w:szCs w:val="16"/>
                <w:lang w:eastAsia="ru-RU"/>
              </w:rPr>
            </w:pPr>
          </w:p>
        </w:tc>
        <w:tc>
          <w:tcPr>
            <w:tcW w:w="1129" w:type="dxa"/>
            <w:noWrap/>
            <w:vAlign w:val="bottom"/>
            <w:hideMark/>
          </w:tcPr>
          <w:p w14:paraId="556801F4" w14:textId="77777777" w:rsidR="00372EF1" w:rsidRPr="00C55272" w:rsidRDefault="00372EF1" w:rsidP="00012085">
            <w:pPr>
              <w:rPr>
                <w:sz w:val="16"/>
                <w:szCs w:val="16"/>
                <w:lang w:eastAsia="ru-RU"/>
              </w:rPr>
            </w:pPr>
          </w:p>
        </w:tc>
        <w:tc>
          <w:tcPr>
            <w:tcW w:w="1053" w:type="dxa"/>
            <w:noWrap/>
            <w:vAlign w:val="bottom"/>
            <w:hideMark/>
          </w:tcPr>
          <w:p w14:paraId="121FC4C9" w14:textId="77777777" w:rsidR="00372EF1" w:rsidRPr="00C55272" w:rsidRDefault="00372EF1" w:rsidP="00012085">
            <w:pPr>
              <w:rPr>
                <w:sz w:val="16"/>
                <w:szCs w:val="16"/>
                <w:lang w:eastAsia="ru-RU"/>
              </w:rPr>
            </w:pPr>
          </w:p>
        </w:tc>
        <w:tc>
          <w:tcPr>
            <w:tcW w:w="236" w:type="dxa"/>
            <w:noWrap/>
            <w:vAlign w:val="bottom"/>
            <w:hideMark/>
          </w:tcPr>
          <w:p w14:paraId="67CD1002" w14:textId="77777777" w:rsidR="00372EF1" w:rsidRPr="00C55272" w:rsidRDefault="00372EF1" w:rsidP="00012085">
            <w:pPr>
              <w:rPr>
                <w:sz w:val="16"/>
                <w:szCs w:val="16"/>
                <w:lang w:eastAsia="ru-RU"/>
              </w:rPr>
            </w:pPr>
          </w:p>
        </w:tc>
      </w:tr>
      <w:tr w:rsidR="00372EF1" w:rsidRPr="00C55272" w14:paraId="34932F98" w14:textId="77777777" w:rsidTr="000B53CC">
        <w:trPr>
          <w:trHeight w:val="255"/>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3C49F1B4" w14:textId="77777777" w:rsidR="00372EF1" w:rsidRPr="00C55272" w:rsidRDefault="00372EF1" w:rsidP="00012085">
            <w:pPr>
              <w:jc w:val="both"/>
              <w:rPr>
                <w:sz w:val="16"/>
                <w:szCs w:val="16"/>
                <w:lang w:val="en-GB"/>
              </w:rPr>
            </w:pPr>
            <w:r w:rsidRPr="00C55272">
              <w:rPr>
                <w:sz w:val="16"/>
                <w:szCs w:val="16"/>
              </w:rPr>
              <w:t> </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7BCA5DD4" w14:textId="77777777" w:rsidR="00372EF1" w:rsidRPr="00C55272" w:rsidRDefault="00372EF1" w:rsidP="00012085">
            <w:pPr>
              <w:jc w:val="both"/>
              <w:rPr>
                <w:sz w:val="16"/>
                <w:szCs w:val="16"/>
              </w:rPr>
            </w:pPr>
            <w:r w:rsidRPr="00C55272">
              <w:rPr>
                <w:sz w:val="16"/>
                <w:szCs w:val="16"/>
              </w:rPr>
              <w:t>2016</w:t>
            </w:r>
          </w:p>
        </w:tc>
        <w:tc>
          <w:tcPr>
            <w:tcW w:w="969" w:type="dxa"/>
            <w:tcBorders>
              <w:left w:val="single" w:sz="4" w:space="0" w:color="auto"/>
            </w:tcBorders>
            <w:noWrap/>
            <w:vAlign w:val="bottom"/>
            <w:hideMark/>
          </w:tcPr>
          <w:p w14:paraId="1D7E8D3F" w14:textId="77777777" w:rsidR="00372EF1" w:rsidRPr="00C55272" w:rsidRDefault="00372EF1" w:rsidP="00012085">
            <w:pPr>
              <w:rPr>
                <w:sz w:val="16"/>
                <w:szCs w:val="16"/>
              </w:rPr>
            </w:pPr>
          </w:p>
        </w:tc>
        <w:tc>
          <w:tcPr>
            <w:tcW w:w="1490" w:type="dxa"/>
            <w:tcBorders>
              <w:left w:val="nil"/>
            </w:tcBorders>
            <w:noWrap/>
            <w:vAlign w:val="bottom"/>
            <w:hideMark/>
          </w:tcPr>
          <w:p w14:paraId="1AFD6DD9" w14:textId="77777777" w:rsidR="00372EF1" w:rsidRPr="00C55272" w:rsidRDefault="00372EF1" w:rsidP="00012085">
            <w:pPr>
              <w:rPr>
                <w:sz w:val="16"/>
                <w:szCs w:val="16"/>
                <w:lang w:eastAsia="ru-RU"/>
              </w:rPr>
            </w:pPr>
          </w:p>
        </w:tc>
        <w:tc>
          <w:tcPr>
            <w:tcW w:w="1129" w:type="dxa"/>
            <w:noWrap/>
            <w:vAlign w:val="bottom"/>
            <w:hideMark/>
          </w:tcPr>
          <w:p w14:paraId="076BEE02" w14:textId="77777777" w:rsidR="00372EF1" w:rsidRPr="00C55272" w:rsidRDefault="00372EF1" w:rsidP="00012085">
            <w:pPr>
              <w:rPr>
                <w:sz w:val="16"/>
                <w:szCs w:val="16"/>
                <w:lang w:eastAsia="ru-RU"/>
              </w:rPr>
            </w:pPr>
          </w:p>
        </w:tc>
        <w:tc>
          <w:tcPr>
            <w:tcW w:w="1129" w:type="dxa"/>
            <w:noWrap/>
            <w:vAlign w:val="bottom"/>
            <w:hideMark/>
          </w:tcPr>
          <w:p w14:paraId="529683D7" w14:textId="77777777" w:rsidR="00372EF1" w:rsidRPr="00C55272" w:rsidRDefault="00372EF1" w:rsidP="00012085">
            <w:pPr>
              <w:rPr>
                <w:sz w:val="16"/>
                <w:szCs w:val="16"/>
                <w:lang w:eastAsia="ru-RU"/>
              </w:rPr>
            </w:pPr>
          </w:p>
        </w:tc>
        <w:tc>
          <w:tcPr>
            <w:tcW w:w="1053" w:type="dxa"/>
            <w:noWrap/>
            <w:vAlign w:val="bottom"/>
            <w:hideMark/>
          </w:tcPr>
          <w:p w14:paraId="734CA306" w14:textId="77777777" w:rsidR="00372EF1" w:rsidRPr="00C55272" w:rsidRDefault="00372EF1" w:rsidP="00012085">
            <w:pPr>
              <w:rPr>
                <w:sz w:val="16"/>
                <w:szCs w:val="16"/>
                <w:lang w:eastAsia="ru-RU"/>
              </w:rPr>
            </w:pPr>
          </w:p>
        </w:tc>
        <w:tc>
          <w:tcPr>
            <w:tcW w:w="236" w:type="dxa"/>
            <w:noWrap/>
            <w:vAlign w:val="bottom"/>
            <w:hideMark/>
          </w:tcPr>
          <w:p w14:paraId="5E1707CD" w14:textId="77777777" w:rsidR="00372EF1" w:rsidRPr="00C55272" w:rsidRDefault="00372EF1" w:rsidP="00012085">
            <w:pPr>
              <w:rPr>
                <w:sz w:val="16"/>
                <w:szCs w:val="16"/>
                <w:lang w:eastAsia="ru-RU"/>
              </w:rPr>
            </w:pPr>
          </w:p>
        </w:tc>
      </w:tr>
      <w:tr w:rsidR="00372EF1" w:rsidRPr="00C55272" w14:paraId="6F4A08BC" w14:textId="77777777" w:rsidTr="000B53CC">
        <w:trPr>
          <w:trHeight w:val="255"/>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0D95B82F" w14:textId="77777777" w:rsidR="00372EF1" w:rsidRPr="00C55272" w:rsidRDefault="00372EF1" w:rsidP="00012085">
            <w:pPr>
              <w:jc w:val="both"/>
              <w:rPr>
                <w:sz w:val="16"/>
                <w:szCs w:val="16"/>
                <w:lang w:val="en-GB"/>
              </w:rPr>
            </w:pPr>
            <w:r w:rsidRPr="00C55272">
              <w:rPr>
                <w:sz w:val="16"/>
                <w:szCs w:val="16"/>
              </w:rPr>
              <w:t> </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3C78E02" w14:textId="77777777" w:rsidR="00372EF1" w:rsidRPr="00C55272" w:rsidRDefault="00372EF1" w:rsidP="00012085">
            <w:pPr>
              <w:jc w:val="both"/>
              <w:rPr>
                <w:sz w:val="16"/>
                <w:szCs w:val="16"/>
              </w:rPr>
            </w:pPr>
            <w:r w:rsidRPr="00C55272">
              <w:rPr>
                <w:sz w:val="16"/>
                <w:szCs w:val="16"/>
              </w:rPr>
              <w:t>2017</w:t>
            </w:r>
          </w:p>
        </w:tc>
        <w:tc>
          <w:tcPr>
            <w:tcW w:w="969" w:type="dxa"/>
            <w:tcBorders>
              <w:left w:val="single" w:sz="4" w:space="0" w:color="auto"/>
            </w:tcBorders>
            <w:noWrap/>
            <w:vAlign w:val="bottom"/>
            <w:hideMark/>
          </w:tcPr>
          <w:p w14:paraId="599FBFA3" w14:textId="77777777" w:rsidR="00372EF1" w:rsidRPr="00C55272" w:rsidRDefault="00372EF1" w:rsidP="00012085">
            <w:pPr>
              <w:rPr>
                <w:sz w:val="16"/>
                <w:szCs w:val="16"/>
              </w:rPr>
            </w:pPr>
          </w:p>
        </w:tc>
        <w:tc>
          <w:tcPr>
            <w:tcW w:w="1490" w:type="dxa"/>
            <w:tcBorders>
              <w:left w:val="nil"/>
            </w:tcBorders>
            <w:noWrap/>
            <w:vAlign w:val="bottom"/>
            <w:hideMark/>
          </w:tcPr>
          <w:p w14:paraId="6087B30B" w14:textId="77777777" w:rsidR="00372EF1" w:rsidRPr="00C55272" w:rsidRDefault="00372EF1" w:rsidP="00012085">
            <w:pPr>
              <w:rPr>
                <w:sz w:val="16"/>
                <w:szCs w:val="16"/>
                <w:lang w:eastAsia="ru-RU"/>
              </w:rPr>
            </w:pPr>
          </w:p>
        </w:tc>
        <w:tc>
          <w:tcPr>
            <w:tcW w:w="1129" w:type="dxa"/>
            <w:noWrap/>
            <w:vAlign w:val="bottom"/>
            <w:hideMark/>
          </w:tcPr>
          <w:p w14:paraId="50EC9D3D" w14:textId="77777777" w:rsidR="00372EF1" w:rsidRPr="00C55272" w:rsidRDefault="00372EF1" w:rsidP="00012085">
            <w:pPr>
              <w:rPr>
                <w:sz w:val="16"/>
                <w:szCs w:val="16"/>
                <w:lang w:eastAsia="ru-RU"/>
              </w:rPr>
            </w:pPr>
          </w:p>
        </w:tc>
        <w:tc>
          <w:tcPr>
            <w:tcW w:w="1129" w:type="dxa"/>
            <w:noWrap/>
            <w:vAlign w:val="bottom"/>
            <w:hideMark/>
          </w:tcPr>
          <w:p w14:paraId="20590ABF" w14:textId="77777777" w:rsidR="00372EF1" w:rsidRPr="00C55272" w:rsidRDefault="00372EF1" w:rsidP="00012085">
            <w:pPr>
              <w:rPr>
                <w:sz w:val="16"/>
                <w:szCs w:val="16"/>
                <w:lang w:eastAsia="ru-RU"/>
              </w:rPr>
            </w:pPr>
          </w:p>
        </w:tc>
        <w:tc>
          <w:tcPr>
            <w:tcW w:w="1053" w:type="dxa"/>
            <w:noWrap/>
            <w:vAlign w:val="bottom"/>
            <w:hideMark/>
          </w:tcPr>
          <w:p w14:paraId="12FE1635" w14:textId="77777777" w:rsidR="00372EF1" w:rsidRPr="00C55272" w:rsidRDefault="00372EF1" w:rsidP="00012085">
            <w:pPr>
              <w:rPr>
                <w:sz w:val="16"/>
                <w:szCs w:val="16"/>
                <w:lang w:eastAsia="ru-RU"/>
              </w:rPr>
            </w:pPr>
          </w:p>
        </w:tc>
        <w:tc>
          <w:tcPr>
            <w:tcW w:w="236" w:type="dxa"/>
            <w:noWrap/>
            <w:vAlign w:val="bottom"/>
            <w:hideMark/>
          </w:tcPr>
          <w:p w14:paraId="38A6BA68" w14:textId="77777777" w:rsidR="00372EF1" w:rsidRPr="00C55272" w:rsidRDefault="00372EF1" w:rsidP="00012085">
            <w:pPr>
              <w:rPr>
                <w:sz w:val="16"/>
                <w:szCs w:val="16"/>
                <w:lang w:eastAsia="ru-RU"/>
              </w:rPr>
            </w:pPr>
          </w:p>
        </w:tc>
      </w:tr>
      <w:tr w:rsidR="00361A61" w:rsidRPr="00C55272" w14:paraId="3FED1566" w14:textId="77777777" w:rsidTr="00361A61">
        <w:trPr>
          <w:trHeight w:val="212"/>
        </w:trPr>
        <w:tc>
          <w:tcPr>
            <w:tcW w:w="3545" w:type="dxa"/>
            <w:tcBorders>
              <w:top w:val="single" w:sz="4" w:space="0" w:color="auto"/>
              <w:bottom w:val="single" w:sz="4" w:space="0" w:color="auto"/>
            </w:tcBorders>
            <w:noWrap/>
            <w:vAlign w:val="bottom"/>
            <w:hideMark/>
          </w:tcPr>
          <w:p w14:paraId="063E1627" w14:textId="77777777" w:rsidR="00361A61" w:rsidRPr="00C55272" w:rsidRDefault="00361A61" w:rsidP="00012085">
            <w:pPr>
              <w:jc w:val="both"/>
              <w:rPr>
                <w:b/>
                <w:bCs/>
                <w:sz w:val="16"/>
                <w:szCs w:val="16"/>
                <w:lang w:val="en-GB"/>
              </w:rPr>
            </w:pPr>
          </w:p>
        </w:tc>
        <w:tc>
          <w:tcPr>
            <w:tcW w:w="1078" w:type="dxa"/>
            <w:tcBorders>
              <w:top w:val="single" w:sz="4" w:space="0" w:color="auto"/>
              <w:bottom w:val="single" w:sz="4" w:space="0" w:color="auto"/>
            </w:tcBorders>
            <w:noWrap/>
            <w:vAlign w:val="bottom"/>
            <w:hideMark/>
          </w:tcPr>
          <w:p w14:paraId="16E48168" w14:textId="77777777" w:rsidR="00361A61" w:rsidRPr="00C55272" w:rsidRDefault="00361A61" w:rsidP="00012085">
            <w:pPr>
              <w:rPr>
                <w:b/>
                <w:bCs/>
                <w:sz w:val="16"/>
                <w:szCs w:val="16"/>
              </w:rPr>
            </w:pPr>
          </w:p>
        </w:tc>
        <w:tc>
          <w:tcPr>
            <w:tcW w:w="969" w:type="dxa"/>
            <w:tcBorders>
              <w:bottom w:val="single" w:sz="4" w:space="0" w:color="auto"/>
            </w:tcBorders>
            <w:noWrap/>
            <w:vAlign w:val="bottom"/>
            <w:hideMark/>
          </w:tcPr>
          <w:p w14:paraId="57451ED7" w14:textId="77777777" w:rsidR="00361A61" w:rsidRPr="00C55272" w:rsidRDefault="00361A61" w:rsidP="00012085">
            <w:pPr>
              <w:rPr>
                <w:sz w:val="16"/>
                <w:szCs w:val="16"/>
                <w:lang w:eastAsia="ru-RU"/>
              </w:rPr>
            </w:pPr>
          </w:p>
        </w:tc>
        <w:tc>
          <w:tcPr>
            <w:tcW w:w="1490" w:type="dxa"/>
            <w:tcBorders>
              <w:bottom w:val="single" w:sz="4" w:space="0" w:color="auto"/>
            </w:tcBorders>
            <w:noWrap/>
            <w:vAlign w:val="bottom"/>
            <w:hideMark/>
          </w:tcPr>
          <w:p w14:paraId="11BCF074" w14:textId="77777777" w:rsidR="00361A61" w:rsidRPr="00C55272" w:rsidRDefault="00361A61" w:rsidP="00012085">
            <w:pPr>
              <w:rPr>
                <w:sz w:val="16"/>
                <w:szCs w:val="16"/>
                <w:lang w:eastAsia="ru-RU"/>
              </w:rPr>
            </w:pPr>
          </w:p>
        </w:tc>
        <w:tc>
          <w:tcPr>
            <w:tcW w:w="1129" w:type="dxa"/>
            <w:tcBorders>
              <w:bottom w:val="single" w:sz="4" w:space="0" w:color="auto"/>
            </w:tcBorders>
            <w:noWrap/>
            <w:vAlign w:val="bottom"/>
            <w:hideMark/>
          </w:tcPr>
          <w:p w14:paraId="18615D85" w14:textId="77777777" w:rsidR="00361A61" w:rsidRPr="00C55272" w:rsidRDefault="00361A61" w:rsidP="00012085">
            <w:pPr>
              <w:rPr>
                <w:sz w:val="16"/>
                <w:szCs w:val="16"/>
                <w:lang w:eastAsia="ru-RU"/>
              </w:rPr>
            </w:pPr>
          </w:p>
        </w:tc>
        <w:tc>
          <w:tcPr>
            <w:tcW w:w="1129" w:type="dxa"/>
            <w:tcBorders>
              <w:bottom w:val="single" w:sz="4" w:space="0" w:color="auto"/>
            </w:tcBorders>
            <w:noWrap/>
            <w:vAlign w:val="bottom"/>
            <w:hideMark/>
          </w:tcPr>
          <w:p w14:paraId="6A4D86D0" w14:textId="77777777" w:rsidR="00361A61" w:rsidRPr="00C55272" w:rsidRDefault="00361A61" w:rsidP="00012085">
            <w:pPr>
              <w:rPr>
                <w:sz w:val="16"/>
                <w:szCs w:val="16"/>
                <w:lang w:eastAsia="ru-RU"/>
              </w:rPr>
            </w:pPr>
          </w:p>
        </w:tc>
        <w:tc>
          <w:tcPr>
            <w:tcW w:w="1053" w:type="dxa"/>
            <w:tcBorders>
              <w:bottom w:val="single" w:sz="4" w:space="0" w:color="auto"/>
            </w:tcBorders>
            <w:noWrap/>
            <w:vAlign w:val="bottom"/>
            <w:hideMark/>
          </w:tcPr>
          <w:p w14:paraId="3B39CF0D" w14:textId="77777777" w:rsidR="00361A61" w:rsidRPr="00C55272" w:rsidRDefault="00361A61" w:rsidP="00012085">
            <w:pPr>
              <w:rPr>
                <w:sz w:val="16"/>
                <w:szCs w:val="16"/>
                <w:lang w:eastAsia="ru-RU"/>
              </w:rPr>
            </w:pPr>
          </w:p>
        </w:tc>
        <w:tc>
          <w:tcPr>
            <w:tcW w:w="236" w:type="dxa"/>
            <w:vMerge w:val="restart"/>
            <w:noWrap/>
            <w:vAlign w:val="bottom"/>
            <w:hideMark/>
          </w:tcPr>
          <w:p w14:paraId="33C8F85F" w14:textId="77777777" w:rsidR="00361A61" w:rsidRPr="00C55272" w:rsidRDefault="00361A61" w:rsidP="00012085">
            <w:pPr>
              <w:rPr>
                <w:sz w:val="16"/>
                <w:szCs w:val="16"/>
                <w:lang w:eastAsia="ru-RU"/>
              </w:rPr>
            </w:pPr>
          </w:p>
        </w:tc>
      </w:tr>
      <w:tr w:rsidR="00361A61" w:rsidRPr="00C55272" w14:paraId="5EE86C4F" w14:textId="77777777" w:rsidTr="00361A61">
        <w:trPr>
          <w:trHeight w:val="295"/>
        </w:trPr>
        <w:tc>
          <w:tcPr>
            <w:tcW w:w="3545" w:type="dxa"/>
            <w:tcBorders>
              <w:top w:val="single" w:sz="4" w:space="0" w:color="auto"/>
              <w:left w:val="single" w:sz="4" w:space="0" w:color="auto"/>
              <w:bottom w:val="single" w:sz="4" w:space="0" w:color="auto"/>
            </w:tcBorders>
            <w:noWrap/>
            <w:vAlign w:val="bottom"/>
          </w:tcPr>
          <w:p w14:paraId="055ACF70" w14:textId="77777777" w:rsidR="00361A61" w:rsidRPr="00C55272" w:rsidRDefault="00361A61" w:rsidP="00012085">
            <w:pPr>
              <w:jc w:val="both"/>
              <w:rPr>
                <w:b/>
                <w:bCs/>
                <w:sz w:val="16"/>
                <w:szCs w:val="16"/>
              </w:rPr>
            </w:pPr>
            <w:r w:rsidRPr="00C55272">
              <w:rPr>
                <w:b/>
                <w:bCs/>
                <w:sz w:val="16"/>
                <w:szCs w:val="16"/>
              </w:rPr>
              <w:t>Таблица 2</w:t>
            </w:r>
          </w:p>
        </w:tc>
        <w:tc>
          <w:tcPr>
            <w:tcW w:w="1078" w:type="dxa"/>
            <w:tcBorders>
              <w:top w:val="single" w:sz="4" w:space="0" w:color="auto"/>
              <w:bottom w:val="single" w:sz="4" w:space="0" w:color="auto"/>
            </w:tcBorders>
            <w:noWrap/>
            <w:vAlign w:val="bottom"/>
          </w:tcPr>
          <w:p w14:paraId="07D4A5F3" w14:textId="77777777" w:rsidR="00361A61" w:rsidRPr="00C55272" w:rsidRDefault="00361A61" w:rsidP="00012085">
            <w:pPr>
              <w:rPr>
                <w:b/>
                <w:bCs/>
                <w:sz w:val="16"/>
                <w:szCs w:val="16"/>
              </w:rPr>
            </w:pPr>
          </w:p>
        </w:tc>
        <w:tc>
          <w:tcPr>
            <w:tcW w:w="969" w:type="dxa"/>
            <w:tcBorders>
              <w:top w:val="single" w:sz="4" w:space="0" w:color="auto"/>
              <w:bottom w:val="single" w:sz="4" w:space="0" w:color="auto"/>
            </w:tcBorders>
            <w:noWrap/>
            <w:vAlign w:val="bottom"/>
          </w:tcPr>
          <w:p w14:paraId="03EF1FD7" w14:textId="77777777" w:rsidR="00361A61" w:rsidRPr="00C55272" w:rsidRDefault="00361A61" w:rsidP="00012085">
            <w:pPr>
              <w:rPr>
                <w:sz w:val="16"/>
                <w:szCs w:val="16"/>
                <w:lang w:eastAsia="ru-RU"/>
              </w:rPr>
            </w:pPr>
          </w:p>
        </w:tc>
        <w:tc>
          <w:tcPr>
            <w:tcW w:w="1490" w:type="dxa"/>
            <w:tcBorders>
              <w:top w:val="single" w:sz="4" w:space="0" w:color="auto"/>
              <w:bottom w:val="single" w:sz="4" w:space="0" w:color="auto"/>
            </w:tcBorders>
            <w:noWrap/>
            <w:vAlign w:val="bottom"/>
          </w:tcPr>
          <w:p w14:paraId="07A5364D" w14:textId="77777777" w:rsidR="00361A61" w:rsidRPr="00C55272" w:rsidRDefault="00361A61" w:rsidP="00012085">
            <w:pPr>
              <w:rPr>
                <w:sz w:val="16"/>
                <w:szCs w:val="16"/>
                <w:lang w:eastAsia="ru-RU"/>
              </w:rPr>
            </w:pPr>
          </w:p>
        </w:tc>
        <w:tc>
          <w:tcPr>
            <w:tcW w:w="1129" w:type="dxa"/>
            <w:tcBorders>
              <w:top w:val="single" w:sz="4" w:space="0" w:color="auto"/>
              <w:bottom w:val="single" w:sz="4" w:space="0" w:color="auto"/>
            </w:tcBorders>
            <w:noWrap/>
            <w:vAlign w:val="bottom"/>
          </w:tcPr>
          <w:p w14:paraId="6820EE7A" w14:textId="77777777" w:rsidR="00361A61" w:rsidRPr="00C55272" w:rsidRDefault="00361A61" w:rsidP="00012085">
            <w:pPr>
              <w:rPr>
                <w:sz w:val="16"/>
                <w:szCs w:val="16"/>
                <w:lang w:eastAsia="ru-RU"/>
              </w:rPr>
            </w:pPr>
          </w:p>
        </w:tc>
        <w:tc>
          <w:tcPr>
            <w:tcW w:w="1129" w:type="dxa"/>
            <w:tcBorders>
              <w:top w:val="single" w:sz="4" w:space="0" w:color="auto"/>
              <w:bottom w:val="single" w:sz="4" w:space="0" w:color="auto"/>
            </w:tcBorders>
            <w:noWrap/>
            <w:vAlign w:val="bottom"/>
          </w:tcPr>
          <w:p w14:paraId="5269BB9A" w14:textId="77777777" w:rsidR="00361A61" w:rsidRPr="00C55272" w:rsidRDefault="00361A61" w:rsidP="00012085">
            <w:pPr>
              <w:rPr>
                <w:sz w:val="16"/>
                <w:szCs w:val="16"/>
                <w:lang w:eastAsia="ru-RU"/>
              </w:rPr>
            </w:pPr>
          </w:p>
        </w:tc>
        <w:tc>
          <w:tcPr>
            <w:tcW w:w="1053" w:type="dxa"/>
            <w:tcBorders>
              <w:top w:val="single" w:sz="4" w:space="0" w:color="auto"/>
              <w:bottom w:val="single" w:sz="4" w:space="0" w:color="auto"/>
              <w:right w:val="single" w:sz="4" w:space="0" w:color="auto"/>
            </w:tcBorders>
            <w:noWrap/>
            <w:vAlign w:val="bottom"/>
          </w:tcPr>
          <w:p w14:paraId="3D4ED165" w14:textId="77777777" w:rsidR="00361A61" w:rsidRPr="00C55272" w:rsidRDefault="00361A61" w:rsidP="00012085">
            <w:pPr>
              <w:rPr>
                <w:sz w:val="16"/>
                <w:szCs w:val="16"/>
                <w:lang w:eastAsia="ru-RU"/>
              </w:rPr>
            </w:pPr>
          </w:p>
        </w:tc>
        <w:tc>
          <w:tcPr>
            <w:tcW w:w="236" w:type="dxa"/>
            <w:vMerge/>
            <w:tcBorders>
              <w:left w:val="single" w:sz="4" w:space="0" w:color="auto"/>
            </w:tcBorders>
            <w:noWrap/>
            <w:vAlign w:val="bottom"/>
          </w:tcPr>
          <w:p w14:paraId="13C3F05A" w14:textId="77777777" w:rsidR="00361A61" w:rsidRPr="00C55272" w:rsidRDefault="00361A61" w:rsidP="00012085">
            <w:pPr>
              <w:rPr>
                <w:sz w:val="16"/>
                <w:szCs w:val="16"/>
                <w:lang w:eastAsia="ru-RU"/>
              </w:rPr>
            </w:pPr>
          </w:p>
        </w:tc>
      </w:tr>
      <w:tr w:rsidR="00372EF1" w:rsidRPr="00C55272" w14:paraId="3EAACF41" w14:textId="77777777" w:rsidTr="00062492">
        <w:trPr>
          <w:trHeight w:val="255"/>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158FF4B5" w14:textId="77777777" w:rsidR="00372EF1" w:rsidRPr="00C55272" w:rsidRDefault="00F03C3F" w:rsidP="00012085">
            <w:pPr>
              <w:jc w:val="both"/>
              <w:rPr>
                <w:b/>
                <w:bCs/>
                <w:sz w:val="16"/>
                <w:szCs w:val="16"/>
                <w:lang w:val="en-GB"/>
              </w:rPr>
            </w:pPr>
            <w:r w:rsidRPr="00C55272">
              <w:rPr>
                <w:b/>
                <w:bCs/>
                <w:sz w:val="16"/>
                <w:szCs w:val="16"/>
              </w:rPr>
              <w:t>Данные для года</w:t>
            </w:r>
            <w:r w:rsidR="00372EF1" w:rsidRPr="00C55272">
              <w:rPr>
                <w:b/>
                <w:bCs/>
                <w:sz w:val="16"/>
                <w:szCs w:val="16"/>
              </w:rPr>
              <w:t xml:space="preserve"> = </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4EAB8DB5" w14:textId="77777777" w:rsidR="00372EF1" w:rsidRPr="00C55272" w:rsidRDefault="00372EF1" w:rsidP="00012085">
            <w:pPr>
              <w:jc w:val="both"/>
              <w:rPr>
                <w:b/>
                <w:bCs/>
                <w:sz w:val="16"/>
                <w:szCs w:val="16"/>
              </w:rPr>
            </w:pPr>
            <w:r w:rsidRPr="00C55272">
              <w:rPr>
                <w:b/>
                <w:bCs/>
                <w:sz w:val="16"/>
                <w:szCs w:val="16"/>
              </w:rPr>
              <w:t>2015</w:t>
            </w:r>
          </w:p>
        </w:tc>
        <w:tc>
          <w:tcPr>
            <w:tcW w:w="969" w:type="dxa"/>
            <w:tcBorders>
              <w:top w:val="single" w:sz="4" w:space="0" w:color="auto"/>
              <w:left w:val="single" w:sz="4" w:space="0" w:color="auto"/>
              <w:bottom w:val="single" w:sz="4" w:space="0" w:color="auto"/>
              <w:right w:val="single" w:sz="4" w:space="0" w:color="auto"/>
            </w:tcBorders>
            <w:noWrap/>
            <w:vAlign w:val="bottom"/>
            <w:hideMark/>
          </w:tcPr>
          <w:p w14:paraId="26683D4F" w14:textId="77777777" w:rsidR="00372EF1" w:rsidRPr="00C55272" w:rsidRDefault="00372EF1" w:rsidP="00012085">
            <w:pPr>
              <w:jc w:val="both"/>
              <w:rPr>
                <w:b/>
                <w:bCs/>
                <w:sz w:val="16"/>
                <w:szCs w:val="16"/>
              </w:rPr>
            </w:pPr>
            <w:r w:rsidRPr="00C55272">
              <w:rPr>
                <w:b/>
                <w:bCs/>
                <w:sz w:val="16"/>
                <w:szCs w:val="16"/>
              </w:rPr>
              <w:t> </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0804D067" w14:textId="77777777" w:rsidR="00372EF1" w:rsidRPr="00C55272" w:rsidRDefault="00372EF1" w:rsidP="00012085">
            <w:pPr>
              <w:jc w:val="both"/>
              <w:rPr>
                <w:sz w:val="16"/>
                <w:szCs w:val="16"/>
              </w:rPr>
            </w:pPr>
            <w:r w:rsidRPr="00C55272">
              <w:rPr>
                <w:sz w:val="16"/>
                <w:szCs w:val="16"/>
              </w:rPr>
              <w:t> </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3BBBA495" w14:textId="77777777" w:rsidR="00372EF1" w:rsidRPr="00C55272" w:rsidRDefault="00372EF1" w:rsidP="00012085">
            <w:pPr>
              <w:jc w:val="both"/>
              <w:rPr>
                <w:sz w:val="16"/>
                <w:szCs w:val="16"/>
              </w:rPr>
            </w:pPr>
            <w:r w:rsidRPr="00C55272">
              <w:rPr>
                <w:sz w:val="16"/>
                <w:szCs w:val="16"/>
              </w:rPr>
              <w:t> </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28A5C591" w14:textId="77777777" w:rsidR="00372EF1" w:rsidRPr="00C55272" w:rsidRDefault="00372EF1" w:rsidP="00012085">
            <w:pPr>
              <w:jc w:val="both"/>
              <w:rPr>
                <w:sz w:val="16"/>
                <w:szCs w:val="16"/>
              </w:rPr>
            </w:pPr>
            <w:r w:rsidRPr="00C55272">
              <w:rPr>
                <w:sz w:val="16"/>
                <w:szCs w:val="16"/>
              </w:rPr>
              <w:t> </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7A99128E" w14:textId="77777777" w:rsidR="00372EF1" w:rsidRPr="00C55272" w:rsidRDefault="00372EF1" w:rsidP="00012085">
            <w:pPr>
              <w:jc w:val="both"/>
              <w:rPr>
                <w:sz w:val="16"/>
                <w:szCs w:val="16"/>
              </w:rPr>
            </w:pPr>
            <w:r w:rsidRPr="00C55272">
              <w:rPr>
                <w:sz w:val="16"/>
                <w:szCs w:val="16"/>
              </w:rPr>
              <w:t> </w:t>
            </w:r>
          </w:p>
        </w:tc>
        <w:tc>
          <w:tcPr>
            <w:tcW w:w="236" w:type="dxa"/>
            <w:noWrap/>
            <w:vAlign w:val="bottom"/>
            <w:hideMark/>
          </w:tcPr>
          <w:p w14:paraId="5D69CB58" w14:textId="77777777" w:rsidR="00372EF1" w:rsidRPr="00C55272" w:rsidRDefault="00372EF1" w:rsidP="00012085">
            <w:pPr>
              <w:rPr>
                <w:sz w:val="16"/>
                <w:szCs w:val="16"/>
              </w:rPr>
            </w:pPr>
          </w:p>
        </w:tc>
      </w:tr>
      <w:tr w:rsidR="00A23EA7" w:rsidRPr="00C55272" w14:paraId="0C76EB24" w14:textId="77777777" w:rsidTr="00062492">
        <w:trPr>
          <w:trHeight w:val="510"/>
        </w:trPr>
        <w:tc>
          <w:tcPr>
            <w:tcW w:w="3545" w:type="dxa"/>
            <w:tcBorders>
              <w:top w:val="single" w:sz="4" w:space="0" w:color="auto"/>
              <w:left w:val="single" w:sz="4" w:space="0" w:color="auto"/>
              <w:bottom w:val="single" w:sz="4" w:space="0" w:color="auto"/>
              <w:right w:val="single" w:sz="4" w:space="0" w:color="auto"/>
            </w:tcBorders>
            <w:noWrap/>
            <w:vAlign w:val="center"/>
            <w:hideMark/>
          </w:tcPr>
          <w:p w14:paraId="39DDB3C0" w14:textId="77777777" w:rsidR="00A23EA7" w:rsidRPr="00C55272" w:rsidRDefault="00A23EA7" w:rsidP="00012085">
            <w:pPr>
              <w:jc w:val="both"/>
              <w:rPr>
                <w:sz w:val="16"/>
                <w:szCs w:val="16"/>
                <w:lang w:val="en-GB"/>
              </w:rPr>
            </w:pPr>
            <w:r w:rsidRPr="00C55272">
              <w:rPr>
                <w:sz w:val="16"/>
                <w:szCs w:val="16"/>
              </w:rPr>
              <w:t>Экономическая классификация</w:t>
            </w:r>
          </w:p>
        </w:tc>
        <w:tc>
          <w:tcPr>
            <w:tcW w:w="1078" w:type="dxa"/>
            <w:tcBorders>
              <w:top w:val="single" w:sz="4" w:space="0" w:color="auto"/>
              <w:left w:val="single" w:sz="4" w:space="0" w:color="auto"/>
              <w:bottom w:val="single" w:sz="4" w:space="0" w:color="auto"/>
              <w:right w:val="single" w:sz="4" w:space="0" w:color="auto"/>
            </w:tcBorders>
            <w:noWrap/>
            <w:hideMark/>
          </w:tcPr>
          <w:p w14:paraId="09459D00" w14:textId="77777777" w:rsidR="00A23EA7" w:rsidRPr="00C55272" w:rsidRDefault="00A23EA7" w:rsidP="00012085">
            <w:pPr>
              <w:jc w:val="both"/>
              <w:rPr>
                <w:b/>
                <w:bCs/>
                <w:sz w:val="16"/>
                <w:szCs w:val="16"/>
              </w:rPr>
            </w:pPr>
            <w:r w:rsidRPr="00C55272">
              <w:rPr>
                <w:b/>
                <w:sz w:val="16"/>
                <w:szCs w:val="16"/>
              </w:rPr>
              <w:t>Утв. Бюджет</w:t>
            </w:r>
          </w:p>
        </w:tc>
        <w:tc>
          <w:tcPr>
            <w:tcW w:w="969" w:type="dxa"/>
            <w:tcBorders>
              <w:top w:val="single" w:sz="4" w:space="0" w:color="auto"/>
              <w:left w:val="single" w:sz="4" w:space="0" w:color="auto"/>
              <w:bottom w:val="single" w:sz="4" w:space="0" w:color="auto"/>
              <w:right w:val="single" w:sz="4" w:space="0" w:color="auto"/>
            </w:tcBorders>
            <w:noWrap/>
            <w:hideMark/>
          </w:tcPr>
          <w:p w14:paraId="4EA4D115" w14:textId="77777777" w:rsidR="00A23EA7" w:rsidRPr="00C55272" w:rsidRDefault="00A23EA7" w:rsidP="00012085">
            <w:pPr>
              <w:jc w:val="both"/>
              <w:rPr>
                <w:b/>
                <w:bCs/>
                <w:sz w:val="16"/>
                <w:szCs w:val="16"/>
              </w:rPr>
            </w:pPr>
            <w:r w:rsidRPr="00C55272">
              <w:rPr>
                <w:b/>
                <w:sz w:val="16"/>
                <w:szCs w:val="16"/>
              </w:rPr>
              <w:t>Исполнен.</w:t>
            </w:r>
          </w:p>
        </w:tc>
        <w:tc>
          <w:tcPr>
            <w:tcW w:w="1490" w:type="dxa"/>
            <w:tcBorders>
              <w:top w:val="single" w:sz="4" w:space="0" w:color="auto"/>
              <w:left w:val="single" w:sz="4" w:space="0" w:color="auto"/>
              <w:bottom w:val="single" w:sz="4" w:space="0" w:color="auto"/>
              <w:right w:val="single" w:sz="4" w:space="0" w:color="auto"/>
            </w:tcBorders>
            <w:hideMark/>
          </w:tcPr>
          <w:p w14:paraId="23F5E26E" w14:textId="77777777" w:rsidR="00A23EA7" w:rsidRPr="00C55272" w:rsidRDefault="00A23EA7" w:rsidP="00012085">
            <w:pPr>
              <w:jc w:val="both"/>
              <w:rPr>
                <w:sz w:val="16"/>
                <w:szCs w:val="16"/>
              </w:rPr>
            </w:pPr>
            <w:r w:rsidRPr="00C55272">
              <w:rPr>
                <w:sz w:val="16"/>
                <w:szCs w:val="16"/>
              </w:rPr>
              <w:t>Скорректир. бюджет</w:t>
            </w:r>
          </w:p>
        </w:tc>
        <w:tc>
          <w:tcPr>
            <w:tcW w:w="1129" w:type="dxa"/>
            <w:tcBorders>
              <w:top w:val="single" w:sz="4" w:space="0" w:color="auto"/>
              <w:left w:val="single" w:sz="4" w:space="0" w:color="auto"/>
              <w:bottom w:val="single" w:sz="4" w:space="0" w:color="auto"/>
              <w:right w:val="single" w:sz="4" w:space="0" w:color="auto"/>
            </w:tcBorders>
            <w:hideMark/>
          </w:tcPr>
          <w:p w14:paraId="2AFC5A99" w14:textId="77777777" w:rsidR="00A23EA7" w:rsidRPr="00C55272" w:rsidRDefault="00A23EA7" w:rsidP="00012085">
            <w:pPr>
              <w:jc w:val="both"/>
              <w:rPr>
                <w:sz w:val="16"/>
                <w:szCs w:val="16"/>
              </w:rPr>
            </w:pPr>
            <w:r w:rsidRPr="00C55272">
              <w:rPr>
                <w:sz w:val="16"/>
                <w:szCs w:val="16"/>
              </w:rPr>
              <w:t>Отклон.</w:t>
            </w:r>
          </w:p>
        </w:tc>
        <w:tc>
          <w:tcPr>
            <w:tcW w:w="1129" w:type="dxa"/>
            <w:tcBorders>
              <w:top w:val="single" w:sz="4" w:space="0" w:color="auto"/>
              <w:left w:val="single" w:sz="4" w:space="0" w:color="auto"/>
              <w:bottom w:val="single" w:sz="4" w:space="0" w:color="auto"/>
              <w:right w:val="single" w:sz="4" w:space="0" w:color="auto"/>
            </w:tcBorders>
            <w:hideMark/>
          </w:tcPr>
          <w:p w14:paraId="2E2C61BF" w14:textId="77777777" w:rsidR="00A23EA7" w:rsidRPr="00C55272" w:rsidRDefault="005D0A3B" w:rsidP="00012085">
            <w:pPr>
              <w:jc w:val="both"/>
              <w:rPr>
                <w:sz w:val="16"/>
                <w:szCs w:val="16"/>
              </w:rPr>
            </w:pPr>
            <w:r w:rsidRPr="00C55272">
              <w:rPr>
                <w:sz w:val="16"/>
                <w:szCs w:val="16"/>
              </w:rPr>
              <w:t>О</w:t>
            </w:r>
            <w:r w:rsidR="00A23EA7" w:rsidRPr="00C55272">
              <w:rPr>
                <w:sz w:val="16"/>
                <w:szCs w:val="16"/>
              </w:rPr>
              <w:t>ткл.</w:t>
            </w:r>
            <w:r w:rsidRPr="00C55272">
              <w:rPr>
                <w:sz w:val="16"/>
                <w:szCs w:val="16"/>
              </w:rPr>
              <w:t>в асболютном</w:t>
            </w:r>
          </w:p>
          <w:p w14:paraId="77AE9EC5" w14:textId="77777777" w:rsidR="005D0A3B" w:rsidRPr="00C55272" w:rsidRDefault="005D0A3B" w:rsidP="00012085">
            <w:pPr>
              <w:jc w:val="both"/>
              <w:rPr>
                <w:sz w:val="16"/>
                <w:szCs w:val="16"/>
              </w:rPr>
            </w:pPr>
            <w:r w:rsidRPr="00C55272">
              <w:rPr>
                <w:sz w:val="16"/>
                <w:szCs w:val="16"/>
              </w:rPr>
              <w:t>значении</w:t>
            </w:r>
          </w:p>
        </w:tc>
        <w:tc>
          <w:tcPr>
            <w:tcW w:w="1053" w:type="dxa"/>
            <w:tcBorders>
              <w:top w:val="single" w:sz="4" w:space="0" w:color="auto"/>
              <w:left w:val="single" w:sz="4" w:space="0" w:color="auto"/>
              <w:bottom w:val="single" w:sz="4" w:space="0" w:color="auto"/>
              <w:right w:val="single" w:sz="4" w:space="0" w:color="auto"/>
            </w:tcBorders>
            <w:noWrap/>
            <w:hideMark/>
          </w:tcPr>
          <w:p w14:paraId="010DE93A" w14:textId="77777777" w:rsidR="00A23EA7" w:rsidRPr="00C55272" w:rsidRDefault="00361A61" w:rsidP="00012085">
            <w:pPr>
              <w:jc w:val="both"/>
              <w:rPr>
                <w:sz w:val="16"/>
                <w:szCs w:val="16"/>
              </w:rPr>
            </w:pPr>
            <w:r w:rsidRPr="00C55272">
              <w:rPr>
                <w:sz w:val="16"/>
                <w:szCs w:val="16"/>
              </w:rPr>
              <w:t>П</w:t>
            </w:r>
            <w:r w:rsidR="005D0A3B" w:rsidRPr="00C55272">
              <w:rPr>
                <w:sz w:val="16"/>
                <w:szCs w:val="16"/>
              </w:rPr>
              <w:t>роцент</w:t>
            </w:r>
          </w:p>
        </w:tc>
        <w:tc>
          <w:tcPr>
            <w:tcW w:w="236" w:type="dxa"/>
            <w:noWrap/>
            <w:vAlign w:val="center"/>
            <w:hideMark/>
          </w:tcPr>
          <w:p w14:paraId="0DB8FAB7" w14:textId="77777777" w:rsidR="00A23EA7" w:rsidRPr="00C55272" w:rsidRDefault="00A23EA7" w:rsidP="00012085">
            <w:pPr>
              <w:rPr>
                <w:sz w:val="16"/>
                <w:szCs w:val="16"/>
              </w:rPr>
            </w:pPr>
          </w:p>
        </w:tc>
      </w:tr>
      <w:tr w:rsidR="00372EF1" w:rsidRPr="00C55272" w14:paraId="5B7115D2" w14:textId="77777777" w:rsidTr="000B53CC">
        <w:trPr>
          <w:trHeight w:val="255"/>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49278CF2" w14:textId="77777777" w:rsidR="00372EF1" w:rsidRPr="00C55272" w:rsidRDefault="00F03C3F" w:rsidP="00012085">
            <w:pPr>
              <w:jc w:val="both"/>
              <w:rPr>
                <w:sz w:val="16"/>
                <w:szCs w:val="16"/>
              </w:rPr>
            </w:pPr>
            <w:r w:rsidRPr="00C55272">
              <w:rPr>
                <w:sz w:val="16"/>
                <w:szCs w:val="16"/>
              </w:rPr>
              <w:t>Оплата труда</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0D56FF57" w14:textId="77777777" w:rsidR="00372EF1" w:rsidRPr="00C55272" w:rsidRDefault="00372EF1" w:rsidP="00012085">
            <w:pPr>
              <w:jc w:val="both"/>
              <w:rPr>
                <w:sz w:val="16"/>
                <w:szCs w:val="16"/>
              </w:rPr>
            </w:pPr>
            <w:r w:rsidRPr="00C55272">
              <w:rPr>
                <w:sz w:val="16"/>
                <w:szCs w:val="16"/>
              </w:rPr>
              <w:t>467</w:t>
            </w:r>
          </w:p>
        </w:tc>
        <w:tc>
          <w:tcPr>
            <w:tcW w:w="969"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5D8E591D" w14:textId="77777777" w:rsidR="00372EF1" w:rsidRPr="00C55272" w:rsidRDefault="00372EF1" w:rsidP="00012085">
            <w:pPr>
              <w:jc w:val="both"/>
              <w:rPr>
                <w:sz w:val="16"/>
                <w:szCs w:val="16"/>
              </w:rPr>
            </w:pPr>
            <w:r w:rsidRPr="00C55272">
              <w:rPr>
                <w:sz w:val="16"/>
                <w:szCs w:val="16"/>
              </w:rPr>
              <w:t>446</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38FD8354" w14:textId="77777777" w:rsidR="00372EF1" w:rsidRPr="00C55272" w:rsidRDefault="00372EF1" w:rsidP="00012085">
            <w:pPr>
              <w:jc w:val="both"/>
              <w:rPr>
                <w:sz w:val="16"/>
                <w:szCs w:val="16"/>
              </w:rPr>
            </w:pPr>
            <w:r w:rsidRPr="00C55272">
              <w:rPr>
                <w:sz w:val="16"/>
                <w:szCs w:val="16"/>
              </w:rPr>
              <w:t>439</w:t>
            </w:r>
            <w:r w:rsidR="004C4F0D" w:rsidRPr="00C55272">
              <w:rPr>
                <w:sz w:val="16"/>
                <w:szCs w:val="16"/>
              </w:rPr>
              <w:t>,</w:t>
            </w:r>
            <w:r w:rsidRPr="00C55272">
              <w:rPr>
                <w:sz w:val="16"/>
                <w:szCs w:val="16"/>
              </w:rPr>
              <w:t>8</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70A40687" w14:textId="77777777" w:rsidR="00372EF1" w:rsidRPr="00C55272" w:rsidRDefault="00372EF1" w:rsidP="00012085">
            <w:pPr>
              <w:jc w:val="both"/>
              <w:rPr>
                <w:sz w:val="16"/>
                <w:szCs w:val="16"/>
              </w:rPr>
            </w:pPr>
            <w:r w:rsidRPr="00C55272">
              <w:rPr>
                <w:sz w:val="16"/>
                <w:szCs w:val="16"/>
              </w:rPr>
              <w:t>6</w:t>
            </w:r>
            <w:r w:rsidR="004C4F0D" w:rsidRPr="00C55272">
              <w:rPr>
                <w:sz w:val="16"/>
                <w:szCs w:val="16"/>
              </w:rPr>
              <w:t>,</w:t>
            </w:r>
            <w:r w:rsidRPr="00C55272">
              <w:rPr>
                <w:sz w:val="16"/>
                <w:szCs w:val="16"/>
              </w:rPr>
              <w:t>2</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5F9B6127" w14:textId="77777777" w:rsidR="00372EF1" w:rsidRPr="00C55272" w:rsidRDefault="00372EF1" w:rsidP="00012085">
            <w:pPr>
              <w:jc w:val="both"/>
              <w:rPr>
                <w:sz w:val="16"/>
                <w:szCs w:val="16"/>
              </w:rPr>
            </w:pPr>
            <w:r w:rsidRPr="00C55272">
              <w:rPr>
                <w:sz w:val="16"/>
                <w:szCs w:val="16"/>
              </w:rPr>
              <w:t>6</w:t>
            </w:r>
            <w:r w:rsidR="004C4F0D" w:rsidRPr="00C55272">
              <w:rPr>
                <w:sz w:val="16"/>
                <w:szCs w:val="16"/>
              </w:rPr>
              <w:t>,</w:t>
            </w:r>
            <w:r w:rsidRPr="00C55272">
              <w:rPr>
                <w:sz w:val="16"/>
                <w:szCs w:val="16"/>
              </w:rPr>
              <w:t>2</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66EAF599" w14:textId="77777777" w:rsidR="00372EF1" w:rsidRPr="00C55272" w:rsidRDefault="00372EF1" w:rsidP="00012085">
            <w:pPr>
              <w:jc w:val="both"/>
              <w:rPr>
                <w:sz w:val="16"/>
                <w:szCs w:val="16"/>
              </w:rPr>
            </w:pPr>
            <w:r w:rsidRPr="00C55272">
              <w:rPr>
                <w:sz w:val="16"/>
                <w:szCs w:val="16"/>
              </w:rPr>
              <w:t>1</w:t>
            </w:r>
            <w:r w:rsidR="004C4F0D" w:rsidRPr="00C55272">
              <w:rPr>
                <w:sz w:val="16"/>
                <w:szCs w:val="16"/>
              </w:rPr>
              <w:t>,</w:t>
            </w:r>
            <w:r w:rsidRPr="00C55272">
              <w:rPr>
                <w:sz w:val="16"/>
                <w:szCs w:val="16"/>
              </w:rPr>
              <w:t>4%</w:t>
            </w:r>
          </w:p>
        </w:tc>
        <w:tc>
          <w:tcPr>
            <w:tcW w:w="236" w:type="dxa"/>
            <w:noWrap/>
            <w:vAlign w:val="bottom"/>
            <w:hideMark/>
          </w:tcPr>
          <w:p w14:paraId="5EDCE604" w14:textId="77777777" w:rsidR="00372EF1" w:rsidRPr="00C55272" w:rsidRDefault="00372EF1" w:rsidP="00012085">
            <w:pPr>
              <w:rPr>
                <w:sz w:val="16"/>
                <w:szCs w:val="16"/>
              </w:rPr>
            </w:pPr>
          </w:p>
        </w:tc>
      </w:tr>
      <w:tr w:rsidR="00372EF1" w:rsidRPr="00C55272" w14:paraId="7610C272" w14:textId="77777777" w:rsidTr="000B53CC">
        <w:trPr>
          <w:trHeight w:val="255"/>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1C5F087C" w14:textId="77777777" w:rsidR="00372EF1" w:rsidRPr="00C55272" w:rsidRDefault="00F03C3F" w:rsidP="00012085">
            <w:pPr>
              <w:jc w:val="both"/>
              <w:rPr>
                <w:sz w:val="16"/>
                <w:szCs w:val="16"/>
              </w:rPr>
            </w:pPr>
            <w:r w:rsidRPr="00C55272">
              <w:rPr>
                <w:sz w:val="16"/>
                <w:szCs w:val="16"/>
              </w:rPr>
              <w:t>Конечное потребление</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04D545CE" w14:textId="77777777" w:rsidR="00372EF1" w:rsidRPr="00C55272" w:rsidRDefault="00372EF1" w:rsidP="00012085">
            <w:pPr>
              <w:jc w:val="both"/>
              <w:rPr>
                <w:sz w:val="16"/>
                <w:szCs w:val="16"/>
              </w:rPr>
            </w:pPr>
            <w:r w:rsidRPr="00C55272">
              <w:rPr>
                <w:sz w:val="16"/>
                <w:szCs w:val="16"/>
              </w:rPr>
              <w:t>1313</w:t>
            </w:r>
          </w:p>
        </w:tc>
        <w:tc>
          <w:tcPr>
            <w:tcW w:w="969"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04E3B1A0" w14:textId="77777777" w:rsidR="00372EF1" w:rsidRPr="00C55272" w:rsidRDefault="00372EF1" w:rsidP="00012085">
            <w:pPr>
              <w:jc w:val="both"/>
              <w:rPr>
                <w:sz w:val="16"/>
                <w:szCs w:val="16"/>
              </w:rPr>
            </w:pPr>
            <w:r w:rsidRPr="00C55272">
              <w:rPr>
                <w:sz w:val="16"/>
                <w:szCs w:val="16"/>
              </w:rPr>
              <w:t>1228</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2E220D09" w14:textId="77777777" w:rsidR="00372EF1" w:rsidRPr="00C55272" w:rsidRDefault="00372EF1" w:rsidP="00012085">
            <w:pPr>
              <w:jc w:val="both"/>
              <w:rPr>
                <w:sz w:val="16"/>
                <w:szCs w:val="16"/>
              </w:rPr>
            </w:pPr>
            <w:r w:rsidRPr="00C55272">
              <w:rPr>
                <w:sz w:val="16"/>
                <w:szCs w:val="16"/>
              </w:rPr>
              <w:t>1,236</w:t>
            </w:r>
            <w:r w:rsidR="004C4F0D" w:rsidRPr="00C55272">
              <w:rPr>
                <w:sz w:val="16"/>
                <w:szCs w:val="16"/>
              </w:rPr>
              <w:t>,</w:t>
            </w:r>
            <w:r w:rsidRPr="00C55272">
              <w:rPr>
                <w:sz w:val="16"/>
                <w:szCs w:val="16"/>
              </w:rPr>
              <w:t>5</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6B5AD7CD" w14:textId="77777777" w:rsidR="00372EF1" w:rsidRPr="00C55272" w:rsidRDefault="00372EF1" w:rsidP="00012085">
            <w:pPr>
              <w:jc w:val="both"/>
              <w:rPr>
                <w:sz w:val="16"/>
                <w:szCs w:val="16"/>
              </w:rPr>
            </w:pPr>
            <w:r w:rsidRPr="00C55272">
              <w:rPr>
                <w:sz w:val="16"/>
                <w:szCs w:val="16"/>
              </w:rPr>
              <w:t>-8</w:t>
            </w:r>
            <w:r w:rsidR="004C4F0D" w:rsidRPr="00C55272">
              <w:rPr>
                <w:sz w:val="16"/>
                <w:szCs w:val="16"/>
              </w:rPr>
              <w:t>,</w:t>
            </w:r>
            <w:r w:rsidRPr="00C55272">
              <w:rPr>
                <w:sz w:val="16"/>
                <w:szCs w:val="16"/>
              </w:rPr>
              <w:t>5</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1715C2E5" w14:textId="77777777" w:rsidR="00372EF1" w:rsidRPr="00C55272" w:rsidRDefault="00372EF1" w:rsidP="00012085">
            <w:pPr>
              <w:jc w:val="both"/>
              <w:rPr>
                <w:sz w:val="16"/>
                <w:szCs w:val="16"/>
              </w:rPr>
            </w:pPr>
            <w:r w:rsidRPr="00C55272">
              <w:rPr>
                <w:sz w:val="16"/>
                <w:szCs w:val="16"/>
              </w:rPr>
              <w:t>8</w:t>
            </w:r>
            <w:r w:rsidR="004C4F0D" w:rsidRPr="00C55272">
              <w:rPr>
                <w:sz w:val="16"/>
                <w:szCs w:val="16"/>
              </w:rPr>
              <w:t>,</w:t>
            </w:r>
            <w:r w:rsidRPr="00C55272">
              <w:rPr>
                <w:sz w:val="16"/>
                <w:szCs w:val="16"/>
              </w:rPr>
              <w:t>5</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38E28290" w14:textId="77777777" w:rsidR="00372EF1" w:rsidRPr="00C55272" w:rsidRDefault="00372EF1" w:rsidP="00012085">
            <w:pPr>
              <w:jc w:val="both"/>
              <w:rPr>
                <w:sz w:val="16"/>
                <w:szCs w:val="16"/>
              </w:rPr>
            </w:pPr>
            <w:r w:rsidRPr="00C55272">
              <w:rPr>
                <w:sz w:val="16"/>
                <w:szCs w:val="16"/>
              </w:rPr>
              <w:t>0</w:t>
            </w:r>
            <w:r w:rsidR="004C4F0D" w:rsidRPr="00C55272">
              <w:rPr>
                <w:sz w:val="16"/>
                <w:szCs w:val="16"/>
              </w:rPr>
              <w:t>,</w:t>
            </w:r>
            <w:r w:rsidRPr="00C55272">
              <w:rPr>
                <w:sz w:val="16"/>
                <w:szCs w:val="16"/>
              </w:rPr>
              <w:t>7%</w:t>
            </w:r>
          </w:p>
        </w:tc>
        <w:tc>
          <w:tcPr>
            <w:tcW w:w="236" w:type="dxa"/>
            <w:noWrap/>
            <w:vAlign w:val="bottom"/>
            <w:hideMark/>
          </w:tcPr>
          <w:p w14:paraId="64B7B111" w14:textId="77777777" w:rsidR="00372EF1" w:rsidRPr="00C55272" w:rsidRDefault="00372EF1" w:rsidP="00012085">
            <w:pPr>
              <w:rPr>
                <w:sz w:val="16"/>
                <w:szCs w:val="16"/>
              </w:rPr>
            </w:pPr>
          </w:p>
        </w:tc>
      </w:tr>
      <w:tr w:rsidR="00372EF1" w:rsidRPr="00C55272" w14:paraId="6CAF67B7" w14:textId="77777777" w:rsidTr="000B53CC">
        <w:trPr>
          <w:trHeight w:val="255"/>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7C00977B" w14:textId="77777777" w:rsidR="00372EF1" w:rsidRPr="00C55272" w:rsidRDefault="00F03C3F" w:rsidP="00012085">
            <w:pPr>
              <w:jc w:val="both"/>
              <w:rPr>
                <w:sz w:val="16"/>
                <w:szCs w:val="16"/>
                <w:lang w:val="en-GB"/>
              </w:rPr>
            </w:pPr>
            <w:r w:rsidRPr="00C55272">
              <w:rPr>
                <w:sz w:val="16"/>
                <w:szCs w:val="16"/>
              </w:rPr>
              <w:t>Инвестиции в основной капитал</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DC0447E" w14:textId="77777777" w:rsidR="00372EF1" w:rsidRPr="00C55272" w:rsidRDefault="00372EF1" w:rsidP="00012085">
            <w:pPr>
              <w:jc w:val="both"/>
              <w:rPr>
                <w:sz w:val="16"/>
                <w:szCs w:val="16"/>
              </w:rPr>
            </w:pPr>
            <w:r w:rsidRPr="00C55272">
              <w:rPr>
                <w:sz w:val="16"/>
                <w:szCs w:val="16"/>
              </w:rPr>
              <w:t>568</w:t>
            </w:r>
          </w:p>
        </w:tc>
        <w:tc>
          <w:tcPr>
            <w:tcW w:w="969"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4106487" w14:textId="77777777" w:rsidR="00372EF1" w:rsidRPr="00C55272" w:rsidRDefault="00372EF1" w:rsidP="00012085">
            <w:pPr>
              <w:jc w:val="both"/>
              <w:rPr>
                <w:sz w:val="16"/>
                <w:szCs w:val="16"/>
              </w:rPr>
            </w:pPr>
            <w:r w:rsidRPr="00C55272">
              <w:rPr>
                <w:sz w:val="16"/>
                <w:szCs w:val="16"/>
              </w:rPr>
              <w:t>830</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53ED3ED9" w14:textId="77777777" w:rsidR="00372EF1" w:rsidRPr="00C55272" w:rsidRDefault="00372EF1" w:rsidP="00012085">
            <w:pPr>
              <w:jc w:val="both"/>
              <w:rPr>
                <w:sz w:val="16"/>
                <w:szCs w:val="16"/>
              </w:rPr>
            </w:pPr>
            <w:r w:rsidRPr="00C55272">
              <w:rPr>
                <w:sz w:val="16"/>
                <w:szCs w:val="16"/>
              </w:rPr>
              <w:t>534</w:t>
            </w:r>
            <w:r w:rsidR="004C4F0D" w:rsidRPr="00C55272">
              <w:rPr>
                <w:sz w:val="16"/>
                <w:szCs w:val="16"/>
              </w:rPr>
              <w:t>,</w:t>
            </w:r>
            <w:r w:rsidRPr="00C55272">
              <w:rPr>
                <w:sz w:val="16"/>
                <w:szCs w:val="16"/>
              </w:rPr>
              <w:t>9</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4F90E053" w14:textId="77777777" w:rsidR="00372EF1" w:rsidRPr="00C55272" w:rsidRDefault="00372EF1" w:rsidP="00012085">
            <w:pPr>
              <w:jc w:val="both"/>
              <w:rPr>
                <w:sz w:val="16"/>
                <w:szCs w:val="16"/>
              </w:rPr>
            </w:pPr>
            <w:r w:rsidRPr="00C55272">
              <w:rPr>
                <w:sz w:val="16"/>
                <w:szCs w:val="16"/>
              </w:rPr>
              <w:t>295</w:t>
            </w:r>
            <w:r w:rsidR="004C4F0D" w:rsidRPr="00C55272">
              <w:rPr>
                <w:sz w:val="16"/>
                <w:szCs w:val="16"/>
              </w:rPr>
              <w:t>,</w:t>
            </w:r>
            <w:r w:rsidRPr="00C55272">
              <w:rPr>
                <w:sz w:val="16"/>
                <w:szCs w:val="16"/>
              </w:rPr>
              <w:t>1</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03FAB3A9" w14:textId="77777777" w:rsidR="00372EF1" w:rsidRPr="00C55272" w:rsidRDefault="00372EF1" w:rsidP="00012085">
            <w:pPr>
              <w:jc w:val="both"/>
              <w:rPr>
                <w:sz w:val="16"/>
                <w:szCs w:val="16"/>
              </w:rPr>
            </w:pPr>
            <w:r w:rsidRPr="00C55272">
              <w:rPr>
                <w:sz w:val="16"/>
                <w:szCs w:val="16"/>
              </w:rPr>
              <w:t>295</w:t>
            </w:r>
            <w:r w:rsidR="004C4F0D" w:rsidRPr="00C55272">
              <w:rPr>
                <w:sz w:val="16"/>
                <w:szCs w:val="16"/>
              </w:rPr>
              <w:t>,</w:t>
            </w:r>
            <w:r w:rsidRPr="00C55272">
              <w:rPr>
                <w:sz w:val="16"/>
                <w:szCs w:val="16"/>
              </w:rPr>
              <w:t>1</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43CB1643" w14:textId="77777777" w:rsidR="00372EF1" w:rsidRPr="00C55272" w:rsidRDefault="00372EF1" w:rsidP="00012085">
            <w:pPr>
              <w:jc w:val="both"/>
              <w:rPr>
                <w:sz w:val="16"/>
                <w:szCs w:val="16"/>
              </w:rPr>
            </w:pPr>
            <w:r w:rsidRPr="00C55272">
              <w:rPr>
                <w:sz w:val="16"/>
                <w:szCs w:val="16"/>
              </w:rPr>
              <w:t>55</w:t>
            </w:r>
            <w:r w:rsidR="004C4F0D" w:rsidRPr="00C55272">
              <w:rPr>
                <w:sz w:val="16"/>
                <w:szCs w:val="16"/>
              </w:rPr>
              <w:t>,</w:t>
            </w:r>
            <w:r w:rsidRPr="00C55272">
              <w:rPr>
                <w:sz w:val="16"/>
                <w:szCs w:val="16"/>
              </w:rPr>
              <w:t>2%</w:t>
            </w:r>
          </w:p>
        </w:tc>
        <w:tc>
          <w:tcPr>
            <w:tcW w:w="236" w:type="dxa"/>
            <w:noWrap/>
            <w:vAlign w:val="bottom"/>
            <w:hideMark/>
          </w:tcPr>
          <w:p w14:paraId="6121E733" w14:textId="77777777" w:rsidR="00372EF1" w:rsidRPr="00C55272" w:rsidRDefault="00372EF1" w:rsidP="00012085">
            <w:pPr>
              <w:rPr>
                <w:sz w:val="16"/>
                <w:szCs w:val="16"/>
              </w:rPr>
            </w:pPr>
          </w:p>
        </w:tc>
      </w:tr>
      <w:tr w:rsidR="00372EF1" w:rsidRPr="00C55272" w14:paraId="539BDC7C" w14:textId="77777777" w:rsidTr="000B53CC">
        <w:trPr>
          <w:trHeight w:val="255"/>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202ACFAB" w14:textId="77777777" w:rsidR="00372EF1" w:rsidRPr="00C55272" w:rsidRDefault="00A23EA7" w:rsidP="00012085">
            <w:pPr>
              <w:jc w:val="both"/>
              <w:rPr>
                <w:sz w:val="16"/>
                <w:szCs w:val="16"/>
                <w:lang w:val="en-GB"/>
              </w:rPr>
            </w:pPr>
            <w:r w:rsidRPr="00C55272">
              <w:rPr>
                <w:sz w:val="16"/>
                <w:szCs w:val="16"/>
              </w:rPr>
              <w:t>Обслуживание долга</w:t>
            </w:r>
            <w:r w:rsidR="00F03C3F" w:rsidRPr="00C55272">
              <w:rPr>
                <w:sz w:val="16"/>
                <w:szCs w:val="16"/>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256D9416" w14:textId="77777777" w:rsidR="00372EF1" w:rsidRPr="00C55272" w:rsidRDefault="00372EF1" w:rsidP="00012085">
            <w:pPr>
              <w:jc w:val="both"/>
              <w:rPr>
                <w:sz w:val="16"/>
                <w:szCs w:val="16"/>
              </w:rPr>
            </w:pPr>
            <w:r w:rsidRPr="00C55272">
              <w:rPr>
                <w:sz w:val="16"/>
                <w:szCs w:val="16"/>
              </w:rPr>
              <w:t>303</w:t>
            </w:r>
          </w:p>
        </w:tc>
        <w:tc>
          <w:tcPr>
            <w:tcW w:w="969"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77D6D5F9" w14:textId="77777777" w:rsidR="00372EF1" w:rsidRPr="00C55272" w:rsidRDefault="00372EF1" w:rsidP="00012085">
            <w:pPr>
              <w:jc w:val="both"/>
              <w:rPr>
                <w:sz w:val="16"/>
                <w:szCs w:val="16"/>
              </w:rPr>
            </w:pPr>
            <w:r w:rsidRPr="00C55272">
              <w:rPr>
                <w:sz w:val="16"/>
                <w:szCs w:val="16"/>
              </w:rPr>
              <w:t>298</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07DBA453" w14:textId="77777777" w:rsidR="00372EF1" w:rsidRPr="00C55272" w:rsidRDefault="00372EF1" w:rsidP="00012085">
            <w:pPr>
              <w:jc w:val="both"/>
              <w:rPr>
                <w:sz w:val="16"/>
                <w:szCs w:val="16"/>
              </w:rPr>
            </w:pPr>
            <w:r w:rsidRPr="00C55272">
              <w:rPr>
                <w:sz w:val="16"/>
                <w:szCs w:val="16"/>
              </w:rPr>
              <w:t>285</w:t>
            </w:r>
            <w:r w:rsidR="004C4F0D" w:rsidRPr="00C55272">
              <w:rPr>
                <w:sz w:val="16"/>
                <w:szCs w:val="16"/>
              </w:rPr>
              <w:t>,</w:t>
            </w:r>
            <w:r w:rsidRPr="00C55272">
              <w:rPr>
                <w:sz w:val="16"/>
                <w:szCs w:val="16"/>
              </w:rPr>
              <w:t>3</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103BC92A" w14:textId="77777777" w:rsidR="00372EF1" w:rsidRPr="00C55272" w:rsidRDefault="00372EF1" w:rsidP="00012085">
            <w:pPr>
              <w:jc w:val="both"/>
              <w:rPr>
                <w:sz w:val="16"/>
                <w:szCs w:val="16"/>
              </w:rPr>
            </w:pPr>
            <w:r w:rsidRPr="00C55272">
              <w:rPr>
                <w:sz w:val="16"/>
                <w:szCs w:val="16"/>
              </w:rPr>
              <w:t>12</w:t>
            </w:r>
            <w:r w:rsidR="004C4F0D" w:rsidRPr="00C55272">
              <w:rPr>
                <w:sz w:val="16"/>
                <w:szCs w:val="16"/>
              </w:rPr>
              <w:t>,</w:t>
            </w:r>
            <w:r w:rsidRPr="00C55272">
              <w:rPr>
                <w:sz w:val="16"/>
                <w:szCs w:val="16"/>
              </w:rPr>
              <w:t>7</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60A10EE5" w14:textId="77777777" w:rsidR="00372EF1" w:rsidRPr="00C55272" w:rsidRDefault="00372EF1" w:rsidP="00012085">
            <w:pPr>
              <w:jc w:val="both"/>
              <w:rPr>
                <w:sz w:val="16"/>
                <w:szCs w:val="16"/>
              </w:rPr>
            </w:pPr>
            <w:r w:rsidRPr="00C55272">
              <w:rPr>
                <w:sz w:val="16"/>
                <w:szCs w:val="16"/>
              </w:rPr>
              <w:t>12</w:t>
            </w:r>
            <w:r w:rsidR="004C4F0D" w:rsidRPr="00C55272">
              <w:rPr>
                <w:sz w:val="16"/>
                <w:szCs w:val="16"/>
              </w:rPr>
              <w:t>,</w:t>
            </w:r>
            <w:r w:rsidRPr="00C55272">
              <w:rPr>
                <w:sz w:val="16"/>
                <w:szCs w:val="16"/>
              </w:rPr>
              <w:t>7</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1DC561B4" w14:textId="77777777" w:rsidR="00372EF1" w:rsidRPr="00C55272" w:rsidRDefault="00372EF1" w:rsidP="00012085">
            <w:pPr>
              <w:jc w:val="both"/>
              <w:rPr>
                <w:sz w:val="16"/>
                <w:szCs w:val="16"/>
              </w:rPr>
            </w:pPr>
            <w:r w:rsidRPr="00C55272">
              <w:rPr>
                <w:sz w:val="16"/>
                <w:szCs w:val="16"/>
              </w:rPr>
              <w:t>4</w:t>
            </w:r>
            <w:r w:rsidR="004C4F0D" w:rsidRPr="00C55272">
              <w:rPr>
                <w:sz w:val="16"/>
                <w:szCs w:val="16"/>
              </w:rPr>
              <w:t>,</w:t>
            </w:r>
            <w:r w:rsidRPr="00C55272">
              <w:rPr>
                <w:sz w:val="16"/>
                <w:szCs w:val="16"/>
              </w:rPr>
              <w:t>4%</w:t>
            </w:r>
          </w:p>
        </w:tc>
        <w:tc>
          <w:tcPr>
            <w:tcW w:w="236" w:type="dxa"/>
            <w:noWrap/>
            <w:vAlign w:val="bottom"/>
            <w:hideMark/>
          </w:tcPr>
          <w:p w14:paraId="3841E931" w14:textId="77777777" w:rsidR="00372EF1" w:rsidRPr="00C55272" w:rsidRDefault="00372EF1" w:rsidP="00012085">
            <w:pPr>
              <w:rPr>
                <w:sz w:val="16"/>
                <w:szCs w:val="16"/>
              </w:rPr>
            </w:pPr>
          </w:p>
        </w:tc>
      </w:tr>
      <w:tr w:rsidR="00372EF1" w:rsidRPr="00C55272" w14:paraId="3E7855A6" w14:textId="77777777" w:rsidTr="000B53CC">
        <w:trPr>
          <w:trHeight w:val="255"/>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1D66592A" w14:textId="77777777" w:rsidR="00372EF1" w:rsidRPr="00C55272" w:rsidRDefault="00F03C3F" w:rsidP="00012085">
            <w:pPr>
              <w:jc w:val="both"/>
              <w:rPr>
                <w:sz w:val="16"/>
                <w:szCs w:val="16"/>
                <w:lang w:val="en-GB"/>
              </w:rPr>
            </w:pPr>
            <w:r w:rsidRPr="00C55272">
              <w:rPr>
                <w:sz w:val="16"/>
                <w:szCs w:val="16"/>
              </w:rPr>
              <w:t>Субсидии</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7A776B1C" w14:textId="77777777" w:rsidR="00372EF1" w:rsidRPr="00C55272" w:rsidRDefault="00372EF1" w:rsidP="00012085">
            <w:pPr>
              <w:jc w:val="both"/>
              <w:rPr>
                <w:sz w:val="16"/>
                <w:szCs w:val="16"/>
              </w:rPr>
            </w:pPr>
            <w:r w:rsidRPr="00C55272">
              <w:rPr>
                <w:sz w:val="16"/>
                <w:szCs w:val="16"/>
              </w:rPr>
              <w:t>97</w:t>
            </w:r>
          </w:p>
        </w:tc>
        <w:tc>
          <w:tcPr>
            <w:tcW w:w="969"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5254FC9E" w14:textId="77777777" w:rsidR="00372EF1" w:rsidRPr="00C55272" w:rsidRDefault="00372EF1" w:rsidP="00012085">
            <w:pPr>
              <w:jc w:val="both"/>
              <w:rPr>
                <w:sz w:val="16"/>
                <w:szCs w:val="16"/>
              </w:rPr>
            </w:pPr>
            <w:r w:rsidRPr="00C55272">
              <w:rPr>
                <w:sz w:val="16"/>
                <w:szCs w:val="16"/>
              </w:rPr>
              <w:t>97</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216C2586" w14:textId="77777777" w:rsidR="00372EF1" w:rsidRPr="00C55272" w:rsidRDefault="00372EF1" w:rsidP="00012085">
            <w:pPr>
              <w:jc w:val="both"/>
              <w:rPr>
                <w:sz w:val="16"/>
                <w:szCs w:val="16"/>
              </w:rPr>
            </w:pPr>
            <w:r w:rsidRPr="00C55272">
              <w:rPr>
                <w:sz w:val="16"/>
                <w:szCs w:val="16"/>
              </w:rPr>
              <w:t>91</w:t>
            </w:r>
            <w:r w:rsidR="004C4F0D" w:rsidRPr="00C55272">
              <w:rPr>
                <w:sz w:val="16"/>
                <w:szCs w:val="16"/>
              </w:rPr>
              <w:t>,</w:t>
            </w:r>
            <w:r w:rsidRPr="00C55272">
              <w:rPr>
                <w:sz w:val="16"/>
                <w:szCs w:val="16"/>
              </w:rPr>
              <w:t>3</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4CE83D47" w14:textId="77777777" w:rsidR="00372EF1" w:rsidRPr="00C55272" w:rsidRDefault="00372EF1" w:rsidP="00012085">
            <w:pPr>
              <w:jc w:val="both"/>
              <w:rPr>
                <w:sz w:val="16"/>
                <w:szCs w:val="16"/>
              </w:rPr>
            </w:pPr>
            <w:r w:rsidRPr="00C55272">
              <w:rPr>
                <w:sz w:val="16"/>
                <w:szCs w:val="16"/>
              </w:rPr>
              <w:t>5</w:t>
            </w:r>
            <w:r w:rsidR="004C4F0D" w:rsidRPr="00C55272">
              <w:rPr>
                <w:sz w:val="16"/>
                <w:szCs w:val="16"/>
              </w:rPr>
              <w:t>,</w:t>
            </w:r>
            <w:r w:rsidRPr="00C55272">
              <w:rPr>
                <w:sz w:val="16"/>
                <w:szCs w:val="16"/>
              </w:rPr>
              <w:t>7</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04839E18" w14:textId="77777777" w:rsidR="00372EF1" w:rsidRPr="00C55272" w:rsidRDefault="00372EF1" w:rsidP="00012085">
            <w:pPr>
              <w:jc w:val="both"/>
              <w:rPr>
                <w:sz w:val="16"/>
                <w:szCs w:val="16"/>
              </w:rPr>
            </w:pPr>
            <w:r w:rsidRPr="00C55272">
              <w:rPr>
                <w:sz w:val="16"/>
                <w:szCs w:val="16"/>
              </w:rPr>
              <w:t>5</w:t>
            </w:r>
            <w:r w:rsidR="004C4F0D" w:rsidRPr="00C55272">
              <w:rPr>
                <w:sz w:val="16"/>
                <w:szCs w:val="16"/>
              </w:rPr>
              <w:t>,</w:t>
            </w:r>
            <w:r w:rsidRPr="00C55272">
              <w:rPr>
                <w:sz w:val="16"/>
                <w:szCs w:val="16"/>
              </w:rPr>
              <w:t>7</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4854B544" w14:textId="77777777" w:rsidR="00372EF1" w:rsidRPr="00C55272" w:rsidRDefault="00372EF1" w:rsidP="00012085">
            <w:pPr>
              <w:jc w:val="both"/>
              <w:rPr>
                <w:sz w:val="16"/>
                <w:szCs w:val="16"/>
              </w:rPr>
            </w:pPr>
            <w:r w:rsidRPr="00C55272">
              <w:rPr>
                <w:sz w:val="16"/>
                <w:szCs w:val="16"/>
              </w:rPr>
              <w:t>6</w:t>
            </w:r>
            <w:r w:rsidR="004C4F0D" w:rsidRPr="00C55272">
              <w:rPr>
                <w:sz w:val="16"/>
                <w:szCs w:val="16"/>
              </w:rPr>
              <w:t>,</w:t>
            </w:r>
            <w:r w:rsidRPr="00C55272">
              <w:rPr>
                <w:sz w:val="16"/>
                <w:szCs w:val="16"/>
              </w:rPr>
              <w:t>2%</w:t>
            </w:r>
          </w:p>
        </w:tc>
        <w:tc>
          <w:tcPr>
            <w:tcW w:w="236" w:type="dxa"/>
            <w:noWrap/>
            <w:vAlign w:val="bottom"/>
            <w:hideMark/>
          </w:tcPr>
          <w:p w14:paraId="74BAD488" w14:textId="77777777" w:rsidR="00372EF1" w:rsidRPr="00C55272" w:rsidRDefault="00372EF1" w:rsidP="00012085">
            <w:pPr>
              <w:rPr>
                <w:sz w:val="16"/>
                <w:szCs w:val="16"/>
              </w:rPr>
            </w:pPr>
          </w:p>
        </w:tc>
      </w:tr>
      <w:tr w:rsidR="00372EF1" w:rsidRPr="00C55272" w14:paraId="54C93C2E" w14:textId="77777777" w:rsidTr="000B53CC">
        <w:trPr>
          <w:trHeight w:val="255"/>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297A9F0B" w14:textId="77777777" w:rsidR="00372EF1" w:rsidRPr="00C55272" w:rsidRDefault="00F03C3F" w:rsidP="00012085">
            <w:pPr>
              <w:jc w:val="both"/>
              <w:rPr>
                <w:sz w:val="16"/>
                <w:szCs w:val="16"/>
                <w:lang w:val="en-GB"/>
              </w:rPr>
            </w:pPr>
            <w:r w:rsidRPr="00C55272">
              <w:rPr>
                <w:sz w:val="16"/>
                <w:szCs w:val="16"/>
              </w:rPr>
              <w:t>Гранты</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0342563" w14:textId="77777777" w:rsidR="00372EF1" w:rsidRPr="00C55272" w:rsidRDefault="00372EF1" w:rsidP="00012085">
            <w:pPr>
              <w:jc w:val="both"/>
              <w:rPr>
                <w:sz w:val="16"/>
                <w:szCs w:val="16"/>
              </w:rPr>
            </w:pPr>
            <w:r w:rsidRPr="00C55272">
              <w:rPr>
                <w:sz w:val="16"/>
                <w:szCs w:val="16"/>
              </w:rPr>
              <w:t>1670</w:t>
            </w:r>
          </w:p>
        </w:tc>
        <w:tc>
          <w:tcPr>
            <w:tcW w:w="969"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B8B303D" w14:textId="77777777" w:rsidR="00372EF1" w:rsidRPr="00C55272" w:rsidRDefault="00372EF1" w:rsidP="00012085">
            <w:pPr>
              <w:jc w:val="both"/>
              <w:rPr>
                <w:sz w:val="16"/>
                <w:szCs w:val="16"/>
              </w:rPr>
            </w:pPr>
            <w:r w:rsidRPr="00C55272">
              <w:rPr>
                <w:sz w:val="16"/>
                <w:szCs w:val="16"/>
              </w:rPr>
              <w:t>1513</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35C675DE" w14:textId="77777777" w:rsidR="00372EF1" w:rsidRPr="00C55272" w:rsidRDefault="00372EF1" w:rsidP="00012085">
            <w:pPr>
              <w:jc w:val="both"/>
              <w:rPr>
                <w:sz w:val="16"/>
                <w:szCs w:val="16"/>
              </w:rPr>
            </w:pPr>
            <w:r w:rsidRPr="00C55272">
              <w:rPr>
                <w:sz w:val="16"/>
                <w:szCs w:val="16"/>
              </w:rPr>
              <w:t>1,572</w:t>
            </w:r>
            <w:r w:rsidR="004C4F0D" w:rsidRPr="00C55272">
              <w:rPr>
                <w:sz w:val="16"/>
                <w:szCs w:val="16"/>
              </w:rPr>
              <w:t>,</w:t>
            </w:r>
            <w:r w:rsidRPr="00C55272">
              <w:rPr>
                <w:sz w:val="16"/>
                <w:szCs w:val="16"/>
              </w:rPr>
              <w:t>7</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19A49A18" w14:textId="77777777" w:rsidR="00372EF1" w:rsidRPr="00C55272" w:rsidRDefault="00372EF1" w:rsidP="00012085">
            <w:pPr>
              <w:jc w:val="both"/>
              <w:rPr>
                <w:sz w:val="16"/>
                <w:szCs w:val="16"/>
              </w:rPr>
            </w:pPr>
            <w:r w:rsidRPr="00C55272">
              <w:rPr>
                <w:sz w:val="16"/>
                <w:szCs w:val="16"/>
              </w:rPr>
              <w:t>-59</w:t>
            </w:r>
            <w:r w:rsidR="004C4F0D" w:rsidRPr="00C55272">
              <w:rPr>
                <w:sz w:val="16"/>
                <w:szCs w:val="16"/>
              </w:rPr>
              <w:t>,</w:t>
            </w:r>
            <w:r w:rsidRPr="00C55272">
              <w:rPr>
                <w:sz w:val="16"/>
                <w:szCs w:val="16"/>
              </w:rPr>
              <w:t>7</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5AB85964" w14:textId="77777777" w:rsidR="00372EF1" w:rsidRPr="00C55272" w:rsidRDefault="00372EF1" w:rsidP="00012085">
            <w:pPr>
              <w:jc w:val="both"/>
              <w:rPr>
                <w:sz w:val="16"/>
                <w:szCs w:val="16"/>
              </w:rPr>
            </w:pPr>
            <w:r w:rsidRPr="00C55272">
              <w:rPr>
                <w:sz w:val="16"/>
                <w:szCs w:val="16"/>
              </w:rPr>
              <w:t>59</w:t>
            </w:r>
            <w:r w:rsidR="004C4F0D" w:rsidRPr="00C55272">
              <w:rPr>
                <w:sz w:val="16"/>
                <w:szCs w:val="16"/>
              </w:rPr>
              <w:t>,</w:t>
            </w:r>
            <w:r w:rsidRPr="00C55272">
              <w:rPr>
                <w:sz w:val="16"/>
                <w:szCs w:val="16"/>
              </w:rPr>
              <w:t>7</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6D4A46E3" w14:textId="77777777" w:rsidR="00372EF1" w:rsidRPr="00C55272" w:rsidRDefault="00372EF1" w:rsidP="00012085">
            <w:pPr>
              <w:jc w:val="both"/>
              <w:rPr>
                <w:sz w:val="16"/>
                <w:szCs w:val="16"/>
              </w:rPr>
            </w:pPr>
            <w:r w:rsidRPr="00C55272">
              <w:rPr>
                <w:sz w:val="16"/>
                <w:szCs w:val="16"/>
              </w:rPr>
              <w:t>3</w:t>
            </w:r>
            <w:r w:rsidR="004C4F0D" w:rsidRPr="00C55272">
              <w:rPr>
                <w:sz w:val="16"/>
                <w:szCs w:val="16"/>
              </w:rPr>
              <w:t>,</w:t>
            </w:r>
            <w:r w:rsidRPr="00C55272">
              <w:rPr>
                <w:sz w:val="16"/>
                <w:szCs w:val="16"/>
              </w:rPr>
              <w:t>8%</w:t>
            </w:r>
          </w:p>
        </w:tc>
        <w:tc>
          <w:tcPr>
            <w:tcW w:w="236" w:type="dxa"/>
            <w:noWrap/>
            <w:vAlign w:val="bottom"/>
            <w:hideMark/>
          </w:tcPr>
          <w:p w14:paraId="558E7271" w14:textId="77777777" w:rsidR="00372EF1" w:rsidRPr="00C55272" w:rsidRDefault="00372EF1" w:rsidP="00012085">
            <w:pPr>
              <w:rPr>
                <w:sz w:val="16"/>
                <w:szCs w:val="16"/>
              </w:rPr>
            </w:pPr>
          </w:p>
        </w:tc>
      </w:tr>
      <w:tr w:rsidR="00372EF1" w:rsidRPr="00C55272" w14:paraId="07D698F5" w14:textId="77777777" w:rsidTr="000B53CC">
        <w:trPr>
          <w:trHeight w:val="255"/>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47169677" w14:textId="77777777" w:rsidR="00372EF1" w:rsidRPr="00C55272" w:rsidRDefault="00F03C3F" w:rsidP="00012085">
            <w:pPr>
              <w:jc w:val="both"/>
              <w:rPr>
                <w:sz w:val="16"/>
                <w:szCs w:val="16"/>
                <w:lang w:val="en-GB"/>
              </w:rPr>
            </w:pPr>
            <w:r w:rsidRPr="00C55272">
              <w:rPr>
                <w:sz w:val="16"/>
                <w:szCs w:val="16"/>
              </w:rPr>
              <w:t>Социальные выплаты</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8972055" w14:textId="77777777" w:rsidR="00372EF1" w:rsidRPr="00C55272" w:rsidRDefault="00372EF1" w:rsidP="00012085">
            <w:pPr>
              <w:jc w:val="both"/>
              <w:rPr>
                <w:sz w:val="16"/>
                <w:szCs w:val="16"/>
              </w:rPr>
            </w:pPr>
            <w:r w:rsidRPr="00C55272">
              <w:rPr>
                <w:sz w:val="16"/>
                <w:szCs w:val="16"/>
              </w:rPr>
              <w:t>1648</w:t>
            </w:r>
          </w:p>
        </w:tc>
        <w:tc>
          <w:tcPr>
            <w:tcW w:w="969"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8C03332" w14:textId="77777777" w:rsidR="00372EF1" w:rsidRPr="00C55272" w:rsidRDefault="00372EF1" w:rsidP="00012085">
            <w:pPr>
              <w:jc w:val="both"/>
              <w:rPr>
                <w:sz w:val="16"/>
                <w:szCs w:val="16"/>
              </w:rPr>
            </w:pPr>
            <w:r w:rsidRPr="00C55272">
              <w:rPr>
                <w:sz w:val="16"/>
                <w:szCs w:val="16"/>
              </w:rPr>
              <w:t>1640</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3078E898" w14:textId="77777777" w:rsidR="00372EF1" w:rsidRPr="00C55272" w:rsidRDefault="00372EF1" w:rsidP="00012085">
            <w:pPr>
              <w:jc w:val="both"/>
              <w:rPr>
                <w:sz w:val="16"/>
                <w:szCs w:val="16"/>
              </w:rPr>
            </w:pPr>
            <w:r w:rsidRPr="00C55272">
              <w:rPr>
                <w:sz w:val="16"/>
                <w:szCs w:val="16"/>
              </w:rPr>
              <w:t>1,552</w:t>
            </w:r>
            <w:r w:rsidR="004C4F0D" w:rsidRPr="00C55272">
              <w:rPr>
                <w:sz w:val="16"/>
                <w:szCs w:val="16"/>
              </w:rPr>
              <w:t>,</w:t>
            </w:r>
            <w:r w:rsidRPr="00C55272">
              <w:rPr>
                <w:sz w:val="16"/>
                <w:szCs w:val="16"/>
              </w:rPr>
              <w:t>0</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297FEA7C" w14:textId="77777777" w:rsidR="00372EF1" w:rsidRPr="00C55272" w:rsidRDefault="00372EF1" w:rsidP="00012085">
            <w:pPr>
              <w:jc w:val="both"/>
              <w:rPr>
                <w:sz w:val="16"/>
                <w:szCs w:val="16"/>
              </w:rPr>
            </w:pPr>
            <w:r w:rsidRPr="00C55272">
              <w:rPr>
                <w:sz w:val="16"/>
                <w:szCs w:val="16"/>
              </w:rPr>
              <w:t>88</w:t>
            </w:r>
            <w:r w:rsidR="004C4F0D" w:rsidRPr="00C55272">
              <w:rPr>
                <w:sz w:val="16"/>
                <w:szCs w:val="16"/>
              </w:rPr>
              <w:t>,</w:t>
            </w:r>
            <w:r w:rsidRPr="00C55272">
              <w:rPr>
                <w:sz w:val="16"/>
                <w:szCs w:val="16"/>
              </w:rPr>
              <w:t>0</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2B5353AA" w14:textId="77777777" w:rsidR="00372EF1" w:rsidRPr="00C55272" w:rsidRDefault="00372EF1" w:rsidP="00012085">
            <w:pPr>
              <w:jc w:val="both"/>
              <w:rPr>
                <w:sz w:val="16"/>
                <w:szCs w:val="16"/>
              </w:rPr>
            </w:pPr>
            <w:r w:rsidRPr="00C55272">
              <w:rPr>
                <w:sz w:val="16"/>
                <w:szCs w:val="16"/>
              </w:rPr>
              <w:t>88</w:t>
            </w:r>
            <w:r w:rsidR="004C4F0D" w:rsidRPr="00C55272">
              <w:rPr>
                <w:sz w:val="16"/>
                <w:szCs w:val="16"/>
              </w:rPr>
              <w:t>,</w:t>
            </w:r>
            <w:r w:rsidRPr="00C55272">
              <w:rPr>
                <w:sz w:val="16"/>
                <w:szCs w:val="16"/>
              </w:rPr>
              <w:t>0</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36BD7893" w14:textId="77777777" w:rsidR="00372EF1" w:rsidRPr="00C55272" w:rsidRDefault="00372EF1" w:rsidP="00012085">
            <w:pPr>
              <w:jc w:val="both"/>
              <w:rPr>
                <w:sz w:val="16"/>
                <w:szCs w:val="16"/>
              </w:rPr>
            </w:pPr>
            <w:r w:rsidRPr="00C55272">
              <w:rPr>
                <w:sz w:val="16"/>
                <w:szCs w:val="16"/>
              </w:rPr>
              <w:t>5</w:t>
            </w:r>
            <w:r w:rsidR="004C4F0D" w:rsidRPr="00C55272">
              <w:rPr>
                <w:sz w:val="16"/>
                <w:szCs w:val="16"/>
              </w:rPr>
              <w:t>,</w:t>
            </w:r>
            <w:r w:rsidRPr="00C55272">
              <w:rPr>
                <w:sz w:val="16"/>
                <w:szCs w:val="16"/>
              </w:rPr>
              <w:t>7%</w:t>
            </w:r>
          </w:p>
        </w:tc>
        <w:tc>
          <w:tcPr>
            <w:tcW w:w="236" w:type="dxa"/>
            <w:noWrap/>
            <w:vAlign w:val="bottom"/>
            <w:hideMark/>
          </w:tcPr>
          <w:p w14:paraId="1DC774C0" w14:textId="77777777" w:rsidR="00372EF1" w:rsidRPr="00C55272" w:rsidRDefault="00372EF1" w:rsidP="00012085">
            <w:pPr>
              <w:rPr>
                <w:sz w:val="16"/>
                <w:szCs w:val="16"/>
              </w:rPr>
            </w:pPr>
          </w:p>
        </w:tc>
      </w:tr>
      <w:tr w:rsidR="00372EF1" w:rsidRPr="00C55272" w14:paraId="0A5102E7" w14:textId="77777777" w:rsidTr="000B53CC">
        <w:trPr>
          <w:trHeight w:val="255"/>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4EB6B31D" w14:textId="77777777" w:rsidR="00372EF1" w:rsidRPr="00C55272" w:rsidRDefault="00F03C3F" w:rsidP="00012085">
            <w:pPr>
              <w:jc w:val="both"/>
              <w:rPr>
                <w:sz w:val="16"/>
                <w:szCs w:val="16"/>
                <w:lang w:val="en-GB"/>
              </w:rPr>
            </w:pPr>
            <w:r w:rsidRPr="00C55272">
              <w:rPr>
                <w:sz w:val="16"/>
                <w:szCs w:val="16"/>
              </w:rPr>
              <w:t>Прочие расходы</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52023DA5" w14:textId="77777777" w:rsidR="00372EF1" w:rsidRPr="00C55272" w:rsidRDefault="00372EF1" w:rsidP="00012085">
            <w:pPr>
              <w:jc w:val="both"/>
              <w:rPr>
                <w:sz w:val="16"/>
                <w:szCs w:val="16"/>
              </w:rPr>
            </w:pPr>
            <w:r w:rsidRPr="00C55272">
              <w:rPr>
                <w:sz w:val="16"/>
                <w:szCs w:val="16"/>
              </w:rPr>
              <w:t>1144</w:t>
            </w:r>
          </w:p>
        </w:tc>
        <w:tc>
          <w:tcPr>
            <w:tcW w:w="969"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B03C22D" w14:textId="77777777" w:rsidR="00372EF1" w:rsidRPr="00C55272" w:rsidRDefault="00372EF1" w:rsidP="00012085">
            <w:pPr>
              <w:jc w:val="both"/>
              <w:rPr>
                <w:sz w:val="16"/>
                <w:szCs w:val="16"/>
              </w:rPr>
            </w:pPr>
            <w:r w:rsidRPr="00C55272">
              <w:rPr>
                <w:sz w:val="16"/>
                <w:szCs w:val="16"/>
              </w:rPr>
              <w:t>738</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1A3D0D05" w14:textId="77777777" w:rsidR="00372EF1" w:rsidRPr="00C55272" w:rsidRDefault="00372EF1" w:rsidP="00012085">
            <w:pPr>
              <w:jc w:val="both"/>
              <w:rPr>
                <w:sz w:val="16"/>
                <w:szCs w:val="16"/>
              </w:rPr>
            </w:pPr>
            <w:r w:rsidRPr="00C55272">
              <w:rPr>
                <w:sz w:val="16"/>
                <w:szCs w:val="16"/>
              </w:rPr>
              <w:t>1,077</w:t>
            </w:r>
            <w:r w:rsidR="004C4F0D" w:rsidRPr="00C55272">
              <w:rPr>
                <w:sz w:val="16"/>
                <w:szCs w:val="16"/>
              </w:rPr>
              <w:t>,</w:t>
            </w:r>
            <w:r w:rsidRPr="00C55272">
              <w:rPr>
                <w:sz w:val="16"/>
                <w:szCs w:val="16"/>
              </w:rPr>
              <w:t>4</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33293609" w14:textId="77777777" w:rsidR="00372EF1" w:rsidRPr="00C55272" w:rsidRDefault="00372EF1" w:rsidP="00012085">
            <w:pPr>
              <w:jc w:val="both"/>
              <w:rPr>
                <w:sz w:val="16"/>
                <w:szCs w:val="16"/>
              </w:rPr>
            </w:pPr>
            <w:r w:rsidRPr="00C55272">
              <w:rPr>
                <w:sz w:val="16"/>
                <w:szCs w:val="16"/>
              </w:rPr>
              <w:t>-339</w:t>
            </w:r>
            <w:r w:rsidR="004C4F0D" w:rsidRPr="00C55272">
              <w:rPr>
                <w:sz w:val="16"/>
                <w:szCs w:val="16"/>
              </w:rPr>
              <w:t>,</w:t>
            </w:r>
            <w:r w:rsidRPr="00C55272">
              <w:rPr>
                <w:sz w:val="16"/>
                <w:szCs w:val="16"/>
              </w:rPr>
              <w:t>4</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4F0ABA1B" w14:textId="77777777" w:rsidR="00372EF1" w:rsidRPr="00C55272" w:rsidRDefault="00372EF1" w:rsidP="00012085">
            <w:pPr>
              <w:jc w:val="both"/>
              <w:rPr>
                <w:sz w:val="16"/>
                <w:szCs w:val="16"/>
              </w:rPr>
            </w:pPr>
            <w:r w:rsidRPr="00C55272">
              <w:rPr>
                <w:sz w:val="16"/>
                <w:szCs w:val="16"/>
              </w:rPr>
              <w:t>339</w:t>
            </w:r>
            <w:r w:rsidR="004C4F0D" w:rsidRPr="00C55272">
              <w:rPr>
                <w:sz w:val="16"/>
                <w:szCs w:val="16"/>
              </w:rPr>
              <w:t>,</w:t>
            </w:r>
            <w:r w:rsidRPr="00C55272">
              <w:rPr>
                <w:sz w:val="16"/>
                <w:szCs w:val="16"/>
              </w:rPr>
              <w:t>4</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6992788B" w14:textId="77777777" w:rsidR="00372EF1" w:rsidRPr="00C55272" w:rsidRDefault="00372EF1" w:rsidP="00012085">
            <w:pPr>
              <w:jc w:val="both"/>
              <w:rPr>
                <w:sz w:val="16"/>
                <w:szCs w:val="16"/>
              </w:rPr>
            </w:pPr>
            <w:r w:rsidRPr="00C55272">
              <w:rPr>
                <w:sz w:val="16"/>
                <w:szCs w:val="16"/>
              </w:rPr>
              <w:t>31</w:t>
            </w:r>
            <w:r w:rsidR="004C4F0D" w:rsidRPr="00C55272">
              <w:rPr>
                <w:sz w:val="16"/>
                <w:szCs w:val="16"/>
              </w:rPr>
              <w:t>,</w:t>
            </w:r>
            <w:r w:rsidRPr="00C55272">
              <w:rPr>
                <w:sz w:val="16"/>
                <w:szCs w:val="16"/>
              </w:rPr>
              <w:t>5%</w:t>
            </w:r>
          </w:p>
        </w:tc>
        <w:tc>
          <w:tcPr>
            <w:tcW w:w="236" w:type="dxa"/>
            <w:noWrap/>
            <w:vAlign w:val="bottom"/>
            <w:hideMark/>
          </w:tcPr>
          <w:p w14:paraId="33276B6D" w14:textId="77777777" w:rsidR="00372EF1" w:rsidRPr="00C55272" w:rsidRDefault="00372EF1" w:rsidP="00012085">
            <w:pPr>
              <w:rPr>
                <w:sz w:val="16"/>
                <w:szCs w:val="16"/>
              </w:rPr>
            </w:pPr>
          </w:p>
        </w:tc>
      </w:tr>
      <w:tr w:rsidR="00372EF1" w:rsidRPr="00C55272" w14:paraId="28DBE027" w14:textId="77777777" w:rsidTr="00062492">
        <w:trPr>
          <w:trHeight w:val="255"/>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60E90446" w14:textId="77777777" w:rsidR="00372EF1" w:rsidRPr="00C55272" w:rsidRDefault="0097698F" w:rsidP="00012085">
            <w:pPr>
              <w:jc w:val="both"/>
              <w:rPr>
                <w:b/>
                <w:bCs/>
                <w:sz w:val="16"/>
                <w:szCs w:val="16"/>
                <w:lang w:val="en-GB"/>
              </w:rPr>
            </w:pPr>
            <w:r w:rsidRPr="00C55272">
              <w:rPr>
                <w:b/>
                <w:bCs/>
                <w:sz w:val="16"/>
                <w:szCs w:val="16"/>
              </w:rPr>
              <w:t>Общие</w:t>
            </w:r>
            <w:r w:rsidR="00F03C3F" w:rsidRPr="00C55272">
              <w:rPr>
                <w:b/>
                <w:bCs/>
                <w:sz w:val="16"/>
                <w:szCs w:val="16"/>
              </w:rPr>
              <w:t xml:space="preserve"> расходы</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6655DFA6" w14:textId="77777777" w:rsidR="00372EF1" w:rsidRPr="00C55272" w:rsidRDefault="00372EF1" w:rsidP="00012085">
            <w:pPr>
              <w:jc w:val="both"/>
              <w:rPr>
                <w:b/>
                <w:sz w:val="16"/>
                <w:szCs w:val="16"/>
              </w:rPr>
            </w:pPr>
            <w:r w:rsidRPr="00C55272">
              <w:rPr>
                <w:b/>
                <w:sz w:val="16"/>
                <w:szCs w:val="16"/>
              </w:rPr>
              <w:t>7210</w:t>
            </w:r>
          </w:p>
        </w:tc>
        <w:tc>
          <w:tcPr>
            <w:tcW w:w="969" w:type="dxa"/>
            <w:tcBorders>
              <w:top w:val="single" w:sz="4" w:space="0" w:color="auto"/>
              <w:left w:val="single" w:sz="4" w:space="0" w:color="auto"/>
              <w:bottom w:val="single" w:sz="4" w:space="0" w:color="auto"/>
              <w:right w:val="single" w:sz="4" w:space="0" w:color="auto"/>
            </w:tcBorders>
            <w:noWrap/>
            <w:vAlign w:val="bottom"/>
            <w:hideMark/>
          </w:tcPr>
          <w:p w14:paraId="0771C491" w14:textId="77777777" w:rsidR="00372EF1" w:rsidRPr="00C55272" w:rsidRDefault="00372EF1" w:rsidP="00012085">
            <w:pPr>
              <w:jc w:val="both"/>
              <w:rPr>
                <w:b/>
                <w:sz w:val="16"/>
                <w:szCs w:val="16"/>
              </w:rPr>
            </w:pPr>
            <w:r w:rsidRPr="00C55272">
              <w:rPr>
                <w:b/>
                <w:sz w:val="16"/>
                <w:szCs w:val="16"/>
              </w:rPr>
              <w:t>6790</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328E9950" w14:textId="77777777" w:rsidR="00372EF1" w:rsidRPr="00C55272" w:rsidRDefault="00372EF1" w:rsidP="00012085">
            <w:pPr>
              <w:jc w:val="both"/>
              <w:rPr>
                <w:sz w:val="16"/>
                <w:szCs w:val="16"/>
              </w:rPr>
            </w:pPr>
            <w:r w:rsidRPr="00C55272">
              <w:rPr>
                <w:sz w:val="16"/>
                <w:szCs w:val="16"/>
              </w:rPr>
              <w:t>6,790</w:t>
            </w:r>
            <w:r w:rsidR="004C4F0D" w:rsidRPr="00C55272">
              <w:rPr>
                <w:sz w:val="16"/>
                <w:szCs w:val="16"/>
              </w:rPr>
              <w:t>,</w:t>
            </w:r>
            <w:r w:rsidRPr="00C55272">
              <w:rPr>
                <w:sz w:val="16"/>
                <w:szCs w:val="16"/>
              </w:rPr>
              <w:t>0</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239C531A" w14:textId="77777777" w:rsidR="00372EF1" w:rsidRPr="00C55272" w:rsidRDefault="00372EF1" w:rsidP="00012085">
            <w:pPr>
              <w:jc w:val="both"/>
              <w:rPr>
                <w:sz w:val="16"/>
                <w:szCs w:val="16"/>
              </w:rPr>
            </w:pPr>
            <w:r w:rsidRPr="00C55272">
              <w:rPr>
                <w:sz w:val="16"/>
                <w:szCs w:val="16"/>
              </w:rPr>
              <w:t>0</w:t>
            </w:r>
            <w:r w:rsidR="004C4F0D" w:rsidRPr="00C55272">
              <w:rPr>
                <w:sz w:val="16"/>
                <w:szCs w:val="16"/>
              </w:rPr>
              <w:t>,</w:t>
            </w:r>
            <w:r w:rsidRPr="00C55272">
              <w:rPr>
                <w:sz w:val="16"/>
                <w:szCs w:val="16"/>
              </w:rPr>
              <w:t>0</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3F2CD966" w14:textId="77777777" w:rsidR="00372EF1" w:rsidRPr="00C55272" w:rsidRDefault="00372EF1" w:rsidP="00012085">
            <w:pPr>
              <w:jc w:val="both"/>
              <w:rPr>
                <w:sz w:val="16"/>
                <w:szCs w:val="16"/>
              </w:rPr>
            </w:pPr>
            <w:r w:rsidRPr="00C55272">
              <w:rPr>
                <w:sz w:val="16"/>
                <w:szCs w:val="16"/>
              </w:rPr>
              <w:t>815</w:t>
            </w:r>
            <w:r w:rsidR="004C4F0D" w:rsidRPr="00C55272">
              <w:rPr>
                <w:sz w:val="16"/>
                <w:szCs w:val="16"/>
              </w:rPr>
              <w:t>,</w:t>
            </w:r>
            <w:r w:rsidRPr="00C55272">
              <w:rPr>
                <w:sz w:val="16"/>
                <w:szCs w:val="16"/>
              </w:rPr>
              <w:t>2</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369CE670" w14:textId="77777777" w:rsidR="00372EF1" w:rsidRPr="00C55272" w:rsidRDefault="00372EF1" w:rsidP="00012085">
            <w:pPr>
              <w:jc w:val="both"/>
              <w:rPr>
                <w:sz w:val="16"/>
                <w:szCs w:val="16"/>
              </w:rPr>
            </w:pPr>
            <w:r w:rsidRPr="00C55272">
              <w:rPr>
                <w:sz w:val="16"/>
                <w:szCs w:val="16"/>
              </w:rPr>
              <w:t> </w:t>
            </w:r>
          </w:p>
        </w:tc>
        <w:tc>
          <w:tcPr>
            <w:tcW w:w="236" w:type="dxa"/>
            <w:noWrap/>
            <w:vAlign w:val="bottom"/>
            <w:hideMark/>
          </w:tcPr>
          <w:p w14:paraId="3C411BFF" w14:textId="77777777" w:rsidR="00372EF1" w:rsidRPr="00C55272" w:rsidRDefault="00372EF1" w:rsidP="00012085">
            <w:pPr>
              <w:rPr>
                <w:sz w:val="16"/>
                <w:szCs w:val="16"/>
              </w:rPr>
            </w:pPr>
          </w:p>
        </w:tc>
      </w:tr>
      <w:tr w:rsidR="00372EF1" w:rsidRPr="00C55272" w14:paraId="50A5F378" w14:textId="77777777" w:rsidTr="00062492">
        <w:trPr>
          <w:trHeight w:val="255"/>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1632FBD5" w14:textId="77777777" w:rsidR="00372EF1" w:rsidRPr="00C55272" w:rsidRDefault="00372EF1" w:rsidP="00012085">
            <w:pPr>
              <w:jc w:val="both"/>
              <w:rPr>
                <w:sz w:val="16"/>
                <w:szCs w:val="16"/>
                <w:lang w:val="en-GB"/>
              </w:rPr>
            </w:pPr>
            <w:r w:rsidRPr="00C55272">
              <w:rPr>
                <w:sz w:val="16"/>
                <w:szCs w:val="16"/>
              </w:rPr>
              <w:t> </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3CF3CEAE" w14:textId="77777777" w:rsidR="00372EF1" w:rsidRPr="00C55272" w:rsidRDefault="00372EF1" w:rsidP="00012085">
            <w:pPr>
              <w:jc w:val="both"/>
              <w:rPr>
                <w:b/>
                <w:bCs/>
                <w:sz w:val="16"/>
                <w:szCs w:val="16"/>
              </w:rPr>
            </w:pPr>
            <w:r w:rsidRPr="00C55272">
              <w:rPr>
                <w:b/>
                <w:bCs/>
                <w:sz w:val="16"/>
                <w:szCs w:val="16"/>
              </w:rPr>
              <w:t> </w:t>
            </w:r>
          </w:p>
        </w:tc>
        <w:tc>
          <w:tcPr>
            <w:tcW w:w="969" w:type="dxa"/>
            <w:tcBorders>
              <w:top w:val="single" w:sz="4" w:space="0" w:color="auto"/>
              <w:left w:val="single" w:sz="4" w:space="0" w:color="auto"/>
              <w:bottom w:val="single" w:sz="4" w:space="0" w:color="auto"/>
              <w:right w:val="single" w:sz="4" w:space="0" w:color="auto"/>
            </w:tcBorders>
            <w:noWrap/>
            <w:vAlign w:val="bottom"/>
            <w:hideMark/>
          </w:tcPr>
          <w:p w14:paraId="704CBACE" w14:textId="77777777" w:rsidR="00372EF1" w:rsidRPr="00C55272" w:rsidRDefault="00372EF1" w:rsidP="00012085">
            <w:pPr>
              <w:jc w:val="both"/>
              <w:rPr>
                <w:sz w:val="16"/>
                <w:szCs w:val="16"/>
              </w:rPr>
            </w:pPr>
            <w:r w:rsidRPr="00C55272">
              <w:rPr>
                <w:sz w:val="16"/>
                <w:szCs w:val="16"/>
              </w:rPr>
              <w:t> </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4AA7699F" w14:textId="77777777" w:rsidR="00372EF1" w:rsidRPr="00C55272" w:rsidRDefault="00372EF1" w:rsidP="00012085">
            <w:pPr>
              <w:rPr>
                <w:sz w:val="16"/>
                <w:szCs w:val="16"/>
              </w:rPr>
            </w:pP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138BCB1C" w14:textId="77777777" w:rsidR="00372EF1" w:rsidRPr="00C55272" w:rsidRDefault="00372EF1" w:rsidP="00012085">
            <w:pPr>
              <w:rPr>
                <w:sz w:val="16"/>
                <w:szCs w:val="16"/>
                <w:lang w:eastAsia="ru-RU"/>
              </w:rPr>
            </w:pP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74FBBC8C" w14:textId="77777777" w:rsidR="00372EF1" w:rsidRPr="00C55272" w:rsidRDefault="00372EF1" w:rsidP="00012085">
            <w:pPr>
              <w:rPr>
                <w:sz w:val="16"/>
                <w:szCs w:val="16"/>
                <w:lang w:eastAsia="ru-RU"/>
              </w:rPr>
            </w:pP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787D3CB8" w14:textId="77777777" w:rsidR="00372EF1" w:rsidRPr="00C55272" w:rsidRDefault="00372EF1" w:rsidP="00012085">
            <w:pPr>
              <w:jc w:val="both"/>
              <w:rPr>
                <w:sz w:val="16"/>
                <w:szCs w:val="16"/>
                <w:lang w:val="en-GB"/>
              </w:rPr>
            </w:pPr>
            <w:r w:rsidRPr="00C55272">
              <w:rPr>
                <w:sz w:val="16"/>
                <w:szCs w:val="16"/>
              </w:rPr>
              <w:t> </w:t>
            </w:r>
          </w:p>
        </w:tc>
        <w:tc>
          <w:tcPr>
            <w:tcW w:w="236" w:type="dxa"/>
            <w:noWrap/>
            <w:vAlign w:val="bottom"/>
            <w:hideMark/>
          </w:tcPr>
          <w:p w14:paraId="778F5467" w14:textId="77777777" w:rsidR="00372EF1" w:rsidRPr="00C55272" w:rsidRDefault="00372EF1" w:rsidP="00012085">
            <w:pPr>
              <w:rPr>
                <w:sz w:val="16"/>
                <w:szCs w:val="16"/>
              </w:rPr>
            </w:pPr>
          </w:p>
        </w:tc>
      </w:tr>
      <w:tr w:rsidR="00372EF1" w:rsidRPr="00C55272" w14:paraId="7E89DE07" w14:textId="77777777" w:rsidTr="00062492">
        <w:trPr>
          <w:trHeight w:val="278"/>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097A2CC5" w14:textId="77777777" w:rsidR="00372EF1" w:rsidRPr="00C55272" w:rsidRDefault="00F03C3F" w:rsidP="00012085">
            <w:pPr>
              <w:jc w:val="both"/>
              <w:rPr>
                <w:sz w:val="16"/>
                <w:szCs w:val="16"/>
                <w:lang w:val="en-GB"/>
              </w:rPr>
            </w:pPr>
            <w:r w:rsidRPr="00C55272">
              <w:rPr>
                <w:sz w:val="16"/>
                <w:szCs w:val="16"/>
              </w:rPr>
              <w:t>Отклонение в структуре</w:t>
            </w:r>
          </w:p>
        </w:tc>
        <w:tc>
          <w:tcPr>
            <w:tcW w:w="1078" w:type="dxa"/>
            <w:tcBorders>
              <w:top w:val="single" w:sz="4" w:space="0" w:color="auto"/>
              <w:left w:val="single" w:sz="4" w:space="0" w:color="auto"/>
              <w:bottom w:val="single" w:sz="4" w:space="0" w:color="auto"/>
              <w:right w:val="single" w:sz="4" w:space="0" w:color="auto"/>
            </w:tcBorders>
            <w:noWrap/>
            <w:vAlign w:val="center"/>
            <w:hideMark/>
          </w:tcPr>
          <w:p w14:paraId="2F1443CE" w14:textId="77777777" w:rsidR="00372EF1" w:rsidRPr="00C55272" w:rsidRDefault="00372EF1" w:rsidP="00012085">
            <w:pPr>
              <w:jc w:val="both"/>
              <w:rPr>
                <w:b/>
                <w:bCs/>
                <w:sz w:val="16"/>
                <w:szCs w:val="16"/>
              </w:rPr>
            </w:pPr>
            <w:r w:rsidRPr="00C55272">
              <w:rPr>
                <w:b/>
                <w:bCs/>
                <w:sz w:val="16"/>
                <w:szCs w:val="16"/>
              </w:rPr>
              <w:t xml:space="preserve"> </w:t>
            </w:r>
          </w:p>
        </w:tc>
        <w:tc>
          <w:tcPr>
            <w:tcW w:w="969" w:type="dxa"/>
            <w:tcBorders>
              <w:top w:val="single" w:sz="4" w:space="0" w:color="auto"/>
              <w:left w:val="single" w:sz="4" w:space="0" w:color="auto"/>
              <w:bottom w:val="single" w:sz="4" w:space="0" w:color="auto"/>
              <w:right w:val="single" w:sz="4" w:space="0" w:color="auto"/>
            </w:tcBorders>
            <w:noWrap/>
            <w:vAlign w:val="center"/>
            <w:hideMark/>
          </w:tcPr>
          <w:p w14:paraId="3779FF31" w14:textId="77777777" w:rsidR="00372EF1" w:rsidRPr="00C55272" w:rsidRDefault="00372EF1" w:rsidP="00012085">
            <w:pPr>
              <w:jc w:val="both"/>
              <w:rPr>
                <w:b/>
                <w:bCs/>
                <w:sz w:val="16"/>
                <w:szCs w:val="16"/>
              </w:rPr>
            </w:pPr>
            <w:r w:rsidRPr="00C55272">
              <w:rPr>
                <w:b/>
                <w:bCs/>
                <w:sz w:val="16"/>
                <w:szCs w:val="16"/>
              </w:rPr>
              <w:t xml:space="preserve"> </w:t>
            </w:r>
          </w:p>
        </w:tc>
        <w:tc>
          <w:tcPr>
            <w:tcW w:w="1490" w:type="dxa"/>
            <w:tcBorders>
              <w:top w:val="single" w:sz="4" w:space="0" w:color="auto"/>
              <w:left w:val="single" w:sz="4" w:space="0" w:color="auto"/>
              <w:bottom w:val="single" w:sz="4" w:space="0" w:color="auto"/>
              <w:right w:val="single" w:sz="4" w:space="0" w:color="auto"/>
            </w:tcBorders>
            <w:noWrap/>
            <w:vAlign w:val="center"/>
            <w:hideMark/>
          </w:tcPr>
          <w:p w14:paraId="5E3FCDF8" w14:textId="77777777" w:rsidR="00372EF1" w:rsidRPr="00C55272" w:rsidRDefault="00372EF1" w:rsidP="00012085">
            <w:pPr>
              <w:jc w:val="both"/>
              <w:rPr>
                <w:sz w:val="16"/>
                <w:szCs w:val="16"/>
              </w:rPr>
            </w:pPr>
            <w:r w:rsidRPr="00C55272">
              <w:rPr>
                <w:sz w:val="16"/>
                <w:szCs w:val="16"/>
              </w:rPr>
              <w:t> </w:t>
            </w:r>
          </w:p>
        </w:tc>
        <w:tc>
          <w:tcPr>
            <w:tcW w:w="1129" w:type="dxa"/>
            <w:tcBorders>
              <w:top w:val="single" w:sz="4" w:space="0" w:color="auto"/>
              <w:left w:val="single" w:sz="4" w:space="0" w:color="auto"/>
              <w:bottom w:val="single" w:sz="4" w:space="0" w:color="auto"/>
              <w:right w:val="single" w:sz="4" w:space="0" w:color="auto"/>
            </w:tcBorders>
            <w:noWrap/>
            <w:vAlign w:val="center"/>
            <w:hideMark/>
          </w:tcPr>
          <w:p w14:paraId="50CD94C2" w14:textId="77777777" w:rsidR="00372EF1" w:rsidRPr="00C55272" w:rsidRDefault="00372EF1" w:rsidP="00012085">
            <w:pPr>
              <w:jc w:val="both"/>
              <w:rPr>
                <w:sz w:val="16"/>
                <w:szCs w:val="16"/>
              </w:rPr>
            </w:pPr>
            <w:r w:rsidRPr="00C55272">
              <w:rPr>
                <w:sz w:val="16"/>
                <w:szCs w:val="16"/>
              </w:rPr>
              <w:t> </w:t>
            </w:r>
          </w:p>
        </w:tc>
        <w:tc>
          <w:tcPr>
            <w:tcW w:w="1129" w:type="dxa"/>
            <w:tcBorders>
              <w:top w:val="single" w:sz="4" w:space="0" w:color="auto"/>
              <w:left w:val="single" w:sz="4" w:space="0" w:color="auto"/>
              <w:bottom w:val="single" w:sz="4" w:space="0" w:color="auto"/>
              <w:right w:val="single" w:sz="4" w:space="0" w:color="auto"/>
            </w:tcBorders>
            <w:noWrap/>
            <w:vAlign w:val="center"/>
            <w:hideMark/>
          </w:tcPr>
          <w:p w14:paraId="79D0C55E" w14:textId="77777777" w:rsidR="00372EF1" w:rsidRPr="00C55272" w:rsidRDefault="00372EF1" w:rsidP="00012085">
            <w:pPr>
              <w:jc w:val="both"/>
              <w:rPr>
                <w:sz w:val="16"/>
                <w:szCs w:val="16"/>
              </w:rPr>
            </w:pPr>
            <w:r w:rsidRPr="00C55272">
              <w:rPr>
                <w:sz w:val="16"/>
                <w:szCs w:val="16"/>
              </w:rPr>
              <w:t xml:space="preserve"> </w:t>
            </w:r>
          </w:p>
        </w:tc>
        <w:tc>
          <w:tcPr>
            <w:tcW w:w="1053" w:type="dxa"/>
            <w:tcBorders>
              <w:top w:val="single" w:sz="4" w:space="0" w:color="auto"/>
              <w:left w:val="single" w:sz="4" w:space="0" w:color="auto"/>
              <w:bottom w:val="single" w:sz="4" w:space="0" w:color="auto"/>
              <w:right w:val="single" w:sz="4" w:space="0" w:color="auto"/>
            </w:tcBorders>
            <w:noWrap/>
            <w:vAlign w:val="center"/>
            <w:hideMark/>
          </w:tcPr>
          <w:p w14:paraId="5930A0C1" w14:textId="77777777" w:rsidR="00372EF1" w:rsidRPr="00C55272" w:rsidRDefault="00372EF1" w:rsidP="00012085">
            <w:pPr>
              <w:jc w:val="both"/>
              <w:rPr>
                <w:sz w:val="16"/>
                <w:szCs w:val="16"/>
              </w:rPr>
            </w:pPr>
            <w:r w:rsidRPr="00C55272">
              <w:rPr>
                <w:sz w:val="16"/>
                <w:szCs w:val="16"/>
              </w:rPr>
              <w:t>12</w:t>
            </w:r>
            <w:r w:rsidR="004C4F0D" w:rsidRPr="00C55272">
              <w:rPr>
                <w:sz w:val="16"/>
                <w:szCs w:val="16"/>
              </w:rPr>
              <w:t>,</w:t>
            </w:r>
            <w:r w:rsidRPr="00C55272">
              <w:rPr>
                <w:sz w:val="16"/>
                <w:szCs w:val="16"/>
              </w:rPr>
              <w:t>0%</w:t>
            </w:r>
          </w:p>
        </w:tc>
        <w:tc>
          <w:tcPr>
            <w:tcW w:w="236" w:type="dxa"/>
            <w:noWrap/>
            <w:vAlign w:val="center"/>
            <w:hideMark/>
          </w:tcPr>
          <w:p w14:paraId="399404D3" w14:textId="77777777" w:rsidR="00372EF1" w:rsidRPr="00C55272" w:rsidRDefault="00372EF1" w:rsidP="00012085">
            <w:pPr>
              <w:rPr>
                <w:sz w:val="16"/>
                <w:szCs w:val="16"/>
              </w:rPr>
            </w:pPr>
          </w:p>
        </w:tc>
      </w:tr>
      <w:tr w:rsidR="00361A61" w:rsidRPr="00C55272" w14:paraId="29052DAB" w14:textId="77777777" w:rsidTr="00361A61">
        <w:trPr>
          <w:trHeight w:val="245"/>
        </w:trPr>
        <w:tc>
          <w:tcPr>
            <w:tcW w:w="3545" w:type="dxa"/>
            <w:tcBorders>
              <w:top w:val="nil"/>
              <w:bottom w:val="single" w:sz="4" w:space="0" w:color="auto"/>
              <w:right w:val="nil"/>
            </w:tcBorders>
            <w:noWrap/>
            <w:vAlign w:val="bottom"/>
            <w:hideMark/>
          </w:tcPr>
          <w:p w14:paraId="0A17A869" w14:textId="77777777" w:rsidR="00361A61" w:rsidRPr="00C55272" w:rsidRDefault="00361A61" w:rsidP="00012085">
            <w:pPr>
              <w:jc w:val="both"/>
              <w:rPr>
                <w:b/>
                <w:bCs/>
                <w:sz w:val="16"/>
                <w:szCs w:val="16"/>
                <w:lang w:val="en-GB"/>
              </w:rPr>
            </w:pPr>
          </w:p>
        </w:tc>
        <w:tc>
          <w:tcPr>
            <w:tcW w:w="1078" w:type="dxa"/>
            <w:tcBorders>
              <w:bottom w:val="single" w:sz="4" w:space="0" w:color="auto"/>
            </w:tcBorders>
            <w:noWrap/>
            <w:vAlign w:val="bottom"/>
            <w:hideMark/>
          </w:tcPr>
          <w:p w14:paraId="48A46CFB" w14:textId="77777777" w:rsidR="00361A61" w:rsidRPr="00C55272" w:rsidRDefault="00361A61" w:rsidP="00012085">
            <w:pPr>
              <w:rPr>
                <w:b/>
                <w:bCs/>
                <w:sz w:val="16"/>
                <w:szCs w:val="16"/>
              </w:rPr>
            </w:pPr>
          </w:p>
        </w:tc>
        <w:tc>
          <w:tcPr>
            <w:tcW w:w="969" w:type="dxa"/>
            <w:tcBorders>
              <w:bottom w:val="single" w:sz="4" w:space="0" w:color="auto"/>
            </w:tcBorders>
            <w:noWrap/>
            <w:vAlign w:val="bottom"/>
            <w:hideMark/>
          </w:tcPr>
          <w:p w14:paraId="66F5B2CC" w14:textId="77777777" w:rsidR="00361A61" w:rsidRPr="00C55272" w:rsidRDefault="00361A61" w:rsidP="00012085">
            <w:pPr>
              <w:rPr>
                <w:sz w:val="16"/>
                <w:szCs w:val="16"/>
                <w:lang w:eastAsia="ru-RU"/>
              </w:rPr>
            </w:pPr>
          </w:p>
        </w:tc>
        <w:tc>
          <w:tcPr>
            <w:tcW w:w="1490" w:type="dxa"/>
            <w:tcBorders>
              <w:bottom w:val="single" w:sz="4" w:space="0" w:color="auto"/>
            </w:tcBorders>
            <w:noWrap/>
            <w:vAlign w:val="bottom"/>
            <w:hideMark/>
          </w:tcPr>
          <w:p w14:paraId="7AD91F3C" w14:textId="77777777" w:rsidR="00361A61" w:rsidRPr="00C55272" w:rsidRDefault="00361A61" w:rsidP="00012085">
            <w:pPr>
              <w:rPr>
                <w:sz w:val="16"/>
                <w:szCs w:val="16"/>
                <w:lang w:eastAsia="ru-RU"/>
              </w:rPr>
            </w:pPr>
          </w:p>
        </w:tc>
        <w:tc>
          <w:tcPr>
            <w:tcW w:w="1129" w:type="dxa"/>
            <w:tcBorders>
              <w:bottom w:val="single" w:sz="4" w:space="0" w:color="auto"/>
            </w:tcBorders>
            <w:noWrap/>
            <w:vAlign w:val="bottom"/>
            <w:hideMark/>
          </w:tcPr>
          <w:p w14:paraId="76904CE9" w14:textId="77777777" w:rsidR="00361A61" w:rsidRPr="00C55272" w:rsidRDefault="00361A61" w:rsidP="00012085">
            <w:pPr>
              <w:rPr>
                <w:sz w:val="16"/>
                <w:szCs w:val="16"/>
                <w:lang w:eastAsia="ru-RU"/>
              </w:rPr>
            </w:pPr>
          </w:p>
        </w:tc>
        <w:tc>
          <w:tcPr>
            <w:tcW w:w="1129" w:type="dxa"/>
            <w:tcBorders>
              <w:bottom w:val="single" w:sz="4" w:space="0" w:color="auto"/>
            </w:tcBorders>
            <w:noWrap/>
            <w:vAlign w:val="bottom"/>
            <w:hideMark/>
          </w:tcPr>
          <w:p w14:paraId="18E37A43" w14:textId="77777777" w:rsidR="00361A61" w:rsidRPr="00C55272" w:rsidRDefault="00361A61" w:rsidP="00012085">
            <w:pPr>
              <w:rPr>
                <w:sz w:val="16"/>
                <w:szCs w:val="16"/>
                <w:lang w:eastAsia="ru-RU"/>
              </w:rPr>
            </w:pPr>
          </w:p>
        </w:tc>
        <w:tc>
          <w:tcPr>
            <w:tcW w:w="1053" w:type="dxa"/>
            <w:tcBorders>
              <w:bottom w:val="single" w:sz="4" w:space="0" w:color="auto"/>
            </w:tcBorders>
            <w:noWrap/>
            <w:vAlign w:val="bottom"/>
            <w:hideMark/>
          </w:tcPr>
          <w:p w14:paraId="69D61A4E" w14:textId="77777777" w:rsidR="00361A61" w:rsidRPr="00C55272" w:rsidRDefault="00361A61" w:rsidP="00012085">
            <w:pPr>
              <w:rPr>
                <w:sz w:val="16"/>
                <w:szCs w:val="16"/>
                <w:lang w:eastAsia="ru-RU"/>
              </w:rPr>
            </w:pPr>
          </w:p>
        </w:tc>
        <w:tc>
          <w:tcPr>
            <w:tcW w:w="236" w:type="dxa"/>
            <w:vMerge w:val="restart"/>
            <w:noWrap/>
            <w:vAlign w:val="bottom"/>
            <w:hideMark/>
          </w:tcPr>
          <w:p w14:paraId="55BC047E" w14:textId="77777777" w:rsidR="00361A61" w:rsidRPr="00C55272" w:rsidRDefault="00361A61" w:rsidP="00012085">
            <w:pPr>
              <w:rPr>
                <w:sz w:val="16"/>
                <w:szCs w:val="16"/>
                <w:lang w:eastAsia="ru-RU"/>
              </w:rPr>
            </w:pPr>
          </w:p>
        </w:tc>
      </w:tr>
      <w:tr w:rsidR="00361A61" w:rsidRPr="00C55272" w14:paraId="7B0DDCE6" w14:textId="77777777" w:rsidTr="00361A61">
        <w:trPr>
          <w:trHeight w:val="262"/>
        </w:trPr>
        <w:tc>
          <w:tcPr>
            <w:tcW w:w="3545" w:type="dxa"/>
            <w:tcBorders>
              <w:top w:val="single" w:sz="4" w:space="0" w:color="auto"/>
              <w:left w:val="single" w:sz="4" w:space="0" w:color="auto"/>
              <w:bottom w:val="single" w:sz="4" w:space="0" w:color="auto"/>
              <w:right w:val="nil"/>
            </w:tcBorders>
            <w:noWrap/>
            <w:vAlign w:val="bottom"/>
          </w:tcPr>
          <w:p w14:paraId="46B5AF12" w14:textId="77777777" w:rsidR="00361A61" w:rsidRPr="00C55272" w:rsidRDefault="00361A61" w:rsidP="00012085">
            <w:pPr>
              <w:jc w:val="both"/>
              <w:rPr>
                <w:b/>
                <w:bCs/>
                <w:sz w:val="16"/>
                <w:szCs w:val="16"/>
              </w:rPr>
            </w:pPr>
            <w:r w:rsidRPr="00C55272">
              <w:rPr>
                <w:b/>
                <w:bCs/>
                <w:sz w:val="16"/>
                <w:szCs w:val="16"/>
              </w:rPr>
              <w:t>Таблица 3</w:t>
            </w:r>
          </w:p>
        </w:tc>
        <w:tc>
          <w:tcPr>
            <w:tcW w:w="1078" w:type="dxa"/>
            <w:tcBorders>
              <w:top w:val="single" w:sz="4" w:space="0" w:color="auto"/>
              <w:bottom w:val="single" w:sz="4" w:space="0" w:color="auto"/>
            </w:tcBorders>
            <w:noWrap/>
            <w:vAlign w:val="bottom"/>
          </w:tcPr>
          <w:p w14:paraId="430A16FC" w14:textId="77777777" w:rsidR="00361A61" w:rsidRPr="00C55272" w:rsidRDefault="00361A61" w:rsidP="00012085">
            <w:pPr>
              <w:rPr>
                <w:b/>
                <w:bCs/>
                <w:sz w:val="16"/>
                <w:szCs w:val="16"/>
              </w:rPr>
            </w:pPr>
          </w:p>
        </w:tc>
        <w:tc>
          <w:tcPr>
            <w:tcW w:w="969" w:type="dxa"/>
            <w:tcBorders>
              <w:top w:val="single" w:sz="4" w:space="0" w:color="auto"/>
              <w:bottom w:val="single" w:sz="4" w:space="0" w:color="auto"/>
            </w:tcBorders>
            <w:noWrap/>
            <w:vAlign w:val="bottom"/>
          </w:tcPr>
          <w:p w14:paraId="7520AC64" w14:textId="77777777" w:rsidR="00361A61" w:rsidRPr="00C55272" w:rsidRDefault="00361A61" w:rsidP="00012085">
            <w:pPr>
              <w:rPr>
                <w:sz w:val="16"/>
                <w:szCs w:val="16"/>
                <w:lang w:eastAsia="ru-RU"/>
              </w:rPr>
            </w:pPr>
          </w:p>
        </w:tc>
        <w:tc>
          <w:tcPr>
            <w:tcW w:w="1490" w:type="dxa"/>
            <w:tcBorders>
              <w:top w:val="single" w:sz="4" w:space="0" w:color="auto"/>
              <w:bottom w:val="single" w:sz="4" w:space="0" w:color="auto"/>
            </w:tcBorders>
            <w:noWrap/>
            <w:vAlign w:val="bottom"/>
          </w:tcPr>
          <w:p w14:paraId="01827949" w14:textId="77777777" w:rsidR="00361A61" w:rsidRPr="00C55272" w:rsidRDefault="00361A61" w:rsidP="00012085">
            <w:pPr>
              <w:rPr>
                <w:sz w:val="16"/>
                <w:szCs w:val="16"/>
                <w:lang w:eastAsia="ru-RU"/>
              </w:rPr>
            </w:pPr>
          </w:p>
        </w:tc>
        <w:tc>
          <w:tcPr>
            <w:tcW w:w="1129" w:type="dxa"/>
            <w:tcBorders>
              <w:top w:val="single" w:sz="4" w:space="0" w:color="auto"/>
              <w:bottom w:val="single" w:sz="4" w:space="0" w:color="auto"/>
            </w:tcBorders>
            <w:noWrap/>
            <w:vAlign w:val="bottom"/>
          </w:tcPr>
          <w:p w14:paraId="057389DD" w14:textId="77777777" w:rsidR="00361A61" w:rsidRPr="00C55272" w:rsidRDefault="00361A61" w:rsidP="00012085">
            <w:pPr>
              <w:rPr>
                <w:sz w:val="16"/>
                <w:szCs w:val="16"/>
                <w:lang w:eastAsia="ru-RU"/>
              </w:rPr>
            </w:pPr>
          </w:p>
        </w:tc>
        <w:tc>
          <w:tcPr>
            <w:tcW w:w="1129" w:type="dxa"/>
            <w:tcBorders>
              <w:top w:val="single" w:sz="4" w:space="0" w:color="auto"/>
              <w:bottom w:val="single" w:sz="4" w:space="0" w:color="auto"/>
            </w:tcBorders>
            <w:noWrap/>
            <w:vAlign w:val="bottom"/>
          </w:tcPr>
          <w:p w14:paraId="3C7C9A6F" w14:textId="77777777" w:rsidR="00361A61" w:rsidRPr="00C55272" w:rsidRDefault="00361A61" w:rsidP="00012085">
            <w:pPr>
              <w:rPr>
                <w:sz w:val="16"/>
                <w:szCs w:val="16"/>
                <w:lang w:eastAsia="ru-RU"/>
              </w:rPr>
            </w:pPr>
          </w:p>
        </w:tc>
        <w:tc>
          <w:tcPr>
            <w:tcW w:w="1053" w:type="dxa"/>
            <w:tcBorders>
              <w:top w:val="single" w:sz="4" w:space="0" w:color="auto"/>
              <w:bottom w:val="single" w:sz="4" w:space="0" w:color="auto"/>
              <w:right w:val="single" w:sz="4" w:space="0" w:color="auto"/>
            </w:tcBorders>
            <w:noWrap/>
            <w:vAlign w:val="bottom"/>
          </w:tcPr>
          <w:p w14:paraId="133D6DAD" w14:textId="77777777" w:rsidR="00361A61" w:rsidRPr="00C55272" w:rsidRDefault="00361A61" w:rsidP="00012085">
            <w:pPr>
              <w:rPr>
                <w:sz w:val="16"/>
                <w:szCs w:val="16"/>
                <w:lang w:eastAsia="ru-RU"/>
              </w:rPr>
            </w:pPr>
          </w:p>
        </w:tc>
        <w:tc>
          <w:tcPr>
            <w:tcW w:w="236" w:type="dxa"/>
            <w:vMerge/>
            <w:tcBorders>
              <w:left w:val="single" w:sz="4" w:space="0" w:color="auto"/>
            </w:tcBorders>
            <w:noWrap/>
            <w:vAlign w:val="bottom"/>
          </w:tcPr>
          <w:p w14:paraId="36A535CD" w14:textId="77777777" w:rsidR="00361A61" w:rsidRPr="00C55272" w:rsidRDefault="00361A61" w:rsidP="00012085">
            <w:pPr>
              <w:rPr>
                <w:sz w:val="16"/>
                <w:szCs w:val="16"/>
                <w:lang w:eastAsia="ru-RU"/>
              </w:rPr>
            </w:pPr>
          </w:p>
        </w:tc>
      </w:tr>
      <w:tr w:rsidR="00372EF1" w:rsidRPr="00C55272" w14:paraId="5DCB9970" w14:textId="77777777" w:rsidTr="00361A61">
        <w:trPr>
          <w:trHeight w:val="255"/>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5DE0652E" w14:textId="77777777" w:rsidR="00372EF1" w:rsidRPr="00C55272" w:rsidRDefault="004C4F0D" w:rsidP="00012085">
            <w:pPr>
              <w:jc w:val="both"/>
              <w:rPr>
                <w:b/>
                <w:bCs/>
                <w:sz w:val="16"/>
                <w:szCs w:val="16"/>
                <w:lang w:val="en-GB"/>
              </w:rPr>
            </w:pPr>
            <w:r w:rsidRPr="00C55272">
              <w:rPr>
                <w:b/>
                <w:bCs/>
                <w:sz w:val="16"/>
                <w:szCs w:val="16"/>
              </w:rPr>
              <w:t>Данные для года</w:t>
            </w:r>
            <w:r w:rsidR="00372EF1" w:rsidRPr="00C55272">
              <w:rPr>
                <w:b/>
                <w:bCs/>
                <w:sz w:val="16"/>
                <w:szCs w:val="16"/>
              </w:rPr>
              <w:t xml:space="preserve"> = </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049678D8" w14:textId="77777777" w:rsidR="00372EF1" w:rsidRPr="00C55272" w:rsidRDefault="00372EF1" w:rsidP="00012085">
            <w:pPr>
              <w:jc w:val="both"/>
              <w:rPr>
                <w:b/>
                <w:bCs/>
                <w:sz w:val="16"/>
                <w:szCs w:val="16"/>
              </w:rPr>
            </w:pPr>
            <w:r w:rsidRPr="00C55272">
              <w:rPr>
                <w:b/>
                <w:bCs/>
                <w:sz w:val="16"/>
                <w:szCs w:val="16"/>
              </w:rPr>
              <w:t>2016</w:t>
            </w:r>
          </w:p>
        </w:tc>
        <w:tc>
          <w:tcPr>
            <w:tcW w:w="969" w:type="dxa"/>
            <w:tcBorders>
              <w:top w:val="single" w:sz="4" w:space="0" w:color="auto"/>
              <w:left w:val="single" w:sz="4" w:space="0" w:color="auto"/>
              <w:bottom w:val="single" w:sz="4" w:space="0" w:color="auto"/>
              <w:right w:val="single" w:sz="4" w:space="0" w:color="auto"/>
            </w:tcBorders>
            <w:noWrap/>
            <w:vAlign w:val="bottom"/>
            <w:hideMark/>
          </w:tcPr>
          <w:p w14:paraId="1BA6B5DC" w14:textId="77777777" w:rsidR="00372EF1" w:rsidRPr="00C55272" w:rsidRDefault="00372EF1" w:rsidP="00012085">
            <w:pPr>
              <w:jc w:val="both"/>
              <w:rPr>
                <w:b/>
                <w:bCs/>
                <w:sz w:val="16"/>
                <w:szCs w:val="16"/>
              </w:rPr>
            </w:pPr>
            <w:r w:rsidRPr="00C55272">
              <w:rPr>
                <w:b/>
                <w:bCs/>
                <w:sz w:val="16"/>
                <w:szCs w:val="16"/>
              </w:rPr>
              <w:t> </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659B8605" w14:textId="77777777" w:rsidR="00372EF1" w:rsidRPr="00C55272" w:rsidRDefault="00372EF1" w:rsidP="00012085">
            <w:pPr>
              <w:jc w:val="both"/>
              <w:rPr>
                <w:sz w:val="16"/>
                <w:szCs w:val="16"/>
              </w:rPr>
            </w:pPr>
            <w:r w:rsidRPr="00C55272">
              <w:rPr>
                <w:sz w:val="16"/>
                <w:szCs w:val="16"/>
              </w:rPr>
              <w:t> </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1A716A80" w14:textId="77777777" w:rsidR="00372EF1" w:rsidRPr="00C55272" w:rsidRDefault="00372EF1" w:rsidP="00012085">
            <w:pPr>
              <w:jc w:val="both"/>
              <w:rPr>
                <w:sz w:val="16"/>
                <w:szCs w:val="16"/>
              </w:rPr>
            </w:pPr>
            <w:r w:rsidRPr="00C55272">
              <w:rPr>
                <w:sz w:val="16"/>
                <w:szCs w:val="16"/>
              </w:rPr>
              <w:t> </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0C0F6D92" w14:textId="77777777" w:rsidR="00372EF1" w:rsidRPr="00C55272" w:rsidRDefault="00372EF1" w:rsidP="00012085">
            <w:pPr>
              <w:jc w:val="both"/>
              <w:rPr>
                <w:sz w:val="16"/>
                <w:szCs w:val="16"/>
              </w:rPr>
            </w:pPr>
            <w:r w:rsidRPr="00C55272">
              <w:rPr>
                <w:sz w:val="16"/>
                <w:szCs w:val="16"/>
              </w:rPr>
              <w:t> </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46EB2EF0" w14:textId="77777777" w:rsidR="00372EF1" w:rsidRPr="00C55272" w:rsidRDefault="00372EF1" w:rsidP="00012085">
            <w:pPr>
              <w:jc w:val="both"/>
              <w:rPr>
                <w:sz w:val="16"/>
                <w:szCs w:val="16"/>
              </w:rPr>
            </w:pPr>
            <w:r w:rsidRPr="00C55272">
              <w:rPr>
                <w:sz w:val="16"/>
                <w:szCs w:val="16"/>
              </w:rPr>
              <w:t> </w:t>
            </w:r>
          </w:p>
        </w:tc>
        <w:tc>
          <w:tcPr>
            <w:tcW w:w="236" w:type="dxa"/>
            <w:noWrap/>
            <w:vAlign w:val="bottom"/>
            <w:hideMark/>
          </w:tcPr>
          <w:p w14:paraId="4774902B" w14:textId="77777777" w:rsidR="00372EF1" w:rsidRPr="00C55272" w:rsidRDefault="00372EF1" w:rsidP="00012085">
            <w:pPr>
              <w:rPr>
                <w:sz w:val="16"/>
                <w:szCs w:val="16"/>
              </w:rPr>
            </w:pPr>
          </w:p>
        </w:tc>
      </w:tr>
      <w:tr w:rsidR="004C4F0D" w:rsidRPr="00C55272" w14:paraId="6BA1165D" w14:textId="77777777" w:rsidTr="00361A61">
        <w:trPr>
          <w:trHeight w:val="510"/>
        </w:trPr>
        <w:tc>
          <w:tcPr>
            <w:tcW w:w="3545" w:type="dxa"/>
            <w:tcBorders>
              <w:top w:val="single" w:sz="4" w:space="0" w:color="auto"/>
              <w:left w:val="single" w:sz="4" w:space="0" w:color="auto"/>
              <w:bottom w:val="single" w:sz="4" w:space="0" w:color="auto"/>
              <w:right w:val="single" w:sz="4" w:space="0" w:color="auto"/>
            </w:tcBorders>
            <w:noWrap/>
            <w:hideMark/>
          </w:tcPr>
          <w:p w14:paraId="66CA3307" w14:textId="77777777" w:rsidR="004C4F0D" w:rsidRPr="00C55272" w:rsidRDefault="004C4F0D" w:rsidP="00012085">
            <w:pPr>
              <w:jc w:val="both"/>
              <w:rPr>
                <w:sz w:val="16"/>
                <w:szCs w:val="16"/>
                <w:lang w:val="en-GB"/>
              </w:rPr>
            </w:pPr>
            <w:r w:rsidRPr="00C55272">
              <w:rPr>
                <w:sz w:val="16"/>
                <w:szCs w:val="16"/>
              </w:rPr>
              <w:t>Экономическая классификация</w:t>
            </w:r>
          </w:p>
        </w:tc>
        <w:tc>
          <w:tcPr>
            <w:tcW w:w="1078" w:type="dxa"/>
            <w:tcBorders>
              <w:top w:val="single" w:sz="4" w:space="0" w:color="auto"/>
              <w:left w:val="single" w:sz="4" w:space="0" w:color="auto"/>
              <w:bottom w:val="single" w:sz="4" w:space="0" w:color="auto"/>
              <w:right w:val="single" w:sz="4" w:space="0" w:color="auto"/>
            </w:tcBorders>
            <w:noWrap/>
            <w:hideMark/>
          </w:tcPr>
          <w:p w14:paraId="76148F79" w14:textId="77777777" w:rsidR="004C4F0D" w:rsidRPr="00C55272" w:rsidRDefault="004C4F0D" w:rsidP="00012085">
            <w:pPr>
              <w:jc w:val="both"/>
              <w:rPr>
                <w:b/>
                <w:bCs/>
                <w:sz w:val="16"/>
                <w:szCs w:val="16"/>
              </w:rPr>
            </w:pPr>
            <w:r w:rsidRPr="00C55272">
              <w:rPr>
                <w:b/>
                <w:sz w:val="16"/>
                <w:szCs w:val="16"/>
              </w:rPr>
              <w:t>Бюджет</w:t>
            </w:r>
          </w:p>
        </w:tc>
        <w:tc>
          <w:tcPr>
            <w:tcW w:w="969" w:type="dxa"/>
            <w:tcBorders>
              <w:top w:val="single" w:sz="4" w:space="0" w:color="auto"/>
              <w:left w:val="single" w:sz="4" w:space="0" w:color="auto"/>
              <w:bottom w:val="single" w:sz="4" w:space="0" w:color="auto"/>
              <w:right w:val="single" w:sz="4" w:space="0" w:color="auto"/>
            </w:tcBorders>
            <w:noWrap/>
            <w:hideMark/>
          </w:tcPr>
          <w:p w14:paraId="0DD0FF6F" w14:textId="77777777" w:rsidR="004C4F0D" w:rsidRPr="00C55272" w:rsidRDefault="004C4F0D" w:rsidP="00012085">
            <w:pPr>
              <w:jc w:val="both"/>
              <w:rPr>
                <w:b/>
                <w:bCs/>
                <w:sz w:val="16"/>
                <w:szCs w:val="16"/>
              </w:rPr>
            </w:pPr>
            <w:r w:rsidRPr="00C55272">
              <w:rPr>
                <w:b/>
                <w:sz w:val="16"/>
                <w:szCs w:val="16"/>
              </w:rPr>
              <w:t>Факт</w:t>
            </w:r>
          </w:p>
        </w:tc>
        <w:tc>
          <w:tcPr>
            <w:tcW w:w="1490" w:type="dxa"/>
            <w:tcBorders>
              <w:top w:val="single" w:sz="4" w:space="0" w:color="auto"/>
              <w:left w:val="single" w:sz="4" w:space="0" w:color="auto"/>
              <w:bottom w:val="single" w:sz="4" w:space="0" w:color="auto"/>
              <w:right w:val="single" w:sz="4" w:space="0" w:color="auto"/>
            </w:tcBorders>
            <w:hideMark/>
          </w:tcPr>
          <w:p w14:paraId="25E3FD26" w14:textId="77777777" w:rsidR="004C4F0D" w:rsidRPr="00C55272" w:rsidRDefault="004C4F0D" w:rsidP="00012085">
            <w:pPr>
              <w:jc w:val="both"/>
              <w:rPr>
                <w:sz w:val="16"/>
                <w:szCs w:val="16"/>
              </w:rPr>
            </w:pPr>
            <w:r w:rsidRPr="00C55272">
              <w:rPr>
                <w:sz w:val="16"/>
                <w:szCs w:val="16"/>
              </w:rPr>
              <w:t>Скорректир. бюджет</w:t>
            </w:r>
          </w:p>
        </w:tc>
        <w:tc>
          <w:tcPr>
            <w:tcW w:w="1129" w:type="dxa"/>
            <w:tcBorders>
              <w:top w:val="single" w:sz="4" w:space="0" w:color="auto"/>
              <w:left w:val="single" w:sz="4" w:space="0" w:color="auto"/>
              <w:bottom w:val="single" w:sz="4" w:space="0" w:color="auto"/>
              <w:right w:val="single" w:sz="4" w:space="0" w:color="auto"/>
            </w:tcBorders>
            <w:hideMark/>
          </w:tcPr>
          <w:p w14:paraId="36735AA5" w14:textId="77777777" w:rsidR="004C4F0D" w:rsidRPr="00C55272" w:rsidRDefault="004C4F0D" w:rsidP="00012085">
            <w:pPr>
              <w:jc w:val="both"/>
              <w:rPr>
                <w:sz w:val="16"/>
                <w:szCs w:val="16"/>
              </w:rPr>
            </w:pPr>
            <w:r w:rsidRPr="00C55272">
              <w:rPr>
                <w:sz w:val="16"/>
                <w:szCs w:val="16"/>
              </w:rPr>
              <w:t>Отклон.</w:t>
            </w:r>
          </w:p>
        </w:tc>
        <w:tc>
          <w:tcPr>
            <w:tcW w:w="1129" w:type="dxa"/>
            <w:tcBorders>
              <w:top w:val="single" w:sz="4" w:space="0" w:color="auto"/>
              <w:left w:val="single" w:sz="4" w:space="0" w:color="auto"/>
              <w:bottom w:val="single" w:sz="4" w:space="0" w:color="auto"/>
              <w:right w:val="single" w:sz="4" w:space="0" w:color="auto"/>
            </w:tcBorders>
            <w:hideMark/>
          </w:tcPr>
          <w:p w14:paraId="02693C7E" w14:textId="77777777" w:rsidR="004C4F0D" w:rsidRPr="00C55272" w:rsidRDefault="004C4F0D" w:rsidP="00012085">
            <w:pPr>
              <w:jc w:val="both"/>
              <w:rPr>
                <w:sz w:val="16"/>
                <w:szCs w:val="16"/>
              </w:rPr>
            </w:pPr>
            <w:r w:rsidRPr="00C55272">
              <w:rPr>
                <w:sz w:val="16"/>
                <w:szCs w:val="16"/>
              </w:rPr>
              <w:t>Отклон. в абс. з.</w:t>
            </w:r>
          </w:p>
        </w:tc>
        <w:tc>
          <w:tcPr>
            <w:tcW w:w="1053" w:type="dxa"/>
            <w:tcBorders>
              <w:top w:val="single" w:sz="4" w:space="0" w:color="auto"/>
              <w:left w:val="single" w:sz="4" w:space="0" w:color="auto"/>
              <w:bottom w:val="single" w:sz="4" w:space="0" w:color="auto"/>
              <w:right w:val="single" w:sz="4" w:space="0" w:color="auto"/>
            </w:tcBorders>
            <w:noWrap/>
            <w:hideMark/>
          </w:tcPr>
          <w:p w14:paraId="1A426B5E" w14:textId="77777777" w:rsidR="004C4F0D" w:rsidRPr="00C55272" w:rsidRDefault="00361A61" w:rsidP="00012085">
            <w:pPr>
              <w:jc w:val="both"/>
              <w:rPr>
                <w:sz w:val="16"/>
                <w:szCs w:val="16"/>
              </w:rPr>
            </w:pPr>
            <w:r w:rsidRPr="00C55272">
              <w:rPr>
                <w:sz w:val="16"/>
                <w:szCs w:val="16"/>
              </w:rPr>
              <w:t>П</w:t>
            </w:r>
            <w:r w:rsidR="004C4F0D" w:rsidRPr="00C55272">
              <w:rPr>
                <w:sz w:val="16"/>
                <w:szCs w:val="16"/>
              </w:rPr>
              <w:t>роцент</w:t>
            </w:r>
          </w:p>
        </w:tc>
        <w:tc>
          <w:tcPr>
            <w:tcW w:w="236" w:type="dxa"/>
            <w:noWrap/>
            <w:vAlign w:val="bottom"/>
            <w:hideMark/>
          </w:tcPr>
          <w:p w14:paraId="011DB478" w14:textId="77777777" w:rsidR="004C4F0D" w:rsidRPr="00C55272" w:rsidRDefault="004C4F0D" w:rsidP="00012085">
            <w:pPr>
              <w:rPr>
                <w:sz w:val="16"/>
                <w:szCs w:val="16"/>
              </w:rPr>
            </w:pPr>
          </w:p>
        </w:tc>
      </w:tr>
      <w:tr w:rsidR="004C4F0D" w:rsidRPr="00C55272" w14:paraId="51983F48" w14:textId="77777777" w:rsidTr="000B53CC">
        <w:trPr>
          <w:trHeight w:val="255"/>
        </w:trPr>
        <w:tc>
          <w:tcPr>
            <w:tcW w:w="3545" w:type="dxa"/>
            <w:tcBorders>
              <w:top w:val="single" w:sz="4" w:space="0" w:color="auto"/>
              <w:left w:val="single" w:sz="4" w:space="0" w:color="auto"/>
              <w:bottom w:val="single" w:sz="4" w:space="0" w:color="auto"/>
              <w:right w:val="single" w:sz="4" w:space="0" w:color="auto"/>
            </w:tcBorders>
            <w:noWrap/>
            <w:hideMark/>
          </w:tcPr>
          <w:p w14:paraId="1DE3E586" w14:textId="77777777" w:rsidR="004C4F0D" w:rsidRPr="00C55272" w:rsidRDefault="004C4F0D" w:rsidP="00012085">
            <w:pPr>
              <w:jc w:val="both"/>
              <w:rPr>
                <w:sz w:val="16"/>
                <w:szCs w:val="16"/>
                <w:lang w:val="en-GB"/>
              </w:rPr>
            </w:pPr>
            <w:r w:rsidRPr="00C55272">
              <w:rPr>
                <w:sz w:val="16"/>
                <w:szCs w:val="16"/>
              </w:rPr>
              <w:t>Оплата труда</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AE90EBC" w14:textId="77777777" w:rsidR="004C4F0D" w:rsidRPr="00C55272" w:rsidRDefault="004C4F0D" w:rsidP="00012085">
            <w:pPr>
              <w:jc w:val="both"/>
              <w:rPr>
                <w:sz w:val="16"/>
                <w:szCs w:val="16"/>
              </w:rPr>
            </w:pPr>
            <w:r w:rsidRPr="00C55272">
              <w:rPr>
                <w:sz w:val="16"/>
                <w:szCs w:val="16"/>
              </w:rPr>
              <w:t>461</w:t>
            </w:r>
          </w:p>
        </w:tc>
        <w:tc>
          <w:tcPr>
            <w:tcW w:w="969"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9E71FF4" w14:textId="77777777" w:rsidR="004C4F0D" w:rsidRPr="00C55272" w:rsidRDefault="004C4F0D" w:rsidP="00012085">
            <w:pPr>
              <w:jc w:val="both"/>
              <w:rPr>
                <w:sz w:val="16"/>
                <w:szCs w:val="16"/>
              </w:rPr>
            </w:pPr>
            <w:r w:rsidRPr="00C55272">
              <w:rPr>
                <w:sz w:val="16"/>
                <w:szCs w:val="16"/>
              </w:rPr>
              <w:t>462</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62C1D5CA" w14:textId="77777777" w:rsidR="004C4F0D" w:rsidRPr="00C55272" w:rsidRDefault="004C4F0D" w:rsidP="00012085">
            <w:pPr>
              <w:jc w:val="both"/>
              <w:rPr>
                <w:sz w:val="16"/>
                <w:szCs w:val="16"/>
              </w:rPr>
            </w:pPr>
            <w:r w:rsidRPr="00C55272">
              <w:rPr>
                <w:sz w:val="16"/>
                <w:szCs w:val="16"/>
              </w:rPr>
              <w:t>491,7</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413393C7" w14:textId="77777777" w:rsidR="004C4F0D" w:rsidRPr="00C55272" w:rsidRDefault="004C4F0D" w:rsidP="00012085">
            <w:pPr>
              <w:jc w:val="both"/>
              <w:rPr>
                <w:sz w:val="16"/>
                <w:szCs w:val="16"/>
              </w:rPr>
            </w:pPr>
            <w:r w:rsidRPr="00C55272">
              <w:rPr>
                <w:sz w:val="16"/>
                <w:szCs w:val="16"/>
              </w:rPr>
              <w:t>-29,7</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72B91A9F" w14:textId="77777777" w:rsidR="004C4F0D" w:rsidRPr="00C55272" w:rsidRDefault="004C4F0D" w:rsidP="00012085">
            <w:pPr>
              <w:jc w:val="both"/>
              <w:rPr>
                <w:sz w:val="16"/>
                <w:szCs w:val="16"/>
              </w:rPr>
            </w:pPr>
            <w:r w:rsidRPr="00C55272">
              <w:rPr>
                <w:sz w:val="16"/>
                <w:szCs w:val="16"/>
              </w:rPr>
              <w:t>29,7</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423F4417" w14:textId="77777777" w:rsidR="004C4F0D" w:rsidRPr="00C55272" w:rsidRDefault="004C4F0D" w:rsidP="00012085">
            <w:pPr>
              <w:jc w:val="both"/>
              <w:rPr>
                <w:sz w:val="16"/>
                <w:szCs w:val="16"/>
              </w:rPr>
            </w:pPr>
            <w:r w:rsidRPr="00C55272">
              <w:rPr>
                <w:sz w:val="16"/>
                <w:szCs w:val="16"/>
              </w:rPr>
              <w:t>6,0%</w:t>
            </w:r>
          </w:p>
        </w:tc>
        <w:tc>
          <w:tcPr>
            <w:tcW w:w="236" w:type="dxa"/>
            <w:noWrap/>
            <w:vAlign w:val="bottom"/>
            <w:hideMark/>
          </w:tcPr>
          <w:p w14:paraId="102409CA" w14:textId="77777777" w:rsidR="004C4F0D" w:rsidRPr="00C55272" w:rsidRDefault="004C4F0D" w:rsidP="00012085">
            <w:pPr>
              <w:rPr>
                <w:sz w:val="16"/>
                <w:szCs w:val="16"/>
              </w:rPr>
            </w:pPr>
          </w:p>
        </w:tc>
      </w:tr>
      <w:tr w:rsidR="004C4F0D" w:rsidRPr="00C55272" w14:paraId="53A002ED" w14:textId="77777777" w:rsidTr="000B53CC">
        <w:trPr>
          <w:trHeight w:val="255"/>
        </w:trPr>
        <w:tc>
          <w:tcPr>
            <w:tcW w:w="3545" w:type="dxa"/>
            <w:tcBorders>
              <w:top w:val="single" w:sz="4" w:space="0" w:color="auto"/>
              <w:left w:val="single" w:sz="4" w:space="0" w:color="auto"/>
              <w:bottom w:val="single" w:sz="4" w:space="0" w:color="auto"/>
              <w:right w:val="single" w:sz="4" w:space="0" w:color="auto"/>
            </w:tcBorders>
            <w:noWrap/>
            <w:hideMark/>
          </w:tcPr>
          <w:p w14:paraId="58C09023" w14:textId="77777777" w:rsidR="004C4F0D" w:rsidRPr="00C55272" w:rsidRDefault="004C4F0D" w:rsidP="00012085">
            <w:pPr>
              <w:jc w:val="both"/>
              <w:rPr>
                <w:sz w:val="16"/>
                <w:szCs w:val="16"/>
                <w:lang w:val="en-GB"/>
              </w:rPr>
            </w:pPr>
            <w:r w:rsidRPr="00C55272">
              <w:rPr>
                <w:sz w:val="16"/>
                <w:szCs w:val="16"/>
              </w:rPr>
              <w:t>Конечное потребление</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E666687" w14:textId="77777777" w:rsidR="004C4F0D" w:rsidRPr="00C55272" w:rsidRDefault="004C4F0D" w:rsidP="00012085">
            <w:pPr>
              <w:jc w:val="both"/>
              <w:rPr>
                <w:sz w:val="16"/>
                <w:szCs w:val="16"/>
              </w:rPr>
            </w:pPr>
            <w:r w:rsidRPr="00C55272">
              <w:rPr>
                <w:sz w:val="16"/>
                <w:szCs w:val="16"/>
              </w:rPr>
              <w:t>1281</w:t>
            </w:r>
          </w:p>
        </w:tc>
        <w:tc>
          <w:tcPr>
            <w:tcW w:w="969"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97844BF" w14:textId="77777777" w:rsidR="004C4F0D" w:rsidRPr="00C55272" w:rsidRDefault="004C4F0D" w:rsidP="00012085">
            <w:pPr>
              <w:jc w:val="both"/>
              <w:rPr>
                <w:sz w:val="16"/>
                <w:szCs w:val="16"/>
              </w:rPr>
            </w:pPr>
            <w:r w:rsidRPr="00C55272">
              <w:rPr>
                <w:sz w:val="16"/>
                <w:szCs w:val="16"/>
              </w:rPr>
              <w:t>1411</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45F24F65" w14:textId="77777777" w:rsidR="004C4F0D" w:rsidRPr="00C55272" w:rsidRDefault="004C4F0D" w:rsidP="00012085">
            <w:pPr>
              <w:jc w:val="both"/>
              <w:rPr>
                <w:sz w:val="16"/>
                <w:szCs w:val="16"/>
              </w:rPr>
            </w:pPr>
            <w:r w:rsidRPr="00C55272">
              <w:rPr>
                <w:sz w:val="16"/>
                <w:szCs w:val="16"/>
              </w:rPr>
              <w:t>1,366,4</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7BDCA0C4" w14:textId="77777777" w:rsidR="004C4F0D" w:rsidRPr="00C55272" w:rsidRDefault="004C4F0D" w:rsidP="00012085">
            <w:pPr>
              <w:jc w:val="both"/>
              <w:rPr>
                <w:sz w:val="16"/>
                <w:szCs w:val="16"/>
              </w:rPr>
            </w:pPr>
            <w:r w:rsidRPr="00C55272">
              <w:rPr>
                <w:sz w:val="16"/>
                <w:szCs w:val="16"/>
              </w:rPr>
              <w:t>44,6</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5A107F8E" w14:textId="77777777" w:rsidR="004C4F0D" w:rsidRPr="00C55272" w:rsidRDefault="004C4F0D" w:rsidP="00012085">
            <w:pPr>
              <w:jc w:val="both"/>
              <w:rPr>
                <w:sz w:val="16"/>
                <w:szCs w:val="16"/>
              </w:rPr>
            </w:pPr>
            <w:r w:rsidRPr="00C55272">
              <w:rPr>
                <w:sz w:val="16"/>
                <w:szCs w:val="16"/>
              </w:rPr>
              <w:t>44,6</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45FA4A45" w14:textId="77777777" w:rsidR="004C4F0D" w:rsidRPr="00C55272" w:rsidRDefault="004C4F0D" w:rsidP="00012085">
            <w:pPr>
              <w:jc w:val="both"/>
              <w:rPr>
                <w:sz w:val="16"/>
                <w:szCs w:val="16"/>
              </w:rPr>
            </w:pPr>
            <w:r w:rsidRPr="00C55272">
              <w:rPr>
                <w:sz w:val="16"/>
                <w:szCs w:val="16"/>
              </w:rPr>
              <w:t>3,3%</w:t>
            </w:r>
          </w:p>
        </w:tc>
        <w:tc>
          <w:tcPr>
            <w:tcW w:w="236" w:type="dxa"/>
            <w:noWrap/>
            <w:vAlign w:val="bottom"/>
            <w:hideMark/>
          </w:tcPr>
          <w:p w14:paraId="2E00112F" w14:textId="77777777" w:rsidR="004C4F0D" w:rsidRPr="00C55272" w:rsidRDefault="004C4F0D" w:rsidP="00012085">
            <w:pPr>
              <w:rPr>
                <w:sz w:val="16"/>
                <w:szCs w:val="16"/>
              </w:rPr>
            </w:pPr>
          </w:p>
        </w:tc>
      </w:tr>
      <w:tr w:rsidR="004C4F0D" w:rsidRPr="00C55272" w14:paraId="58C044DA" w14:textId="77777777" w:rsidTr="000B53CC">
        <w:trPr>
          <w:trHeight w:val="255"/>
        </w:trPr>
        <w:tc>
          <w:tcPr>
            <w:tcW w:w="3545" w:type="dxa"/>
            <w:tcBorders>
              <w:top w:val="single" w:sz="4" w:space="0" w:color="auto"/>
              <w:left w:val="single" w:sz="4" w:space="0" w:color="auto"/>
              <w:bottom w:val="single" w:sz="4" w:space="0" w:color="auto"/>
              <w:right w:val="single" w:sz="4" w:space="0" w:color="auto"/>
            </w:tcBorders>
            <w:noWrap/>
            <w:hideMark/>
          </w:tcPr>
          <w:p w14:paraId="3C9D298C" w14:textId="77777777" w:rsidR="004C4F0D" w:rsidRPr="00C55272" w:rsidRDefault="004C4F0D" w:rsidP="00012085">
            <w:pPr>
              <w:jc w:val="both"/>
              <w:rPr>
                <w:sz w:val="16"/>
                <w:szCs w:val="16"/>
                <w:lang w:val="en-GB"/>
              </w:rPr>
            </w:pPr>
            <w:r w:rsidRPr="00C55272">
              <w:rPr>
                <w:sz w:val="16"/>
                <w:szCs w:val="16"/>
              </w:rPr>
              <w:t>Инвестиции в основной капитал</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744FA577" w14:textId="77777777" w:rsidR="004C4F0D" w:rsidRPr="00C55272" w:rsidRDefault="004C4F0D" w:rsidP="00012085">
            <w:pPr>
              <w:jc w:val="both"/>
              <w:rPr>
                <w:sz w:val="16"/>
                <w:szCs w:val="16"/>
              </w:rPr>
            </w:pPr>
            <w:r w:rsidRPr="00C55272">
              <w:rPr>
                <w:sz w:val="16"/>
                <w:szCs w:val="16"/>
              </w:rPr>
              <w:t>568</w:t>
            </w:r>
          </w:p>
        </w:tc>
        <w:tc>
          <w:tcPr>
            <w:tcW w:w="969"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2E8BBC9E" w14:textId="77777777" w:rsidR="004C4F0D" w:rsidRPr="00C55272" w:rsidRDefault="004C4F0D" w:rsidP="00012085">
            <w:pPr>
              <w:jc w:val="both"/>
              <w:rPr>
                <w:sz w:val="16"/>
                <w:szCs w:val="16"/>
              </w:rPr>
            </w:pPr>
            <w:r w:rsidRPr="00C55272">
              <w:rPr>
                <w:sz w:val="16"/>
                <w:szCs w:val="16"/>
              </w:rPr>
              <w:t>830</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41CFD2F0" w14:textId="77777777" w:rsidR="004C4F0D" w:rsidRPr="00C55272" w:rsidRDefault="004C4F0D" w:rsidP="00012085">
            <w:pPr>
              <w:jc w:val="both"/>
              <w:rPr>
                <w:sz w:val="16"/>
                <w:szCs w:val="16"/>
              </w:rPr>
            </w:pPr>
            <w:r w:rsidRPr="00C55272">
              <w:rPr>
                <w:sz w:val="16"/>
                <w:szCs w:val="16"/>
              </w:rPr>
              <w:t>605,9</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5CDC1D59" w14:textId="77777777" w:rsidR="004C4F0D" w:rsidRPr="00C55272" w:rsidRDefault="004C4F0D" w:rsidP="00012085">
            <w:pPr>
              <w:jc w:val="both"/>
              <w:rPr>
                <w:sz w:val="16"/>
                <w:szCs w:val="16"/>
              </w:rPr>
            </w:pPr>
            <w:r w:rsidRPr="00C55272">
              <w:rPr>
                <w:sz w:val="16"/>
                <w:szCs w:val="16"/>
              </w:rPr>
              <w:t>224,1</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035EC936" w14:textId="77777777" w:rsidR="004C4F0D" w:rsidRPr="00C55272" w:rsidRDefault="004C4F0D" w:rsidP="00012085">
            <w:pPr>
              <w:jc w:val="both"/>
              <w:rPr>
                <w:sz w:val="16"/>
                <w:szCs w:val="16"/>
              </w:rPr>
            </w:pPr>
            <w:r w:rsidRPr="00C55272">
              <w:rPr>
                <w:sz w:val="16"/>
                <w:szCs w:val="16"/>
              </w:rPr>
              <w:t>224,1</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6659C2FA" w14:textId="77777777" w:rsidR="004C4F0D" w:rsidRPr="00C55272" w:rsidRDefault="004C4F0D" w:rsidP="00012085">
            <w:pPr>
              <w:jc w:val="both"/>
              <w:rPr>
                <w:sz w:val="16"/>
                <w:szCs w:val="16"/>
              </w:rPr>
            </w:pPr>
            <w:r w:rsidRPr="00C55272">
              <w:rPr>
                <w:sz w:val="16"/>
                <w:szCs w:val="16"/>
              </w:rPr>
              <w:t>37,0%</w:t>
            </w:r>
          </w:p>
        </w:tc>
        <w:tc>
          <w:tcPr>
            <w:tcW w:w="236" w:type="dxa"/>
            <w:noWrap/>
            <w:vAlign w:val="bottom"/>
            <w:hideMark/>
          </w:tcPr>
          <w:p w14:paraId="1C99F106" w14:textId="77777777" w:rsidR="004C4F0D" w:rsidRPr="00C55272" w:rsidRDefault="004C4F0D" w:rsidP="00012085">
            <w:pPr>
              <w:rPr>
                <w:sz w:val="16"/>
                <w:szCs w:val="16"/>
              </w:rPr>
            </w:pPr>
          </w:p>
        </w:tc>
      </w:tr>
      <w:tr w:rsidR="004C4F0D" w:rsidRPr="00C55272" w14:paraId="1D1FD84D" w14:textId="77777777" w:rsidTr="000B53CC">
        <w:trPr>
          <w:trHeight w:val="255"/>
        </w:trPr>
        <w:tc>
          <w:tcPr>
            <w:tcW w:w="3545" w:type="dxa"/>
            <w:tcBorders>
              <w:top w:val="single" w:sz="4" w:space="0" w:color="auto"/>
              <w:left w:val="single" w:sz="4" w:space="0" w:color="auto"/>
              <w:bottom w:val="single" w:sz="4" w:space="0" w:color="auto"/>
              <w:right w:val="single" w:sz="4" w:space="0" w:color="auto"/>
            </w:tcBorders>
            <w:noWrap/>
            <w:hideMark/>
          </w:tcPr>
          <w:p w14:paraId="631E3895" w14:textId="77777777" w:rsidR="004C4F0D" w:rsidRPr="00C55272" w:rsidRDefault="00A23EA7" w:rsidP="00012085">
            <w:pPr>
              <w:jc w:val="both"/>
              <w:rPr>
                <w:sz w:val="16"/>
                <w:szCs w:val="16"/>
                <w:lang w:val="en-GB"/>
              </w:rPr>
            </w:pPr>
            <w:r w:rsidRPr="00C55272">
              <w:rPr>
                <w:sz w:val="16"/>
                <w:szCs w:val="16"/>
              </w:rPr>
              <w:t>Обслуживание долга</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96DA0B8" w14:textId="77777777" w:rsidR="004C4F0D" w:rsidRPr="00C55272" w:rsidRDefault="004C4F0D" w:rsidP="00012085">
            <w:pPr>
              <w:jc w:val="both"/>
              <w:rPr>
                <w:sz w:val="16"/>
                <w:szCs w:val="16"/>
              </w:rPr>
            </w:pPr>
            <w:r w:rsidRPr="00C55272">
              <w:rPr>
                <w:sz w:val="16"/>
                <w:szCs w:val="16"/>
              </w:rPr>
              <w:t>451</w:t>
            </w:r>
          </w:p>
        </w:tc>
        <w:tc>
          <w:tcPr>
            <w:tcW w:w="969"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DBB7E99" w14:textId="77777777" w:rsidR="004C4F0D" w:rsidRPr="00C55272" w:rsidRDefault="004C4F0D" w:rsidP="00012085">
            <w:pPr>
              <w:jc w:val="both"/>
              <w:rPr>
                <w:sz w:val="16"/>
                <w:szCs w:val="16"/>
              </w:rPr>
            </w:pPr>
            <w:r w:rsidRPr="00C55272">
              <w:rPr>
                <w:sz w:val="16"/>
                <w:szCs w:val="16"/>
              </w:rPr>
              <w:t>523</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3CF47F8F" w14:textId="77777777" w:rsidR="004C4F0D" w:rsidRPr="00C55272" w:rsidRDefault="004C4F0D" w:rsidP="00012085">
            <w:pPr>
              <w:jc w:val="both"/>
              <w:rPr>
                <w:sz w:val="16"/>
                <w:szCs w:val="16"/>
              </w:rPr>
            </w:pPr>
            <w:r w:rsidRPr="00C55272">
              <w:rPr>
                <w:sz w:val="16"/>
                <w:szCs w:val="16"/>
              </w:rPr>
              <w:t>481,1</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0ACE71D6" w14:textId="77777777" w:rsidR="004C4F0D" w:rsidRPr="00C55272" w:rsidRDefault="004C4F0D" w:rsidP="00012085">
            <w:pPr>
              <w:jc w:val="both"/>
              <w:rPr>
                <w:sz w:val="16"/>
                <w:szCs w:val="16"/>
              </w:rPr>
            </w:pPr>
            <w:r w:rsidRPr="00C55272">
              <w:rPr>
                <w:sz w:val="16"/>
                <w:szCs w:val="16"/>
              </w:rPr>
              <w:t>41,9</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2CF1CCE6" w14:textId="77777777" w:rsidR="004C4F0D" w:rsidRPr="00C55272" w:rsidRDefault="004C4F0D" w:rsidP="00012085">
            <w:pPr>
              <w:jc w:val="both"/>
              <w:rPr>
                <w:sz w:val="16"/>
                <w:szCs w:val="16"/>
              </w:rPr>
            </w:pPr>
            <w:r w:rsidRPr="00C55272">
              <w:rPr>
                <w:sz w:val="16"/>
                <w:szCs w:val="16"/>
              </w:rPr>
              <w:t>41,9</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534E6932" w14:textId="77777777" w:rsidR="004C4F0D" w:rsidRPr="00C55272" w:rsidRDefault="004C4F0D" w:rsidP="00012085">
            <w:pPr>
              <w:jc w:val="both"/>
              <w:rPr>
                <w:sz w:val="16"/>
                <w:szCs w:val="16"/>
              </w:rPr>
            </w:pPr>
            <w:r w:rsidRPr="00C55272">
              <w:rPr>
                <w:sz w:val="16"/>
                <w:szCs w:val="16"/>
              </w:rPr>
              <w:t>8,7%</w:t>
            </w:r>
          </w:p>
        </w:tc>
        <w:tc>
          <w:tcPr>
            <w:tcW w:w="236" w:type="dxa"/>
            <w:noWrap/>
            <w:vAlign w:val="bottom"/>
            <w:hideMark/>
          </w:tcPr>
          <w:p w14:paraId="0226949C" w14:textId="77777777" w:rsidR="004C4F0D" w:rsidRPr="00C55272" w:rsidRDefault="004C4F0D" w:rsidP="00012085">
            <w:pPr>
              <w:rPr>
                <w:sz w:val="16"/>
                <w:szCs w:val="16"/>
              </w:rPr>
            </w:pPr>
          </w:p>
        </w:tc>
      </w:tr>
      <w:tr w:rsidR="004C4F0D" w:rsidRPr="00C55272" w14:paraId="76A76792" w14:textId="77777777" w:rsidTr="000B53CC">
        <w:trPr>
          <w:trHeight w:val="255"/>
        </w:trPr>
        <w:tc>
          <w:tcPr>
            <w:tcW w:w="3545" w:type="dxa"/>
            <w:tcBorders>
              <w:top w:val="single" w:sz="4" w:space="0" w:color="auto"/>
              <w:left w:val="single" w:sz="4" w:space="0" w:color="auto"/>
              <w:bottom w:val="single" w:sz="4" w:space="0" w:color="auto"/>
              <w:right w:val="single" w:sz="4" w:space="0" w:color="auto"/>
            </w:tcBorders>
            <w:noWrap/>
            <w:hideMark/>
          </w:tcPr>
          <w:p w14:paraId="69B9BB38" w14:textId="77777777" w:rsidR="004C4F0D" w:rsidRPr="00C55272" w:rsidRDefault="004C4F0D" w:rsidP="00012085">
            <w:pPr>
              <w:jc w:val="both"/>
              <w:rPr>
                <w:sz w:val="16"/>
                <w:szCs w:val="16"/>
                <w:lang w:val="en-GB"/>
              </w:rPr>
            </w:pPr>
            <w:r w:rsidRPr="00C55272">
              <w:rPr>
                <w:sz w:val="16"/>
                <w:szCs w:val="16"/>
              </w:rPr>
              <w:t>Субсидии</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5503B7F" w14:textId="77777777" w:rsidR="004C4F0D" w:rsidRPr="00C55272" w:rsidRDefault="004C4F0D" w:rsidP="00012085">
            <w:pPr>
              <w:jc w:val="both"/>
              <w:rPr>
                <w:sz w:val="16"/>
                <w:szCs w:val="16"/>
              </w:rPr>
            </w:pPr>
            <w:r w:rsidRPr="00C55272">
              <w:rPr>
                <w:sz w:val="16"/>
                <w:szCs w:val="16"/>
              </w:rPr>
              <w:t>107</w:t>
            </w:r>
          </w:p>
        </w:tc>
        <w:tc>
          <w:tcPr>
            <w:tcW w:w="969"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2073D0C" w14:textId="77777777" w:rsidR="004C4F0D" w:rsidRPr="00C55272" w:rsidRDefault="004C4F0D" w:rsidP="00012085">
            <w:pPr>
              <w:jc w:val="both"/>
              <w:rPr>
                <w:sz w:val="16"/>
                <w:szCs w:val="16"/>
              </w:rPr>
            </w:pPr>
            <w:r w:rsidRPr="00C55272">
              <w:rPr>
                <w:sz w:val="16"/>
                <w:szCs w:val="16"/>
              </w:rPr>
              <w:t>88</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2ABDBAE5" w14:textId="77777777" w:rsidR="004C4F0D" w:rsidRPr="00C55272" w:rsidRDefault="004C4F0D" w:rsidP="00012085">
            <w:pPr>
              <w:jc w:val="both"/>
              <w:rPr>
                <w:sz w:val="16"/>
                <w:szCs w:val="16"/>
              </w:rPr>
            </w:pPr>
            <w:r w:rsidRPr="00C55272">
              <w:rPr>
                <w:sz w:val="16"/>
                <w:szCs w:val="16"/>
              </w:rPr>
              <w:t>114,1</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4BB7AC3F" w14:textId="77777777" w:rsidR="004C4F0D" w:rsidRPr="00C55272" w:rsidRDefault="004C4F0D" w:rsidP="00012085">
            <w:pPr>
              <w:jc w:val="both"/>
              <w:rPr>
                <w:sz w:val="16"/>
                <w:szCs w:val="16"/>
              </w:rPr>
            </w:pPr>
            <w:r w:rsidRPr="00C55272">
              <w:rPr>
                <w:sz w:val="16"/>
                <w:szCs w:val="16"/>
              </w:rPr>
              <w:t>-26,1</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6057CA8C" w14:textId="77777777" w:rsidR="004C4F0D" w:rsidRPr="00C55272" w:rsidRDefault="004C4F0D" w:rsidP="00012085">
            <w:pPr>
              <w:jc w:val="both"/>
              <w:rPr>
                <w:sz w:val="16"/>
                <w:szCs w:val="16"/>
              </w:rPr>
            </w:pPr>
            <w:r w:rsidRPr="00C55272">
              <w:rPr>
                <w:sz w:val="16"/>
                <w:szCs w:val="16"/>
              </w:rPr>
              <w:t>26,1</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230238A6" w14:textId="77777777" w:rsidR="004C4F0D" w:rsidRPr="00C55272" w:rsidRDefault="004C4F0D" w:rsidP="00012085">
            <w:pPr>
              <w:jc w:val="both"/>
              <w:rPr>
                <w:sz w:val="16"/>
                <w:szCs w:val="16"/>
              </w:rPr>
            </w:pPr>
            <w:r w:rsidRPr="00C55272">
              <w:rPr>
                <w:sz w:val="16"/>
                <w:szCs w:val="16"/>
              </w:rPr>
              <w:t>22,9%</w:t>
            </w:r>
          </w:p>
        </w:tc>
        <w:tc>
          <w:tcPr>
            <w:tcW w:w="236" w:type="dxa"/>
            <w:noWrap/>
            <w:vAlign w:val="bottom"/>
            <w:hideMark/>
          </w:tcPr>
          <w:p w14:paraId="2743FF57" w14:textId="77777777" w:rsidR="004C4F0D" w:rsidRPr="00C55272" w:rsidRDefault="004C4F0D" w:rsidP="00012085">
            <w:pPr>
              <w:rPr>
                <w:sz w:val="16"/>
                <w:szCs w:val="16"/>
              </w:rPr>
            </w:pPr>
          </w:p>
        </w:tc>
      </w:tr>
      <w:tr w:rsidR="004C4F0D" w:rsidRPr="00C55272" w14:paraId="7486F050" w14:textId="77777777" w:rsidTr="000B53CC">
        <w:trPr>
          <w:trHeight w:val="255"/>
        </w:trPr>
        <w:tc>
          <w:tcPr>
            <w:tcW w:w="3545" w:type="dxa"/>
            <w:tcBorders>
              <w:top w:val="single" w:sz="4" w:space="0" w:color="auto"/>
              <w:left w:val="single" w:sz="4" w:space="0" w:color="auto"/>
              <w:bottom w:val="single" w:sz="4" w:space="0" w:color="auto"/>
              <w:right w:val="single" w:sz="4" w:space="0" w:color="auto"/>
            </w:tcBorders>
            <w:noWrap/>
            <w:hideMark/>
          </w:tcPr>
          <w:p w14:paraId="0F3D4A5F" w14:textId="77777777" w:rsidR="004C4F0D" w:rsidRPr="00C55272" w:rsidRDefault="004C4F0D" w:rsidP="00012085">
            <w:pPr>
              <w:jc w:val="both"/>
              <w:rPr>
                <w:sz w:val="16"/>
                <w:szCs w:val="16"/>
                <w:lang w:val="en-GB"/>
              </w:rPr>
            </w:pPr>
            <w:r w:rsidRPr="00C55272">
              <w:rPr>
                <w:sz w:val="16"/>
                <w:szCs w:val="16"/>
              </w:rPr>
              <w:t>Гранты</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D5ADB94" w14:textId="77777777" w:rsidR="004C4F0D" w:rsidRPr="00C55272" w:rsidRDefault="004C4F0D" w:rsidP="00012085">
            <w:pPr>
              <w:jc w:val="both"/>
              <w:rPr>
                <w:sz w:val="16"/>
                <w:szCs w:val="16"/>
              </w:rPr>
            </w:pPr>
            <w:r w:rsidRPr="00C55272">
              <w:rPr>
                <w:sz w:val="16"/>
                <w:szCs w:val="16"/>
              </w:rPr>
              <w:t>1702</w:t>
            </w:r>
          </w:p>
        </w:tc>
        <w:tc>
          <w:tcPr>
            <w:tcW w:w="969"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1A69807" w14:textId="77777777" w:rsidR="004C4F0D" w:rsidRPr="00C55272" w:rsidRDefault="004C4F0D" w:rsidP="00012085">
            <w:pPr>
              <w:jc w:val="both"/>
              <w:rPr>
                <w:sz w:val="16"/>
                <w:szCs w:val="16"/>
              </w:rPr>
            </w:pPr>
            <w:r w:rsidRPr="00C55272">
              <w:rPr>
                <w:sz w:val="16"/>
                <w:szCs w:val="16"/>
              </w:rPr>
              <w:t>1982</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4F232786" w14:textId="77777777" w:rsidR="004C4F0D" w:rsidRPr="00C55272" w:rsidRDefault="004C4F0D" w:rsidP="00012085">
            <w:pPr>
              <w:jc w:val="both"/>
              <w:rPr>
                <w:sz w:val="16"/>
                <w:szCs w:val="16"/>
              </w:rPr>
            </w:pPr>
            <w:r w:rsidRPr="00C55272">
              <w:rPr>
                <w:sz w:val="16"/>
                <w:szCs w:val="16"/>
              </w:rPr>
              <w:t>1,815,5</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12B01780" w14:textId="77777777" w:rsidR="004C4F0D" w:rsidRPr="00C55272" w:rsidRDefault="004C4F0D" w:rsidP="00012085">
            <w:pPr>
              <w:jc w:val="both"/>
              <w:rPr>
                <w:sz w:val="16"/>
                <w:szCs w:val="16"/>
              </w:rPr>
            </w:pPr>
            <w:r w:rsidRPr="00C55272">
              <w:rPr>
                <w:sz w:val="16"/>
                <w:szCs w:val="16"/>
              </w:rPr>
              <w:t>166,5</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0882387C" w14:textId="77777777" w:rsidR="004C4F0D" w:rsidRPr="00C55272" w:rsidRDefault="004C4F0D" w:rsidP="00012085">
            <w:pPr>
              <w:jc w:val="both"/>
              <w:rPr>
                <w:sz w:val="16"/>
                <w:szCs w:val="16"/>
              </w:rPr>
            </w:pPr>
            <w:r w:rsidRPr="00C55272">
              <w:rPr>
                <w:sz w:val="16"/>
                <w:szCs w:val="16"/>
              </w:rPr>
              <w:t>166,5</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06BD9C41" w14:textId="77777777" w:rsidR="004C4F0D" w:rsidRPr="00C55272" w:rsidRDefault="004C4F0D" w:rsidP="00012085">
            <w:pPr>
              <w:jc w:val="both"/>
              <w:rPr>
                <w:sz w:val="16"/>
                <w:szCs w:val="16"/>
              </w:rPr>
            </w:pPr>
            <w:r w:rsidRPr="00C55272">
              <w:rPr>
                <w:sz w:val="16"/>
                <w:szCs w:val="16"/>
              </w:rPr>
              <w:t>9,2%</w:t>
            </w:r>
          </w:p>
        </w:tc>
        <w:tc>
          <w:tcPr>
            <w:tcW w:w="236" w:type="dxa"/>
            <w:noWrap/>
            <w:vAlign w:val="bottom"/>
            <w:hideMark/>
          </w:tcPr>
          <w:p w14:paraId="33202DB9" w14:textId="77777777" w:rsidR="004C4F0D" w:rsidRPr="00C55272" w:rsidRDefault="004C4F0D" w:rsidP="00012085">
            <w:pPr>
              <w:rPr>
                <w:sz w:val="16"/>
                <w:szCs w:val="16"/>
              </w:rPr>
            </w:pPr>
          </w:p>
        </w:tc>
      </w:tr>
      <w:tr w:rsidR="004C4F0D" w:rsidRPr="00C55272" w14:paraId="4BBFAAB6" w14:textId="77777777" w:rsidTr="000B53CC">
        <w:trPr>
          <w:trHeight w:val="255"/>
        </w:trPr>
        <w:tc>
          <w:tcPr>
            <w:tcW w:w="3545" w:type="dxa"/>
            <w:tcBorders>
              <w:top w:val="single" w:sz="4" w:space="0" w:color="auto"/>
              <w:left w:val="single" w:sz="4" w:space="0" w:color="auto"/>
              <w:bottom w:val="single" w:sz="4" w:space="0" w:color="auto"/>
              <w:right w:val="single" w:sz="4" w:space="0" w:color="auto"/>
            </w:tcBorders>
            <w:noWrap/>
            <w:hideMark/>
          </w:tcPr>
          <w:p w14:paraId="77BE32A8" w14:textId="77777777" w:rsidR="004C4F0D" w:rsidRPr="00C55272" w:rsidRDefault="004C4F0D" w:rsidP="00012085">
            <w:pPr>
              <w:jc w:val="both"/>
              <w:rPr>
                <w:sz w:val="16"/>
                <w:szCs w:val="16"/>
                <w:lang w:val="en-GB"/>
              </w:rPr>
            </w:pPr>
            <w:r w:rsidRPr="00C55272">
              <w:rPr>
                <w:sz w:val="16"/>
                <w:szCs w:val="16"/>
              </w:rPr>
              <w:t>Социальные выплаты</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56AA5223" w14:textId="77777777" w:rsidR="004C4F0D" w:rsidRPr="00C55272" w:rsidRDefault="004C4F0D" w:rsidP="00012085">
            <w:pPr>
              <w:jc w:val="both"/>
              <w:rPr>
                <w:sz w:val="16"/>
                <w:szCs w:val="16"/>
              </w:rPr>
            </w:pPr>
            <w:r w:rsidRPr="00C55272">
              <w:rPr>
                <w:sz w:val="16"/>
                <w:szCs w:val="16"/>
              </w:rPr>
              <w:t>1907</w:t>
            </w:r>
          </w:p>
        </w:tc>
        <w:tc>
          <w:tcPr>
            <w:tcW w:w="969"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5F1DF356" w14:textId="77777777" w:rsidR="004C4F0D" w:rsidRPr="00C55272" w:rsidRDefault="004C4F0D" w:rsidP="00012085">
            <w:pPr>
              <w:jc w:val="both"/>
              <w:rPr>
                <w:sz w:val="16"/>
                <w:szCs w:val="16"/>
              </w:rPr>
            </w:pPr>
            <w:r w:rsidRPr="00C55272">
              <w:rPr>
                <w:sz w:val="16"/>
                <w:szCs w:val="16"/>
              </w:rPr>
              <w:t>1903</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1B0D164B" w14:textId="77777777" w:rsidR="004C4F0D" w:rsidRPr="00C55272" w:rsidRDefault="004C4F0D" w:rsidP="00012085">
            <w:pPr>
              <w:jc w:val="both"/>
              <w:rPr>
                <w:sz w:val="16"/>
                <w:szCs w:val="16"/>
              </w:rPr>
            </w:pPr>
            <w:r w:rsidRPr="00C55272">
              <w:rPr>
                <w:sz w:val="16"/>
                <w:szCs w:val="16"/>
              </w:rPr>
              <w:t>2,034,2</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601CEBDF" w14:textId="77777777" w:rsidR="004C4F0D" w:rsidRPr="00C55272" w:rsidRDefault="004C4F0D" w:rsidP="00012085">
            <w:pPr>
              <w:jc w:val="both"/>
              <w:rPr>
                <w:sz w:val="16"/>
                <w:szCs w:val="16"/>
              </w:rPr>
            </w:pPr>
            <w:r w:rsidRPr="00C55272">
              <w:rPr>
                <w:sz w:val="16"/>
                <w:szCs w:val="16"/>
              </w:rPr>
              <w:t>-131,2</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5091C5CB" w14:textId="77777777" w:rsidR="004C4F0D" w:rsidRPr="00C55272" w:rsidRDefault="004C4F0D" w:rsidP="00012085">
            <w:pPr>
              <w:jc w:val="both"/>
              <w:rPr>
                <w:sz w:val="16"/>
                <w:szCs w:val="16"/>
              </w:rPr>
            </w:pPr>
            <w:r w:rsidRPr="00C55272">
              <w:rPr>
                <w:sz w:val="16"/>
                <w:szCs w:val="16"/>
              </w:rPr>
              <w:t>131,2</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035DD949" w14:textId="77777777" w:rsidR="004C4F0D" w:rsidRPr="00C55272" w:rsidRDefault="004C4F0D" w:rsidP="00012085">
            <w:pPr>
              <w:jc w:val="both"/>
              <w:rPr>
                <w:sz w:val="16"/>
                <w:szCs w:val="16"/>
              </w:rPr>
            </w:pPr>
            <w:r w:rsidRPr="00C55272">
              <w:rPr>
                <w:sz w:val="16"/>
                <w:szCs w:val="16"/>
              </w:rPr>
              <w:t>6,4%</w:t>
            </w:r>
          </w:p>
        </w:tc>
        <w:tc>
          <w:tcPr>
            <w:tcW w:w="236" w:type="dxa"/>
            <w:noWrap/>
            <w:vAlign w:val="bottom"/>
            <w:hideMark/>
          </w:tcPr>
          <w:p w14:paraId="42658582" w14:textId="77777777" w:rsidR="004C4F0D" w:rsidRPr="00C55272" w:rsidRDefault="004C4F0D" w:rsidP="00012085">
            <w:pPr>
              <w:rPr>
                <w:sz w:val="16"/>
                <w:szCs w:val="16"/>
              </w:rPr>
            </w:pPr>
          </w:p>
        </w:tc>
      </w:tr>
      <w:tr w:rsidR="004C4F0D" w:rsidRPr="00C55272" w14:paraId="6E140A7B" w14:textId="77777777" w:rsidTr="000B53CC">
        <w:trPr>
          <w:trHeight w:val="255"/>
        </w:trPr>
        <w:tc>
          <w:tcPr>
            <w:tcW w:w="3545" w:type="dxa"/>
            <w:tcBorders>
              <w:top w:val="single" w:sz="4" w:space="0" w:color="auto"/>
              <w:left w:val="single" w:sz="4" w:space="0" w:color="auto"/>
              <w:bottom w:val="single" w:sz="4" w:space="0" w:color="auto"/>
              <w:right w:val="single" w:sz="4" w:space="0" w:color="auto"/>
            </w:tcBorders>
            <w:noWrap/>
            <w:hideMark/>
          </w:tcPr>
          <w:p w14:paraId="1304E3D5" w14:textId="77777777" w:rsidR="004C4F0D" w:rsidRPr="00C55272" w:rsidRDefault="004C4F0D" w:rsidP="00012085">
            <w:pPr>
              <w:jc w:val="both"/>
              <w:rPr>
                <w:sz w:val="16"/>
                <w:szCs w:val="16"/>
                <w:lang w:val="en-GB"/>
              </w:rPr>
            </w:pPr>
            <w:r w:rsidRPr="00C55272">
              <w:rPr>
                <w:sz w:val="16"/>
                <w:szCs w:val="16"/>
              </w:rPr>
              <w:t>Прочие расходы</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DA52271" w14:textId="77777777" w:rsidR="004C4F0D" w:rsidRPr="00C55272" w:rsidRDefault="004C4F0D" w:rsidP="00012085">
            <w:pPr>
              <w:jc w:val="both"/>
              <w:rPr>
                <w:sz w:val="16"/>
                <w:szCs w:val="16"/>
              </w:rPr>
            </w:pPr>
            <w:r w:rsidRPr="00C55272">
              <w:rPr>
                <w:sz w:val="16"/>
                <w:szCs w:val="16"/>
              </w:rPr>
              <w:t>929</w:t>
            </w:r>
          </w:p>
        </w:tc>
        <w:tc>
          <w:tcPr>
            <w:tcW w:w="969"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03272E82" w14:textId="77777777" w:rsidR="004C4F0D" w:rsidRPr="00C55272" w:rsidRDefault="004C4F0D" w:rsidP="00012085">
            <w:pPr>
              <w:jc w:val="both"/>
              <w:rPr>
                <w:sz w:val="16"/>
                <w:szCs w:val="16"/>
              </w:rPr>
            </w:pPr>
            <w:r w:rsidRPr="00C55272">
              <w:rPr>
                <w:sz w:val="16"/>
                <w:szCs w:val="16"/>
              </w:rPr>
              <w:t>701</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112FE275" w14:textId="77777777" w:rsidR="004C4F0D" w:rsidRPr="00C55272" w:rsidRDefault="004C4F0D" w:rsidP="00012085">
            <w:pPr>
              <w:jc w:val="both"/>
              <w:rPr>
                <w:sz w:val="16"/>
                <w:szCs w:val="16"/>
              </w:rPr>
            </w:pPr>
            <w:r w:rsidRPr="00C55272">
              <w:rPr>
                <w:sz w:val="16"/>
                <w:szCs w:val="16"/>
              </w:rPr>
              <w:t>991,0</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750F62F1" w14:textId="77777777" w:rsidR="004C4F0D" w:rsidRPr="00C55272" w:rsidRDefault="004C4F0D" w:rsidP="00012085">
            <w:pPr>
              <w:jc w:val="both"/>
              <w:rPr>
                <w:sz w:val="16"/>
                <w:szCs w:val="16"/>
              </w:rPr>
            </w:pPr>
            <w:r w:rsidRPr="00C55272">
              <w:rPr>
                <w:sz w:val="16"/>
                <w:szCs w:val="16"/>
              </w:rPr>
              <w:t>-290,0</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6A53B07C" w14:textId="77777777" w:rsidR="004C4F0D" w:rsidRPr="00C55272" w:rsidRDefault="004C4F0D" w:rsidP="00012085">
            <w:pPr>
              <w:jc w:val="both"/>
              <w:rPr>
                <w:sz w:val="16"/>
                <w:szCs w:val="16"/>
              </w:rPr>
            </w:pPr>
            <w:r w:rsidRPr="00C55272">
              <w:rPr>
                <w:sz w:val="16"/>
                <w:szCs w:val="16"/>
              </w:rPr>
              <w:t>290,0</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27A6657B" w14:textId="77777777" w:rsidR="004C4F0D" w:rsidRPr="00C55272" w:rsidRDefault="004C4F0D" w:rsidP="00012085">
            <w:pPr>
              <w:jc w:val="both"/>
              <w:rPr>
                <w:sz w:val="16"/>
                <w:szCs w:val="16"/>
              </w:rPr>
            </w:pPr>
            <w:r w:rsidRPr="00C55272">
              <w:rPr>
                <w:sz w:val="16"/>
                <w:szCs w:val="16"/>
              </w:rPr>
              <w:t>29,3%</w:t>
            </w:r>
          </w:p>
        </w:tc>
        <w:tc>
          <w:tcPr>
            <w:tcW w:w="236" w:type="dxa"/>
            <w:noWrap/>
            <w:vAlign w:val="bottom"/>
            <w:hideMark/>
          </w:tcPr>
          <w:p w14:paraId="358FF0C2" w14:textId="77777777" w:rsidR="004C4F0D" w:rsidRPr="00C55272" w:rsidRDefault="004C4F0D" w:rsidP="00012085">
            <w:pPr>
              <w:rPr>
                <w:sz w:val="16"/>
                <w:szCs w:val="16"/>
              </w:rPr>
            </w:pPr>
          </w:p>
        </w:tc>
      </w:tr>
      <w:tr w:rsidR="004C4F0D" w:rsidRPr="00C55272" w14:paraId="05A32728" w14:textId="77777777" w:rsidTr="00361A61">
        <w:trPr>
          <w:trHeight w:val="278"/>
        </w:trPr>
        <w:tc>
          <w:tcPr>
            <w:tcW w:w="3545" w:type="dxa"/>
            <w:tcBorders>
              <w:top w:val="single" w:sz="4" w:space="0" w:color="auto"/>
              <w:left w:val="single" w:sz="4" w:space="0" w:color="auto"/>
              <w:bottom w:val="single" w:sz="4" w:space="0" w:color="auto"/>
              <w:right w:val="single" w:sz="4" w:space="0" w:color="auto"/>
            </w:tcBorders>
            <w:noWrap/>
            <w:hideMark/>
          </w:tcPr>
          <w:p w14:paraId="11E2FFE1" w14:textId="77777777" w:rsidR="004C4F0D" w:rsidRPr="00C55272" w:rsidRDefault="0097698F" w:rsidP="00012085">
            <w:pPr>
              <w:jc w:val="both"/>
              <w:rPr>
                <w:b/>
                <w:bCs/>
                <w:sz w:val="16"/>
                <w:szCs w:val="16"/>
                <w:lang w:val="en-GB"/>
              </w:rPr>
            </w:pPr>
            <w:r w:rsidRPr="00C55272">
              <w:rPr>
                <w:b/>
                <w:sz w:val="16"/>
                <w:szCs w:val="16"/>
              </w:rPr>
              <w:t>Общие</w:t>
            </w:r>
            <w:r w:rsidR="004C4F0D" w:rsidRPr="00C55272">
              <w:rPr>
                <w:b/>
                <w:sz w:val="16"/>
                <w:szCs w:val="16"/>
              </w:rPr>
              <w:t xml:space="preserve"> расходы</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4C7F237E" w14:textId="77777777" w:rsidR="004C4F0D" w:rsidRPr="00C55272" w:rsidRDefault="004C4F0D" w:rsidP="00012085">
            <w:pPr>
              <w:jc w:val="both"/>
              <w:rPr>
                <w:b/>
                <w:sz w:val="16"/>
                <w:szCs w:val="16"/>
              </w:rPr>
            </w:pPr>
            <w:r w:rsidRPr="00C55272">
              <w:rPr>
                <w:b/>
                <w:sz w:val="16"/>
                <w:szCs w:val="16"/>
              </w:rPr>
              <w:t>7406</w:t>
            </w:r>
          </w:p>
        </w:tc>
        <w:tc>
          <w:tcPr>
            <w:tcW w:w="969" w:type="dxa"/>
            <w:tcBorders>
              <w:top w:val="single" w:sz="4" w:space="0" w:color="auto"/>
              <w:left w:val="single" w:sz="4" w:space="0" w:color="auto"/>
              <w:bottom w:val="single" w:sz="4" w:space="0" w:color="auto"/>
              <w:right w:val="single" w:sz="4" w:space="0" w:color="auto"/>
            </w:tcBorders>
            <w:noWrap/>
            <w:vAlign w:val="bottom"/>
            <w:hideMark/>
          </w:tcPr>
          <w:p w14:paraId="448180EC" w14:textId="77777777" w:rsidR="004C4F0D" w:rsidRPr="00C55272" w:rsidRDefault="004C4F0D" w:rsidP="00012085">
            <w:pPr>
              <w:jc w:val="both"/>
              <w:rPr>
                <w:b/>
                <w:sz w:val="16"/>
                <w:szCs w:val="16"/>
              </w:rPr>
            </w:pPr>
            <w:r w:rsidRPr="00C55272">
              <w:rPr>
                <w:b/>
                <w:sz w:val="16"/>
                <w:szCs w:val="16"/>
              </w:rPr>
              <w:t>7900</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373BCA02" w14:textId="77777777" w:rsidR="004C4F0D" w:rsidRPr="00C55272" w:rsidRDefault="004C4F0D" w:rsidP="00012085">
            <w:pPr>
              <w:jc w:val="both"/>
              <w:rPr>
                <w:sz w:val="16"/>
                <w:szCs w:val="16"/>
              </w:rPr>
            </w:pPr>
            <w:r w:rsidRPr="00C55272">
              <w:rPr>
                <w:sz w:val="16"/>
                <w:szCs w:val="16"/>
              </w:rPr>
              <w:t>7,900,0</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0BC17443" w14:textId="77777777" w:rsidR="004C4F0D" w:rsidRPr="00C55272" w:rsidRDefault="004C4F0D" w:rsidP="00012085">
            <w:pPr>
              <w:jc w:val="both"/>
              <w:rPr>
                <w:sz w:val="16"/>
                <w:szCs w:val="16"/>
              </w:rPr>
            </w:pPr>
            <w:r w:rsidRPr="00C55272">
              <w:rPr>
                <w:sz w:val="16"/>
                <w:szCs w:val="16"/>
              </w:rPr>
              <w:t>0,0</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1795F766" w14:textId="77777777" w:rsidR="004C4F0D" w:rsidRPr="00C55272" w:rsidRDefault="004C4F0D" w:rsidP="00012085">
            <w:pPr>
              <w:jc w:val="both"/>
              <w:rPr>
                <w:sz w:val="16"/>
                <w:szCs w:val="16"/>
              </w:rPr>
            </w:pPr>
            <w:r w:rsidRPr="00C55272">
              <w:rPr>
                <w:sz w:val="16"/>
                <w:szCs w:val="16"/>
              </w:rPr>
              <w:t>954,1</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6F40BB59" w14:textId="77777777" w:rsidR="004C4F0D" w:rsidRPr="00C55272" w:rsidRDefault="004C4F0D" w:rsidP="00012085">
            <w:pPr>
              <w:jc w:val="both"/>
              <w:rPr>
                <w:sz w:val="16"/>
                <w:szCs w:val="16"/>
              </w:rPr>
            </w:pPr>
            <w:r w:rsidRPr="00C55272">
              <w:rPr>
                <w:sz w:val="16"/>
                <w:szCs w:val="16"/>
              </w:rPr>
              <w:t> </w:t>
            </w:r>
          </w:p>
        </w:tc>
        <w:tc>
          <w:tcPr>
            <w:tcW w:w="236" w:type="dxa"/>
            <w:noWrap/>
            <w:vAlign w:val="center"/>
            <w:hideMark/>
          </w:tcPr>
          <w:p w14:paraId="2160477C" w14:textId="77777777" w:rsidR="004C4F0D" w:rsidRPr="00C55272" w:rsidRDefault="004C4F0D" w:rsidP="00012085">
            <w:pPr>
              <w:rPr>
                <w:sz w:val="16"/>
                <w:szCs w:val="16"/>
              </w:rPr>
            </w:pPr>
          </w:p>
        </w:tc>
      </w:tr>
      <w:tr w:rsidR="004C4F0D" w:rsidRPr="00C55272" w14:paraId="468BB1AA" w14:textId="77777777" w:rsidTr="00361A61">
        <w:trPr>
          <w:trHeight w:val="255"/>
        </w:trPr>
        <w:tc>
          <w:tcPr>
            <w:tcW w:w="3545" w:type="dxa"/>
            <w:tcBorders>
              <w:top w:val="single" w:sz="4" w:space="0" w:color="auto"/>
              <w:left w:val="single" w:sz="4" w:space="0" w:color="auto"/>
              <w:bottom w:val="single" w:sz="4" w:space="0" w:color="auto"/>
              <w:right w:val="single" w:sz="4" w:space="0" w:color="auto"/>
            </w:tcBorders>
            <w:noWrap/>
            <w:hideMark/>
          </w:tcPr>
          <w:p w14:paraId="5F21EB77" w14:textId="77777777" w:rsidR="004C4F0D" w:rsidRPr="00C55272" w:rsidRDefault="004C4F0D" w:rsidP="00012085">
            <w:pPr>
              <w:jc w:val="both"/>
              <w:rPr>
                <w:sz w:val="16"/>
                <w:szCs w:val="16"/>
                <w:lang w:val="en-GB"/>
              </w:rPr>
            </w:pPr>
            <w:r w:rsidRPr="00C55272">
              <w:rPr>
                <w:sz w:val="16"/>
                <w:szCs w:val="16"/>
              </w:rPr>
              <w:t xml:space="preserve"> </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33532E71" w14:textId="77777777" w:rsidR="004C4F0D" w:rsidRPr="00C55272" w:rsidRDefault="004C4F0D" w:rsidP="00012085">
            <w:pPr>
              <w:jc w:val="both"/>
              <w:rPr>
                <w:b/>
                <w:bCs/>
                <w:sz w:val="16"/>
                <w:szCs w:val="16"/>
              </w:rPr>
            </w:pPr>
            <w:r w:rsidRPr="00C55272">
              <w:rPr>
                <w:b/>
                <w:bCs/>
                <w:sz w:val="16"/>
                <w:szCs w:val="16"/>
              </w:rPr>
              <w:t> </w:t>
            </w:r>
          </w:p>
        </w:tc>
        <w:tc>
          <w:tcPr>
            <w:tcW w:w="969" w:type="dxa"/>
            <w:tcBorders>
              <w:top w:val="single" w:sz="4" w:space="0" w:color="auto"/>
              <w:left w:val="single" w:sz="4" w:space="0" w:color="auto"/>
              <w:bottom w:val="single" w:sz="4" w:space="0" w:color="auto"/>
              <w:right w:val="single" w:sz="4" w:space="0" w:color="auto"/>
            </w:tcBorders>
            <w:noWrap/>
            <w:vAlign w:val="bottom"/>
            <w:hideMark/>
          </w:tcPr>
          <w:p w14:paraId="19296258" w14:textId="77777777" w:rsidR="004C4F0D" w:rsidRPr="00C55272" w:rsidRDefault="004C4F0D" w:rsidP="00012085">
            <w:pPr>
              <w:jc w:val="both"/>
              <w:rPr>
                <w:sz w:val="16"/>
                <w:szCs w:val="16"/>
              </w:rPr>
            </w:pPr>
            <w:r w:rsidRPr="00C55272">
              <w:rPr>
                <w:sz w:val="16"/>
                <w:szCs w:val="16"/>
              </w:rPr>
              <w:t> </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63AE93C5" w14:textId="77777777" w:rsidR="004C4F0D" w:rsidRPr="00C55272" w:rsidRDefault="004C4F0D" w:rsidP="00012085">
            <w:pPr>
              <w:rPr>
                <w:sz w:val="16"/>
                <w:szCs w:val="16"/>
              </w:rPr>
            </w:pP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3B67E98C" w14:textId="77777777" w:rsidR="004C4F0D" w:rsidRPr="00C55272" w:rsidRDefault="004C4F0D" w:rsidP="00012085">
            <w:pPr>
              <w:rPr>
                <w:sz w:val="16"/>
                <w:szCs w:val="16"/>
                <w:lang w:eastAsia="ru-RU"/>
              </w:rPr>
            </w:pP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1C7778CD" w14:textId="77777777" w:rsidR="004C4F0D" w:rsidRPr="00C55272" w:rsidRDefault="004C4F0D" w:rsidP="00012085">
            <w:pPr>
              <w:rPr>
                <w:sz w:val="16"/>
                <w:szCs w:val="16"/>
                <w:lang w:eastAsia="ru-RU"/>
              </w:rPr>
            </w:pP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2E621B41" w14:textId="77777777" w:rsidR="004C4F0D" w:rsidRPr="00C55272" w:rsidRDefault="004C4F0D" w:rsidP="00012085">
            <w:pPr>
              <w:jc w:val="both"/>
              <w:rPr>
                <w:sz w:val="16"/>
                <w:szCs w:val="16"/>
                <w:lang w:val="en-GB"/>
              </w:rPr>
            </w:pPr>
            <w:r w:rsidRPr="00C55272">
              <w:rPr>
                <w:sz w:val="16"/>
                <w:szCs w:val="16"/>
              </w:rPr>
              <w:t> </w:t>
            </w:r>
          </w:p>
        </w:tc>
        <w:tc>
          <w:tcPr>
            <w:tcW w:w="236" w:type="dxa"/>
            <w:noWrap/>
            <w:vAlign w:val="bottom"/>
            <w:hideMark/>
          </w:tcPr>
          <w:p w14:paraId="04BC4ABC" w14:textId="77777777" w:rsidR="004C4F0D" w:rsidRPr="00C55272" w:rsidRDefault="004C4F0D" w:rsidP="00012085">
            <w:pPr>
              <w:rPr>
                <w:sz w:val="16"/>
                <w:szCs w:val="16"/>
              </w:rPr>
            </w:pPr>
          </w:p>
        </w:tc>
      </w:tr>
      <w:tr w:rsidR="004C4F0D" w:rsidRPr="00C55272" w14:paraId="31FC4874" w14:textId="77777777" w:rsidTr="00361A61">
        <w:trPr>
          <w:trHeight w:val="255"/>
        </w:trPr>
        <w:tc>
          <w:tcPr>
            <w:tcW w:w="3545" w:type="dxa"/>
            <w:tcBorders>
              <w:top w:val="single" w:sz="4" w:space="0" w:color="auto"/>
              <w:left w:val="single" w:sz="4" w:space="0" w:color="auto"/>
              <w:bottom w:val="single" w:sz="4" w:space="0" w:color="auto"/>
              <w:right w:val="single" w:sz="4" w:space="0" w:color="auto"/>
            </w:tcBorders>
            <w:noWrap/>
            <w:hideMark/>
          </w:tcPr>
          <w:p w14:paraId="782B9667" w14:textId="77777777" w:rsidR="004C4F0D" w:rsidRPr="00C55272" w:rsidRDefault="004C4F0D" w:rsidP="00012085">
            <w:pPr>
              <w:jc w:val="both"/>
              <w:rPr>
                <w:sz w:val="16"/>
                <w:szCs w:val="16"/>
                <w:lang w:val="en-GB"/>
              </w:rPr>
            </w:pPr>
            <w:r w:rsidRPr="00C55272">
              <w:rPr>
                <w:sz w:val="16"/>
                <w:szCs w:val="16"/>
              </w:rPr>
              <w:t>Отклонение в структуре</w:t>
            </w:r>
          </w:p>
        </w:tc>
        <w:tc>
          <w:tcPr>
            <w:tcW w:w="1078" w:type="dxa"/>
            <w:tcBorders>
              <w:top w:val="single" w:sz="4" w:space="0" w:color="auto"/>
              <w:left w:val="single" w:sz="4" w:space="0" w:color="auto"/>
              <w:bottom w:val="single" w:sz="4" w:space="0" w:color="auto"/>
              <w:right w:val="single" w:sz="4" w:space="0" w:color="auto"/>
            </w:tcBorders>
            <w:noWrap/>
            <w:vAlign w:val="center"/>
            <w:hideMark/>
          </w:tcPr>
          <w:p w14:paraId="3B35F0D8" w14:textId="77777777" w:rsidR="004C4F0D" w:rsidRPr="00C55272" w:rsidRDefault="004C4F0D" w:rsidP="00012085">
            <w:pPr>
              <w:jc w:val="both"/>
              <w:rPr>
                <w:b/>
                <w:bCs/>
                <w:sz w:val="16"/>
                <w:szCs w:val="16"/>
              </w:rPr>
            </w:pPr>
            <w:r w:rsidRPr="00C55272">
              <w:rPr>
                <w:b/>
                <w:bCs/>
                <w:sz w:val="16"/>
                <w:szCs w:val="16"/>
              </w:rPr>
              <w:t xml:space="preserve"> </w:t>
            </w:r>
          </w:p>
        </w:tc>
        <w:tc>
          <w:tcPr>
            <w:tcW w:w="969" w:type="dxa"/>
            <w:tcBorders>
              <w:top w:val="single" w:sz="4" w:space="0" w:color="auto"/>
              <w:left w:val="single" w:sz="4" w:space="0" w:color="auto"/>
              <w:bottom w:val="single" w:sz="4" w:space="0" w:color="auto"/>
              <w:right w:val="single" w:sz="4" w:space="0" w:color="auto"/>
            </w:tcBorders>
            <w:noWrap/>
            <w:vAlign w:val="center"/>
            <w:hideMark/>
          </w:tcPr>
          <w:p w14:paraId="1F655906" w14:textId="77777777" w:rsidR="004C4F0D" w:rsidRPr="00C55272" w:rsidRDefault="004C4F0D" w:rsidP="00012085">
            <w:pPr>
              <w:jc w:val="both"/>
              <w:rPr>
                <w:b/>
                <w:bCs/>
                <w:sz w:val="16"/>
                <w:szCs w:val="16"/>
              </w:rPr>
            </w:pPr>
            <w:r w:rsidRPr="00C55272">
              <w:rPr>
                <w:b/>
                <w:bCs/>
                <w:sz w:val="16"/>
                <w:szCs w:val="16"/>
              </w:rPr>
              <w:t xml:space="preserve"> </w:t>
            </w:r>
          </w:p>
        </w:tc>
        <w:tc>
          <w:tcPr>
            <w:tcW w:w="1490" w:type="dxa"/>
            <w:tcBorders>
              <w:top w:val="single" w:sz="4" w:space="0" w:color="auto"/>
              <w:left w:val="single" w:sz="4" w:space="0" w:color="auto"/>
              <w:bottom w:val="single" w:sz="4" w:space="0" w:color="auto"/>
              <w:right w:val="single" w:sz="4" w:space="0" w:color="auto"/>
            </w:tcBorders>
            <w:noWrap/>
            <w:vAlign w:val="center"/>
            <w:hideMark/>
          </w:tcPr>
          <w:p w14:paraId="0E150AC2" w14:textId="77777777" w:rsidR="004C4F0D" w:rsidRPr="00C55272" w:rsidRDefault="004C4F0D" w:rsidP="00012085">
            <w:pPr>
              <w:jc w:val="both"/>
              <w:rPr>
                <w:sz w:val="16"/>
                <w:szCs w:val="16"/>
              </w:rPr>
            </w:pPr>
            <w:r w:rsidRPr="00C55272">
              <w:rPr>
                <w:sz w:val="16"/>
                <w:szCs w:val="16"/>
              </w:rPr>
              <w:t> </w:t>
            </w:r>
          </w:p>
        </w:tc>
        <w:tc>
          <w:tcPr>
            <w:tcW w:w="1129" w:type="dxa"/>
            <w:tcBorders>
              <w:top w:val="single" w:sz="4" w:space="0" w:color="auto"/>
              <w:left w:val="single" w:sz="4" w:space="0" w:color="auto"/>
              <w:bottom w:val="single" w:sz="4" w:space="0" w:color="auto"/>
              <w:right w:val="single" w:sz="4" w:space="0" w:color="auto"/>
            </w:tcBorders>
            <w:noWrap/>
            <w:vAlign w:val="center"/>
            <w:hideMark/>
          </w:tcPr>
          <w:p w14:paraId="584A6434" w14:textId="77777777" w:rsidR="004C4F0D" w:rsidRPr="00C55272" w:rsidRDefault="004C4F0D" w:rsidP="00012085">
            <w:pPr>
              <w:jc w:val="both"/>
              <w:rPr>
                <w:sz w:val="16"/>
                <w:szCs w:val="16"/>
              </w:rPr>
            </w:pPr>
            <w:r w:rsidRPr="00C55272">
              <w:rPr>
                <w:sz w:val="16"/>
                <w:szCs w:val="16"/>
              </w:rPr>
              <w:t> </w:t>
            </w:r>
          </w:p>
        </w:tc>
        <w:tc>
          <w:tcPr>
            <w:tcW w:w="1129" w:type="dxa"/>
            <w:tcBorders>
              <w:top w:val="single" w:sz="4" w:space="0" w:color="auto"/>
              <w:left w:val="single" w:sz="4" w:space="0" w:color="auto"/>
              <w:bottom w:val="single" w:sz="4" w:space="0" w:color="auto"/>
              <w:right w:val="single" w:sz="4" w:space="0" w:color="auto"/>
            </w:tcBorders>
            <w:noWrap/>
            <w:vAlign w:val="center"/>
            <w:hideMark/>
          </w:tcPr>
          <w:p w14:paraId="38F313C8" w14:textId="77777777" w:rsidR="004C4F0D" w:rsidRPr="00C55272" w:rsidRDefault="004C4F0D" w:rsidP="00012085">
            <w:pPr>
              <w:jc w:val="both"/>
              <w:rPr>
                <w:sz w:val="16"/>
                <w:szCs w:val="16"/>
              </w:rPr>
            </w:pPr>
            <w:r w:rsidRPr="00C55272">
              <w:rPr>
                <w:sz w:val="16"/>
                <w:szCs w:val="16"/>
              </w:rPr>
              <w:t xml:space="preserve"> </w:t>
            </w:r>
          </w:p>
        </w:tc>
        <w:tc>
          <w:tcPr>
            <w:tcW w:w="1053" w:type="dxa"/>
            <w:tcBorders>
              <w:top w:val="single" w:sz="4" w:space="0" w:color="auto"/>
              <w:left w:val="single" w:sz="4" w:space="0" w:color="auto"/>
              <w:bottom w:val="single" w:sz="4" w:space="0" w:color="auto"/>
              <w:right w:val="single" w:sz="4" w:space="0" w:color="auto"/>
            </w:tcBorders>
            <w:noWrap/>
            <w:vAlign w:val="center"/>
            <w:hideMark/>
          </w:tcPr>
          <w:p w14:paraId="604AA0EB" w14:textId="77777777" w:rsidR="004C4F0D" w:rsidRPr="00C55272" w:rsidRDefault="004C4F0D" w:rsidP="00012085">
            <w:pPr>
              <w:jc w:val="both"/>
              <w:rPr>
                <w:sz w:val="16"/>
                <w:szCs w:val="16"/>
              </w:rPr>
            </w:pPr>
            <w:r w:rsidRPr="00C55272">
              <w:rPr>
                <w:sz w:val="16"/>
                <w:szCs w:val="16"/>
              </w:rPr>
              <w:t>12,1%</w:t>
            </w:r>
          </w:p>
        </w:tc>
        <w:tc>
          <w:tcPr>
            <w:tcW w:w="236" w:type="dxa"/>
            <w:noWrap/>
            <w:vAlign w:val="bottom"/>
            <w:hideMark/>
          </w:tcPr>
          <w:p w14:paraId="2A0C393B" w14:textId="77777777" w:rsidR="004C4F0D" w:rsidRPr="00C55272" w:rsidRDefault="004C4F0D" w:rsidP="00012085">
            <w:pPr>
              <w:rPr>
                <w:sz w:val="16"/>
                <w:szCs w:val="16"/>
              </w:rPr>
            </w:pPr>
          </w:p>
        </w:tc>
      </w:tr>
      <w:tr w:rsidR="00361A61" w:rsidRPr="00C55272" w14:paraId="6980C729" w14:textId="77777777" w:rsidTr="00361A61">
        <w:trPr>
          <w:trHeight w:val="191"/>
        </w:trPr>
        <w:tc>
          <w:tcPr>
            <w:tcW w:w="3545" w:type="dxa"/>
            <w:tcBorders>
              <w:top w:val="nil"/>
              <w:bottom w:val="single" w:sz="4" w:space="0" w:color="auto"/>
              <w:right w:val="nil"/>
            </w:tcBorders>
            <w:noWrap/>
            <w:vAlign w:val="bottom"/>
            <w:hideMark/>
          </w:tcPr>
          <w:p w14:paraId="36745093" w14:textId="77777777" w:rsidR="00361A61" w:rsidRPr="00C55272" w:rsidRDefault="00361A61" w:rsidP="00012085">
            <w:pPr>
              <w:jc w:val="both"/>
              <w:rPr>
                <w:b/>
                <w:bCs/>
                <w:sz w:val="16"/>
                <w:szCs w:val="16"/>
                <w:lang w:val="en-GB"/>
              </w:rPr>
            </w:pPr>
          </w:p>
        </w:tc>
        <w:tc>
          <w:tcPr>
            <w:tcW w:w="1078" w:type="dxa"/>
            <w:tcBorders>
              <w:bottom w:val="single" w:sz="4" w:space="0" w:color="auto"/>
            </w:tcBorders>
            <w:noWrap/>
            <w:vAlign w:val="bottom"/>
            <w:hideMark/>
          </w:tcPr>
          <w:p w14:paraId="2743E75A" w14:textId="77777777" w:rsidR="00361A61" w:rsidRPr="00C55272" w:rsidRDefault="00361A61" w:rsidP="00012085">
            <w:pPr>
              <w:rPr>
                <w:b/>
                <w:bCs/>
                <w:sz w:val="16"/>
                <w:szCs w:val="16"/>
              </w:rPr>
            </w:pPr>
          </w:p>
        </w:tc>
        <w:tc>
          <w:tcPr>
            <w:tcW w:w="969" w:type="dxa"/>
            <w:tcBorders>
              <w:bottom w:val="single" w:sz="4" w:space="0" w:color="auto"/>
            </w:tcBorders>
            <w:noWrap/>
            <w:vAlign w:val="bottom"/>
            <w:hideMark/>
          </w:tcPr>
          <w:p w14:paraId="730F3A43" w14:textId="77777777" w:rsidR="00361A61" w:rsidRPr="00C55272" w:rsidRDefault="00361A61" w:rsidP="00012085">
            <w:pPr>
              <w:rPr>
                <w:sz w:val="16"/>
                <w:szCs w:val="16"/>
                <w:lang w:eastAsia="ru-RU"/>
              </w:rPr>
            </w:pPr>
          </w:p>
        </w:tc>
        <w:tc>
          <w:tcPr>
            <w:tcW w:w="1490" w:type="dxa"/>
            <w:tcBorders>
              <w:bottom w:val="single" w:sz="4" w:space="0" w:color="auto"/>
            </w:tcBorders>
            <w:noWrap/>
            <w:vAlign w:val="bottom"/>
            <w:hideMark/>
          </w:tcPr>
          <w:p w14:paraId="2A3B22FD" w14:textId="77777777" w:rsidR="00361A61" w:rsidRPr="00C55272" w:rsidRDefault="00361A61" w:rsidP="00012085">
            <w:pPr>
              <w:rPr>
                <w:sz w:val="16"/>
                <w:szCs w:val="16"/>
                <w:lang w:eastAsia="ru-RU"/>
              </w:rPr>
            </w:pPr>
          </w:p>
        </w:tc>
        <w:tc>
          <w:tcPr>
            <w:tcW w:w="1129" w:type="dxa"/>
            <w:tcBorders>
              <w:bottom w:val="single" w:sz="4" w:space="0" w:color="auto"/>
            </w:tcBorders>
            <w:noWrap/>
            <w:vAlign w:val="bottom"/>
            <w:hideMark/>
          </w:tcPr>
          <w:p w14:paraId="39BA071F" w14:textId="77777777" w:rsidR="00361A61" w:rsidRPr="00C55272" w:rsidRDefault="00361A61" w:rsidP="00012085">
            <w:pPr>
              <w:rPr>
                <w:sz w:val="16"/>
                <w:szCs w:val="16"/>
                <w:lang w:eastAsia="ru-RU"/>
              </w:rPr>
            </w:pPr>
          </w:p>
        </w:tc>
        <w:tc>
          <w:tcPr>
            <w:tcW w:w="1129" w:type="dxa"/>
            <w:tcBorders>
              <w:bottom w:val="single" w:sz="4" w:space="0" w:color="auto"/>
            </w:tcBorders>
            <w:noWrap/>
            <w:vAlign w:val="bottom"/>
            <w:hideMark/>
          </w:tcPr>
          <w:p w14:paraId="30B0077B" w14:textId="77777777" w:rsidR="00361A61" w:rsidRPr="00C55272" w:rsidRDefault="00361A61" w:rsidP="00012085">
            <w:pPr>
              <w:rPr>
                <w:sz w:val="16"/>
                <w:szCs w:val="16"/>
                <w:lang w:eastAsia="ru-RU"/>
              </w:rPr>
            </w:pPr>
          </w:p>
        </w:tc>
        <w:tc>
          <w:tcPr>
            <w:tcW w:w="1053" w:type="dxa"/>
            <w:tcBorders>
              <w:bottom w:val="single" w:sz="4" w:space="0" w:color="auto"/>
            </w:tcBorders>
            <w:noWrap/>
            <w:vAlign w:val="bottom"/>
            <w:hideMark/>
          </w:tcPr>
          <w:p w14:paraId="6C1BBDA4" w14:textId="77777777" w:rsidR="00361A61" w:rsidRPr="00C55272" w:rsidRDefault="00361A61" w:rsidP="00012085">
            <w:pPr>
              <w:rPr>
                <w:sz w:val="16"/>
                <w:szCs w:val="16"/>
                <w:lang w:eastAsia="ru-RU"/>
              </w:rPr>
            </w:pPr>
          </w:p>
        </w:tc>
        <w:tc>
          <w:tcPr>
            <w:tcW w:w="236" w:type="dxa"/>
            <w:vMerge w:val="restart"/>
            <w:noWrap/>
            <w:vAlign w:val="bottom"/>
            <w:hideMark/>
          </w:tcPr>
          <w:p w14:paraId="7F47331C" w14:textId="77777777" w:rsidR="00361A61" w:rsidRPr="00C55272" w:rsidRDefault="00361A61" w:rsidP="00012085">
            <w:pPr>
              <w:rPr>
                <w:sz w:val="16"/>
                <w:szCs w:val="16"/>
                <w:lang w:eastAsia="ru-RU"/>
              </w:rPr>
            </w:pPr>
          </w:p>
        </w:tc>
      </w:tr>
      <w:tr w:rsidR="00361A61" w:rsidRPr="00C55272" w14:paraId="5F3AF1EF" w14:textId="77777777" w:rsidTr="00361A61">
        <w:trPr>
          <w:trHeight w:val="316"/>
        </w:trPr>
        <w:tc>
          <w:tcPr>
            <w:tcW w:w="3545" w:type="dxa"/>
            <w:tcBorders>
              <w:top w:val="single" w:sz="4" w:space="0" w:color="auto"/>
              <w:left w:val="single" w:sz="4" w:space="0" w:color="auto"/>
              <w:bottom w:val="single" w:sz="4" w:space="0" w:color="auto"/>
              <w:right w:val="nil"/>
            </w:tcBorders>
            <w:noWrap/>
            <w:vAlign w:val="bottom"/>
          </w:tcPr>
          <w:p w14:paraId="0C6551D4" w14:textId="77777777" w:rsidR="00361A61" w:rsidRPr="00C55272" w:rsidRDefault="00361A61" w:rsidP="00012085">
            <w:pPr>
              <w:jc w:val="both"/>
              <w:rPr>
                <w:b/>
                <w:bCs/>
                <w:sz w:val="16"/>
                <w:szCs w:val="16"/>
              </w:rPr>
            </w:pPr>
            <w:r w:rsidRPr="00C55272">
              <w:rPr>
                <w:b/>
                <w:bCs/>
                <w:sz w:val="16"/>
                <w:szCs w:val="16"/>
              </w:rPr>
              <w:t>Таблица 4</w:t>
            </w:r>
          </w:p>
        </w:tc>
        <w:tc>
          <w:tcPr>
            <w:tcW w:w="1078" w:type="dxa"/>
            <w:tcBorders>
              <w:top w:val="single" w:sz="4" w:space="0" w:color="auto"/>
              <w:bottom w:val="single" w:sz="4" w:space="0" w:color="auto"/>
            </w:tcBorders>
            <w:noWrap/>
            <w:vAlign w:val="bottom"/>
          </w:tcPr>
          <w:p w14:paraId="2600F501" w14:textId="77777777" w:rsidR="00361A61" w:rsidRPr="00C55272" w:rsidRDefault="00361A61" w:rsidP="00012085">
            <w:pPr>
              <w:rPr>
                <w:b/>
                <w:bCs/>
                <w:sz w:val="16"/>
                <w:szCs w:val="16"/>
              </w:rPr>
            </w:pPr>
          </w:p>
        </w:tc>
        <w:tc>
          <w:tcPr>
            <w:tcW w:w="969" w:type="dxa"/>
            <w:tcBorders>
              <w:top w:val="single" w:sz="4" w:space="0" w:color="auto"/>
              <w:bottom w:val="single" w:sz="4" w:space="0" w:color="auto"/>
            </w:tcBorders>
            <w:noWrap/>
            <w:vAlign w:val="bottom"/>
          </w:tcPr>
          <w:p w14:paraId="0DC3E9AE" w14:textId="77777777" w:rsidR="00361A61" w:rsidRPr="00C55272" w:rsidRDefault="00361A61" w:rsidP="00012085">
            <w:pPr>
              <w:rPr>
                <w:sz w:val="16"/>
                <w:szCs w:val="16"/>
                <w:lang w:eastAsia="ru-RU"/>
              </w:rPr>
            </w:pPr>
          </w:p>
        </w:tc>
        <w:tc>
          <w:tcPr>
            <w:tcW w:w="1490" w:type="dxa"/>
            <w:tcBorders>
              <w:top w:val="single" w:sz="4" w:space="0" w:color="auto"/>
              <w:bottom w:val="single" w:sz="4" w:space="0" w:color="auto"/>
            </w:tcBorders>
            <w:noWrap/>
            <w:vAlign w:val="bottom"/>
          </w:tcPr>
          <w:p w14:paraId="2FE8622C" w14:textId="77777777" w:rsidR="00361A61" w:rsidRPr="00C55272" w:rsidRDefault="00361A61" w:rsidP="00012085">
            <w:pPr>
              <w:rPr>
                <w:sz w:val="16"/>
                <w:szCs w:val="16"/>
                <w:lang w:eastAsia="ru-RU"/>
              </w:rPr>
            </w:pPr>
          </w:p>
        </w:tc>
        <w:tc>
          <w:tcPr>
            <w:tcW w:w="1129" w:type="dxa"/>
            <w:tcBorders>
              <w:top w:val="single" w:sz="4" w:space="0" w:color="auto"/>
              <w:bottom w:val="single" w:sz="4" w:space="0" w:color="auto"/>
            </w:tcBorders>
            <w:noWrap/>
            <w:vAlign w:val="bottom"/>
          </w:tcPr>
          <w:p w14:paraId="010B010A" w14:textId="77777777" w:rsidR="00361A61" w:rsidRPr="00C55272" w:rsidRDefault="00361A61" w:rsidP="00012085">
            <w:pPr>
              <w:rPr>
                <w:sz w:val="16"/>
                <w:szCs w:val="16"/>
                <w:lang w:eastAsia="ru-RU"/>
              </w:rPr>
            </w:pPr>
          </w:p>
        </w:tc>
        <w:tc>
          <w:tcPr>
            <w:tcW w:w="1129" w:type="dxa"/>
            <w:tcBorders>
              <w:top w:val="single" w:sz="4" w:space="0" w:color="auto"/>
              <w:bottom w:val="single" w:sz="4" w:space="0" w:color="auto"/>
            </w:tcBorders>
            <w:noWrap/>
            <w:vAlign w:val="bottom"/>
          </w:tcPr>
          <w:p w14:paraId="1E3381F3" w14:textId="77777777" w:rsidR="00361A61" w:rsidRPr="00C55272" w:rsidRDefault="00361A61" w:rsidP="00012085">
            <w:pPr>
              <w:rPr>
                <w:sz w:val="16"/>
                <w:szCs w:val="16"/>
                <w:lang w:eastAsia="ru-RU"/>
              </w:rPr>
            </w:pPr>
          </w:p>
        </w:tc>
        <w:tc>
          <w:tcPr>
            <w:tcW w:w="1053" w:type="dxa"/>
            <w:tcBorders>
              <w:top w:val="single" w:sz="4" w:space="0" w:color="auto"/>
              <w:bottom w:val="single" w:sz="4" w:space="0" w:color="auto"/>
              <w:right w:val="single" w:sz="4" w:space="0" w:color="auto"/>
            </w:tcBorders>
            <w:noWrap/>
            <w:vAlign w:val="bottom"/>
          </w:tcPr>
          <w:p w14:paraId="390D0C4A" w14:textId="77777777" w:rsidR="00361A61" w:rsidRPr="00C55272" w:rsidRDefault="00361A61" w:rsidP="00012085">
            <w:pPr>
              <w:rPr>
                <w:sz w:val="16"/>
                <w:szCs w:val="16"/>
                <w:lang w:eastAsia="ru-RU"/>
              </w:rPr>
            </w:pPr>
          </w:p>
        </w:tc>
        <w:tc>
          <w:tcPr>
            <w:tcW w:w="236" w:type="dxa"/>
            <w:vMerge/>
            <w:tcBorders>
              <w:left w:val="single" w:sz="4" w:space="0" w:color="auto"/>
            </w:tcBorders>
            <w:noWrap/>
            <w:vAlign w:val="bottom"/>
          </w:tcPr>
          <w:p w14:paraId="449D3D06" w14:textId="77777777" w:rsidR="00361A61" w:rsidRPr="00C55272" w:rsidRDefault="00361A61" w:rsidP="00012085">
            <w:pPr>
              <w:rPr>
                <w:sz w:val="16"/>
                <w:szCs w:val="16"/>
                <w:lang w:eastAsia="ru-RU"/>
              </w:rPr>
            </w:pPr>
          </w:p>
        </w:tc>
      </w:tr>
      <w:tr w:rsidR="00372EF1" w:rsidRPr="00C55272" w14:paraId="376020B1" w14:textId="77777777" w:rsidTr="00361A61">
        <w:trPr>
          <w:trHeight w:val="240"/>
        </w:trPr>
        <w:tc>
          <w:tcPr>
            <w:tcW w:w="3545" w:type="dxa"/>
            <w:tcBorders>
              <w:top w:val="single" w:sz="4" w:space="0" w:color="auto"/>
              <w:left w:val="single" w:sz="4" w:space="0" w:color="auto"/>
              <w:bottom w:val="single" w:sz="4" w:space="0" w:color="auto"/>
              <w:right w:val="single" w:sz="4" w:space="0" w:color="auto"/>
            </w:tcBorders>
            <w:noWrap/>
            <w:vAlign w:val="bottom"/>
            <w:hideMark/>
          </w:tcPr>
          <w:p w14:paraId="73604718" w14:textId="77777777" w:rsidR="00372EF1" w:rsidRPr="00C55272" w:rsidRDefault="004C4F0D" w:rsidP="00012085">
            <w:pPr>
              <w:jc w:val="both"/>
              <w:rPr>
                <w:b/>
                <w:bCs/>
                <w:sz w:val="16"/>
                <w:szCs w:val="16"/>
                <w:lang w:val="en-GB"/>
              </w:rPr>
            </w:pPr>
            <w:r w:rsidRPr="00C55272">
              <w:rPr>
                <w:b/>
                <w:bCs/>
                <w:sz w:val="16"/>
                <w:szCs w:val="16"/>
              </w:rPr>
              <w:t>Данные для года</w:t>
            </w:r>
            <w:r w:rsidR="00372EF1" w:rsidRPr="00C55272">
              <w:rPr>
                <w:b/>
                <w:bCs/>
                <w:sz w:val="16"/>
                <w:szCs w:val="16"/>
              </w:rPr>
              <w:t xml:space="preserve"> = </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4F946BCA" w14:textId="77777777" w:rsidR="00372EF1" w:rsidRPr="00C55272" w:rsidRDefault="00372EF1" w:rsidP="00012085">
            <w:pPr>
              <w:jc w:val="both"/>
              <w:rPr>
                <w:b/>
                <w:bCs/>
                <w:sz w:val="16"/>
                <w:szCs w:val="16"/>
              </w:rPr>
            </w:pPr>
            <w:r w:rsidRPr="00C55272">
              <w:rPr>
                <w:b/>
                <w:bCs/>
                <w:sz w:val="16"/>
                <w:szCs w:val="16"/>
              </w:rPr>
              <w:t>2017</w:t>
            </w:r>
          </w:p>
        </w:tc>
        <w:tc>
          <w:tcPr>
            <w:tcW w:w="969" w:type="dxa"/>
            <w:tcBorders>
              <w:top w:val="single" w:sz="4" w:space="0" w:color="auto"/>
              <w:left w:val="single" w:sz="4" w:space="0" w:color="auto"/>
              <w:bottom w:val="single" w:sz="4" w:space="0" w:color="auto"/>
              <w:right w:val="single" w:sz="4" w:space="0" w:color="auto"/>
            </w:tcBorders>
            <w:noWrap/>
            <w:vAlign w:val="bottom"/>
            <w:hideMark/>
          </w:tcPr>
          <w:p w14:paraId="0BF7F8D5" w14:textId="77777777" w:rsidR="00372EF1" w:rsidRPr="00C55272" w:rsidRDefault="00372EF1" w:rsidP="00012085">
            <w:pPr>
              <w:jc w:val="both"/>
              <w:rPr>
                <w:sz w:val="16"/>
                <w:szCs w:val="16"/>
              </w:rPr>
            </w:pPr>
            <w:r w:rsidRPr="00C55272">
              <w:rPr>
                <w:sz w:val="16"/>
                <w:szCs w:val="16"/>
              </w:rPr>
              <w:t> </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4311ABB1" w14:textId="77777777" w:rsidR="00372EF1" w:rsidRPr="00C55272" w:rsidRDefault="00372EF1" w:rsidP="00012085">
            <w:pPr>
              <w:jc w:val="both"/>
              <w:rPr>
                <w:sz w:val="16"/>
                <w:szCs w:val="16"/>
              </w:rPr>
            </w:pPr>
            <w:r w:rsidRPr="00C55272">
              <w:rPr>
                <w:sz w:val="16"/>
                <w:szCs w:val="16"/>
              </w:rPr>
              <w:t> </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17F47481" w14:textId="77777777" w:rsidR="00372EF1" w:rsidRPr="00C55272" w:rsidRDefault="00372EF1" w:rsidP="00012085">
            <w:pPr>
              <w:jc w:val="both"/>
              <w:rPr>
                <w:sz w:val="16"/>
                <w:szCs w:val="16"/>
              </w:rPr>
            </w:pPr>
            <w:r w:rsidRPr="00C55272">
              <w:rPr>
                <w:sz w:val="16"/>
                <w:szCs w:val="16"/>
              </w:rPr>
              <w:t> </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18262C1E" w14:textId="77777777" w:rsidR="00372EF1" w:rsidRPr="00C55272" w:rsidRDefault="00372EF1" w:rsidP="00012085">
            <w:pPr>
              <w:jc w:val="both"/>
              <w:rPr>
                <w:sz w:val="16"/>
                <w:szCs w:val="16"/>
              </w:rPr>
            </w:pPr>
            <w:r w:rsidRPr="00C55272">
              <w:rPr>
                <w:sz w:val="16"/>
                <w:szCs w:val="16"/>
              </w:rPr>
              <w:t> </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0B7737AB" w14:textId="77777777" w:rsidR="00372EF1" w:rsidRPr="00C55272" w:rsidRDefault="00372EF1" w:rsidP="00012085">
            <w:pPr>
              <w:jc w:val="both"/>
              <w:rPr>
                <w:sz w:val="16"/>
                <w:szCs w:val="16"/>
              </w:rPr>
            </w:pPr>
            <w:r w:rsidRPr="00C55272">
              <w:rPr>
                <w:sz w:val="16"/>
                <w:szCs w:val="16"/>
              </w:rPr>
              <w:t> </w:t>
            </w:r>
          </w:p>
        </w:tc>
        <w:tc>
          <w:tcPr>
            <w:tcW w:w="236" w:type="dxa"/>
            <w:noWrap/>
            <w:vAlign w:val="bottom"/>
            <w:hideMark/>
          </w:tcPr>
          <w:p w14:paraId="779F5A82" w14:textId="77777777" w:rsidR="00372EF1" w:rsidRPr="00C55272" w:rsidRDefault="00372EF1" w:rsidP="00012085">
            <w:pPr>
              <w:rPr>
                <w:sz w:val="16"/>
                <w:szCs w:val="16"/>
              </w:rPr>
            </w:pPr>
          </w:p>
        </w:tc>
      </w:tr>
      <w:tr w:rsidR="004C4F0D" w:rsidRPr="00C55272" w14:paraId="1FAEF05E" w14:textId="77777777" w:rsidTr="00361A61">
        <w:trPr>
          <w:trHeight w:val="510"/>
        </w:trPr>
        <w:tc>
          <w:tcPr>
            <w:tcW w:w="3545" w:type="dxa"/>
            <w:tcBorders>
              <w:top w:val="single" w:sz="4" w:space="0" w:color="auto"/>
              <w:left w:val="single" w:sz="4" w:space="0" w:color="auto"/>
              <w:bottom w:val="single" w:sz="4" w:space="0" w:color="auto"/>
              <w:right w:val="single" w:sz="4" w:space="0" w:color="auto"/>
            </w:tcBorders>
            <w:noWrap/>
            <w:hideMark/>
          </w:tcPr>
          <w:p w14:paraId="7DD2FCB1" w14:textId="77777777" w:rsidR="004C4F0D" w:rsidRPr="00C55272" w:rsidRDefault="004C4F0D" w:rsidP="00012085">
            <w:pPr>
              <w:jc w:val="both"/>
              <w:rPr>
                <w:sz w:val="16"/>
                <w:szCs w:val="16"/>
                <w:lang w:val="en-GB"/>
              </w:rPr>
            </w:pPr>
            <w:r w:rsidRPr="00C55272">
              <w:rPr>
                <w:sz w:val="16"/>
                <w:szCs w:val="16"/>
              </w:rPr>
              <w:t>Экономическая классификация</w:t>
            </w:r>
          </w:p>
        </w:tc>
        <w:tc>
          <w:tcPr>
            <w:tcW w:w="1078" w:type="dxa"/>
            <w:tcBorders>
              <w:top w:val="single" w:sz="4" w:space="0" w:color="auto"/>
              <w:left w:val="single" w:sz="4" w:space="0" w:color="auto"/>
              <w:bottom w:val="single" w:sz="4" w:space="0" w:color="auto"/>
              <w:right w:val="single" w:sz="4" w:space="0" w:color="auto"/>
            </w:tcBorders>
            <w:noWrap/>
            <w:hideMark/>
          </w:tcPr>
          <w:p w14:paraId="2234FCB3" w14:textId="77777777" w:rsidR="004C4F0D" w:rsidRPr="00C55272" w:rsidRDefault="004C4F0D" w:rsidP="00012085">
            <w:pPr>
              <w:jc w:val="both"/>
              <w:rPr>
                <w:b/>
                <w:bCs/>
                <w:sz w:val="16"/>
                <w:szCs w:val="16"/>
              </w:rPr>
            </w:pPr>
            <w:r w:rsidRPr="00C55272">
              <w:rPr>
                <w:b/>
                <w:sz w:val="16"/>
                <w:szCs w:val="16"/>
              </w:rPr>
              <w:t>Бюджет</w:t>
            </w:r>
          </w:p>
        </w:tc>
        <w:tc>
          <w:tcPr>
            <w:tcW w:w="969" w:type="dxa"/>
            <w:tcBorders>
              <w:top w:val="single" w:sz="4" w:space="0" w:color="auto"/>
              <w:left w:val="single" w:sz="4" w:space="0" w:color="auto"/>
              <w:bottom w:val="single" w:sz="4" w:space="0" w:color="auto"/>
              <w:right w:val="single" w:sz="4" w:space="0" w:color="auto"/>
            </w:tcBorders>
            <w:noWrap/>
            <w:hideMark/>
          </w:tcPr>
          <w:p w14:paraId="65CF362B" w14:textId="77777777" w:rsidR="004C4F0D" w:rsidRPr="00C55272" w:rsidRDefault="004C4F0D" w:rsidP="00012085">
            <w:pPr>
              <w:jc w:val="both"/>
              <w:rPr>
                <w:b/>
                <w:bCs/>
                <w:sz w:val="16"/>
                <w:szCs w:val="16"/>
              </w:rPr>
            </w:pPr>
            <w:r w:rsidRPr="00C55272">
              <w:rPr>
                <w:b/>
                <w:sz w:val="16"/>
                <w:szCs w:val="16"/>
              </w:rPr>
              <w:t>Факт</w:t>
            </w:r>
          </w:p>
        </w:tc>
        <w:tc>
          <w:tcPr>
            <w:tcW w:w="1490" w:type="dxa"/>
            <w:tcBorders>
              <w:top w:val="single" w:sz="4" w:space="0" w:color="auto"/>
              <w:left w:val="single" w:sz="4" w:space="0" w:color="auto"/>
              <w:bottom w:val="single" w:sz="4" w:space="0" w:color="auto"/>
              <w:right w:val="single" w:sz="4" w:space="0" w:color="auto"/>
            </w:tcBorders>
            <w:hideMark/>
          </w:tcPr>
          <w:p w14:paraId="595DF2FA" w14:textId="77777777" w:rsidR="004C4F0D" w:rsidRPr="00C55272" w:rsidRDefault="004C4F0D" w:rsidP="00012085">
            <w:pPr>
              <w:jc w:val="both"/>
              <w:rPr>
                <w:sz w:val="16"/>
                <w:szCs w:val="16"/>
              </w:rPr>
            </w:pPr>
            <w:r w:rsidRPr="00C55272">
              <w:rPr>
                <w:sz w:val="16"/>
                <w:szCs w:val="16"/>
              </w:rPr>
              <w:t>Скорректир. бюджет</w:t>
            </w:r>
          </w:p>
        </w:tc>
        <w:tc>
          <w:tcPr>
            <w:tcW w:w="1129" w:type="dxa"/>
            <w:tcBorders>
              <w:top w:val="single" w:sz="4" w:space="0" w:color="auto"/>
              <w:left w:val="single" w:sz="4" w:space="0" w:color="auto"/>
              <w:bottom w:val="single" w:sz="4" w:space="0" w:color="auto"/>
              <w:right w:val="single" w:sz="4" w:space="0" w:color="auto"/>
            </w:tcBorders>
            <w:hideMark/>
          </w:tcPr>
          <w:p w14:paraId="043F351E" w14:textId="77777777" w:rsidR="004C4F0D" w:rsidRPr="00C55272" w:rsidRDefault="004C4F0D" w:rsidP="00012085">
            <w:pPr>
              <w:jc w:val="both"/>
              <w:rPr>
                <w:sz w:val="16"/>
                <w:szCs w:val="16"/>
              </w:rPr>
            </w:pPr>
            <w:r w:rsidRPr="00C55272">
              <w:rPr>
                <w:sz w:val="16"/>
                <w:szCs w:val="16"/>
              </w:rPr>
              <w:t>Отклон.</w:t>
            </w:r>
          </w:p>
        </w:tc>
        <w:tc>
          <w:tcPr>
            <w:tcW w:w="1129" w:type="dxa"/>
            <w:tcBorders>
              <w:top w:val="single" w:sz="4" w:space="0" w:color="auto"/>
              <w:left w:val="single" w:sz="4" w:space="0" w:color="auto"/>
              <w:bottom w:val="single" w:sz="4" w:space="0" w:color="auto"/>
              <w:right w:val="single" w:sz="4" w:space="0" w:color="auto"/>
            </w:tcBorders>
            <w:hideMark/>
          </w:tcPr>
          <w:p w14:paraId="07E580A4" w14:textId="77777777" w:rsidR="004C4F0D" w:rsidRPr="00C55272" w:rsidRDefault="004C4F0D" w:rsidP="00012085">
            <w:pPr>
              <w:jc w:val="both"/>
              <w:rPr>
                <w:sz w:val="16"/>
                <w:szCs w:val="16"/>
              </w:rPr>
            </w:pPr>
            <w:r w:rsidRPr="00C55272">
              <w:rPr>
                <w:sz w:val="16"/>
                <w:szCs w:val="16"/>
              </w:rPr>
              <w:t>Отклон. в абс. з.</w:t>
            </w:r>
          </w:p>
        </w:tc>
        <w:tc>
          <w:tcPr>
            <w:tcW w:w="1053" w:type="dxa"/>
            <w:tcBorders>
              <w:top w:val="single" w:sz="4" w:space="0" w:color="auto"/>
              <w:left w:val="single" w:sz="4" w:space="0" w:color="auto"/>
              <w:bottom w:val="single" w:sz="4" w:space="0" w:color="auto"/>
              <w:right w:val="single" w:sz="4" w:space="0" w:color="auto"/>
            </w:tcBorders>
            <w:noWrap/>
            <w:hideMark/>
          </w:tcPr>
          <w:p w14:paraId="0A84C4A9" w14:textId="77777777" w:rsidR="004C4F0D" w:rsidRPr="00C55272" w:rsidRDefault="00361A61" w:rsidP="00012085">
            <w:pPr>
              <w:jc w:val="both"/>
              <w:rPr>
                <w:sz w:val="16"/>
                <w:szCs w:val="16"/>
              </w:rPr>
            </w:pPr>
            <w:r w:rsidRPr="00C55272">
              <w:rPr>
                <w:sz w:val="16"/>
                <w:szCs w:val="16"/>
              </w:rPr>
              <w:t>П</w:t>
            </w:r>
            <w:r w:rsidR="004C4F0D" w:rsidRPr="00C55272">
              <w:rPr>
                <w:sz w:val="16"/>
                <w:szCs w:val="16"/>
              </w:rPr>
              <w:t>роцент</w:t>
            </w:r>
          </w:p>
        </w:tc>
        <w:tc>
          <w:tcPr>
            <w:tcW w:w="236" w:type="dxa"/>
            <w:noWrap/>
            <w:vAlign w:val="bottom"/>
            <w:hideMark/>
          </w:tcPr>
          <w:p w14:paraId="227939E6" w14:textId="77777777" w:rsidR="004C4F0D" w:rsidRPr="00C55272" w:rsidRDefault="004C4F0D" w:rsidP="00012085">
            <w:pPr>
              <w:rPr>
                <w:sz w:val="16"/>
                <w:szCs w:val="16"/>
              </w:rPr>
            </w:pPr>
          </w:p>
        </w:tc>
      </w:tr>
      <w:tr w:rsidR="004C4F0D" w:rsidRPr="00C55272" w14:paraId="731057F6" w14:textId="77777777" w:rsidTr="000B53CC">
        <w:trPr>
          <w:trHeight w:val="255"/>
        </w:trPr>
        <w:tc>
          <w:tcPr>
            <w:tcW w:w="3545" w:type="dxa"/>
            <w:tcBorders>
              <w:top w:val="single" w:sz="4" w:space="0" w:color="auto"/>
              <w:left w:val="single" w:sz="4" w:space="0" w:color="auto"/>
              <w:bottom w:val="single" w:sz="4" w:space="0" w:color="auto"/>
              <w:right w:val="single" w:sz="4" w:space="0" w:color="auto"/>
            </w:tcBorders>
            <w:noWrap/>
            <w:hideMark/>
          </w:tcPr>
          <w:p w14:paraId="15480863" w14:textId="77777777" w:rsidR="004C4F0D" w:rsidRPr="00C55272" w:rsidRDefault="004C4F0D" w:rsidP="00012085">
            <w:pPr>
              <w:jc w:val="both"/>
              <w:rPr>
                <w:sz w:val="16"/>
                <w:szCs w:val="16"/>
                <w:lang w:val="en-GB"/>
              </w:rPr>
            </w:pPr>
            <w:r w:rsidRPr="00C55272">
              <w:rPr>
                <w:sz w:val="16"/>
                <w:szCs w:val="16"/>
              </w:rPr>
              <w:t>Оплата труда</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07768753" w14:textId="77777777" w:rsidR="004C4F0D" w:rsidRPr="00C55272" w:rsidRDefault="004C4F0D" w:rsidP="00012085">
            <w:pPr>
              <w:jc w:val="both"/>
              <w:rPr>
                <w:sz w:val="16"/>
                <w:szCs w:val="16"/>
              </w:rPr>
            </w:pPr>
            <w:r w:rsidRPr="00C55272">
              <w:rPr>
                <w:sz w:val="16"/>
                <w:szCs w:val="16"/>
              </w:rPr>
              <w:t>479</w:t>
            </w:r>
          </w:p>
        </w:tc>
        <w:tc>
          <w:tcPr>
            <w:tcW w:w="969"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93227F5" w14:textId="77777777" w:rsidR="004C4F0D" w:rsidRPr="00C55272" w:rsidRDefault="004C4F0D" w:rsidP="00012085">
            <w:pPr>
              <w:jc w:val="both"/>
              <w:rPr>
                <w:sz w:val="16"/>
                <w:szCs w:val="16"/>
              </w:rPr>
            </w:pPr>
            <w:r w:rsidRPr="00C55272">
              <w:rPr>
                <w:sz w:val="16"/>
                <w:szCs w:val="16"/>
              </w:rPr>
              <w:t>485</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4433D3AC" w14:textId="77777777" w:rsidR="004C4F0D" w:rsidRPr="00C55272" w:rsidRDefault="004C4F0D" w:rsidP="00012085">
            <w:pPr>
              <w:jc w:val="both"/>
              <w:rPr>
                <w:sz w:val="16"/>
                <w:szCs w:val="16"/>
              </w:rPr>
            </w:pPr>
            <w:r w:rsidRPr="00C55272">
              <w:rPr>
                <w:sz w:val="16"/>
                <w:szCs w:val="16"/>
              </w:rPr>
              <w:t>624,2</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134C3605" w14:textId="77777777" w:rsidR="004C4F0D" w:rsidRPr="00C55272" w:rsidRDefault="004C4F0D" w:rsidP="00012085">
            <w:pPr>
              <w:jc w:val="both"/>
              <w:rPr>
                <w:sz w:val="16"/>
                <w:szCs w:val="16"/>
              </w:rPr>
            </w:pPr>
            <w:r w:rsidRPr="00C55272">
              <w:rPr>
                <w:sz w:val="16"/>
                <w:szCs w:val="16"/>
              </w:rPr>
              <w:t>-139,2</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6DC10AB2" w14:textId="77777777" w:rsidR="004C4F0D" w:rsidRPr="00C55272" w:rsidRDefault="004C4F0D" w:rsidP="00012085">
            <w:pPr>
              <w:jc w:val="both"/>
              <w:rPr>
                <w:sz w:val="16"/>
                <w:szCs w:val="16"/>
              </w:rPr>
            </w:pPr>
            <w:r w:rsidRPr="00C55272">
              <w:rPr>
                <w:sz w:val="16"/>
                <w:szCs w:val="16"/>
              </w:rPr>
              <w:t>139,2</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21C4474D" w14:textId="77777777" w:rsidR="004C4F0D" w:rsidRPr="00C55272" w:rsidRDefault="004C4F0D" w:rsidP="00012085">
            <w:pPr>
              <w:jc w:val="both"/>
              <w:rPr>
                <w:sz w:val="16"/>
                <w:szCs w:val="16"/>
              </w:rPr>
            </w:pPr>
            <w:r w:rsidRPr="00C55272">
              <w:rPr>
                <w:sz w:val="16"/>
                <w:szCs w:val="16"/>
              </w:rPr>
              <w:t>22,3%</w:t>
            </w:r>
          </w:p>
        </w:tc>
        <w:tc>
          <w:tcPr>
            <w:tcW w:w="236" w:type="dxa"/>
            <w:noWrap/>
            <w:vAlign w:val="bottom"/>
            <w:hideMark/>
          </w:tcPr>
          <w:p w14:paraId="01F01989" w14:textId="77777777" w:rsidR="004C4F0D" w:rsidRPr="00C55272" w:rsidRDefault="004C4F0D" w:rsidP="00012085">
            <w:pPr>
              <w:rPr>
                <w:sz w:val="16"/>
                <w:szCs w:val="16"/>
              </w:rPr>
            </w:pPr>
          </w:p>
        </w:tc>
      </w:tr>
      <w:tr w:rsidR="004C4F0D" w:rsidRPr="00C55272" w14:paraId="1531F9B1" w14:textId="77777777" w:rsidTr="000B53CC">
        <w:trPr>
          <w:trHeight w:val="255"/>
        </w:trPr>
        <w:tc>
          <w:tcPr>
            <w:tcW w:w="3545" w:type="dxa"/>
            <w:tcBorders>
              <w:top w:val="single" w:sz="4" w:space="0" w:color="auto"/>
              <w:left w:val="single" w:sz="4" w:space="0" w:color="auto"/>
              <w:bottom w:val="single" w:sz="4" w:space="0" w:color="auto"/>
              <w:right w:val="single" w:sz="4" w:space="0" w:color="auto"/>
            </w:tcBorders>
            <w:noWrap/>
            <w:hideMark/>
          </w:tcPr>
          <w:p w14:paraId="550B653D" w14:textId="77777777" w:rsidR="004C4F0D" w:rsidRPr="00C55272" w:rsidRDefault="004C4F0D" w:rsidP="00012085">
            <w:pPr>
              <w:jc w:val="both"/>
              <w:rPr>
                <w:sz w:val="16"/>
                <w:szCs w:val="16"/>
                <w:lang w:val="en-GB"/>
              </w:rPr>
            </w:pPr>
            <w:r w:rsidRPr="00C55272">
              <w:rPr>
                <w:sz w:val="16"/>
                <w:szCs w:val="16"/>
              </w:rPr>
              <w:t>Конечное потребление</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137C315" w14:textId="77777777" w:rsidR="004C4F0D" w:rsidRPr="00C55272" w:rsidRDefault="004C4F0D" w:rsidP="00012085">
            <w:pPr>
              <w:jc w:val="both"/>
              <w:rPr>
                <w:sz w:val="16"/>
                <w:szCs w:val="16"/>
              </w:rPr>
            </w:pPr>
            <w:r w:rsidRPr="00C55272">
              <w:rPr>
                <w:sz w:val="16"/>
                <w:szCs w:val="16"/>
              </w:rPr>
              <w:t>1715</w:t>
            </w:r>
          </w:p>
        </w:tc>
        <w:tc>
          <w:tcPr>
            <w:tcW w:w="969"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343C203" w14:textId="77777777" w:rsidR="004C4F0D" w:rsidRPr="00C55272" w:rsidRDefault="004C4F0D" w:rsidP="00012085">
            <w:pPr>
              <w:jc w:val="both"/>
              <w:rPr>
                <w:sz w:val="16"/>
                <w:szCs w:val="16"/>
              </w:rPr>
            </w:pPr>
            <w:r w:rsidRPr="00C55272">
              <w:rPr>
                <w:sz w:val="16"/>
                <w:szCs w:val="16"/>
              </w:rPr>
              <w:t>1740</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1976CE93" w14:textId="77777777" w:rsidR="004C4F0D" w:rsidRPr="00C55272" w:rsidRDefault="004C4F0D" w:rsidP="00012085">
            <w:pPr>
              <w:jc w:val="both"/>
              <w:rPr>
                <w:sz w:val="16"/>
                <w:szCs w:val="16"/>
              </w:rPr>
            </w:pPr>
            <w:r w:rsidRPr="00C55272">
              <w:rPr>
                <w:sz w:val="16"/>
                <w:szCs w:val="16"/>
              </w:rPr>
              <w:t>2</w:t>
            </w:r>
            <w:r w:rsidR="00F77853" w:rsidRPr="00C55272">
              <w:rPr>
                <w:sz w:val="16"/>
                <w:szCs w:val="16"/>
              </w:rPr>
              <w:t xml:space="preserve"> </w:t>
            </w:r>
            <w:r w:rsidRPr="00C55272">
              <w:rPr>
                <w:sz w:val="16"/>
                <w:szCs w:val="16"/>
              </w:rPr>
              <w:t>234,8</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7DDF9CF0" w14:textId="77777777" w:rsidR="004C4F0D" w:rsidRPr="00C55272" w:rsidRDefault="004C4F0D" w:rsidP="00012085">
            <w:pPr>
              <w:jc w:val="both"/>
              <w:rPr>
                <w:sz w:val="16"/>
                <w:szCs w:val="16"/>
              </w:rPr>
            </w:pPr>
            <w:r w:rsidRPr="00C55272">
              <w:rPr>
                <w:sz w:val="16"/>
                <w:szCs w:val="16"/>
              </w:rPr>
              <w:t>-494,8</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0694A498" w14:textId="77777777" w:rsidR="004C4F0D" w:rsidRPr="00C55272" w:rsidRDefault="004C4F0D" w:rsidP="00012085">
            <w:pPr>
              <w:jc w:val="both"/>
              <w:rPr>
                <w:sz w:val="16"/>
                <w:szCs w:val="16"/>
              </w:rPr>
            </w:pPr>
            <w:r w:rsidRPr="00C55272">
              <w:rPr>
                <w:sz w:val="16"/>
                <w:szCs w:val="16"/>
              </w:rPr>
              <w:t>494,8</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0F7B0302" w14:textId="77777777" w:rsidR="004C4F0D" w:rsidRPr="00C55272" w:rsidRDefault="004C4F0D" w:rsidP="00012085">
            <w:pPr>
              <w:jc w:val="both"/>
              <w:rPr>
                <w:sz w:val="16"/>
                <w:szCs w:val="16"/>
              </w:rPr>
            </w:pPr>
            <w:r w:rsidRPr="00C55272">
              <w:rPr>
                <w:sz w:val="16"/>
                <w:szCs w:val="16"/>
              </w:rPr>
              <w:t>22,1%</w:t>
            </w:r>
          </w:p>
        </w:tc>
        <w:tc>
          <w:tcPr>
            <w:tcW w:w="236" w:type="dxa"/>
            <w:noWrap/>
            <w:vAlign w:val="bottom"/>
            <w:hideMark/>
          </w:tcPr>
          <w:p w14:paraId="7D2F2882" w14:textId="77777777" w:rsidR="004C4F0D" w:rsidRPr="00C55272" w:rsidRDefault="004C4F0D" w:rsidP="00012085">
            <w:pPr>
              <w:rPr>
                <w:sz w:val="16"/>
                <w:szCs w:val="16"/>
              </w:rPr>
            </w:pPr>
          </w:p>
        </w:tc>
      </w:tr>
      <w:tr w:rsidR="004C4F0D" w:rsidRPr="00C55272" w14:paraId="528C6161" w14:textId="77777777" w:rsidTr="000B53CC">
        <w:trPr>
          <w:trHeight w:val="255"/>
        </w:trPr>
        <w:tc>
          <w:tcPr>
            <w:tcW w:w="3545" w:type="dxa"/>
            <w:tcBorders>
              <w:top w:val="single" w:sz="4" w:space="0" w:color="auto"/>
              <w:left w:val="single" w:sz="4" w:space="0" w:color="auto"/>
              <w:bottom w:val="single" w:sz="4" w:space="0" w:color="auto"/>
              <w:right w:val="single" w:sz="4" w:space="0" w:color="auto"/>
            </w:tcBorders>
            <w:noWrap/>
            <w:hideMark/>
          </w:tcPr>
          <w:p w14:paraId="3944B585" w14:textId="77777777" w:rsidR="004C4F0D" w:rsidRPr="00C55272" w:rsidRDefault="004C4F0D" w:rsidP="00012085">
            <w:pPr>
              <w:jc w:val="both"/>
              <w:rPr>
                <w:sz w:val="16"/>
                <w:szCs w:val="16"/>
                <w:lang w:val="en-GB"/>
              </w:rPr>
            </w:pPr>
            <w:r w:rsidRPr="00C55272">
              <w:rPr>
                <w:sz w:val="16"/>
                <w:szCs w:val="16"/>
              </w:rPr>
              <w:t>Инвестиции в основной капитал</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BF48E54" w14:textId="77777777" w:rsidR="004C4F0D" w:rsidRPr="00C55272" w:rsidRDefault="004C4F0D" w:rsidP="00012085">
            <w:pPr>
              <w:jc w:val="both"/>
              <w:rPr>
                <w:sz w:val="16"/>
                <w:szCs w:val="16"/>
              </w:rPr>
            </w:pPr>
            <w:r w:rsidRPr="00C55272">
              <w:rPr>
                <w:sz w:val="16"/>
                <w:szCs w:val="16"/>
              </w:rPr>
              <w:t>767</w:t>
            </w:r>
          </w:p>
        </w:tc>
        <w:tc>
          <w:tcPr>
            <w:tcW w:w="969"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004EC48" w14:textId="77777777" w:rsidR="004C4F0D" w:rsidRPr="00C55272" w:rsidRDefault="004C4F0D" w:rsidP="00012085">
            <w:pPr>
              <w:jc w:val="both"/>
              <w:rPr>
                <w:sz w:val="16"/>
                <w:szCs w:val="16"/>
              </w:rPr>
            </w:pPr>
            <w:r w:rsidRPr="00C55272">
              <w:rPr>
                <w:sz w:val="16"/>
                <w:szCs w:val="16"/>
              </w:rPr>
              <w:t>968</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27E94FBD" w14:textId="77777777" w:rsidR="004C4F0D" w:rsidRPr="00C55272" w:rsidRDefault="004C4F0D" w:rsidP="00012085">
            <w:pPr>
              <w:jc w:val="both"/>
              <w:rPr>
                <w:sz w:val="16"/>
                <w:szCs w:val="16"/>
              </w:rPr>
            </w:pPr>
            <w:r w:rsidRPr="00C55272">
              <w:rPr>
                <w:sz w:val="16"/>
                <w:szCs w:val="16"/>
              </w:rPr>
              <w:t>999,5</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3CA4C75F" w14:textId="77777777" w:rsidR="004C4F0D" w:rsidRPr="00C55272" w:rsidRDefault="004C4F0D" w:rsidP="00012085">
            <w:pPr>
              <w:jc w:val="both"/>
              <w:rPr>
                <w:sz w:val="16"/>
                <w:szCs w:val="16"/>
              </w:rPr>
            </w:pPr>
            <w:r w:rsidRPr="00C55272">
              <w:rPr>
                <w:sz w:val="16"/>
                <w:szCs w:val="16"/>
              </w:rPr>
              <w:t>-31,5</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18816CD1" w14:textId="77777777" w:rsidR="004C4F0D" w:rsidRPr="00C55272" w:rsidRDefault="004C4F0D" w:rsidP="00012085">
            <w:pPr>
              <w:jc w:val="both"/>
              <w:rPr>
                <w:sz w:val="16"/>
                <w:szCs w:val="16"/>
              </w:rPr>
            </w:pPr>
            <w:r w:rsidRPr="00C55272">
              <w:rPr>
                <w:sz w:val="16"/>
                <w:szCs w:val="16"/>
              </w:rPr>
              <w:t>31,5</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38385795" w14:textId="77777777" w:rsidR="004C4F0D" w:rsidRPr="00C55272" w:rsidRDefault="004C4F0D" w:rsidP="00012085">
            <w:pPr>
              <w:jc w:val="both"/>
              <w:rPr>
                <w:sz w:val="16"/>
                <w:szCs w:val="16"/>
              </w:rPr>
            </w:pPr>
            <w:r w:rsidRPr="00C55272">
              <w:rPr>
                <w:sz w:val="16"/>
                <w:szCs w:val="16"/>
              </w:rPr>
              <w:t>3,2%</w:t>
            </w:r>
          </w:p>
        </w:tc>
        <w:tc>
          <w:tcPr>
            <w:tcW w:w="236" w:type="dxa"/>
            <w:noWrap/>
            <w:vAlign w:val="bottom"/>
            <w:hideMark/>
          </w:tcPr>
          <w:p w14:paraId="6484B7CF" w14:textId="77777777" w:rsidR="004C4F0D" w:rsidRPr="00C55272" w:rsidRDefault="004C4F0D" w:rsidP="00012085">
            <w:pPr>
              <w:rPr>
                <w:sz w:val="16"/>
                <w:szCs w:val="16"/>
              </w:rPr>
            </w:pPr>
          </w:p>
        </w:tc>
      </w:tr>
      <w:tr w:rsidR="004C4F0D" w:rsidRPr="00C55272" w14:paraId="2743424E" w14:textId="77777777" w:rsidTr="000B53CC">
        <w:trPr>
          <w:trHeight w:val="255"/>
        </w:trPr>
        <w:tc>
          <w:tcPr>
            <w:tcW w:w="3545" w:type="dxa"/>
            <w:tcBorders>
              <w:top w:val="single" w:sz="4" w:space="0" w:color="auto"/>
              <w:left w:val="single" w:sz="4" w:space="0" w:color="auto"/>
              <w:bottom w:val="single" w:sz="4" w:space="0" w:color="auto"/>
              <w:right w:val="single" w:sz="4" w:space="0" w:color="auto"/>
            </w:tcBorders>
            <w:noWrap/>
            <w:hideMark/>
          </w:tcPr>
          <w:p w14:paraId="6E80B6A1" w14:textId="77777777" w:rsidR="004C4F0D" w:rsidRPr="00C55272" w:rsidRDefault="00A23EA7" w:rsidP="00012085">
            <w:pPr>
              <w:jc w:val="both"/>
              <w:rPr>
                <w:sz w:val="16"/>
                <w:szCs w:val="16"/>
                <w:lang w:val="en-GB"/>
              </w:rPr>
            </w:pPr>
            <w:r w:rsidRPr="00C55272">
              <w:rPr>
                <w:sz w:val="16"/>
                <w:szCs w:val="16"/>
              </w:rPr>
              <w:t>Обслуживание долга</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5AEB2A02" w14:textId="77777777" w:rsidR="004C4F0D" w:rsidRPr="00C55272" w:rsidRDefault="004C4F0D" w:rsidP="00012085">
            <w:pPr>
              <w:jc w:val="both"/>
              <w:rPr>
                <w:sz w:val="16"/>
                <w:szCs w:val="16"/>
              </w:rPr>
            </w:pPr>
            <w:r w:rsidRPr="00C55272">
              <w:rPr>
                <w:sz w:val="16"/>
                <w:szCs w:val="16"/>
              </w:rPr>
              <w:t>522</w:t>
            </w:r>
          </w:p>
        </w:tc>
        <w:tc>
          <w:tcPr>
            <w:tcW w:w="969"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0AB781BF" w14:textId="77777777" w:rsidR="004C4F0D" w:rsidRPr="00C55272" w:rsidRDefault="004C4F0D" w:rsidP="00012085">
            <w:pPr>
              <w:jc w:val="both"/>
              <w:rPr>
                <w:sz w:val="16"/>
                <w:szCs w:val="16"/>
              </w:rPr>
            </w:pPr>
            <w:r w:rsidRPr="00C55272">
              <w:rPr>
                <w:sz w:val="16"/>
                <w:szCs w:val="16"/>
              </w:rPr>
              <w:t>459</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3CF928E5" w14:textId="77777777" w:rsidR="004C4F0D" w:rsidRPr="00C55272" w:rsidRDefault="004C4F0D" w:rsidP="00012085">
            <w:pPr>
              <w:jc w:val="both"/>
              <w:rPr>
                <w:sz w:val="16"/>
                <w:szCs w:val="16"/>
              </w:rPr>
            </w:pPr>
            <w:r w:rsidRPr="00C55272">
              <w:rPr>
                <w:sz w:val="16"/>
                <w:szCs w:val="16"/>
              </w:rPr>
              <w:t>680,2</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3DA2AEFC" w14:textId="77777777" w:rsidR="004C4F0D" w:rsidRPr="00C55272" w:rsidRDefault="004C4F0D" w:rsidP="00012085">
            <w:pPr>
              <w:jc w:val="both"/>
              <w:rPr>
                <w:sz w:val="16"/>
                <w:szCs w:val="16"/>
              </w:rPr>
            </w:pPr>
            <w:r w:rsidRPr="00C55272">
              <w:rPr>
                <w:sz w:val="16"/>
                <w:szCs w:val="16"/>
              </w:rPr>
              <w:t>-221,2</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251FD290" w14:textId="77777777" w:rsidR="004C4F0D" w:rsidRPr="00C55272" w:rsidRDefault="004C4F0D" w:rsidP="00012085">
            <w:pPr>
              <w:jc w:val="both"/>
              <w:rPr>
                <w:sz w:val="16"/>
                <w:szCs w:val="16"/>
              </w:rPr>
            </w:pPr>
            <w:r w:rsidRPr="00C55272">
              <w:rPr>
                <w:sz w:val="16"/>
                <w:szCs w:val="16"/>
              </w:rPr>
              <w:t>221,2</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50DDB00F" w14:textId="77777777" w:rsidR="004C4F0D" w:rsidRPr="00C55272" w:rsidRDefault="004C4F0D" w:rsidP="00012085">
            <w:pPr>
              <w:jc w:val="both"/>
              <w:rPr>
                <w:sz w:val="16"/>
                <w:szCs w:val="16"/>
              </w:rPr>
            </w:pPr>
            <w:r w:rsidRPr="00C55272">
              <w:rPr>
                <w:sz w:val="16"/>
                <w:szCs w:val="16"/>
              </w:rPr>
              <w:t>32,5%</w:t>
            </w:r>
          </w:p>
        </w:tc>
        <w:tc>
          <w:tcPr>
            <w:tcW w:w="236" w:type="dxa"/>
            <w:noWrap/>
            <w:vAlign w:val="bottom"/>
            <w:hideMark/>
          </w:tcPr>
          <w:p w14:paraId="63B80FCE" w14:textId="77777777" w:rsidR="004C4F0D" w:rsidRPr="00C55272" w:rsidRDefault="004C4F0D" w:rsidP="00012085">
            <w:pPr>
              <w:rPr>
                <w:sz w:val="16"/>
                <w:szCs w:val="16"/>
              </w:rPr>
            </w:pPr>
          </w:p>
        </w:tc>
      </w:tr>
      <w:tr w:rsidR="004C4F0D" w:rsidRPr="00C55272" w14:paraId="305397B9" w14:textId="77777777" w:rsidTr="000B53CC">
        <w:trPr>
          <w:trHeight w:val="255"/>
        </w:trPr>
        <w:tc>
          <w:tcPr>
            <w:tcW w:w="3545" w:type="dxa"/>
            <w:tcBorders>
              <w:top w:val="single" w:sz="4" w:space="0" w:color="auto"/>
              <w:left w:val="single" w:sz="4" w:space="0" w:color="auto"/>
              <w:bottom w:val="single" w:sz="4" w:space="0" w:color="auto"/>
              <w:right w:val="single" w:sz="4" w:space="0" w:color="auto"/>
            </w:tcBorders>
            <w:noWrap/>
            <w:hideMark/>
          </w:tcPr>
          <w:p w14:paraId="5A537676" w14:textId="77777777" w:rsidR="004C4F0D" w:rsidRPr="00C55272" w:rsidRDefault="004C4F0D" w:rsidP="00012085">
            <w:pPr>
              <w:jc w:val="both"/>
              <w:rPr>
                <w:sz w:val="16"/>
                <w:szCs w:val="16"/>
                <w:lang w:val="en-GB"/>
              </w:rPr>
            </w:pPr>
            <w:r w:rsidRPr="00C55272">
              <w:rPr>
                <w:sz w:val="16"/>
                <w:szCs w:val="16"/>
              </w:rPr>
              <w:t>Субсидии</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EF47BAF" w14:textId="77777777" w:rsidR="004C4F0D" w:rsidRPr="00C55272" w:rsidRDefault="004C4F0D" w:rsidP="00012085">
            <w:pPr>
              <w:jc w:val="both"/>
              <w:rPr>
                <w:sz w:val="16"/>
                <w:szCs w:val="16"/>
              </w:rPr>
            </w:pPr>
            <w:r w:rsidRPr="00C55272">
              <w:rPr>
                <w:sz w:val="16"/>
                <w:szCs w:val="16"/>
              </w:rPr>
              <w:t>102</w:t>
            </w:r>
          </w:p>
        </w:tc>
        <w:tc>
          <w:tcPr>
            <w:tcW w:w="969"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439DB38" w14:textId="77777777" w:rsidR="004C4F0D" w:rsidRPr="00C55272" w:rsidRDefault="004C4F0D" w:rsidP="00012085">
            <w:pPr>
              <w:jc w:val="both"/>
              <w:rPr>
                <w:sz w:val="16"/>
                <w:szCs w:val="16"/>
              </w:rPr>
            </w:pPr>
            <w:r w:rsidRPr="00C55272">
              <w:rPr>
                <w:sz w:val="16"/>
                <w:szCs w:val="16"/>
              </w:rPr>
              <w:t>88</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0A9BA360" w14:textId="77777777" w:rsidR="004C4F0D" w:rsidRPr="00C55272" w:rsidRDefault="004C4F0D" w:rsidP="00012085">
            <w:pPr>
              <w:jc w:val="both"/>
              <w:rPr>
                <w:sz w:val="16"/>
                <w:szCs w:val="16"/>
              </w:rPr>
            </w:pPr>
            <w:r w:rsidRPr="00C55272">
              <w:rPr>
                <w:sz w:val="16"/>
                <w:szCs w:val="16"/>
              </w:rPr>
              <w:t>132,9</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0FD75DEA" w14:textId="77777777" w:rsidR="004C4F0D" w:rsidRPr="00C55272" w:rsidRDefault="004C4F0D" w:rsidP="00012085">
            <w:pPr>
              <w:jc w:val="both"/>
              <w:rPr>
                <w:sz w:val="16"/>
                <w:szCs w:val="16"/>
              </w:rPr>
            </w:pPr>
            <w:r w:rsidRPr="00C55272">
              <w:rPr>
                <w:sz w:val="16"/>
                <w:szCs w:val="16"/>
              </w:rPr>
              <w:t>-44,9</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543A8AC9" w14:textId="77777777" w:rsidR="004C4F0D" w:rsidRPr="00C55272" w:rsidRDefault="004C4F0D" w:rsidP="00012085">
            <w:pPr>
              <w:jc w:val="both"/>
              <w:rPr>
                <w:sz w:val="16"/>
                <w:szCs w:val="16"/>
              </w:rPr>
            </w:pPr>
            <w:r w:rsidRPr="00C55272">
              <w:rPr>
                <w:sz w:val="16"/>
                <w:szCs w:val="16"/>
              </w:rPr>
              <w:t>44,9</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64EB245F" w14:textId="77777777" w:rsidR="004C4F0D" w:rsidRPr="00C55272" w:rsidRDefault="004C4F0D" w:rsidP="00012085">
            <w:pPr>
              <w:jc w:val="both"/>
              <w:rPr>
                <w:sz w:val="16"/>
                <w:szCs w:val="16"/>
              </w:rPr>
            </w:pPr>
            <w:r w:rsidRPr="00C55272">
              <w:rPr>
                <w:sz w:val="16"/>
                <w:szCs w:val="16"/>
              </w:rPr>
              <w:t>33,8%</w:t>
            </w:r>
          </w:p>
        </w:tc>
        <w:tc>
          <w:tcPr>
            <w:tcW w:w="236" w:type="dxa"/>
            <w:noWrap/>
            <w:vAlign w:val="bottom"/>
            <w:hideMark/>
          </w:tcPr>
          <w:p w14:paraId="2BDF4B2C" w14:textId="77777777" w:rsidR="004C4F0D" w:rsidRPr="00C55272" w:rsidRDefault="004C4F0D" w:rsidP="00012085">
            <w:pPr>
              <w:rPr>
                <w:sz w:val="16"/>
                <w:szCs w:val="16"/>
              </w:rPr>
            </w:pPr>
          </w:p>
        </w:tc>
      </w:tr>
      <w:tr w:rsidR="004C4F0D" w:rsidRPr="00C55272" w14:paraId="3DA96071" w14:textId="77777777" w:rsidTr="000B53CC">
        <w:trPr>
          <w:trHeight w:val="255"/>
        </w:trPr>
        <w:tc>
          <w:tcPr>
            <w:tcW w:w="3545" w:type="dxa"/>
            <w:tcBorders>
              <w:top w:val="single" w:sz="4" w:space="0" w:color="auto"/>
              <w:left w:val="single" w:sz="4" w:space="0" w:color="auto"/>
              <w:bottom w:val="single" w:sz="4" w:space="0" w:color="auto"/>
              <w:right w:val="single" w:sz="4" w:space="0" w:color="auto"/>
            </w:tcBorders>
            <w:noWrap/>
            <w:hideMark/>
          </w:tcPr>
          <w:p w14:paraId="11F06BA7" w14:textId="77777777" w:rsidR="004C4F0D" w:rsidRPr="00C55272" w:rsidRDefault="004C4F0D" w:rsidP="00012085">
            <w:pPr>
              <w:jc w:val="both"/>
              <w:rPr>
                <w:sz w:val="16"/>
                <w:szCs w:val="16"/>
                <w:lang w:val="en-GB"/>
              </w:rPr>
            </w:pPr>
            <w:r w:rsidRPr="00C55272">
              <w:rPr>
                <w:sz w:val="16"/>
                <w:szCs w:val="16"/>
              </w:rPr>
              <w:t>Гранты</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F5E982B" w14:textId="77777777" w:rsidR="004C4F0D" w:rsidRPr="00C55272" w:rsidRDefault="004C4F0D" w:rsidP="00012085">
            <w:pPr>
              <w:jc w:val="both"/>
              <w:rPr>
                <w:sz w:val="16"/>
                <w:szCs w:val="16"/>
              </w:rPr>
            </w:pPr>
            <w:r w:rsidRPr="00C55272">
              <w:rPr>
                <w:sz w:val="16"/>
                <w:szCs w:val="16"/>
              </w:rPr>
              <w:t>1893</w:t>
            </w:r>
          </w:p>
        </w:tc>
        <w:tc>
          <w:tcPr>
            <w:tcW w:w="969"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7B0093CB" w14:textId="77777777" w:rsidR="004C4F0D" w:rsidRPr="00C55272" w:rsidRDefault="004C4F0D" w:rsidP="00012085">
            <w:pPr>
              <w:jc w:val="both"/>
              <w:rPr>
                <w:sz w:val="16"/>
                <w:szCs w:val="16"/>
              </w:rPr>
            </w:pPr>
            <w:r w:rsidRPr="00C55272">
              <w:rPr>
                <w:sz w:val="16"/>
                <w:szCs w:val="16"/>
              </w:rPr>
              <w:t>1958</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6032BB58" w14:textId="77777777" w:rsidR="004C4F0D" w:rsidRPr="00C55272" w:rsidRDefault="00F77853" w:rsidP="00012085">
            <w:pPr>
              <w:jc w:val="both"/>
              <w:rPr>
                <w:sz w:val="16"/>
                <w:szCs w:val="16"/>
              </w:rPr>
            </w:pPr>
            <w:r w:rsidRPr="00C55272">
              <w:rPr>
                <w:sz w:val="16"/>
                <w:szCs w:val="16"/>
              </w:rPr>
              <w:t xml:space="preserve">2 </w:t>
            </w:r>
            <w:r w:rsidR="004C4F0D" w:rsidRPr="00C55272">
              <w:rPr>
                <w:sz w:val="16"/>
                <w:szCs w:val="16"/>
              </w:rPr>
              <w:t>466,8</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154A0EB1" w14:textId="77777777" w:rsidR="004C4F0D" w:rsidRPr="00C55272" w:rsidRDefault="004C4F0D" w:rsidP="00012085">
            <w:pPr>
              <w:jc w:val="both"/>
              <w:rPr>
                <w:sz w:val="16"/>
                <w:szCs w:val="16"/>
              </w:rPr>
            </w:pPr>
            <w:r w:rsidRPr="00C55272">
              <w:rPr>
                <w:sz w:val="16"/>
                <w:szCs w:val="16"/>
              </w:rPr>
              <w:t>-508,8</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5522491B" w14:textId="77777777" w:rsidR="004C4F0D" w:rsidRPr="00C55272" w:rsidRDefault="004C4F0D" w:rsidP="00012085">
            <w:pPr>
              <w:jc w:val="both"/>
              <w:rPr>
                <w:sz w:val="16"/>
                <w:szCs w:val="16"/>
              </w:rPr>
            </w:pPr>
            <w:r w:rsidRPr="00C55272">
              <w:rPr>
                <w:sz w:val="16"/>
                <w:szCs w:val="16"/>
              </w:rPr>
              <w:t>508,8</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1F5B827A" w14:textId="77777777" w:rsidR="004C4F0D" w:rsidRPr="00C55272" w:rsidRDefault="004C4F0D" w:rsidP="00012085">
            <w:pPr>
              <w:jc w:val="both"/>
              <w:rPr>
                <w:sz w:val="16"/>
                <w:szCs w:val="16"/>
              </w:rPr>
            </w:pPr>
            <w:r w:rsidRPr="00C55272">
              <w:rPr>
                <w:sz w:val="16"/>
                <w:szCs w:val="16"/>
              </w:rPr>
              <w:t>20,6%</w:t>
            </w:r>
          </w:p>
        </w:tc>
        <w:tc>
          <w:tcPr>
            <w:tcW w:w="236" w:type="dxa"/>
            <w:noWrap/>
            <w:vAlign w:val="bottom"/>
            <w:hideMark/>
          </w:tcPr>
          <w:p w14:paraId="14A94ADB" w14:textId="77777777" w:rsidR="004C4F0D" w:rsidRPr="00C55272" w:rsidRDefault="004C4F0D" w:rsidP="00012085">
            <w:pPr>
              <w:rPr>
                <w:sz w:val="16"/>
                <w:szCs w:val="16"/>
              </w:rPr>
            </w:pPr>
          </w:p>
        </w:tc>
      </w:tr>
      <w:tr w:rsidR="004C4F0D" w:rsidRPr="00C55272" w14:paraId="4097B23C" w14:textId="77777777" w:rsidTr="000B53CC">
        <w:trPr>
          <w:trHeight w:val="255"/>
        </w:trPr>
        <w:tc>
          <w:tcPr>
            <w:tcW w:w="3545" w:type="dxa"/>
            <w:tcBorders>
              <w:top w:val="single" w:sz="4" w:space="0" w:color="auto"/>
              <w:left w:val="single" w:sz="4" w:space="0" w:color="auto"/>
              <w:bottom w:val="single" w:sz="4" w:space="0" w:color="auto"/>
              <w:right w:val="single" w:sz="4" w:space="0" w:color="auto"/>
            </w:tcBorders>
            <w:noWrap/>
            <w:hideMark/>
          </w:tcPr>
          <w:p w14:paraId="25E5A153" w14:textId="77777777" w:rsidR="004C4F0D" w:rsidRPr="00C55272" w:rsidRDefault="004C4F0D" w:rsidP="00012085">
            <w:pPr>
              <w:jc w:val="both"/>
              <w:rPr>
                <w:sz w:val="16"/>
                <w:szCs w:val="16"/>
                <w:lang w:val="en-GB"/>
              </w:rPr>
            </w:pPr>
            <w:r w:rsidRPr="00C55272">
              <w:rPr>
                <w:sz w:val="16"/>
                <w:szCs w:val="16"/>
              </w:rPr>
              <w:lastRenderedPageBreak/>
              <w:t>Социальные выплаты</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756AB18F" w14:textId="77777777" w:rsidR="004C4F0D" w:rsidRPr="00C55272" w:rsidRDefault="004C4F0D" w:rsidP="00012085">
            <w:pPr>
              <w:jc w:val="both"/>
              <w:rPr>
                <w:sz w:val="16"/>
                <w:szCs w:val="16"/>
              </w:rPr>
            </w:pPr>
            <w:r w:rsidRPr="00C55272">
              <w:rPr>
                <w:sz w:val="16"/>
                <w:szCs w:val="16"/>
              </w:rPr>
              <w:t>2107</w:t>
            </w:r>
          </w:p>
        </w:tc>
        <w:tc>
          <w:tcPr>
            <w:tcW w:w="969"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92AB4EF" w14:textId="77777777" w:rsidR="004C4F0D" w:rsidRPr="00C55272" w:rsidRDefault="004C4F0D" w:rsidP="00012085">
            <w:pPr>
              <w:jc w:val="both"/>
              <w:rPr>
                <w:sz w:val="16"/>
                <w:szCs w:val="16"/>
              </w:rPr>
            </w:pPr>
            <w:r w:rsidRPr="00C55272">
              <w:rPr>
                <w:sz w:val="16"/>
                <w:szCs w:val="16"/>
              </w:rPr>
              <w:t>2195</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166C0394" w14:textId="77777777" w:rsidR="004C4F0D" w:rsidRPr="00C55272" w:rsidRDefault="00F77853" w:rsidP="00012085">
            <w:pPr>
              <w:jc w:val="both"/>
              <w:rPr>
                <w:sz w:val="16"/>
                <w:szCs w:val="16"/>
              </w:rPr>
            </w:pPr>
            <w:r w:rsidRPr="00C55272">
              <w:rPr>
                <w:sz w:val="16"/>
                <w:szCs w:val="16"/>
              </w:rPr>
              <w:t xml:space="preserve">2 </w:t>
            </w:r>
            <w:r w:rsidR="004C4F0D" w:rsidRPr="00C55272">
              <w:rPr>
                <w:sz w:val="16"/>
                <w:szCs w:val="16"/>
              </w:rPr>
              <w:t>745,7</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48D1F492" w14:textId="77777777" w:rsidR="004C4F0D" w:rsidRPr="00C55272" w:rsidRDefault="004C4F0D" w:rsidP="00012085">
            <w:pPr>
              <w:jc w:val="both"/>
              <w:rPr>
                <w:sz w:val="16"/>
                <w:szCs w:val="16"/>
              </w:rPr>
            </w:pPr>
            <w:r w:rsidRPr="00C55272">
              <w:rPr>
                <w:sz w:val="16"/>
                <w:szCs w:val="16"/>
              </w:rPr>
              <w:t>-550,7</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39A05A88" w14:textId="77777777" w:rsidR="004C4F0D" w:rsidRPr="00C55272" w:rsidRDefault="004C4F0D" w:rsidP="00012085">
            <w:pPr>
              <w:jc w:val="both"/>
              <w:rPr>
                <w:sz w:val="16"/>
                <w:szCs w:val="16"/>
              </w:rPr>
            </w:pPr>
            <w:r w:rsidRPr="00C55272">
              <w:rPr>
                <w:sz w:val="16"/>
                <w:szCs w:val="16"/>
              </w:rPr>
              <w:t>550,7</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57BDF6E9" w14:textId="77777777" w:rsidR="004C4F0D" w:rsidRPr="00C55272" w:rsidRDefault="004C4F0D" w:rsidP="00012085">
            <w:pPr>
              <w:jc w:val="both"/>
              <w:rPr>
                <w:sz w:val="16"/>
                <w:szCs w:val="16"/>
              </w:rPr>
            </w:pPr>
            <w:r w:rsidRPr="00C55272">
              <w:rPr>
                <w:sz w:val="16"/>
                <w:szCs w:val="16"/>
              </w:rPr>
              <w:t>20,1%</w:t>
            </w:r>
          </w:p>
        </w:tc>
        <w:tc>
          <w:tcPr>
            <w:tcW w:w="236" w:type="dxa"/>
            <w:noWrap/>
            <w:vAlign w:val="bottom"/>
            <w:hideMark/>
          </w:tcPr>
          <w:p w14:paraId="2DB62AE1" w14:textId="77777777" w:rsidR="004C4F0D" w:rsidRPr="00C55272" w:rsidRDefault="004C4F0D" w:rsidP="00012085">
            <w:pPr>
              <w:rPr>
                <w:sz w:val="16"/>
                <w:szCs w:val="16"/>
              </w:rPr>
            </w:pPr>
          </w:p>
        </w:tc>
      </w:tr>
      <w:tr w:rsidR="004C4F0D" w:rsidRPr="00C55272" w14:paraId="432A1462" w14:textId="77777777" w:rsidTr="000B53CC">
        <w:trPr>
          <w:trHeight w:val="255"/>
        </w:trPr>
        <w:tc>
          <w:tcPr>
            <w:tcW w:w="3545" w:type="dxa"/>
            <w:tcBorders>
              <w:top w:val="single" w:sz="4" w:space="0" w:color="auto"/>
              <w:left w:val="single" w:sz="4" w:space="0" w:color="auto"/>
              <w:bottom w:val="single" w:sz="4" w:space="0" w:color="auto"/>
              <w:right w:val="single" w:sz="4" w:space="0" w:color="auto"/>
            </w:tcBorders>
            <w:noWrap/>
            <w:hideMark/>
          </w:tcPr>
          <w:p w14:paraId="169D7FFE" w14:textId="77777777" w:rsidR="004C4F0D" w:rsidRPr="00C55272" w:rsidRDefault="004C4F0D" w:rsidP="00012085">
            <w:pPr>
              <w:jc w:val="both"/>
              <w:rPr>
                <w:sz w:val="16"/>
                <w:szCs w:val="16"/>
                <w:lang w:val="en-GB"/>
              </w:rPr>
            </w:pPr>
            <w:r w:rsidRPr="00C55272">
              <w:rPr>
                <w:sz w:val="16"/>
                <w:szCs w:val="16"/>
              </w:rPr>
              <w:t>Прочие расходы</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343DEBC" w14:textId="77777777" w:rsidR="004C4F0D" w:rsidRPr="00C55272" w:rsidRDefault="004C4F0D" w:rsidP="00012085">
            <w:pPr>
              <w:jc w:val="both"/>
              <w:rPr>
                <w:sz w:val="16"/>
                <w:szCs w:val="16"/>
              </w:rPr>
            </w:pPr>
            <w:r w:rsidRPr="00C55272">
              <w:rPr>
                <w:sz w:val="16"/>
                <w:szCs w:val="16"/>
              </w:rPr>
              <w:t>976</w:t>
            </w:r>
          </w:p>
        </w:tc>
        <w:tc>
          <w:tcPr>
            <w:tcW w:w="969"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DC49342" w14:textId="77777777" w:rsidR="004C4F0D" w:rsidRPr="00C55272" w:rsidRDefault="004C4F0D" w:rsidP="00012085">
            <w:pPr>
              <w:jc w:val="both"/>
              <w:rPr>
                <w:sz w:val="16"/>
                <w:szCs w:val="16"/>
              </w:rPr>
            </w:pPr>
            <w:r w:rsidRPr="00C55272">
              <w:rPr>
                <w:sz w:val="16"/>
                <w:szCs w:val="16"/>
              </w:rPr>
              <w:t>3263</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09523754" w14:textId="77777777" w:rsidR="004C4F0D" w:rsidRPr="00C55272" w:rsidRDefault="00F77853" w:rsidP="00012085">
            <w:pPr>
              <w:jc w:val="both"/>
              <w:rPr>
                <w:sz w:val="16"/>
                <w:szCs w:val="16"/>
              </w:rPr>
            </w:pPr>
            <w:r w:rsidRPr="00C55272">
              <w:rPr>
                <w:sz w:val="16"/>
                <w:szCs w:val="16"/>
              </w:rPr>
              <w:t xml:space="preserve">1 </w:t>
            </w:r>
            <w:r w:rsidR="004C4F0D" w:rsidRPr="00C55272">
              <w:rPr>
                <w:sz w:val="16"/>
                <w:szCs w:val="16"/>
              </w:rPr>
              <w:t>271</w:t>
            </w:r>
            <w:r w:rsidRPr="00C55272">
              <w:rPr>
                <w:sz w:val="16"/>
                <w:szCs w:val="16"/>
              </w:rPr>
              <w:t>,</w:t>
            </w:r>
            <w:r w:rsidR="004C4F0D" w:rsidRPr="00C55272">
              <w:rPr>
                <w:sz w:val="16"/>
                <w:szCs w:val="16"/>
              </w:rPr>
              <w:t>8</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322137A8" w14:textId="77777777" w:rsidR="004C4F0D" w:rsidRPr="00C55272" w:rsidRDefault="00F77853" w:rsidP="00012085">
            <w:pPr>
              <w:jc w:val="both"/>
              <w:rPr>
                <w:sz w:val="16"/>
                <w:szCs w:val="16"/>
              </w:rPr>
            </w:pPr>
            <w:r w:rsidRPr="00C55272">
              <w:rPr>
                <w:sz w:val="16"/>
                <w:szCs w:val="16"/>
              </w:rPr>
              <w:t xml:space="preserve">1 </w:t>
            </w:r>
            <w:r w:rsidR="004C4F0D" w:rsidRPr="00C55272">
              <w:rPr>
                <w:sz w:val="16"/>
                <w:szCs w:val="16"/>
              </w:rPr>
              <w:t>991</w:t>
            </w:r>
            <w:r w:rsidRPr="00C55272">
              <w:rPr>
                <w:sz w:val="16"/>
                <w:szCs w:val="16"/>
              </w:rPr>
              <w:t>,</w:t>
            </w:r>
            <w:r w:rsidR="004C4F0D" w:rsidRPr="00C55272">
              <w:rPr>
                <w:sz w:val="16"/>
                <w:szCs w:val="16"/>
              </w:rPr>
              <w:t>2</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3F60ECF7" w14:textId="77777777" w:rsidR="004C4F0D" w:rsidRPr="00C55272" w:rsidRDefault="004C4F0D" w:rsidP="00012085">
            <w:pPr>
              <w:jc w:val="both"/>
              <w:rPr>
                <w:sz w:val="16"/>
                <w:szCs w:val="16"/>
              </w:rPr>
            </w:pPr>
            <w:r w:rsidRPr="00C55272">
              <w:rPr>
                <w:sz w:val="16"/>
                <w:szCs w:val="16"/>
              </w:rPr>
              <w:t>1</w:t>
            </w:r>
            <w:r w:rsidR="00F77853" w:rsidRPr="00C55272">
              <w:rPr>
                <w:sz w:val="16"/>
                <w:szCs w:val="16"/>
              </w:rPr>
              <w:t xml:space="preserve"> 991,</w:t>
            </w:r>
            <w:r w:rsidRPr="00C55272">
              <w:rPr>
                <w:sz w:val="16"/>
                <w:szCs w:val="16"/>
              </w:rPr>
              <w:t>2</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046F9DC5" w14:textId="77777777" w:rsidR="004C4F0D" w:rsidRPr="00C55272" w:rsidRDefault="004C4F0D" w:rsidP="00012085">
            <w:pPr>
              <w:jc w:val="both"/>
              <w:rPr>
                <w:sz w:val="16"/>
                <w:szCs w:val="16"/>
              </w:rPr>
            </w:pPr>
            <w:r w:rsidRPr="00C55272">
              <w:rPr>
                <w:sz w:val="16"/>
                <w:szCs w:val="16"/>
              </w:rPr>
              <w:t>156,6%</w:t>
            </w:r>
          </w:p>
        </w:tc>
        <w:tc>
          <w:tcPr>
            <w:tcW w:w="236" w:type="dxa"/>
            <w:noWrap/>
            <w:vAlign w:val="bottom"/>
            <w:hideMark/>
          </w:tcPr>
          <w:p w14:paraId="49044078" w14:textId="77777777" w:rsidR="004C4F0D" w:rsidRPr="00C55272" w:rsidRDefault="004C4F0D" w:rsidP="00012085">
            <w:pPr>
              <w:rPr>
                <w:sz w:val="16"/>
                <w:szCs w:val="16"/>
              </w:rPr>
            </w:pPr>
          </w:p>
        </w:tc>
      </w:tr>
      <w:tr w:rsidR="004C4F0D" w:rsidRPr="00C55272" w14:paraId="36648538" w14:textId="77777777" w:rsidTr="00361A61">
        <w:trPr>
          <w:trHeight w:val="255"/>
        </w:trPr>
        <w:tc>
          <w:tcPr>
            <w:tcW w:w="3545" w:type="dxa"/>
            <w:tcBorders>
              <w:top w:val="single" w:sz="4" w:space="0" w:color="auto"/>
              <w:left w:val="single" w:sz="4" w:space="0" w:color="auto"/>
              <w:bottom w:val="single" w:sz="4" w:space="0" w:color="auto"/>
              <w:right w:val="single" w:sz="4" w:space="0" w:color="auto"/>
            </w:tcBorders>
            <w:noWrap/>
            <w:hideMark/>
          </w:tcPr>
          <w:p w14:paraId="405CD6CF" w14:textId="77777777" w:rsidR="004C4F0D" w:rsidRPr="00C55272" w:rsidRDefault="0097698F" w:rsidP="00012085">
            <w:pPr>
              <w:jc w:val="both"/>
              <w:rPr>
                <w:b/>
                <w:bCs/>
                <w:sz w:val="16"/>
                <w:szCs w:val="16"/>
                <w:lang w:val="en-GB"/>
              </w:rPr>
            </w:pPr>
            <w:r w:rsidRPr="00C55272">
              <w:rPr>
                <w:b/>
                <w:sz w:val="16"/>
                <w:szCs w:val="16"/>
              </w:rPr>
              <w:t>Общие</w:t>
            </w:r>
            <w:r w:rsidR="004C4F0D" w:rsidRPr="00C55272">
              <w:rPr>
                <w:b/>
                <w:sz w:val="16"/>
                <w:szCs w:val="16"/>
              </w:rPr>
              <w:t xml:space="preserve"> расходы</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44A9898F" w14:textId="77777777" w:rsidR="004C4F0D" w:rsidRPr="00C55272" w:rsidRDefault="004C4F0D" w:rsidP="00012085">
            <w:pPr>
              <w:jc w:val="both"/>
              <w:rPr>
                <w:b/>
                <w:sz w:val="16"/>
                <w:szCs w:val="16"/>
              </w:rPr>
            </w:pPr>
            <w:r w:rsidRPr="00C55272">
              <w:rPr>
                <w:b/>
                <w:sz w:val="16"/>
                <w:szCs w:val="16"/>
              </w:rPr>
              <w:t>8561</w:t>
            </w:r>
          </w:p>
        </w:tc>
        <w:tc>
          <w:tcPr>
            <w:tcW w:w="969" w:type="dxa"/>
            <w:tcBorders>
              <w:top w:val="single" w:sz="4" w:space="0" w:color="auto"/>
              <w:left w:val="single" w:sz="4" w:space="0" w:color="auto"/>
              <w:bottom w:val="single" w:sz="4" w:space="0" w:color="auto"/>
              <w:right w:val="single" w:sz="4" w:space="0" w:color="auto"/>
            </w:tcBorders>
            <w:noWrap/>
            <w:vAlign w:val="bottom"/>
            <w:hideMark/>
          </w:tcPr>
          <w:p w14:paraId="370EFBEE" w14:textId="77777777" w:rsidR="004C4F0D" w:rsidRPr="00C55272" w:rsidRDefault="004C4F0D" w:rsidP="00012085">
            <w:pPr>
              <w:jc w:val="both"/>
              <w:rPr>
                <w:b/>
                <w:sz w:val="16"/>
                <w:szCs w:val="16"/>
              </w:rPr>
            </w:pPr>
            <w:r w:rsidRPr="00C55272">
              <w:rPr>
                <w:b/>
                <w:sz w:val="16"/>
                <w:szCs w:val="16"/>
              </w:rPr>
              <w:t>11156</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54E3B027" w14:textId="77777777" w:rsidR="004C4F0D" w:rsidRPr="00C55272" w:rsidRDefault="00F77853" w:rsidP="00012085">
            <w:pPr>
              <w:jc w:val="both"/>
              <w:rPr>
                <w:sz w:val="16"/>
                <w:szCs w:val="16"/>
              </w:rPr>
            </w:pPr>
            <w:r w:rsidRPr="00C55272">
              <w:rPr>
                <w:sz w:val="16"/>
                <w:szCs w:val="16"/>
              </w:rPr>
              <w:t xml:space="preserve">11 </w:t>
            </w:r>
            <w:r w:rsidR="004C4F0D" w:rsidRPr="00C55272">
              <w:rPr>
                <w:sz w:val="16"/>
                <w:szCs w:val="16"/>
              </w:rPr>
              <w:t>156</w:t>
            </w:r>
            <w:r w:rsidRPr="00C55272">
              <w:rPr>
                <w:sz w:val="16"/>
                <w:szCs w:val="16"/>
              </w:rPr>
              <w:t>,</w:t>
            </w:r>
            <w:r w:rsidR="004C4F0D" w:rsidRPr="00C55272">
              <w:rPr>
                <w:sz w:val="16"/>
                <w:szCs w:val="16"/>
              </w:rPr>
              <w:t>0</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3DE9A814" w14:textId="77777777" w:rsidR="004C4F0D" w:rsidRPr="00C55272" w:rsidRDefault="004C4F0D" w:rsidP="00012085">
            <w:pPr>
              <w:jc w:val="both"/>
              <w:rPr>
                <w:sz w:val="16"/>
                <w:szCs w:val="16"/>
              </w:rPr>
            </w:pPr>
            <w:r w:rsidRPr="00C55272">
              <w:rPr>
                <w:sz w:val="16"/>
                <w:szCs w:val="16"/>
              </w:rPr>
              <w:t>0</w:t>
            </w:r>
            <w:r w:rsidR="00F77853" w:rsidRPr="00C55272">
              <w:rPr>
                <w:sz w:val="16"/>
                <w:szCs w:val="16"/>
              </w:rPr>
              <w:t>.</w:t>
            </w:r>
            <w:r w:rsidRPr="00C55272">
              <w:rPr>
                <w:sz w:val="16"/>
                <w:szCs w:val="16"/>
              </w:rPr>
              <w:t>0</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47E1CDEC" w14:textId="77777777" w:rsidR="004C4F0D" w:rsidRPr="00C55272" w:rsidRDefault="00F77853" w:rsidP="00012085">
            <w:pPr>
              <w:jc w:val="both"/>
              <w:rPr>
                <w:sz w:val="16"/>
                <w:szCs w:val="16"/>
              </w:rPr>
            </w:pPr>
            <w:r w:rsidRPr="00C55272">
              <w:rPr>
                <w:sz w:val="16"/>
                <w:szCs w:val="16"/>
              </w:rPr>
              <w:t xml:space="preserve">3 </w:t>
            </w:r>
            <w:r w:rsidR="004C4F0D" w:rsidRPr="00C55272">
              <w:rPr>
                <w:sz w:val="16"/>
                <w:szCs w:val="16"/>
              </w:rPr>
              <w:t>982</w:t>
            </w:r>
            <w:r w:rsidRPr="00C55272">
              <w:rPr>
                <w:sz w:val="16"/>
                <w:szCs w:val="16"/>
              </w:rPr>
              <w:t>,</w:t>
            </w:r>
            <w:r w:rsidR="004C4F0D" w:rsidRPr="00C55272">
              <w:rPr>
                <w:sz w:val="16"/>
                <w:szCs w:val="16"/>
              </w:rPr>
              <w:t>3</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3CA5BB97" w14:textId="77777777" w:rsidR="004C4F0D" w:rsidRPr="00C55272" w:rsidRDefault="004C4F0D" w:rsidP="00012085">
            <w:pPr>
              <w:jc w:val="both"/>
              <w:rPr>
                <w:sz w:val="16"/>
                <w:szCs w:val="16"/>
              </w:rPr>
            </w:pPr>
            <w:r w:rsidRPr="00C55272">
              <w:rPr>
                <w:sz w:val="16"/>
                <w:szCs w:val="16"/>
              </w:rPr>
              <w:t> </w:t>
            </w:r>
          </w:p>
        </w:tc>
        <w:tc>
          <w:tcPr>
            <w:tcW w:w="236" w:type="dxa"/>
            <w:noWrap/>
            <w:vAlign w:val="bottom"/>
            <w:hideMark/>
          </w:tcPr>
          <w:p w14:paraId="3D1A5610" w14:textId="77777777" w:rsidR="004C4F0D" w:rsidRPr="00C55272" w:rsidRDefault="004C4F0D" w:rsidP="00012085">
            <w:pPr>
              <w:rPr>
                <w:sz w:val="16"/>
                <w:szCs w:val="16"/>
              </w:rPr>
            </w:pPr>
          </w:p>
        </w:tc>
      </w:tr>
      <w:tr w:rsidR="004C4F0D" w:rsidRPr="00C55272" w14:paraId="5FEF833C" w14:textId="77777777" w:rsidTr="00361A61">
        <w:trPr>
          <w:trHeight w:val="255"/>
        </w:trPr>
        <w:tc>
          <w:tcPr>
            <w:tcW w:w="3545" w:type="dxa"/>
            <w:tcBorders>
              <w:top w:val="single" w:sz="4" w:space="0" w:color="auto"/>
              <w:left w:val="single" w:sz="4" w:space="0" w:color="auto"/>
              <w:bottom w:val="single" w:sz="4" w:space="0" w:color="auto"/>
              <w:right w:val="single" w:sz="4" w:space="0" w:color="auto"/>
            </w:tcBorders>
            <w:noWrap/>
            <w:hideMark/>
          </w:tcPr>
          <w:p w14:paraId="49579447" w14:textId="77777777" w:rsidR="004C4F0D" w:rsidRPr="00C55272" w:rsidRDefault="004C4F0D" w:rsidP="00012085">
            <w:pPr>
              <w:jc w:val="both"/>
              <w:rPr>
                <w:sz w:val="16"/>
                <w:szCs w:val="16"/>
                <w:lang w:val="en-GB"/>
              </w:rPr>
            </w:pPr>
            <w:r w:rsidRPr="00C55272">
              <w:rPr>
                <w:sz w:val="16"/>
                <w:szCs w:val="16"/>
              </w:rPr>
              <w:t xml:space="preserve"> </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3FE046F4" w14:textId="77777777" w:rsidR="004C4F0D" w:rsidRPr="00C55272" w:rsidRDefault="004C4F0D" w:rsidP="00012085">
            <w:pPr>
              <w:jc w:val="both"/>
              <w:rPr>
                <w:b/>
                <w:bCs/>
                <w:sz w:val="16"/>
                <w:szCs w:val="16"/>
              </w:rPr>
            </w:pPr>
            <w:r w:rsidRPr="00C55272">
              <w:rPr>
                <w:b/>
                <w:bCs/>
                <w:sz w:val="16"/>
                <w:szCs w:val="16"/>
              </w:rPr>
              <w:t> </w:t>
            </w:r>
          </w:p>
        </w:tc>
        <w:tc>
          <w:tcPr>
            <w:tcW w:w="969" w:type="dxa"/>
            <w:tcBorders>
              <w:top w:val="single" w:sz="4" w:space="0" w:color="auto"/>
              <w:left w:val="single" w:sz="4" w:space="0" w:color="auto"/>
              <w:bottom w:val="single" w:sz="4" w:space="0" w:color="auto"/>
              <w:right w:val="single" w:sz="4" w:space="0" w:color="auto"/>
            </w:tcBorders>
            <w:noWrap/>
            <w:vAlign w:val="bottom"/>
            <w:hideMark/>
          </w:tcPr>
          <w:p w14:paraId="1A0ECC58" w14:textId="77777777" w:rsidR="004C4F0D" w:rsidRPr="00C55272" w:rsidRDefault="004C4F0D" w:rsidP="00012085">
            <w:pPr>
              <w:jc w:val="both"/>
              <w:rPr>
                <w:sz w:val="16"/>
                <w:szCs w:val="16"/>
              </w:rPr>
            </w:pPr>
            <w:r w:rsidRPr="00C55272">
              <w:rPr>
                <w:sz w:val="16"/>
                <w:szCs w:val="16"/>
              </w:rPr>
              <w:t> </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44C20D4E" w14:textId="77777777" w:rsidR="004C4F0D" w:rsidRPr="00C55272" w:rsidRDefault="004C4F0D" w:rsidP="00012085">
            <w:pPr>
              <w:rPr>
                <w:sz w:val="16"/>
                <w:szCs w:val="16"/>
              </w:rPr>
            </w:pP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63855229" w14:textId="77777777" w:rsidR="004C4F0D" w:rsidRPr="00C55272" w:rsidRDefault="004C4F0D" w:rsidP="00012085">
            <w:pPr>
              <w:rPr>
                <w:sz w:val="16"/>
                <w:szCs w:val="16"/>
                <w:lang w:eastAsia="ru-RU"/>
              </w:rPr>
            </w:pP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0CADCD28" w14:textId="77777777" w:rsidR="004C4F0D" w:rsidRPr="00C55272" w:rsidRDefault="004C4F0D" w:rsidP="00012085">
            <w:pPr>
              <w:rPr>
                <w:sz w:val="16"/>
                <w:szCs w:val="16"/>
                <w:lang w:eastAsia="ru-RU"/>
              </w:rPr>
            </w:pP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02A43E58" w14:textId="77777777" w:rsidR="004C4F0D" w:rsidRPr="00C55272" w:rsidRDefault="004C4F0D" w:rsidP="00012085">
            <w:pPr>
              <w:jc w:val="both"/>
              <w:rPr>
                <w:sz w:val="16"/>
                <w:szCs w:val="16"/>
                <w:lang w:val="en-GB"/>
              </w:rPr>
            </w:pPr>
            <w:r w:rsidRPr="00C55272">
              <w:rPr>
                <w:sz w:val="16"/>
                <w:szCs w:val="16"/>
              </w:rPr>
              <w:t> </w:t>
            </w:r>
          </w:p>
        </w:tc>
        <w:tc>
          <w:tcPr>
            <w:tcW w:w="236" w:type="dxa"/>
            <w:noWrap/>
            <w:vAlign w:val="bottom"/>
            <w:hideMark/>
          </w:tcPr>
          <w:p w14:paraId="71F85C08" w14:textId="77777777" w:rsidR="004C4F0D" w:rsidRPr="00C55272" w:rsidRDefault="004C4F0D" w:rsidP="00012085">
            <w:pPr>
              <w:rPr>
                <w:sz w:val="16"/>
                <w:szCs w:val="16"/>
              </w:rPr>
            </w:pPr>
          </w:p>
        </w:tc>
      </w:tr>
      <w:tr w:rsidR="004C4F0D" w:rsidRPr="00C55272" w14:paraId="22761473" w14:textId="77777777" w:rsidTr="00361A61">
        <w:trPr>
          <w:trHeight w:val="255"/>
        </w:trPr>
        <w:tc>
          <w:tcPr>
            <w:tcW w:w="3545" w:type="dxa"/>
            <w:tcBorders>
              <w:top w:val="single" w:sz="4" w:space="0" w:color="auto"/>
              <w:left w:val="single" w:sz="4" w:space="0" w:color="auto"/>
              <w:bottom w:val="single" w:sz="4" w:space="0" w:color="auto"/>
              <w:right w:val="single" w:sz="4" w:space="0" w:color="auto"/>
            </w:tcBorders>
            <w:noWrap/>
            <w:hideMark/>
          </w:tcPr>
          <w:p w14:paraId="028A8DF6" w14:textId="77777777" w:rsidR="004C4F0D" w:rsidRPr="00C55272" w:rsidRDefault="004C4F0D" w:rsidP="00012085">
            <w:pPr>
              <w:jc w:val="both"/>
              <w:rPr>
                <w:sz w:val="16"/>
                <w:szCs w:val="16"/>
                <w:lang w:val="en-GB"/>
              </w:rPr>
            </w:pPr>
            <w:r w:rsidRPr="00C55272">
              <w:rPr>
                <w:sz w:val="16"/>
                <w:szCs w:val="16"/>
              </w:rPr>
              <w:t>Отклонение в структуре</w:t>
            </w:r>
          </w:p>
        </w:tc>
        <w:tc>
          <w:tcPr>
            <w:tcW w:w="1078" w:type="dxa"/>
            <w:tcBorders>
              <w:top w:val="single" w:sz="4" w:space="0" w:color="auto"/>
              <w:left w:val="single" w:sz="4" w:space="0" w:color="auto"/>
              <w:bottom w:val="single" w:sz="4" w:space="0" w:color="auto"/>
              <w:right w:val="single" w:sz="4" w:space="0" w:color="auto"/>
            </w:tcBorders>
            <w:noWrap/>
            <w:vAlign w:val="center"/>
            <w:hideMark/>
          </w:tcPr>
          <w:p w14:paraId="1874BED5" w14:textId="77777777" w:rsidR="004C4F0D" w:rsidRPr="00C55272" w:rsidRDefault="004C4F0D" w:rsidP="00012085">
            <w:pPr>
              <w:jc w:val="both"/>
              <w:rPr>
                <w:b/>
                <w:bCs/>
                <w:sz w:val="16"/>
                <w:szCs w:val="16"/>
              </w:rPr>
            </w:pPr>
            <w:r w:rsidRPr="00C55272">
              <w:rPr>
                <w:b/>
                <w:bCs/>
                <w:sz w:val="16"/>
                <w:szCs w:val="16"/>
              </w:rPr>
              <w:t xml:space="preserve"> </w:t>
            </w:r>
          </w:p>
        </w:tc>
        <w:tc>
          <w:tcPr>
            <w:tcW w:w="969" w:type="dxa"/>
            <w:tcBorders>
              <w:top w:val="single" w:sz="4" w:space="0" w:color="auto"/>
              <w:left w:val="single" w:sz="4" w:space="0" w:color="auto"/>
              <w:bottom w:val="single" w:sz="4" w:space="0" w:color="auto"/>
              <w:right w:val="single" w:sz="4" w:space="0" w:color="auto"/>
            </w:tcBorders>
            <w:noWrap/>
            <w:vAlign w:val="center"/>
            <w:hideMark/>
          </w:tcPr>
          <w:p w14:paraId="51C9A827" w14:textId="77777777" w:rsidR="004C4F0D" w:rsidRPr="00C55272" w:rsidRDefault="004C4F0D" w:rsidP="00012085">
            <w:pPr>
              <w:jc w:val="both"/>
              <w:rPr>
                <w:b/>
                <w:bCs/>
                <w:sz w:val="16"/>
                <w:szCs w:val="16"/>
              </w:rPr>
            </w:pPr>
            <w:r w:rsidRPr="00C55272">
              <w:rPr>
                <w:b/>
                <w:bCs/>
                <w:sz w:val="16"/>
                <w:szCs w:val="16"/>
              </w:rPr>
              <w:t xml:space="preserve"> </w:t>
            </w:r>
          </w:p>
        </w:tc>
        <w:tc>
          <w:tcPr>
            <w:tcW w:w="1490" w:type="dxa"/>
            <w:tcBorders>
              <w:top w:val="single" w:sz="4" w:space="0" w:color="auto"/>
              <w:left w:val="single" w:sz="4" w:space="0" w:color="auto"/>
              <w:bottom w:val="single" w:sz="4" w:space="0" w:color="auto"/>
              <w:right w:val="single" w:sz="4" w:space="0" w:color="auto"/>
            </w:tcBorders>
            <w:noWrap/>
            <w:vAlign w:val="center"/>
            <w:hideMark/>
          </w:tcPr>
          <w:p w14:paraId="4044C88B" w14:textId="77777777" w:rsidR="004C4F0D" w:rsidRPr="00C55272" w:rsidRDefault="004C4F0D" w:rsidP="00012085">
            <w:pPr>
              <w:jc w:val="both"/>
              <w:rPr>
                <w:sz w:val="16"/>
                <w:szCs w:val="16"/>
              </w:rPr>
            </w:pPr>
            <w:r w:rsidRPr="00C55272">
              <w:rPr>
                <w:sz w:val="16"/>
                <w:szCs w:val="16"/>
              </w:rPr>
              <w:t> </w:t>
            </w:r>
          </w:p>
        </w:tc>
        <w:tc>
          <w:tcPr>
            <w:tcW w:w="1129" w:type="dxa"/>
            <w:tcBorders>
              <w:top w:val="single" w:sz="4" w:space="0" w:color="auto"/>
              <w:left w:val="single" w:sz="4" w:space="0" w:color="auto"/>
              <w:bottom w:val="single" w:sz="4" w:space="0" w:color="auto"/>
              <w:right w:val="single" w:sz="4" w:space="0" w:color="auto"/>
            </w:tcBorders>
            <w:noWrap/>
            <w:vAlign w:val="center"/>
            <w:hideMark/>
          </w:tcPr>
          <w:p w14:paraId="29CE5750" w14:textId="77777777" w:rsidR="004C4F0D" w:rsidRPr="00C55272" w:rsidRDefault="004C4F0D" w:rsidP="00012085">
            <w:pPr>
              <w:jc w:val="both"/>
              <w:rPr>
                <w:sz w:val="16"/>
                <w:szCs w:val="16"/>
              </w:rPr>
            </w:pPr>
            <w:r w:rsidRPr="00C55272">
              <w:rPr>
                <w:sz w:val="16"/>
                <w:szCs w:val="16"/>
              </w:rPr>
              <w:t> </w:t>
            </w:r>
          </w:p>
        </w:tc>
        <w:tc>
          <w:tcPr>
            <w:tcW w:w="1129" w:type="dxa"/>
            <w:tcBorders>
              <w:top w:val="single" w:sz="4" w:space="0" w:color="auto"/>
              <w:left w:val="single" w:sz="4" w:space="0" w:color="auto"/>
              <w:bottom w:val="single" w:sz="4" w:space="0" w:color="auto"/>
              <w:right w:val="single" w:sz="4" w:space="0" w:color="auto"/>
            </w:tcBorders>
            <w:noWrap/>
            <w:vAlign w:val="center"/>
            <w:hideMark/>
          </w:tcPr>
          <w:p w14:paraId="6BF8513B" w14:textId="77777777" w:rsidR="004C4F0D" w:rsidRPr="00C55272" w:rsidRDefault="004C4F0D" w:rsidP="00012085">
            <w:pPr>
              <w:jc w:val="both"/>
              <w:rPr>
                <w:sz w:val="16"/>
                <w:szCs w:val="16"/>
              </w:rPr>
            </w:pPr>
            <w:r w:rsidRPr="00C55272">
              <w:rPr>
                <w:sz w:val="16"/>
                <w:szCs w:val="16"/>
              </w:rPr>
              <w:t xml:space="preserve"> </w:t>
            </w:r>
          </w:p>
        </w:tc>
        <w:tc>
          <w:tcPr>
            <w:tcW w:w="1053" w:type="dxa"/>
            <w:tcBorders>
              <w:top w:val="single" w:sz="4" w:space="0" w:color="auto"/>
              <w:left w:val="single" w:sz="4" w:space="0" w:color="auto"/>
              <w:bottom w:val="single" w:sz="4" w:space="0" w:color="auto"/>
              <w:right w:val="single" w:sz="4" w:space="0" w:color="auto"/>
            </w:tcBorders>
            <w:noWrap/>
            <w:vAlign w:val="center"/>
            <w:hideMark/>
          </w:tcPr>
          <w:p w14:paraId="305134FA" w14:textId="77777777" w:rsidR="004C4F0D" w:rsidRPr="00C55272" w:rsidRDefault="004C4F0D" w:rsidP="00012085">
            <w:pPr>
              <w:jc w:val="both"/>
              <w:rPr>
                <w:sz w:val="16"/>
                <w:szCs w:val="16"/>
              </w:rPr>
            </w:pPr>
            <w:r w:rsidRPr="00C55272">
              <w:rPr>
                <w:sz w:val="16"/>
                <w:szCs w:val="16"/>
              </w:rPr>
              <w:t>35,7%</w:t>
            </w:r>
          </w:p>
        </w:tc>
        <w:tc>
          <w:tcPr>
            <w:tcW w:w="236" w:type="dxa"/>
            <w:noWrap/>
            <w:vAlign w:val="bottom"/>
            <w:hideMark/>
          </w:tcPr>
          <w:p w14:paraId="366A2E11" w14:textId="77777777" w:rsidR="004C4F0D" w:rsidRPr="00C55272" w:rsidRDefault="004C4F0D" w:rsidP="00012085">
            <w:pPr>
              <w:rPr>
                <w:sz w:val="16"/>
                <w:szCs w:val="16"/>
              </w:rPr>
            </w:pPr>
          </w:p>
        </w:tc>
      </w:tr>
      <w:tr w:rsidR="00372EF1" w:rsidRPr="00C55272" w14:paraId="17E0B69E" w14:textId="77777777" w:rsidTr="00361A61">
        <w:trPr>
          <w:trHeight w:val="255"/>
        </w:trPr>
        <w:tc>
          <w:tcPr>
            <w:tcW w:w="3545" w:type="dxa"/>
            <w:noWrap/>
            <w:vAlign w:val="bottom"/>
            <w:hideMark/>
          </w:tcPr>
          <w:p w14:paraId="26FB4430" w14:textId="77777777" w:rsidR="00372EF1" w:rsidRPr="00C55272" w:rsidRDefault="00372EF1" w:rsidP="00012085">
            <w:pPr>
              <w:rPr>
                <w:sz w:val="16"/>
                <w:szCs w:val="16"/>
                <w:lang w:eastAsia="ru-RU"/>
              </w:rPr>
            </w:pPr>
          </w:p>
        </w:tc>
        <w:tc>
          <w:tcPr>
            <w:tcW w:w="1078" w:type="dxa"/>
            <w:tcBorders>
              <w:bottom w:val="single" w:sz="4" w:space="0" w:color="auto"/>
            </w:tcBorders>
            <w:noWrap/>
            <w:vAlign w:val="bottom"/>
            <w:hideMark/>
          </w:tcPr>
          <w:p w14:paraId="1073B910" w14:textId="77777777" w:rsidR="00372EF1" w:rsidRPr="00C55272" w:rsidRDefault="00372EF1" w:rsidP="00012085">
            <w:pPr>
              <w:rPr>
                <w:sz w:val="16"/>
                <w:szCs w:val="16"/>
                <w:lang w:eastAsia="ru-RU"/>
              </w:rPr>
            </w:pPr>
          </w:p>
        </w:tc>
        <w:tc>
          <w:tcPr>
            <w:tcW w:w="969" w:type="dxa"/>
            <w:tcBorders>
              <w:bottom w:val="single" w:sz="4" w:space="0" w:color="auto"/>
            </w:tcBorders>
            <w:noWrap/>
            <w:vAlign w:val="bottom"/>
            <w:hideMark/>
          </w:tcPr>
          <w:p w14:paraId="428F4333" w14:textId="77777777" w:rsidR="00372EF1" w:rsidRPr="00C55272" w:rsidRDefault="00372EF1" w:rsidP="00012085">
            <w:pPr>
              <w:rPr>
                <w:sz w:val="16"/>
                <w:szCs w:val="16"/>
                <w:lang w:eastAsia="ru-RU"/>
              </w:rPr>
            </w:pPr>
          </w:p>
        </w:tc>
        <w:tc>
          <w:tcPr>
            <w:tcW w:w="1490" w:type="dxa"/>
            <w:tcBorders>
              <w:bottom w:val="single" w:sz="4" w:space="0" w:color="auto"/>
            </w:tcBorders>
            <w:noWrap/>
            <w:vAlign w:val="bottom"/>
            <w:hideMark/>
          </w:tcPr>
          <w:p w14:paraId="0D11D1B3" w14:textId="77777777" w:rsidR="00372EF1" w:rsidRPr="00C55272" w:rsidRDefault="00372EF1" w:rsidP="00012085">
            <w:pPr>
              <w:rPr>
                <w:sz w:val="16"/>
                <w:szCs w:val="16"/>
                <w:lang w:eastAsia="ru-RU"/>
              </w:rPr>
            </w:pPr>
          </w:p>
        </w:tc>
        <w:tc>
          <w:tcPr>
            <w:tcW w:w="1129" w:type="dxa"/>
            <w:noWrap/>
            <w:vAlign w:val="bottom"/>
            <w:hideMark/>
          </w:tcPr>
          <w:p w14:paraId="7FA66F27" w14:textId="77777777" w:rsidR="00372EF1" w:rsidRPr="00C55272" w:rsidRDefault="00372EF1" w:rsidP="00012085">
            <w:pPr>
              <w:rPr>
                <w:sz w:val="16"/>
                <w:szCs w:val="16"/>
                <w:lang w:eastAsia="ru-RU"/>
              </w:rPr>
            </w:pPr>
          </w:p>
        </w:tc>
        <w:tc>
          <w:tcPr>
            <w:tcW w:w="1129" w:type="dxa"/>
            <w:noWrap/>
            <w:vAlign w:val="bottom"/>
            <w:hideMark/>
          </w:tcPr>
          <w:p w14:paraId="2F03350A" w14:textId="77777777" w:rsidR="00372EF1" w:rsidRPr="00C55272" w:rsidRDefault="00372EF1" w:rsidP="00012085">
            <w:pPr>
              <w:rPr>
                <w:sz w:val="16"/>
                <w:szCs w:val="16"/>
                <w:lang w:eastAsia="ru-RU"/>
              </w:rPr>
            </w:pPr>
          </w:p>
        </w:tc>
        <w:tc>
          <w:tcPr>
            <w:tcW w:w="1053" w:type="dxa"/>
            <w:noWrap/>
            <w:vAlign w:val="bottom"/>
            <w:hideMark/>
          </w:tcPr>
          <w:p w14:paraId="29167C81" w14:textId="77777777" w:rsidR="00372EF1" w:rsidRPr="00C55272" w:rsidRDefault="00372EF1" w:rsidP="00012085">
            <w:pPr>
              <w:rPr>
                <w:sz w:val="16"/>
                <w:szCs w:val="16"/>
                <w:lang w:eastAsia="ru-RU"/>
              </w:rPr>
            </w:pPr>
          </w:p>
        </w:tc>
        <w:tc>
          <w:tcPr>
            <w:tcW w:w="236" w:type="dxa"/>
            <w:noWrap/>
            <w:vAlign w:val="bottom"/>
            <w:hideMark/>
          </w:tcPr>
          <w:p w14:paraId="5EB3195C" w14:textId="77777777" w:rsidR="00372EF1" w:rsidRPr="00C55272" w:rsidRDefault="00372EF1" w:rsidP="00012085">
            <w:pPr>
              <w:rPr>
                <w:sz w:val="16"/>
                <w:szCs w:val="16"/>
                <w:lang w:eastAsia="ru-RU"/>
              </w:rPr>
            </w:pPr>
          </w:p>
        </w:tc>
      </w:tr>
      <w:tr w:rsidR="00372EF1" w:rsidRPr="00C55272" w14:paraId="11631B99" w14:textId="77777777" w:rsidTr="00361A61">
        <w:trPr>
          <w:trHeight w:val="270"/>
        </w:trPr>
        <w:tc>
          <w:tcPr>
            <w:tcW w:w="3545" w:type="dxa"/>
            <w:tcBorders>
              <w:right w:val="single" w:sz="4" w:space="0" w:color="auto"/>
            </w:tcBorders>
            <w:noWrap/>
            <w:vAlign w:val="bottom"/>
            <w:hideMark/>
          </w:tcPr>
          <w:p w14:paraId="22CA76DC" w14:textId="77777777" w:rsidR="00372EF1" w:rsidRPr="00C55272" w:rsidRDefault="00372EF1" w:rsidP="00012085">
            <w:pPr>
              <w:rPr>
                <w:sz w:val="16"/>
                <w:szCs w:val="16"/>
                <w:lang w:eastAsia="ru-RU"/>
              </w:rPr>
            </w:pPr>
          </w:p>
        </w:tc>
        <w:tc>
          <w:tcPr>
            <w:tcW w:w="3537" w:type="dxa"/>
            <w:gridSpan w:val="3"/>
            <w:tcBorders>
              <w:top w:val="single" w:sz="4" w:space="0" w:color="auto"/>
              <w:left w:val="single" w:sz="4" w:space="0" w:color="auto"/>
              <w:bottom w:val="single" w:sz="4" w:space="0" w:color="auto"/>
              <w:right w:val="single" w:sz="4" w:space="0" w:color="auto"/>
            </w:tcBorders>
            <w:noWrap/>
            <w:vAlign w:val="bottom"/>
            <w:hideMark/>
          </w:tcPr>
          <w:p w14:paraId="4C3E96E2" w14:textId="77777777" w:rsidR="00372EF1" w:rsidRPr="00C55272" w:rsidRDefault="00F03C3F" w:rsidP="00012085">
            <w:pPr>
              <w:jc w:val="both"/>
              <w:rPr>
                <w:b/>
                <w:bCs/>
                <w:sz w:val="16"/>
                <w:szCs w:val="16"/>
                <w:lang w:val="en-GB"/>
              </w:rPr>
            </w:pPr>
            <w:r w:rsidRPr="00C55272">
              <w:rPr>
                <w:b/>
                <w:bCs/>
                <w:sz w:val="16"/>
                <w:szCs w:val="16"/>
              </w:rPr>
              <w:t xml:space="preserve">Таблица </w:t>
            </w:r>
            <w:r w:rsidR="00372EF1" w:rsidRPr="00C55272">
              <w:rPr>
                <w:b/>
                <w:bCs/>
                <w:sz w:val="16"/>
                <w:szCs w:val="16"/>
              </w:rPr>
              <w:t xml:space="preserve">5 </w:t>
            </w:r>
            <w:r w:rsidRPr="00C55272">
              <w:rPr>
                <w:b/>
                <w:bCs/>
                <w:sz w:val="16"/>
                <w:szCs w:val="16"/>
              </w:rPr>
              <w:t>–</w:t>
            </w:r>
            <w:r w:rsidR="00372EF1" w:rsidRPr="00C55272">
              <w:rPr>
                <w:b/>
                <w:bCs/>
                <w:sz w:val="16"/>
                <w:szCs w:val="16"/>
              </w:rPr>
              <w:t xml:space="preserve"> </w:t>
            </w:r>
            <w:r w:rsidRPr="00C55272">
              <w:rPr>
                <w:b/>
                <w:bCs/>
                <w:sz w:val="16"/>
                <w:szCs w:val="16"/>
              </w:rPr>
              <w:t>Матрица результатов</w:t>
            </w:r>
          </w:p>
        </w:tc>
        <w:tc>
          <w:tcPr>
            <w:tcW w:w="1129" w:type="dxa"/>
            <w:tcBorders>
              <w:left w:val="single" w:sz="4" w:space="0" w:color="auto"/>
            </w:tcBorders>
            <w:noWrap/>
            <w:vAlign w:val="bottom"/>
            <w:hideMark/>
          </w:tcPr>
          <w:p w14:paraId="182F4873" w14:textId="77777777" w:rsidR="00372EF1" w:rsidRPr="00C55272" w:rsidRDefault="00372EF1" w:rsidP="00012085">
            <w:pPr>
              <w:rPr>
                <w:b/>
                <w:bCs/>
                <w:sz w:val="16"/>
                <w:szCs w:val="16"/>
              </w:rPr>
            </w:pPr>
          </w:p>
        </w:tc>
        <w:tc>
          <w:tcPr>
            <w:tcW w:w="1129" w:type="dxa"/>
            <w:noWrap/>
            <w:vAlign w:val="bottom"/>
            <w:hideMark/>
          </w:tcPr>
          <w:p w14:paraId="68FB3047" w14:textId="77777777" w:rsidR="00372EF1" w:rsidRPr="00C55272" w:rsidRDefault="00372EF1" w:rsidP="00012085">
            <w:pPr>
              <w:rPr>
                <w:sz w:val="16"/>
                <w:szCs w:val="16"/>
                <w:lang w:eastAsia="ru-RU"/>
              </w:rPr>
            </w:pPr>
          </w:p>
        </w:tc>
        <w:tc>
          <w:tcPr>
            <w:tcW w:w="1053" w:type="dxa"/>
            <w:noWrap/>
            <w:vAlign w:val="bottom"/>
            <w:hideMark/>
          </w:tcPr>
          <w:p w14:paraId="0777FF18" w14:textId="77777777" w:rsidR="00372EF1" w:rsidRPr="00C55272" w:rsidRDefault="00372EF1" w:rsidP="00012085">
            <w:pPr>
              <w:rPr>
                <w:sz w:val="16"/>
                <w:szCs w:val="16"/>
                <w:lang w:eastAsia="ru-RU"/>
              </w:rPr>
            </w:pPr>
          </w:p>
        </w:tc>
        <w:tc>
          <w:tcPr>
            <w:tcW w:w="236" w:type="dxa"/>
            <w:noWrap/>
            <w:vAlign w:val="bottom"/>
            <w:hideMark/>
          </w:tcPr>
          <w:p w14:paraId="2181F365" w14:textId="77777777" w:rsidR="00372EF1" w:rsidRPr="00C55272" w:rsidRDefault="00372EF1" w:rsidP="00012085">
            <w:pPr>
              <w:rPr>
                <w:sz w:val="16"/>
                <w:szCs w:val="16"/>
                <w:lang w:eastAsia="ru-RU"/>
              </w:rPr>
            </w:pPr>
          </w:p>
        </w:tc>
      </w:tr>
      <w:tr w:rsidR="00372EF1" w:rsidRPr="00C55272" w14:paraId="57508AB6" w14:textId="77777777" w:rsidTr="00361A61">
        <w:trPr>
          <w:trHeight w:val="255"/>
        </w:trPr>
        <w:tc>
          <w:tcPr>
            <w:tcW w:w="3545" w:type="dxa"/>
            <w:tcBorders>
              <w:right w:val="single" w:sz="4" w:space="0" w:color="auto"/>
            </w:tcBorders>
            <w:noWrap/>
            <w:vAlign w:val="bottom"/>
            <w:hideMark/>
          </w:tcPr>
          <w:p w14:paraId="22266F03" w14:textId="77777777" w:rsidR="00372EF1" w:rsidRPr="00C55272" w:rsidRDefault="00372EF1" w:rsidP="00012085">
            <w:pPr>
              <w:rPr>
                <w:sz w:val="16"/>
                <w:szCs w:val="16"/>
                <w:lang w:eastAsia="ru-RU"/>
              </w:rPr>
            </w:pPr>
          </w:p>
        </w:tc>
        <w:tc>
          <w:tcPr>
            <w:tcW w:w="1078" w:type="dxa"/>
            <w:tcBorders>
              <w:top w:val="single" w:sz="4" w:space="0" w:color="auto"/>
              <w:left w:val="single" w:sz="4" w:space="0" w:color="auto"/>
              <w:bottom w:val="single" w:sz="4" w:space="0" w:color="auto"/>
              <w:right w:val="single" w:sz="4" w:space="0" w:color="auto"/>
            </w:tcBorders>
            <w:noWrap/>
            <w:vAlign w:val="center"/>
            <w:hideMark/>
          </w:tcPr>
          <w:p w14:paraId="377D82EF" w14:textId="77777777" w:rsidR="00372EF1" w:rsidRPr="00C55272" w:rsidRDefault="00372EF1" w:rsidP="00012085">
            <w:pPr>
              <w:jc w:val="both"/>
              <w:rPr>
                <w:sz w:val="16"/>
                <w:szCs w:val="16"/>
                <w:lang w:val="en-GB"/>
              </w:rPr>
            </w:pPr>
            <w:r w:rsidRPr="00C55272">
              <w:rPr>
                <w:sz w:val="16"/>
                <w:szCs w:val="16"/>
              </w:rPr>
              <w:t> </w:t>
            </w:r>
          </w:p>
        </w:tc>
        <w:tc>
          <w:tcPr>
            <w:tcW w:w="2459" w:type="dxa"/>
            <w:gridSpan w:val="2"/>
            <w:tcBorders>
              <w:top w:val="single" w:sz="4" w:space="0" w:color="auto"/>
              <w:left w:val="single" w:sz="4" w:space="0" w:color="auto"/>
              <w:bottom w:val="single" w:sz="4" w:space="0" w:color="auto"/>
              <w:right w:val="single" w:sz="4" w:space="0" w:color="auto"/>
            </w:tcBorders>
            <w:noWrap/>
            <w:vAlign w:val="center"/>
            <w:hideMark/>
          </w:tcPr>
          <w:p w14:paraId="6514D12E" w14:textId="77777777" w:rsidR="00372EF1" w:rsidRPr="00C55272" w:rsidRDefault="00372EF1" w:rsidP="00012085">
            <w:pPr>
              <w:jc w:val="both"/>
              <w:rPr>
                <w:sz w:val="16"/>
                <w:szCs w:val="16"/>
              </w:rPr>
            </w:pPr>
            <w:r w:rsidRPr="00C55272">
              <w:rPr>
                <w:sz w:val="16"/>
                <w:szCs w:val="16"/>
              </w:rPr>
              <w:t> </w:t>
            </w:r>
          </w:p>
        </w:tc>
        <w:tc>
          <w:tcPr>
            <w:tcW w:w="1129" w:type="dxa"/>
            <w:tcBorders>
              <w:left w:val="single" w:sz="4" w:space="0" w:color="auto"/>
            </w:tcBorders>
            <w:noWrap/>
            <w:vAlign w:val="bottom"/>
            <w:hideMark/>
          </w:tcPr>
          <w:p w14:paraId="6AA9C10D" w14:textId="77777777" w:rsidR="00372EF1" w:rsidRPr="00C55272" w:rsidRDefault="00372EF1" w:rsidP="00012085">
            <w:pPr>
              <w:rPr>
                <w:sz w:val="16"/>
                <w:szCs w:val="16"/>
              </w:rPr>
            </w:pPr>
          </w:p>
        </w:tc>
        <w:tc>
          <w:tcPr>
            <w:tcW w:w="1129" w:type="dxa"/>
            <w:noWrap/>
            <w:vAlign w:val="bottom"/>
            <w:hideMark/>
          </w:tcPr>
          <w:p w14:paraId="0D600CC8" w14:textId="77777777" w:rsidR="00372EF1" w:rsidRPr="00C55272" w:rsidRDefault="00372EF1" w:rsidP="00012085">
            <w:pPr>
              <w:rPr>
                <w:sz w:val="16"/>
                <w:szCs w:val="16"/>
                <w:lang w:eastAsia="ru-RU"/>
              </w:rPr>
            </w:pPr>
          </w:p>
        </w:tc>
        <w:tc>
          <w:tcPr>
            <w:tcW w:w="1053" w:type="dxa"/>
            <w:noWrap/>
            <w:vAlign w:val="bottom"/>
            <w:hideMark/>
          </w:tcPr>
          <w:p w14:paraId="38D70E34" w14:textId="77777777" w:rsidR="00372EF1" w:rsidRPr="00C55272" w:rsidRDefault="00372EF1" w:rsidP="00012085">
            <w:pPr>
              <w:rPr>
                <w:sz w:val="16"/>
                <w:szCs w:val="16"/>
                <w:lang w:eastAsia="ru-RU"/>
              </w:rPr>
            </w:pPr>
          </w:p>
        </w:tc>
        <w:tc>
          <w:tcPr>
            <w:tcW w:w="236" w:type="dxa"/>
            <w:noWrap/>
            <w:vAlign w:val="bottom"/>
            <w:hideMark/>
          </w:tcPr>
          <w:p w14:paraId="2D48A78D" w14:textId="77777777" w:rsidR="00372EF1" w:rsidRPr="00C55272" w:rsidRDefault="00372EF1" w:rsidP="00012085">
            <w:pPr>
              <w:rPr>
                <w:sz w:val="16"/>
                <w:szCs w:val="16"/>
                <w:lang w:eastAsia="ru-RU"/>
              </w:rPr>
            </w:pPr>
          </w:p>
        </w:tc>
      </w:tr>
      <w:tr w:rsidR="00372EF1" w:rsidRPr="00C55272" w14:paraId="5995B0AF" w14:textId="77777777" w:rsidTr="00361A61">
        <w:trPr>
          <w:trHeight w:val="255"/>
        </w:trPr>
        <w:tc>
          <w:tcPr>
            <w:tcW w:w="3545" w:type="dxa"/>
            <w:tcBorders>
              <w:right w:val="single" w:sz="4" w:space="0" w:color="auto"/>
            </w:tcBorders>
            <w:noWrap/>
            <w:vAlign w:val="bottom"/>
            <w:hideMark/>
          </w:tcPr>
          <w:p w14:paraId="47E654B0" w14:textId="77777777" w:rsidR="00372EF1" w:rsidRPr="00C55272" w:rsidRDefault="00372EF1" w:rsidP="00012085">
            <w:pPr>
              <w:rPr>
                <w:sz w:val="16"/>
                <w:szCs w:val="16"/>
                <w:lang w:eastAsia="ru-RU"/>
              </w:rPr>
            </w:pPr>
          </w:p>
        </w:tc>
        <w:tc>
          <w:tcPr>
            <w:tcW w:w="1078" w:type="dxa"/>
            <w:tcBorders>
              <w:top w:val="single" w:sz="4" w:space="0" w:color="auto"/>
              <w:left w:val="single" w:sz="4" w:space="0" w:color="auto"/>
              <w:bottom w:val="single" w:sz="4" w:space="0" w:color="auto"/>
              <w:right w:val="single" w:sz="4" w:space="0" w:color="auto"/>
            </w:tcBorders>
            <w:noWrap/>
            <w:vAlign w:val="center"/>
            <w:hideMark/>
          </w:tcPr>
          <w:p w14:paraId="6A4BC558" w14:textId="77777777" w:rsidR="00372EF1" w:rsidRPr="00C55272" w:rsidRDefault="00F03C3F" w:rsidP="00012085">
            <w:pPr>
              <w:jc w:val="both"/>
              <w:rPr>
                <w:sz w:val="16"/>
                <w:szCs w:val="16"/>
                <w:lang w:val="en-GB"/>
              </w:rPr>
            </w:pPr>
            <w:r w:rsidRPr="00C55272">
              <w:rPr>
                <w:sz w:val="16"/>
                <w:szCs w:val="16"/>
              </w:rPr>
              <w:t>год</w:t>
            </w:r>
          </w:p>
        </w:tc>
        <w:tc>
          <w:tcPr>
            <w:tcW w:w="2459" w:type="dxa"/>
            <w:gridSpan w:val="2"/>
            <w:tcBorders>
              <w:top w:val="single" w:sz="4" w:space="0" w:color="auto"/>
              <w:left w:val="single" w:sz="4" w:space="0" w:color="auto"/>
              <w:bottom w:val="single" w:sz="4" w:space="0" w:color="auto"/>
              <w:right w:val="single" w:sz="4" w:space="0" w:color="auto"/>
            </w:tcBorders>
            <w:noWrap/>
            <w:vAlign w:val="center"/>
            <w:hideMark/>
          </w:tcPr>
          <w:p w14:paraId="77DE9FE6" w14:textId="77777777" w:rsidR="00372EF1" w:rsidRPr="00C55272" w:rsidRDefault="00305946" w:rsidP="00012085">
            <w:pPr>
              <w:jc w:val="both"/>
              <w:rPr>
                <w:sz w:val="16"/>
                <w:szCs w:val="16"/>
              </w:rPr>
            </w:pPr>
            <w:r w:rsidRPr="00C55272">
              <w:rPr>
                <w:sz w:val="16"/>
                <w:szCs w:val="16"/>
              </w:rPr>
              <w:t>О</w:t>
            </w:r>
            <w:r w:rsidR="00F03C3F" w:rsidRPr="00C55272">
              <w:rPr>
                <w:sz w:val="16"/>
                <w:szCs w:val="16"/>
              </w:rPr>
              <w:t>тклонения</w:t>
            </w:r>
            <w:r w:rsidRPr="00C55272">
              <w:rPr>
                <w:sz w:val="16"/>
                <w:szCs w:val="16"/>
              </w:rPr>
              <w:t xml:space="preserve"> в структуре</w:t>
            </w:r>
          </w:p>
        </w:tc>
        <w:tc>
          <w:tcPr>
            <w:tcW w:w="1129" w:type="dxa"/>
            <w:tcBorders>
              <w:left w:val="single" w:sz="4" w:space="0" w:color="auto"/>
            </w:tcBorders>
            <w:noWrap/>
            <w:vAlign w:val="bottom"/>
            <w:hideMark/>
          </w:tcPr>
          <w:p w14:paraId="32A94014" w14:textId="77777777" w:rsidR="00372EF1" w:rsidRPr="00C55272" w:rsidRDefault="00372EF1" w:rsidP="00012085">
            <w:pPr>
              <w:rPr>
                <w:sz w:val="16"/>
                <w:szCs w:val="16"/>
              </w:rPr>
            </w:pPr>
          </w:p>
        </w:tc>
        <w:tc>
          <w:tcPr>
            <w:tcW w:w="1129" w:type="dxa"/>
            <w:noWrap/>
            <w:vAlign w:val="bottom"/>
            <w:hideMark/>
          </w:tcPr>
          <w:p w14:paraId="220C0D1E" w14:textId="77777777" w:rsidR="00372EF1" w:rsidRPr="00C55272" w:rsidRDefault="00372EF1" w:rsidP="00012085">
            <w:pPr>
              <w:rPr>
                <w:sz w:val="16"/>
                <w:szCs w:val="16"/>
                <w:lang w:eastAsia="ru-RU"/>
              </w:rPr>
            </w:pPr>
          </w:p>
        </w:tc>
        <w:tc>
          <w:tcPr>
            <w:tcW w:w="1053" w:type="dxa"/>
            <w:noWrap/>
            <w:vAlign w:val="bottom"/>
            <w:hideMark/>
          </w:tcPr>
          <w:p w14:paraId="4360072C" w14:textId="77777777" w:rsidR="00372EF1" w:rsidRPr="00C55272" w:rsidRDefault="00372EF1" w:rsidP="00012085">
            <w:pPr>
              <w:rPr>
                <w:sz w:val="16"/>
                <w:szCs w:val="16"/>
                <w:lang w:eastAsia="ru-RU"/>
              </w:rPr>
            </w:pPr>
          </w:p>
        </w:tc>
        <w:tc>
          <w:tcPr>
            <w:tcW w:w="236" w:type="dxa"/>
            <w:noWrap/>
            <w:vAlign w:val="bottom"/>
            <w:hideMark/>
          </w:tcPr>
          <w:p w14:paraId="56000391" w14:textId="77777777" w:rsidR="00372EF1" w:rsidRPr="00C55272" w:rsidRDefault="00372EF1" w:rsidP="00012085">
            <w:pPr>
              <w:rPr>
                <w:sz w:val="16"/>
                <w:szCs w:val="16"/>
                <w:lang w:eastAsia="ru-RU"/>
              </w:rPr>
            </w:pPr>
          </w:p>
        </w:tc>
      </w:tr>
      <w:tr w:rsidR="00372EF1" w:rsidRPr="00C55272" w14:paraId="45BE1A23" w14:textId="77777777" w:rsidTr="00361A61">
        <w:trPr>
          <w:trHeight w:val="255"/>
        </w:trPr>
        <w:tc>
          <w:tcPr>
            <w:tcW w:w="3545" w:type="dxa"/>
            <w:tcBorders>
              <w:right w:val="single" w:sz="4" w:space="0" w:color="auto"/>
            </w:tcBorders>
            <w:noWrap/>
            <w:vAlign w:val="bottom"/>
            <w:hideMark/>
          </w:tcPr>
          <w:p w14:paraId="5EA80FB3" w14:textId="77777777" w:rsidR="00372EF1" w:rsidRPr="00C55272" w:rsidRDefault="00372EF1" w:rsidP="00012085">
            <w:pPr>
              <w:rPr>
                <w:sz w:val="16"/>
                <w:szCs w:val="16"/>
                <w:lang w:eastAsia="ru-RU"/>
              </w:rPr>
            </w:pP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706F35F8" w14:textId="77777777" w:rsidR="00372EF1" w:rsidRPr="00C55272" w:rsidRDefault="00372EF1" w:rsidP="00012085">
            <w:pPr>
              <w:jc w:val="both"/>
              <w:rPr>
                <w:sz w:val="16"/>
                <w:szCs w:val="16"/>
                <w:lang w:val="en-GB"/>
              </w:rPr>
            </w:pPr>
            <w:r w:rsidRPr="00C55272">
              <w:rPr>
                <w:sz w:val="16"/>
                <w:szCs w:val="16"/>
              </w:rPr>
              <w:t>2015</w:t>
            </w:r>
          </w:p>
        </w:tc>
        <w:tc>
          <w:tcPr>
            <w:tcW w:w="2459" w:type="dxa"/>
            <w:gridSpan w:val="2"/>
            <w:tcBorders>
              <w:top w:val="single" w:sz="4" w:space="0" w:color="auto"/>
              <w:left w:val="single" w:sz="4" w:space="0" w:color="auto"/>
              <w:bottom w:val="single" w:sz="4" w:space="0" w:color="auto"/>
              <w:right w:val="single" w:sz="4" w:space="0" w:color="auto"/>
            </w:tcBorders>
            <w:noWrap/>
            <w:vAlign w:val="center"/>
            <w:hideMark/>
          </w:tcPr>
          <w:p w14:paraId="7576532B" w14:textId="77777777" w:rsidR="00372EF1" w:rsidRPr="00C55272" w:rsidRDefault="00372EF1" w:rsidP="00012085">
            <w:pPr>
              <w:jc w:val="both"/>
              <w:rPr>
                <w:sz w:val="16"/>
                <w:szCs w:val="16"/>
              </w:rPr>
            </w:pPr>
            <w:r w:rsidRPr="00C55272">
              <w:rPr>
                <w:sz w:val="16"/>
                <w:szCs w:val="16"/>
              </w:rPr>
              <w:t>12</w:t>
            </w:r>
            <w:r w:rsidR="004C4F0D" w:rsidRPr="00C55272">
              <w:rPr>
                <w:sz w:val="16"/>
                <w:szCs w:val="16"/>
              </w:rPr>
              <w:t>,</w:t>
            </w:r>
            <w:r w:rsidRPr="00C55272">
              <w:rPr>
                <w:sz w:val="16"/>
                <w:szCs w:val="16"/>
              </w:rPr>
              <w:t>0%</w:t>
            </w:r>
          </w:p>
        </w:tc>
        <w:tc>
          <w:tcPr>
            <w:tcW w:w="1129" w:type="dxa"/>
            <w:tcBorders>
              <w:left w:val="single" w:sz="4" w:space="0" w:color="auto"/>
            </w:tcBorders>
            <w:noWrap/>
            <w:vAlign w:val="bottom"/>
            <w:hideMark/>
          </w:tcPr>
          <w:p w14:paraId="57617DFF" w14:textId="77777777" w:rsidR="00372EF1" w:rsidRPr="00C55272" w:rsidRDefault="00372EF1" w:rsidP="00012085">
            <w:pPr>
              <w:rPr>
                <w:sz w:val="16"/>
                <w:szCs w:val="16"/>
              </w:rPr>
            </w:pPr>
          </w:p>
        </w:tc>
        <w:tc>
          <w:tcPr>
            <w:tcW w:w="1129" w:type="dxa"/>
            <w:noWrap/>
            <w:vAlign w:val="bottom"/>
            <w:hideMark/>
          </w:tcPr>
          <w:p w14:paraId="522B96B2" w14:textId="77777777" w:rsidR="00372EF1" w:rsidRPr="00C55272" w:rsidRDefault="00372EF1" w:rsidP="00012085">
            <w:pPr>
              <w:rPr>
                <w:sz w:val="16"/>
                <w:szCs w:val="16"/>
                <w:lang w:eastAsia="ru-RU"/>
              </w:rPr>
            </w:pPr>
          </w:p>
        </w:tc>
        <w:tc>
          <w:tcPr>
            <w:tcW w:w="1053" w:type="dxa"/>
            <w:noWrap/>
            <w:vAlign w:val="bottom"/>
            <w:hideMark/>
          </w:tcPr>
          <w:p w14:paraId="6D411C8D" w14:textId="77777777" w:rsidR="00372EF1" w:rsidRPr="00C55272" w:rsidRDefault="00372EF1" w:rsidP="00012085">
            <w:pPr>
              <w:rPr>
                <w:sz w:val="16"/>
                <w:szCs w:val="16"/>
                <w:lang w:eastAsia="ru-RU"/>
              </w:rPr>
            </w:pPr>
          </w:p>
        </w:tc>
        <w:tc>
          <w:tcPr>
            <w:tcW w:w="236" w:type="dxa"/>
            <w:noWrap/>
            <w:vAlign w:val="bottom"/>
            <w:hideMark/>
          </w:tcPr>
          <w:p w14:paraId="75F15105" w14:textId="77777777" w:rsidR="00372EF1" w:rsidRPr="00C55272" w:rsidRDefault="00372EF1" w:rsidP="00012085">
            <w:pPr>
              <w:rPr>
                <w:sz w:val="16"/>
                <w:szCs w:val="16"/>
                <w:lang w:eastAsia="ru-RU"/>
              </w:rPr>
            </w:pPr>
          </w:p>
        </w:tc>
      </w:tr>
      <w:tr w:rsidR="00372EF1" w:rsidRPr="00C55272" w14:paraId="51FBC483" w14:textId="77777777" w:rsidTr="00361A61">
        <w:trPr>
          <w:trHeight w:val="255"/>
        </w:trPr>
        <w:tc>
          <w:tcPr>
            <w:tcW w:w="3545" w:type="dxa"/>
            <w:tcBorders>
              <w:right w:val="single" w:sz="4" w:space="0" w:color="auto"/>
            </w:tcBorders>
            <w:noWrap/>
            <w:vAlign w:val="bottom"/>
            <w:hideMark/>
          </w:tcPr>
          <w:p w14:paraId="28FD8B28" w14:textId="77777777" w:rsidR="00372EF1" w:rsidRPr="00C55272" w:rsidRDefault="00372EF1" w:rsidP="00012085">
            <w:pPr>
              <w:rPr>
                <w:sz w:val="16"/>
                <w:szCs w:val="16"/>
                <w:lang w:eastAsia="ru-RU"/>
              </w:rPr>
            </w:pP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21D03A3A" w14:textId="77777777" w:rsidR="00372EF1" w:rsidRPr="00C55272" w:rsidRDefault="00372EF1" w:rsidP="00012085">
            <w:pPr>
              <w:jc w:val="both"/>
              <w:rPr>
                <w:sz w:val="16"/>
                <w:szCs w:val="16"/>
                <w:lang w:val="en-GB"/>
              </w:rPr>
            </w:pPr>
            <w:r w:rsidRPr="00C55272">
              <w:rPr>
                <w:sz w:val="16"/>
                <w:szCs w:val="16"/>
              </w:rPr>
              <w:t>2016</w:t>
            </w:r>
          </w:p>
        </w:tc>
        <w:tc>
          <w:tcPr>
            <w:tcW w:w="2459" w:type="dxa"/>
            <w:gridSpan w:val="2"/>
            <w:tcBorders>
              <w:top w:val="single" w:sz="4" w:space="0" w:color="auto"/>
              <w:left w:val="single" w:sz="4" w:space="0" w:color="auto"/>
              <w:bottom w:val="single" w:sz="4" w:space="0" w:color="auto"/>
              <w:right w:val="single" w:sz="4" w:space="0" w:color="auto"/>
            </w:tcBorders>
            <w:noWrap/>
            <w:vAlign w:val="center"/>
            <w:hideMark/>
          </w:tcPr>
          <w:p w14:paraId="4C567B7E" w14:textId="77777777" w:rsidR="00372EF1" w:rsidRPr="00C55272" w:rsidRDefault="00372EF1" w:rsidP="00012085">
            <w:pPr>
              <w:jc w:val="both"/>
              <w:rPr>
                <w:sz w:val="16"/>
                <w:szCs w:val="16"/>
              </w:rPr>
            </w:pPr>
            <w:r w:rsidRPr="00C55272">
              <w:rPr>
                <w:sz w:val="16"/>
                <w:szCs w:val="16"/>
              </w:rPr>
              <w:t>12</w:t>
            </w:r>
            <w:r w:rsidR="004C4F0D" w:rsidRPr="00C55272">
              <w:rPr>
                <w:sz w:val="16"/>
                <w:szCs w:val="16"/>
              </w:rPr>
              <w:t>,</w:t>
            </w:r>
            <w:r w:rsidRPr="00C55272">
              <w:rPr>
                <w:sz w:val="16"/>
                <w:szCs w:val="16"/>
              </w:rPr>
              <w:t>1%</w:t>
            </w:r>
          </w:p>
        </w:tc>
        <w:tc>
          <w:tcPr>
            <w:tcW w:w="1129" w:type="dxa"/>
            <w:tcBorders>
              <w:left w:val="single" w:sz="4" w:space="0" w:color="auto"/>
            </w:tcBorders>
            <w:noWrap/>
            <w:vAlign w:val="bottom"/>
            <w:hideMark/>
          </w:tcPr>
          <w:p w14:paraId="2CCC61FF" w14:textId="77777777" w:rsidR="00372EF1" w:rsidRPr="00C55272" w:rsidRDefault="00372EF1" w:rsidP="00012085">
            <w:pPr>
              <w:rPr>
                <w:sz w:val="16"/>
                <w:szCs w:val="16"/>
              </w:rPr>
            </w:pPr>
          </w:p>
        </w:tc>
        <w:tc>
          <w:tcPr>
            <w:tcW w:w="1129" w:type="dxa"/>
            <w:noWrap/>
            <w:vAlign w:val="bottom"/>
            <w:hideMark/>
          </w:tcPr>
          <w:p w14:paraId="37D84995" w14:textId="77777777" w:rsidR="00372EF1" w:rsidRPr="00C55272" w:rsidRDefault="00372EF1" w:rsidP="00012085">
            <w:pPr>
              <w:rPr>
                <w:sz w:val="16"/>
                <w:szCs w:val="16"/>
                <w:lang w:eastAsia="ru-RU"/>
              </w:rPr>
            </w:pPr>
          </w:p>
        </w:tc>
        <w:tc>
          <w:tcPr>
            <w:tcW w:w="1053" w:type="dxa"/>
            <w:noWrap/>
            <w:vAlign w:val="bottom"/>
            <w:hideMark/>
          </w:tcPr>
          <w:p w14:paraId="7F8B99B7" w14:textId="77777777" w:rsidR="00372EF1" w:rsidRPr="00C55272" w:rsidRDefault="00372EF1" w:rsidP="00012085">
            <w:pPr>
              <w:rPr>
                <w:sz w:val="16"/>
                <w:szCs w:val="16"/>
                <w:lang w:eastAsia="ru-RU"/>
              </w:rPr>
            </w:pPr>
          </w:p>
        </w:tc>
        <w:tc>
          <w:tcPr>
            <w:tcW w:w="236" w:type="dxa"/>
            <w:noWrap/>
            <w:vAlign w:val="bottom"/>
            <w:hideMark/>
          </w:tcPr>
          <w:p w14:paraId="2994F15A" w14:textId="77777777" w:rsidR="00372EF1" w:rsidRPr="00C55272" w:rsidRDefault="00372EF1" w:rsidP="00012085">
            <w:pPr>
              <w:rPr>
                <w:sz w:val="16"/>
                <w:szCs w:val="16"/>
                <w:lang w:eastAsia="ru-RU"/>
              </w:rPr>
            </w:pPr>
          </w:p>
        </w:tc>
      </w:tr>
      <w:tr w:rsidR="00372EF1" w:rsidRPr="00C55272" w14:paraId="50D5D548" w14:textId="77777777" w:rsidTr="00361A61">
        <w:trPr>
          <w:trHeight w:val="270"/>
        </w:trPr>
        <w:tc>
          <w:tcPr>
            <w:tcW w:w="3545" w:type="dxa"/>
            <w:tcBorders>
              <w:right w:val="single" w:sz="4" w:space="0" w:color="auto"/>
            </w:tcBorders>
            <w:noWrap/>
            <w:vAlign w:val="bottom"/>
            <w:hideMark/>
          </w:tcPr>
          <w:p w14:paraId="42AEC5FC" w14:textId="77777777" w:rsidR="00372EF1" w:rsidRPr="00C55272" w:rsidRDefault="00372EF1" w:rsidP="00012085">
            <w:pPr>
              <w:rPr>
                <w:sz w:val="16"/>
                <w:szCs w:val="16"/>
                <w:lang w:eastAsia="ru-RU"/>
              </w:rPr>
            </w:pP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45EE19B5" w14:textId="77777777" w:rsidR="00372EF1" w:rsidRPr="00C55272" w:rsidRDefault="00372EF1" w:rsidP="00012085">
            <w:pPr>
              <w:jc w:val="both"/>
              <w:rPr>
                <w:sz w:val="16"/>
                <w:szCs w:val="16"/>
                <w:lang w:val="en-GB"/>
              </w:rPr>
            </w:pPr>
            <w:r w:rsidRPr="00C55272">
              <w:rPr>
                <w:sz w:val="16"/>
                <w:szCs w:val="16"/>
              </w:rPr>
              <w:t>2017</w:t>
            </w:r>
          </w:p>
        </w:tc>
        <w:tc>
          <w:tcPr>
            <w:tcW w:w="2459" w:type="dxa"/>
            <w:gridSpan w:val="2"/>
            <w:tcBorders>
              <w:top w:val="single" w:sz="4" w:space="0" w:color="auto"/>
              <w:left w:val="single" w:sz="4" w:space="0" w:color="auto"/>
              <w:bottom w:val="single" w:sz="4" w:space="0" w:color="auto"/>
              <w:right w:val="single" w:sz="4" w:space="0" w:color="auto"/>
            </w:tcBorders>
            <w:noWrap/>
            <w:vAlign w:val="center"/>
            <w:hideMark/>
          </w:tcPr>
          <w:p w14:paraId="5A5D0154" w14:textId="77777777" w:rsidR="00372EF1" w:rsidRPr="00C55272" w:rsidRDefault="00372EF1" w:rsidP="00012085">
            <w:pPr>
              <w:jc w:val="both"/>
              <w:rPr>
                <w:sz w:val="16"/>
                <w:szCs w:val="16"/>
              </w:rPr>
            </w:pPr>
            <w:r w:rsidRPr="00C55272">
              <w:rPr>
                <w:sz w:val="16"/>
                <w:szCs w:val="16"/>
              </w:rPr>
              <w:t>35</w:t>
            </w:r>
            <w:r w:rsidR="004C4F0D" w:rsidRPr="00C55272">
              <w:rPr>
                <w:sz w:val="16"/>
                <w:szCs w:val="16"/>
              </w:rPr>
              <w:t>,</w:t>
            </w:r>
            <w:r w:rsidRPr="00C55272">
              <w:rPr>
                <w:sz w:val="16"/>
                <w:szCs w:val="16"/>
              </w:rPr>
              <w:t>7%</w:t>
            </w:r>
          </w:p>
        </w:tc>
        <w:tc>
          <w:tcPr>
            <w:tcW w:w="1129" w:type="dxa"/>
            <w:tcBorders>
              <w:left w:val="single" w:sz="4" w:space="0" w:color="auto"/>
            </w:tcBorders>
            <w:noWrap/>
            <w:vAlign w:val="bottom"/>
            <w:hideMark/>
          </w:tcPr>
          <w:p w14:paraId="3D08E5C8" w14:textId="77777777" w:rsidR="00372EF1" w:rsidRPr="00C55272" w:rsidRDefault="00372EF1" w:rsidP="00012085">
            <w:pPr>
              <w:rPr>
                <w:sz w:val="16"/>
                <w:szCs w:val="16"/>
              </w:rPr>
            </w:pPr>
          </w:p>
        </w:tc>
        <w:tc>
          <w:tcPr>
            <w:tcW w:w="1129" w:type="dxa"/>
            <w:noWrap/>
            <w:vAlign w:val="bottom"/>
            <w:hideMark/>
          </w:tcPr>
          <w:p w14:paraId="19640393" w14:textId="77777777" w:rsidR="00372EF1" w:rsidRPr="00C55272" w:rsidRDefault="00372EF1" w:rsidP="00012085">
            <w:pPr>
              <w:rPr>
                <w:sz w:val="16"/>
                <w:szCs w:val="16"/>
                <w:lang w:eastAsia="ru-RU"/>
              </w:rPr>
            </w:pPr>
          </w:p>
        </w:tc>
        <w:tc>
          <w:tcPr>
            <w:tcW w:w="1053" w:type="dxa"/>
            <w:noWrap/>
            <w:vAlign w:val="bottom"/>
            <w:hideMark/>
          </w:tcPr>
          <w:p w14:paraId="2CE9D0AE" w14:textId="77777777" w:rsidR="00372EF1" w:rsidRPr="00C55272" w:rsidRDefault="00372EF1" w:rsidP="00012085">
            <w:pPr>
              <w:rPr>
                <w:sz w:val="16"/>
                <w:szCs w:val="16"/>
                <w:lang w:eastAsia="ru-RU"/>
              </w:rPr>
            </w:pPr>
          </w:p>
        </w:tc>
        <w:tc>
          <w:tcPr>
            <w:tcW w:w="236" w:type="dxa"/>
            <w:noWrap/>
            <w:vAlign w:val="bottom"/>
            <w:hideMark/>
          </w:tcPr>
          <w:p w14:paraId="20F7787B" w14:textId="77777777" w:rsidR="00372EF1" w:rsidRPr="00C55272" w:rsidRDefault="00372EF1" w:rsidP="00012085">
            <w:pPr>
              <w:rPr>
                <w:sz w:val="16"/>
                <w:szCs w:val="16"/>
                <w:lang w:eastAsia="ru-RU"/>
              </w:rPr>
            </w:pPr>
          </w:p>
        </w:tc>
      </w:tr>
      <w:tr w:rsidR="00372EF1" w:rsidRPr="00C55272" w14:paraId="6F9B20AF" w14:textId="77777777" w:rsidTr="00361A61">
        <w:trPr>
          <w:trHeight w:val="255"/>
        </w:trPr>
        <w:tc>
          <w:tcPr>
            <w:tcW w:w="3545" w:type="dxa"/>
            <w:noWrap/>
            <w:vAlign w:val="bottom"/>
            <w:hideMark/>
          </w:tcPr>
          <w:p w14:paraId="366419C0" w14:textId="77777777" w:rsidR="00372EF1" w:rsidRPr="00C55272" w:rsidRDefault="00372EF1" w:rsidP="00012085">
            <w:pPr>
              <w:rPr>
                <w:sz w:val="16"/>
                <w:szCs w:val="16"/>
                <w:lang w:eastAsia="ru-RU"/>
              </w:rPr>
            </w:pPr>
          </w:p>
        </w:tc>
        <w:tc>
          <w:tcPr>
            <w:tcW w:w="1078" w:type="dxa"/>
            <w:tcBorders>
              <w:top w:val="single" w:sz="4" w:space="0" w:color="auto"/>
            </w:tcBorders>
            <w:noWrap/>
            <w:vAlign w:val="bottom"/>
            <w:hideMark/>
          </w:tcPr>
          <w:p w14:paraId="393CB87C" w14:textId="77777777" w:rsidR="00372EF1" w:rsidRPr="00C55272" w:rsidRDefault="00372EF1" w:rsidP="00012085">
            <w:pPr>
              <w:rPr>
                <w:sz w:val="16"/>
                <w:szCs w:val="16"/>
                <w:lang w:eastAsia="ru-RU"/>
              </w:rPr>
            </w:pPr>
          </w:p>
        </w:tc>
        <w:tc>
          <w:tcPr>
            <w:tcW w:w="969" w:type="dxa"/>
            <w:tcBorders>
              <w:top w:val="single" w:sz="4" w:space="0" w:color="auto"/>
            </w:tcBorders>
            <w:noWrap/>
            <w:vAlign w:val="bottom"/>
            <w:hideMark/>
          </w:tcPr>
          <w:p w14:paraId="697E4FCD" w14:textId="77777777" w:rsidR="00372EF1" w:rsidRPr="00C55272" w:rsidRDefault="00372EF1" w:rsidP="00012085">
            <w:pPr>
              <w:rPr>
                <w:sz w:val="16"/>
                <w:szCs w:val="16"/>
                <w:lang w:eastAsia="ru-RU"/>
              </w:rPr>
            </w:pPr>
          </w:p>
        </w:tc>
        <w:tc>
          <w:tcPr>
            <w:tcW w:w="1490" w:type="dxa"/>
            <w:tcBorders>
              <w:top w:val="single" w:sz="4" w:space="0" w:color="auto"/>
            </w:tcBorders>
            <w:noWrap/>
            <w:vAlign w:val="bottom"/>
            <w:hideMark/>
          </w:tcPr>
          <w:p w14:paraId="2DC854C0" w14:textId="77777777" w:rsidR="00372EF1" w:rsidRPr="00C55272" w:rsidRDefault="00372EF1" w:rsidP="00012085">
            <w:pPr>
              <w:rPr>
                <w:sz w:val="16"/>
                <w:szCs w:val="16"/>
                <w:lang w:eastAsia="ru-RU"/>
              </w:rPr>
            </w:pPr>
          </w:p>
        </w:tc>
        <w:tc>
          <w:tcPr>
            <w:tcW w:w="1129" w:type="dxa"/>
            <w:noWrap/>
            <w:vAlign w:val="bottom"/>
            <w:hideMark/>
          </w:tcPr>
          <w:p w14:paraId="79680517" w14:textId="77777777" w:rsidR="00372EF1" w:rsidRPr="00C55272" w:rsidRDefault="00372EF1" w:rsidP="00012085">
            <w:pPr>
              <w:rPr>
                <w:sz w:val="16"/>
                <w:szCs w:val="16"/>
                <w:lang w:eastAsia="ru-RU"/>
              </w:rPr>
            </w:pPr>
          </w:p>
        </w:tc>
        <w:tc>
          <w:tcPr>
            <w:tcW w:w="1129" w:type="dxa"/>
            <w:noWrap/>
            <w:vAlign w:val="bottom"/>
            <w:hideMark/>
          </w:tcPr>
          <w:p w14:paraId="26983E2A" w14:textId="77777777" w:rsidR="00372EF1" w:rsidRPr="00C55272" w:rsidRDefault="00372EF1" w:rsidP="00012085">
            <w:pPr>
              <w:rPr>
                <w:sz w:val="16"/>
                <w:szCs w:val="16"/>
                <w:lang w:eastAsia="ru-RU"/>
              </w:rPr>
            </w:pPr>
          </w:p>
        </w:tc>
        <w:tc>
          <w:tcPr>
            <w:tcW w:w="1053" w:type="dxa"/>
            <w:noWrap/>
            <w:vAlign w:val="bottom"/>
            <w:hideMark/>
          </w:tcPr>
          <w:p w14:paraId="3995A002" w14:textId="77777777" w:rsidR="00372EF1" w:rsidRPr="00C55272" w:rsidRDefault="00372EF1" w:rsidP="00012085">
            <w:pPr>
              <w:rPr>
                <w:sz w:val="16"/>
                <w:szCs w:val="16"/>
                <w:lang w:eastAsia="ru-RU"/>
              </w:rPr>
            </w:pPr>
          </w:p>
        </w:tc>
        <w:tc>
          <w:tcPr>
            <w:tcW w:w="236" w:type="dxa"/>
            <w:noWrap/>
            <w:vAlign w:val="bottom"/>
            <w:hideMark/>
          </w:tcPr>
          <w:p w14:paraId="3C2842E5" w14:textId="77777777" w:rsidR="00372EF1" w:rsidRPr="00C55272" w:rsidRDefault="00372EF1" w:rsidP="00012085">
            <w:pPr>
              <w:rPr>
                <w:sz w:val="16"/>
                <w:szCs w:val="16"/>
                <w:lang w:eastAsia="ru-RU"/>
              </w:rPr>
            </w:pPr>
          </w:p>
        </w:tc>
      </w:tr>
    </w:tbl>
    <w:p w14:paraId="2D41BD15" w14:textId="77777777" w:rsidR="00372EF1" w:rsidRPr="00C55272" w:rsidRDefault="00372EF1" w:rsidP="00012085">
      <w:pPr>
        <w:jc w:val="both"/>
        <w:rPr>
          <w:sz w:val="16"/>
          <w:szCs w:val="16"/>
          <w:lang w:val="en-US"/>
        </w:rPr>
      </w:pPr>
    </w:p>
    <w:p w14:paraId="4DFF8A7F" w14:textId="77777777" w:rsidR="00372EF1" w:rsidRPr="00C55272" w:rsidRDefault="00372EF1" w:rsidP="00012085">
      <w:pPr>
        <w:jc w:val="both"/>
        <w:rPr>
          <w:sz w:val="16"/>
          <w:szCs w:val="16"/>
          <w:lang w:val="en-US"/>
        </w:rPr>
      </w:pPr>
    </w:p>
    <w:p w14:paraId="5F7108FF" w14:textId="77777777" w:rsidR="00372EF1" w:rsidRPr="00C55272" w:rsidRDefault="00F03C3F" w:rsidP="00012085">
      <w:pPr>
        <w:jc w:val="both"/>
        <w:rPr>
          <w:i/>
        </w:rPr>
      </w:pPr>
      <w:r w:rsidRPr="00C55272">
        <w:rPr>
          <w:i/>
        </w:rPr>
        <w:t xml:space="preserve">Примечание. Было небольшое несоответствие между первоначально утвержденными бюджетными показателями 2017 года </w:t>
      </w:r>
      <w:r w:rsidR="00697588" w:rsidRPr="00C55272">
        <w:rPr>
          <w:i/>
        </w:rPr>
        <w:t>между</w:t>
      </w:r>
      <w:r w:rsidRPr="00C55272">
        <w:rPr>
          <w:i/>
        </w:rPr>
        <w:t xml:space="preserve"> </w:t>
      </w:r>
      <w:r w:rsidR="00697588" w:rsidRPr="00C55272">
        <w:rPr>
          <w:i/>
        </w:rPr>
        <w:t>функциональной и экономической</w:t>
      </w:r>
      <w:r w:rsidRPr="00C55272">
        <w:rPr>
          <w:i/>
        </w:rPr>
        <w:t xml:space="preserve"> классификациям</w:t>
      </w:r>
      <w:r w:rsidR="00697588" w:rsidRPr="00C55272">
        <w:rPr>
          <w:i/>
        </w:rPr>
        <w:t>и</w:t>
      </w:r>
      <w:r w:rsidRPr="00C55272">
        <w:rPr>
          <w:i/>
        </w:rPr>
        <w:t xml:space="preserve">, которые невозможно было </w:t>
      </w:r>
      <w:r w:rsidR="0097698F" w:rsidRPr="00C55272">
        <w:rPr>
          <w:i/>
        </w:rPr>
        <w:t>уточнить</w:t>
      </w:r>
      <w:r w:rsidRPr="00C55272">
        <w:rPr>
          <w:i/>
        </w:rPr>
        <w:t xml:space="preserve">. Воздействие этого факта </w:t>
      </w:r>
      <w:r w:rsidR="0097698F" w:rsidRPr="00C55272">
        <w:rPr>
          <w:i/>
        </w:rPr>
        <w:t>является</w:t>
      </w:r>
      <w:r w:rsidRPr="00C55272">
        <w:rPr>
          <w:i/>
        </w:rPr>
        <w:t xml:space="preserve"> минимальным. </w:t>
      </w:r>
    </w:p>
    <w:p w14:paraId="0E72F6D5" w14:textId="77777777" w:rsidR="00372EF1" w:rsidRPr="00C55272" w:rsidRDefault="00372EF1" w:rsidP="00012085">
      <w:pPr>
        <w:jc w:val="both"/>
        <w:rPr>
          <w:sz w:val="16"/>
          <w:szCs w:val="16"/>
        </w:rPr>
      </w:pPr>
      <w:r w:rsidRPr="00C55272">
        <w:rPr>
          <w:sz w:val="16"/>
          <w:szCs w:val="16"/>
        </w:rPr>
        <w:br w:type="page"/>
      </w:r>
    </w:p>
    <w:tbl>
      <w:tblPr>
        <w:tblpPr w:leftFromText="180" w:rightFromText="180" w:vertAnchor="text" w:horzAnchor="margin" w:tblpXSpec="center" w:tblpY="-652"/>
        <w:tblW w:w="11333" w:type="dxa"/>
        <w:tblLook w:val="04A0" w:firstRow="1" w:lastRow="0" w:firstColumn="1" w:lastColumn="0" w:noHBand="0" w:noVBand="1"/>
      </w:tblPr>
      <w:tblGrid>
        <w:gridCol w:w="3152"/>
        <w:gridCol w:w="1078"/>
        <w:gridCol w:w="1346"/>
        <w:gridCol w:w="1490"/>
        <w:gridCol w:w="872"/>
        <w:gridCol w:w="257"/>
        <w:gridCol w:w="1068"/>
        <w:gridCol w:w="90"/>
        <w:gridCol w:w="1053"/>
        <w:gridCol w:w="927"/>
      </w:tblGrid>
      <w:tr w:rsidR="006762BF" w:rsidRPr="00C55272" w14:paraId="3DD638F7" w14:textId="77777777" w:rsidTr="00E35A9F">
        <w:trPr>
          <w:trHeight w:val="510"/>
        </w:trPr>
        <w:tc>
          <w:tcPr>
            <w:tcW w:w="11333" w:type="dxa"/>
            <w:gridSpan w:val="10"/>
            <w:noWrap/>
            <w:vAlign w:val="center"/>
          </w:tcPr>
          <w:p w14:paraId="6B73F4D6" w14:textId="77777777" w:rsidR="009C558D" w:rsidRPr="00C55272" w:rsidRDefault="004B1C98" w:rsidP="004B1C98">
            <w:pPr>
              <w:pStyle w:val="Heading1"/>
              <w:ind w:left="432" w:hanging="432"/>
              <w:jc w:val="both"/>
              <w:rPr>
                <w:rFonts w:ascii="Times New Roman" w:hAnsi="Times New Roman"/>
                <w:bCs w:val="0"/>
                <w:color w:val="auto"/>
                <w:sz w:val="24"/>
                <w:szCs w:val="24"/>
              </w:rPr>
            </w:pPr>
            <w:bookmarkStart w:id="114" w:name="_Toc531622433"/>
            <w:bookmarkStart w:id="115" w:name="_Toc528569184"/>
            <w:r w:rsidRPr="00C55272">
              <w:rPr>
                <w:rFonts w:ascii="Times New Roman" w:hAnsi="Times New Roman"/>
                <w:color w:val="auto"/>
                <w:sz w:val="24"/>
                <w:szCs w:val="24"/>
              </w:rPr>
              <w:lastRenderedPageBreak/>
              <w:t>ПРИЛОЖЕНИЕ</w:t>
            </w:r>
            <w:r w:rsidRPr="00C55272">
              <w:rPr>
                <w:rFonts w:ascii="Times New Roman" w:hAnsi="Times New Roman"/>
                <w:bCs w:val="0"/>
                <w:color w:val="auto"/>
                <w:sz w:val="24"/>
                <w:szCs w:val="24"/>
              </w:rPr>
              <w:t xml:space="preserve"> 6 - АНАЛИЗ ДОХОДОВ</w:t>
            </w:r>
            <w:bookmarkEnd w:id="114"/>
            <w:r w:rsidRPr="00C55272">
              <w:rPr>
                <w:rFonts w:ascii="Times New Roman" w:hAnsi="Times New Roman"/>
                <w:bCs w:val="0"/>
                <w:color w:val="auto"/>
                <w:sz w:val="24"/>
                <w:szCs w:val="24"/>
              </w:rPr>
              <w:t xml:space="preserve"> </w:t>
            </w:r>
          </w:p>
          <w:p w14:paraId="5A849D11" w14:textId="77777777" w:rsidR="009C558D" w:rsidRPr="00C55272" w:rsidRDefault="009C558D" w:rsidP="00E35A9F">
            <w:pPr>
              <w:jc w:val="both"/>
              <w:rPr>
                <w:b/>
                <w:bCs/>
              </w:rPr>
            </w:pPr>
          </w:p>
          <w:p w14:paraId="2C8A8199" w14:textId="77777777" w:rsidR="006762BF" w:rsidRPr="00C55272" w:rsidRDefault="006762BF" w:rsidP="00E35A9F">
            <w:pPr>
              <w:jc w:val="both"/>
              <w:rPr>
                <w:b/>
                <w:bCs/>
              </w:rPr>
            </w:pPr>
          </w:p>
          <w:p w14:paraId="589A9E0D" w14:textId="77777777" w:rsidR="006762BF" w:rsidRPr="00C55272" w:rsidRDefault="006762BF" w:rsidP="00E35A9F">
            <w:pPr>
              <w:jc w:val="both"/>
              <w:rPr>
                <w:b/>
                <w:bCs/>
              </w:rPr>
            </w:pPr>
          </w:p>
          <w:p w14:paraId="3EAE3FE6" w14:textId="77777777" w:rsidR="006762BF" w:rsidRPr="00C55272" w:rsidRDefault="006762BF" w:rsidP="00E35A9F">
            <w:pPr>
              <w:jc w:val="both"/>
              <w:rPr>
                <w:b/>
                <w:bCs/>
              </w:rPr>
            </w:pPr>
            <w:r w:rsidRPr="00C55272">
              <w:rPr>
                <w:b/>
                <w:bCs/>
              </w:rPr>
              <w:t>Расчет для совокупных показателей исполнения доходной части бюджета  (февраль 1, 2016)</w:t>
            </w:r>
          </w:p>
        </w:tc>
      </w:tr>
      <w:tr w:rsidR="006762BF" w:rsidRPr="00C55272" w14:paraId="7FD56EC5" w14:textId="77777777" w:rsidTr="00E35A9F">
        <w:trPr>
          <w:trHeight w:val="300"/>
        </w:trPr>
        <w:tc>
          <w:tcPr>
            <w:tcW w:w="3152" w:type="dxa"/>
            <w:tcBorders>
              <w:bottom w:val="single" w:sz="4" w:space="0" w:color="auto"/>
            </w:tcBorders>
            <w:vAlign w:val="bottom"/>
            <w:hideMark/>
          </w:tcPr>
          <w:p w14:paraId="5E543079" w14:textId="77777777" w:rsidR="006762BF" w:rsidRPr="00C55272" w:rsidRDefault="006762BF" w:rsidP="00E35A9F">
            <w:pPr>
              <w:rPr>
                <w:b/>
                <w:bCs/>
              </w:rPr>
            </w:pPr>
          </w:p>
        </w:tc>
        <w:tc>
          <w:tcPr>
            <w:tcW w:w="1078" w:type="dxa"/>
            <w:tcBorders>
              <w:bottom w:val="single" w:sz="4" w:space="0" w:color="auto"/>
            </w:tcBorders>
            <w:vAlign w:val="bottom"/>
            <w:hideMark/>
          </w:tcPr>
          <w:p w14:paraId="5ED47C81" w14:textId="77777777" w:rsidR="006762BF" w:rsidRPr="00C55272" w:rsidRDefault="006762BF" w:rsidP="00E35A9F">
            <w:pPr>
              <w:rPr>
                <w:lang w:eastAsia="ru-RU"/>
              </w:rPr>
            </w:pPr>
          </w:p>
        </w:tc>
        <w:tc>
          <w:tcPr>
            <w:tcW w:w="1346" w:type="dxa"/>
            <w:vAlign w:val="bottom"/>
            <w:hideMark/>
          </w:tcPr>
          <w:p w14:paraId="18B945F2" w14:textId="77777777" w:rsidR="006762BF" w:rsidRPr="00C55272" w:rsidRDefault="006762BF" w:rsidP="00E35A9F">
            <w:pPr>
              <w:rPr>
                <w:lang w:eastAsia="ru-RU"/>
              </w:rPr>
            </w:pPr>
          </w:p>
        </w:tc>
        <w:tc>
          <w:tcPr>
            <w:tcW w:w="1490" w:type="dxa"/>
            <w:vAlign w:val="bottom"/>
            <w:hideMark/>
          </w:tcPr>
          <w:p w14:paraId="16BD09AB" w14:textId="77777777" w:rsidR="006762BF" w:rsidRPr="00C55272" w:rsidRDefault="006762BF" w:rsidP="00E35A9F">
            <w:pPr>
              <w:rPr>
                <w:lang w:eastAsia="ru-RU"/>
              </w:rPr>
            </w:pPr>
          </w:p>
        </w:tc>
        <w:tc>
          <w:tcPr>
            <w:tcW w:w="872" w:type="dxa"/>
            <w:vAlign w:val="bottom"/>
            <w:hideMark/>
          </w:tcPr>
          <w:p w14:paraId="6D2893CD" w14:textId="77777777" w:rsidR="006762BF" w:rsidRPr="00C55272" w:rsidRDefault="006762BF" w:rsidP="00E35A9F">
            <w:pPr>
              <w:rPr>
                <w:lang w:eastAsia="ru-RU"/>
              </w:rPr>
            </w:pPr>
          </w:p>
        </w:tc>
        <w:tc>
          <w:tcPr>
            <w:tcW w:w="1415" w:type="dxa"/>
            <w:gridSpan w:val="3"/>
            <w:vAlign w:val="bottom"/>
            <w:hideMark/>
          </w:tcPr>
          <w:p w14:paraId="48BAFF88" w14:textId="77777777" w:rsidR="006762BF" w:rsidRPr="00C55272" w:rsidRDefault="006762BF" w:rsidP="00E35A9F">
            <w:pPr>
              <w:rPr>
                <w:lang w:eastAsia="ru-RU"/>
              </w:rPr>
            </w:pPr>
          </w:p>
        </w:tc>
        <w:tc>
          <w:tcPr>
            <w:tcW w:w="1053" w:type="dxa"/>
            <w:noWrap/>
            <w:vAlign w:val="bottom"/>
            <w:hideMark/>
          </w:tcPr>
          <w:p w14:paraId="48E9D926" w14:textId="77777777" w:rsidR="006762BF" w:rsidRPr="00C55272" w:rsidRDefault="006762BF" w:rsidP="00E35A9F">
            <w:pPr>
              <w:rPr>
                <w:lang w:eastAsia="ru-RU"/>
              </w:rPr>
            </w:pPr>
          </w:p>
        </w:tc>
        <w:tc>
          <w:tcPr>
            <w:tcW w:w="927" w:type="dxa"/>
            <w:noWrap/>
            <w:vAlign w:val="bottom"/>
            <w:hideMark/>
          </w:tcPr>
          <w:p w14:paraId="4E3C715A" w14:textId="77777777" w:rsidR="006762BF" w:rsidRPr="00C55272" w:rsidRDefault="006762BF" w:rsidP="00E35A9F">
            <w:pPr>
              <w:rPr>
                <w:lang w:eastAsia="ru-RU"/>
              </w:rPr>
            </w:pPr>
          </w:p>
        </w:tc>
      </w:tr>
      <w:tr w:rsidR="006762BF" w:rsidRPr="00C55272" w14:paraId="4476ED40" w14:textId="77777777" w:rsidTr="00E35A9F">
        <w:trPr>
          <w:trHeight w:val="255"/>
        </w:trPr>
        <w:tc>
          <w:tcPr>
            <w:tcW w:w="3152" w:type="dxa"/>
            <w:tcBorders>
              <w:top w:val="single" w:sz="4" w:space="0" w:color="auto"/>
              <w:left w:val="single" w:sz="4" w:space="0" w:color="auto"/>
              <w:bottom w:val="single" w:sz="4" w:space="0" w:color="auto"/>
            </w:tcBorders>
            <w:noWrap/>
            <w:vAlign w:val="bottom"/>
            <w:hideMark/>
          </w:tcPr>
          <w:p w14:paraId="3A077D0B" w14:textId="77777777" w:rsidR="006762BF" w:rsidRPr="00C55272" w:rsidRDefault="006762BF" w:rsidP="00E35A9F">
            <w:pPr>
              <w:jc w:val="both"/>
              <w:rPr>
                <w:b/>
                <w:bCs/>
                <w:sz w:val="16"/>
                <w:szCs w:val="16"/>
              </w:rPr>
            </w:pPr>
            <w:r w:rsidRPr="00C55272">
              <w:rPr>
                <w:b/>
                <w:bCs/>
                <w:sz w:val="16"/>
                <w:szCs w:val="16"/>
              </w:rPr>
              <w:t>Таблица 1 – финансовые годы для оценки</w:t>
            </w:r>
          </w:p>
        </w:tc>
        <w:tc>
          <w:tcPr>
            <w:tcW w:w="1078" w:type="dxa"/>
            <w:tcBorders>
              <w:top w:val="single" w:sz="4" w:space="0" w:color="auto"/>
              <w:bottom w:val="single" w:sz="4" w:space="0" w:color="auto"/>
              <w:right w:val="single" w:sz="4" w:space="0" w:color="auto"/>
            </w:tcBorders>
            <w:noWrap/>
            <w:vAlign w:val="bottom"/>
            <w:hideMark/>
          </w:tcPr>
          <w:p w14:paraId="4C54E40A" w14:textId="77777777" w:rsidR="006762BF" w:rsidRPr="00C55272" w:rsidRDefault="006762BF" w:rsidP="00E35A9F">
            <w:pPr>
              <w:rPr>
                <w:b/>
                <w:bCs/>
                <w:sz w:val="16"/>
                <w:szCs w:val="16"/>
              </w:rPr>
            </w:pPr>
          </w:p>
        </w:tc>
        <w:tc>
          <w:tcPr>
            <w:tcW w:w="1346" w:type="dxa"/>
            <w:tcBorders>
              <w:left w:val="single" w:sz="4" w:space="0" w:color="auto"/>
            </w:tcBorders>
            <w:noWrap/>
            <w:vAlign w:val="bottom"/>
            <w:hideMark/>
          </w:tcPr>
          <w:p w14:paraId="6FBD33B0" w14:textId="77777777" w:rsidR="006762BF" w:rsidRPr="00C55272" w:rsidRDefault="006762BF" w:rsidP="00E35A9F">
            <w:pPr>
              <w:rPr>
                <w:sz w:val="16"/>
                <w:szCs w:val="16"/>
                <w:lang w:eastAsia="ru-RU"/>
              </w:rPr>
            </w:pPr>
          </w:p>
        </w:tc>
        <w:tc>
          <w:tcPr>
            <w:tcW w:w="1490" w:type="dxa"/>
            <w:noWrap/>
            <w:vAlign w:val="bottom"/>
            <w:hideMark/>
          </w:tcPr>
          <w:p w14:paraId="4874E1E5" w14:textId="77777777" w:rsidR="006762BF" w:rsidRPr="00C55272" w:rsidRDefault="006762BF" w:rsidP="00E35A9F">
            <w:pPr>
              <w:rPr>
                <w:sz w:val="16"/>
                <w:szCs w:val="16"/>
                <w:lang w:eastAsia="ru-RU"/>
              </w:rPr>
            </w:pPr>
          </w:p>
        </w:tc>
        <w:tc>
          <w:tcPr>
            <w:tcW w:w="872" w:type="dxa"/>
            <w:noWrap/>
            <w:vAlign w:val="bottom"/>
            <w:hideMark/>
          </w:tcPr>
          <w:p w14:paraId="470AEAE1" w14:textId="77777777" w:rsidR="006762BF" w:rsidRPr="00C55272" w:rsidRDefault="006762BF" w:rsidP="00E35A9F">
            <w:pPr>
              <w:rPr>
                <w:sz w:val="16"/>
                <w:szCs w:val="16"/>
                <w:lang w:eastAsia="ru-RU"/>
              </w:rPr>
            </w:pPr>
          </w:p>
        </w:tc>
        <w:tc>
          <w:tcPr>
            <w:tcW w:w="1415" w:type="dxa"/>
            <w:gridSpan w:val="3"/>
            <w:noWrap/>
            <w:vAlign w:val="bottom"/>
            <w:hideMark/>
          </w:tcPr>
          <w:p w14:paraId="08E187AB" w14:textId="77777777" w:rsidR="006762BF" w:rsidRPr="00C55272" w:rsidRDefault="006762BF" w:rsidP="00E35A9F">
            <w:pPr>
              <w:rPr>
                <w:sz w:val="16"/>
                <w:szCs w:val="16"/>
                <w:lang w:eastAsia="ru-RU"/>
              </w:rPr>
            </w:pPr>
          </w:p>
        </w:tc>
        <w:tc>
          <w:tcPr>
            <w:tcW w:w="1053" w:type="dxa"/>
            <w:noWrap/>
            <w:vAlign w:val="bottom"/>
            <w:hideMark/>
          </w:tcPr>
          <w:p w14:paraId="4F1E5B00" w14:textId="77777777" w:rsidR="006762BF" w:rsidRPr="00C55272" w:rsidRDefault="006762BF" w:rsidP="00E35A9F">
            <w:pPr>
              <w:rPr>
                <w:sz w:val="16"/>
                <w:szCs w:val="16"/>
                <w:lang w:eastAsia="ru-RU"/>
              </w:rPr>
            </w:pPr>
          </w:p>
        </w:tc>
        <w:tc>
          <w:tcPr>
            <w:tcW w:w="927" w:type="dxa"/>
            <w:noWrap/>
            <w:vAlign w:val="bottom"/>
            <w:hideMark/>
          </w:tcPr>
          <w:p w14:paraId="5A95EB76" w14:textId="77777777" w:rsidR="006762BF" w:rsidRPr="00C55272" w:rsidRDefault="006762BF" w:rsidP="00E35A9F">
            <w:pPr>
              <w:rPr>
                <w:sz w:val="16"/>
                <w:szCs w:val="16"/>
                <w:lang w:eastAsia="ru-RU"/>
              </w:rPr>
            </w:pPr>
          </w:p>
        </w:tc>
      </w:tr>
      <w:tr w:rsidR="006762BF" w:rsidRPr="00C55272" w14:paraId="2371E29B" w14:textId="77777777" w:rsidTr="000B53CC">
        <w:trPr>
          <w:trHeight w:val="255"/>
        </w:trPr>
        <w:tc>
          <w:tcPr>
            <w:tcW w:w="3152" w:type="dxa"/>
            <w:tcBorders>
              <w:top w:val="single" w:sz="4" w:space="0" w:color="auto"/>
              <w:left w:val="single" w:sz="4" w:space="0" w:color="auto"/>
              <w:bottom w:val="single" w:sz="4" w:space="0" w:color="auto"/>
              <w:right w:val="single" w:sz="4" w:space="0" w:color="auto"/>
            </w:tcBorders>
            <w:noWrap/>
            <w:vAlign w:val="bottom"/>
            <w:hideMark/>
          </w:tcPr>
          <w:p w14:paraId="217892DC" w14:textId="77777777" w:rsidR="006762BF" w:rsidRPr="00C55272" w:rsidRDefault="006762BF" w:rsidP="00E35A9F">
            <w:pPr>
              <w:jc w:val="both"/>
              <w:rPr>
                <w:sz w:val="16"/>
                <w:szCs w:val="16"/>
                <w:lang w:val="en-GB"/>
              </w:rPr>
            </w:pPr>
            <w:r w:rsidRPr="00C55272">
              <w:rPr>
                <w:sz w:val="16"/>
                <w:szCs w:val="16"/>
              </w:rPr>
              <w:t>Год 1 =</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29A6B6E6" w14:textId="77777777" w:rsidR="006762BF" w:rsidRPr="00C55272" w:rsidRDefault="006762BF" w:rsidP="00E35A9F">
            <w:pPr>
              <w:jc w:val="both"/>
              <w:rPr>
                <w:sz w:val="16"/>
                <w:szCs w:val="16"/>
              </w:rPr>
            </w:pPr>
            <w:r w:rsidRPr="00C55272">
              <w:rPr>
                <w:sz w:val="16"/>
                <w:szCs w:val="16"/>
              </w:rPr>
              <w:t>2015</w:t>
            </w:r>
          </w:p>
        </w:tc>
        <w:tc>
          <w:tcPr>
            <w:tcW w:w="1346" w:type="dxa"/>
            <w:noWrap/>
            <w:vAlign w:val="bottom"/>
            <w:hideMark/>
          </w:tcPr>
          <w:p w14:paraId="7BC35923" w14:textId="77777777" w:rsidR="006762BF" w:rsidRPr="00C55272" w:rsidRDefault="006762BF" w:rsidP="00E35A9F">
            <w:pPr>
              <w:rPr>
                <w:sz w:val="16"/>
                <w:szCs w:val="16"/>
              </w:rPr>
            </w:pPr>
          </w:p>
        </w:tc>
        <w:tc>
          <w:tcPr>
            <w:tcW w:w="1490" w:type="dxa"/>
            <w:noWrap/>
            <w:vAlign w:val="bottom"/>
            <w:hideMark/>
          </w:tcPr>
          <w:p w14:paraId="103F8DC7" w14:textId="77777777" w:rsidR="006762BF" w:rsidRPr="00C55272" w:rsidRDefault="006762BF" w:rsidP="00E35A9F">
            <w:pPr>
              <w:rPr>
                <w:sz w:val="16"/>
                <w:szCs w:val="16"/>
                <w:lang w:eastAsia="ru-RU"/>
              </w:rPr>
            </w:pPr>
          </w:p>
        </w:tc>
        <w:tc>
          <w:tcPr>
            <w:tcW w:w="872" w:type="dxa"/>
            <w:noWrap/>
            <w:vAlign w:val="bottom"/>
            <w:hideMark/>
          </w:tcPr>
          <w:p w14:paraId="712EBAB8" w14:textId="77777777" w:rsidR="006762BF" w:rsidRPr="00C55272" w:rsidRDefault="006762BF" w:rsidP="00E35A9F">
            <w:pPr>
              <w:rPr>
                <w:sz w:val="16"/>
                <w:szCs w:val="16"/>
                <w:lang w:eastAsia="ru-RU"/>
              </w:rPr>
            </w:pPr>
          </w:p>
        </w:tc>
        <w:tc>
          <w:tcPr>
            <w:tcW w:w="1415" w:type="dxa"/>
            <w:gridSpan w:val="3"/>
            <w:noWrap/>
            <w:vAlign w:val="bottom"/>
            <w:hideMark/>
          </w:tcPr>
          <w:p w14:paraId="28BE2439" w14:textId="77777777" w:rsidR="006762BF" w:rsidRPr="00C55272" w:rsidRDefault="006762BF" w:rsidP="00E35A9F">
            <w:pPr>
              <w:rPr>
                <w:sz w:val="16"/>
                <w:szCs w:val="16"/>
                <w:lang w:eastAsia="ru-RU"/>
              </w:rPr>
            </w:pPr>
          </w:p>
        </w:tc>
        <w:tc>
          <w:tcPr>
            <w:tcW w:w="1053" w:type="dxa"/>
            <w:noWrap/>
            <w:vAlign w:val="bottom"/>
            <w:hideMark/>
          </w:tcPr>
          <w:p w14:paraId="21807075" w14:textId="77777777" w:rsidR="006762BF" w:rsidRPr="00C55272" w:rsidRDefault="006762BF" w:rsidP="00E35A9F">
            <w:pPr>
              <w:rPr>
                <w:sz w:val="16"/>
                <w:szCs w:val="16"/>
                <w:lang w:eastAsia="ru-RU"/>
              </w:rPr>
            </w:pPr>
          </w:p>
        </w:tc>
        <w:tc>
          <w:tcPr>
            <w:tcW w:w="927" w:type="dxa"/>
            <w:noWrap/>
            <w:vAlign w:val="bottom"/>
            <w:hideMark/>
          </w:tcPr>
          <w:p w14:paraId="5766F27F" w14:textId="77777777" w:rsidR="006762BF" w:rsidRPr="00C55272" w:rsidRDefault="006762BF" w:rsidP="00E35A9F">
            <w:pPr>
              <w:rPr>
                <w:sz w:val="16"/>
                <w:szCs w:val="16"/>
                <w:lang w:eastAsia="ru-RU"/>
              </w:rPr>
            </w:pPr>
          </w:p>
        </w:tc>
      </w:tr>
      <w:tr w:rsidR="006762BF" w:rsidRPr="00C55272" w14:paraId="445A5523" w14:textId="77777777" w:rsidTr="000B53CC">
        <w:trPr>
          <w:trHeight w:val="255"/>
        </w:trPr>
        <w:tc>
          <w:tcPr>
            <w:tcW w:w="3152" w:type="dxa"/>
            <w:tcBorders>
              <w:top w:val="single" w:sz="4" w:space="0" w:color="auto"/>
              <w:left w:val="single" w:sz="4" w:space="0" w:color="auto"/>
              <w:bottom w:val="single" w:sz="4" w:space="0" w:color="auto"/>
              <w:right w:val="single" w:sz="4" w:space="0" w:color="auto"/>
            </w:tcBorders>
            <w:noWrap/>
            <w:vAlign w:val="bottom"/>
            <w:hideMark/>
          </w:tcPr>
          <w:p w14:paraId="630F206F" w14:textId="77777777" w:rsidR="006762BF" w:rsidRPr="00C55272" w:rsidRDefault="006762BF" w:rsidP="00E35A9F">
            <w:pPr>
              <w:jc w:val="both"/>
              <w:rPr>
                <w:sz w:val="16"/>
                <w:szCs w:val="16"/>
                <w:lang w:val="en-GB"/>
              </w:rPr>
            </w:pPr>
            <w:r w:rsidRPr="00C55272">
              <w:rPr>
                <w:sz w:val="16"/>
                <w:szCs w:val="16"/>
              </w:rPr>
              <w:t>Год 2 =</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565C3124" w14:textId="77777777" w:rsidR="006762BF" w:rsidRPr="00C55272" w:rsidRDefault="006762BF" w:rsidP="00E35A9F">
            <w:pPr>
              <w:jc w:val="both"/>
              <w:rPr>
                <w:sz w:val="16"/>
                <w:szCs w:val="16"/>
              </w:rPr>
            </w:pPr>
            <w:r w:rsidRPr="00C55272">
              <w:rPr>
                <w:sz w:val="16"/>
                <w:szCs w:val="16"/>
              </w:rPr>
              <w:t>2016</w:t>
            </w:r>
          </w:p>
        </w:tc>
        <w:tc>
          <w:tcPr>
            <w:tcW w:w="1346" w:type="dxa"/>
            <w:noWrap/>
            <w:vAlign w:val="bottom"/>
            <w:hideMark/>
          </w:tcPr>
          <w:p w14:paraId="29D624B8" w14:textId="77777777" w:rsidR="006762BF" w:rsidRPr="00C55272" w:rsidRDefault="006762BF" w:rsidP="00E35A9F">
            <w:pPr>
              <w:rPr>
                <w:sz w:val="16"/>
                <w:szCs w:val="16"/>
              </w:rPr>
            </w:pPr>
          </w:p>
        </w:tc>
        <w:tc>
          <w:tcPr>
            <w:tcW w:w="1490" w:type="dxa"/>
            <w:noWrap/>
            <w:vAlign w:val="bottom"/>
            <w:hideMark/>
          </w:tcPr>
          <w:p w14:paraId="174B7D3D" w14:textId="77777777" w:rsidR="006762BF" w:rsidRPr="00C55272" w:rsidRDefault="006762BF" w:rsidP="00E35A9F">
            <w:pPr>
              <w:rPr>
                <w:sz w:val="16"/>
                <w:szCs w:val="16"/>
                <w:lang w:eastAsia="ru-RU"/>
              </w:rPr>
            </w:pPr>
          </w:p>
        </w:tc>
        <w:tc>
          <w:tcPr>
            <w:tcW w:w="872" w:type="dxa"/>
            <w:noWrap/>
            <w:vAlign w:val="bottom"/>
            <w:hideMark/>
          </w:tcPr>
          <w:p w14:paraId="46105132" w14:textId="77777777" w:rsidR="006762BF" w:rsidRPr="00C55272" w:rsidRDefault="006762BF" w:rsidP="00E35A9F">
            <w:pPr>
              <w:rPr>
                <w:sz w:val="16"/>
                <w:szCs w:val="16"/>
                <w:lang w:eastAsia="ru-RU"/>
              </w:rPr>
            </w:pPr>
          </w:p>
        </w:tc>
        <w:tc>
          <w:tcPr>
            <w:tcW w:w="1415" w:type="dxa"/>
            <w:gridSpan w:val="3"/>
            <w:noWrap/>
            <w:vAlign w:val="bottom"/>
            <w:hideMark/>
          </w:tcPr>
          <w:p w14:paraId="7B07C24D" w14:textId="77777777" w:rsidR="006762BF" w:rsidRPr="00C55272" w:rsidRDefault="006762BF" w:rsidP="00E35A9F">
            <w:pPr>
              <w:rPr>
                <w:sz w:val="16"/>
                <w:szCs w:val="16"/>
                <w:lang w:eastAsia="ru-RU"/>
              </w:rPr>
            </w:pPr>
          </w:p>
        </w:tc>
        <w:tc>
          <w:tcPr>
            <w:tcW w:w="1053" w:type="dxa"/>
            <w:noWrap/>
            <w:vAlign w:val="bottom"/>
            <w:hideMark/>
          </w:tcPr>
          <w:p w14:paraId="73B60DB0" w14:textId="77777777" w:rsidR="006762BF" w:rsidRPr="00C55272" w:rsidRDefault="006762BF" w:rsidP="00E35A9F">
            <w:pPr>
              <w:rPr>
                <w:sz w:val="16"/>
                <w:szCs w:val="16"/>
                <w:lang w:eastAsia="ru-RU"/>
              </w:rPr>
            </w:pPr>
          </w:p>
        </w:tc>
        <w:tc>
          <w:tcPr>
            <w:tcW w:w="927" w:type="dxa"/>
            <w:noWrap/>
            <w:vAlign w:val="bottom"/>
            <w:hideMark/>
          </w:tcPr>
          <w:p w14:paraId="2A3813BF" w14:textId="77777777" w:rsidR="006762BF" w:rsidRPr="00C55272" w:rsidRDefault="006762BF" w:rsidP="00E35A9F">
            <w:pPr>
              <w:rPr>
                <w:sz w:val="16"/>
                <w:szCs w:val="16"/>
                <w:lang w:eastAsia="ru-RU"/>
              </w:rPr>
            </w:pPr>
          </w:p>
        </w:tc>
      </w:tr>
      <w:tr w:rsidR="006762BF" w:rsidRPr="00C55272" w14:paraId="344D8AA3" w14:textId="77777777" w:rsidTr="000B53CC">
        <w:trPr>
          <w:trHeight w:val="255"/>
        </w:trPr>
        <w:tc>
          <w:tcPr>
            <w:tcW w:w="3152" w:type="dxa"/>
            <w:tcBorders>
              <w:top w:val="single" w:sz="4" w:space="0" w:color="auto"/>
              <w:left w:val="single" w:sz="4" w:space="0" w:color="auto"/>
              <w:bottom w:val="single" w:sz="4" w:space="0" w:color="auto"/>
              <w:right w:val="single" w:sz="4" w:space="0" w:color="auto"/>
            </w:tcBorders>
            <w:noWrap/>
            <w:vAlign w:val="bottom"/>
            <w:hideMark/>
          </w:tcPr>
          <w:p w14:paraId="5880F5E2" w14:textId="77777777" w:rsidR="006762BF" w:rsidRPr="00C55272" w:rsidRDefault="006762BF" w:rsidP="00E35A9F">
            <w:pPr>
              <w:jc w:val="both"/>
              <w:rPr>
                <w:sz w:val="16"/>
                <w:szCs w:val="16"/>
                <w:lang w:val="en-GB"/>
              </w:rPr>
            </w:pPr>
            <w:r w:rsidRPr="00C55272">
              <w:rPr>
                <w:sz w:val="16"/>
                <w:szCs w:val="16"/>
              </w:rPr>
              <w:t>Год 3 =</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665B498" w14:textId="77777777" w:rsidR="006762BF" w:rsidRPr="00C55272" w:rsidRDefault="006762BF" w:rsidP="00E35A9F">
            <w:pPr>
              <w:jc w:val="both"/>
              <w:rPr>
                <w:sz w:val="16"/>
                <w:szCs w:val="16"/>
              </w:rPr>
            </w:pPr>
            <w:r w:rsidRPr="00C55272">
              <w:rPr>
                <w:sz w:val="16"/>
                <w:szCs w:val="16"/>
              </w:rPr>
              <w:t>2017</w:t>
            </w:r>
          </w:p>
        </w:tc>
        <w:tc>
          <w:tcPr>
            <w:tcW w:w="1346" w:type="dxa"/>
            <w:noWrap/>
            <w:vAlign w:val="bottom"/>
            <w:hideMark/>
          </w:tcPr>
          <w:p w14:paraId="66CE0EB9" w14:textId="77777777" w:rsidR="006762BF" w:rsidRPr="00C55272" w:rsidRDefault="006762BF" w:rsidP="00E35A9F">
            <w:pPr>
              <w:rPr>
                <w:sz w:val="16"/>
                <w:szCs w:val="16"/>
              </w:rPr>
            </w:pPr>
          </w:p>
        </w:tc>
        <w:tc>
          <w:tcPr>
            <w:tcW w:w="1490" w:type="dxa"/>
            <w:noWrap/>
            <w:vAlign w:val="bottom"/>
            <w:hideMark/>
          </w:tcPr>
          <w:p w14:paraId="0A17B171" w14:textId="77777777" w:rsidR="006762BF" w:rsidRPr="00C55272" w:rsidRDefault="006762BF" w:rsidP="00E35A9F">
            <w:pPr>
              <w:rPr>
                <w:sz w:val="16"/>
                <w:szCs w:val="16"/>
                <w:lang w:eastAsia="ru-RU"/>
              </w:rPr>
            </w:pPr>
          </w:p>
        </w:tc>
        <w:tc>
          <w:tcPr>
            <w:tcW w:w="872" w:type="dxa"/>
            <w:noWrap/>
            <w:vAlign w:val="bottom"/>
            <w:hideMark/>
          </w:tcPr>
          <w:p w14:paraId="49FEF48C" w14:textId="77777777" w:rsidR="006762BF" w:rsidRPr="00C55272" w:rsidRDefault="006762BF" w:rsidP="00E35A9F">
            <w:pPr>
              <w:rPr>
                <w:sz w:val="16"/>
                <w:szCs w:val="16"/>
                <w:lang w:eastAsia="ru-RU"/>
              </w:rPr>
            </w:pPr>
          </w:p>
        </w:tc>
        <w:tc>
          <w:tcPr>
            <w:tcW w:w="1415" w:type="dxa"/>
            <w:gridSpan w:val="3"/>
            <w:noWrap/>
            <w:vAlign w:val="bottom"/>
            <w:hideMark/>
          </w:tcPr>
          <w:p w14:paraId="54F8770D" w14:textId="77777777" w:rsidR="006762BF" w:rsidRPr="00C55272" w:rsidRDefault="006762BF" w:rsidP="00E35A9F">
            <w:pPr>
              <w:rPr>
                <w:sz w:val="16"/>
                <w:szCs w:val="16"/>
                <w:lang w:eastAsia="ru-RU"/>
              </w:rPr>
            </w:pPr>
          </w:p>
        </w:tc>
        <w:tc>
          <w:tcPr>
            <w:tcW w:w="1053" w:type="dxa"/>
            <w:noWrap/>
            <w:vAlign w:val="bottom"/>
            <w:hideMark/>
          </w:tcPr>
          <w:p w14:paraId="5AFBFF8B" w14:textId="77777777" w:rsidR="006762BF" w:rsidRPr="00C55272" w:rsidRDefault="006762BF" w:rsidP="00E35A9F">
            <w:pPr>
              <w:rPr>
                <w:sz w:val="16"/>
                <w:szCs w:val="16"/>
                <w:lang w:eastAsia="ru-RU"/>
              </w:rPr>
            </w:pPr>
          </w:p>
        </w:tc>
        <w:tc>
          <w:tcPr>
            <w:tcW w:w="927" w:type="dxa"/>
            <w:noWrap/>
            <w:vAlign w:val="bottom"/>
            <w:hideMark/>
          </w:tcPr>
          <w:p w14:paraId="10875ED3" w14:textId="77777777" w:rsidR="006762BF" w:rsidRPr="00C55272" w:rsidRDefault="006762BF" w:rsidP="00E35A9F">
            <w:pPr>
              <w:rPr>
                <w:sz w:val="16"/>
                <w:szCs w:val="16"/>
                <w:lang w:eastAsia="ru-RU"/>
              </w:rPr>
            </w:pPr>
          </w:p>
        </w:tc>
      </w:tr>
      <w:tr w:rsidR="00361A61" w:rsidRPr="00C55272" w14:paraId="6B82DE37" w14:textId="77777777" w:rsidTr="00E35A9F">
        <w:trPr>
          <w:trHeight w:val="234"/>
        </w:trPr>
        <w:tc>
          <w:tcPr>
            <w:tcW w:w="3152" w:type="dxa"/>
            <w:tcBorders>
              <w:bottom w:val="single" w:sz="4" w:space="0" w:color="auto"/>
            </w:tcBorders>
            <w:noWrap/>
            <w:vAlign w:val="bottom"/>
            <w:hideMark/>
          </w:tcPr>
          <w:p w14:paraId="1DCC5BB8" w14:textId="77777777" w:rsidR="00361A61" w:rsidRPr="00C55272" w:rsidRDefault="00361A61" w:rsidP="00E35A9F">
            <w:pPr>
              <w:jc w:val="both"/>
              <w:rPr>
                <w:b/>
                <w:bCs/>
                <w:sz w:val="16"/>
                <w:szCs w:val="16"/>
                <w:lang w:val="en-GB"/>
              </w:rPr>
            </w:pPr>
          </w:p>
        </w:tc>
        <w:tc>
          <w:tcPr>
            <w:tcW w:w="1078" w:type="dxa"/>
            <w:tcBorders>
              <w:bottom w:val="single" w:sz="4" w:space="0" w:color="auto"/>
            </w:tcBorders>
            <w:noWrap/>
            <w:vAlign w:val="bottom"/>
            <w:hideMark/>
          </w:tcPr>
          <w:p w14:paraId="43E766C7" w14:textId="77777777" w:rsidR="00361A61" w:rsidRPr="00C55272" w:rsidRDefault="00361A61" w:rsidP="00E35A9F">
            <w:pPr>
              <w:rPr>
                <w:b/>
                <w:bCs/>
                <w:sz w:val="16"/>
                <w:szCs w:val="16"/>
              </w:rPr>
            </w:pPr>
          </w:p>
        </w:tc>
        <w:tc>
          <w:tcPr>
            <w:tcW w:w="1346" w:type="dxa"/>
            <w:tcBorders>
              <w:bottom w:val="single" w:sz="4" w:space="0" w:color="auto"/>
            </w:tcBorders>
            <w:noWrap/>
            <w:vAlign w:val="bottom"/>
            <w:hideMark/>
          </w:tcPr>
          <w:p w14:paraId="1F5EBE55" w14:textId="77777777" w:rsidR="00361A61" w:rsidRPr="00C55272" w:rsidRDefault="00361A61" w:rsidP="00E35A9F">
            <w:pPr>
              <w:rPr>
                <w:sz w:val="16"/>
                <w:szCs w:val="16"/>
                <w:lang w:eastAsia="ru-RU"/>
              </w:rPr>
            </w:pPr>
          </w:p>
        </w:tc>
        <w:tc>
          <w:tcPr>
            <w:tcW w:w="1490" w:type="dxa"/>
            <w:tcBorders>
              <w:bottom w:val="single" w:sz="4" w:space="0" w:color="auto"/>
            </w:tcBorders>
            <w:noWrap/>
            <w:vAlign w:val="bottom"/>
            <w:hideMark/>
          </w:tcPr>
          <w:p w14:paraId="10B874C9" w14:textId="77777777" w:rsidR="00361A61" w:rsidRPr="00C55272" w:rsidRDefault="00361A61" w:rsidP="00E35A9F">
            <w:pPr>
              <w:rPr>
                <w:sz w:val="16"/>
                <w:szCs w:val="16"/>
                <w:lang w:eastAsia="ru-RU"/>
              </w:rPr>
            </w:pPr>
          </w:p>
        </w:tc>
        <w:tc>
          <w:tcPr>
            <w:tcW w:w="872" w:type="dxa"/>
            <w:tcBorders>
              <w:bottom w:val="single" w:sz="4" w:space="0" w:color="auto"/>
            </w:tcBorders>
            <w:noWrap/>
            <w:vAlign w:val="bottom"/>
            <w:hideMark/>
          </w:tcPr>
          <w:p w14:paraId="0F64F573" w14:textId="77777777" w:rsidR="00361A61" w:rsidRPr="00C55272" w:rsidRDefault="00361A61" w:rsidP="00E35A9F">
            <w:pPr>
              <w:rPr>
                <w:sz w:val="16"/>
                <w:szCs w:val="16"/>
                <w:lang w:eastAsia="ru-RU"/>
              </w:rPr>
            </w:pPr>
          </w:p>
        </w:tc>
        <w:tc>
          <w:tcPr>
            <w:tcW w:w="1415" w:type="dxa"/>
            <w:gridSpan w:val="3"/>
            <w:tcBorders>
              <w:bottom w:val="single" w:sz="4" w:space="0" w:color="auto"/>
            </w:tcBorders>
            <w:noWrap/>
            <w:vAlign w:val="bottom"/>
            <w:hideMark/>
          </w:tcPr>
          <w:p w14:paraId="2F28F99F" w14:textId="77777777" w:rsidR="00361A61" w:rsidRPr="00C55272" w:rsidRDefault="00361A61" w:rsidP="00E35A9F">
            <w:pPr>
              <w:rPr>
                <w:sz w:val="16"/>
                <w:szCs w:val="16"/>
                <w:lang w:eastAsia="ru-RU"/>
              </w:rPr>
            </w:pPr>
          </w:p>
        </w:tc>
        <w:tc>
          <w:tcPr>
            <w:tcW w:w="1053" w:type="dxa"/>
            <w:tcBorders>
              <w:bottom w:val="single" w:sz="4" w:space="0" w:color="auto"/>
            </w:tcBorders>
            <w:noWrap/>
            <w:vAlign w:val="bottom"/>
            <w:hideMark/>
          </w:tcPr>
          <w:p w14:paraId="51FD0F1E" w14:textId="77777777" w:rsidR="00361A61" w:rsidRPr="00C55272" w:rsidRDefault="00361A61" w:rsidP="00E35A9F">
            <w:pPr>
              <w:rPr>
                <w:sz w:val="16"/>
                <w:szCs w:val="16"/>
                <w:lang w:eastAsia="ru-RU"/>
              </w:rPr>
            </w:pPr>
          </w:p>
        </w:tc>
        <w:tc>
          <w:tcPr>
            <w:tcW w:w="927" w:type="dxa"/>
            <w:vMerge w:val="restart"/>
            <w:noWrap/>
            <w:vAlign w:val="bottom"/>
            <w:hideMark/>
          </w:tcPr>
          <w:p w14:paraId="7439E13D" w14:textId="77777777" w:rsidR="00361A61" w:rsidRPr="00C55272" w:rsidRDefault="00361A61" w:rsidP="00E35A9F">
            <w:pPr>
              <w:rPr>
                <w:sz w:val="16"/>
                <w:szCs w:val="16"/>
                <w:lang w:eastAsia="ru-RU"/>
              </w:rPr>
            </w:pPr>
          </w:p>
        </w:tc>
      </w:tr>
      <w:tr w:rsidR="00361A61" w:rsidRPr="00C55272" w14:paraId="42D0A823" w14:textId="77777777" w:rsidTr="00E35A9F">
        <w:trPr>
          <w:trHeight w:val="273"/>
        </w:trPr>
        <w:tc>
          <w:tcPr>
            <w:tcW w:w="3152" w:type="dxa"/>
            <w:tcBorders>
              <w:top w:val="single" w:sz="4" w:space="0" w:color="auto"/>
              <w:left w:val="single" w:sz="4" w:space="0" w:color="auto"/>
              <w:bottom w:val="single" w:sz="4" w:space="0" w:color="auto"/>
            </w:tcBorders>
            <w:noWrap/>
            <w:vAlign w:val="bottom"/>
          </w:tcPr>
          <w:p w14:paraId="1693C3F7" w14:textId="77777777" w:rsidR="00361A61" w:rsidRPr="00C55272" w:rsidRDefault="00361A61" w:rsidP="00E35A9F">
            <w:pPr>
              <w:jc w:val="both"/>
              <w:rPr>
                <w:b/>
                <w:bCs/>
                <w:sz w:val="16"/>
                <w:szCs w:val="16"/>
              </w:rPr>
            </w:pPr>
            <w:r w:rsidRPr="00C55272">
              <w:rPr>
                <w:b/>
                <w:bCs/>
                <w:sz w:val="16"/>
                <w:szCs w:val="16"/>
              </w:rPr>
              <w:t>Таблица 2</w:t>
            </w:r>
          </w:p>
        </w:tc>
        <w:tc>
          <w:tcPr>
            <w:tcW w:w="1078" w:type="dxa"/>
            <w:tcBorders>
              <w:top w:val="single" w:sz="4" w:space="0" w:color="auto"/>
              <w:bottom w:val="single" w:sz="4" w:space="0" w:color="auto"/>
            </w:tcBorders>
            <w:noWrap/>
            <w:vAlign w:val="bottom"/>
          </w:tcPr>
          <w:p w14:paraId="3DD1A86E" w14:textId="77777777" w:rsidR="00361A61" w:rsidRPr="00C55272" w:rsidRDefault="00361A61" w:rsidP="00E35A9F">
            <w:pPr>
              <w:rPr>
                <w:b/>
                <w:bCs/>
                <w:sz w:val="16"/>
                <w:szCs w:val="16"/>
              </w:rPr>
            </w:pPr>
          </w:p>
        </w:tc>
        <w:tc>
          <w:tcPr>
            <w:tcW w:w="1346" w:type="dxa"/>
            <w:tcBorders>
              <w:top w:val="single" w:sz="4" w:space="0" w:color="auto"/>
              <w:bottom w:val="single" w:sz="4" w:space="0" w:color="auto"/>
            </w:tcBorders>
            <w:noWrap/>
            <w:vAlign w:val="bottom"/>
          </w:tcPr>
          <w:p w14:paraId="2F376BAA" w14:textId="77777777" w:rsidR="00361A61" w:rsidRPr="00C55272" w:rsidRDefault="00361A61" w:rsidP="00E35A9F">
            <w:pPr>
              <w:rPr>
                <w:sz w:val="16"/>
                <w:szCs w:val="16"/>
                <w:lang w:eastAsia="ru-RU"/>
              </w:rPr>
            </w:pPr>
          </w:p>
        </w:tc>
        <w:tc>
          <w:tcPr>
            <w:tcW w:w="1490" w:type="dxa"/>
            <w:tcBorders>
              <w:top w:val="single" w:sz="4" w:space="0" w:color="auto"/>
              <w:bottom w:val="single" w:sz="4" w:space="0" w:color="auto"/>
            </w:tcBorders>
            <w:noWrap/>
            <w:vAlign w:val="bottom"/>
          </w:tcPr>
          <w:p w14:paraId="7C2A1B37" w14:textId="77777777" w:rsidR="00361A61" w:rsidRPr="00C55272" w:rsidRDefault="00361A61" w:rsidP="00E35A9F">
            <w:pPr>
              <w:rPr>
                <w:sz w:val="16"/>
                <w:szCs w:val="16"/>
                <w:lang w:eastAsia="ru-RU"/>
              </w:rPr>
            </w:pPr>
          </w:p>
        </w:tc>
        <w:tc>
          <w:tcPr>
            <w:tcW w:w="872" w:type="dxa"/>
            <w:tcBorders>
              <w:top w:val="single" w:sz="4" w:space="0" w:color="auto"/>
              <w:bottom w:val="single" w:sz="4" w:space="0" w:color="auto"/>
            </w:tcBorders>
            <w:noWrap/>
            <w:vAlign w:val="bottom"/>
          </w:tcPr>
          <w:p w14:paraId="7663119A" w14:textId="77777777" w:rsidR="00361A61" w:rsidRPr="00C55272" w:rsidRDefault="00361A61" w:rsidP="00E35A9F">
            <w:pPr>
              <w:rPr>
                <w:sz w:val="16"/>
                <w:szCs w:val="16"/>
                <w:lang w:eastAsia="ru-RU"/>
              </w:rPr>
            </w:pPr>
          </w:p>
        </w:tc>
        <w:tc>
          <w:tcPr>
            <w:tcW w:w="1415" w:type="dxa"/>
            <w:gridSpan w:val="3"/>
            <w:tcBorders>
              <w:top w:val="single" w:sz="4" w:space="0" w:color="auto"/>
              <w:bottom w:val="single" w:sz="4" w:space="0" w:color="auto"/>
            </w:tcBorders>
            <w:noWrap/>
            <w:vAlign w:val="bottom"/>
          </w:tcPr>
          <w:p w14:paraId="51A72E44" w14:textId="77777777" w:rsidR="00361A61" w:rsidRPr="00C55272" w:rsidRDefault="00361A61" w:rsidP="00E35A9F">
            <w:pPr>
              <w:rPr>
                <w:sz w:val="16"/>
                <w:szCs w:val="16"/>
                <w:lang w:eastAsia="ru-RU"/>
              </w:rPr>
            </w:pPr>
          </w:p>
        </w:tc>
        <w:tc>
          <w:tcPr>
            <w:tcW w:w="1053" w:type="dxa"/>
            <w:tcBorders>
              <w:top w:val="single" w:sz="4" w:space="0" w:color="auto"/>
              <w:bottom w:val="single" w:sz="4" w:space="0" w:color="auto"/>
              <w:right w:val="single" w:sz="4" w:space="0" w:color="auto"/>
            </w:tcBorders>
            <w:noWrap/>
            <w:vAlign w:val="bottom"/>
          </w:tcPr>
          <w:p w14:paraId="15A6C125" w14:textId="77777777" w:rsidR="00361A61" w:rsidRPr="00C55272" w:rsidRDefault="00361A61" w:rsidP="00E35A9F">
            <w:pPr>
              <w:rPr>
                <w:sz w:val="16"/>
                <w:szCs w:val="16"/>
                <w:lang w:eastAsia="ru-RU"/>
              </w:rPr>
            </w:pPr>
          </w:p>
        </w:tc>
        <w:tc>
          <w:tcPr>
            <w:tcW w:w="927" w:type="dxa"/>
            <w:vMerge/>
            <w:tcBorders>
              <w:top w:val="single" w:sz="4" w:space="0" w:color="auto"/>
              <w:left w:val="single" w:sz="4" w:space="0" w:color="auto"/>
            </w:tcBorders>
            <w:noWrap/>
            <w:vAlign w:val="bottom"/>
          </w:tcPr>
          <w:p w14:paraId="394C6522" w14:textId="77777777" w:rsidR="00361A61" w:rsidRPr="00C55272" w:rsidRDefault="00361A61" w:rsidP="00E35A9F">
            <w:pPr>
              <w:rPr>
                <w:sz w:val="16"/>
                <w:szCs w:val="16"/>
                <w:lang w:eastAsia="ru-RU"/>
              </w:rPr>
            </w:pPr>
          </w:p>
        </w:tc>
      </w:tr>
      <w:tr w:rsidR="006762BF" w:rsidRPr="00C55272" w14:paraId="3D7BC2AF" w14:textId="77777777" w:rsidTr="00E35A9F">
        <w:trPr>
          <w:trHeight w:val="255"/>
        </w:trPr>
        <w:tc>
          <w:tcPr>
            <w:tcW w:w="3152" w:type="dxa"/>
            <w:tcBorders>
              <w:top w:val="single" w:sz="4" w:space="0" w:color="auto"/>
              <w:left w:val="single" w:sz="4" w:space="0" w:color="auto"/>
              <w:bottom w:val="single" w:sz="4" w:space="0" w:color="auto"/>
              <w:right w:val="single" w:sz="4" w:space="0" w:color="auto"/>
            </w:tcBorders>
            <w:noWrap/>
            <w:vAlign w:val="bottom"/>
            <w:hideMark/>
          </w:tcPr>
          <w:p w14:paraId="59CF17F0" w14:textId="77777777" w:rsidR="006762BF" w:rsidRPr="00C55272" w:rsidRDefault="006762BF" w:rsidP="00E35A9F">
            <w:pPr>
              <w:jc w:val="both"/>
              <w:rPr>
                <w:b/>
                <w:bCs/>
                <w:sz w:val="16"/>
                <w:szCs w:val="16"/>
                <w:lang w:val="en-GB"/>
              </w:rPr>
            </w:pPr>
            <w:r w:rsidRPr="00C55272">
              <w:rPr>
                <w:b/>
                <w:bCs/>
                <w:sz w:val="16"/>
                <w:szCs w:val="16"/>
              </w:rPr>
              <w:t xml:space="preserve">Данные для года </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78D62821" w14:textId="77777777" w:rsidR="006762BF" w:rsidRPr="00C55272" w:rsidRDefault="006762BF" w:rsidP="00E35A9F">
            <w:pPr>
              <w:jc w:val="both"/>
              <w:rPr>
                <w:b/>
                <w:bCs/>
                <w:sz w:val="16"/>
                <w:szCs w:val="16"/>
              </w:rPr>
            </w:pPr>
            <w:r w:rsidRPr="00C55272">
              <w:rPr>
                <w:b/>
                <w:bCs/>
                <w:sz w:val="16"/>
                <w:szCs w:val="16"/>
              </w:rPr>
              <w:t>2015</w:t>
            </w:r>
          </w:p>
        </w:tc>
        <w:tc>
          <w:tcPr>
            <w:tcW w:w="1346" w:type="dxa"/>
            <w:tcBorders>
              <w:top w:val="single" w:sz="4" w:space="0" w:color="auto"/>
              <w:left w:val="single" w:sz="4" w:space="0" w:color="auto"/>
              <w:bottom w:val="single" w:sz="4" w:space="0" w:color="auto"/>
              <w:right w:val="single" w:sz="4" w:space="0" w:color="auto"/>
            </w:tcBorders>
            <w:noWrap/>
            <w:vAlign w:val="bottom"/>
            <w:hideMark/>
          </w:tcPr>
          <w:p w14:paraId="4ACE60F0" w14:textId="77777777" w:rsidR="006762BF" w:rsidRPr="00C55272" w:rsidRDefault="006762BF" w:rsidP="00E35A9F">
            <w:pPr>
              <w:jc w:val="both"/>
              <w:rPr>
                <w:b/>
                <w:bCs/>
                <w:sz w:val="16"/>
                <w:szCs w:val="16"/>
              </w:rPr>
            </w:pPr>
            <w:r w:rsidRPr="00C55272">
              <w:rPr>
                <w:b/>
                <w:bCs/>
                <w:sz w:val="16"/>
                <w:szCs w:val="16"/>
              </w:rPr>
              <w:t> </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6A69C734" w14:textId="77777777" w:rsidR="006762BF" w:rsidRPr="00C55272" w:rsidRDefault="006762BF" w:rsidP="00E35A9F">
            <w:pPr>
              <w:jc w:val="both"/>
              <w:rPr>
                <w:sz w:val="16"/>
                <w:szCs w:val="16"/>
              </w:rPr>
            </w:pPr>
            <w:r w:rsidRPr="00C55272">
              <w:rPr>
                <w:sz w:val="16"/>
                <w:szCs w:val="16"/>
              </w:rPr>
              <w:t> </w:t>
            </w:r>
          </w:p>
        </w:tc>
        <w:tc>
          <w:tcPr>
            <w:tcW w:w="872" w:type="dxa"/>
            <w:tcBorders>
              <w:top w:val="single" w:sz="4" w:space="0" w:color="auto"/>
              <w:left w:val="single" w:sz="4" w:space="0" w:color="auto"/>
              <w:bottom w:val="single" w:sz="4" w:space="0" w:color="auto"/>
              <w:right w:val="single" w:sz="4" w:space="0" w:color="auto"/>
            </w:tcBorders>
            <w:noWrap/>
            <w:vAlign w:val="bottom"/>
            <w:hideMark/>
          </w:tcPr>
          <w:p w14:paraId="770C04EE" w14:textId="77777777" w:rsidR="006762BF" w:rsidRPr="00C55272" w:rsidRDefault="006762BF" w:rsidP="00E35A9F">
            <w:pPr>
              <w:jc w:val="both"/>
              <w:rPr>
                <w:sz w:val="16"/>
                <w:szCs w:val="16"/>
              </w:rPr>
            </w:pPr>
            <w:r w:rsidRPr="00C55272">
              <w:rPr>
                <w:sz w:val="16"/>
                <w:szCs w:val="16"/>
              </w:rPr>
              <w:t> </w:t>
            </w:r>
          </w:p>
        </w:tc>
        <w:tc>
          <w:tcPr>
            <w:tcW w:w="1415" w:type="dxa"/>
            <w:gridSpan w:val="3"/>
            <w:tcBorders>
              <w:top w:val="single" w:sz="4" w:space="0" w:color="auto"/>
              <w:left w:val="single" w:sz="4" w:space="0" w:color="auto"/>
              <w:bottom w:val="single" w:sz="4" w:space="0" w:color="auto"/>
              <w:right w:val="single" w:sz="4" w:space="0" w:color="auto"/>
            </w:tcBorders>
            <w:noWrap/>
            <w:vAlign w:val="bottom"/>
            <w:hideMark/>
          </w:tcPr>
          <w:p w14:paraId="23262602" w14:textId="77777777" w:rsidR="006762BF" w:rsidRPr="00C55272" w:rsidRDefault="006762BF" w:rsidP="00E35A9F">
            <w:pPr>
              <w:jc w:val="both"/>
              <w:rPr>
                <w:sz w:val="16"/>
                <w:szCs w:val="16"/>
              </w:rPr>
            </w:pPr>
            <w:r w:rsidRPr="00C55272">
              <w:rPr>
                <w:sz w:val="16"/>
                <w:szCs w:val="16"/>
              </w:rPr>
              <w:t> </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098CE4D6" w14:textId="77777777" w:rsidR="006762BF" w:rsidRPr="00C55272" w:rsidRDefault="006762BF" w:rsidP="00E35A9F">
            <w:pPr>
              <w:jc w:val="both"/>
              <w:rPr>
                <w:sz w:val="16"/>
                <w:szCs w:val="16"/>
              </w:rPr>
            </w:pPr>
            <w:r w:rsidRPr="00C55272">
              <w:rPr>
                <w:sz w:val="16"/>
                <w:szCs w:val="16"/>
              </w:rPr>
              <w:t> </w:t>
            </w:r>
          </w:p>
        </w:tc>
        <w:tc>
          <w:tcPr>
            <w:tcW w:w="927" w:type="dxa"/>
            <w:noWrap/>
            <w:vAlign w:val="bottom"/>
            <w:hideMark/>
          </w:tcPr>
          <w:p w14:paraId="7D338B81" w14:textId="77777777" w:rsidR="006762BF" w:rsidRPr="00C55272" w:rsidRDefault="006762BF" w:rsidP="00E35A9F">
            <w:pPr>
              <w:rPr>
                <w:sz w:val="16"/>
                <w:szCs w:val="16"/>
              </w:rPr>
            </w:pPr>
          </w:p>
        </w:tc>
      </w:tr>
      <w:tr w:rsidR="006762BF" w:rsidRPr="00C55272" w14:paraId="4525907B" w14:textId="77777777" w:rsidTr="00E35A9F">
        <w:trPr>
          <w:trHeight w:val="510"/>
        </w:trPr>
        <w:tc>
          <w:tcPr>
            <w:tcW w:w="3152" w:type="dxa"/>
            <w:tcBorders>
              <w:top w:val="single" w:sz="4" w:space="0" w:color="auto"/>
              <w:left w:val="single" w:sz="4" w:space="0" w:color="auto"/>
              <w:bottom w:val="single" w:sz="4" w:space="0" w:color="auto"/>
              <w:right w:val="single" w:sz="4" w:space="0" w:color="auto"/>
            </w:tcBorders>
            <w:noWrap/>
            <w:vAlign w:val="center"/>
            <w:hideMark/>
          </w:tcPr>
          <w:p w14:paraId="4FE87FED" w14:textId="77777777" w:rsidR="006762BF" w:rsidRPr="00C55272" w:rsidRDefault="006762BF" w:rsidP="00E35A9F">
            <w:pPr>
              <w:jc w:val="both"/>
              <w:rPr>
                <w:sz w:val="16"/>
                <w:szCs w:val="16"/>
                <w:lang w:val="en-GB"/>
              </w:rPr>
            </w:pPr>
            <w:r w:rsidRPr="00C55272">
              <w:rPr>
                <w:sz w:val="16"/>
                <w:szCs w:val="16"/>
              </w:rPr>
              <w:t>Экономическая классификация</w:t>
            </w:r>
          </w:p>
        </w:tc>
        <w:tc>
          <w:tcPr>
            <w:tcW w:w="1078" w:type="dxa"/>
            <w:tcBorders>
              <w:top w:val="single" w:sz="4" w:space="0" w:color="auto"/>
              <w:left w:val="single" w:sz="4" w:space="0" w:color="auto"/>
              <w:bottom w:val="single" w:sz="4" w:space="0" w:color="auto"/>
              <w:right w:val="single" w:sz="4" w:space="0" w:color="auto"/>
            </w:tcBorders>
            <w:noWrap/>
            <w:hideMark/>
          </w:tcPr>
          <w:p w14:paraId="25808476" w14:textId="77777777" w:rsidR="006762BF" w:rsidRPr="00C55272" w:rsidRDefault="006762BF" w:rsidP="00E35A9F">
            <w:pPr>
              <w:jc w:val="both"/>
              <w:rPr>
                <w:b/>
                <w:bCs/>
                <w:sz w:val="16"/>
                <w:szCs w:val="16"/>
              </w:rPr>
            </w:pPr>
            <w:r w:rsidRPr="00C55272">
              <w:rPr>
                <w:b/>
                <w:sz w:val="16"/>
                <w:szCs w:val="16"/>
              </w:rPr>
              <w:t>Утв. Бюджет</w:t>
            </w:r>
          </w:p>
        </w:tc>
        <w:tc>
          <w:tcPr>
            <w:tcW w:w="1346" w:type="dxa"/>
            <w:tcBorders>
              <w:top w:val="single" w:sz="4" w:space="0" w:color="auto"/>
              <w:left w:val="single" w:sz="4" w:space="0" w:color="auto"/>
              <w:bottom w:val="single" w:sz="4" w:space="0" w:color="auto"/>
              <w:right w:val="single" w:sz="4" w:space="0" w:color="auto"/>
            </w:tcBorders>
            <w:noWrap/>
            <w:hideMark/>
          </w:tcPr>
          <w:p w14:paraId="4E6662C8" w14:textId="77777777" w:rsidR="006762BF" w:rsidRPr="00C55272" w:rsidRDefault="006762BF" w:rsidP="00E35A9F">
            <w:pPr>
              <w:jc w:val="both"/>
              <w:rPr>
                <w:b/>
                <w:bCs/>
                <w:sz w:val="16"/>
                <w:szCs w:val="16"/>
              </w:rPr>
            </w:pPr>
            <w:r w:rsidRPr="00C55272">
              <w:rPr>
                <w:b/>
                <w:sz w:val="16"/>
                <w:szCs w:val="16"/>
              </w:rPr>
              <w:t>Исполнен.</w:t>
            </w:r>
          </w:p>
        </w:tc>
        <w:tc>
          <w:tcPr>
            <w:tcW w:w="1490" w:type="dxa"/>
            <w:tcBorders>
              <w:top w:val="single" w:sz="4" w:space="0" w:color="auto"/>
              <w:left w:val="single" w:sz="4" w:space="0" w:color="auto"/>
              <w:bottom w:val="single" w:sz="4" w:space="0" w:color="auto"/>
              <w:right w:val="single" w:sz="4" w:space="0" w:color="auto"/>
            </w:tcBorders>
            <w:hideMark/>
          </w:tcPr>
          <w:p w14:paraId="48E86A2C" w14:textId="77777777" w:rsidR="006762BF" w:rsidRPr="00C55272" w:rsidRDefault="006762BF" w:rsidP="00E35A9F">
            <w:pPr>
              <w:jc w:val="both"/>
              <w:rPr>
                <w:sz w:val="16"/>
                <w:szCs w:val="16"/>
              </w:rPr>
            </w:pPr>
            <w:r w:rsidRPr="00C55272">
              <w:rPr>
                <w:sz w:val="16"/>
                <w:szCs w:val="16"/>
              </w:rPr>
              <w:t>Скорректир. бюджет</w:t>
            </w:r>
          </w:p>
        </w:tc>
        <w:tc>
          <w:tcPr>
            <w:tcW w:w="872" w:type="dxa"/>
            <w:tcBorders>
              <w:top w:val="single" w:sz="4" w:space="0" w:color="auto"/>
              <w:left w:val="single" w:sz="4" w:space="0" w:color="auto"/>
              <w:bottom w:val="single" w:sz="4" w:space="0" w:color="auto"/>
              <w:right w:val="single" w:sz="4" w:space="0" w:color="auto"/>
            </w:tcBorders>
            <w:hideMark/>
          </w:tcPr>
          <w:p w14:paraId="173DF9D2" w14:textId="77777777" w:rsidR="006762BF" w:rsidRPr="00C55272" w:rsidRDefault="006762BF" w:rsidP="00E35A9F">
            <w:pPr>
              <w:jc w:val="both"/>
              <w:rPr>
                <w:sz w:val="16"/>
                <w:szCs w:val="16"/>
              </w:rPr>
            </w:pPr>
            <w:r w:rsidRPr="00C55272">
              <w:rPr>
                <w:sz w:val="16"/>
                <w:szCs w:val="16"/>
              </w:rPr>
              <w:t>Отклон.</w:t>
            </w:r>
          </w:p>
        </w:tc>
        <w:tc>
          <w:tcPr>
            <w:tcW w:w="1415" w:type="dxa"/>
            <w:gridSpan w:val="3"/>
            <w:tcBorders>
              <w:top w:val="single" w:sz="4" w:space="0" w:color="auto"/>
              <w:left w:val="single" w:sz="4" w:space="0" w:color="auto"/>
              <w:bottom w:val="single" w:sz="4" w:space="0" w:color="auto"/>
              <w:right w:val="single" w:sz="4" w:space="0" w:color="auto"/>
            </w:tcBorders>
            <w:hideMark/>
          </w:tcPr>
          <w:p w14:paraId="3FA5ACFA" w14:textId="77777777" w:rsidR="006762BF" w:rsidRPr="00C55272" w:rsidRDefault="006762BF" w:rsidP="00E35A9F">
            <w:pPr>
              <w:jc w:val="both"/>
              <w:rPr>
                <w:sz w:val="16"/>
                <w:szCs w:val="16"/>
              </w:rPr>
            </w:pPr>
            <w:r w:rsidRPr="00C55272">
              <w:rPr>
                <w:sz w:val="16"/>
                <w:szCs w:val="16"/>
              </w:rPr>
              <w:t>Откл.в абсолютном значении</w:t>
            </w:r>
          </w:p>
        </w:tc>
        <w:tc>
          <w:tcPr>
            <w:tcW w:w="1053" w:type="dxa"/>
            <w:tcBorders>
              <w:top w:val="single" w:sz="4" w:space="0" w:color="auto"/>
              <w:left w:val="single" w:sz="4" w:space="0" w:color="auto"/>
              <w:bottom w:val="single" w:sz="4" w:space="0" w:color="auto"/>
              <w:right w:val="single" w:sz="4" w:space="0" w:color="auto"/>
            </w:tcBorders>
            <w:noWrap/>
            <w:hideMark/>
          </w:tcPr>
          <w:p w14:paraId="51E9DBCB" w14:textId="77777777" w:rsidR="006762BF" w:rsidRPr="00C55272" w:rsidRDefault="006762BF" w:rsidP="00E35A9F">
            <w:pPr>
              <w:jc w:val="both"/>
              <w:rPr>
                <w:sz w:val="16"/>
                <w:szCs w:val="16"/>
              </w:rPr>
            </w:pPr>
            <w:r w:rsidRPr="00C55272">
              <w:rPr>
                <w:sz w:val="16"/>
                <w:szCs w:val="16"/>
              </w:rPr>
              <w:t>процент</w:t>
            </w:r>
          </w:p>
        </w:tc>
        <w:tc>
          <w:tcPr>
            <w:tcW w:w="927" w:type="dxa"/>
            <w:noWrap/>
            <w:vAlign w:val="center"/>
            <w:hideMark/>
          </w:tcPr>
          <w:p w14:paraId="13A1E6F2" w14:textId="77777777" w:rsidR="006762BF" w:rsidRPr="00C55272" w:rsidRDefault="006762BF" w:rsidP="00E35A9F">
            <w:pPr>
              <w:rPr>
                <w:sz w:val="16"/>
                <w:szCs w:val="16"/>
              </w:rPr>
            </w:pPr>
          </w:p>
        </w:tc>
      </w:tr>
      <w:tr w:rsidR="006762BF" w:rsidRPr="00C55272" w14:paraId="09A95491" w14:textId="77777777" w:rsidTr="00E35A9F">
        <w:trPr>
          <w:trHeight w:val="510"/>
        </w:trPr>
        <w:tc>
          <w:tcPr>
            <w:tcW w:w="10406" w:type="dxa"/>
            <w:gridSpan w:val="9"/>
            <w:tcBorders>
              <w:top w:val="single" w:sz="4" w:space="0" w:color="auto"/>
              <w:left w:val="single" w:sz="4" w:space="0" w:color="auto"/>
              <w:bottom w:val="single" w:sz="4" w:space="0" w:color="auto"/>
              <w:right w:val="single" w:sz="4" w:space="0" w:color="auto"/>
            </w:tcBorders>
            <w:noWrap/>
            <w:vAlign w:val="center"/>
            <w:hideMark/>
          </w:tcPr>
          <w:p w14:paraId="4D248BDC" w14:textId="77777777" w:rsidR="006762BF" w:rsidRPr="00C55272" w:rsidRDefault="006762BF" w:rsidP="00E35A9F">
            <w:pPr>
              <w:jc w:val="both"/>
              <w:rPr>
                <w:sz w:val="16"/>
                <w:szCs w:val="16"/>
              </w:rPr>
            </w:pPr>
            <w:r w:rsidRPr="00C55272">
              <w:rPr>
                <w:sz w:val="16"/>
                <w:szCs w:val="16"/>
              </w:rPr>
              <w:t>Налоговые поступления</w:t>
            </w:r>
          </w:p>
        </w:tc>
        <w:tc>
          <w:tcPr>
            <w:tcW w:w="927" w:type="dxa"/>
            <w:tcBorders>
              <w:left w:val="single" w:sz="4" w:space="0" w:color="auto"/>
            </w:tcBorders>
            <w:noWrap/>
            <w:vAlign w:val="center"/>
            <w:hideMark/>
          </w:tcPr>
          <w:p w14:paraId="0E165436" w14:textId="77777777" w:rsidR="006762BF" w:rsidRPr="00C55272" w:rsidRDefault="006762BF" w:rsidP="00E35A9F">
            <w:pPr>
              <w:rPr>
                <w:sz w:val="16"/>
                <w:szCs w:val="16"/>
              </w:rPr>
            </w:pPr>
          </w:p>
        </w:tc>
      </w:tr>
      <w:tr w:rsidR="006762BF" w:rsidRPr="00C55272" w14:paraId="367861F9" w14:textId="77777777" w:rsidTr="000B53CC">
        <w:trPr>
          <w:trHeight w:val="255"/>
        </w:trPr>
        <w:tc>
          <w:tcPr>
            <w:tcW w:w="3152" w:type="dxa"/>
            <w:tcBorders>
              <w:top w:val="single" w:sz="4" w:space="0" w:color="auto"/>
              <w:left w:val="single" w:sz="4" w:space="0" w:color="auto"/>
              <w:bottom w:val="single" w:sz="4" w:space="0" w:color="auto"/>
              <w:right w:val="single" w:sz="4" w:space="0" w:color="auto"/>
            </w:tcBorders>
            <w:noWrap/>
            <w:vAlign w:val="bottom"/>
            <w:hideMark/>
          </w:tcPr>
          <w:p w14:paraId="401DF3F3" w14:textId="77777777" w:rsidR="006762BF" w:rsidRPr="00C55272" w:rsidRDefault="006762BF" w:rsidP="00E35A9F">
            <w:pPr>
              <w:jc w:val="both"/>
              <w:rPr>
                <w:sz w:val="16"/>
                <w:szCs w:val="16"/>
              </w:rPr>
            </w:pPr>
            <w:r w:rsidRPr="00C55272">
              <w:rPr>
                <w:sz w:val="16"/>
                <w:szCs w:val="16"/>
              </w:rPr>
              <w:t>Подоходный налог</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582490BC" w14:textId="77777777" w:rsidR="006762BF" w:rsidRPr="00C55272" w:rsidRDefault="006762BF" w:rsidP="00E35A9F">
            <w:pPr>
              <w:jc w:val="both"/>
              <w:rPr>
                <w:sz w:val="16"/>
                <w:szCs w:val="16"/>
              </w:rPr>
            </w:pPr>
            <w:r w:rsidRPr="00C55272">
              <w:rPr>
                <w:sz w:val="16"/>
                <w:szCs w:val="16"/>
              </w:rPr>
              <w:t>1324</w:t>
            </w:r>
          </w:p>
        </w:tc>
        <w:tc>
          <w:tcPr>
            <w:tcW w:w="1346"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0DD165E0" w14:textId="77777777" w:rsidR="006762BF" w:rsidRPr="00C55272" w:rsidRDefault="006762BF" w:rsidP="00E35A9F">
            <w:pPr>
              <w:jc w:val="both"/>
              <w:rPr>
                <w:sz w:val="16"/>
                <w:szCs w:val="16"/>
              </w:rPr>
            </w:pPr>
            <w:r w:rsidRPr="00C55272">
              <w:rPr>
                <w:sz w:val="16"/>
                <w:szCs w:val="16"/>
              </w:rPr>
              <w:t>1225</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353DF33B" w14:textId="77777777" w:rsidR="006762BF" w:rsidRPr="00C55272" w:rsidRDefault="006762BF" w:rsidP="00E35A9F">
            <w:pPr>
              <w:jc w:val="both"/>
              <w:rPr>
                <w:sz w:val="16"/>
                <w:szCs w:val="16"/>
              </w:rPr>
            </w:pPr>
            <w:r w:rsidRPr="00C55272">
              <w:rPr>
                <w:sz w:val="16"/>
                <w:szCs w:val="16"/>
              </w:rPr>
              <w:t>1</w:t>
            </w:r>
            <w:r w:rsidR="00F77853" w:rsidRPr="00C55272">
              <w:rPr>
                <w:sz w:val="16"/>
                <w:szCs w:val="16"/>
              </w:rPr>
              <w:t xml:space="preserve"> </w:t>
            </w:r>
            <w:r w:rsidRPr="00C55272">
              <w:rPr>
                <w:sz w:val="16"/>
                <w:szCs w:val="16"/>
              </w:rPr>
              <w:t>202</w:t>
            </w:r>
            <w:r w:rsidR="00F77853" w:rsidRPr="00C55272">
              <w:rPr>
                <w:sz w:val="16"/>
                <w:szCs w:val="16"/>
              </w:rPr>
              <w:t>,</w:t>
            </w:r>
            <w:r w:rsidRPr="00C55272">
              <w:rPr>
                <w:sz w:val="16"/>
                <w:szCs w:val="16"/>
              </w:rPr>
              <w:t>9</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24A8E265" w14:textId="77777777" w:rsidR="006762BF" w:rsidRPr="00C55272" w:rsidRDefault="006762BF" w:rsidP="00E35A9F">
            <w:pPr>
              <w:jc w:val="both"/>
              <w:rPr>
                <w:sz w:val="16"/>
                <w:szCs w:val="16"/>
              </w:rPr>
            </w:pPr>
            <w:r w:rsidRPr="00C55272">
              <w:rPr>
                <w:sz w:val="16"/>
                <w:szCs w:val="16"/>
              </w:rPr>
              <w:t>22</w:t>
            </w:r>
            <w:r w:rsidR="00F77853" w:rsidRPr="00C55272">
              <w:rPr>
                <w:sz w:val="16"/>
                <w:szCs w:val="16"/>
              </w:rPr>
              <w:t>,</w:t>
            </w:r>
            <w:r w:rsidRPr="00C55272">
              <w:rPr>
                <w:sz w:val="16"/>
                <w:szCs w:val="16"/>
              </w:rPr>
              <w:t>1</w:t>
            </w:r>
          </w:p>
        </w:tc>
        <w:tc>
          <w:tcPr>
            <w:tcW w:w="1158" w:type="dxa"/>
            <w:gridSpan w:val="2"/>
            <w:tcBorders>
              <w:top w:val="single" w:sz="4" w:space="0" w:color="auto"/>
              <w:left w:val="single" w:sz="4" w:space="0" w:color="auto"/>
              <w:bottom w:val="single" w:sz="4" w:space="0" w:color="auto"/>
              <w:right w:val="single" w:sz="4" w:space="0" w:color="auto"/>
            </w:tcBorders>
            <w:noWrap/>
            <w:vAlign w:val="bottom"/>
            <w:hideMark/>
          </w:tcPr>
          <w:p w14:paraId="7E020CDC" w14:textId="77777777" w:rsidR="006762BF" w:rsidRPr="00C55272" w:rsidRDefault="006762BF" w:rsidP="00E35A9F">
            <w:pPr>
              <w:jc w:val="both"/>
              <w:rPr>
                <w:sz w:val="16"/>
                <w:szCs w:val="16"/>
              </w:rPr>
            </w:pPr>
            <w:r w:rsidRPr="00C55272">
              <w:rPr>
                <w:sz w:val="16"/>
                <w:szCs w:val="16"/>
              </w:rPr>
              <w:t>22</w:t>
            </w:r>
            <w:r w:rsidR="00F77853" w:rsidRPr="00C55272">
              <w:rPr>
                <w:sz w:val="16"/>
                <w:szCs w:val="16"/>
              </w:rPr>
              <w:t>,</w:t>
            </w:r>
            <w:r w:rsidRPr="00C55272">
              <w:rPr>
                <w:sz w:val="16"/>
                <w:szCs w:val="16"/>
              </w:rPr>
              <w:t>1</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2FB461C3" w14:textId="77777777" w:rsidR="006762BF" w:rsidRPr="00C55272" w:rsidRDefault="006762BF" w:rsidP="00E35A9F">
            <w:pPr>
              <w:jc w:val="both"/>
              <w:rPr>
                <w:sz w:val="16"/>
                <w:szCs w:val="16"/>
              </w:rPr>
            </w:pPr>
            <w:r w:rsidRPr="00C55272">
              <w:rPr>
                <w:sz w:val="16"/>
                <w:szCs w:val="16"/>
              </w:rPr>
              <w:t>1</w:t>
            </w:r>
            <w:r w:rsidR="00F77853" w:rsidRPr="00C55272">
              <w:rPr>
                <w:sz w:val="16"/>
                <w:szCs w:val="16"/>
              </w:rPr>
              <w:t>,</w:t>
            </w:r>
            <w:r w:rsidRPr="00C55272">
              <w:rPr>
                <w:sz w:val="16"/>
                <w:szCs w:val="16"/>
              </w:rPr>
              <w:t>8%</w:t>
            </w:r>
          </w:p>
        </w:tc>
        <w:tc>
          <w:tcPr>
            <w:tcW w:w="927" w:type="dxa"/>
            <w:noWrap/>
            <w:vAlign w:val="bottom"/>
            <w:hideMark/>
          </w:tcPr>
          <w:p w14:paraId="361749D6" w14:textId="77777777" w:rsidR="006762BF" w:rsidRPr="00C55272" w:rsidRDefault="006762BF" w:rsidP="00E35A9F">
            <w:pPr>
              <w:rPr>
                <w:sz w:val="16"/>
                <w:szCs w:val="16"/>
              </w:rPr>
            </w:pPr>
          </w:p>
        </w:tc>
      </w:tr>
      <w:tr w:rsidR="006762BF" w:rsidRPr="00C55272" w14:paraId="232CB1AC" w14:textId="77777777" w:rsidTr="000B53CC">
        <w:trPr>
          <w:trHeight w:val="255"/>
        </w:trPr>
        <w:tc>
          <w:tcPr>
            <w:tcW w:w="3152" w:type="dxa"/>
            <w:tcBorders>
              <w:top w:val="single" w:sz="4" w:space="0" w:color="auto"/>
              <w:left w:val="single" w:sz="4" w:space="0" w:color="auto"/>
              <w:bottom w:val="single" w:sz="4" w:space="0" w:color="auto"/>
              <w:right w:val="single" w:sz="4" w:space="0" w:color="auto"/>
            </w:tcBorders>
            <w:noWrap/>
            <w:vAlign w:val="bottom"/>
            <w:hideMark/>
          </w:tcPr>
          <w:p w14:paraId="43534F05" w14:textId="77777777" w:rsidR="006762BF" w:rsidRPr="00C55272" w:rsidRDefault="006762BF" w:rsidP="00E35A9F">
            <w:pPr>
              <w:jc w:val="both"/>
              <w:rPr>
                <w:sz w:val="16"/>
                <w:szCs w:val="16"/>
              </w:rPr>
            </w:pPr>
            <w:r w:rsidRPr="00C55272">
              <w:rPr>
                <w:sz w:val="16"/>
                <w:szCs w:val="16"/>
              </w:rPr>
              <w:t>Налоги на товары, работы и услуги</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E0B4A2E" w14:textId="77777777" w:rsidR="006762BF" w:rsidRPr="00C55272" w:rsidRDefault="006762BF" w:rsidP="00E35A9F">
            <w:pPr>
              <w:jc w:val="both"/>
              <w:rPr>
                <w:sz w:val="16"/>
                <w:szCs w:val="16"/>
              </w:rPr>
            </w:pPr>
            <w:r w:rsidRPr="00C55272">
              <w:rPr>
                <w:sz w:val="16"/>
                <w:szCs w:val="16"/>
              </w:rPr>
              <w:t>1525</w:t>
            </w:r>
          </w:p>
        </w:tc>
        <w:tc>
          <w:tcPr>
            <w:tcW w:w="1346"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229BEF9" w14:textId="77777777" w:rsidR="006762BF" w:rsidRPr="00C55272" w:rsidRDefault="006762BF" w:rsidP="00E35A9F">
            <w:pPr>
              <w:jc w:val="both"/>
              <w:rPr>
                <w:sz w:val="16"/>
                <w:szCs w:val="16"/>
              </w:rPr>
            </w:pPr>
            <w:r w:rsidRPr="00C55272">
              <w:rPr>
                <w:sz w:val="16"/>
                <w:szCs w:val="16"/>
              </w:rPr>
              <w:t>1206</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56901E76" w14:textId="77777777" w:rsidR="006762BF" w:rsidRPr="00C55272" w:rsidRDefault="00F77853" w:rsidP="00E35A9F">
            <w:pPr>
              <w:jc w:val="both"/>
              <w:rPr>
                <w:sz w:val="16"/>
                <w:szCs w:val="16"/>
              </w:rPr>
            </w:pPr>
            <w:r w:rsidRPr="00C55272">
              <w:rPr>
                <w:sz w:val="16"/>
                <w:szCs w:val="16"/>
              </w:rPr>
              <w:t xml:space="preserve">1 </w:t>
            </w:r>
            <w:r w:rsidR="006762BF" w:rsidRPr="00C55272">
              <w:rPr>
                <w:sz w:val="16"/>
                <w:szCs w:val="16"/>
              </w:rPr>
              <w:t>385</w:t>
            </w:r>
            <w:r w:rsidRPr="00C55272">
              <w:rPr>
                <w:sz w:val="16"/>
                <w:szCs w:val="16"/>
              </w:rPr>
              <w:t>,</w:t>
            </w:r>
            <w:r w:rsidR="006762BF" w:rsidRPr="00C55272">
              <w:rPr>
                <w:sz w:val="16"/>
                <w:szCs w:val="16"/>
              </w:rPr>
              <w:t>5</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71ED840F" w14:textId="77777777" w:rsidR="006762BF" w:rsidRPr="00C55272" w:rsidRDefault="006762BF" w:rsidP="00E35A9F">
            <w:pPr>
              <w:jc w:val="both"/>
              <w:rPr>
                <w:sz w:val="16"/>
                <w:szCs w:val="16"/>
              </w:rPr>
            </w:pPr>
            <w:r w:rsidRPr="00C55272">
              <w:rPr>
                <w:sz w:val="16"/>
                <w:szCs w:val="16"/>
              </w:rPr>
              <w:t>-179</w:t>
            </w:r>
            <w:r w:rsidR="00F77853" w:rsidRPr="00C55272">
              <w:rPr>
                <w:sz w:val="16"/>
                <w:szCs w:val="16"/>
              </w:rPr>
              <w:t>,</w:t>
            </w:r>
            <w:r w:rsidRPr="00C55272">
              <w:rPr>
                <w:sz w:val="16"/>
                <w:szCs w:val="16"/>
              </w:rPr>
              <w:t>5</w:t>
            </w:r>
          </w:p>
        </w:tc>
        <w:tc>
          <w:tcPr>
            <w:tcW w:w="1158" w:type="dxa"/>
            <w:gridSpan w:val="2"/>
            <w:tcBorders>
              <w:top w:val="single" w:sz="4" w:space="0" w:color="auto"/>
              <w:left w:val="single" w:sz="4" w:space="0" w:color="auto"/>
              <w:bottom w:val="single" w:sz="4" w:space="0" w:color="auto"/>
              <w:right w:val="single" w:sz="4" w:space="0" w:color="auto"/>
            </w:tcBorders>
            <w:noWrap/>
            <w:vAlign w:val="bottom"/>
            <w:hideMark/>
          </w:tcPr>
          <w:p w14:paraId="3FF02291" w14:textId="77777777" w:rsidR="006762BF" w:rsidRPr="00C55272" w:rsidRDefault="006762BF" w:rsidP="00E35A9F">
            <w:pPr>
              <w:jc w:val="both"/>
              <w:rPr>
                <w:sz w:val="16"/>
                <w:szCs w:val="16"/>
              </w:rPr>
            </w:pPr>
            <w:r w:rsidRPr="00C55272">
              <w:rPr>
                <w:sz w:val="16"/>
                <w:szCs w:val="16"/>
              </w:rPr>
              <w:t>179</w:t>
            </w:r>
            <w:r w:rsidR="00F77853" w:rsidRPr="00C55272">
              <w:rPr>
                <w:sz w:val="16"/>
                <w:szCs w:val="16"/>
              </w:rPr>
              <w:t>,</w:t>
            </w:r>
            <w:r w:rsidRPr="00C55272">
              <w:rPr>
                <w:sz w:val="16"/>
                <w:szCs w:val="16"/>
              </w:rPr>
              <w:t>5</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7A6AFCE6" w14:textId="77777777" w:rsidR="006762BF" w:rsidRPr="00C55272" w:rsidRDefault="006762BF" w:rsidP="00E35A9F">
            <w:pPr>
              <w:jc w:val="both"/>
              <w:rPr>
                <w:sz w:val="16"/>
                <w:szCs w:val="16"/>
              </w:rPr>
            </w:pPr>
            <w:r w:rsidRPr="00C55272">
              <w:rPr>
                <w:sz w:val="16"/>
                <w:szCs w:val="16"/>
              </w:rPr>
              <w:t>13</w:t>
            </w:r>
            <w:r w:rsidR="00F77853" w:rsidRPr="00C55272">
              <w:rPr>
                <w:sz w:val="16"/>
                <w:szCs w:val="16"/>
              </w:rPr>
              <w:t>,</w:t>
            </w:r>
            <w:r w:rsidRPr="00C55272">
              <w:rPr>
                <w:sz w:val="16"/>
                <w:szCs w:val="16"/>
              </w:rPr>
              <w:t>0%</w:t>
            </w:r>
          </w:p>
        </w:tc>
        <w:tc>
          <w:tcPr>
            <w:tcW w:w="927" w:type="dxa"/>
            <w:noWrap/>
            <w:vAlign w:val="bottom"/>
            <w:hideMark/>
          </w:tcPr>
          <w:p w14:paraId="7574F6CB" w14:textId="77777777" w:rsidR="006762BF" w:rsidRPr="00C55272" w:rsidRDefault="006762BF" w:rsidP="00E35A9F">
            <w:pPr>
              <w:rPr>
                <w:sz w:val="16"/>
                <w:szCs w:val="16"/>
              </w:rPr>
            </w:pPr>
          </w:p>
        </w:tc>
      </w:tr>
      <w:tr w:rsidR="006762BF" w:rsidRPr="00C55272" w14:paraId="6B10A45E" w14:textId="77777777" w:rsidTr="000B53CC">
        <w:trPr>
          <w:trHeight w:val="255"/>
        </w:trPr>
        <w:tc>
          <w:tcPr>
            <w:tcW w:w="3152" w:type="dxa"/>
            <w:tcBorders>
              <w:top w:val="single" w:sz="4" w:space="0" w:color="auto"/>
              <w:left w:val="single" w:sz="4" w:space="0" w:color="auto"/>
              <w:bottom w:val="single" w:sz="4" w:space="0" w:color="auto"/>
              <w:right w:val="single" w:sz="4" w:space="0" w:color="auto"/>
            </w:tcBorders>
            <w:noWrap/>
            <w:vAlign w:val="bottom"/>
            <w:hideMark/>
          </w:tcPr>
          <w:p w14:paraId="04A8EAEE" w14:textId="77777777" w:rsidR="006762BF" w:rsidRPr="00C55272" w:rsidRDefault="006762BF" w:rsidP="00E35A9F">
            <w:pPr>
              <w:jc w:val="both"/>
              <w:rPr>
                <w:sz w:val="16"/>
                <w:szCs w:val="16"/>
              </w:rPr>
            </w:pPr>
            <w:r w:rsidRPr="00C55272">
              <w:rPr>
                <w:sz w:val="16"/>
                <w:szCs w:val="16"/>
              </w:rPr>
              <w:t>Налоги на международную торговлю и внешние операции</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5F495EF6" w14:textId="77777777" w:rsidR="006762BF" w:rsidRPr="00C55272" w:rsidRDefault="006762BF" w:rsidP="00E35A9F">
            <w:pPr>
              <w:jc w:val="both"/>
              <w:rPr>
                <w:sz w:val="16"/>
                <w:szCs w:val="16"/>
              </w:rPr>
            </w:pPr>
            <w:r w:rsidRPr="00C55272">
              <w:rPr>
                <w:sz w:val="16"/>
                <w:szCs w:val="16"/>
              </w:rPr>
              <w:t>1156</w:t>
            </w:r>
          </w:p>
        </w:tc>
        <w:tc>
          <w:tcPr>
            <w:tcW w:w="1346"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CCCED8B" w14:textId="77777777" w:rsidR="006762BF" w:rsidRPr="00C55272" w:rsidRDefault="006762BF" w:rsidP="00E35A9F">
            <w:pPr>
              <w:jc w:val="both"/>
              <w:rPr>
                <w:sz w:val="16"/>
                <w:szCs w:val="16"/>
              </w:rPr>
            </w:pPr>
            <w:r w:rsidRPr="00C55272">
              <w:rPr>
                <w:sz w:val="16"/>
                <w:szCs w:val="16"/>
              </w:rPr>
              <w:t>880</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7CC1AFBB" w14:textId="77777777" w:rsidR="006762BF" w:rsidRPr="00C55272" w:rsidRDefault="006762BF" w:rsidP="00E35A9F">
            <w:pPr>
              <w:jc w:val="both"/>
              <w:rPr>
                <w:sz w:val="16"/>
                <w:szCs w:val="16"/>
              </w:rPr>
            </w:pPr>
            <w:r w:rsidRPr="00C55272">
              <w:rPr>
                <w:sz w:val="16"/>
                <w:szCs w:val="16"/>
              </w:rPr>
              <w:t>1</w:t>
            </w:r>
            <w:r w:rsidR="00F77853" w:rsidRPr="00C55272">
              <w:rPr>
                <w:sz w:val="16"/>
                <w:szCs w:val="16"/>
              </w:rPr>
              <w:t xml:space="preserve"> </w:t>
            </w:r>
            <w:r w:rsidRPr="00C55272">
              <w:rPr>
                <w:sz w:val="16"/>
                <w:szCs w:val="16"/>
              </w:rPr>
              <w:t>050</w:t>
            </w:r>
            <w:r w:rsidR="00F77853" w:rsidRPr="00C55272">
              <w:rPr>
                <w:sz w:val="16"/>
                <w:szCs w:val="16"/>
              </w:rPr>
              <w:t>,</w:t>
            </w:r>
            <w:r w:rsidRPr="00C55272">
              <w:rPr>
                <w:sz w:val="16"/>
                <w:szCs w:val="16"/>
              </w:rPr>
              <w:t>2</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2D7F88A7" w14:textId="77777777" w:rsidR="006762BF" w:rsidRPr="00C55272" w:rsidRDefault="006762BF" w:rsidP="00E35A9F">
            <w:pPr>
              <w:jc w:val="both"/>
              <w:rPr>
                <w:sz w:val="16"/>
                <w:szCs w:val="16"/>
              </w:rPr>
            </w:pPr>
            <w:r w:rsidRPr="00C55272">
              <w:rPr>
                <w:sz w:val="16"/>
                <w:szCs w:val="16"/>
              </w:rPr>
              <w:t>-170</w:t>
            </w:r>
            <w:r w:rsidR="00F77853" w:rsidRPr="00C55272">
              <w:rPr>
                <w:sz w:val="16"/>
                <w:szCs w:val="16"/>
              </w:rPr>
              <w:t>,</w:t>
            </w:r>
            <w:r w:rsidRPr="00C55272">
              <w:rPr>
                <w:sz w:val="16"/>
                <w:szCs w:val="16"/>
              </w:rPr>
              <w:t>2</w:t>
            </w:r>
          </w:p>
        </w:tc>
        <w:tc>
          <w:tcPr>
            <w:tcW w:w="1158" w:type="dxa"/>
            <w:gridSpan w:val="2"/>
            <w:tcBorders>
              <w:top w:val="single" w:sz="4" w:space="0" w:color="auto"/>
              <w:left w:val="single" w:sz="4" w:space="0" w:color="auto"/>
              <w:bottom w:val="single" w:sz="4" w:space="0" w:color="auto"/>
              <w:right w:val="single" w:sz="4" w:space="0" w:color="auto"/>
            </w:tcBorders>
            <w:noWrap/>
            <w:vAlign w:val="bottom"/>
            <w:hideMark/>
          </w:tcPr>
          <w:p w14:paraId="10AA41EB" w14:textId="77777777" w:rsidR="006762BF" w:rsidRPr="00C55272" w:rsidRDefault="006762BF" w:rsidP="00E35A9F">
            <w:pPr>
              <w:jc w:val="both"/>
              <w:rPr>
                <w:sz w:val="16"/>
                <w:szCs w:val="16"/>
              </w:rPr>
            </w:pPr>
            <w:r w:rsidRPr="00C55272">
              <w:rPr>
                <w:sz w:val="16"/>
                <w:szCs w:val="16"/>
              </w:rPr>
              <w:t>170</w:t>
            </w:r>
            <w:r w:rsidR="00F77853" w:rsidRPr="00C55272">
              <w:rPr>
                <w:sz w:val="16"/>
                <w:szCs w:val="16"/>
              </w:rPr>
              <w:t>,</w:t>
            </w:r>
            <w:r w:rsidRPr="00C55272">
              <w:rPr>
                <w:sz w:val="16"/>
                <w:szCs w:val="16"/>
              </w:rPr>
              <w:t>2</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6EAF8047" w14:textId="77777777" w:rsidR="006762BF" w:rsidRPr="00C55272" w:rsidRDefault="006762BF" w:rsidP="00E35A9F">
            <w:pPr>
              <w:jc w:val="both"/>
              <w:rPr>
                <w:sz w:val="16"/>
                <w:szCs w:val="16"/>
              </w:rPr>
            </w:pPr>
            <w:r w:rsidRPr="00C55272">
              <w:rPr>
                <w:sz w:val="16"/>
                <w:szCs w:val="16"/>
              </w:rPr>
              <w:t>16</w:t>
            </w:r>
            <w:r w:rsidR="00F77853" w:rsidRPr="00C55272">
              <w:rPr>
                <w:sz w:val="16"/>
                <w:szCs w:val="16"/>
              </w:rPr>
              <w:t>,</w:t>
            </w:r>
            <w:r w:rsidRPr="00C55272">
              <w:rPr>
                <w:sz w:val="16"/>
                <w:szCs w:val="16"/>
              </w:rPr>
              <w:t>2%</w:t>
            </w:r>
          </w:p>
        </w:tc>
        <w:tc>
          <w:tcPr>
            <w:tcW w:w="927" w:type="dxa"/>
            <w:noWrap/>
            <w:vAlign w:val="bottom"/>
            <w:hideMark/>
          </w:tcPr>
          <w:p w14:paraId="5DD90E90" w14:textId="77777777" w:rsidR="006762BF" w:rsidRPr="00C55272" w:rsidRDefault="006762BF" w:rsidP="00E35A9F">
            <w:pPr>
              <w:rPr>
                <w:sz w:val="16"/>
                <w:szCs w:val="16"/>
              </w:rPr>
            </w:pPr>
          </w:p>
        </w:tc>
      </w:tr>
      <w:tr w:rsidR="006762BF" w:rsidRPr="00C55272" w14:paraId="1F11FFA1" w14:textId="77777777" w:rsidTr="00E35A9F">
        <w:trPr>
          <w:trHeight w:val="255"/>
        </w:trPr>
        <w:tc>
          <w:tcPr>
            <w:tcW w:w="10406" w:type="dxa"/>
            <w:gridSpan w:val="9"/>
            <w:tcBorders>
              <w:top w:val="single" w:sz="4" w:space="0" w:color="auto"/>
              <w:left w:val="single" w:sz="4" w:space="0" w:color="auto"/>
              <w:bottom w:val="single" w:sz="4" w:space="0" w:color="auto"/>
              <w:right w:val="single" w:sz="4" w:space="0" w:color="auto"/>
            </w:tcBorders>
            <w:noWrap/>
            <w:vAlign w:val="bottom"/>
            <w:hideMark/>
          </w:tcPr>
          <w:p w14:paraId="787EA63A" w14:textId="77777777" w:rsidR="006762BF" w:rsidRPr="00C55272" w:rsidRDefault="006762BF" w:rsidP="00E35A9F">
            <w:pPr>
              <w:jc w:val="both"/>
              <w:rPr>
                <w:sz w:val="16"/>
                <w:szCs w:val="16"/>
                <w:lang w:val="en-GB"/>
              </w:rPr>
            </w:pPr>
            <w:r w:rsidRPr="00C55272">
              <w:rPr>
                <w:sz w:val="16"/>
                <w:szCs w:val="16"/>
              </w:rPr>
              <w:t>Неналоговые поступления</w:t>
            </w:r>
          </w:p>
        </w:tc>
        <w:tc>
          <w:tcPr>
            <w:tcW w:w="927" w:type="dxa"/>
            <w:tcBorders>
              <w:left w:val="single" w:sz="4" w:space="0" w:color="auto"/>
            </w:tcBorders>
            <w:noWrap/>
            <w:vAlign w:val="bottom"/>
            <w:hideMark/>
          </w:tcPr>
          <w:p w14:paraId="2DBBF77B" w14:textId="77777777" w:rsidR="006762BF" w:rsidRPr="00C55272" w:rsidRDefault="006762BF" w:rsidP="00E35A9F">
            <w:pPr>
              <w:rPr>
                <w:sz w:val="16"/>
                <w:szCs w:val="16"/>
              </w:rPr>
            </w:pPr>
          </w:p>
        </w:tc>
      </w:tr>
      <w:tr w:rsidR="006762BF" w:rsidRPr="00C55272" w14:paraId="649E1475" w14:textId="77777777" w:rsidTr="000B53CC">
        <w:trPr>
          <w:trHeight w:val="255"/>
        </w:trPr>
        <w:tc>
          <w:tcPr>
            <w:tcW w:w="3152" w:type="dxa"/>
            <w:tcBorders>
              <w:top w:val="single" w:sz="4" w:space="0" w:color="auto"/>
              <w:left w:val="single" w:sz="4" w:space="0" w:color="auto"/>
              <w:bottom w:val="single" w:sz="4" w:space="0" w:color="auto"/>
              <w:right w:val="single" w:sz="4" w:space="0" w:color="auto"/>
            </w:tcBorders>
            <w:noWrap/>
            <w:vAlign w:val="bottom"/>
            <w:hideMark/>
          </w:tcPr>
          <w:p w14:paraId="10888414" w14:textId="77777777" w:rsidR="006762BF" w:rsidRPr="00C55272" w:rsidRDefault="006762BF" w:rsidP="00E35A9F">
            <w:pPr>
              <w:jc w:val="both"/>
              <w:rPr>
                <w:sz w:val="16"/>
                <w:szCs w:val="16"/>
              </w:rPr>
            </w:pPr>
            <w:r w:rsidRPr="00C55272">
              <w:rPr>
                <w:sz w:val="16"/>
                <w:szCs w:val="16"/>
              </w:rPr>
              <w:t>Поступления от реализации товаров (работ, услуг)</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03FBCC5" w14:textId="77777777" w:rsidR="006762BF" w:rsidRPr="00C55272" w:rsidRDefault="006762BF" w:rsidP="00E35A9F">
            <w:pPr>
              <w:jc w:val="both"/>
              <w:rPr>
                <w:sz w:val="16"/>
                <w:szCs w:val="16"/>
              </w:rPr>
            </w:pPr>
            <w:r w:rsidRPr="00C55272">
              <w:rPr>
                <w:sz w:val="16"/>
                <w:szCs w:val="16"/>
              </w:rPr>
              <w:t>10</w:t>
            </w:r>
          </w:p>
        </w:tc>
        <w:tc>
          <w:tcPr>
            <w:tcW w:w="1346"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0839B2AD" w14:textId="77777777" w:rsidR="006762BF" w:rsidRPr="00C55272" w:rsidRDefault="006762BF" w:rsidP="00E35A9F">
            <w:pPr>
              <w:jc w:val="both"/>
              <w:rPr>
                <w:sz w:val="16"/>
                <w:szCs w:val="16"/>
              </w:rPr>
            </w:pPr>
            <w:r w:rsidRPr="00C55272">
              <w:rPr>
                <w:sz w:val="16"/>
                <w:szCs w:val="16"/>
              </w:rPr>
              <w:t>9</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288859E9" w14:textId="77777777" w:rsidR="006762BF" w:rsidRPr="00C55272" w:rsidRDefault="006762BF" w:rsidP="00E35A9F">
            <w:pPr>
              <w:jc w:val="both"/>
              <w:rPr>
                <w:sz w:val="16"/>
                <w:szCs w:val="16"/>
              </w:rPr>
            </w:pPr>
            <w:r w:rsidRPr="00C55272">
              <w:rPr>
                <w:sz w:val="16"/>
                <w:szCs w:val="16"/>
              </w:rPr>
              <w:t>9</w:t>
            </w:r>
            <w:r w:rsidR="00F77853" w:rsidRPr="00C55272">
              <w:rPr>
                <w:sz w:val="16"/>
                <w:szCs w:val="16"/>
              </w:rPr>
              <w:t>,</w:t>
            </w:r>
            <w:r w:rsidRPr="00C55272">
              <w:rPr>
                <w:sz w:val="16"/>
                <w:szCs w:val="16"/>
              </w:rPr>
              <w:t>1</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11EE08ED" w14:textId="77777777" w:rsidR="006762BF" w:rsidRPr="00C55272" w:rsidRDefault="006762BF" w:rsidP="00E35A9F">
            <w:pPr>
              <w:jc w:val="both"/>
              <w:rPr>
                <w:sz w:val="16"/>
                <w:szCs w:val="16"/>
              </w:rPr>
            </w:pPr>
            <w:r w:rsidRPr="00C55272">
              <w:rPr>
                <w:sz w:val="16"/>
                <w:szCs w:val="16"/>
              </w:rPr>
              <w:t>-0</w:t>
            </w:r>
            <w:r w:rsidR="00F77853" w:rsidRPr="00C55272">
              <w:rPr>
                <w:sz w:val="16"/>
                <w:szCs w:val="16"/>
              </w:rPr>
              <w:t>,</w:t>
            </w:r>
            <w:r w:rsidRPr="00C55272">
              <w:rPr>
                <w:sz w:val="16"/>
                <w:szCs w:val="16"/>
              </w:rPr>
              <w:t>1</w:t>
            </w:r>
          </w:p>
        </w:tc>
        <w:tc>
          <w:tcPr>
            <w:tcW w:w="1068" w:type="dxa"/>
            <w:tcBorders>
              <w:top w:val="single" w:sz="4" w:space="0" w:color="auto"/>
              <w:left w:val="single" w:sz="4" w:space="0" w:color="auto"/>
              <w:bottom w:val="single" w:sz="4" w:space="0" w:color="auto"/>
              <w:right w:val="single" w:sz="4" w:space="0" w:color="auto"/>
            </w:tcBorders>
            <w:noWrap/>
            <w:vAlign w:val="bottom"/>
            <w:hideMark/>
          </w:tcPr>
          <w:p w14:paraId="73D9384C" w14:textId="77777777" w:rsidR="006762BF" w:rsidRPr="00C55272" w:rsidRDefault="006762BF" w:rsidP="00E35A9F">
            <w:pPr>
              <w:jc w:val="both"/>
              <w:rPr>
                <w:sz w:val="16"/>
                <w:szCs w:val="16"/>
              </w:rPr>
            </w:pPr>
            <w:r w:rsidRPr="00C55272">
              <w:rPr>
                <w:sz w:val="16"/>
                <w:szCs w:val="16"/>
              </w:rPr>
              <w:t>0</w:t>
            </w:r>
            <w:r w:rsidR="00F77853" w:rsidRPr="00C55272">
              <w:rPr>
                <w:sz w:val="16"/>
                <w:szCs w:val="16"/>
              </w:rPr>
              <w:t>,</w:t>
            </w:r>
            <w:r w:rsidRPr="00C55272">
              <w:rPr>
                <w:sz w:val="16"/>
                <w:szCs w:val="16"/>
              </w:rPr>
              <w:t>1</w:t>
            </w:r>
          </w:p>
        </w:tc>
        <w:tc>
          <w:tcPr>
            <w:tcW w:w="1143" w:type="dxa"/>
            <w:gridSpan w:val="2"/>
            <w:tcBorders>
              <w:top w:val="single" w:sz="4" w:space="0" w:color="auto"/>
              <w:left w:val="single" w:sz="4" w:space="0" w:color="auto"/>
              <w:bottom w:val="single" w:sz="4" w:space="0" w:color="auto"/>
              <w:right w:val="single" w:sz="4" w:space="0" w:color="auto"/>
            </w:tcBorders>
            <w:noWrap/>
            <w:vAlign w:val="bottom"/>
            <w:hideMark/>
          </w:tcPr>
          <w:p w14:paraId="6F51B165" w14:textId="77777777" w:rsidR="006762BF" w:rsidRPr="00C55272" w:rsidRDefault="006762BF" w:rsidP="00E35A9F">
            <w:pPr>
              <w:jc w:val="both"/>
              <w:rPr>
                <w:sz w:val="16"/>
                <w:szCs w:val="16"/>
              </w:rPr>
            </w:pPr>
            <w:r w:rsidRPr="00C55272">
              <w:rPr>
                <w:sz w:val="16"/>
                <w:szCs w:val="16"/>
              </w:rPr>
              <w:t>0</w:t>
            </w:r>
            <w:r w:rsidR="00F77853" w:rsidRPr="00C55272">
              <w:rPr>
                <w:sz w:val="16"/>
                <w:szCs w:val="16"/>
              </w:rPr>
              <w:t>,</w:t>
            </w:r>
            <w:r w:rsidRPr="00C55272">
              <w:rPr>
                <w:sz w:val="16"/>
                <w:szCs w:val="16"/>
              </w:rPr>
              <w:t>9%</w:t>
            </w:r>
          </w:p>
        </w:tc>
        <w:tc>
          <w:tcPr>
            <w:tcW w:w="927" w:type="dxa"/>
            <w:noWrap/>
            <w:vAlign w:val="bottom"/>
            <w:hideMark/>
          </w:tcPr>
          <w:p w14:paraId="2C0F5E36" w14:textId="77777777" w:rsidR="006762BF" w:rsidRPr="00C55272" w:rsidRDefault="006762BF" w:rsidP="00E35A9F">
            <w:pPr>
              <w:rPr>
                <w:sz w:val="16"/>
                <w:szCs w:val="16"/>
              </w:rPr>
            </w:pPr>
          </w:p>
        </w:tc>
      </w:tr>
      <w:tr w:rsidR="006762BF" w:rsidRPr="00C55272" w14:paraId="2E8B5816" w14:textId="77777777" w:rsidTr="000B53CC">
        <w:trPr>
          <w:trHeight w:val="255"/>
        </w:trPr>
        <w:tc>
          <w:tcPr>
            <w:tcW w:w="3152" w:type="dxa"/>
            <w:tcBorders>
              <w:top w:val="single" w:sz="4" w:space="0" w:color="auto"/>
              <w:left w:val="single" w:sz="4" w:space="0" w:color="auto"/>
              <w:bottom w:val="single" w:sz="4" w:space="0" w:color="auto"/>
              <w:right w:val="single" w:sz="4" w:space="0" w:color="auto"/>
            </w:tcBorders>
            <w:noWrap/>
            <w:vAlign w:val="bottom"/>
            <w:hideMark/>
          </w:tcPr>
          <w:p w14:paraId="1F83BA5A" w14:textId="77777777" w:rsidR="006762BF" w:rsidRPr="00C55272" w:rsidRDefault="006762BF" w:rsidP="00E35A9F">
            <w:pPr>
              <w:jc w:val="both"/>
              <w:rPr>
                <w:sz w:val="16"/>
                <w:szCs w:val="16"/>
                <w:lang w:val="en-GB"/>
              </w:rPr>
            </w:pPr>
            <w:r w:rsidRPr="00C55272">
              <w:rPr>
                <w:sz w:val="16"/>
                <w:szCs w:val="16"/>
              </w:rPr>
              <w:t>Штрафы, пеня, санкции, взыскания</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B90CD1D" w14:textId="77777777" w:rsidR="006762BF" w:rsidRPr="00C55272" w:rsidRDefault="006762BF" w:rsidP="00E35A9F">
            <w:pPr>
              <w:jc w:val="both"/>
              <w:rPr>
                <w:sz w:val="16"/>
                <w:szCs w:val="16"/>
              </w:rPr>
            </w:pPr>
            <w:r w:rsidRPr="00C55272">
              <w:rPr>
                <w:sz w:val="16"/>
                <w:szCs w:val="16"/>
              </w:rPr>
              <w:t>18</w:t>
            </w:r>
          </w:p>
        </w:tc>
        <w:tc>
          <w:tcPr>
            <w:tcW w:w="1346"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D1990C7" w14:textId="77777777" w:rsidR="006762BF" w:rsidRPr="00C55272" w:rsidRDefault="006762BF" w:rsidP="00E35A9F">
            <w:pPr>
              <w:jc w:val="both"/>
              <w:rPr>
                <w:sz w:val="16"/>
                <w:szCs w:val="16"/>
              </w:rPr>
            </w:pPr>
            <w:r w:rsidRPr="00C55272">
              <w:rPr>
                <w:sz w:val="16"/>
                <w:szCs w:val="16"/>
              </w:rPr>
              <w:t>22</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78D3E174" w14:textId="77777777" w:rsidR="006762BF" w:rsidRPr="00C55272" w:rsidRDefault="006762BF" w:rsidP="00E35A9F">
            <w:pPr>
              <w:jc w:val="both"/>
              <w:rPr>
                <w:sz w:val="16"/>
                <w:szCs w:val="16"/>
              </w:rPr>
            </w:pPr>
            <w:r w:rsidRPr="00C55272">
              <w:rPr>
                <w:sz w:val="16"/>
                <w:szCs w:val="16"/>
              </w:rPr>
              <w:t>16</w:t>
            </w:r>
            <w:r w:rsidR="00F77853" w:rsidRPr="00C55272">
              <w:rPr>
                <w:sz w:val="16"/>
                <w:szCs w:val="16"/>
              </w:rPr>
              <w:t>,</w:t>
            </w:r>
            <w:r w:rsidRPr="00C55272">
              <w:rPr>
                <w:sz w:val="16"/>
                <w:szCs w:val="16"/>
              </w:rPr>
              <w:t>4</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737D2410" w14:textId="77777777" w:rsidR="006762BF" w:rsidRPr="00C55272" w:rsidRDefault="006762BF" w:rsidP="00E35A9F">
            <w:pPr>
              <w:jc w:val="both"/>
              <w:rPr>
                <w:sz w:val="16"/>
                <w:szCs w:val="16"/>
              </w:rPr>
            </w:pPr>
            <w:r w:rsidRPr="00C55272">
              <w:rPr>
                <w:sz w:val="16"/>
                <w:szCs w:val="16"/>
              </w:rPr>
              <w:t>5</w:t>
            </w:r>
            <w:r w:rsidR="00F77853" w:rsidRPr="00C55272">
              <w:rPr>
                <w:sz w:val="16"/>
                <w:szCs w:val="16"/>
              </w:rPr>
              <w:t>,</w:t>
            </w:r>
            <w:r w:rsidRPr="00C55272">
              <w:rPr>
                <w:sz w:val="16"/>
                <w:szCs w:val="16"/>
              </w:rPr>
              <w:t>6</w:t>
            </w:r>
          </w:p>
        </w:tc>
        <w:tc>
          <w:tcPr>
            <w:tcW w:w="1068" w:type="dxa"/>
            <w:tcBorders>
              <w:top w:val="single" w:sz="4" w:space="0" w:color="auto"/>
              <w:left w:val="single" w:sz="4" w:space="0" w:color="auto"/>
              <w:bottom w:val="single" w:sz="4" w:space="0" w:color="auto"/>
              <w:right w:val="single" w:sz="4" w:space="0" w:color="auto"/>
            </w:tcBorders>
            <w:noWrap/>
            <w:vAlign w:val="bottom"/>
            <w:hideMark/>
          </w:tcPr>
          <w:p w14:paraId="22DD5CA5" w14:textId="77777777" w:rsidR="006762BF" w:rsidRPr="00C55272" w:rsidRDefault="006762BF" w:rsidP="00E35A9F">
            <w:pPr>
              <w:jc w:val="both"/>
              <w:rPr>
                <w:sz w:val="16"/>
                <w:szCs w:val="16"/>
              </w:rPr>
            </w:pPr>
            <w:r w:rsidRPr="00C55272">
              <w:rPr>
                <w:sz w:val="16"/>
                <w:szCs w:val="16"/>
              </w:rPr>
              <w:t>5</w:t>
            </w:r>
            <w:r w:rsidR="00F77853" w:rsidRPr="00C55272">
              <w:rPr>
                <w:sz w:val="16"/>
                <w:szCs w:val="16"/>
              </w:rPr>
              <w:t>,</w:t>
            </w:r>
            <w:r w:rsidRPr="00C55272">
              <w:rPr>
                <w:sz w:val="16"/>
                <w:szCs w:val="16"/>
              </w:rPr>
              <w:t>6</w:t>
            </w:r>
          </w:p>
        </w:tc>
        <w:tc>
          <w:tcPr>
            <w:tcW w:w="1143" w:type="dxa"/>
            <w:gridSpan w:val="2"/>
            <w:tcBorders>
              <w:top w:val="single" w:sz="4" w:space="0" w:color="auto"/>
              <w:left w:val="single" w:sz="4" w:space="0" w:color="auto"/>
              <w:bottom w:val="single" w:sz="4" w:space="0" w:color="auto"/>
              <w:right w:val="single" w:sz="4" w:space="0" w:color="auto"/>
            </w:tcBorders>
            <w:noWrap/>
            <w:vAlign w:val="bottom"/>
            <w:hideMark/>
          </w:tcPr>
          <w:p w14:paraId="2137EFE6" w14:textId="77777777" w:rsidR="006762BF" w:rsidRPr="00C55272" w:rsidRDefault="006762BF" w:rsidP="00E35A9F">
            <w:pPr>
              <w:jc w:val="both"/>
              <w:rPr>
                <w:sz w:val="16"/>
                <w:szCs w:val="16"/>
              </w:rPr>
            </w:pPr>
            <w:r w:rsidRPr="00C55272">
              <w:rPr>
                <w:sz w:val="16"/>
                <w:szCs w:val="16"/>
              </w:rPr>
              <w:t>34</w:t>
            </w:r>
            <w:r w:rsidR="00F77853" w:rsidRPr="00C55272">
              <w:rPr>
                <w:sz w:val="16"/>
                <w:szCs w:val="16"/>
              </w:rPr>
              <w:t>,</w:t>
            </w:r>
            <w:r w:rsidRPr="00C55272">
              <w:rPr>
                <w:sz w:val="16"/>
                <w:szCs w:val="16"/>
              </w:rPr>
              <w:t>5%</w:t>
            </w:r>
          </w:p>
        </w:tc>
        <w:tc>
          <w:tcPr>
            <w:tcW w:w="927" w:type="dxa"/>
            <w:noWrap/>
            <w:vAlign w:val="bottom"/>
            <w:hideMark/>
          </w:tcPr>
          <w:p w14:paraId="79FB08BE" w14:textId="77777777" w:rsidR="006762BF" w:rsidRPr="00C55272" w:rsidRDefault="006762BF" w:rsidP="00E35A9F">
            <w:pPr>
              <w:rPr>
                <w:sz w:val="16"/>
                <w:szCs w:val="16"/>
              </w:rPr>
            </w:pPr>
          </w:p>
        </w:tc>
      </w:tr>
      <w:tr w:rsidR="006762BF" w:rsidRPr="00C55272" w14:paraId="2E82B1CC" w14:textId="77777777" w:rsidTr="000B53CC">
        <w:trPr>
          <w:trHeight w:val="255"/>
        </w:trPr>
        <w:tc>
          <w:tcPr>
            <w:tcW w:w="3152" w:type="dxa"/>
            <w:tcBorders>
              <w:top w:val="single" w:sz="4" w:space="0" w:color="auto"/>
              <w:left w:val="single" w:sz="4" w:space="0" w:color="auto"/>
              <w:bottom w:val="single" w:sz="4" w:space="0" w:color="auto"/>
              <w:right w:val="single" w:sz="4" w:space="0" w:color="auto"/>
            </w:tcBorders>
            <w:noWrap/>
            <w:vAlign w:val="bottom"/>
            <w:hideMark/>
          </w:tcPr>
          <w:p w14:paraId="32BF0F99" w14:textId="77777777" w:rsidR="006762BF" w:rsidRPr="00C55272" w:rsidRDefault="006762BF" w:rsidP="00E35A9F">
            <w:pPr>
              <w:jc w:val="both"/>
              <w:rPr>
                <w:sz w:val="16"/>
                <w:szCs w:val="16"/>
                <w:lang w:val="en-GB"/>
              </w:rPr>
            </w:pPr>
            <w:r w:rsidRPr="00C55272">
              <w:rPr>
                <w:sz w:val="16"/>
                <w:szCs w:val="16"/>
              </w:rPr>
              <w:t>Прочие трансферты</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6C61E9F" w14:textId="77777777" w:rsidR="006762BF" w:rsidRPr="00C55272" w:rsidRDefault="006762BF" w:rsidP="00E35A9F">
            <w:pPr>
              <w:jc w:val="both"/>
              <w:rPr>
                <w:sz w:val="16"/>
                <w:szCs w:val="16"/>
              </w:rPr>
            </w:pPr>
            <w:r w:rsidRPr="00C55272">
              <w:rPr>
                <w:sz w:val="16"/>
                <w:szCs w:val="16"/>
              </w:rPr>
              <w:t>2585</w:t>
            </w:r>
          </w:p>
        </w:tc>
        <w:tc>
          <w:tcPr>
            <w:tcW w:w="1346"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5991A2E3" w14:textId="77777777" w:rsidR="006762BF" w:rsidRPr="00C55272" w:rsidRDefault="006762BF" w:rsidP="00E35A9F">
            <w:pPr>
              <w:jc w:val="both"/>
              <w:rPr>
                <w:sz w:val="16"/>
                <w:szCs w:val="16"/>
              </w:rPr>
            </w:pPr>
            <w:r w:rsidRPr="00C55272">
              <w:rPr>
                <w:sz w:val="16"/>
                <w:szCs w:val="16"/>
              </w:rPr>
              <w:t>2632</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4322B23C" w14:textId="77777777" w:rsidR="006762BF" w:rsidRPr="00C55272" w:rsidRDefault="00F77853" w:rsidP="00E35A9F">
            <w:pPr>
              <w:jc w:val="both"/>
              <w:rPr>
                <w:sz w:val="16"/>
                <w:szCs w:val="16"/>
              </w:rPr>
            </w:pPr>
            <w:r w:rsidRPr="00C55272">
              <w:rPr>
                <w:sz w:val="16"/>
                <w:szCs w:val="16"/>
              </w:rPr>
              <w:t xml:space="preserve">2 </w:t>
            </w:r>
            <w:r w:rsidR="006762BF" w:rsidRPr="00C55272">
              <w:rPr>
                <w:sz w:val="16"/>
                <w:szCs w:val="16"/>
              </w:rPr>
              <w:t>348</w:t>
            </w:r>
            <w:r w:rsidRPr="00C55272">
              <w:rPr>
                <w:sz w:val="16"/>
                <w:szCs w:val="16"/>
              </w:rPr>
              <w:t>,</w:t>
            </w:r>
            <w:r w:rsidR="006762BF" w:rsidRPr="00C55272">
              <w:rPr>
                <w:sz w:val="16"/>
                <w:szCs w:val="16"/>
              </w:rPr>
              <w:t>5</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251C847C" w14:textId="77777777" w:rsidR="006762BF" w:rsidRPr="00C55272" w:rsidRDefault="006762BF" w:rsidP="00E35A9F">
            <w:pPr>
              <w:jc w:val="both"/>
              <w:rPr>
                <w:sz w:val="16"/>
                <w:szCs w:val="16"/>
              </w:rPr>
            </w:pPr>
            <w:r w:rsidRPr="00C55272">
              <w:rPr>
                <w:sz w:val="16"/>
                <w:szCs w:val="16"/>
              </w:rPr>
              <w:t>283</w:t>
            </w:r>
            <w:r w:rsidR="00F77853" w:rsidRPr="00C55272">
              <w:rPr>
                <w:sz w:val="16"/>
                <w:szCs w:val="16"/>
              </w:rPr>
              <w:t>,</w:t>
            </w:r>
            <w:r w:rsidRPr="00C55272">
              <w:rPr>
                <w:sz w:val="16"/>
                <w:szCs w:val="16"/>
              </w:rPr>
              <w:t>5</w:t>
            </w:r>
          </w:p>
        </w:tc>
        <w:tc>
          <w:tcPr>
            <w:tcW w:w="1068" w:type="dxa"/>
            <w:tcBorders>
              <w:top w:val="single" w:sz="4" w:space="0" w:color="auto"/>
              <w:left w:val="single" w:sz="4" w:space="0" w:color="auto"/>
              <w:bottom w:val="single" w:sz="4" w:space="0" w:color="auto"/>
              <w:right w:val="single" w:sz="4" w:space="0" w:color="auto"/>
            </w:tcBorders>
            <w:noWrap/>
            <w:vAlign w:val="bottom"/>
            <w:hideMark/>
          </w:tcPr>
          <w:p w14:paraId="521356F9" w14:textId="77777777" w:rsidR="006762BF" w:rsidRPr="00C55272" w:rsidRDefault="006762BF" w:rsidP="00E35A9F">
            <w:pPr>
              <w:jc w:val="both"/>
              <w:rPr>
                <w:sz w:val="16"/>
                <w:szCs w:val="16"/>
              </w:rPr>
            </w:pPr>
            <w:r w:rsidRPr="00C55272">
              <w:rPr>
                <w:sz w:val="16"/>
                <w:szCs w:val="16"/>
              </w:rPr>
              <w:t>283</w:t>
            </w:r>
            <w:r w:rsidR="00F77853" w:rsidRPr="00C55272">
              <w:rPr>
                <w:sz w:val="16"/>
                <w:szCs w:val="16"/>
              </w:rPr>
              <w:t>,</w:t>
            </w:r>
            <w:r w:rsidRPr="00C55272">
              <w:rPr>
                <w:sz w:val="16"/>
                <w:szCs w:val="16"/>
              </w:rPr>
              <w:t>5</w:t>
            </w:r>
          </w:p>
        </w:tc>
        <w:tc>
          <w:tcPr>
            <w:tcW w:w="1143" w:type="dxa"/>
            <w:gridSpan w:val="2"/>
            <w:tcBorders>
              <w:top w:val="single" w:sz="4" w:space="0" w:color="auto"/>
              <w:left w:val="single" w:sz="4" w:space="0" w:color="auto"/>
              <w:bottom w:val="single" w:sz="4" w:space="0" w:color="auto"/>
              <w:right w:val="single" w:sz="4" w:space="0" w:color="auto"/>
            </w:tcBorders>
            <w:noWrap/>
            <w:vAlign w:val="bottom"/>
            <w:hideMark/>
          </w:tcPr>
          <w:p w14:paraId="4AFC64B3" w14:textId="77777777" w:rsidR="006762BF" w:rsidRPr="00C55272" w:rsidRDefault="006762BF" w:rsidP="00E35A9F">
            <w:pPr>
              <w:jc w:val="both"/>
              <w:rPr>
                <w:sz w:val="16"/>
                <w:szCs w:val="16"/>
              </w:rPr>
            </w:pPr>
            <w:r w:rsidRPr="00C55272">
              <w:rPr>
                <w:sz w:val="16"/>
                <w:szCs w:val="16"/>
              </w:rPr>
              <w:t>12</w:t>
            </w:r>
            <w:r w:rsidR="00F77853" w:rsidRPr="00C55272">
              <w:rPr>
                <w:sz w:val="16"/>
                <w:szCs w:val="16"/>
              </w:rPr>
              <w:t>,</w:t>
            </w:r>
            <w:r w:rsidRPr="00C55272">
              <w:rPr>
                <w:sz w:val="16"/>
                <w:szCs w:val="16"/>
              </w:rPr>
              <w:t>1%</w:t>
            </w:r>
          </w:p>
        </w:tc>
        <w:tc>
          <w:tcPr>
            <w:tcW w:w="927" w:type="dxa"/>
            <w:noWrap/>
            <w:vAlign w:val="bottom"/>
            <w:hideMark/>
          </w:tcPr>
          <w:p w14:paraId="4FB0037D" w14:textId="77777777" w:rsidR="006762BF" w:rsidRPr="00C55272" w:rsidRDefault="006762BF" w:rsidP="00E35A9F">
            <w:pPr>
              <w:rPr>
                <w:sz w:val="16"/>
                <w:szCs w:val="16"/>
              </w:rPr>
            </w:pPr>
          </w:p>
        </w:tc>
      </w:tr>
      <w:tr w:rsidR="006762BF" w:rsidRPr="00C55272" w14:paraId="3F4810EB" w14:textId="77777777" w:rsidTr="000B53CC">
        <w:trPr>
          <w:trHeight w:val="255"/>
        </w:trPr>
        <w:tc>
          <w:tcPr>
            <w:tcW w:w="3152" w:type="dxa"/>
            <w:tcBorders>
              <w:top w:val="single" w:sz="4" w:space="0" w:color="auto"/>
              <w:left w:val="single" w:sz="4" w:space="0" w:color="auto"/>
              <w:bottom w:val="single" w:sz="4" w:space="0" w:color="auto"/>
              <w:right w:val="single" w:sz="4" w:space="0" w:color="auto"/>
            </w:tcBorders>
            <w:noWrap/>
            <w:vAlign w:val="bottom"/>
            <w:hideMark/>
          </w:tcPr>
          <w:p w14:paraId="66EB9B5A" w14:textId="77777777" w:rsidR="006762BF" w:rsidRPr="00C55272" w:rsidRDefault="000B643B" w:rsidP="00E35A9F">
            <w:pPr>
              <w:jc w:val="both"/>
              <w:rPr>
                <w:sz w:val="16"/>
                <w:szCs w:val="16"/>
              </w:rPr>
            </w:pPr>
            <w:r w:rsidRPr="00C55272">
              <w:rPr>
                <w:sz w:val="16"/>
                <w:szCs w:val="16"/>
              </w:rPr>
              <w:t>Суммарная величина остальных</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77B3A708" w14:textId="77777777" w:rsidR="006762BF" w:rsidRPr="00C55272" w:rsidRDefault="006762BF" w:rsidP="00E35A9F">
            <w:pPr>
              <w:jc w:val="both"/>
              <w:rPr>
                <w:sz w:val="16"/>
                <w:szCs w:val="16"/>
              </w:rPr>
            </w:pPr>
            <w:r w:rsidRPr="00C55272">
              <w:rPr>
                <w:sz w:val="16"/>
                <w:szCs w:val="16"/>
              </w:rPr>
              <w:t>126</w:t>
            </w:r>
          </w:p>
        </w:tc>
        <w:tc>
          <w:tcPr>
            <w:tcW w:w="1346"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21BC7DB" w14:textId="77777777" w:rsidR="006762BF" w:rsidRPr="00C55272" w:rsidRDefault="006762BF" w:rsidP="00E35A9F">
            <w:pPr>
              <w:jc w:val="both"/>
              <w:rPr>
                <w:sz w:val="16"/>
                <w:szCs w:val="16"/>
              </w:rPr>
            </w:pPr>
            <w:r w:rsidRPr="00C55272">
              <w:rPr>
                <w:sz w:val="16"/>
                <w:szCs w:val="16"/>
              </w:rPr>
              <w:t>153</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3ECEF067" w14:textId="77777777" w:rsidR="006762BF" w:rsidRPr="00C55272" w:rsidRDefault="006762BF" w:rsidP="00E35A9F">
            <w:pPr>
              <w:jc w:val="both"/>
              <w:rPr>
                <w:sz w:val="16"/>
                <w:szCs w:val="16"/>
              </w:rPr>
            </w:pPr>
            <w:r w:rsidRPr="00C55272">
              <w:rPr>
                <w:sz w:val="16"/>
                <w:szCs w:val="16"/>
              </w:rPr>
              <w:t>114</w:t>
            </w:r>
            <w:r w:rsidR="00F77853" w:rsidRPr="00C55272">
              <w:rPr>
                <w:sz w:val="16"/>
                <w:szCs w:val="16"/>
              </w:rPr>
              <w:t>,</w:t>
            </w:r>
            <w:r w:rsidRPr="00C55272">
              <w:rPr>
                <w:sz w:val="16"/>
                <w:szCs w:val="16"/>
              </w:rPr>
              <w:t>5</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23E98313" w14:textId="77777777" w:rsidR="006762BF" w:rsidRPr="00C55272" w:rsidRDefault="006762BF" w:rsidP="00E35A9F">
            <w:pPr>
              <w:jc w:val="both"/>
              <w:rPr>
                <w:sz w:val="16"/>
                <w:szCs w:val="16"/>
              </w:rPr>
            </w:pPr>
            <w:r w:rsidRPr="00C55272">
              <w:rPr>
                <w:sz w:val="16"/>
                <w:szCs w:val="16"/>
              </w:rPr>
              <w:t>38</w:t>
            </w:r>
            <w:r w:rsidR="00F77853" w:rsidRPr="00C55272">
              <w:rPr>
                <w:sz w:val="16"/>
                <w:szCs w:val="16"/>
              </w:rPr>
              <w:t>,</w:t>
            </w:r>
            <w:r w:rsidRPr="00C55272">
              <w:rPr>
                <w:sz w:val="16"/>
                <w:szCs w:val="16"/>
              </w:rPr>
              <w:t>5</w:t>
            </w:r>
          </w:p>
        </w:tc>
        <w:tc>
          <w:tcPr>
            <w:tcW w:w="1068" w:type="dxa"/>
            <w:tcBorders>
              <w:top w:val="single" w:sz="4" w:space="0" w:color="auto"/>
              <w:left w:val="single" w:sz="4" w:space="0" w:color="auto"/>
              <w:bottom w:val="single" w:sz="4" w:space="0" w:color="auto"/>
              <w:right w:val="single" w:sz="4" w:space="0" w:color="auto"/>
            </w:tcBorders>
            <w:noWrap/>
            <w:vAlign w:val="bottom"/>
            <w:hideMark/>
          </w:tcPr>
          <w:p w14:paraId="505639B5" w14:textId="77777777" w:rsidR="006762BF" w:rsidRPr="00C55272" w:rsidRDefault="006762BF" w:rsidP="00E35A9F">
            <w:pPr>
              <w:jc w:val="both"/>
              <w:rPr>
                <w:sz w:val="16"/>
                <w:szCs w:val="16"/>
              </w:rPr>
            </w:pPr>
            <w:r w:rsidRPr="00C55272">
              <w:rPr>
                <w:sz w:val="16"/>
                <w:szCs w:val="16"/>
              </w:rPr>
              <w:t>38</w:t>
            </w:r>
            <w:r w:rsidR="00F77853" w:rsidRPr="00C55272">
              <w:rPr>
                <w:sz w:val="16"/>
                <w:szCs w:val="16"/>
              </w:rPr>
              <w:t>,</w:t>
            </w:r>
            <w:r w:rsidRPr="00C55272">
              <w:rPr>
                <w:sz w:val="16"/>
                <w:szCs w:val="16"/>
              </w:rPr>
              <w:t>5</w:t>
            </w:r>
          </w:p>
        </w:tc>
        <w:tc>
          <w:tcPr>
            <w:tcW w:w="1143" w:type="dxa"/>
            <w:gridSpan w:val="2"/>
            <w:tcBorders>
              <w:top w:val="single" w:sz="4" w:space="0" w:color="auto"/>
              <w:left w:val="single" w:sz="4" w:space="0" w:color="auto"/>
              <w:bottom w:val="single" w:sz="4" w:space="0" w:color="auto"/>
              <w:right w:val="single" w:sz="4" w:space="0" w:color="auto"/>
            </w:tcBorders>
            <w:noWrap/>
            <w:vAlign w:val="bottom"/>
            <w:hideMark/>
          </w:tcPr>
          <w:p w14:paraId="16F0AB60" w14:textId="77777777" w:rsidR="006762BF" w:rsidRPr="00C55272" w:rsidRDefault="006762BF" w:rsidP="00E35A9F">
            <w:pPr>
              <w:jc w:val="both"/>
              <w:rPr>
                <w:sz w:val="16"/>
                <w:szCs w:val="16"/>
              </w:rPr>
            </w:pPr>
            <w:r w:rsidRPr="00C55272">
              <w:rPr>
                <w:sz w:val="16"/>
                <w:szCs w:val="16"/>
              </w:rPr>
              <w:t>33</w:t>
            </w:r>
            <w:r w:rsidR="00F77853" w:rsidRPr="00C55272">
              <w:rPr>
                <w:sz w:val="16"/>
                <w:szCs w:val="16"/>
              </w:rPr>
              <w:t>,</w:t>
            </w:r>
            <w:r w:rsidRPr="00C55272">
              <w:rPr>
                <w:sz w:val="16"/>
                <w:szCs w:val="16"/>
              </w:rPr>
              <w:t>7%</w:t>
            </w:r>
          </w:p>
        </w:tc>
        <w:tc>
          <w:tcPr>
            <w:tcW w:w="927" w:type="dxa"/>
            <w:noWrap/>
            <w:vAlign w:val="bottom"/>
            <w:hideMark/>
          </w:tcPr>
          <w:p w14:paraId="29EB3474" w14:textId="77777777" w:rsidR="006762BF" w:rsidRPr="00C55272" w:rsidRDefault="006762BF" w:rsidP="00E35A9F">
            <w:pPr>
              <w:rPr>
                <w:sz w:val="16"/>
                <w:szCs w:val="16"/>
              </w:rPr>
            </w:pPr>
          </w:p>
        </w:tc>
      </w:tr>
      <w:tr w:rsidR="006762BF" w:rsidRPr="00C55272" w14:paraId="4DCF88F4" w14:textId="77777777" w:rsidTr="00E35A9F">
        <w:trPr>
          <w:trHeight w:val="255"/>
        </w:trPr>
        <w:tc>
          <w:tcPr>
            <w:tcW w:w="3152" w:type="dxa"/>
            <w:tcBorders>
              <w:top w:val="single" w:sz="4" w:space="0" w:color="auto"/>
              <w:left w:val="single" w:sz="4" w:space="0" w:color="auto"/>
              <w:bottom w:val="single" w:sz="4" w:space="0" w:color="auto"/>
              <w:right w:val="single" w:sz="4" w:space="0" w:color="auto"/>
            </w:tcBorders>
            <w:noWrap/>
            <w:vAlign w:val="bottom"/>
            <w:hideMark/>
          </w:tcPr>
          <w:p w14:paraId="4ABDEBD9" w14:textId="77777777" w:rsidR="006762BF" w:rsidRPr="00C55272" w:rsidRDefault="006762BF" w:rsidP="00E35A9F">
            <w:pPr>
              <w:jc w:val="both"/>
              <w:rPr>
                <w:b/>
                <w:bCs/>
                <w:sz w:val="16"/>
                <w:szCs w:val="16"/>
                <w:lang w:val="en-GB"/>
              </w:rPr>
            </w:pPr>
            <w:r w:rsidRPr="00C55272">
              <w:rPr>
                <w:b/>
                <w:bCs/>
                <w:sz w:val="16"/>
                <w:szCs w:val="16"/>
              </w:rPr>
              <w:t>Общие доходы</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730DD3EC" w14:textId="77777777" w:rsidR="006762BF" w:rsidRPr="00C55272" w:rsidRDefault="006762BF" w:rsidP="00E35A9F">
            <w:pPr>
              <w:jc w:val="both"/>
              <w:rPr>
                <w:b/>
                <w:sz w:val="16"/>
                <w:szCs w:val="16"/>
              </w:rPr>
            </w:pPr>
            <w:r w:rsidRPr="00C55272">
              <w:rPr>
                <w:b/>
                <w:sz w:val="16"/>
                <w:szCs w:val="16"/>
              </w:rPr>
              <w:t>6744</w:t>
            </w:r>
          </w:p>
        </w:tc>
        <w:tc>
          <w:tcPr>
            <w:tcW w:w="1346" w:type="dxa"/>
            <w:tcBorders>
              <w:top w:val="single" w:sz="4" w:space="0" w:color="auto"/>
              <w:left w:val="single" w:sz="4" w:space="0" w:color="auto"/>
              <w:bottom w:val="single" w:sz="4" w:space="0" w:color="auto"/>
              <w:right w:val="single" w:sz="4" w:space="0" w:color="auto"/>
            </w:tcBorders>
            <w:noWrap/>
            <w:vAlign w:val="bottom"/>
            <w:hideMark/>
          </w:tcPr>
          <w:p w14:paraId="7487FABE" w14:textId="77777777" w:rsidR="006762BF" w:rsidRPr="00C55272" w:rsidRDefault="006762BF" w:rsidP="00E35A9F">
            <w:pPr>
              <w:jc w:val="both"/>
              <w:rPr>
                <w:b/>
                <w:sz w:val="16"/>
                <w:szCs w:val="16"/>
              </w:rPr>
            </w:pPr>
            <w:r w:rsidRPr="00C55272">
              <w:rPr>
                <w:b/>
                <w:sz w:val="16"/>
                <w:szCs w:val="16"/>
              </w:rPr>
              <w:t>6127</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1FAB4E86" w14:textId="77777777" w:rsidR="006762BF" w:rsidRPr="00C55272" w:rsidRDefault="006762BF" w:rsidP="00E35A9F">
            <w:pPr>
              <w:jc w:val="both"/>
              <w:rPr>
                <w:sz w:val="16"/>
                <w:szCs w:val="16"/>
              </w:rPr>
            </w:pPr>
            <w:r w:rsidRPr="00C55272">
              <w:rPr>
                <w:sz w:val="16"/>
                <w:szCs w:val="16"/>
              </w:rPr>
              <w:t>6,127</w:t>
            </w:r>
            <w:r w:rsidR="00F77853" w:rsidRPr="00C55272">
              <w:rPr>
                <w:sz w:val="16"/>
                <w:szCs w:val="16"/>
              </w:rPr>
              <w:t>,</w:t>
            </w:r>
            <w:r w:rsidRPr="00C55272">
              <w:rPr>
                <w:sz w:val="16"/>
                <w:szCs w:val="16"/>
              </w:rPr>
              <w:t>0</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09F03C21" w14:textId="77777777" w:rsidR="006762BF" w:rsidRPr="00C55272" w:rsidRDefault="006762BF" w:rsidP="00E35A9F">
            <w:pPr>
              <w:jc w:val="both"/>
              <w:rPr>
                <w:sz w:val="16"/>
                <w:szCs w:val="16"/>
              </w:rPr>
            </w:pPr>
            <w:r w:rsidRPr="00C55272">
              <w:rPr>
                <w:sz w:val="16"/>
                <w:szCs w:val="16"/>
              </w:rPr>
              <w:t>0</w:t>
            </w:r>
            <w:r w:rsidR="00F77853" w:rsidRPr="00C55272">
              <w:rPr>
                <w:sz w:val="16"/>
                <w:szCs w:val="16"/>
              </w:rPr>
              <w:t>,</w:t>
            </w:r>
            <w:r w:rsidRPr="00C55272">
              <w:rPr>
                <w:sz w:val="16"/>
                <w:szCs w:val="16"/>
              </w:rPr>
              <w:t>0</w:t>
            </w:r>
          </w:p>
        </w:tc>
        <w:tc>
          <w:tcPr>
            <w:tcW w:w="1068" w:type="dxa"/>
            <w:tcBorders>
              <w:top w:val="single" w:sz="4" w:space="0" w:color="auto"/>
              <w:left w:val="single" w:sz="4" w:space="0" w:color="auto"/>
              <w:bottom w:val="single" w:sz="4" w:space="0" w:color="auto"/>
              <w:right w:val="single" w:sz="4" w:space="0" w:color="auto"/>
            </w:tcBorders>
            <w:noWrap/>
            <w:vAlign w:val="bottom"/>
            <w:hideMark/>
          </w:tcPr>
          <w:p w14:paraId="603F8279" w14:textId="77777777" w:rsidR="006762BF" w:rsidRPr="00C55272" w:rsidRDefault="006762BF" w:rsidP="00E35A9F">
            <w:pPr>
              <w:jc w:val="both"/>
              <w:rPr>
                <w:sz w:val="16"/>
                <w:szCs w:val="16"/>
              </w:rPr>
            </w:pPr>
            <w:r w:rsidRPr="00C55272">
              <w:rPr>
                <w:sz w:val="16"/>
                <w:szCs w:val="16"/>
              </w:rPr>
              <w:t>699</w:t>
            </w:r>
            <w:r w:rsidR="00F77853" w:rsidRPr="00C55272">
              <w:rPr>
                <w:sz w:val="16"/>
                <w:szCs w:val="16"/>
              </w:rPr>
              <w:t>,</w:t>
            </w:r>
            <w:r w:rsidRPr="00C55272">
              <w:rPr>
                <w:sz w:val="16"/>
                <w:szCs w:val="16"/>
              </w:rPr>
              <w:t>6</w:t>
            </w:r>
          </w:p>
        </w:tc>
        <w:tc>
          <w:tcPr>
            <w:tcW w:w="1143" w:type="dxa"/>
            <w:gridSpan w:val="2"/>
            <w:tcBorders>
              <w:top w:val="single" w:sz="4" w:space="0" w:color="auto"/>
              <w:left w:val="single" w:sz="4" w:space="0" w:color="auto"/>
              <w:bottom w:val="single" w:sz="4" w:space="0" w:color="auto"/>
              <w:right w:val="single" w:sz="4" w:space="0" w:color="auto"/>
            </w:tcBorders>
            <w:noWrap/>
            <w:vAlign w:val="bottom"/>
            <w:hideMark/>
          </w:tcPr>
          <w:p w14:paraId="7F7D368B" w14:textId="77777777" w:rsidR="006762BF" w:rsidRPr="00C55272" w:rsidRDefault="006762BF" w:rsidP="00E35A9F">
            <w:pPr>
              <w:jc w:val="both"/>
              <w:rPr>
                <w:sz w:val="16"/>
                <w:szCs w:val="16"/>
              </w:rPr>
            </w:pPr>
            <w:r w:rsidRPr="00C55272">
              <w:rPr>
                <w:sz w:val="16"/>
                <w:szCs w:val="16"/>
              </w:rPr>
              <w:t> </w:t>
            </w:r>
          </w:p>
        </w:tc>
        <w:tc>
          <w:tcPr>
            <w:tcW w:w="927" w:type="dxa"/>
            <w:noWrap/>
            <w:vAlign w:val="bottom"/>
            <w:hideMark/>
          </w:tcPr>
          <w:p w14:paraId="01A2637E" w14:textId="77777777" w:rsidR="006762BF" w:rsidRPr="00C55272" w:rsidRDefault="006762BF" w:rsidP="00E35A9F">
            <w:pPr>
              <w:rPr>
                <w:sz w:val="16"/>
                <w:szCs w:val="16"/>
              </w:rPr>
            </w:pPr>
          </w:p>
        </w:tc>
      </w:tr>
      <w:tr w:rsidR="006762BF" w:rsidRPr="00C55272" w14:paraId="6D9FD805" w14:textId="77777777" w:rsidTr="00E35A9F">
        <w:trPr>
          <w:trHeight w:val="255"/>
        </w:trPr>
        <w:tc>
          <w:tcPr>
            <w:tcW w:w="3152" w:type="dxa"/>
            <w:tcBorders>
              <w:top w:val="single" w:sz="4" w:space="0" w:color="auto"/>
              <w:left w:val="single" w:sz="4" w:space="0" w:color="auto"/>
              <w:bottom w:val="single" w:sz="4" w:space="0" w:color="auto"/>
              <w:right w:val="single" w:sz="4" w:space="0" w:color="auto"/>
            </w:tcBorders>
            <w:noWrap/>
            <w:vAlign w:val="bottom"/>
            <w:hideMark/>
          </w:tcPr>
          <w:p w14:paraId="2DC5CA9D" w14:textId="77777777" w:rsidR="006762BF" w:rsidRPr="00C55272" w:rsidRDefault="006762BF" w:rsidP="00E35A9F">
            <w:pPr>
              <w:jc w:val="both"/>
              <w:rPr>
                <w:sz w:val="16"/>
                <w:szCs w:val="16"/>
                <w:lang w:val="en-GB"/>
              </w:rPr>
            </w:pPr>
            <w:r w:rsidRPr="00C55272">
              <w:rPr>
                <w:sz w:val="16"/>
                <w:szCs w:val="16"/>
              </w:rPr>
              <w:t>Совокупное отклонение</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17FAC367" w14:textId="77777777" w:rsidR="006762BF" w:rsidRPr="00C55272" w:rsidRDefault="006762BF" w:rsidP="00E35A9F">
            <w:pPr>
              <w:jc w:val="both"/>
              <w:rPr>
                <w:b/>
                <w:bCs/>
                <w:sz w:val="16"/>
                <w:szCs w:val="16"/>
              </w:rPr>
            </w:pPr>
            <w:r w:rsidRPr="00C55272">
              <w:rPr>
                <w:b/>
                <w:bCs/>
                <w:sz w:val="16"/>
                <w:szCs w:val="16"/>
              </w:rPr>
              <w:t> </w:t>
            </w:r>
          </w:p>
        </w:tc>
        <w:tc>
          <w:tcPr>
            <w:tcW w:w="1346" w:type="dxa"/>
            <w:tcBorders>
              <w:top w:val="single" w:sz="4" w:space="0" w:color="auto"/>
              <w:left w:val="single" w:sz="4" w:space="0" w:color="auto"/>
              <w:bottom w:val="single" w:sz="4" w:space="0" w:color="auto"/>
              <w:right w:val="single" w:sz="4" w:space="0" w:color="auto"/>
            </w:tcBorders>
            <w:noWrap/>
            <w:vAlign w:val="bottom"/>
            <w:hideMark/>
          </w:tcPr>
          <w:p w14:paraId="0A26FC25" w14:textId="77777777" w:rsidR="006762BF" w:rsidRPr="00C55272" w:rsidRDefault="006762BF" w:rsidP="00E35A9F">
            <w:pPr>
              <w:jc w:val="both"/>
              <w:rPr>
                <w:sz w:val="16"/>
                <w:szCs w:val="16"/>
              </w:rPr>
            </w:pPr>
            <w:r w:rsidRPr="00C55272">
              <w:rPr>
                <w:sz w:val="16"/>
                <w:szCs w:val="16"/>
              </w:rPr>
              <w:t> </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14A3D3FD" w14:textId="77777777" w:rsidR="006762BF" w:rsidRPr="00C55272" w:rsidRDefault="006762BF" w:rsidP="00E35A9F">
            <w:pPr>
              <w:rPr>
                <w:sz w:val="16"/>
                <w:szCs w:val="16"/>
              </w:rPr>
            </w:pP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6C083B64" w14:textId="77777777" w:rsidR="006762BF" w:rsidRPr="00C55272" w:rsidRDefault="006762BF" w:rsidP="00E35A9F">
            <w:pPr>
              <w:rPr>
                <w:sz w:val="16"/>
                <w:szCs w:val="16"/>
                <w:lang w:eastAsia="ru-RU"/>
              </w:rPr>
            </w:pPr>
          </w:p>
        </w:tc>
        <w:tc>
          <w:tcPr>
            <w:tcW w:w="1068" w:type="dxa"/>
            <w:tcBorders>
              <w:top w:val="single" w:sz="4" w:space="0" w:color="auto"/>
              <w:left w:val="single" w:sz="4" w:space="0" w:color="auto"/>
              <w:bottom w:val="single" w:sz="4" w:space="0" w:color="auto"/>
              <w:right w:val="single" w:sz="4" w:space="0" w:color="auto"/>
            </w:tcBorders>
            <w:noWrap/>
            <w:vAlign w:val="bottom"/>
            <w:hideMark/>
          </w:tcPr>
          <w:p w14:paraId="12DB6B29" w14:textId="77777777" w:rsidR="006762BF" w:rsidRPr="00C55272" w:rsidRDefault="006762BF" w:rsidP="00E35A9F">
            <w:pPr>
              <w:rPr>
                <w:sz w:val="16"/>
                <w:szCs w:val="16"/>
                <w:lang w:eastAsia="ru-RU"/>
              </w:rPr>
            </w:pPr>
          </w:p>
        </w:tc>
        <w:tc>
          <w:tcPr>
            <w:tcW w:w="1143" w:type="dxa"/>
            <w:gridSpan w:val="2"/>
            <w:tcBorders>
              <w:top w:val="single" w:sz="4" w:space="0" w:color="auto"/>
              <w:left w:val="single" w:sz="4" w:space="0" w:color="auto"/>
              <w:bottom w:val="single" w:sz="4" w:space="0" w:color="auto"/>
              <w:right w:val="single" w:sz="4" w:space="0" w:color="auto"/>
            </w:tcBorders>
            <w:noWrap/>
            <w:vAlign w:val="bottom"/>
            <w:hideMark/>
          </w:tcPr>
          <w:p w14:paraId="06AAB2E1" w14:textId="77777777" w:rsidR="006762BF" w:rsidRPr="00C55272" w:rsidRDefault="006762BF" w:rsidP="00E35A9F">
            <w:pPr>
              <w:jc w:val="both"/>
              <w:rPr>
                <w:sz w:val="16"/>
                <w:szCs w:val="16"/>
                <w:lang w:val="en-GB"/>
              </w:rPr>
            </w:pPr>
            <w:r w:rsidRPr="00C55272">
              <w:rPr>
                <w:sz w:val="16"/>
                <w:szCs w:val="16"/>
              </w:rPr>
              <w:t>90</w:t>
            </w:r>
            <w:r w:rsidR="00F77853" w:rsidRPr="00C55272">
              <w:rPr>
                <w:sz w:val="16"/>
                <w:szCs w:val="16"/>
              </w:rPr>
              <w:t>,</w:t>
            </w:r>
            <w:r w:rsidRPr="00C55272">
              <w:rPr>
                <w:sz w:val="16"/>
                <w:szCs w:val="16"/>
              </w:rPr>
              <w:t>9%</w:t>
            </w:r>
          </w:p>
        </w:tc>
        <w:tc>
          <w:tcPr>
            <w:tcW w:w="927" w:type="dxa"/>
            <w:noWrap/>
            <w:vAlign w:val="bottom"/>
            <w:hideMark/>
          </w:tcPr>
          <w:p w14:paraId="5D9D10F1" w14:textId="77777777" w:rsidR="006762BF" w:rsidRPr="00C55272" w:rsidRDefault="006762BF" w:rsidP="00E35A9F">
            <w:pPr>
              <w:rPr>
                <w:sz w:val="16"/>
                <w:szCs w:val="16"/>
              </w:rPr>
            </w:pPr>
          </w:p>
        </w:tc>
      </w:tr>
      <w:tr w:rsidR="006762BF" w:rsidRPr="00C55272" w14:paraId="0C6D6220" w14:textId="77777777" w:rsidTr="00E35A9F">
        <w:trPr>
          <w:trHeight w:val="278"/>
        </w:trPr>
        <w:tc>
          <w:tcPr>
            <w:tcW w:w="3152" w:type="dxa"/>
            <w:tcBorders>
              <w:top w:val="single" w:sz="4" w:space="0" w:color="auto"/>
              <w:left w:val="single" w:sz="4" w:space="0" w:color="auto"/>
              <w:bottom w:val="single" w:sz="4" w:space="0" w:color="auto"/>
              <w:right w:val="single" w:sz="4" w:space="0" w:color="auto"/>
            </w:tcBorders>
            <w:noWrap/>
            <w:vAlign w:val="bottom"/>
            <w:hideMark/>
          </w:tcPr>
          <w:p w14:paraId="282F3C4B" w14:textId="77777777" w:rsidR="006762BF" w:rsidRPr="00C55272" w:rsidRDefault="006762BF" w:rsidP="00E35A9F">
            <w:pPr>
              <w:jc w:val="both"/>
              <w:rPr>
                <w:sz w:val="16"/>
                <w:szCs w:val="16"/>
                <w:lang w:val="en-GB"/>
              </w:rPr>
            </w:pPr>
            <w:r w:rsidRPr="00C55272">
              <w:rPr>
                <w:sz w:val="16"/>
                <w:szCs w:val="16"/>
              </w:rPr>
              <w:t>Отклонение в структуре</w:t>
            </w:r>
          </w:p>
        </w:tc>
        <w:tc>
          <w:tcPr>
            <w:tcW w:w="1078" w:type="dxa"/>
            <w:tcBorders>
              <w:top w:val="single" w:sz="4" w:space="0" w:color="auto"/>
              <w:left w:val="single" w:sz="4" w:space="0" w:color="auto"/>
              <w:bottom w:val="single" w:sz="4" w:space="0" w:color="auto"/>
              <w:right w:val="single" w:sz="4" w:space="0" w:color="auto"/>
            </w:tcBorders>
            <w:noWrap/>
            <w:vAlign w:val="center"/>
            <w:hideMark/>
          </w:tcPr>
          <w:p w14:paraId="3728C21E" w14:textId="77777777" w:rsidR="006762BF" w:rsidRPr="00C55272" w:rsidRDefault="006762BF" w:rsidP="00E35A9F">
            <w:pPr>
              <w:jc w:val="both"/>
              <w:rPr>
                <w:b/>
                <w:bCs/>
                <w:sz w:val="16"/>
                <w:szCs w:val="16"/>
              </w:rPr>
            </w:pPr>
            <w:r w:rsidRPr="00C55272">
              <w:rPr>
                <w:b/>
                <w:bCs/>
                <w:sz w:val="16"/>
                <w:szCs w:val="16"/>
              </w:rPr>
              <w:t xml:space="preserve"> </w:t>
            </w:r>
          </w:p>
        </w:tc>
        <w:tc>
          <w:tcPr>
            <w:tcW w:w="1346" w:type="dxa"/>
            <w:tcBorders>
              <w:top w:val="single" w:sz="4" w:space="0" w:color="auto"/>
              <w:left w:val="single" w:sz="4" w:space="0" w:color="auto"/>
              <w:bottom w:val="single" w:sz="4" w:space="0" w:color="auto"/>
              <w:right w:val="single" w:sz="4" w:space="0" w:color="auto"/>
            </w:tcBorders>
            <w:noWrap/>
            <w:vAlign w:val="center"/>
            <w:hideMark/>
          </w:tcPr>
          <w:p w14:paraId="31ABCD92" w14:textId="77777777" w:rsidR="006762BF" w:rsidRPr="00C55272" w:rsidRDefault="006762BF" w:rsidP="00E35A9F">
            <w:pPr>
              <w:jc w:val="both"/>
              <w:rPr>
                <w:b/>
                <w:bCs/>
                <w:sz w:val="16"/>
                <w:szCs w:val="16"/>
              </w:rPr>
            </w:pPr>
            <w:r w:rsidRPr="00C55272">
              <w:rPr>
                <w:b/>
                <w:bCs/>
                <w:sz w:val="16"/>
                <w:szCs w:val="16"/>
              </w:rPr>
              <w:t xml:space="preserve"> </w:t>
            </w:r>
          </w:p>
        </w:tc>
        <w:tc>
          <w:tcPr>
            <w:tcW w:w="1490" w:type="dxa"/>
            <w:tcBorders>
              <w:top w:val="single" w:sz="4" w:space="0" w:color="auto"/>
              <w:left w:val="single" w:sz="4" w:space="0" w:color="auto"/>
              <w:bottom w:val="single" w:sz="4" w:space="0" w:color="auto"/>
              <w:right w:val="single" w:sz="4" w:space="0" w:color="auto"/>
            </w:tcBorders>
            <w:noWrap/>
            <w:vAlign w:val="center"/>
            <w:hideMark/>
          </w:tcPr>
          <w:p w14:paraId="26FA1742" w14:textId="77777777" w:rsidR="006762BF" w:rsidRPr="00C55272" w:rsidRDefault="006762BF" w:rsidP="00E35A9F">
            <w:pPr>
              <w:jc w:val="both"/>
              <w:rPr>
                <w:sz w:val="16"/>
                <w:szCs w:val="16"/>
              </w:rPr>
            </w:pPr>
            <w:r w:rsidRPr="00C55272">
              <w:rPr>
                <w:sz w:val="16"/>
                <w:szCs w:val="16"/>
              </w:rPr>
              <w:t> </w:t>
            </w:r>
          </w:p>
        </w:tc>
        <w:tc>
          <w:tcPr>
            <w:tcW w:w="1129" w:type="dxa"/>
            <w:gridSpan w:val="2"/>
            <w:tcBorders>
              <w:top w:val="single" w:sz="4" w:space="0" w:color="auto"/>
              <w:left w:val="single" w:sz="4" w:space="0" w:color="auto"/>
              <w:bottom w:val="single" w:sz="4" w:space="0" w:color="auto"/>
              <w:right w:val="single" w:sz="4" w:space="0" w:color="auto"/>
            </w:tcBorders>
            <w:noWrap/>
            <w:vAlign w:val="center"/>
            <w:hideMark/>
          </w:tcPr>
          <w:p w14:paraId="635B01D0" w14:textId="77777777" w:rsidR="006762BF" w:rsidRPr="00C55272" w:rsidRDefault="006762BF" w:rsidP="00E35A9F">
            <w:pPr>
              <w:jc w:val="both"/>
              <w:rPr>
                <w:sz w:val="16"/>
                <w:szCs w:val="16"/>
              </w:rPr>
            </w:pPr>
            <w:r w:rsidRPr="00C55272">
              <w:rPr>
                <w:sz w:val="16"/>
                <w:szCs w:val="16"/>
              </w:rPr>
              <w:t> </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3561634D" w14:textId="77777777" w:rsidR="006762BF" w:rsidRPr="00C55272" w:rsidRDefault="006762BF" w:rsidP="00E35A9F">
            <w:pPr>
              <w:jc w:val="both"/>
              <w:rPr>
                <w:sz w:val="16"/>
                <w:szCs w:val="16"/>
              </w:rPr>
            </w:pPr>
            <w:r w:rsidRPr="00C55272">
              <w:rPr>
                <w:sz w:val="16"/>
                <w:szCs w:val="16"/>
              </w:rPr>
              <w:t xml:space="preserve"> </w:t>
            </w:r>
          </w:p>
        </w:tc>
        <w:tc>
          <w:tcPr>
            <w:tcW w:w="1143" w:type="dxa"/>
            <w:gridSpan w:val="2"/>
            <w:tcBorders>
              <w:top w:val="single" w:sz="4" w:space="0" w:color="auto"/>
              <w:left w:val="single" w:sz="4" w:space="0" w:color="auto"/>
              <w:bottom w:val="single" w:sz="4" w:space="0" w:color="auto"/>
              <w:right w:val="single" w:sz="4" w:space="0" w:color="auto"/>
            </w:tcBorders>
            <w:noWrap/>
            <w:vAlign w:val="center"/>
            <w:hideMark/>
          </w:tcPr>
          <w:p w14:paraId="742B5989" w14:textId="77777777" w:rsidR="006762BF" w:rsidRPr="00C55272" w:rsidRDefault="006762BF" w:rsidP="00E35A9F">
            <w:pPr>
              <w:jc w:val="both"/>
              <w:rPr>
                <w:sz w:val="16"/>
                <w:szCs w:val="16"/>
              </w:rPr>
            </w:pPr>
            <w:r w:rsidRPr="00C55272">
              <w:rPr>
                <w:sz w:val="16"/>
                <w:szCs w:val="16"/>
              </w:rPr>
              <w:t>11</w:t>
            </w:r>
            <w:r w:rsidR="00F77853" w:rsidRPr="00C55272">
              <w:rPr>
                <w:sz w:val="16"/>
                <w:szCs w:val="16"/>
              </w:rPr>
              <w:t>,</w:t>
            </w:r>
            <w:r w:rsidRPr="00C55272">
              <w:rPr>
                <w:sz w:val="16"/>
                <w:szCs w:val="16"/>
              </w:rPr>
              <w:t>4%</w:t>
            </w:r>
          </w:p>
        </w:tc>
        <w:tc>
          <w:tcPr>
            <w:tcW w:w="927" w:type="dxa"/>
            <w:noWrap/>
            <w:vAlign w:val="center"/>
            <w:hideMark/>
          </w:tcPr>
          <w:p w14:paraId="3E16D16F" w14:textId="77777777" w:rsidR="006762BF" w:rsidRPr="00C55272" w:rsidRDefault="006762BF" w:rsidP="00E35A9F">
            <w:pPr>
              <w:rPr>
                <w:sz w:val="16"/>
                <w:szCs w:val="16"/>
              </w:rPr>
            </w:pPr>
          </w:p>
        </w:tc>
      </w:tr>
      <w:tr w:rsidR="00361A61" w:rsidRPr="00C55272" w14:paraId="503560DD" w14:textId="77777777" w:rsidTr="00E35A9F">
        <w:trPr>
          <w:trHeight w:val="251"/>
        </w:trPr>
        <w:tc>
          <w:tcPr>
            <w:tcW w:w="3152" w:type="dxa"/>
            <w:tcBorders>
              <w:top w:val="nil"/>
              <w:bottom w:val="single" w:sz="4" w:space="0" w:color="auto"/>
              <w:right w:val="nil"/>
            </w:tcBorders>
            <w:noWrap/>
            <w:vAlign w:val="bottom"/>
            <w:hideMark/>
          </w:tcPr>
          <w:p w14:paraId="5B5A0E16" w14:textId="77777777" w:rsidR="00361A61" w:rsidRPr="00C55272" w:rsidRDefault="00361A61" w:rsidP="00E35A9F">
            <w:pPr>
              <w:jc w:val="both"/>
              <w:rPr>
                <w:b/>
                <w:bCs/>
                <w:sz w:val="16"/>
                <w:szCs w:val="16"/>
                <w:lang w:val="en-GB"/>
              </w:rPr>
            </w:pPr>
          </w:p>
        </w:tc>
        <w:tc>
          <w:tcPr>
            <w:tcW w:w="1078" w:type="dxa"/>
            <w:tcBorders>
              <w:bottom w:val="single" w:sz="4" w:space="0" w:color="auto"/>
            </w:tcBorders>
            <w:noWrap/>
            <w:vAlign w:val="bottom"/>
            <w:hideMark/>
          </w:tcPr>
          <w:p w14:paraId="28DB3F21" w14:textId="77777777" w:rsidR="00361A61" w:rsidRPr="00C55272" w:rsidRDefault="00361A61" w:rsidP="00E35A9F">
            <w:pPr>
              <w:rPr>
                <w:b/>
                <w:bCs/>
                <w:sz w:val="16"/>
                <w:szCs w:val="16"/>
              </w:rPr>
            </w:pPr>
          </w:p>
        </w:tc>
        <w:tc>
          <w:tcPr>
            <w:tcW w:w="1346" w:type="dxa"/>
            <w:tcBorders>
              <w:bottom w:val="single" w:sz="4" w:space="0" w:color="auto"/>
            </w:tcBorders>
            <w:noWrap/>
            <w:vAlign w:val="bottom"/>
            <w:hideMark/>
          </w:tcPr>
          <w:p w14:paraId="7E11A65B" w14:textId="77777777" w:rsidR="00361A61" w:rsidRPr="00C55272" w:rsidRDefault="00361A61" w:rsidP="00E35A9F">
            <w:pPr>
              <w:rPr>
                <w:sz w:val="16"/>
                <w:szCs w:val="16"/>
                <w:lang w:eastAsia="ru-RU"/>
              </w:rPr>
            </w:pPr>
          </w:p>
        </w:tc>
        <w:tc>
          <w:tcPr>
            <w:tcW w:w="1490" w:type="dxa"/>
            <w:tcBorders>
              <w:bottom w:val="single" w:sz="4" w:space="0" w:color="auto"/>
            </w:tcBorders>
            <w:noWrap/>
            <w:vAlign w:val="bottom"/>
            <w:hideMark/>
          </w:tcPr>
          <w:p w14:paraId="0627FB4E" w14:textId="77777777" w:rsidR="00361A61" w:rsidRPr="00C55272" w:rsidRDefault="00361A61" w:rsidP="00E35A9F">
            <w:pPr>
              <w:rPr>
                <w:sz w:val="16"/>
                <w:szCs w:val="16"/>
                <w:lang w:eastAsia="ru-RU"/>
              </w:rPr>
            </w:pPr>
          </w:p>
        </w:tc>
        <w:tc>
          <w:tcPr>
            <w:tcW w:w="1129" w:type="dxa"/>
            <w:gridSpan w:val="2"/>
            <w:tcBorders>
              <w:bottom w:val="single" w:sz="4" w:space="0" w:color="auto"/>
            </w:tcBorders>
            <w:noWrap/>
            <w:vAlign w:val="bottom"/>
            <w:hideMark/>
          </w:tcPr>
          <w:p w14:paraId="46E097C2" w14:textId="77777777" w:rsidR="00361A61" w:rsidRPr="00C55272" w:rsidRDefault="00361A61" w:rsidP="00E35A9F">
            <w:pPr>
              <w:rPr>
                <w:sz w:val="16"/>
                <w:szCs w:val="16"/>
                <w:lang w:eastAsia="ru-RU"/>
              </w:rPr>
            </w:pPr>
          </w:p>
        </w:tc>
        <w:tc>
          <w:tcPr>
            <w:tcW w:w="1068" w:type="dxa"/>
            <w:tcBorders>
              <w:bottom w:val="single" w:sz="4" w:space="0" w:color="auto"/>
            </w:tcBorders>
            <w:noWrap/>
            <w:vAlign w:val="bottom"/>
            <w:hideMark/>
          </w:tcPr>
          <w:p w14:paraId="312ABEB3" w14:textId="77777777" w:rsidR="00361A61" w:rsidRPr="00C55272" w:rsidRDefault="00361A61" w:rsidP="00E35A9F">
            <w:pPr>
              <w:rPr>
                <w:sz w:val="16"/>
                <w:szCs w:val="16"/>
                <w:lang w:eastAsia="ru-RU"/>
              </w:rPr>
            </w:pPr>
          </w:p>
        </w:tc>
        <w:tc>
          <w:tcPr>
            <w:tcW w:w="1143" w:type="dxa"/>
            <w:gridSpan w:val="2"/>
            <w:tcBorders>
              <w:bottom w:val="single" w:sz="4" w:space="0" w:color="auto"/>
            </w:tcBorders>
            <w:noWrap/>
            <w:vAlign w:val="bottom"/>
            <w:hideMark/>
          </w:tcPr>
          <w:p w14:paraId="4FE2AEF8" w14:textId="77777777" w:rsidR="00361A61" w:rsidRPr="00C55272" w:rsidRDefault="00361A61" w:rsidP="00E35A9F">
            <w:pPr>
              <w:rPr>
                <w:sz w:val="16"/>
                <w:szCs w:val="16"/>
                <w:lang w:eastAsia="ru-RU"/>
              </w:rPr>
            </w:pPr>
          </w:p>
        </w:tc>
        <w:tc>
          <w:tcPr>
            <w:tcW w:w="927" w:type="dxa"/>
            <w:vMerge w:val="restart"/>
            <w:noWrap/>
            <w:vAlign w:val="bottom"/>
            <w:hideMark/>
          </w:tcPr>
          <w:p w14:paraId="465F470C" w14:textId="77777777" w:rsidR="00361A61" w:rsidRPr="00C55272" w:rsidRDefault="00361A61" w:rsidP="00E35A9F">
            <w:pPr>
              <w:rPr>
                <w:sz w:val="16"/>
                <w:szCs w:val="16"/>
                <w:lang w:eastAsia="ru-RU"/>
              </w:rPr>
            </w:pPr>
          </w:p>
        </w:tc>
      </w:tr>
      <w:tr w:rsidR="00361A61" w:rsidRPr="00C55272" w14:paraId="28B1C2F1" w14:textId="77777777" w:rsidTr="00E35A9F">
        <w:trPr>
          <w:trHeight w:val="256"/>
        </w:trPr>
        <w:tc>
          <w:tcPr>
            <w:tcW w:w="3152" w:type="dxa"/>
            <w:tcBorders>
              <w:top w:val="single" w:sz="4" w:space="0" w:color="auto"/>
              <w:left w:val="single" w:sz="4" w:space="0" w:color="auto"/>
              <w:bottom w:val="single" w:sz="4" w:space="0" w:color="auto"/>
              <w:right w:val="nil"/>
            </w:tcBorders>
            <w:noWrap/>
            <w:vAlign w:val="bottom"/>
          </w:tcPr>
          <w:p w14:paraId="2AD1DF65" w14:textId="77777777" w:rsidR="00361A61" w:rsidRPr="00C55272" w:rsidRDefault="00E35A9F" w:rsidP="00E35A9F">
            <w:pPr>
              <w:jc w:val="both"/>
              <w:rPr>
                <w:b/>
                <w:bCs/>
                <w:sz w:val="16"/>
                <w:szCs w:val="16"/>
              </w:rPr>
            </w:pPr>
            <w:r w:rsidRPr="00C55272">
              <w:rPr>
                <w:b/>
                <w:bCs/>
                <w:sz w:val="16"/>
                <w:szCs w:val="16"/>
              </w:rPr>
              <w:t>Таблица 3</w:t>
            </w:r>
          </w:p>
        </w:tc>
        <w:tc>
          <w:tcPr>
            <w:tcW w:w="1078" w:type="dxa"/>
            <w:tcBorders>
              <w:top w:val="single" w:sz="4" w:space="0" w:color="auto"/>
              <w:bottom w:val="single" w:sz="4" w:space="0" w:color="auto"/>
            </w:tcBorders>
            <w:noWrap/>
            <w:vAlign w:val="bottom"/>
          </w:tcPr>
          <w:p w14:paraId="5073E8C0" w14:textId="77777777" w:rsidR="00361A61" w:rsidRPr="00C55272" w:rsidRDefault="00361A61" w:rsidP="00E35A9F">
            <w:pPr>
              <w:rPr>
                <w:b/>
                <w:bCs/>
                <w:sz w:val="16"/>
                <w:szCs w:val="16"/>
              </w:rPr>
            </w:pPr>
          </w:p>
        </w:tc>
        <w:tc>
          <w:tcPr>
            <w:tcW w:w="1346" w:type="dxa"/>
            <w:tcBorders>
              <w:top w:val="single" w:sz="4" w:space="0" w:color="auto"/>
              <w:bottom w:val="single" w:sz="4" w:space="0" w:color="auto"/>
            </w:tcBorders>
            <w:noWrap/>
            <w:vAlign w:val="bottom"/>
          </w:tcPr>
          <w:p w14:paraId="09B4FD66" w14:textId="77777777" w:rsidR="00361A61" w:rsidRPr="00C55272" w:rsidRDefault="00361A61" w:rsidP="00E35A9F">
            <w:pPr>
              <w:rPr>
                <w:sz w:val="16"/>
                <w:szCs w:val="16"/>
                <w:lang w:eastAsia="ru-RU"/>
              </w:rPr>
            </w:pPr>
          </w:p>
        </w:tc>
        <w:tc>
          <w:tcPr>
            <w:tcW w:w="1490" w:type="dxa"/>
            <w:tcBorders>
              <w:top w:val="single" w:sz="4" w:space="0" w:color="auto"/>
              <w:bottom w:val="single" w:sz="4" w:space="0" w:color="auto"/>
            </w:tcBorders>
            <w:noWrap/>
            <w:vAlign w:val="bottom"/>
          </w:tcPr>
          <w:p w14:paraId="7F69D7E4" w14:textId="77777777" w:rsidR="00361A61" w:rsidRPr="00C55272" w:rsidRDefault="00361A61" w:rsidP="00E35A9F">
            <w:pPr>
              <w:rPr>
                <w:sz w:val="16"/>
                <w:szCs w:val="16"/>
                <w:lang w:eastAsia="ru-RU"/>
              </w:rPr>
            </w:pPr>
          </w:p>
        </w:tc>
        <w:tc>
          <w:tcPr>
            <w:tcW w:w="1129" w:type="dxa"/>
            <w:gridSpan w:val="2"/>
            <w:tcBorders>
              <w:top w:val="single" w:sz="4" w:space="0" w:color="auto"/>
              <w:bottom w:val="single" w:sz="4" w:space="0" w:color="auto"/>
            </w:tcBorders>
            <w:noWrap/>
            <w:vAlign w:val="bottom"/>
          </w:tcPr>
          <w:p w14:paraId="1A8C3B9E" w14:textId="77777777" w:rsidR="00361A61" w:rsidRPr="00C55272" w:rsidRDefault="00361A61" w:rsidP="00E35A9F">
            <w:pPr>
              <w:rPr>
                <w:sz w:val="16"/>
                <w:szCs w:val="16"/>
                <w:lang w:eastAsia="ru-RU"/>
              </w:rPr>
            </w:pPr>
          </w:p>
        </w:tc>
        <w:tc>
          <w:tcPr>
            <w:tcW w:w="1068" w:type="dxa"/>
            <w:tcBorders>
              <w:top w:val="single" w:sz="4" w:space="0" w:color="auto"/>
              <w:bottom w:val="single" w:sz="4" w:space="0" w:color="auto"/>
            </w:tcBorders>
            <w:noWrap/>
            <w:vAlign w:val="bottom"/>
          </w:tcPr>
          <w:p w14:paraId="10D7E48F" w14:textId="77777777" w:rsidR="00361A61" w:rsidRPr="00C55272" w:rsidRDefault="00361A61" w:rsidP="00E35A9F">
            <w:pPr>
              <w:rPr>
                <w:sz w:val="16"/>
                <w:szCs w:val="16"/>
                <w:lang w:eastAsia="ru-RU"/>
              </w:rPr>
            </w:pPr>
          </w:p>
        </w:tc>
        <w:tc>
          <w:tcPr>
            <w:tcW w:w="1143" w:type="dxa"/>
            <w:gridSpan w:val="2"/>
            <w:tcBorders>
              <w:top w:val="single" w:sz="4" w:space="0" w:color="auto"/>
              <w:bottom w:val="single" w:sz="4" w:space="0" w:color="auto"/>
              <w:right w:val="single" w:sz="4" w:space="0" w:color="auto"/>
            </w:tcBorders>
            <w:noWrap/>
            <w:vAlign w:val="bottom"/>
          </w:tcPr>
          <w:p w14:paraId="4567F25A" w14:textId="77777777" w:rsidR="00361A61" w:rsidRPr="00C55272" w:rsidRDefault="00361A61" w:rsidP="00E35A9F">
            <w:pPr>
              <w:rPr>
                <w:sz w:val="16"/>
                <w:szCs w:val="16"/>
                <w:lang w:eastAsia="ru-RU"/>
              </w:rPr>
            </w:pPr>
          </w:p>
        </w:tc>
        <w:tc>
          <w:tcPr>
            <w:tcW w:w="927" w:type="dxa"/>
            <w:vMerge/>
            <w:tcBorders>
              <w:left w:val="single" w:sz="4" w:space="0" w:color="auto"/>
            </w:tcBorders>
            <w:noWrap/>
            <w:vAlign w:val="bottom"/>
          </w:tcPr>
          <w:p w14:paraId="3FC94D92" w14:textId="77777777" w:rsidR="00361A61" w:rsidRPr="00C55272" w:rsidRDefault="00361A61" w:rsidP="00E35A9F">
            <w:pPr>
              <w:rPr>
                <w:sz w:val="16"/>
                <w:szCs w:val="16"/>
                <w:lang w:eastAsia="ru-RU"/>
              </w:rPr>
            </w:pPr>
          </w:p>
        </w:tc>
      </w:tr>
      <w:tr w:rsidR="006762BF" w:rsidRPr="00C55272" w14:paraId="73AF4D18" w14:textId="77777777" w:rsidTr="00E35A9F">
        <w:trPr>
          <w:trHeight w:val="255"/>
        </w:trPr>
        <w:tc>
          <w:tcPr>
            <w:tcW w:w="3152" w:type="dxa"/>
            <w:tcBorders>
              <w:top w:val="single" w:sz="4" w:space="0" w:color="auto"/>
              <w:left w:val="single" w:sz="4" w:space="0" w:color="auto"/>
              <w:bottom w:val="single" w:sz="4" w:space="0" w:color="auto"/>
              <w:right w:val="single" w:sz="4" w:space="0" w:color="auto"/>
            </w:tcBorders>
            <w:noWrap/>
            <w:vAlign w:val="bottom"/>
            <w:hideMark/>
          </w:tcPr>
          <w:p w14:paraId="4690566A" w14:textId="77777777" w:rsidR="006762BF" w:rsidRPr="00C55272" w:rsidRDefault="006762BF" w:rsidP="00E35A9F">
            <w:pPr>
              <w:jc w:val="both"/>
              <w:rPr>
                <w:b/>
                <w:bCs/>
                <w:sz w:val="16"/>
                <w:szCs w:val="16"/>
                <w:lang w:val="en-GB"/>
              </w:rPr>
            </w:pPr>
            <w:r w:rsidRPr="00C55272">
              <w:rPr>
                <w:b/>
                <w:bCs/>
                <w:sz w:val="16"/>
                <w:szCs w:val="16"/>
              </w:rPr>
              <w:t xml:space="preserve">Данные для года </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2A50098F" w14:textId="77777777" w:rsidR="006762BF" w:rsidRPr="00C55272" w:rsidRDefault="006762BF" w:rsidP="00E35A9F">
            <w:pPr>
              <w:jc w:val="both"/>
              <w:rPr>
                <w:b/>
                <w:bCs/>
                <w:sz w:val="16"/>
                <w:szCs w:val="16"/>
              </w:rPr>
            </w:pPr>
            <w:r w:rsidRPr="00C55272">
              <w:rPr>
                <w:b/>
                <w:bCs/>
                <w:sz w:val="16"/>
                <w:szCs w:val="16"/>
              </w:rPr>
              <w:t>2016</w:t>
            </w:r>
          </w:p>
        </w:tc>
        <w:tc>
          <w:tcPr>
            <w:tcW w:w="1346" w:type="dxa"/>
            <w:tcBorders>
              <w:top w:val="single" w:sz="4" w:space="0" w:color="auto"/>
              <w:left w:val="single" w:sz="4" w:space="0" w:color="auto"/>
              <w:bottom w:val="single" w:sz="4" w:space="0" w:color="auto"/>
              <w:right w:val="single" w:sz="4" w:space="0" w:color="auto"/>
            </w:tcBorders>
            <w:noWrap/>
            <w:vAlign w:val="bottom"/>
            <w:hideMark/>
          </w:tcPr>
          <w:p w14:paraId="5B8B7FC0" w14:textId="77777777" w:rsidR="006762BF" w:rsidRPr="00C55272" w:rsidRDefault="006762BF" w:rsidP="00E35A9F">
            <w:pPr>
              <w:jc w:val="both"/>
              <w:rPr>
                <w:b/>
                <w:bCs/>
                <w:sz w:val="16"/>
                <w:szCs w:val="16"/>
              </w:rPr>
            </w:pPr>
            <w:r w:rsidRPr="00C55272">
              <w:rPr>
                <w:b/>
                <w:bCs/>
                <w:sz w:val="16"/>
                <w:szCs w:val="16"/>
              </w:rPr>
              <w:t> </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11B0C98F" w14:textId="77777777" w:rsidR="006762BF" w:rsidRPr="00C55272" w:rsidRDefault="006762BF" w:rsidP="00E35A9F">
            <w:pPr>
              <w:jc w:val="both"/>
              <w:rPr>
                <w:sz w:val="16"/>
                <w:szCs w:val="16"/>
              </w:rPr>
            </w:pPr>
            <w:r w:rsidRPr="00C55272">
              <w:rPr>
                <w:sz w:val="16"/>
                <w:szCs w:val="16"/>
              </w:rPr>
              <w:t> </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46314080" w14:textId="77777777" w:rsidR="006762BF" w:rsidRPr="00C55272" w:rsidRDefault="006762BF" w:rsidP="00E35A9F">
            <w:pPr>
              <w:jc w:val="both"/>
              <w:rPr>
                <w:sz w:val="16"/>
                <w:szCs w:val="16"/>
              </w:rPr>
            </w:pPr>
            <w:r w:rsidRPr="00C55272">
              <w:rPr>
                <w:sz w:val="16"/>
                <w:szCs w:val="16"/>
              </w:rPr>
              <w:t> </w:t>
            </w:r>
          </w:p>
        </w:tc>
        <w:tc>
          <w:tcPr>
            <w:tcW w:w="1068" w:type="dxa"/>
            <w:tcBorders>
              <w:top w:val="single" w:sz="4" w:space="0" w:color="auto"/>
              <w:left w:val="single" w:sz="4" w:space="0" w:color="auto"/>
              <w:bottom w:val="single" w:sz="4" w:space="0" w:color="auto"/>
              <w:right w:val="single" w:sz="4" w:space="0" w:color="auto"/>
            </w:tcBorders>
            <w:noWrap/>
            <w:vAlign w:val="bottom"/>
            <w:hideMark/>
          </w:tcPr>
          <w:p w14:paraId="6A844843" w14:textId="77777777" w:rsidR="006762BF" w:rsidRPr="00C55272" w:rsidRDefault="006762BF" w:rsidP="00E35A9F">
            <w:pPr>
              <w:jc w:val="both"/>
              <w:rPr>
                <w:sz w:val="16"/>
                <w:szCs w:val="16"/>
              </w:rPr>
            </w:pPr>
            <w:r w:rsidRPr="00C55272">
              <w:rPr>
                <w:sz w:val="16"/>
                <w:szCs w:val="16"/>
              </w:rPr>
              <w:t> </w:t>
            </w:r>
          </w:p>
        </w:tc>
        <w:tc>
          <w:tcPr>
            <w:tcW w:w="1143" w:type="dxa"/>
            <w:gridSpan w:val="2"/>
            <w:tcBorders>
              <w:top w:val="single" w:sz="4" w:space="0" w:color="auto"/>
              <w:left w:val="single" w:sz="4" w:space="0" w:color="auto"/>
              <w:bottom w:val="single" w:sz="4" w:space="0" w:color="auto"/>
              <w:right w:val="single" w:sz="4" w:space="0" w:color="auto"/>
            </w:tcBorders>
            <w:noWrap/>
            <w:vAlign w:val="bottom"/>
            <w:hideMark/>
          </w:tcPr>
          <w:p w14:paraId="6FD52367" w14:textId="77777777" w:rsidR="006762BF" w:rsidRPr="00C55272" w:rsidRDefault="006762BF" w:rsidP="00E35A9F">
            <w:pPr>
              <w:jc w:val="both"/>
              <w:rPr>
                <w:sz w:val="16"/>
                <w:szCs w:val="16"/>
              </w:rPr>
            </w:pPr>
            <w:r w:rsidRPr="00C55272">
              <w:rPr>
                <w:sz w:val="16"/>
                <w:szCs w:val="16"/>
              </w:rPr>
              <w:t> </w:t>
            </w:r>
          </w:p>
        </w:tc>
        <w:tc>
          <w:tcPr>
            <w:tcW w:w="927" w:type="dxa"/>
            <w:noWrap/>
            <w:vAlign w:val="bottom"/>
            <w:hideMark/>
          </w:tcPr>
          <w:p w14:paraId="5EBC2A4A" w14:textId="77777777" w:rsidR="006762BF" w:rsidRPr="00C55272" w:rsidRDefault="006762BF" w:rsidP="00E35A9F">
            <w:pPr>
              <w:rPr>
                <w:sz w:val="16"/>
                <w:szCs w:val="16"/>
              </w:rPr>
            </w:pPr>
          </w:p>
        </w:tc>
      </w:tr>
      <w:tr w:rsidR="006762BF" w:rsidRPr="00C55272" w14:paraId="05744992" w14:textId="77777777" w:rsidTr="00E35A9F">
        <w:trPr>
          <w:trHeight w:val="510"/>
        </w:trPr>
        <w:tc>
          <w:tcPr>
            <w:tcW w:w="3152" w:type="dxa"/>
            <w:tcBorders>
              <w:top w:val="single" w:sz="4" w:space="0" w:color="auto"/>
              <w:left w:val="single" w:sz="4" w:space="0" w:color="auto"/>
              <w:bottom w:val="single" w:sz="4" w:space="0" w:color="auto"/>
              <w:right w:val="single" w:sz="4" w:space="0" w:color="auto"/>
            </w:tcBorders>
            <w:noWrap/>
            <w:vAlign w:val="center"/>
            <w:hideMark/>
          </w:tcPr>
          <w:p w14:paraId="272D875C" w14:textId="77777777" w:rsidR="006762BF" w:rsidRPr="00C55272" w:rsidRDefault="006762BF" w:rsidP="00E35A9F">
            <w:pPr>
              <w:jc w:val="both"/>
              <w:rPr>
                <w:sz w:val="16"/>
                <w:szCs w:val="16"/>
                <w:lang w:val="en-GB"/>
              </w:rPr>
            </w:pPr>
            <w:r w:rsidRPr="00C55272">
              <w:rPr>
                <w:sz w:val="16"/>
                <w:szCs w:val="16"/>
              </w:rPr>
              <w:t>Экономическая классификация</w:t>
            </w:r>
          </w:p>
        </w:tc>
        <w:tc>
          <w:tcPr>
            <w:tcW w:w="1078" w:type="dxa"/>
            <w:tcBorders>
              <w:top w:val="single" w:sz="4" w:space="0" w:color="auto"/>
              <w:left w:val="single" w:sz="4" w:space="0" w:color="auto"/>
              <w:bottom w:val="single" w:sz="4" w:space="0" w:color="auto"/>
              <w:right w:val="single" w:sz="4" w:space="0" w:color="auto"/>
            </w:tcBorders>
            <w:noWrap/>
            <w:hideMark/>
          </w:tcPr>
          <w:p w14:paraId="18AE8ECB" w14:textId="77777777" w:rsidR="006762BF" w:rsidRPr="00C55272" w:rsidRDefault="006762BF" w:rsidP="00E35A9F">
            <w:pPr>
              <w:jc w:val="both"/>
              <w:rPr>
                <w:b/>
                <w:bCs/>
                <w:sz w:val="16"/>
                <w:szCs w:val="16"/>
              </w:rPr>
            </w:pPr>
            <w:r w:rsidRPr="00C55272">
              <w:rPr>
                <w:b/>
                <w:sz w:val="16"/>
                <w:szCs w:val="16"/>
              </w:rPr>
              <w:t>Утв. Бюджет</w:t>
            </w:r>
          </w:p>
        </w:tc>
        <w:tc>
          <w:tcPr>
            <w:tcW w:w="1346" w:type="dxa"/>
            <w:tcBorders>
              <w:top w:val="single" w:sz="4" w:space="0" w:color="auto"/>
              <w:left w:val="single" w:sz="4" w:space="0" w:color="auto"/>
              <w:bottom w:val="single" w:sz="4" w:space="0" w:color="auto"/>
              <w:right w:val="single" w:sz="4" w:space="0" w:color="auto"/>
            </w:tcBorders>
            <w:noWrap/>
            <w:hideMark/>
          </w:tcPr>
          <w:p w14:paraId="7BA8C853" w14:textId="77777777" w:rsidR="006762BF" w:rsidRPr="00C55272" w:rsidRDefault="006762BF" w:rsidP="00E35A9F">
            <w:pPr>
              <w:jc w:val="both"/>
              <w:rPr>
                <w:b/>
                <w:bCs/>
                <w:sz w:val="16"/>
                <w:szCs w:val="16"/>
              </w:rPr>
            </w:pPr>
            <w:r w:rsidRPr="00C55272">
              <w:rPr>
                <w:b/>
                <w:sz w:val="16"/>
                <w:szCs w:val="16"/>
              </w:rPr>
              <w:t>Исполнен.</w:t>
            </w:r>
          </w:p>
        </w:tc>
        <w:tc>
          <w:tcPr>
            <w:tcW w:w="1490" w:type="dxa"/>
            <w:tcBorders>
              <w:top w:val="single" w:sz="4" w:space="0" w:color="auto"/>
              <w:left w:val="single" w:sz="4" w:space="0" w:color="auto"/>
              <w:bottom w:val="single" w:sz="4" w:space="0" w:color="auto"/>
              <w:right w:val="single" w:sz="4" w:space="0" w:color="auto"/>
            </w:tcBorders>
            <w:hideMark/>
          </w:tcPr>
          <w:p w14:paraId="151A1C67" w14:textId="77777777" w:rsidR="006762BF" w:rsidRPr="00C55272" w:rsidRDefault="006762BF" w:rsidP="00E35A9F">
            <w:pPr>
              <w:jc w:val="both"/>
              <w:rPr>
                <w:sz w:val="16"/>
                <w:szCs w:val="16"/>
              </w:rPr>
            </w:pPr>
            <w:r w:rsidRPr="00C55272">
              <w:rPr>
                <w:sz w:val="16"/>
                <w:szCs w:val="16"/>
              </w:rPr>
              <w:t>Скорректир. бюджет</w:t>
            </w:r>
          </w:p>
        </w:tc>
        <w:tc>
          <w:tcPr>
            <w:tcW w:w="1129" w:type="dxa"/>
            <w:gridSpan w:val="2"/>
            <w:tcBorders>
              <w:top w:val="single" w:sz="4" w:space="0" w:color="auto"/>
              <w:left w:val="single" w:sz="4" w:space="0" w:color="auto"/>
              <w:bottom w:val="single" w:sz="4" w:space="0" w:color="auto"/>
              <w:right w:val="single" w:sz="4" w:space="0" w:color="auto"/>
            </w:tcBorders>
            <w:hideMark/>
          </w:tcPr>
          <w:p w14:paraId="25C065D3" w14:textId="77777777" w:rsidR="006762BF" w:rsidRPr="00C55272" w:rsidRDefault="006762BF" w:rsidP="00E35A9F">
            <w:pPr>
              <w:jc w:val="both"/>
              <w:rPr>
                <w:sz w:val="16"/>
                <w:szCs w:val="16"/>
              </w:rPr>
            </w:pPr>
            <w:r w:rsidRPr="00C55272">
              <w:rPr>
                <w:sz w:val="16"/>
                <w:szCs w:val="16"/>
              </w:rPr>
              <w:t>Отклон.</w:t>
            </w:r>
          </w:p>
        </w:tc>
        <w:tc>
          <w:tcPr>
            <w:tcW w:w="1068" w:type="dxa"/>
            <w:tcBorders>
              <w:top w:val="single" w:sz="4" w:space="0" w:color="auto"/>
              <w:left w:val="single" w:sz="4" w:space="0" w:color="auto"/>
              <w:bottom w:val="single" w:sz="4" w:space="0" w:color="auto"/>
              <w:right w:val="single" w:sz="4" w:space="0" w:color="auto"/>
            </w:tcBorders>
            <w:hideMark/>
          </w:tcPr>
          <w:p w14:paraId="610F114A" w14:textId="77777777" w:rsidR="006762BF" w:rsidRPr="00C55272" w:rsidRDefault="006762BF" w:rsidP="00E35A9F">
            <w:pPr>
              <w:jc w:val="both"/>
              <w:rPr>
                <w:sz w:val="16"/>
                <w:szCs w:val="16"/>
              </w:rPr>
            </w:pPr>
            <w:r w:rsidRPr="00C55272">
              <w:rPr>
                <w:sz w:val="16"/>
                <w:szCs w:val="16"/>
              </w:rPr>
              <w:t>Откл. в абсолютном значении</w:t>
            </w:r>
          </w:p>
        </w:tc>
        <w:tc>
          <w:tcPr>
            <w:tcW w:w="1143" w:type="dxa"/>
            <w:gridSpan w:val="2"/>
            <w:tcBorders>
              <w:top w:val="single" w:sz="4" w:space="0" w:color="auto"/>
              <w:left w:val="single" w:sz="4" w:space="0" w:color="auto"/>
              <w:bottom w:val="single" w:sz="4" w:space="0" w:color="auto"/>
              <w:right w:val="single" w:sz="4" w:space="0" w:color="auto"/>
            </w:tcBorders>
            <w:noWrap/>
            <w:hideMark/>
          </w:tcPr>
          <w:p w14:paraId="1A172238" w14:textId="77777777" w:rsidR="006762BF" w:rsidRPr="00C55272" w:rsidRDefault="009C558D" w:rsidP="00E35A9F">
            <w:pPr>
              <w:jc w:val="both"/>
              <w:rPr>
                <w:sz w:val="16"/>
                <w:szCs w:val="16"/>
              </w:rPr>
            </w:pPr>
            <w:r w:rsidRPr="00C55272">
              <w:rPr>
                <w:sz w:val="16"/>
                <w:szCs w:val="16"/>
              </w:rPr>
              <w:t>проуент</w:t>
            </w:r>
          </w:p>
        </w:tc>
        <w:tc>
          <w:tcPr>
            <w:tcW w:w="927" w:type="dxa"/>
            <w:noWrap/>
            <w:vAlign w:val="bottom"/>
            <w:hideMark/>
          </w:tcPr>
          <w:p w14:paraId="04888C20" w14:textId="77777777" w:rsidR="006762BF" w:rsidRPr="00C55272" w:rsidRDefault="006762BF" w:rsidP="00E35A9F">
            <w:pPr>
              <w:rPr>
                <w:sz w:val="16"/>
                <w:szCs w:val="16"/>
              </w:rPr>
            </w:pPr>
          </w:p>
        </w:tc>
      </w:tr>
      <w:tr w:rsidR="006762BF" w:rsidRPr="00C55272" w14:paraId="234C03AA" w14:textId="77777777" w:rsidTr="00E35A9F">
        <w:trPr>
          <w:trHeight w:val="255"/>
        </w:trPr>
        <w:tc>
          <w:tcPr>
            <w:tcW w:w="10406" w:type="dxa"/>
            <w:gridSpan w:val="9"/>
            <w:tcBorders>
              <w:top w:val="single" w:sz="4" w:space="0" w:color="auto"/>
              <w:left w:val="single" w:sz="4" w:space="0" w:color="auto"/>
              <w:bottom w:val="single" w:sz="4" w:space="0" w:color="auto"/>
              <w:right w:val="single" w:sz="4" w:space="0" w:color="auto"/>
            </w:tcBorders>
            <w:noWrap/>
            <w:vAlign w:val="center"/>
            <w:hideMark/>
          </w:tcPr>
          <w:p w14:paraId="59372461" w14:textId="77777777" w:rsidR="006762BF" w:rsidRPr="00C55272" w:rsidRDefault="006762BF" w:rsidP="00E35A9F">
            <w:pPr>
              <w:jc w:val="both"/>
              <w:rPr>
                <w:sz w:val="16"/>
                <w:szCs w:val="16"/>
              </w:rPr>
            </w:pPr>
            <w:r w:rsidRPr="00C55272">
              <w:rPr>
                <w:sz w:val="16"/>
                <w:szCs w:val="16"/>
              </w:rPr>
              <w:t>Налоговые поступления</w:t>
            </w:r>
          </w:p>
        </w:tc>
        <w:tc>
          <w:tcPr>
            <w:tcW w:w="927" w:type="dxa"/>
            <w:tcBorders>
              <w:left w:val="single" w:sz="4" w:space="0" w:color="auto"/>
            </w:tcBorders>
            <w:noWrap/>
            <w:vAlign w:val="bottom"/>
            <w:hideMark/>
          </w:tcPr>
          <w:p w14:paraId="337B7BE0" w14:textId="77777777" w:rsidR="006762BF" w:rsidRPr="00C55272" w:rsidRDefault="006762BF" w:rsidP="00E35A9F">
            <w:pPr>
              <w:rPr>
                <w:sz w:val="16"/>
                <w:szCs w:val="16"/>
              </w:rPr>
            </w:pPr>
          </w:p>
        </w:tc>
      </w:tr>
      <w:tr w:rsidR="006762BF" w:rsidRPr="00C55272" w14:paraId="79055E6E" w14:textId="77777777" w:rsidTr="000B53CC">
        <w:trPr>
          <w:trHeight w:val="255"/>
        </w:trPr>
        <w:tc>
          <w:tcPr>
            <w:tcW w:w="3152" w:type="dxa"/>
            <w:tcBorders>
              <w:top w:val="single" w:sz="4" w:space="0" w:color="auto"/>
              <w:left w:val="single" w:sz="4" w:space="0" w:color="auto"/>
              <w:bottom w:val="single" w:sz="4" w:space="0" w:color="auto"/>
              <w:right w:val="single" w:sz="4" w:space="0" w:color="auto"/>
            </w:tcBorders>
            <w:noWrap/>
            <w:hideMark/>
          </w:tcPr>
          <w:p w14:paraId="36354895" w14:textId="77777777" w:rsidR="006762BF" w:rsidRPr="00C55272" w:rsidRDefault="006762BF" w:rsidP="00E35A9F">
            <w:pPr>
              <w:jc w:val="both"/>
              <w:rPr>
                <w:sz w:val="16"/>
                <w:szCs w:val="16"/>
              </w:rPr>
            </w:pPr>
            <w:r w:rsidRPr="00C55272">
              <w:rPr>
                <w:sz w:val="16"/>
                <w:szCs w:val="16"/>
              </w:rPr>
              <w:t>Подоходный налог</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52E3BF8" w14:textId="77777777" w:rsidR="006762BF" w:rsidRPr="00C55272" w:rsidRDefault="006762BF" w:rsidP="00E35A9F">
            <w:pPr>
              <w:jc w:val="both"/>
              <w:rPr>
                <w:sz w:val="16"/>
                <w:szCs w:val="16"/>
              </w:rPr>
            </w:pPr>
            <w:r w:rsidRPr="00C55272">
              <w:rPr>
                <w:sz w:val="16"/>
                <w:szCs w:val="16"/>
              </w:rPr>
              <w:t>1128</w:t>
            </w:r>
          </w:p>
        </w:tc>
        <w:tc>
          <w:tcPr>
            <w:tcW w:w="1346"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9BF69A4" w14:textId="77777777" w:rsidR="006762BF" w:rsidRPr="00C55272" w:rsidRDefault="006762BF" w:rsidP="00E35A9F">
            <w:pPr>
              <w:jc w:val="both"/>
              <w:rPr>
                <w:sz w:val="16"/>
                <w:szCs w:val="16"/>
              </w:rPr>
            </w:pPr>
            <w:r w:rsidRPr="00C55272">
              <w:rPr>
                <w:sz w:val="16"/>
                <w:szCs w:val="16"/>
              </w:rPr>
              <w:t>1437</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4F449C88" w14:textId="77777777" w:rsidR="006762BF" w:rsidRPr="00C55272" w:rsidRDefault="00F77853" w:rsidP="00E35A9F">
            <w:pPr>
              <w:jc w:val="both"/>
              <w:rPr>
                <w:sz w:val="16"/>
                <w:szCs w:val="16"/>
              </w:rPr>
            </w:pPr>
            <w:r w:rsidRPr="00C55272">
              <w:rPr>
                <w:sz w:val="16"/>
                <w:szCs w:val="16"/>
              </w:rPr>
              <w:t xml:space="preserve">1 </w:t>
            </w:r>
            <w:r w:rsidR="006762BF" w:rsidRPr="00C55272">
              <w:rPr>
                <w:sz w:val="16"/>
                <w:szCs w:val="16"/>
              </w:rPr>
              <w:t>312.0</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1635F316" w14:textId="77777777" w:rsidR="006762BF" w:rsidRPr="00C55272" w:rsidRDefault="00F77853" w:rsidP="00E35A9F">
            <w:pPr>
              <w:jc w:val="both"/>
              <w:rPr>
                <w:sz w:val="16"/>
                <w:szCs w:val="16"/>
              </w:rPr>
            </w:pPr>
            <w:r w:rsidRPr="00C55272">
              <w:rPr>
                <w:sz w:val="16"/>
                <w:szCs w:val="16"/>
              </w:rPr>
              <w:t>125,</w:t>
            </w:r>
            <w:r w:rsidR="006762BF" w:rsidRPr="00C55272">
              <w:rPr>
                <w:sz w:val="16"/>
                <w:szCs w:val="16"/>
              </w:rPr>
              <w:t>0</w:t>
            </w:r>
          </w:p>
        </w:tc>
        <w:tc>
          <w:tcPr>
            <w:tcW w:w="1158" w:type="dxa"/>
            <w:gridSpan w:val="2"/>
            <w:tcBorders>
              <w:top w:val="single" w:sz="4" w:space="0" w:color="auto"/>
              <w:left w:val="single" w:sz="4" w:space="0" w:color="auto"/>
              <w:bottom w:val="single" w:sz="4" w:space="0" w:color="auto"/>
              <w:right w:val="single" w:sz="4" w:space="0" w:color="auto"/>
            </w:tcBorders>
            <w:noWrap/>
            <w:vAlign w:val="bottom"/>
            <w:hideMark/>
          </w:tcPr>
          <w:p w14:paraId="2EBB5920" w14:textId="77777777" w:rsidR="006762BF" w:rsidRPr="00C55272" w:rsidRDefault="006762BF" w:rsidP="00E35A9F">
            <w:pPr>
              <w:jc w:val="both"/>
              <w:rPr>
                <w:sz w:val="16"/>
                <w:szCs w:val="16"/>
              </w:rPr>
            </w:pPr>
            <w:r w:rsidRPr="00C55272">
              <w:rPr>
                <w:sz w:val="16"/>
                <w:szCs w:val="16"/>
              </w:rPr>
              <w:t>125</w:t>
            </w:r>
            <w:r w:rsidR="00F77853" w:rsidRPr="00C55272">
              <w:rPr>
                <w:sz w:val="16"/>
                <w:szCs w:val="16"/>
              </w:rPr>
              <w:t>,</w:t>
            </w:r>
            <w:r w:rsidRPr="00C55272">
              <w:rPr>
                <w:sz w:val="16"/>
                <w:szCs w:val="16"/>
              </w:rPr>
              <w:t>0</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6456FB10" w14:textId="77777777" w:rsidR="006762BF" w:rsidRPr="00C55272" w:rsidRDefault="006762BF" w:rsidP="00E35A9F">
            <w:pPr>
              <w:jc w:val="both"/>
              <w:rPr>
                <w:sz w:val="16"/>
                <w:szCs w:val="16"/>
              </w:rPr>
            </w:pPr>
            <w:r w:rsidRPr="00C55272">
              <w:rPr>
                <w:sz w:val="16"/>
                <w:szCs w:val="16"/>
              </w:rPr>
              <w:t>9</w:t>
            </w:r>
            <w:r w:rsidR="00F77853" w:rsidRPr="00C55272">
              <w:rPr>
                <w:sz w:val="16"/>
                <w:szCs w:val="16"/>
              </w:rPr>
              <w:t>,</w:t>
            </w:r>
            <w:r w:rsidRPr="00C55272">
              <w:rPr>
                <w:sz w:val="16"/>
                <w:szCs w:val="16"/>
              </w:rPr>
              <w:t>5%</w:t>
            </w:r>
          </w:p>
        </w:tc>
        <w:tc>
          <w:tcPr>
            <w:tcW w:w="927" w:type="dxa"/>
            <w:noWrap/>
            <w:vAlign w:val="bottom"/>
            <w:hideMark/>
          </w:tcPr>
          <w:p w14:paraId="77EA77DD" w14:textId="77777777" w:rsidR="006762BF" w:rsidRPr="00C55272" w:rsidRDefault="006762BF" w:rsidP="00E35A9F">
            <w:pPr>
              <w:rPr>
                <w:sz w:val="16"/>
                <w:szCs w:val="16"/>
              </w:rPr>
            </w:pPr>
          </w:p>
        </w:tc>
      </w:tr>
      <w:tr w:rsidR="006762BF" w:rsidRPr="00C55272" w14:paraId="601388CF" w14:textId="77777777" w:rsidTr="000B53CC">
        <w:trPr>
          <w:trHeight w:val="255"/>
        </w:trPr>
        <w:tc>
          <w:tcPr>
            <w:tcW w:w="3152" w:type="dxa"/>
            <w:tcBorders>
              <w:top w:val="single" w:sz="4" w:space="0" w:color="auto"/>
              <w:left w:val="single" w:sz="4" w:space="0" w:color="auto"/>
              <w:bottom w:val="single" w:sz="4" w:space="0" w:color="auto"/>
              <w:right w:val="single" w:sz="4" w:space="0" w:color="auto"/>
            </w:tcBorders>
            <w:noWrap/>
            <w:hideMark/>
          </w:tcPr>
          <w:p w14:paraId="5E04999F" w14:textId="77777777" w:rsidR="006762BF" w:rsidRPr="00C55272" w:rsidRDefault="006762BF" w:rsidP="00E35A9F">
            <w:pPr>
              <w:jc w:val="both"/>
              <w:rPr>
                <w:sz w:val="16"/>
                <w:szCs w:val="16"/>
              </w:rPr>
            </w:pPr>
            <w:r w:rsidRPr="00C55272">
              <w:rPr>
                <w:sz w:val="16"/>
                <w:szCs w:val="16"/>
              </w:rPr>
              <w:t>Налоги на товары, работы и услуги</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718645BF" w14:textId="77777777" w:rsidR="006762BF" w:rsidRPr="00C55272" w:rsidRDefault="006762BF" w:rsidP="00E35A9F">
            <w:pPr>
              <w:jc w:val="both"/>
              <w:rPr>
                <w:sz w:val="16"/>
                <w:szCs w:val="16"/>
              </w:rPr>
            </w:pPr>
            <w:r w:rsidRPr="00C55272">
              <w:rPr>
                <w:sz w:val="16"/>
                <w:szCs w:val="16"/>
              </w:rPr>
              <w:t>1524</w:t>
            </w:r>
          </w:p>
        </w:tc>
        <w:tc>
          <w:tcPr>
            <w:tcW w:w="1346"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72E9A2F" w14:textId="77777777" w:rsidR="006762BF" w:rsidRPr="00C55272" w:rsidRDefault="006762BF" w:rsidP="00E35A9F">
            <w:pPr>
              <w:jc w:val="both"/>
              <w:rPr>
                <w:sz w:val="16"/>
                <w:szCs w:val="16"/>
              </w:rPr>
            </w:pPr>
            <w:r w:rsidRPr="00C55272">
              <w:rPr>
                <w:sz w:val="16"/>
                <w:szCs w:val="16"/>
              </w:rPr>
              <w:t>1864</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61DDE932" w14:textId="77777777" w:rsidR="006762BF" w:rsidRPr="00C55272" w:rsidRDefault="006762BF" w:rsidP="00E35A9F">
            <w:pPr>
              <w:jc w:val="both"/>
              <w:rPr>
                <w:sz w:val="16"/>
                <w:szCs w:val="16"/>
              </w:rPr>
            </w:pPr>
            <w:r w:rsidRPr="00C55272">
              <w:rPr>
                <w:sz w:val="16"/>
                <w:szCs w:val="16"/>
              </w:rPr>
              <w:t>1</w:t>
            </w:r>
            <w:r w:rsidR="00F77853" w:rsidRPr="00C55272">
              <w:rPr>
                <w:sz w:val="16"/>
                <w:szCs w:val="16"/>
              </w:rPr>
              <w:t xml:space="preserve"> 772,</w:t>
            </w:r>
            <w:r w:rsidRPr="00C55272">
              <w:rPr>
                <w:sz w:val="16"/>
                <w:szCs w:val="16"/>
              </w:rPr>
              <w:t>5</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19480120" w14:textId="77777777" w:rsidR="006762BF" w:rsidRPr="00C55272" w:rsidRDefault="006762BF" w:rsidP="00E35A9F">
            <w:pPr>
              <w:jc w:val="both"/>
              <w:rPr>
                <w:sz w:val="16"/>
                <w:szCs w:val="16"/>
              </w:rPr>
            </w:pPr>
            <w:r w:rsidRPr="00C55272">
              <w:rPr>
                <w:sz w:val="16"/>
                <w:szCs w:val="16"/>
              </w:rPr>
              <w:t>91</w:t>
            </w:r>
            <w:r w:rsidR="00F77853" w:rsidRPr="00C55272">
              <w:rPr>
                <w:sz w:val="16"/>
                <w:szCs w:val="16"/>
              </w:rPr>
              <w:t>,</w:t>
            </w:r>
            <w:r w:rsidRPr="00C55272">
              <w:rPr>
                <w:sz w:val="16"/>
                <w:szCs w:val="16"/>
              </w:rPr>
              <w:t>5</w:t>
            </w:r>
          </w:p>
        </w:tc>
        <w:tc>
          <w:tcPr>
            <w:tcW w:w="1158" w:type="dxa"/>
            <w:gridSpan w:val="2"/>
            <w:tcBorders>
              <w:top w:val="single" w:sz="4" w:space="0" w:color="auto"/>
              <w:left w:val="single" w:sz="4" w:space="0" w:color="auto"/>
              <w:bottom w:val="single" w:sz="4" w:space="0" w:color="auto"/>
              <w:right w:val="single" w:sz="4" w:space="0" w:color="auto"/>
            </w:tcBorders>
            <w:noWrap/>
            <w:vAlign w:val="bottom"/>
            <w:hideMark/>
          </w:tcPr>
          <w:p w14:paraId="7A5FF9EB" w14:textId="77777777" w:rsidR="006762BF" w:rsidRPr="00C55272" w:rsidRDefault="006762BF" w:rsidP="00E35A9F">
            <w:pPr>
              <w:jc w:val="both"/>
              <w:rPr>
                <w:sz w:val="16"/>
                <w:szCs w:val="16"/>
              </w:rPr>
            </w:pPr>
            <w:r w:rsidRPr="00C55272">
              <w:rPr>
                <w:sz w:val="16"/>
                <w:szCs w:val="16"/>
              </w:rPr>
              <w:t>91.5</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4F03AFA5" w14:textId="77777777" w:rsidR="006762BF" w:rsidRPr="00C55272" w:rsidRDefault="00F77853" w:rsidP="00E35A9F">
            <w:pPr>
              <w:jc w:val="both"/>
              <w:rPr>
                <w:sz w:val="16"/>
                <w:szCs w:val="16"/>
              </w:rPr>
            </w:pPr>
            <w:r w:rsidRPr="00C55272">
              <w:rPr>
                <w:sz w:val="16"/>
                <w:szCs w:val="16"/>
              </w:rPr>
              <w:t>5,</w:t>
            </w:r>
            <w:r w:rsidR="006762BF" w:rsidRPr="00C55272">
              <w:rPr>
                <w:sz w:val="16"/>
                <w:szCs w:val="16"/>
              </w:rPr>
              <w:t>2%</w:t>
            </w:r>
          </w:p>
        </w:tc>
        <w:tc>
          <w:tcPr>
            <w:tcW w:w="927" w:type="dxa"/>
            <w:noWrap/>
            <w:vAlign w:val="bottom"/>
            <w:hideMark/>
          </w:tcPr>
          <w:p w14:paraId="5B762FC5" w14:textId="77777777" w:rsidR="006762BF" w:rsidRPr="00C55272" w:rsidRDefault="006762BF" w:rsidP="00E35A9F">
            <w:pPr>
              <w:rPr>
                <w:sz w:val="16"/>
                <w:szCs w:val="16"/>
              </w:rPr>
            </w:pPr>
          </w:p>
        </w:tc>
      </w:tr>
      <w:tr w:rsidR="006762BF" w:rsidRPr="00C55272" w14:paraId="72FF5236" w14:textId="77777777" w:rsidTr="000B53CC">
        <w:trPr>
          <w:trHeight w:val="255"/>
        </w:trPr>
        <w:tc>
          <w:tcPr>
            <w:tcW w:w="3152" w:type="dxa"/>
            <w:tcBorders>
              <w:top w:val="single" w:sz="4" w:space="0" w:color="auto"/>
              <w:left w:val="single" w:sz="4" w:space="0" w:color="auto"/>
              <w:bottom w:val="single" w:sz="4" w:space="0" w:color="auto"/>
              <w:right w:val="single" w:sz="4" w:space="0" w:color="auto"/>
            </w:tcBorders>
            <w:noWrap/>
            <w:hideMark/>
          </w:tcPr>
          <w:p w14:paraId="68744AC8" w14:textId="77777777" w:rsidR="006762BF" w:rsidRPr="00C55272" w:rsidRDefault="006762BF" w:rsidP="00E35A9F">
            <w:pPr>
              <w:jc w:val="both"/>
              <w:rPr>
                <w:sz w:val="16"/>
                <w:szCs w:val="16"/>
              </w:rPr>
            </w:pPr>
            <w:r w:rsidRPr="00C55272">
              <w:rPr>
                <w:sz w:val="16"/>
                <w:szCs w:val="16"/>
              </w:rPr>
              <w:t>Налоги на международную торговлю и внешние операции</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5065D5D6" w14:textId="77777777" w:rsidR="006762BF" w:rsidRPr="00C55272" w:rsidRDefault="006762BF" w:rsidP="00E35A9F">
            <w:pPr>
              <w:jc w:val="both"/>
              <w:rPr>
                <w:sz w:val="16"/>
                <w:szCs w:val="16"/>
              </w:rPr>
            </w:pPr>
            <w:r w:rsidRPr="00C55272">
              <w:rPr>
                <w:sz w:val="16"/>
                <w:szCs w:val="16"/>
              </w:rPr>
              <w:t>823</w:t>
            </w:r>
          </w:p>
        </w:tc>
        <w:tc>
          <w:tcPr>
            <w:tcW w:w="1346"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DC96442" w14:textId="77777777" w:rsidR="006762BF" w:rsidRPr="00C55272" w:rsidRDefault="006762BF" w:rsidP="00E35A9F">
            <w:pPr>
              <w:jc w:val="both"/>
              <w:rPr>
                <w:sz w:val="16"/>
                <w:szCs w:val="16"/>
              </w:rPr>
            </w:pPr>
            <w:r w:rsidRPr="00C55272">
              <w:rPr>
                <w:sz w:val="16"/>
                <w:szCs w:val="16"/>
              </w:rPr>
              <w:t>952</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621818EF" w14:textId="77777777" w:rsidR="006762BF" w:rsidRPr="00C55272" w:rsidRDefault="006762BF" w:rsidP="00E35A9F">
            <w:pPr>
              <w:jc w:val="both"/>
              <w:rPr>
                <w:sz w:val="16"/>
                <w:szCs w:val="16"/>
              </w:rPr>
            </w:pPr>
            <w:r w:rsidRPr="00C55272">
              <w:rPr>
                <w:sz w:val="16"/>
                <w:szCs w:val="16"/>
              </w:rPr>
              <w:t>957</w:t>
            </w:r>
            <w:r w:rsidR="00F77853" w:rsidRPr="00C55272">
              <w:rPr>
                <w:sz w:val="16"/>
                <w:szCs w:val="16"/>
              </w:rPr>
              <w:t>,</w:t>
            </w:r>
            <w:r w:rsidRPr="00C55272">
              <w:rPr>
                <w:sz w:val="16"/>
                <w:szCs w:val="16"/>
              </w:rPr>
              <w:t>2</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51816476" w14:textId="77777777" w:rsidR="006762BF" w:rsidRPr="00C55272" w:rsidRDefault="006762BF" w:rsidP="00E35A9F">
            <w:pPr>
              <w:jc w:val="both"/>
              <w:rPr>
                <w:sz w:val="16"/>
                <w:szCs w:val="16"/>
              </w:rPr>
            </w:pPr>
            <w:r w:rsidRPr="00C55272">
              <w:rPr>
                <w:sz w:val="16"/>
                <w:szCs w:val="16"/>
              </w:rPr>
              <w:t>-5</w:t>
            </w:r>
            <w:r w:rsidR="00F77853" w:rsidRPr="00C55272">
              <w:rPr>
                <w:sz w:val="16"/>
                <w:szCs w:val="16"/>
              </w:rPr>
              <w:t>,</w:t>
            </w:r>
            <w:r w:rsidRPr="00C55272">
              <w:rPr>
                <w:sz w:val="16"/>
                <w:szCs w:val="16"/>
              </w:rPr>
              <w:t>2</w:t>
            </w:r>
          </w:p>
        </w:tc>
        <w:tc>
          <w:tcPr>
            <w:tcW w:w="1158" w:type="dxa"/>
            <w:gridSpan w:val="2"/>
            <w:tcBorders>
              <w:top w:val="single" w:sz="4" w:space="0" w:color="auto"/>
              <w:left w:val="single" w:sz="4" w:space="0" w:color="auto"/>
              <w:bottom w:val="single" w:sz="4" w:space="0" w:color="auto"/>
              <w:right w:val="single" w:sz="4" w:space="0" w:color="auto"/>
            </w:tcBorders>
            <w:noWrap/>
            <w:vAlign w:val="bottom"/>
            <w:hideMark/>
          </w:tcPr>
          <w:p w14:paraId="6BF7E253" w14:textId="77777777" w:rsidR="006762BF" w:rsidRPr="00C55272" w:rsidRDefault="00F77853" w:rsidP="00E35A9F">
            <w:pPr>
              <w:jc w:val="both"/>
              <w:rPr>
                <w:sz w:val="16"/>
                <w:szCs w:val="16"/>
              </w:rPr>
            </w:pPr>
            <w:r w:rsidRPr="00C55272">
              <w:rPr>
                <w:sz w:val="16"/>
                <w:szCs w:val="16"/>
              </w:rPr>
              <w:t>5,</w:t>
            </w:r>
            <w:r w:rsidR="006762BF" w:rsidRPr="00C55272">
              <w:rPr>
                <w:sz w:val="16"/>
                <w:szCs w:val="16"/>
              </w:rPr>
              <w:t>2</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1FB273BB" w14:textId="77777777" w:rsidR="006762BF" w:rsidRPr="00C55272" w:rsidRDefault="006762BF" w:rsidP="00E35A9F">
            <w:pPr>
              <w:jc w:val="both"/>
              <w:rPr>
                <w:sz w:val="16"/>
                <w:szCs w:val="16"/>
              </w:rPr>
            </w:pPr>
            <w:r w:rsidRPr="00C55272">
              <w:rPr>
                <w:sz w:val="16"/>
                <w:szCs w:val="16"/>
              </w:rPr>
              <w:t>0</w:t>
            </w:r>
            <w:r w:rsidR="00F77853" w:rsidRPr="00C55272">
              <w:rPr>
                <w:sz w:val="16"/>
                <w:szCs w:val="16"/>
              </w:rPr>
              <w:t>,</w:t>
            </w:r>
            <w:r w:rsidRPr="00C55272">
              <w:rPr>
                <w:sz w:val="16"/>
                <w:szCs w:val="16"/>
              </w:rPr>
              <w:t>5%</w:t>
            </w:r>
          </w:p>
        </w:tc>
        <w:tc>
          <w:tcPr>
            <w:tcW w:w="927" w:type="dxa"/>
            <w:noWrap/>
            <w:vAlign w:val="bottom"/>
            <w:hideMark/>
          </w:tcPr>
          <w:p w14:paraId="1C0E7DDD" w14:textId="77777777" w:rsidR="006762BF" w:rsidRPr="00C55272" w:rsidRDefault="006762BF" w:rsidP="00E35A9F">
            <w:pPr>
              <w:rPr>
                <w:sz w:val="16"/>
                <w:szCs w:val="16"/>
              </w:rPr>
            </w:pPr>
          </w:p>
        </w:tc>
      </w:tr>
      <w:tr w:rsidR="006762BF" w:rsidRPr="00C55272" w14:paraId="161BA8C0" w14:textId="77777777" w:rsidTr="00E35A9F">
        <w:trPr>
          <w:trHeight w:val="255"/>
        </w:trPr>
        <w:tc>
          <w:tcPr>
            <w:tcW w:w="10406" w:type="dxa"/>
            <w:gridSpan w:val="9"/>
            <w:tcBorders>
              <w:top w:val="single" w:sz="4" w:space="0" w:color="auto"/>
              <w:left w:val="single" w:sz="4" w:space="0" w:color="auto"/>
              <w:bottom w:val="single" w:sz="4" w:space="0" w:color="auto"/>
              <w:right w:val="single" w:sz="4" w:space="0" w:color="auto"/>
            </w:tcBorders>
            <w:noWrap/>
            <w:vAlign w:val="bottom"/>
            <w:hideMark/>
          </w:tcPr>
          <w:p w14:paraId="4801D408" w14:textId="77777777" w:rsidR="006762BF" w:rsidRPr="00C55272" w:rsidRDefault="006762BF" w:rsidP="00E35A9F">
            <w:pPr>
              <w:jc w:val="both"/>
              <w:rPr>
                <w:sz w:val="16"/>
                <w:szCs w:val="16"/>
                <w:lang w:val="en-GB"/>
              </w:rPr>
            </w:pPr>
            <w:r w:rsidRPr="00C55272">
              <w:rPr>
                <w:sz w:val="16"/>
                <w:szCs w:val="16"/>
              </w:rPr>
              <w:t>Неналоговые поступления</w:t>
            </w:r>
          </w:p>
        </w:tc>
        <w:tc>
          <w:tcPr>
            <w:tcW w:w="927" w:type="dxa"/>
            <w:tcBorders>
              <w:left w:val="single" w:sz="4" w:space="0" w:color="auto"/>
            </w:tcBorders>
            <w:noWrap/>
            <w:vAlign w:val="bottom"/>
            <w:hideMark/>
          </w:tcPr>
          <w:p w14:paraId="09301ED6" w14:textId="77777777" w:rsidR="006762BF" w:rsidRPr="00C55272" w:rsidRDefault="006762BF" w:rsidP="00E35A9F">
            <w:pPr>
              <w:rPr>
                <w:sz w:val="16"/>
                <w:szCs w:val="16"/>
              </w:rPr>
            </w:pPr>
          </w:p>
        </w:tc>
      </w:tr>
      <w:tr w:rsidR="006762BF" w:rsidRPr="00C55272" w14:paraId="055CD356" w14:textId="77777777" w:rsidTr="000B53CC">
        <w:trPr>
          <w:trHeight w:val="255"/>
        </w:trPr>
        <w:tc>
          <w:tcPr>
            <w:tcW w:w="3152" w:type="dxa"/>
            <w:tcBorders>
              <w:top w:val="single" w:sz="4" w:space="0" w:color="auto"/>
              <w:left w:val="single" w:sz="4" w:space="0" w:color="auto"/>
              <w:bottom w:val="single" w:sz="4" w:space="0" w:color="auto"/>
              <w:right w:val="single" w:sz="4" w:space="0" w:color="auto"/>
            </w:tcBorders>
            <w:noWrap/>
            <w:hideMark/>
          </w:tcPr>
          <w:p w14:paraId="3E257949" w14:textId="77777777" w:rsidR="006762BF" w:rsidRPr="00C55272" w:rsidRDefault="006762BF" w:rsidP="00E35A9F">
            <w:pPr>
              <w:jc w:val="both"/>
              <w:rPr>
                <w:sz w:val="16"/>
                <w:szCs w:val="16"/>
              </w:rPr>
            </w:pPr>
            <w:r w:rsidRPr="00C55272">
              <w:rPr>
                <w:sz w:val="16"/>
                <w:szCs w:val="16"/>
              </w:rPr>
              <w:t>Поступления от реализации товаров (работ, услуг)</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EAAAD73" w14:textId="77777777" w:rsidR="006762BF" w:rsidRPr="00C55272" w:rsidRDefault="006762BF" w:rsidP="00E35A9F">
            <w:pPr>
              <w:jc w:val="both"/>
              <w:rPr>
                <w:sz w:val="16"/>
                <w:szCs w:val="16"/>
              </w:rPr>
            </w:pPr>
            <w:r w:rsidRPr="00C55272">
              <w:rPr>
                <w:sz w:val="16"/>
                <w:szCs w:val="16"/>
              </w:rPr>
              <w:t>16</w:t>
            </w:r>
          </w:p>
        </w:tc>
        <w:tc>
          <w:tcPr>
            <w:tcW w:w="1346"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4CCFD01" w14:textId="77777777" w:rsidR="006762BF" w:rsidRPr="00C55272" w:rsidRDefault="006762BF" w:rsidP="00E35A9F">
            <w:pPr>
              <w:jc w:val="both"/>
              <w:rPr>
                <w:sz w:val="16"/>
                <w:szCs w:val="16"/>
              </w:rPr>
            </w:pPr>
            <w:r w:rsidRPr="00C55272">
              <w:rPr>
                <w:sz w:val="16"/>
                <w:szCs w:val="16"/>
              </w:rPr>
              <w:t>8</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3712DC3E" w14:textId="77777777" w:rsidR="006762BF" w:rsidRPr="00C55272" w:rsidRDefault="00F77853" w:rsidP="00E35A9F">
            <w:pPr>
              <w:jc w:val="both"/>
              <w:rPr>
                <w:sz w:val="16"/>
                <w:szCs w:val="16"/>
              </w:rPr>
            </w:pPr>
            <w:r w:rsidRPr="00C55272">
              <w:rPr>
                <w:sz w:val="16"/>
                <w:szCs w:val="16"/>
              </w:rPr>
              <w:t>18,</w:t>
            </w:r>
            <w:r w:rsidR="006762BF" w:rsidRPr="00C55272">
              <w:rPr>
                <w:sz w:val="16"/>
                <w:szCs w:val="16"/>
              </w:rPr>
              <w:t>6</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6997F7EF" w14:textId="77777777" w:rsidR="006762BF" w:rsidRPr="00C55272" w:rsidRDefault="006762BF" w:rsidP="00E35A9F">
            <w:pPr>
              <w:jc w:val="both"/>
              <w:rPr>
                <w:sz w:val="16"/>
                <w:szCs w:val="16"/>
              </w:rPr>
            </w:pPr>
            <w:r w:rsidRPr="00C55272">
              <w:rPr>
                <w:sz w:val="16"/>
                <w:szCs w:val="16"/>
              </w:rPr>
              <w:t>-10</w:t>
            </w:r>
            <w:r w:rsidR="00F77853" w:rsidRPr="00C55272">
              <w:rPr>
                <w:sz w:val="16"/>
                <w:szCs w:val="16"/>
              </w:rPr>
              <w:t>,</w:t>
            </w:r>
            <w:r w:rsidRPr="00C55272">
              <w:rPr>
                <w:sz w:val="16"/>
                <w:szCs w:val="16"/>
              </w:rPr>
              <w:t>6</w:t>
            </w:r>
          </w:p>
        </w:tc>
        <w:tc>
          <w:tcPr>
            <w:tcW w:w="1158" w:type="dxa"/>
            <w:gridSpan w:val="2"/>
            <w:tcBorders>
              <w:top w:val="single" w:sz="4" w:space="0" w:color="auto"/>
              <w:left w:val="single" w:sz="4" w:space="0" w:color="auto"/>
              <w:bottom w:val="single" w:sz="4" w:space="0" w:color="auto"/>
              <w:right w:val="single" w:sz="4" w:space="0" w:color="auto"/>
            </w:tcBorders>
            <w:noWrap/>
            <w:vAlign w:val="bottom"/>
            <w:hideMark/>
          </w:tcPr>
          <w:p w14:paraId="060F7B9F" w14:textId="77777777" w:rsidR="006762BF" w:rsidRPr="00C55272" w:rsidRDefault="006762BF" w:rsidP="00E35A9F">
            <w:pPr>
              <w:jc w:val="both"/>
              <w:rPr>
                <w:sz w:val="16"/>
                <w:szCs w:val="16"/>
              </w:rPr>
            </w:pPr>
            <w:r w:rsidRPr="00C55272">
              <w:rPr>
                <w:sz w:val="16"/>
                <w:szCs w:val="16"/>
              </w:rPr>
              <w:t>10</w:t>
            </w:r>
            <w:r w:rsidR="00F77853" w:rsidRPr="00C55272">
              <w:rPr>
                <w:sz w:val="16"/>
                <w:szCs w:val="16"/>
              </w:rPr>
              <w:t>,</w:t>
            </w:r>
            <w:r w:rsidRPr="00C55272">
              <w:rPr>
                <w:sz w:val="16"/>
                <w:szCs w:val="16"/>
              </w:rPr>
              <w:t>6</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1B06368A" w14:textId="77777777" w:rsidR="006762BF" w:rsidRPr="00C55272" w:rsidRDefault="006762BF" w:rsidP="00E35A9F">
            <w:pPr>
              <w:jc w:val="both"/>
              <w:rPr>
                <w:sz w:val="16"/>
                <w:szCs w:val="16"/>
              </w:rPr>
            </w:pPr>
            <w:r w:rsidRPr="00C55272">
              <w:rPr>
                <w:sz w:val="16"/>
                <w:szCs w:val="16"/>
              </w:rPr>
              <w:t>57</w:t>
            </w:r>
            <w:r w:rsidR="00F77853" w:rsidRPr="00C55272">
              <w:rPr>
                <w:sz w:val="16"/>
                <w:szCs w:val="16"/>
              </w:rPr>
              <w:t>,</w:t>
            </w:r>
            <w:r w:rsidRPr="00C55272">
              <w:rPr>
                <w:sz w:val="16"/>
                <w:szCs w:val="16"/>
              </w:rPr>
              <w:t>0%</w:t>
            </w:r>
          </w:p>
        </w:tc>
        <w:tc>
          <w:tcPr>
            <w:tcW w:w="927" w:type="dxa"/>
            <w:noWrap/>
            <w:vAlign w:val="bottom"/>
            <w:hideMark/>
          </w:tcPr>
          <w:p w14:paraId="58671350" w14:textId="77777777" w:rsidR="006762BF" w:rsidRPr="00C55272" w:rsidRDefault="006762BF" w:rsidP="00E35A9F">
            <w:pPr>
              <w:rPr>
                <w:sz w:val="16"/>
                <w:szCs w:val="16"/>
              </w:rPr>
            </w:pPr>
          </w:p>
        </w:tc>
      </w:tr>
      <w:tr w:rsidR="006762BF" w:rsidRPr="00C55272" w14:paraId="78847DCD" w14:textId="77777777" w:rsidTr="000B53CC">
        <w:trPr>
          <w:trHeight w:val="255"/>
        </w:trPr>
        <w:tc>
          <w:tcPr>
            <w:tcW w:w="3152" w:type="dxa"/>
            <w:tcBorders>
              <w:top w:val="single" w:sz="4" w:space="0" w:color="auto"/>
              <w:left w:val="single" w:sz="4" w:space="0" w:color="auto"/>
              <w:bottom w:val="single" w:sz="4" w:space="0" w:color="auto"/>
              <w:right w:val="single" w:sz="4" w:space="0" w:color="auto"/>
            </w:tcBorders>
            <w:noWrap/>
            <w:hideMark/>
          </w:tcPr>
          <w:p w14:paraId="5524339A" w14:textId="77777777" w:rsidR="006762BF" w:rsidRPr="00C55272" w:rsidRDefault="006762BF" w:rsidP="00E35A9F">
            <w:pPr>
              <w:jc w:val="both"/>
              <w:rPr>
                <w:sz w:val="16"/>
                <w:szCs w:val="16"/>
                <w:lang w:val="en-GB"/>
              </w:rPr>
            </w:pPr>
            <w:r w:rsidRPr="00C55272">
              <w:rPr>
                <w:sz w:val="16"/>
                <w:szCs w:val="16"/>
              </w:rPr>
              <w:t>Штрафы, пеня, санкции, взыскания</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8DC7EF9" w14:textId="77777777" w:rsidR="006762BF" w:rsidRPr="00C55272" w:rsidRDefault="006762BF" w:rsidP="00E35A9F">
            <w:pPr>
              <w:jc w:val="both"/>
              <w:rPr>
                <w:sz w:val="16"/>
                <w:szCs w:val="16"/>
              </w:rPr>
            </w:pPr>
            <w:r w:rsidRPr="00C55272">
              <w:rPr>
                <w:sz w:val="16"/>
                <w:szCs w:val="16"/>
              </w:rPr>
              <w:t>23</w:t>
            </w:r>
          </w:p>
        </w:tc>
        <w:tc>
          <w:tcPr>
            <w:tcW w:w="1346"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E00031A" w14:textId="77777777" w:rsidR="006762BF" w:rsidRPr="00C55272" w:rsidRDefault="006762BF" w:rsidP="00E35A9F">
            <w:pPr>
              <w:jc w:val="both"/>
              <w:rPr>
                <w:sz w:val="16"/>
                <w:szCs w:val="16"/>
              </w:rPr>
            </w:pPr>
            <w:r w:rsidRPr="00C55272">
              <w:rPr>
                <w:sz w:val="16"/>
                <w:szCs w:val="16"/>
              </w:rPr>
              <w:t>21</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1183E4D3" w14:textId="77777777" w:rsidR="006762BF" w:rsidRPr="00C55272" w:rsidRDefault="00F77853" w:rsidP="00E35A9F">
            <w:pPr>
              <w:jc w:val="both"/>
              <w:rPr>
                <w:sz w:val="16"/>
                <w:szCs w:val="16"/>
              </w:rPr>
            </w:pPr>
            <w:r w:rsidRPr="00C55272">
              <w:rPr>
                <w:sz w:val="16"/>
                <w:szCs w:val="16"/>
              </w:rPr>
              <w:t>26,</w:t>
            </w:r>
            <w:r w:rsidR="006762BF" w:rsidRPr="00C55272">
              <w:rPr>
                <w:sz w:val="16"/>
                <w:szCs w:val="16"/>
              </w:rPr>
              <w:t>8</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0BEE272E" w14:textId="77777777" w:rsidR="006762BF" w:rsidRPr="00C55272" w:rsidRDefault="006762BF" w:rsidP="00E35A9F">
            <w:pPr>
              <w:jc w:val="both"/>
              <w:rPr>
                <w:sz w:val="16"/>
                <w:szCs w:val="16"/>
              </w:rPr>
            </w:pPr>
            <w:r w:rsidRPr="00C55272">
              <w:rPr>
                <w:sz w:val="16"/>
                <w:szCs w:val="16"/>
              </w:rPr>
              <w:t>-5</w:t>
            </w:r>
            <w:r w:rsidR="00F77853" w:rsidRPr="00C55272">
              <w:rPr>
                <w:sz w:val="16"/>
                <w:szCs w:val="16"/>
              </w:rPr>
              <w:t>,</w:t>
            </w:r>
            <w:r w:rsidRPr="00C55272">
              <w:rPr>
                <w:sz w:val="16"/>
                <w:szCs w:val="16"/>
              </w:rPr>
              <w:t>8</w:t>
            </w:r>
          </w:p>
        </w:tc>
        <w:tc>
          <w:tcPr>
            <w:tcW w:w="1158" w:type="dxa"/>
            <w:gridSpan w:val="2"/>
            <w:tcBorders>
              <w:top w:val="single" w:sz="4" w:space="0" w:color="auto"/>
              <w:left w:val="single" w:sz="4" w:space="0" w:color="auto"/>
              <w:bottom w:val="single" w:sz="4" w:space="0" w:color="auto"/>
              <w:right w:val="single" w:sz="4" w:space="0" w:color="auto"/>
            </w:tcBorders>
            <w:noWrap/>
            <w:vAlign w:val="bottom"/>
            <w:hideMark/>
          </w:tcPr>
          <w:p w14:paraId="4A61CFD9" w14:textId="77777777" w:rsidR="006762BF" w:rsidRPr="00C55272" w:rsidRDefault="006762BF" w:rsidP="00E35A9F">
            <w:pPr>
              <w:jc w:val="both"/>
              <w:rPr>
                <w:sz w:val="16"/>
                <w:szCs w:val="16"/>
              </w:rPr>
            </w:pPr>
            <w:r w:rsidRPr="00C55272">
              <w:rPr>
                <w:sz w:val="16"/>
                <w:szCs w:val="16"/>
              </w:rPr>
              <w:t>5</w:t>
            </w:r>
            <w:r w:rsidR="00F77853" w:rsidRPr="00C55272">
              <w:rPr>
                <w:sz w:val="16"/>
                <w:szCs w:val="16"/>
              </w:rPr>
              <w:t>,</w:t>
            </w:r>
            <w:r w:rsidRPr="00C55272">
              <w:rPr>
                <w:sz w:val="16"/>
                <w:szCs w:val="16"/>
              </w:rPr>
              <w:t>8</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256FA441" w14:textId="77777777" w:rsidR="006762BF" w:rsidRPr="00C55272" w:rsidRDefault="006762BF" w:rsidP="00E35A9F">
            <w:pPr>
              <w:jc w:val="both"/>
              <w:rPr>
                <w:sz w:val="16"/>
                <w:szCs w:val="16"/>
              </w:rPr>
            </w:pPr>
            <w:r w:rsidRPr="00C55272">
              <w:rPr>
                <w:sz w:val="16"/>
                <w:szCs w:val="16"/>
              </w:rPr>
              <w:t>21</w:t>
            </w:r>
            <w:r w:rsidR="00F77853" w:rsidRPr="00C55272">
              <w:rPr>
                <w:sz w:val="16"/>
                <w:szCs w:val="16"/>
              </w:rPr>
              <w:t>,</w:t>
            </w:r>
            <w:r w:rsidRPr="00C55272">
              <w:rPr>
                <w:sz w:val="16"/>
                <w:szCs w:val="16"/>
              </w:rPr>
              <w:t>5%</w:t>
            </w:r>
          </w:p>
        </w:tc>
        <w:tc>
          <w:tcPr>
            <w:tcW w:w="927" w:type="dxa"/>
            <w:noWrap/>
            <w:vAlign w:val="bottom"/>
            <w:hideMark/>
          </w:tcPr>
          <w:p w14:paraId="46FD2515" w14:textId="77777777" w:rsidR="006762BF" w:rsidRPr="00C55272" w:rsidRDefault="006762BF" w:rsidP="00E35A9F">
            <w:pPr>
              <w:rPr>
                <w:sz w:val="16"/>
                <w:szCs w:val="16"/>
              </w:rPr>
            </w:pPr>
          </w:p>
        </w:tc>
      </w:tr>
      <w:tr w:rsidR="006762BF" w:rsidRPr="00C55272" w14:paraId="6DD315C8" w14:textId="77777777" w:rsidTr="000B53CC">
        <w:trPr>
          <w:trHeight w:val="255"/>
        </w:trPr>
        <w:tc>
          <w:tcPr>
            <w:tcW w:w="3152" w:type="dxa"/>
            <w:tcBorders>
              <w:top w:val="single" w:sz="4" w:space="0" w:color="auto"/>
              <w:left w:val="single" w:sz="4" w:space="0" w:color="auto"/>
              <w:bottom w:val="single" w:sz="4" w:space="0" w:color="auto"/>
              <w:right w:val="single" w:sz="4" w:space="0" w:color="auto"/>
            </w:tcBorders>
            <w:noWrap/>
            <w:hideMark/>
          </w:tcPr>
          <w:p w14:paraId="0DDB2640" w14:textId="77777777" w:rsidR="006762BF" w:rsidRPr="00C55272" w:rsidRDefault="006762BF" w:rsidP="00E35A9F">
            <w:pPr>
              <w:jc w:val="both"/>
              <w:rPr>
                <w:sz w:val="16"/>
                <w:szCs w:val="16"/>
                <w:lang w:val="en-GB"/>
              </w:rPr>
            </w:pPr>
            <w:r w:rsidRPr="00C55272">
              <w:rPr>
                <w:sz w:val="16"/>
                <w:szCs w:val="16"/>
              </w:rPr>
              <w:t>Прочие трансферты</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2B5713A2" w14:textId="77777777" w:rsidR="006762BF" w:rsidRPr="00C55272" w:rsidRDefault="006762BF" w:rsidP="00E35A9F">
            <w:pPr>
              <w:jc w:val="both"/>
              <w:rPr>
                <w:sz w:val="16"/>
                <w:szCs w:val="16"/>
              </w:rPr>
            </w:pPr>
            <w:r w:rsidRPr="00C55272">
              <w:rPr>
                <w:sz w:val="16"/>
                <w:szCs w:val="16"/>
              </w:rPr>
              <w:t>3080</w:t>
            </w:r>
          </w:p>
        </w:tc>
        <w:tc>
          <w:tcPr>
            <w:tcW w:w="1346"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698F209" w14:textId="77777777" w:rsidR="006762BF" w:rsidRPr="00C55272" w:rsidRDefault="006762BF" w:rsidP="00E35A9F">
            <w:pPr>
              <w:jc w:val="both"/>
              <w:rPr>
                <w:sz w:val="16"/>
                <w:szCs w:val="16"/>
              </w:rPr>
            </w:pPr>
            <w:r w:rsidRPr="00C55272">
              <w:rPr>
                <w:sz w:val="16"/>
                <w:szCs w:val="16"/>
              </w:rPr>
              <w:t>3561</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748A2858" w14:textId="77777777" w:rsidR="006762BF" w:rsidRPr="00C55272" w:rsidRDefault="00F77853" w:rsidP="00E35A9F">
            <w:pPr>
              <w:jc w:val="both"/>
              <w:rPr>
                <w:sz w:val="16"/>
                <w:szCs w:val="16"/>
              </w:rPr>
            </w:pPr>
            <w:r w:rsidRPr="00C55272">
              <w:rPr>
                <w:sz w:val="16"/>
                <w:szCs w:val="16"/>
              </w:rPr>
              <w:t xml:space="preserve">3 </w:t>
            </w:r>
            <w:r w:rsidR="006762BF" w:rsidRPr="00C55272">
              <w:rPr>
                <w:sz w:val="16"/>
                <w:szCs w:val="16"/>
              </w:rPr>
              <w:t>582</w:t>
            </w:r>
            <w:r w:rsidRPr="00C55272">
              <w:rPr>
                <w:sz w:val="16"/>
                <w:szCs w:val="16"/>
              </w:rPr>
              <w:t>,</w:t>
            </w:r>
            <w:r w:rsidR="006762BF" w:rsidRPr="00C55272">
              <w:rPr>
                <w:sz w:val="16"/>
                <w:szCs w:val="16"/>
              </w:rPr>
              <w:t>3</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733AB971" w14:textId="77777777" w:rsidR="006762BF" w:rsidRPr="00C55272" w:rsidRDefault="006762BF" w:rsidP="00E35A9F">
            <w:pPr>
              <w:jc w:val="both"/>
              <w:rPr>
                <w:sz w:val="16"/>
                <w:szCs w:val="16"/>
              </w:rPr>
            </w:pPr>
            <w:r w:rsidRPr="00C55272">
              <w:rPr>
                <w:sz w:val="16"/>
                <w:szCs w:val="16"/>
              </w:rPr>
              <w:t>-21</w:t>
            </w:r>
            <w:r w:rsidR="00F77853" w:rsidRPr="00C55272">
              <w:rPr>
                <w:sz w:val="16"/>
                <w:szCs w:val="16"/>
              </w:rPr>
              <w:t>,</w:t>
            </w:r>
            <w:r w:rsidRPr="00C55272">
              <w:rPr>
                <w:sz w:val="16"/>
                <w:szCs w:val="16"/>
              </w:rPr>
              <w:t>3</w:t>
            </w:r>
          </w:p>
        </w:tc>
        <w:tc>
          <w:tcPr>
            <w:tcW w:w="1158" w:type="dxa"/>
            <w:gridSpan w:val="2"/>
            <w:tcBorders>
              <w:top w:val="single" w:sz="4" w:space="0" w:color="auto"/>
              <w:left w:val="single" w:sz="4" w:space="0" w:color="auto"/>
              <w:bottom w:val="single" w:sz="4" w:space="0" w:color="auto"/>
              <w:right w:val="single" w:sz="4" w:space="0" w:color="auto"/>
            </w:tcBorders>
            <w:noWrap/>
            <w:vAlign w:val="bottom"/>
            <w:hideMark/>
          </w:tcPr>
          <w:p w14:paraId="2EE91F76" w14:textId="77777777" w:rsidR="006762BF" w:rsidRPr="00C55272" w:rsidRDefault="006762BF" w:rsidP="00E35A9F">
            <w:pPr>
              <w:jc w:val="both"/>
              <w:rPr>
                <w:sz w:val="16"/>
                <w:szCs w:val="16"/>
              </w:rPr>
            </w:pPr>
            <w:r w:rsidRPr="00C55272">
              <w:rPr>
                <w:sz w:val="16"/>
                <w:szCs w:val="16"/>
              </w:rPr>
              <w:t>21</w:t>
            </w:r>
            <w:r w:rsidR="00F77853" w:rsidRPr="00C55272">
              <w:rPr>
                <w:sz w:val="16"/>
                <w:szCs w:val="16"/>
              </w:rPr>
              <w:t>,</w:t>
            </w:r>
            <w:r w:rsidRPr="00C55272">
              <w:rPr>
                <w:sz w:val="16"/>
                <w:szCs w:val="16"/>
              </w:rPr>
              <w:t>3</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4068ABA3" w14:textId="77777777" w:rsidR="006762BF" w:rsidRPr="00C55272" w:rsidRDefault="006762BF" w:rsidP="00E35A9F">
            <w:pPr>
              <w:jc w:val="both"/>
              <w:rPr>
                <w:sz w:val="16"/>
                <w:szCs w:val="16"/>
              </w:rPr>
            </w:pPr>
            <w:r w:rsidRPr="00C55272">
              <w:rPr>
                <w:sz w:val="16"/>
                <w:szCs w:val="16"/>
              </w:rPr>
              <w:t>0</w:t>
            </w:r>
            <w:r w:rsidR="00F77853" w:rsidRPr="00C55272">
              <w:rPr>
                <w:sz w:val="16"/>
                <w:szCs w:val="16"/>
              </w:rPr>
              <w:t>,</w:t>
            </w:r>
            <w:r w:rsidRPr="00C55272">
              <w:rPr>
                <w:sz w:val="16"/>
                <w:szCs w:val="16"/>
              </w:rPr>
              <w:t>6%</w:t>
            </w:r>
          </w:p>
        </w:tc>
        <w:tc>
          <w:tcPr>
            <w:tcW w:w="927" w:type="dxa"/>
            <w:noWrap/>
            <w:vAlign w:val="bottom"/>
            <w:hideMark/>
          </w:tcPr>
          <w:p w14:paraId="0A8D67C8" w14:textId="77777777" w:rsidR="006762BF" w:rsidRPr="00C55272" w:rsidRDefault="006762BF" w:rsidP="00E35A9F">
            <w:pPr>
              <w:rPr>
                <w:sz w:val="16"/>
                <w:szCs w:val="16"/>
              </w:rPr>
            </w:pPr>
          </w:p>
        </w:tc>
      </w:tr>
      <w:tr w:rsidR="006762BF" w:rsidRPr="00C55272" w14:paraId="086E6FB9" w14:textId="77777777" w:rsidTr="000B53CC">
        <w:trPr>
          <w:trHeight w:val="255"/>
        </w:trPr>
        <w:tc>
          <w:tcPr>
            <w:tcW w:w="3152" w:type="dxa"/>
            <w:tcBorders>
              <w:top w:val="single" w:sz="4" w:space="0" w:color="auto"/>
              <w:left w:val="single" w:sz="4" w:space="0" w:color="auto"/>
              <w:bottom w:val="single" w:sz="4" w:space="0" w:color="auto"/>
              <w:right w:val="single" w:sz="4" w:space="0" w:color="auto"/>
            </w:tcBorders>
            <w:noWrap/>
            <w:hideMark/>
          </w:tcPr>
          <w:p w14:paraId="55F7875A" w14:textId="77777777" w:rsidR="006762BF" w:rsidRPr="00C55272" w:rsidRDefault="006762BF" w:rsidP="00E35A9F">
            <w:pPr>
              <w:jc w:val="both"/>
              <w:rPr>
                <w:sz w:val="16"/>
                <w:szCs w:val="16"/>
                <w:lang w:val="en-GB"/>
              </w:rPr>
            </w:pPr>
            <w:r w:rsidRPr="00C55272">
              <w:rPr>
                <w:sz w:val="16"/>
                <w:szCs w:val="16"/>
              </w:rPr>
              <w:t>Суммарная величина остат.</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4105E8A" w14:textId="77777777" w:rsidR="006762BF" w:rsidRPr="00C55272" w:rsidRDefault="006762BF" w:rsidP="00E35A9F">
            <w:pPr>
              <w:jc w:val="both"/>
              <w:rPr>
                <w:sz w:val="16"/>
                <w:szCs w:val="16"/>
              </w:rPr>
            </w:pPr>
            <w:r w:rsidRPr="00C55272">
              <w:rPr>
                <w:sz w:val="16"/>
                <w:szCs w:val="16"/>
              </w:rPr>
              <w:t>298</w:t>
            </w:r>
          </w:p>
        </w:tc>
        <w:tc>
          <w:tcPr>
            <w:tcW w:w="1346"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53079B9D" w14:textId="77777777" w:rsidR="006762BF" w:rsidRPr="00C55272" w:rsidRDefault="006762BF" w:rsidP="00E35A9F">
            <w:pPr>
              <w:jc w:val="both"/>
              <w:rPr>
                <w:sz w:val="16"/>
                <w:szCs w:val="16"/>
              </w:rPr>
            </w:pPr>
            <w:r w:rsidRPr="00C55272">
              <w:rPr>
                <w:sz w:val="16"/>
                <w:szCs w:val="16"/>
              </w:rPr>
              <w:t>173</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65E9BAD0" w14:textId="77777777" w:rsidR="006762BF" w:rsidRPr="00C55272" w:rsidRDefault="00F77853" w:rsidP="00E35A9F">
            <w:pPr>
              <w:jc w:val="both"/>
              <w:rPr>
                <w:sz w:val="16"/>
                <w:szCs w:val="16"/>
              </w:rPr>
            </w:pPr>
            <w:r w:rsidRPr="00C55272">
              <w:rPr>
                <w:sz w:val="16"/>
                <w:szCs w:val="16"/>
              </w:rPr>
              <w:t>346,</w:t>
            </w:r>
            <w:r w:rsidR="006762BF" w:rsidRPr="00C55272">
              <w:rPr>
                <w:sz w:val="16"/>
                <w:szCs w:val="16"/>
              </w:rPr>
              <w:t>6</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52B0A32A" w14:textId="77777777" w:rsidR="006762BF" w:rsidRPr="00C55272" w:rsidRDefault="006762BF" w:rsidP="00E35A9F">
            <w:pPr>
              <w:jc w:val="both"/>
              <w:rPr>
                <w:sz w:val="16"/>
                <w:szCs w:val="16"/>
              </w:rPr>
            </w:pPr>
            <w:r w:rsidRPr="00C55272">
              <w:rPr>
                <w:sz w:val="16"/>
                <w:szCs w:val="16"/>
              </w:rPr>
              <w:t>-173</w:t>
            </w:r>
            <w:r w:rsidR="00F77853" w:rsidRPr="00C55272">
              <w:rPr>
                <w:sz w:val="16"/>
                <w:szCs w:val="16"/>
              </w:rPr>
              <w:t>,</w:t>
            </w:r>
            <w:r w:rsidRPr="00C55272">
              <w:rPr>
                <w:sz w:val="16"/>
                <w:szCs w:val="16"/>
              </w:rPr>
              <w:t>6</w:t>
            </w:r>
          </w:p>
        </w:tc>
        <w:tc>
          <w:tcPr>
            <w:tcW w:w="1158" w:type="dxa"/>
            <w:gridSpan w:val="2"/>
            <w:tcBorders>
              <w:top w:val="single" w:sz="4" w:space="0" w:color="auto"/>
              <w:left w:val="single" w:sz="4" w:space="0" w:color="auto"/>
              <w:bottom w:val="single" w:sz="4" w:space="0" w:color="auto"/>
              <w:right w:val="single" w:sz="4" w:space="0" w:color="auto"/>
            </w:tcBorders>
            <w:noWrap/>
            <w:vAlign w:val="bottom"/>
            <w:hideMark/>
          </w:tcPr>
          <w:p w14:paraId="5D7067C9" w14:textId="77777777" w:rsidR="006762BF" w:rsidRPr="00C55272" w:rsidRDefault="006762BF" w:rsidP="00E35A9F">
            <w:pPr>
              <w:jc w:val="both"/>
              <w:rPr>
                <w:sz w:val="16"/>
                <w:szCs w:val="16"/>
              </w:rPr>
            </w:pPr>
            <w:r w:rsidRPr="00C55272">
              <w:rPr>
                <w:sz w:val="16"/>
                <w:szCs w:val="16"/>
              </w:rPr>
              <w:t>173</w:t>
            </w:r>
            <w:r w:rsidR="00F77853" w:rsidRPr="00C55272">
              <w:rPr>
                <w:sz w:val="16"/>
                <w:szCs w:val="16"/>
              </w:rPr>
              <w:t>,</w:t>
            </w:r>
            <w:r w:rsidRPr="00C55272">
              <w:rPr>
                <w:sz w:val="16"/>
                <w:szCs w:val="16"/>
              </w:rPr>
              <w:t>6</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3C4A6894" w14:textId="77777777" w:rsidR="006762BF" w:rsidRPr="00C55272" w:rsidRDefault="006762BF" w:rsidP="00E35A9F">
            <w:pPr>
              <w:jc w:val="both"/>
              <w:rPr>
                <w:sz w:val="16"/>
                <w:szCs w:val="16"/>
              </w:rPr>
            </w:pPr>
            <w:r w:rsidRPr="00C55272">
              <w:rPr>
                <w:sz w:val="16"/>
                <w:szCs w:val="16"/>
              </w:rPr>
              <w:t>50</w:t>
            </w:r>
            <w:r w:rsidR="00F77853" w:rsidRPr="00C55272">
              <w:rPr>
                <w:sz w:val="16"/>
                <w:szCs w:val="16"/>
              </w:rPr>
              <w:t>,</w:t>
            </w:r>
            <w:r w:rsidRPr="00C55272">
              <w:rPr>
                <w:sz w:val="16"/>
                <w:szCs w:val="16"/>
              </w:rPr>
              <w:t>1%</w:t>
            </w:r>
          </w:p>
        </w:tc>
        <w:tc>
          <w:tcPr>
            <w:tcW w:w="927" w:type="dxa"/>
            <w:noWrap/>
            <w:vAlign w:val="bottom"/>
            <w:hideMark/>
          </w:tcPr>
          <w:p w14:paraId="0D9AD873" w14:textId="77777777" w:rsidR="006762BF" w:rsidRPr="00C55272" w:rsidRDefault="006762BF" w:rsidP="00E35A9F">
            <w:pPr>
              <w:rPr>
                <w:sz w:val="16"/>
                <w:szCs w:val="16"/>
              </w:rPr>
            </w:pPr>
          </w:p>
        </w:tc>
      </w:tr>
      <w:tr w:rsidR="006762BF" w:rsidRPr="00C55272" w14:paraId="4F4BDC0B" w14:textId="77777777" w:rsidTr="00E35A9F">
        <w:trPr>
          <w:trHeight w:val="278"/>
        </w:trPr>
        <w:tc>
          <w:tcPr>
            <w:tcW w:w="3152" w:type="dxa"/>
            <w:tcBorders>
              <w:top w:val="single" w:sz="4" w:space="0" w:color="auto"/>
              <w:left w:val="single" w:sz="4" w:space="0" w:color="auto"/>
              <w:bottom w:val="single" w:sz="4" w:space="0" w:color="auto"/>
              <w:right w:val="single" w:sz="4" w:space="0" w:color="auto"/>
            </w:tcBorders>
            <w:noWrap/>
            <w:hideMark/>
          </w:tcPr>
          <w:p w14:paraId="0FC0CBAD" w14:textId="77777777" w:rsidR="006762BF" w:rsidRPr="00C55272" w:rsidRDefault="006762BF" w:rsidP="00E35A9F">
            <w:pPr>
              <w:jc w:val="both"/>
              <w:rPr>
                <w:b/>
                <w:bCs/>
                <w:sz w:val="16"/>
                <w:szCs w:val="16"/>
                <w:lang w:val="en-GB"/>
              </w:rPr>
            </w:pPr>
            <w:r w:rsidRPr="00C55272">
              <w:rPr>
                <w:b/>
                <w:sz w:val="16"/>
                <w:szCs w:val="16"/>
              </w:rPr>
              <w:t>Общие доходы</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7252598D" w14:textId="77777777" w:rsidR="006762BF" w:rsidRPr="00C55272" w:rsidRDefault="006762BF" w:rsidP="00E35A9F">
            <w:pPr>
              <w:jc w:val="both"/>
              <w:rPr>
                <w:b/>
                <w:sz w:val="16"/>
                <w:szCs w:val="16"/>
              </w:rPr>
            </w:pPr>
            <w:r w:rsidRPr="00C55272">
              <w:rPr>
                <w:b/>
                <w:sz w:val="16"/>
                <w:szCs w:val="16"/>
              </w:rPr>
              <w:t>6892</w:t>
            </w:r>
          </w:p>
        </w:tc>
        <w:tc>
          <w:tcPr>
            <w:tcW w:w="1346" w:type="dxa"/>
            <w:tcBorders>
              <w:top w:val="single" w:sz="4" w:space="0" w:color="auto"/>
              <w:left w:val="single" w:sz="4" w:space="0" w:color="auto"/>
              <w:bottom w:val="single" w:sz="4" w:space="0" w:color="auto"/>
              <w:right w:val="single" w:sz="4" w:space="0" w:color="auto"/>
            </w:tcBorders>
            <w:noWrap/>
            <w:vAlign w:val="bottom"/>
            <w:hideMark/>
          </w:tcPr>
          <w:p w14:paraId="5C426EC8" w14:textId="77777777" w:rsidR="006762BF" w:rsidRPr="00C55272" w:rsidRDefault="006762BF" w:rsidP="00E35A9F">
            <w:pPr>
              <w:jc w:val="both"/>
              <w:rPr>
                <w:b/>
                <w:sz w:val="16"/>
                <w:szCs w:val="16"/>
              </w:rPr>
            </w:pPr>
            <w:r w:rsidRPr="00C55272">
              <w:rPr>
                <w:b/>
                <w:sz w:val="16"/>
                <w:szCs w:val="16"/>
              </w:rPr>
              <w:t>8016</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7BA0D288" w14:textId="77777777" w:rsidR="006762BF" w:rsidRPr="00C55272" w:rsidRDefault="006762BF" w:rsidP="00E35A9F">
            <w:pPr>
              <w:jc w:val="both"/>
              <w:rPr>
                <w:sz w:val="16"/>
                <w:szCs w:val="16"/>
              </w:rPr>
            </w:pPr>
            <w:r w:rsidRPr="00C55272">
              <w:rPr>
                <w:sz w:val="16"/>
                <w:szCs w:val="16"/>
              </w:rPr>
              <w:t>8,016.0</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63B9B07A" w14:textId="77777777" w:rsidR="006762BF" w:rsidRPr="00C55272" w:rsidRDefault="006762BF" w:rsidP="00E35A9F">
            <w:pPr>
              <w:jc w:val="both"/>
              <w:rPr>
                <w:sz w:val="16"/>
                <w:szCs w:val="16"/>
              </w:rPr>
            </w:pPr>
            <w:r w:rsidRPr="00C55272">
              <w:rPr>
                <w:sz w:val="16"/>
                <w:szCs w:val="16"/>
              </w:rPr>
              <w:t>0</w:t>
            </w:r>
            <w:r w:rsidR="00F77853" w:rsidRPr="00C55272">
              <w:rPr>
                <w:sz w:val="16"/>
                <w:szCs w:val="16"/>
              </w:rPr>
              <w:t>,</w:t>
            </w:r>
            <w:r w:rsidRPr="00C55272">
              <w:rPr>
                <w:sz w:val="16"/>
                <w:szCs w:val="16"/>
              </w:rPr>
              <w:t>0</w:t>
            </w:r>
          </w:p>
        </w:tc>
        <w:tc>
          <w:tcPr>
            <w:tcW w:w="1158" w:type="dxa"/>
            <w:gridSpan w:val="2"/>
            <w:tcBorders>
              <w:top w:val="single" w:sz="4" w:space="0" w:color="auto"/>
              <w:left w:val="single" w:sz="4" w:space="0" w:color="auto"/>
              <w:bottom w:val="single" w:sz="4" w:space="0" w:color="auto"/>
              <w:right w:val="single" w:sz="4" w:space="0" w:color="auto"/>
            </w:tcBorders>
            <w:noWrap/>
            <w:vAlign w:val="bottom"/>
            <w:hideMark/>
          </w:tcPr>
          <w:p w14:paraId="65B428F0" w14:textId="77777777" w:rsidR="006762BF" w:rsidRPr="00C55272" w:rsidRDefault="006762BF" w:rsidP="00E35A9F">
            <w:pPr>
              <w:jc w:val="both"/>
              <w:rPr>
                <w:sz w:val="16"/>
                <w:szCs w:val="16"/>
              </w:rPr>
            </w:pPr>
            <w:r w:rsidRPr="00C55272">
              <w:rPr>
                <w:sz w:val="16"/>
                <w:szCs w:val="16"/>
              </w:rPr>
              <w:t>433</w:t>
            </w:r>
            <w:r w:rsidR="00F77853" w:rsidRPr="00C55272">
              <w:rPr>
                <w:sz w:val="16"/>
                <w:szCs w:val="16"/>
              </w:rPr>
              <w:t>,</w:t>
            </w:r>
            <w:r w:rsidRPr="00C55272">
              <w:rPr>
                <w:sz w:val="16"/>
                <w:szCs w:val="16"/>
              </w:rPr>
              <w:t>0</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4B935940" w14:textId="77777777" w:rsidR="006762BF" w:rsidRPr="00C55272" w:rsidRDefault="006762BF" w:rsidP="00E35A9F">
            <w:pPr>
              <w:jc w:val="both"/>
              <w:rPr>
                <w:sz w:val="16"/>
                <w:szCs w:val="16"/>
              </w:rPr>
            </w:pPr>
            <w:r w:rsidRPr="00C55272">
              <w:rPr>
                <w:sz w:val="16"/>
                <w:szCs w:val="16"/>
              </w:rPr>
              <w:t> </w:t>
            </w:r>
          </w:p>
        </w:tc>
        <w:tc>
          <w:tcPr>
            <w:tcW w:w="927" w:type="dxa"/>
            <w:noWrap/>
            <w:vAlign w:val="center"/>
            <w:hideMark/>
          </w:tcPr>
          <w:p w14:paraId="6ED3D2D3" w14:textId="77777777" w:rsidR="006762BF" w:rsidRPr="00C55272" w:rsidRDefault="006762BF" w:rsidP="00E35A9F">
            <w:pPr>
              <w:rPr>
                <w:sz w:val="16"/>
                <w:szCs w:val="16"/>
              </w:rPr>
            </w:pPr>
          </w:p>
        </w:tc>
      </w:tr>
      <w:tr w:rsidR="006762BF" w:rsidRPr="00C55272" w14:paraId="35AEBD39" w14:textId="77777777" w:rsidTr="00E35A9F">
        <w:trPr>
          <w:trHeight w:val="255"/>
        </w:trPr>
        <w:tc>
          <w:tcPr>
            <w:tcW w:w="3152" w:type="dxa"/>
            <w:tcBorders>
              <w:top w:val="single" w:sz="4" w:space="0" w:color="auto"/>
              <w:left w:val="single" w:sz="4" w:space="0" w:color="auto"/>
              <w:bottom w:val="single" w:sz="4" w:space="0" w:color="auto"/>
              <w:right w:val="single" w:sz="4" w:space="0" w:color="auto"/>
            </w:tcBorders>
            <w:noWrap/>
            <w:hideMark/>
          </w:tcPr>
          <w:p w14:paraId="2C456159" w14:textId="77777777" w:rsidR="006762BF" w:rsidRPr="00C55272" w:rsidRDefault="006762BF" w:rsidP="00E35A9F">
            <w:pPr>
              <w:jc w:val="both"/>
              <w:rPr>
                <w:sz w:val="16"/>
                <w:szCs w:val="16"/>
                <w:lang w:val="en-GB"/>
              </w:rPr>
            </w:pPr>
            <w:r w:rsidRPr="00C55272">
              <w:rPr>
                <w:sz w:val="16"/>
                <w:szCs w:val="16"/>
              </w:rPr>
              <w:t>Совокупное отклонение</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7CB45484" w14:textId="77777777" w:rsidR="006762BF" w:rsidRPr="00C55272" w:rsidRDefault="006762BF" w:rsidP="00E35A9F">
            <w:pPr>
              <w:jc w:val="both"/>
              <w:rPr>
                <w:b/>
                <w:bCs/>
                <w:sz w:val="16"/>
                <w:szCs w:val="16"/>
              </w:rPr>
            </w:pPr>
            <w:r w:rsidRPr="00C55272">
              <w:rPr>
                <w:b/>
                <w:bCs/>
                <w:sz w:val="16"/>
                <w:szCs w:val="16"/>
              </w:rPr>
              <w:t> </w:t>
            </w:r>
          </w:p>
        </w:tc>
        <w:tc>
          <w:tcPr>
            <w:tcW w:w="1346" w:type="dxa"/>
            <w:tcBorders>
              <w:top w:val="single" w:sz="4" w:space="0" w:color="auto"/>
              <w:left w:val="single" w:sz="4" w:space="0" w:color="auto"/>
              <w:bottom w:val="single" w:sz="4" w:space="0" w:color="auto"/>
              <w:right w:val="single" w:sz="4" w:space="0" w:color="auto"/>
            </w:tcBorders>
            <w:noWrap/>
            <w:vAlign w:val="bottom"/>
            <w:hideMark/>
          </w:tcPr>
          <w:p w14:paraId="2D1B4D35" w14:textId="77777777" w:rsidR="006762BF" w:rsidRPr="00C55272" w:rsidRDefault="006762BF" w:rsidP="00E35A9F">
            <w:pPr>
              <w:jc w:val="both"/>
              <w:rPr>
                <w:sz w:val="16"/>
                <w:szCs w:val="16"/>
              </w:rPr>
            </w:pPr>
            <w:r w:rsidRPr="00C55272">
              <w:rPr>
                <w:sz w:val="16"/>
                <w:szCs w:val="16"/>
              </w:rPr>
              <w:t> </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0B6DAA79" w14:textId="77777777" w:rsidR="006762BF" w:rsidRPr="00C55272" w:rsidRDefault="006762BF" w:rsidP="00E35A9F">
            <w:pPr>
              <w:rPr>
                <w:sz w:val="16"/>
                <w:szCs w:val="16"/>
              </w:rPr>
            </w:pP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09318AA0" w14:textId="77777777" w:rsidR="006762BF" w:rsidRPr="00C55272" w:rsidRDefault="006762BF" w:rsidP="00E35A9F">
            <w:pPr>
              <w:rPr>
                <w:sz w:val="16"/>
                <w:szCs w:val="16"/>
                <w:lang w:eastAsia="ru-RU"/>
              </w:rPr>
            </w:pPr>
          </w:p>
        </w:tc>
        <w:tc>
          <w:tcPr>
            <w:tcW w:w="1158" w:type="dxa"/>
            <w:gridSpan w:val="2"/>
            <w:tcBorders>
              <w:top w:val="single" w:sz="4" w:space="0" w:color="auto"/>
              <w:left w:val="single" w:sz="4" w:space="0" w:color="auto"/>
              <w:bottom w:val="single" w:sz="4" w:space="0" w:color="auto"/>
              <w:right w:val="single" w:sz="4" w:space="0" w:color="auto"/>
            </w:tcBorders>
            <w:noWrap/>
            <w:vAlign w:val="bottom"/>
            <w:hideMark/>
          </w:tcPr>
          <w:p w14:paraId="4C9FC51C" w14:textId="77777777" w:rsidR="006762BF" w:rsidRPr="00C55272" w:rsidRDefault="006762BF" w:rsidP="00E35A9F">
            <w:pPr>
              <w:rPr>
                <w:sz w:val="16"/>
                <w:szCs w:val="16"/>
                <w:lang w:eastAsia="ru-RU"/>
              </w:rPr>
            </w:pP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2859AAB9" w14:textId="77777777" w:rsidR="006762BF" w:rsidRPr="00C55272" w:rsidRDefault="006762BF" w:rsidP="00E35A9F">
            <w:pPr>
              <w:jc w:val="both"/>
              <w:rPr>
                <w:sz w:val="16"/>
                <w:szCs w:val="16"/>
                <w:lang w:val="en-GB"/>
              </w:rPr>
            </w:pPr>
            <w:r w:rsidRPr="00C55272">
              <w:rPr>
                <w:sz w:val="16"/>
                <w:szCs w:val="16"/>
              </w:rPr>
              <w:t>116</w:t>
            </w:r>
            <w:r w:rsidR="00F77853" w:rsidRPr="00C55272">
              <w:rPr>
                <w:sz w:val="16"/>
                <w:szCs w:val="16"/>
              </w:rPr>
              <w:t>,</w:t>
            </w:r>
            <w:r w:rsidRPr="00C55272">
              <w:rPr>
                <w:sz w:val="16"/>
                <w:szCs w:val="16"/>
              </w:rPr>
              <w:t>3%</w:t>
            </w:r>
          </w:p>
        </w:tc>
        <w:tc>
          <w:tcPr>
            <w:tcW w:w="927" w:type="dxa"/>
            <w:noWrap/>
            <w:vAlign w:val="bottom"/>
            <w:hideMark/>
          </w:tcPr>
          <w:p w14:paraId="12F75619" w14:textId="77777777" w:rsidR="006762BF" w:rsidRPr="00C55272" w:rsidRDefault="006762BF" w:rsidP="00E35A9F">
            <w:pPr>
              <w:rPr>
                <w:sz w:val="16"/>
                <w:szCs w:val="16"/>
              </w:rPr>
            </w:pPr>
          </w:p>
        </w:tc>
      </w:tr>
      <w:tr w:rsidR="006762BF" w:rsidRPr="00C55272" w14:paraId="7E4B429F" w14:textId="77777777" w:rsidTr="00E35A9F">
        <w:trPr>
          <w:trHeight w:val="255"/>
        </w:trPr>
        <w:tc>
          <w:tcPr>
            <w:tcW w:w="3152" w:type="dxa"/>
            <w:tcBorders>
              <w:top w:val="single" w:sz="4" w:space="0" w:color="auto"/>
              <w:left w:val="single" w:sz="4" w:space="0" w:color="auto"/>
              <w:bottom w:val="single" w:sz="4" w:space="0" w:color="auto"/>
              <w:right w:val="single" w:sz="4" w:space="0" w:color="auto"/>
            </w:tcBorders>
            <w:noWrap/>
            <w:hideMark/>
          </w:tcPr>
          <w:p w14:paraId="0B9DF9C5" w14:textId="77777777" w:rsidR="006762BF" w:rsidRPr="00C55272" w:rsidRDefault="006762BF" w:rsidP="00E35A9F">
            <w:pPr>
              <w:jc w:val="both"/>
              <w:rPr>
                <w:sz w:val="16"/>
                <w:szCs w:val="16"/>
                <w:lang w:val="en-GB"/>
              </w:rPr>
            </w:pPr>
            <w:r w:rsidRPr="00C55272">
              <w:rPr>
                <w:sz w:val="16"/>
                <w:szCs w:val="16"/>
              </w:rPr>
              <w:t>Отклонение в структуре</w:t>
            </w:r>
          </w:p>
        </w:tc>
        <w:tc>
          <w:tcPr>
            <w:tcW w:w="1078" w:type="dxa"/>
            <w:tcBorders>
              <w:top w:val="single" w:sz="4" w:space="0" w:color="auto"/>
              <w:left w:val="single" w:sz="4" w:space="0" w:color="auto"/>
              <w:bottom w:val="single" w:sz="4" w:space="0" w:color="auto"/>
              <w:right w:val="single" w:sz="4" w:space="0" w:color="auto"/>
            </w:tcBorders>
            <w:noWrap/>
            <w:vAlign w:val="center"/>
            <w:hideMark/>
          </w:tcPr>
          <w:p w14:paraId="4683A7AC" w14:textId="77777777" w:rsidR="006762BF" w:rsidRPr="00C55272" w:rsidRDefault="006762BF" w:rsidP="00E35A9F">
            <w:pPr>
              <w:jc w:val="both"/>
              <w:rPr>
                <w:b/>
                <w:bCs/>
                <w:sz w:val="16"/>
                <w:szCs w:val="16"/>
              </w:rPr>
            </w:pPr>
            <w:r w:rsidRPr="00C55272">
              <w:rPr>
                <w:b/>
                <w:bCs/>
                <w:sz w:val="16"/>
                <w:szCs w:val="16"/>
              </w:rPr>
              <w:t xml:space="preserve"> </w:t>
            </w:r>
          </w:p>
        </w:tc>
        <w:tc>
          <w:tcPr>
            <w:tcW w:w="1346" w:type="dxa"/>
            <w:tcBorders>
              <w:top w:val="single" w:sz="4" w:space="0" w:color="auto"/>
              <w:left w:val="single" w:sz="4" w:space="0" w:color="auto"/>
              <w:bottom w:val="single" w:sz="4" w:space="0" w:color="auto"/>
              <w:right w:val="single" w:sz="4" w:space="0" w:color="auto"/>
            </w:tcBorders>
            <w:noWrap/>
            <w:vAlign w:val="center"/>
            <w:hideMark/>
          </w:tcPr>
          <w:p w14:paraId="43C458A9" w14:textId="77777777" w:rsidR="006762BF" w:rsidRPr="00C55272" w:rsidRDefault="006762BF" w:rsidP="00E35A9F">
            <w:pPr>
              <w:jc w:val="both"/>
              <w:rPr>
                <w:b/>
                <w:bCs/>
                <w:sz w:val="16"/>
                <w:szCs w:val="16"/>
              </w:rPr>
            </w:pPr>
            <w:r w:rsidRPr="00C55272">
              <w:rPr>
                <w:b/>
                <w:bCs/>
                <w:sz w:val="16"/>
                <w:szCs w:val="16"/>
              </w:rPr>
              <w:t xml:space="preserve"> </w:t>
            </w:r>
          </w:p>
        </w:tc>
        <w:tc>
          <w:tcPr>
            <w:tcW w:w="1490" w:type="dxa"/>
            <w:tcBorders>
              <w:top w:val="single" w:sz="4" w:space="0" w:color="auto"/>
              <w:left w:val="single" w:sz="4" w:space="0" w:color="auto"/>
              <w:bottom w:val="single" w:sz="4" w:space="0" w:color="auto"/>
              <w:right w:val="single" w:sz="4" w:space="0" w:color="auto"/>
            </w:tcBorders>
            <w:noWrap/>
            <w:vAlign w:val="center"/>
            <w:hideMark/>
          </w:tcPr>
          <w:p w14:paraId="5E8A29CD" w14:textId="77777777" w:rsidR="006762BF" w:rsidRPr="00C55272" w:rsidRDefault="006762BF" w:rsidP="00E35A9F">
            <w:pPr>
              <w:jc w:val="both"/>
              <w:rPr>
                <w:sz w:val="16"/>
                <w:szCs w:val="16"/>
              </w:rPr>
            </w:pPr>
            <w:r w:rsidRPr="00C55272">
              <w:rPr>
                <w:sz w:val="16"/>
                <w:szCs w:val="16"/>
              </w:rPr>
              <w:t> </w:t>
            </w:r>
          </w:p>
        </w:tc>
        <w:tc>
          <w:tcPr>
            <w:tcW w:w="1129" w:type="dxa"/>
            <w:gridSpan w:val="2"/>
            <w:tcBorders>
              <w:top w:val="single" w:sz="4" w:space="0" w:color="auto"/>
              <w:left w:val="single" w:sz="4" w:space="0" w:color="auto"/>
              <w:bottom w:val="single" w:sz="4" w:space="0" w:color="auto"/>
              <w:right w:val="single" w:sz="4" w:space="0" w:color="auto"/>
            </w:tcBorders>
            <w:noWrap/>
            <w:vAlign w:val="center"/>
            <w:hideMark/>
          </w:tcPr>
          <w:p w14:paraId="75729894" w14:textId="77777777" w:rsidR="006762BF" w:rsidRPr="00C55272" w:rsidRDefault="006762BF" w:rsidP="00E35A9F">
            <w:pPr>
              <w:jc w:val="both"/>
              <w:rPr>
                <w:sz w:val="16"/>
                <w:szCs w:val="16"/>
              </w:rPr>
            </w:pPr>
            <w:r w:rsidRPr="00C55272">
              <w:rPr>
                <w:sz w:val="16"/>
                <w:szCs w:val="16"/>
              </w:rPr>
              <w:t> </w:t>
            </w:r>
          </w:p>
        </w:tc>
        <w:tc>
          <w:tcPr>
            <w:tcW w:w="1158" w:type="dxa"/>
            <w:gridSpan w:val="2"/>
            <w:tcBorders>
              <w:top w:val="single" w:sz="4" w:space="0" w:color="auto"/>
              <w:left w:val="single" w:sz="4" w:space="0" w:color="auto"/>
              <w:bottom w:val="single" w:sz="4" w:space="0" w:color="auto"/>
              <w:right w:val="single" w:sz="4" w:space="0" w:color="auto"/>
            </w:tcBorders>
            <w:noWrap/>
            <w:vAlign w:val="center"/>
            <w:hideMark/>
          </w:tcPr>
          <w:p w14:paraId="48545050" w14:textId="77777777" w:rsidR="006762BF" w:rsidRPr="00C55272" w:rsidRDefault="006762BF" w:rsidP="00E35A9F">
            <w:pPr>
              <w:jc w:val="both"/>
              <w:rPr>
                <w:sz w:val="16"/>
                <w:szCs w:val="16"/>
              </w:rPr>
            </w:pPr>
            <w:r w:rsidRPr="00C55272">
              <w:rPr>
                <w:sz w:val="16"/>
                <w:szCs w:val="16"/>
              </w:rPr>
              <w:t xml:space="preserve"> </w:t>
            </w:r>
          </w:p>
        </w:tc>
        <w:tc>
          <w:tcPr>
            <w:tcW w:w="1053" w:type="dxa"/>
            <w:tcBorders>
              <w:top w:val="single" w:sz="4" w:space="0" w:color="auto"/>
              <w:left w:val="single" w:sz="4" w:space="0" w:color="auto"/>
              <w:bottom w:val="single" w:sz="4" w:space="0" w:color="auto"/>
              <w:right w:val="single" w:sz="4" w:space="0" w:color="auto"/>
            </w:tcBorders>
            <w:noWrap/>
            <w:vAlign w:val="center"/>
            <w:hideMark/>
          </w:tcPr>
          <w:p w14:paraId="6599F24A" w14:textId="77777777" w:rsidR="006762BF" w:rsidRPr="00C55272" w:rsidRDefault="006762BF" w:rsidP="00E35A9F">
            <w:pPr>
              <w:jc w:val="both"/>
              <w:rPr>
                <w:sz w:val="16"/>
                <w:szCs w:val="16"/>
              </w:rPr>
            </w:pPr>
            <w:r w:rsidRPr="00C55272">
              <w:rPr>
                <w:sz w:val="16"/>
                <w:szCs w:val="16"/>
              </w:rPr>
              <w:t>5</w:t>
            </w:r>
            <w:r w:rsidR="00F77853" w:rsidRPr="00C55272">
              <w:rPr>
                <w:sz w:val="16"/>
                <w:szCs w:val="16"/>
              </w:rPr>
              <w:t>,</w:t>
            </w:r>
            <w:r w:rsidRPr="00C55272">
              <w:rPr>
                <w:sz w:val="16"/>
                <w:szCs w:val="16"/>
              </w:rPr>
              <w:t>4%</w:t>
            </w:r>
          </w:p>
        </w:tc>
        <w:tc>
          <w:tcPr>
            <w:tcW w:w="927" w:type="dxa"/>
            <w:noWrap/>
            <w:vAlign w:val="bottom"/>
            <w:hideMark/>
          </w:tcPr>
          <w:p w14:paraId="5DF0E9EE" w14:textId="77777777" w:rsidR="006762BF" w:rsidRPr="00C55272" w:rsidRDefault="006762BF" w:rsidP="00E35A9F">
            <w:pPr>
              <w:rPr>
                <w:sz w:val="16"/>
                <w:szCs w:val="16"/>
              </w:rPr>
            </w:pPr>
          </w:p>
        </w:tc>
      </w:tr>
      <w:tr w:rsidR="00E35A9F" w:rsidRPr="00C55272" w14:paraId="369A300A" w14:textId="77777777" w:rsidTr="00E35A9F">
        <w:trPr>
          <w:trHeight w:val="284"/>
        </w:trPr>
        <w:tc>
          <w:tcPr>
            <w:tcW w:w="3152" w:type="dxa"/>
            <w:tcBorders>
              <w:top w:val="nil"/>
              <w:bottom w:val="single" w:sz="4" w:space="0" w:color="auto"/>
              <w:right w:val="nil"/>
            </w:tcBorders>
            <w:noWrap/>
            <w:vAlign w:val="bottom"/>
            <w:hideMark/>
          </w:tcPr>
          <w:p w14:paraId="2847D4EF" w14:textId="77777777" w:rsidR="00E35A9F" w:rsidRPr="00C55272" w:rsidRDefault="00E35A9F" w:rsidP="00E35A9F">
            <w:pPr>
              <w:jc w:val="both"/>
              <w:rPr>
                <w:b/>
                <w:bCs/>
                <w:sz w:val="16"/>
                <w:szCs w:val="16"/>
                <w:lang w:val="en-GB"/>
              </w:rPr>
            </w:pPr>
          </w:p>
        </w:tc>
        <w:tc>
          <w:tcPr>
            <w:tcW w:w="1078" w:type="dxa"/>
            <w:tcBorders>
              <w:bottom w:val="single" w:sz="4" w:space="0" w:color="auto"/>
            </w:tcBorders>
            <w:noWrap/>
            <w:vAlign w:val="bottom"/>
            <w:hideMark/>
          </w:tcPr>
          <w:p w14:paraId="66C0A25F" w14:textId="77777777" w:rsidR="00E35A9F" w:rsidRPr="00C55272" w:rsidRDefault="00E35A9F" w:rsidP="00E35A9F">
            <w:pPr>
              <w:rPr>
                <w:b/>
                <w:bCs/>
                <w:sz w:val="16"/>
                <w:szCs w:val="16"/>
              </w:rPr>
            </w:pPr>
          </w:p>
        </w:tc>
        <w:tc>
          <w:tcPr>
            <w:tcW w:w="1346" w:type="dxa"/>
            <w:tcBorders>
              <w:bottom w:val="single" w:sz="4" w:space="0" w:color="auto"/>
            </w:tcBorders>
            <w:noWrap/>
            <w:vAlign w:val="bottom"/>
            <w:hideMark/>
          </w:tcPr>
          <w:p w14:paraId="072216A5" w14:textId="77777777" w:rsidR="00E35A9F" w:rsidRPr="00C55272" w:rsidRDefault="00E35A9F" w:rsidP="00E35A9F">
            <w:pPr>
              <w:rPr>
                <w:sz w:val="16"/>
                <w:szCs w:val="16"/>
                <w:lang w:eastAsia="ru-RU"/>
              </w:rPr>
            </w:pPr>
          </w:p>
        </w:tc>
        <w:tc>
          <w:tcPr>
            <w:tcW w:w="1490" w:type="dxa"/>
            <w:tcBorders>
              <w:bottom w:val="single" w:sz="4" w:space="0" w:color="auto"/>
            </w:tcBorders>
            <w:noWrap/>
            <w:vAlign w:val="bottom"/>
            <w:hideMark/>
          </w:tcPr>
          <w:p w14:paraId="41CB5C48" w14:textId="77777777" w:rsidR="00E35A9F" w:rsidRPr="00C55272" w:rsidRDefault="00E35A9F" w:rsidP="00E35A9F">
            <w:pPr>
              <w:rPr>
                <w:sz w:val="16"/>
                <w:szCs w:val="16"/>
                <w:lang w:eastAsia="ru-RU"/>
              </w:rPr>
            </w:pPr>
          </w:p>
        </w:tc>
        <w:tc>
          <w:tcPr>
            <w:tcW w:w="1129" w:type="dxa"/>
            <w:gridSpan w:val="2"/>
            <w:tcBorders>
              <w:bottom w:val="single" w:sz="4" w:space="0" w:color="auto"/>
            </w:tcBorders>
            <w:noWrap/>
            <w:vAlign w:val="bottom"/>
            <w:hideMark/>
          </w:tcPr>
          <w:p w14:paraId="31A013AB" w14:textId="77777777" w:rsidR="00E35A9F" w:rsidRPr="00C55272" w:rsidRDefault="00E35A9F" w:rsidP="00E35A9F">
            <w:pPr>
              <w:rPr>
                <w:sz w:val="16"/>
                <w:szCs w:val="16"/>
                <w:lang w:eastAsia="ru-RU"/>
              </w:rPr>
            </w:pPr>
          </w:p>
        </w:tc>
        <w:tc>
          <w:tcPr>
            <w:tcW w:w="1158" w:type="dxa"/>
            <w:gridSpan w:val="2"/>
            <w:tcBorders>
              <w:bottom w:val="single" w:sz="4" w:space="0" w:color="auto"/>
            </w:tcBorders>
            <w:noWrap/>
            <w:vAlign w:val="bottom"/>
            <w:hideMark/>
          </w:tcPr>
          <w:p w14:paraId="651F54F8" w14:textId="77777777" w:rsidR="00E35A9F" w:rsidRPr="00C55272" w:rsidRDefault="00E35A9F" w:rsidP="00E35A9F">
            <w:pPr>
              <w:rPr>
                <w:sz w:val="16"/>
                <w:szCs w:val="16"/>
                <w:lang w:eastAsia="ru-RU"/>
              </w:rPr>
            </w:pPr>
          </w:p>
        </w:tc>
        <w:tc>
          <w:tcPr>
            <w:tcW w:w="1053" w:type="dxa"/>
            <w:tcBorders>
              <w:bottom w:val="single" w:sz="4" w:space="0" w:color="auto"/>
            </w:tcBorders>
            <w:noWrap/>
            <w:vAlign w:val="bottom"/>
            <w:hideMark/>
          </w:tcPr>
          <w:p w14:paraId="7E0BA3BA" w14:textId="77777777" w:rsidR="00E35A9F" w:rsidRPr="00C55272" w:rsidRDefault="00E35A9F" w:rsidP="00E35A9F">
            <w:pPr>
              <w:rPr>
                <w:sz w:val="16"/>
                <w:szCs w:val="16"/>
                <w:lang w:eastAsia="ru-RU"/>
              </w:rPr>
            </w:pPr>
          </w:p>
        </w:tc>
        <w:tc>
          <w:tcPr>
            <w:tcW w:w="927" w:type="dxa"/>
            <w:vMerge w:val="restart"/>
            <w:noWrap/>
            <w:vAlign w:val="bottom"/>
            <w:hideMark/>
          </w:tcPr>
          <w:p w14:paraId="1F951D85" w14:textId="77777777" w:rsidR="00E35A9F" w:rsidRPr="00C55272" w:rsidRDefault="00E35A9F" w:rsidP="00E35A9F">
            <w:pPr>
              <w:rPr>
                <w:sz w:val="16"/>
                <w:szCs w:val="16"/>
                <w:lang w:eastAsia="ru-RU"/>
              </w:rPr>
            </w:pPr>
          </w:p>
        </w:tc>
      </w:tr>
      <w:tr w:rsidR="00E35A9F" w:rsidRPr="00C55272" w14:paraId="50E66AD1" w14:textId="77777777" w:rsidTr="00E35A9F">
        <w:trPr>
          <w:trHeight w:val="229"/>
        </w:trPr>
        <w:tc>
          <w:tcPr>
            <w:tcW w:w="3152" w:type="dxa"/>
            <w:tcBorders>
              <w:top w:val="single" w:sz="4" w:space="0" w:color="auto"/>
              <w:left w:val="single" w:sz="4" w:space="0" w:color="auto"/>
              <w:bottom w:val="single" w:sz="4" w:space="0" w:color="auto"/>
              <w:right w:val="nil"/>
            </w:tcBorders>
            <w:noWrap/>
            <w:vAlign w:val="bottom"/>
          </w:tcPr>
          <w:p w14:paraId="5431B65D" w14:textId="77777777" w:rsidR="00E35A9F" w:rsidRPr="00C55272" w:rsidRDefault="00E35A9F" w:rsidP="00E35A9F">
            <w:pPr>
              <w:jc w:val="both"/>
              <w:rPr>
                <w:b/>
                <w:bCs/>
                <w:sz w:val="16"/>
                <w:szCs w:val="16"/>
              </w:rPr>
            </w:pPr>
            <w:r w:rsidRPr="00C55272">
              <w:rPr>
                <w:b/>
                <w:bCs/>
                <w:sz w:val="16"/>
                <w:szCs w:val="16"/>
              </w:rPr>
              <w:t>Таблица 4</w:t>
            </w:r>
          </w:p>
        </w:tc>
        <w:tc>
          <w:tcPr>
            <w:tcW w:w="1078" w:type="dxa"/>
            <w:tcBorders>
              <w:top w:val="single" w:sz="4" w:space="0" w:color="auto"/>
              <w:bottom w:val="single" w:sz="4" w:space="0" w:color="auto"/>
            </w:tcBorders>
            <w:noWrap/>
            <w:vAlign w:val="bottom"/>
          </w:tcPr>
          <w:p w14:paraId="122DF99C" w14:textId="77777777" w:rsidR="00E35A9F" w:rsidRPr="00C55272" w:rsidRDefault="00E35A9F" w:rsidP="00E35A9F">
            <w:pPr>
              <w:rPr>
                <w:b/>
                <w:bCs/>
                <w:sz w:val="16"/>
                <w:szCs w:val="16"/>
              </w:rPr>
            </w:pPr>
          </w:p>
        </w:tc>
        <w:tc>
          <w:tcPr>
            <w:tcW w:w="1346" w:type="dxa"/>
            <w:tcBorders>
              <w:top w:val="single" w:sz="4" w:space="0" w:color="auto"/>
              <w:bottom w:val="single" w:sz="4" w:space="0" w:color="auto"/>
            </w:tcBorders>
            <w:noWrap/>
            <w:vAlign w:val="bottom"/>
          </w:tcPr>
          <w:p w14:paraId="08CD97C3" w14:textId="77777777" w:rsidR="00E35A9F" w:rsidRPr="00C55272" w:rsidRDefault="00E35A9F" w:rsidP="00E35A9F">
            <w:pPr>
              <w:rPr>
                <w:sz w:val="16"/>
                <w:szCs w:val="16"/>
                <w:lang w:eastAsia="ru-RU"/>
              </w:rPr>
            </w:pPr>
          </w:p>
        </w:tc>
        <w:tc>
          <w:tcPr>
            <w:tcW w:w="1490" w:type="dxa"/>
            <w:tcBorders>
              <w:top w:val="single" w:sz="4" w:space="0" w:color="auto"/>
              <w:bottom w:val="single" w:sz="4" w:space="0" w:color="auto"/>
            </w:tcBorders>
            <w:noWrap/>
            <w:vAlign w:val="bottom"/>
          </w:tcPr>
          <w:p w14:paraId="5243CF42" w14:textId="77777777" w:rsidR="00E35A9F" w:rsidRPr="00C55272" w:rsidRDefault="00E35A9F" w:rsidP="00E35A9F">
            <w:pPr>
              <w:rPr>
                <w:sz w:val="16"/>
                <w:szCs w:val="16"/>
                <w:lang w:eastAsia="ru-RU"/>
              </w:rPr>
            </w:pPr>
          </w:p>
        </w:tc>
        <w:tc>
          <w:tcPr>
            <w:tcW w:w="1129" w:type="dxa"/>
            <w:gridSpan w:val="2"/>
            <w:tcBorders>
              <w:top w:val="single" w:sz="4" w:space="0" w:color="auto"/>
              <w:bottom w:val="single" w:sz="4" w:space="0" w:color="auto"/>
            </w:tcBorders>
            <w:noWrap/>
            <w:vAlign w:val="bottom"/>
          </w:tcPr>
          <w:p w14:paraId="0E72F264" w14:textId="77777777" w:rsidR="00E35A9F" w:rsidRPr="00C55272" w:rsidRDefault="00E35A9F" w:rsidP="00E35A9F">
            <w:pPr>
              <w:rPr>
                <w:sz w:val="16"/>
                <w:szCs w:val="16"/>
                <w:lang w:eastAsia="ru-RU"/>
              </w:rPr>
            </w:pPr>
          </w:p>
        </w:tc>
        <w:tc>
          <w:tcPr>
            <w:tcW w:w="1158" w:type="dxa"/>
            <w:gridSpan w:val="2"/>
            <w:tcBorders>
              <w:top w:val="single" w:sz="4" w:space="0" w:color="auto"/>
              <w:bottom w:val="single" w:sz="4" w:space="0" w:color="auto"/>
            </w:tcBorders>
            <w:noWrap/>
            <w:vAlign w:val="bottom"/>
          </w:tcPr>
          <w:p w14:paraId="6AC9B0E1" w14:textId="77777777" w:rsidR="00E35A9F" w:rsidRPr="00C55272" w:rsidRDefault="00E35A9F" w:rsidP="00E35A9F">
            <w:pPr>
              <w:rPr>
                <w:sz w:val="16"/>
                <w:szCs w:val="16"/>
                <w:lang w:eastAsia="ru-RU"/>
              </w:rPr>
            </w:pPr>
          </w:p>
        </w:tc>
        <w:tc>
          <w:tcPr>
            <w:tcW w:w="1053" w:type="dxa"/>
            <w:tcBorders>
              <w:top w:val="single" w:sz="4" w:space="0" w:color="auto"/>
              <w:bottom w:val="single" w:sz="4" w:space="0" w:color="auto"/>
              <w:right w:val="single" w:sz="4" w:space="0" w:color="auto"/>
            </w:tcBorders>
            <w:noWrap/>
            <w:vAlign w:val="bottom"/>
          </w:tcPr>
          <w:p w14:paraId="56939DAD" w14:textId="77777777" w:rsidR="00E35A9F" w:rsidRPr="00C55272" w:rsidRDefault="00E35A9F" w:rsidP="00E35A9F">
            <w:pPr>
              <w:rPr>
                <w:sz w:val="16"/>
                <w:szCs w:val="16"/>
                <w:lang w:eastAsia="ru-RU"/>
              </w:rPr>
            </w:pPr>
          </w:p>
        </w:tc>
        <w:tc>
          <w:tcPr>
            <w:tcW w:w="927" w:type="dxa"/>
            <w:vMerge/>
            <w:tcBorders>
              <w:left w:val="single" w:sz="4" w:space="0" w:color="auto"/>
            </w:tcBorders>
            <w:noWrap/>
            <w:vAlign w:val="bottom"/>
          </w:tcPr>
          <w:p w14:paraId="7814CC16" w14:textId="77777777" w:rsidR="00E35A9F" w:rsidRPr="00C55272" w:rsidRDefault="00E35A9F" w:rsidP="00E35A9F">
            <w:pPr>
              <w:rPr>
                <w:sz w:val="16"/>
                <w:szCs w:val="16"/>
                <w:lang w:eastAsia="ru-RU"/>
              </w:rPr>
            </w:pPr>
          </w:p>
        </w:tc>
      </w:tr>
      <w:tr w:rsidR="006762BF" w:rsidRPr="00C55272" w14:paraId="32767942" w14:textId="77777777" w:rsidTr="00E35A9F">
        <w:trPr>
          <w:trHeight w:val="518"/>
        </w:trPr>
        <w:tc>
          <w:tcPr>
            <w:tcW w:w="3152" w:type="dxa"/>
            <w:tcBorders>
              <w:top w:val="single" w:sz="4" w:space="0" w:color="auto"/>
              <w:left w:val="single" w:sz="4" w:space="0" w:color="auto"/>
              <w:bottom w:val="single" w:sz="4" w:space="0" w:color="auto"/>
              <w:right w:val="single" w:sz="4" w:space="0" w:color="auto"/>
            </w:tcBorders>
            <w:noWrap/>
            <w:vAlign w:val="bottom"/>
            <w:hideMark/>
          </w:tcPr>
          <w:p w14:paraId="329CB376" w14:textId="77777777" w:rsidR="006762BF" w:rsidRPr="00C55272" w:rsidRDefault="006762BF" w:rsidP="00E35A9F">
            <w:pPr>
              <w:jc w:val="both"/>
              <w:rPr>
                <w:b/>
                <w:bCs/>
                <w:sz w:val="16"/>
                <w:szCs w:val="16"/>
                <w:lang w:val="en-GB"/>
              </w:rPr>
            </w:pPr>
            <w:r w:rsidRPr="00C55272">
              <w:rPr>
                <w:b/>
                <w:bCs/>
                <w:sz w:val="16"/>
                <w:szCs w:val="16"/>
              </w:rPr>
              <w:t xml:space="preserve">Данные для года </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409D800C" w14:textId="77777777" w:rsidR="006762BF" w:rsidRPr="00C55272" w:rsidRDefault="006762BF" w:rsidP="00E35A9F">
            <w:pPr>
              <w:jc w:val="both"/>
              <w:rPr>
                <w:b/>
                <w:bCs/>
                <w:sz w:val="16"/>
                <w:szCs w:val="16"/>
              </w:rPr>
            </w:pPr>
            <w:r w:rsidRPr="00C55272">
              <w:rPr>
                <w:b/>
                <w:bCs/>
                <w:sz w:val="16"/>
                <w:szCs w:val="16"/>
              </w:rPr>
              <w:t>2017</w:t>
            </w:r>
          </w:p>
        </w:tc>
        <w:tc>
          <w:tcPr>
            <w:tcW w:w="1346" w:type="dxa"/>
            <w:tcBorders>
              <w:top w:val="single" w:sz="4" w:space="0" w:color="auto"/>
              <w:left w:val="single" w:sz="4" w:space="0" w:color="auto"/>
              <w:bottom w:val="single" w:sz="4" w:space="0" w:color="auto"/>
              <w:right w:val="single" w:sz="4" w:space="0" w:color="auto"/>
            </w:tcBorders>
            <w:noWrap/>
            <w:vAlign w:val="bottom"/>
            <w:hideMark/>
          </w:tcPr>
          <w:p w14:paraId="75461F74" w14:textId="77777777" w:rsidR="006762BF" w:rsidRPr="00C55272" w:rsidRDefault="006762BF" w:rsidP="00E35A9F">
            <w:pPr>
              <w:jc w:val="both"/>
              <w:rPr>
                <w:sz w:val="16"/>
                <w:szCs w:val="16"/>
              </w:rPr>
            </w:pPr>
            <w:r w:rsidRPr="00C55272">
              <w:rPr>
                <w:sz w:val="16"/>
                <w:szCs w:val="16"/>
              </w:rPr>
              <w:t> </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1E318FD7" w14:textId="77777777" w:rsidR="006762BF" w:rsidRPr="00C55272" w:rsidRDefault="006762BF" w:rsidP="00E35A9F">
            <w:pPr>
              <w:jc w:val="both"/>
              <w:rPr>
                <w:sz w:val="16"/>
                <w:szCs w:val="16"/>
              </w:rPr>
            </w:pPr>
            <w:r w:rsidRPr="00C55272">
              <w:rPr>
                <w:sz w:val="16"/>
                <w:szCs w:val="16"/>
              </w:rPr>
              <w:t> </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6E67F7C1" w14:textId="77777777" w:rsidR="006762BF" w:rsidRPr="00C55272" w:rsidRDefault="006762BF" w:rsidP="00E35A9F">
            <w:pPr>
              <w:jc w:val="both"/>
              <w:rPr>
                <w:sz w:val="16"/>
                <w:szCs w:val="16"/>
              </w:rPr>
            </w:pPr>
            <w:r w:rsidRPr="00C55272">
              <w:rPr>
                <w:sz w:val="16"/>
                <w:szCs w:val="16"/>
              </w:rPr>
              <w:t> </w:t>
            </w:r>
          </w:p>
        </w:tc>
        <w:tc>
          <w:tcPr>
            <w:tcW w:w="1158" w:type="dxa"/>
            <w:gridSpan w:val="2"/>
            <w:tcBorders>
              <w:top w:val="single" w:sz="4" w:space="0" w:color="auto"/>
              <w:left w:val="single" w:sz="4" w:space="0" w:color="auto"/>
              <w:bottom w:val="single" w:sz="4" w:space="0" w:color="auto"/>
              <w:right w:val="single" w:sz="4" w:space="0" w:color="auto"/>
            </w:tcBorders>
            <w:noWrap/>
            <w:vAlign w:val="bottom"/>
            <w:hideMark/>
          </w:tcPr>
          <w:p w14:paraId="2598A059" w14:textId="77777777" w:rsidR="006762BF" w:rsidRPr="00C55272" w:rsidRDefault="006762BF" w:rsidP="00E35A9F">
            <w:pPr>
              <w:jc w:val="both"/>
              <w:rPr>
                <w:sz w:val="16"/>
                <w:szCs w:val="16"/>
              </w:rPr>
            </w:pPr>
            <w:r w:rsidRPr="00C55272">
              <w:rPr>
                <w:sz w:val="16"/>
                <w:szCs w:val="16"/>
              </w:rPr>
              <w:t> </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6B4C4C46" w14:textId="77777777" w:rsidR="006762BF" w:rsidRPr="00C55272" w:rsidRDefault="006762BF" w:rsidP="00E35A9F">
            <w:pPr>
              <w:jc w:val="both"/>
              <w:rPr>
                <w:sz w:val="16"/>
                <w:szCs w:val="16"/>
              </w:rPr>
            </w:pPr>
            <w:r w:rsidRPr="00C55272">
              <w:rPr>
                <w:sz w:val="16"/>
                <w:szCs w:val="16"/>
              </w:rPr>
              <w:t> </w:t>
            </w:r>
          </w:p>
        </w:tc>
        <w:tc>
          <w:tcPr>
            <w:tcW w:w="927" w:type="dxa"/>
            <w:noWrap/>
            <w:vAlign w:val="bottom"/>
            <w:hideMark/>
          </w:tcPr>
          <w:p w14:paraId="69170061" w14:textId="77777777" w:rsidR="006762BF" w:rsidRPr="00C55272" w:rsidRDefault="006762BF" w:rsidP="00E35A9F">
            <w:pPr>
              <w:rPr>
                <w:sz w:val="16"/>
                <w:szCs w:val="16"/>
              </w:rPr>
            </w:pPr>
          </w:p>
        </w:tc>
      </w:tr>
      <w:tr w:rsidR="006762BF" w:rsidRPr="00C55272" w14:paraId="1E59B993" w14:textId="77777777" w:rsidTr="00E35A9F">
        <w:trPr>
          <w:trHeight w:val="510"/>
        </w:trPr>
        <w:tc>
          <w:tcPr>
            <w:tcW w:w="3152" w:type="dxa"/>
            <w:tcBorders>
              <w:top w:val="single" w:sz="4" w:space="0" w:color="auto"/>
              <w:left w:val="single" w:sz="4" w:space="0" w:color="auto"/>
              <w:bottom w:val="single" w:sz="4" w:space="0" w:color="auto"/>
              <w:right w:val="single" w:sz="4" w:space="0" w:color="auto"/>
            </w:tcBorders>
            <w:noWrap/>
            <w:vAlign w:val="center"/>
            <w:hideMark/>
          </w:tcPr>
          <w:p w14:paraId="0616A1A9" w14:textId="77777777" w:rsidR="006762BF" w:rsidRPr="00C55272" w:rsidRDefault="006762BF" w:rsidP="00E35A9F">
            <w:pPr>
              <w:jc w:val="both"/>
              <w:rPr>
                <w:sz w:val="16"/>
                <w:szCs w:val="16"/>
                <w:lang w:val="en-GB"/>
              </w:rPr>
            </w:pPr>
            <w:r w:rsidRPr="00C55272">
              <w:rPr>
                <w:sz w:val="16"/>
                <w:szCs w:val="16"/>
              </w:rPr>
              <w:t>Экономическая классификация</w:t>
            </w:r>
          </w:p>
        </w:tc>
        <w:tc>
          <w:tcPr>
            <w:tcW w:w="1078" w:type="dxa"/>
            <w:tcBorders>
              <w:top w:val="single" w:sz="4" w:space="0" w:color="auto"/>
              <w:left w:val="single" w:sz="4" w:space="0" w:color="auto"/>
              <w:bottom w:val="single" w:sz="4" w:space="0" w:color="auto"/>
              <w:right w:val="single" w:sz="4" w:space="0" w:color="auto"/>
            </w:tcBorders>
            <w:noWrap/>
            <w:hideMark/>
          </w:tcPr>
          <w:p w14:paraId="2D448B37" w14:textId="77777777" w:rsidR="006762BF" w:rsidRPr="00C55272" w:rsidRDefault="006762BF" w:rsidP="00E35A9F">
            <w:pPr>
              <w:jc w:val="both"/>
              <w:rPr>
                <w:b/>
                <w:bCs/>
                <w:sz w:val="16"/>
                <w:szCs w:val="16"/>
              </w:rPr>
            </w:pPr>
            <w:r w:rsidRPr="00C55272">
              <w:rPr>
                <w:b/>
                <w:sz w:val="16"/>
                <w:szCs w:val="16"/>
              </w:rPr>
              <w:t>Утв. Бюджет</w:t>
            </w:r>
          </w:p>
        </w:tc>
        <w:tc>
          <w:tcPr>
            <w:tcW w:w="1346" w:type="dxa"/>
            <w:tcBorders>
              <w:top w:val="single" w:sz="4" w:space="0" w:color="auto"/>
              <w:left w:val="single" w:sz="4" w:space="0" w:color="auto"/>
              <w:bottom w:val="single" w:sz="4" w:space="0" w:color="auto"/>
              <w:right w:val="single" w:sz="4" w:space="0" w:color="auto"/>
            </w:tcBorders>
            <w:noWrap/>
            <w:hideMark/>
          </w:tcPr>
          <w:p w14:paraId="399D8703" w14:textId="77777777" w:rsidR="006762BF" w:rsidRPr="00C55272" w:rsidRDefault="006762BF" w:rsidP="00E35A9F">
            <w:pPr>
              <w:jc w:val="both"/>
              <w:rPr>
                <w:b/>
                <w:bCs/>
                <w:sz w:val="16"/>
                <w:szCs w:val="16"/>
              </w:rPr>
            </w:pPr>
            <w:r w:rsidRPr="00C55272">
              <w:rPr>
                <w:b/>
                <w:sz w:val="16"/>
                <w:szCs w:val="16"/>
              </w:rPr>
              <w:t>Исполнен.</w:t>
            </w:r>
          </w:p>
        </w:tc>
        <w:tc>
          <w:tcPr>
            <w:tcW w:w="1490" w:type="dxa"/>
            <w:tcBorders>
              <w:top w:val="single" w:sz="4" w:space="0" w:color="auto"/>
              <w:left w:val="single" w:sz="4" w:space="0" w:color="auto"/>
              <w:bottom w:val="single" w:sz="4" w:space="0" w:color="auto"/>
              <w:right w:val="single" w:sz="4" w:space="0" w:color="auto"/>
            </w:tcBorders>
            <w:hideMark/>
          </w:tcPr>
          <w:p w14:paraId="6B51433F" w14:textId="77777777" w:rsidR="006762BF" w:rsidRPr="00C55272" w:rsidRDefault="006762BF" w:rsidP="00E35A9F">
            <w:pPr>
              <w:jc w:val="both"/>
              <w:rPr>
                <w:sz w:val="16"/>
                <w:szCs w:val="16"/>
              </w:rPr>
            </w:pPr>
            <w:r w:rsidRPr="00C55272">
              <w:rPr>
                <w:sz w:val="16"/>
                <w:szCs w:val="16"/>
              </w:rPr>
              <w:t>Скорректир. бюджет</w:t>
            </w:r>
          </w:p>
        </w:tc>
        <w:tc>
          <w:tcPr>
            <w:tcW w:w="1129" w:type="dxa"/>
            <w:gridSpan w:val="2"/>
            <w:tcBorders>
              <w:top w:val="single" w:sz="4" w:space="0" w:color="auto"/>
              <w:left w:val="single" w:sz="4" w:space="0" w:color="auto"/>
              <w:bottom w:val="single" w:sz="4" w:space="0" w:color="auto"/>
              <w:right w:val="single" w:sz="4" w:space="0" w:color="auto"/>
            </w:tcBorders>
            <w:hideMark/>
          </w:tcPr>
          <w:p w14:paraId="278DBAD4" w14:textId="77777777" w:rsidR="006762BF" w:rsidRPr="00C55272" w:rsidRDefault="006762BF" w:rsidP="00E35A9F">
            <w:pPr>
              <w:jc w:val="both"/>
              <w:rPr>
                <w:sz w:val="16"/>
                <w:szCs w:val="16"/>
              </w:rPr>
            </w:pPr>
            <w:r w:rsidRPr="00C55272">
              <w:rPr>
                <w:sz w:val="16"/>
                <w:szCs w:val="16"/>
              </w:rPr>
              <w:t>Отклон.</w:t>
            </w:r>
          </w:p>
        </w:tc>
        <w:tc>
          <w:tcPr>
            <w:tcW w:w="1158" w:type="dxa"/>
            <w:gridSpan w:val="2"/>
            <w:tcBorders>
              <w:top w:val="single" w:sz="4" w:space="0" w:color="auto"/>
              <w:left w:val="single" w:sz="4" w:space="0" w:color="auto"/>
              <w:bottom w:val="single" w:sz="4" w:space="0" w:color="auto"/>
              <w:right w:val="single" w:sz="4" w:space="0" w:color="auto"/>
            </w:tcBorders>
            <w:hideMark/>
          </w:tcPr>
          <w:p w14:paraId="03452312" w14:textId="77777777" w:rsidR="006762BF" w:rsidRPr="00C55272" w:rsidRDefault="006762BF" w:rsidP="00E35A9F">
            <w:pPr>
              <w:jc w:val="both"/>
              <w:rPr>
                <w:sz w:val="16"/>
                <w:szCs w:val="16"/>
              </w:rPr>
            </w:pPr>
            <w:r w:rsidRPr="00C55272">
              <w:rPr>
                <w:sz w:val="16"/>
                <w:szCs w:val="16"/>
              </w:rPr>
              <w:t>Откл. в абсолютном значении</w:t>
            </w:r>
          </w:p>
        </w:tc>
        <w:tc>
          <w:tcPr>
            <w:tcW w:w="1053" w:type="dxa"/>
            <w:tcBorders>
              <w:top w:val="single" w:sz="4" w:space="0" w:color="auto"/>
              <w:left w:val="single" w:sz="4" w:space="0" w:color="auto"/>
              <w:bottom w:val="single" w:sz="4" w:space="0" w:color="auto"/>
              <w:right w:val="single" w:sz="4" w:space="0" w:color="auto"/>
            </w:tcBorders>
            <w:noWrap/>
            <w:hideMark/>
          </w:tcPr>
          <w:p w14:paraId="0E5F2B08" w14:textId="77777777" w:rsidR="006762BF" w:rsidRPr="00C55272" w:rsidRDefault="009C558D" w:rsidP="00E35A9F">
            <w:pPr>
              <w:jc w:val="both"/>
              <w:rPr>
                <w:sz w:val="16"/>
                <w:szCs w:val="16"/>
              </w:rPr>
            </w:pPr>
            <w:r w:rsidRPr="00C55272">
              <w:rPr>
                <w:sz w:val="16"/>
                <w:szCs w:val="16"/>
              </w:rPr>
              <w:t>процент</w:t>
            </w:r>
          </w:p>
        </w:tc>
        <w:tc>
          <w:tcPr>
            <w:tcW w:w="927" w:type="dxa"/>
            <w:noWrap/>
          </w:tcPr>
          <w:p w14:paraId="74027BF1" w14:textId="77777777" w:rsidR="006762BF" w:rsidRPr="00C55272" w:rsidRDefault="006762BF" w:rsidP="00E35A9F">
            <w:pPr>
              <w:rPr>
                <w:sz w:val="16"/>
                <w:szCs w:val="16"/>
              </w:rPr>
            </w:pPr>
          </w:p>
        </w:tc>
      </w:tr>
      <w:tr w:rsidR="006762BF" w:rsidRPr="00C55272" w14:paraId="06EE3981" w14:textId="77777777" w:rsidTr="00E35A9F">
        <w:trPr>
          <w:trHeight w:val="255"/>
        </w:trPr>
        <w:tc>
          <w:tcPr>
            <w:tcW w:w="10406" w:type="dxa"/>
            <w:gridSpan w:val="9"/>
            <w:tcBorders>
              <w:top w:val="single" w:sz="4" w:space="0" w:color="auto"/>
              <w:left w:val="single" w:sz="4" w:space="0" w:color="auto"/>
              <w:bottom w:val="single" w:sz="4" w:space="0" w:color="auto"/>
              <w:right w:val="single" w:sz="4" w:space="0" w:color="auto"/>
            </w:tcBorders>
            <w:noWrap/>
            <w:vAlign w:val="center"/>
            <w:hideMark/>
          </w:tcPr>
          <w:p w14:paraId="7330FAF7" w14:textId="77777777" w:rsidR="006762BF" w:rsidRPr="00C55272" w:rsidRDefault="006762BF" w:rsidP="00E35A9F">
            <w:pPr>
              <w:jc w:val="both"/>
              <w:rPr>
                <w:sz w:val="16"/>
                <w:szCs w:val="16"/>
              </w:rPr>
            </w:pPr>
            <w:r w:rsidRPr="00C55272">
              <w:rPr>
                <w:sz w:val="16"/>
                <w:szCs w:val="16"/>
              </w:rPr>
              <w:t>Налоговые поступления</w:t>
            </w:r>
          </w:p>
        </w:tc>
        <w:tc>
          <w:tcPr>
            <w:tcW w:w="927" w:type="dxa"/>
            <w:tcBorders>
              <w:left w:val="single" w:sz="4" w:space="0" w:color="auto"/>
            </w:tcBorders>
            <w:noWrap/>
            <w:vAlign w:val="bottom"/>
            <w:hideMark/>
          </w:tcPr>
          <w:p w14:paraId="3918C945" w14:textId="77777777" w:rsidR="006762BF" w:rsidRPr="00C55272" w:rsidRDefault="006762BF" w:rsidP="00E35A9F">
            <w:pPr>
              <w:rPr>
                <w:sz w:val="16"/>
                <w:szCs w:val="16"/>
              </w:rPr>
            </w:pPr>
          </w:p>
        </w:tc>
      </w:tr>
      <w:tr w:rsidR="006762BF" w:rsidRPr="00C55272" w14:paraId="1BB37DEF" w14:textId="77777777" w:rsidTr="000B53CC">
        <w:trPr>
          <w:trHeight w:val="255"/>
        </w:trPr>
        <w:tc>
          <w:tcPr>
            <w:tcW w:w="3152" w:type="dxa"/>
            <w:tcBorders>
              <w:top w:val="single" w:sz="4" w:space="0" w:color="auto"/>
              <w:left w:val="single" w:sz="4" w:space="0" w:color="auto"/>
              <w:bottom w:val="single" w:sz="4" w:space="0" w:color="auto"/>
              <w:right w:val="single" w:sz="4" w:space="0" w:color="auto"/>
            </w:tcBorders>
            <w:noWrap/>
            <w:hideMark/>
          </w:tcPr>
          <w:p w14:paraId="7C20D0BE" w14:textId="77777777" w:rsidR="006762BF" w:rsidRPr="00C55272" w:rsidRDefault="006762BF" w:rsidP="00E35A9F">
            <w:pPr>
              <w:jc w:val="both"/>
              <w:rPr>
                <w:sz w:val="16"/>
                <w:szCs w:val="16"/>
              </w:rPr>
            </w:pPr>
            <w:r w:rsidRPr="00C55272">
              <w:rPr>
                <w:sz w:val="16"/>
                <w:szCs w:val="16"/>
              </w:rPr>
              <w:lastRenderedPageBreak/>
              <w:t>Подоходный налог</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1F502C9" w14:textId="77777777" w:rsidR="006762BF" w:rsidRPr="00C55272" w:rsidRDefault="006762BF" w:rsidP="00E35A9F">
            <w:pPr>
              <w:jc w:val="both"/>
              <w:rPr>
                <w:sz w:val="16"/>
                <w:szCs w:val="16"/>
              </w:rPr>
            </w:pPr>
            <w:r w:rsidRPr="00C55272">
              <w:rPr>
                <w:sz w:val="16"/>
                <w:szCs w:val="16"/>
              </w:rPr>
              <w:t>1428</w:t>
            </w:r>
          </w:p>
        </w:tc>
        <w:tc>
          <w:tcPr>
            <w:tcW w:w="1346"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7F7892F0" w14:textId="77777777" w:rsidR="006762BF" w:rsidRPr="00C55272" w:rsidRDefault="006762BF" w:rsidP="00E35A9F">
            <w:pPr>
              <w:jc w:val="both"/>
              <w:rPr>
                <w:sz w:val="16"/>
                <w:szCs w:val="16"/>
              </w:rPr>
            </w:pPr>
            <w:r w:rsidRPr="00C55272">
              <w:rPr>
                <w:sz w:val="16"/>
                <w:szCs w:val="16"/>
              </w:rPr>
              <w:t>1534</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4FA9EAB0" w14:textId="77777777" w:rsidR="006762BF" w:rsidRPr="00C55272" w:rsidRDefault="006762BF" w:rsidP="00E35A9F">
            <w:pPr>
              <w:jc w:val="both"/>
              <w:rPr>
                <w:sz w:val="16"/>
                <w:szCs w:val="16"/>
              </w:rPr>
            </w:pPr>
            <w:r w:rsidRPr="00C55272">
              <w:rPr>
                <w:sz w:val="16"/>
                <w:szCs w:val="16"/>
              </w:rPr>
              <w:t>1</w:t>
            </w:r>
            <w:r w:rsidR="00F77853" w:rsidRPr="00C55272">
              <w:rPr>
                <w:sz w:val="16"/>
                <w:szCs w:val="16"/>
              </w:rPr>
              <w:t xml:space="preserve"> </w:t>
            </w:r>
            <w:r w:rsidRPr="00C55272">
              <w:rPr>
                <w:sz w:val="16"/>
                <w:szCs w:val="16"/>
              </w:rPr>
              <w:t>751</w:t>
            </w:r>
            <w:r w:rsidR="00F77853" w:rsidRPr="00C55272">
              <w:rPr>
                <w:sz w:val="16"/>
                <w:szCs w:val="16"/>
              </w:rPr>
              <w:t>,</w:t>
            </w:r>
            <w:r w:rsidRPr="00C55272">
              <w:rPr>
                <w:sz w:val="16"/>
                <w:szCs w:val="16"/>
              </w:rPr>
              <w:t>9</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449D3230" w14:textId="77777777" w:rsidR="006762BF" w:rsidRPr="00C55272" w:rsidRDefault="006762BF" w:rsidP="00E35A9F">
            <w:pPr>
              <w:jc w:val="both"/>
              <w:rPr>
                <w:sz w:val="16"/>
                <w:szCs w:val="16"/>
              </w:rPr>
            </w:pPr>
            <w:r w:rsidRPr="00C55272">
              <w:rPr>
                <w:sz w:val="16"/>
                <w:szCs w:val="16"/>
              </w:rPr>
              <w:t>-217</w:t>
            </w:r>
            <w:r w:rsidR="00F77853" w:rsidRPr="00C55272">
              <w:rPr>
                <w:sz w:val="16"/>
                <w:szCs w:val="16"/>
              </w:rPr>
              <w:t>,</w:t>
            </w:r>
            <w:r w:rsidRPr="00C55272">
              <w:rPr>
                <w:sz w:val="16"/>
                <w:szCs w:val="16"/>
              </w:rPr>
              <w:t>9</w:t>
            </w:r>
          </w:p>
        </w:tc>
        <w:tc>
          <w:tcPr>
            <w:tcW w:w="1158" w:type="dxa"/>
            <w:gridSpan w:val="2"/>
            <w:tcBorders>
              <w:top w:val="single" w:sz="4" w:space="0" w:color="auto"/>
              <w:left w:val="single" w:sz="4" w:space="0" w:color="auto"/>
              <w:bottom w:val="single" w:sz="4" w:space="0" w:color="auto"/>
              <w:right w:val="single" w:sz="4" w:space="0" w:color="auto"/>
            </w:tcBorders>
            <w:noWrap/>
            <w:vAlign w:val="bottom"/>
            <w:hideMark/>
          </w:tcPr>
          <w:p w14:paraId="5D9B2384" w14:textId="77777777" w:rsidR="006762BF" w:rsidRPr="00C55272" w:rsidRDefault="006762BF" w:rsidP="00E35A9F">
            <w:pPr>
              <w:jc w:val="both"/>
              <w:rPr>
                <w:sz w:val="16"/>
                <w:szCs w:val="16"/>
              </w:rPr>
            </w:pPr>
            <w:r w:rsidRPr="00C55272">
              <w:rPr>
                <w:sz w:val="16"/>
                <w:szCs w:val="16"/>
              </w:rPr>
              <w:t>217</w:t>
            </w:r>
            <w:r w:rsidR="00F77853" w:rsidRPr="00C55272">
              <w:rPr>
                <w:sz w:val="16"/>
                <w:szCs w:val="16"/>
              </w:rPr>
              <w:t>,</w:t>
            </w:r>
            <w:r w:rsidRPr="00C55272">
              <w:rPr>
                <w:sz w:val="16"/>
                <w:szCs w:val="16"/>
              </w:rPr>
              <w:t>9</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23AE751E" w14:textId="77777777" w:rsidR="006762BF" w:rsidRPr="00C55272" w:rsidRDefault="006762BF" w:rsidP="00E35A9F">
            <w:pPr>
              <w:jc w:val="both"/>
              <w:rPr>
                <w:sz w:val="16"/>
                <w:szCs w:val="16"/>
              </w:rPr>
            </w:pPr>
            <w:r w:rsidRPr="00C55272">
              <w:rPr>
                <w:sz w:val="16"/>
                <w:szCs w:val="16"/>
              </w:rPr>
              <w:t>12</w:t>
            </w:r>
            <w:r w:rsidR="00F77853" w:rsidRPr="00C55272">
              <w:rPr>
                <w:sz w:val="16"/>
                <w:szCs w:val="16"/>
              </w:rPr>
              <w:t>,</w:t>
            </w:r>
            <w:r w:rsidRPr="00C55272">
              <w:rPr>
                <w:sz w:val="16"/>
                <w:szCs w:val="16"/>
              </w:rPr>
              <w:t>4%</w:t>
            </w:r>
          </w:p>
        </w:tc>
        <w:tc>
          <w:tcPr>
            <w:tcW w:w="927" w:type="dxa"/>
            <w:noWrap/>
            <w:vAlign w:val="bottom"/>
            <w:hideMark/>
          </w:tcPr>
          <w:p w14:paraId="76CFC488" w14:textId="77777777" w:rsidR="006762BF" w:rsidRPr="00C55272" w:rsidRDefault="006762BF" w:rsidP="00E35A9F">
            <w:pPr>
              <w:rPr>
                <w:sz w:val="16"/>
                <w:szCs w:val="16"/>
              </w:rPr>
            </w:pPr>
          </w:p>
        </w:tc>
      </w:tr>
      <w:tr w:rsidR="006762BF" w:rsidRPr="00C55272" w14:paraId="0CAFD19F" w14:textId="77777777" w:rsidTr="000B53CC">
        <w:trPr>
          <w:trHeight w:val="255"/>
        </w:trPr>
        <w:tc>
          <w:tcPr>
            <w:tcW w:w="3152" w:type="dxa"/>
            <w:tcBorders>
              <w:top w:val="single" w:sz="4" w:space="0" w:color="auto"/>
              <w:left w:val="single" w:sz="4" w:space="0" w:color="auto"/>
              <w:bottom w:val="single" w:sz="4" w:space="0" w:color="auto"/>
              <w:right w:val="single" w:sz="4" w:space="0" w:color="auto"/>
            </w:tcBorders>
            <w:noWrap/>
            <w:hideMark/>
          </w:tcPr>
          <w:p w14:paraId="4FF2FC49" w14:textId="77777777" w:rsidR="006762BF" w:rsidRPr="00C55272" w:rsidRDefault="006762BF" w:rsidP="00E35A9F">
            <w:pPr>
              <w:jc w:val="both"/>
              <w:rPr>
                <w:sz w:val="16"/>
                <w:szCs w:val="16"/>
              </w:rPr>
            </w:pPr>
            <w:r w:rsidRPr="00C55272">
              <w:rPr>
                <w:sz w:val="16"/>
                <w:szCs w:val="16"/>
              </w:rPr>
              <w:t>Налоги на товары, работы и услуги</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7C55AC8" w14:textId="77777777" w:rsidR="006762BF" w:rsidRPr="00C55272" w:rsidRDefault="006762BF" w:rsidP="00E35A9F">
            <w:pPr>
              <w:jc w:val="both"/>
              <w:rPr>
                <w:sz w:val="16"/>
                <w:szCs w:val="16"/>
              </w:rPr>
            </w:pPr>
            <w:r w:rsidRPr="00C55272">
              <w:rPr>
                <w:sz w:val="16"/>
                <w:szCs w:val="16"/>
              </w:rPr>
              <w:t>1859</w:t>
            </w:r>
          </w:p>
        </w:tc>
        <w:tc>
          <w:tcPr>
            <w:tcW w:w="1346"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29387177" w14:textId="77777777" w:rsidR="006762BF" w:rsidRPr="00C55272" w:rsidRDefault="006762BF" w:rsidP="00E35A9F">
            <w:pPr>
              <w:jc w:val="both"/>
              <w:rPr>
                <w:sz w:val="16"/>
                <w:szCs w:val="16"/>
              </w:rPr>
            </w:pPr>
            <w:r w:rsidRPr="00C55272">
              <w:rPr>
                <w:sz w:val="16"/>
                <w:szCs w:val="16"/>
              </w:rPr>
              <w:t>2086</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7565AEA8" w14:textId="77777777" w:rsidR="006762BF" w:rsidRPr="00C55272" w:rsidRDefault="006762BF" w:rsidP="00E35A9F">
            <w:pPr>
              <w:jc w:val="both"/>
              <w:rPr>
                <w:sz w:val="16"/>
                <w:szCs w:val="16"/>
              </w:rPr>
            </w:pPr>
            <w:r w:rsidRPr="00C55272">
              <w:rPr>
                <w:sz w:val="16"/>
                <w:szCs w:val="16"/>
              </w:rPr>
              <w:t>2</w:t>
            </w:r>
            <w:r w:rsidR="00F77853" w:rsidRPr="00C55272">
              <w:rPr>
                <w:sz w:val="16"/>
                <w:szCs w:val="16"/>
              </w:rPr>
              <w:t xml:space="preserve"> </w:t>
            </w:r>
            <w:r w:rsidRPr="00C55272">
              <w:rPr>
                <w:sz w:val="16"/>
                <w:szCs w:val="16"/>
              </w:rPr>
              <w:t>280</w:t>
            </w:r>
            <w:r w:rsidR="00F77853" w:rsidRPr="00C55272">
              <w:rPr>
                <w:sz w:val="16"/>
                <w:szCs w:val="16"/>
              </w:rPr>
              <w:t>,</w:t>
            </w:r>
            <w:r w:rsidRPr="00C55272">
              <w:rPr>
                <w:sz w:val="16"/>
                <w:szCs w:val="16"/>
              </w:rPr>
              <w:t>7</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58EA475C" w14:textId="77777777" w:rsidR="006762BF" w:rsidRPr="00C55272" w:rsidRDefault="006762BF" w:rsidP="00E35A9F">
            <w:pPr>
              <w:jc w:val="both"/>
              <w:rPr>
                <w:sz w:val="16"/>
                <w:szCs w:val="16"/>
              </w:rPr>
            </w:pPr>
            <w:r w:rsidRPr="00C55272">
              <w:rPr>
                <w:sz w:val="16"/>
                <w:szCs w:val="16"/>
              </w:rPr>
              <w:t>-194</w:t>
            </w:r>
            <w:r w:rsidR="00F77853" w:rsidRPr="00C55272">
              <w:rPr>
                <w:sz w:val="16"/>
                <w:szCs w:val="16"/>
              </w:rPr>
              <w:t>,</w:t>
            </w:r>
            <w:r w:rsidRPr="00C55272">
              <w:rPr>
                <w:sz w:val="16"/>
                <w:szCs w:val="16"/>
              </w:rPr>
              <w:t>7</w:t>
            </w:r>
          </w:p>
        </w:tc>
        <w:tc>
          <w:tcPr>
            <w:tcW w:w="1158" w:type="dxa"/>
            <w:gridSpan w:val="2"/>
            <w:tcBorders>
              <w:top w:val="single" w:sz="4" w:space="0" w:color="auto"/>
              <w:left w:val="single" w:sz="4" w:space="0" w:color="auto"/>
              <w:bottom w:val="single" w:sz="4" w:space="0" w:color="auto"/>
              <w:right w:val="single" w:sz="4" w:space="0" w:color="auto"/>
            </w:tcBorders>
            <w:noWrap/>
            <w:vAlign w:val="bottom"/>
            <w:hideMark/>
          </w:tcPr>
          <w:p w14:paraId="2EC076A7" w14:textId="77777777" w:rsidR="006762BF" w:rsidRPr="00C55272" w:rsidRDefault="006762BF" w:rsidP="00E35A9F">
            <w:pPr>
              <w:jc w:val="both"/>
              <w:rPr>
                <w:sz w:val="16"/>
                <w:szCs w:val="16"/>
              </w:rPr>
            </w:pPr>
            <w:r w:rsidRPr="00C55272">
              <w:rPr>
                <w:sz w:val="16"/>
                <w:szCs w:val="16"/>
              </w:rPr>
              <w:t>194</w:t>
            </w:r>
            <w:r w:rsidR="00F77853" w:rsidRPr="00C55272">
              <w:rPr>
                <w:sz w:val="16"/>
                <w:szCs w:val="16"/>
              </w:rPr>
              <w:t>,</w:t>
            </w:r>
            <w:r w:rsidRPr="00C55272">
              <w:rPr>
                <w:sz w:val="16"/>
                <w:szCs w:val="16"/>
              </w:rPr>
              <w:t>7</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2894C387" w14:textId="77777777" w:rsidR="006762BF" w:rsidRPr="00C55272" w:rsidRDefault="006762BF" w:rsidP="00E35A9F">
            <w:pPr>
              <w:jc w:val="both"/>
              <w:rPr>
                <w:sz w:val="16"/>
                <w:szCs w:val="16"/>
              </w:rPr>
            </w:pPr>
            <w:r w:rsidRPr="00C55272">
              <w:rPr>
                <w:sz w:val="16"/>
                <w:szCs w:val="16"/>
              </w:rPr>
              <w:t>8</w:t>
            </w:r>
            <w:r w:rsidR="00F77853" w:rsidRPr="00C55272">
              <w:rPr>
                <w:sz w:val="16"/>
                <w:szCs w:val="16"/>
              </w:rPr>
              <w:t>,</w:t>
            </w:r>
            <w:r w:rsidRPr="00C55272">
              <w:rPr>
                <w:sz w:val="16"/>
                <w:szCs w:val="16"/>
              </w:rPr>
              <w:t>5%</w:t>
            </w:r>
          </w:p>
        </w:tc>
        <w:tc>
          <w:tcPr>
            <w:tcW w:w="927" w:type="dxa"/>
            <w:noWrap/>
            <w:vAlign w:val="bottom"/>
            <w:hideMark/>
          </w:tcPr>
          <w:p w14:paraId="6E1DEA3B" w14:textId="77777777" w:rsidR="006762BF" w:rsidRPr="00C55272" w:rsidRDefault="006762BF" w:rsidP="00E35A9F">
            <w:pPr>
              <w:rPr>
                <w:sz w:val="16"/>
                <w:szCs w:val="16"/>
              </w:rPr>
            </w:pPr>
          </w:p>
        </w:tc>
      </w:tr>
      <w:tr w:rsidR="006762BF" w:rsidRPr="00C55272" w14:paraId="2B96EA66" w14:textId="77777777" w:rsidTr="000B53CC">
        <w:trPr>
          <w:trHeight w:val="255"/>
        </w:trPr>
        <w:tc>
          <w:tcPr>
            <w:tcW w:w="3152" w:type="dxa"/>
            <w:tcBorders>
              <w:top w:val="single" w:sz="4" w:space="0" w:color="auto"/>
              <w:left w:val="single" w:sz="4" w:space="0" w:color="auto"/>
              <w:bottom w:val="single" w:sz="4" w:space="0" w:color="auto"/>
              <w:right w:val="single" w:sz="4" w:space="0" w:color="auto"/>
            </w:tcBorders>
            <w:noWrap/>
            <w:hideMark/>
          </w:tcPr>
          <w:p w14:paraId="500981B9" w14:textId="77777777" w:rsidR="006762BF" w:rsidRPr="00C55272" w:rsidRDefault="006762BF" w:rsidP="00E35A9F">
            <w:pPr>
              <w:jc w:val="both"/>
              <w:rPr>
                <w:sz w:val="16"/>
                <w:szCs w:val="16"/>
              </w:rPr>
            </w:pPr>
            <w:r w:rsidRPr="00C55272">
              <w:rPr>
                <w:sz w:val="16"/>
                <w:szCs w:val="16"/>
              </w:rPr>
              <w:t>Налоги на международную торговлю и внешние операции</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7C2828E" w14:textId="77777777" w:rsidR="006762BF" w:rsidRPr="00C55272" w:rsidRDefault="006762BF" w:rsidP="00E35A9F">
            <w:pPr>
              <w:jc w:val="both"/>
              <w:rPr>
                <w:sz w:val="16"/>
                <w:szCs w:val="16"/>
              </w:rPr>
            </w:pPr>
            <w:r w:rsidRPr="00C55272">
              <w:rPr>
                <w:sz w:val="16"/>
                <w:szCs w:val="16"/>
              </w:rPr>
              <w:t>915</w:t>
            </w:r>
          </w:p>
        </w:tc>
        <w:tc>
          <w:tcPr>
            <w:tcW w:w="1346"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C174E17" w14:textId="77777777" w:rsidR="006762BF" w:rsidRPr="00C55272" w:rsidRDefault="006762BF" w:rsidP="00E35A9F">
            <w:pPr>
              <w:jc w:val="both"/>
              <w:rPr>
                <w:sz w:val="16"/>
                <w:szCs w:val="16"/>
              </w:rPr>
            </w:pPr>
            <w:r w:rsidRPr="00C55272">
              <w:rPr>
                <w:sz w:val="16"/>
                <w:szCs w:val="16"/>
              </w:rPr>
              <w:t>1197</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451B8D4A" w14:textId="77777777" w:rsidR="006762BF" w:rsidRPr="00C55272" w:rsidRDefault="00F77853" w:rsidP="00E35A9F">
            <w:pPr>
              <w:jc w:val="both"/>
              <w:rPr>
                <w:sz w:val="16"/>
                <w:szCs w:val="16"/>
              </w:rPr>
            </w:pPr>
            <w:r w:rsidRPr="00C55272">
              <w:rPr>
                <w:sz w:val="16"/>
                <w:szCs w:val="16"/>
              </w:rPr>
              <w:t>1 122,</w:t>
            </w:r>
            <w:r w:rsidR="006762BF" w:rsidRPr="00C55272">
              <w:rPr>
                <w:sz w:val="16"/>
                <w:szCs w:val="16"/>
              </w:rPr>
              <w:t>5</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4D082DEB" w14:textId="77777777" w:rsidR="006762BF" w:rsidRPr="00C55272" w:rsidRDefault="00F77853" w:rsidP="00E35A9F">
            <w:pPr>
              <w:jc w:val="both"/>
              <w:rPr>
                <w:sz w:val="16"/>
                <w:szCs w:val="16"/>
              </w:rPr>
            </w:pPr>
            <w:r w:rsidRPr="00C55272">
              <w:rPr>
                <w:sz w:val="16"/>
                <w:szCs w:val="16"/>
              </w:rPr>
              <w:t>74,</w:t>
            </w:r>
            <w:r w:rsidR="006762BF" w:rsidRPr="00C55272">
              <w:rPr>
                <w:sz w:val="16"/>
                <w:szCs w:val="16"/>
              </w:rPr>
              <w:t>5</w:t>
            </w:r>
          </w:p>
        </w:tc>
        <w:tc>
          <w:tcPr>
            <w:tcW w:w="1158" w:type="dxa"/>
            <w:gridSpan w:val="2"/>
            <w:tcBorders>
              <w:top w:val="single" w:sz="4" w:space="0" w:color="auto"/>
              <w:left w:val="single" w:sz="4" w:space="0" w:color="auto"/>
              <w:bottom w:val="single" w:sz="4" w:space="0" w:color="auto"/>
              <w:right w:val="single" w:sz="4" w:space="0" w:color="auto"/>
            </w:tcBorders>
            <w:noWrap/>
            <w:vAlign w:val="bottom"/>
            <w:hideMark/>
          </w:tcPr>
          <w:p w14:paraId="4DD668A3" w14:textId="77777777" w:rsidR="006762BF" w:rsidRPr="00C55272" w:rsidRDefault="006762BF" w:rsidP="00E35A9F">
            <w:pPr>
              <w:jc w:val="both"/>
              <w:rPr>
                <w:sz w:val="16"/>
                <w:szCs w:val="16"/>
              </w:rPr>
            </w:pPr>
            <w:r w:rsidRPr="00C55272">
              <w:rPr>
                <w:sz w:val="16"/>
                <w:szCs w:val="16"/>
              </w:rPr>
              <w:t>74</w:t>
            </w:r>
            <w:r w:rsidR="00F77853" w:rsidRPr="00C55272">
              <w:rPr>
                <w:sz w:val="16"/>
                <w:szCs w:val="16"/>
              </w:rPr>
              <w:t>,</w:t>
            </w:r>
            <w:r w:rsidRPr="00C55272">
              <w:rPr>
                <w:sz w:val="16"/>
                <w:szCs w:val="16"/>
              </w:rPr>
              <w:t>5</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35790E01" w14:textId="77777777" w:rsidR="006762BF" w:rsidRPr="00C55272" w:rsidRDefault="006762BF" w:rsidP="00E35A9F">
            <w:pPr>
              <w:jc w:val="both"/>
              <w:rPr>
                <w:sz w:val="16"/>
                <w:szCs w:val="16"/>
              </w:rPr>
            </w:pPr>
            <w:r w:rsidRPr="00C55272">
              <w:rPr>
                <w:sz w:val="16"/>
                <w:szCs w:val="16"/>
              </w:rPr>
              <w:t>6</w:t>
            </w:r>
            <w:r w:rsidR="00F77853" w:rsidRPr="00C55272">
              <w:rPr>
                <w:sz w:val="16"/>
                <w:szCs w:val="16"/>
              </w:rPr>
              <w:t>,</w:t>
            </w:r>
            <w:r w:rsidRPr="00C55272">
              <w:rPr>
                <w:sz w:val="16"/>
                <w:szCs w:val="16"/>
              </w:rPr>
              <w:t>6%</w:t>
            </w:r>
          </w:p>
        </w:tc>
        <w:tc>
          <w:tcPr>
            <w:tcW w:w="927" w:type="dxa"/>
            <w:noWrap/>
            <w:vAlign w:val="bottom"/>
            <w:hideMark/>
          </w:tcPr>
          <w:p w14:paraId="001B1F93" w14:textId="77777777" w:rsidR="006762BF" w:rsidRPr="00C55272" w:rsidRDefault="006762BF" w:rsidP="00E35A9F">
            <w:pPr>
              <w:rPr>
                <w:sz w:val="16"/>
                <w:szCs w:val="16"/>
              </w:rPr>
            </w:pPr>
          </w:p>
        </w:tc>
      </w:tr>
      <w:tr w:rsidR="006762BF" w:rsidRPr="00C55272" w14:paraId="1B916B73" w14:textId="77777777" w:rsidTr="00E35A9F">
        <w:trPr>
          <w:trHeight w:val="255"/>
        </w:trPr>
        <w:tc>
          <w:tcPr>
            <w:tcW w:w="10406" w:type="dxa"/>
            <w:gridSpan w:val="9"/>
            <w:tcBorders>
              <w:top w:val="single" w:sz="4" w:space="0" w:color="auto"/>
              <w:left w:val="single" w:sz="4" w:space="0" w:color="auto"/>
              <w:bottom w:val="single" w:sz="4" w:space="0" w:color="auto"/>
              <w:right w:val="single" w:sz="4" w:space="0" w:color="auto"/>
            </w:tcBorders>
            <w:noWrap/>
            <w:vAlign w:val="bottom"/>
            <w:hideMark/>
          </w:tcPr>
          <w:p w14:paraId="57AB1409" w14:textId="77777777" w:rsidR="006762BF" w:rsidRPr="00C55272" w:rsidRDefault="006762BF" w:rsidP="00E35A9F">
            <w:pPr>
              <w:jc w:val="both"/>
              <w:rPr>
                <w:sz w:val="16"/>
                <w:szCs w:val="16"/>
                <w:lang w:val="en-GB"/>
              </w:rPr>
            </w:pPr>
            <w:r w:rsidRPr="00C55272">
              <w:rPr>
                <w:sz w:val="16"/>
                <w:szCs w:val="16"/>
              </w:rPr>
              <w:t>Неналоговые поступления</w:t>
            </w:r>
          </w:p>
        </w:tc>
        <w:tc>
          <w:tcPr>
            <w:tcW w:w="927" w:type="dxa"/>
            <w:tcBorders>
              <w:left w:val="single" w:sz="4" w:space="0" w:color="auto"/>
            </w:tcBorders>
            <w:noWrap/>
            <w:vAlign w:val="bottom"/>
            <w:hideMark/>
          </w:tcPr>
          <w:p w14:paraId="592C8259" w14:textId="77777777" w:rsidR="006762BF" w:rsidRPr="00C55272" w:rsidRDefault="006762BF" w:rsidP="00E35A9F">
            <w:pPr>
              <w:rPr>
                <w:sz w:val="16"/>
                <w:szCs w:val="16"/>
              </w:rPr>
            </w:pPr>
          </w:p>
        </w:tc>
      </w:tr>
      <w:tr w:rsidR="006762BF" w:rsidRPr="00C55272" w14:paraId="59A5E03E" w14:textId="77777777" w:rsidTr="000B53CC">
        <w:trPr>
          <w:trHeight w:val="278"/>
        </w:trPr>
        <w:tc>
          <w:tcPr>
            <w:tcW w:w="3152" w:type="dxa"/>
            <w:tcBorders>
              <w:top w:val="single" w:sz="4" w:space="0" w:color="auto"/>
              <w:left w:val="single" w:sz="4" w:space="0" w:color="auto"/>
              <w:bottom w:val="single" w:sz="4" w:space="0" w:color="auto"/>
              <w:right w:val="single" w:sz="4" w:space="0" w:color="auto"/>
            </w:tcBorders>
            <w:noWrap/>
            <w:hideMark/>
          </w:tcPr>
          <w:p w14:paraId="34D3C975" w14:textId="77777777" w:rsidR="006762BF" w:rsidRPr="00C55272" w:rsidRDefault="006762BF" w:rsidP="00E35A9F">
            <w:pPr>
              <w:jc w:val="both"/>
              <w:rPr>
                <w:sz w:val="16"/>
                <w:szCs w:val="16"/>
              </w:rPr>
            </w:pPr>
            <w:r w:rsidRPr="00C55272">
              <w:rPr>
                <w:sz w:val="16"/>
                <w:szCs w:val="16"/>
              </w:rPr>
              <w:t>Поступления от реализации товаров (работ, услуг)</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BE46D90" w14:textId="77777777" w:rsidR="006762BF" w:rsidRPr="00C55272" w:rsidRDefault="006762BF" w:rsidP="00E35A9F">
            <w:pPr>
              <w:jc w:val="both"/>
              <w:rPr>
                <w:sz w:val="16"/>
                <w:szCs w:val="16"/>
              </w:rPr>
            </w:pPr>
            <w:r w:rsidRPr="00C55272">
              <w:rPr>
                <w:sz w:val="16"/>
                <w:szCs w:val="16"/>
              </w:rPr>
              <w:t>3</w:t>
            </w:r>
          </w:p>
        </w:tc>
        <w:tc>
          <w:tcPr>
            <w:tcW w:w="1346"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54C01E8" w14:textId="77777777" w:rsidR="006762BF" w:rsidRPr="00C55272" w:rsidRDefault="006762BF" w:rsidP="00E35A9F">
            <w:pPr>
              <w:jc w:val="both"/>
              <w:rPr>
                <w:sz w:val="16"/>
                <w:szCs w:val="16"/>
              </w:rPr>
            </w:pPr>
            <w:r w:rsidRPr="00C55272">
              <w:rPr>
                <w:sz w:val="16"/>
                <w:szCs w:val="16"/>
              </w:rPr>
              <w:t>4</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0FF1FDE5" w14:textId="77777777" w:rsidR="006762BF" w:rsidRPr="00C55272" w:rsidRDefault="006762BF" w:rsidP="00E35A9F">
            <w:pPr>
              <w:jc w:val="both"/>
              <w:rPr>
                <w:sz w:val="16"/>
                <w:szCs w:val="16"/>
              </w:rPr>
            </w:pPr>
            <w:r w:rsidRPr="00C55272">
              <w:rPr>
                <w:sz w:val="16"/>
                <w:szCs w:val="16"/>
              </w:rPr>
              <w:t>3</w:t>
            </w:r>
            <w:r w:rsidR="00F77853" w:rsidRPr="00C55272">
              <w:rPr>
                <w:sz w:val="16"/>
                <w:szCs w:val="16"/>
              </w:rPr>
              <w:t>,</w:t>
            </w:r>
            <w:r w:rsidRPr="00C55272">
              <w:rPr>
                <w:sz w:val="16"/>
                <w:szCs w:val="16"/>
              </w:rPr>
              <w:t>7</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51A60126" w14:textId="77777777" w:rsidR="006762BF" w:rsidRPr="00C55272" w:rsidRDefault="006762BF" w:rsidP="00E35A9F">
            <w:pPr>
              <w:jc w:val="both"/>
              <w:rPr>
                <w:sz w:val="16"/>
                <w:szCs w:val="16"/>
              </w:rPr>
            </w:pPr>
            <w:r w:rsidRPr="00C55272">
              <w:rPr>
                <w:sz w:val="16"/>
                <w:szCs w:val="16"/>
              </w:rPr>
              <w:t>0</w:t>
            </w:r>
            <w:r w:rsidR="00F77853" w:rsidRPr="00C55272">
              <w:rPr>
                <w:sz w:val="16"/>
                <w:szCs w:val="16"/>
              </w:rPr>
              <w:t>,</w:t>
            </w:r>
            <w:r w:rsidRPr="00C55272">
              <w:rPr>
                <w:sz w:val="16"/>
                <w:szCs w:val="16"/>
              </w:rPr>
              <w:t>3</w:t>
            </w:r>
          </w:p>
        </w:tc>
        <w:tc>
          <w:tcPr>
            <w:tcW w:w="1158" w:type="dxa"/>
            <w:gridSpan w:val="2"/>
            <w:tcBorders>
              <w:top w:val="single" w:sz="4" w:space="0" w:color="auto"/>
              <w:left w:val="single" w:sz="4" w:space="0" w:color="auto"/>
              <w:bottom w:val="single" w:sz="4" w:space="0" w:color="auto"/>
              <w:right w:val="single" w:sz="4" w:space="0" w:color="auto"/>
            </w:tcBorders>
            <w:noWrap/>
            <w:vAlign w:val="bottom"/>
            <w:hideMark/>
          </w:tcPr>
          <w:p w14:paraId="6886E92B" w14:textId="77777777" w:rsidR="006762BF" w:rsidRPr="00C55272" w:rsidRDefault="006762BF" w:rsidP="00E35A9F">
            <w:pPr>
              <w:jc w:val="both"/>
              <w:rPr>
                <w:sz w:val="16"/>
                <w:szCs w:val="16"/>
              </w:rPr>
            </w:pPr>
            <w:r w:rsidRPr="00C55272">
              <w:rPr>
                <w:sz w:val="16"/>
                <w:szCs w:val="16"/>
              </w:rPr>
              <w:t>0</w:t>
            </w:r>
            <w:r w:rsidR="00F77853" w:rsidRPr="00C55272">
              <w:rPr>
                <w:sz w:val="16"/>
                <w:szCs w:val="16"/>
              </w:rPr>
              <w:t>,</w:t>
            </w:r>
            <w:r w:rsidRPr="00C55272">
              <w:rPr>
                <w:sz w:val="16"/>
                <w:szCs w:val="16"/>
              </w:rPr>
              <w:t>3</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1AABF2B6" w14:textId="77777777" w:rsidR="006762BF" w:rsidRPr="00C55272" w:rsidRDefault="006762BF" w:rsidP="00E35A9F">
            <w:pPr>
              <w:jc w:val="both"/>
              <w:rPr>
                <w:sz w:val="16"/>
                <w:szCs w:val="16"/>
              </w:rPr>
            </w:pPr>
            <w:r w:rsidRPr="00C55272">
              <w:rPr>
                <w:sz w:val="16"/>
                <w:szCs w:val="16"/>
              </w:rPr>
              <w:t>8</w:t>
            </w:r>
            <w:r w:rsidR="00F77853" w:rsidRPr="00C55272">
              <w:rPr>
                <w:sz w:val="16"/>
                <w:szCs w:val="16"/>
              </w:rPr>
              <w:t>,</w:t>
            </w:r>
            <w:r w:rsidRPr="00C55272">
              <w:rPr>
                <w:sz w:val="16"/>
                <w:szCs w:val="16"/>
              </w:rPr>
              <w:t>7%</w:t>
            </w:r>
          </w:p>
        </w:tc>
        <w:tc>
          <w:tcPr>
            <w:tcW w:w="927" w:type="dxa"/>
            <w:noWrap/>
            <w:vAlign w:val="bottom"/>
            <w:hideMark/>
          </w:tcPr>
          <w:p w14:paraId="518AECA9" w14:textId="77777777" w:rsidR="006762BF" w:rsidRPr="00C55272" w:rsidRDefault="006762BF" w:rsidP="00E35A9F">
            <w:pPr>
              <w:rPr>
                <w:sz w:val="16"/>
                <w:szCs w:val="16"/>
              </w:rPr>
            </w:pPr>
          </w:p>
        </w:tc>
      </w:tr>
      <w:tr w:rsidR="006762BF" w:rsidRPr="00C55272" w14:paraId="7628FDFF" w14:textId="77777777" w:rsidTr="000B53CC">
        <w:trPr>
          <w:trHeight w:val="255"/>
        </w:trPr>
        <w:tc>
          <w:tcPr>
            <w:tcW w:w="3152" w:type="dxa"/>
            <w:tcBorders>
              <w:top w:val="single" w:sz="4" w:space="0" w:color="auto"/>
              <w:left w:val="single" w:sz="4" w:space="0" w:color="auto"/>
              <w:bottom w:val="single" w:sz="4" w:space="0" w:color="auto"/>
              <w:right w:val="single" w:sz="4" w:space="0" w:color="auto"/>
            </w:tcBorders>
            <w:noWrap/>
            <w:hideMark/>
          </w:tcPr>
          <w:p w14:paraId="4B9883FD" w14:textId="77777777" w:rsidR="006762BF" w:rsidRPr="00C55272" w:rsidRDefault="006762BF" w:rsidP="00E35A9F">
            <w:pPr>
              <w:jc w:val="both"/>
              <w:rPr>
                <w:sz w:val="16"/>
                <w:szCs w:val="16"/>
                <w:lang w:val="en-GB"/>
              </w:rPr>
            </w:pPr>
            <w:r w:rsidRPr="00C55272">
              <w:rPr>
                <w:sz w:val="16"/>
                <w:szCs w:val="16"/>
              </w:rPr>
              <w:t>Штрафы, пеня, санкции, взыскания</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50C561B" w14:textId="77777777" w:rsidR="006762BF" w:rsidRPr="00C55272" w:rsidRDefault="006762BF" w:rsidP="00E35A9F">
            <w:pPr>
              <w:jc w:val="both"/>
              <w:rPr>
                <w:sz w:val="16"/>
                <w:szCs w:val="16"/>
              </w:rPr>
            </w:pPr>
            <w:r w:rsidRPr="00C55272">
              <w:rPr>
                <w:sz w:val="16"/>
                <w:szCs w:val="16"/>
              </w:rPr>
              <w:t>19</w:t>
            </w:r>
          </w:p>
        </w:tc>
        <w:tc>
          <w:tcPr>
            <w:tcW w:w="1346"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5501171" w14:textId="77777777" w:rsidR="006762BF" w:rsidRPr="00C55272" w:rsidRDefault="006762BF" w:rsidP="00E35A9F">
            <w:pPr>
              <w:jc w:val="both"/>
              <w:rPr>
                <w:sz w:val="16"/>
                <w:szCs w:val="16"/>
              </w:rPr>
            </w:pPr>
            <w:r w:rsidRPr="00C55272">
              <w:rPr>
                <w:sz w:val="16"/>
                <w:szCs w:val="16"/>
              </w:rPr>
              <w:t>26</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5BB9E867" w14:textId="77777777" w:rsidR="006762BF" w:rsidRPr="00C55272" w:rsidRDefault="006762BF" w:rsidP="00E35A9F">
            <w:pPr>
              <w:jc w:val="both"/>
              <w:rPr>
                <w:sz w:val="16"/>
                <w:szCs w:val="16"/>
              </w:rPr>
            </w:pPr>
            <w:r w:rsidRPr="00C55272">
              <w:rPr>
                <w:sz w:val="16"/>
                <w:szCs w:val="16"/>
              </w:rPr>
              <w:t>23</w:t>
            </w:r>
            <w:r w:rsidR="00F77853" w:rsidRPr="00C55272">
              <w:rPr>
                <w:sz w:val="16"/>
                <w:szCs w:val="16"/>
              </w:rPr>
              <w:t>,</w:t>
            </w:r>
            <w:r w:rsidRPr="00C55272">
              <w:rPr>
                <w:sz w:val="16"/>
                <w:szCs w:val="16"/>
              </w:rPr>
              <w:t>3</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061594C8" w14:textId="77777777" w:rsidR="006762BF" w:rsidRPr="00C55272" w:rsidRDefault="006762BF" w:rsidP="00E35A9F">
            <w:pPr>
              <w:jc w:val="both"/>
              <w:rPr>
                <w:sz w:val="16"/>
                <w:szCs w:val="16"/>
              </w:rPr>
            </w:pPr>
            <w:r w:rsidRPr="00C55272">
              <w:rPr>
                <w:sz w:val="16"/>
                <w:szCs w:val="16"/>
              </w:rPr>
              <w:t>2</w:t>
            </w:r>
            <w:r w:rsidR="00F77853" w:rsidRPr="00C55272">
              <w:rPr>
                <w:sz w:val="16"/>
                <w:szCs w:val="16"/>
              </w:rPr>
              <w:t>,</w:t>
            </w:r>
            <w:r w:rsidRPr="00C55272">
              <w:rPr>
                <w:sz w:val="16"/>
                <w:szCs w:val="16"/>
              </w:rPr>
              <w:t>7</w:t>
            </w:r>
          </w:p>
        </w:tc>
        <w:tc>
          <w:tcPr>
            <w:tcW w:w="1158" w:type="dxa"/>
            <w:gridSpan w:val="2"/>
            <w:tcBorders>
              <w:top w:val="single" w:sz="4" w:space="0" w:color="auto"/>
              <w:left w:val="single" w:sz="4" w:space="0" w:color="auto"/>
              <w:bottom w:val="single" w:sz="4" w:space="0" w:color="auto"/>
              <w:right w:val="single" w:sz="4" w:space="0" w:color="auto"/>
            </w:tcBorders>
            <w:noWrap/>
            <w:vAlign w:val="bottom"/>
            <w:hideMark/>
          </w:tcPr>
          <w:p w14:paraId="04F97C93" w14:textId="77777777" w:rsidR="006762BF" w:rsidRPr="00C55272" w:rsidRDefault="006762BF" w:rsidP="00E35A9F">
            <w:pPr>
              <w:jc w:val="both"/>
              <w:rPr>
                <w:sz w:val="16"/>
                <w:szCs w:val="16"/>
              </w:rPr>
            </w:pPr>
            <w:r w:rsidRPr="00C55272">
              <w:rPr>
                <w:sz w:val="16"/>
                <w:szCs w:val="16"/>
              </w:rPr>
              <w:t>2</w:t>
            </w:r>
            <w:r w:rsidR="00F77853" w:rsidRPr="00C55272">
              <w:rPr>
                <w:sz w:val="16"/>
                <w:szCs w:val="16"/>
              </w:rPr>
              <w:t>,</w:t>
            </w:r>
            <w:r w:rsidRPr="00C55272">
              <w:rPr>
                <w:sz w:val="16"/>
                <w:szCs w:val="16"/>
              </w:rPr>
              <w:t>7</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722CC48D" w14:textId="77777777" w:rsidR="006762BF" w:rsidRPr="00C55272" w:rsidRDefault="006762BF" w:rsidP="00E35A9F">
            <w:pPr>
              <w:jc w:val="both"/>
              <w:rPr>
                <w:sz w:val="16"/>
                <w:szCs w:val="16"/>
              </w:rPr>
            </w:pPr>
            <w:r w:rsidRPr="00C55272">
              <w:rPr>
                <w:sz w:val="16"/>
                <w:szCs w:val="16"/>
              </w:rPr>
              <w:t>11</w:t>
            </w:r>
            <w:r w:rsidR="00F77853" w:rsidRPr="00C55272">
              <w:rPr>
                <w:sz w:val="16"/>
                <w:szCs w:val="16"/>
              </w:rPr>
              <w:t>,</w:t>
            </w:r>
            <w:r w:rsidRPr="00C55272">
              <w:rPr>
                <w:sz w:val="16"/>
                <w:szCs w:val="16"/>
              </w:rPr>
              <w:t>5%</w:t>
            </w:r>
          </w:p>
        </w:tc>
        <w:tc>
          <w:tcPr>
            <w:tcW w:w="927" w:type="dxa"/>
            <w:noWrap/>
            <w:vAlign w:val="bottom"/>
            <w:hideMark/>
          </w:tcPr>
          <w:p w14:paraId="3A7D5B6B" w14:textId="77777777" w:rsidR="006762BF" w:rsidRPr="00C55272" w:rsidRDefault="006762BF" w:rsidP="00E35A9F">
            <w:pPr>
              <w:rPr>
                <w:sz w:val="16"/>
                <w:szCs w:val="16"/>
              </w:rPr>
            </w:pPr>
          </w:p>
        </w:tc>
      </w:tr>
      <w:tr w:rsidR="006762BF" w:rsidRPr="00C55272" w14:paraId="76847998" w14:textId="77777777" w:rsidTr="000B53CC">
        <w:trPr>
          <w:trHeight w:val="255"/>
        </w:trPr>
        <w:tc>
          <w:tcPr>
            <w:tcW w:w="3152" w:type="dxa"/>
            <w:tcBorders>
              <w:top w:val="single" w:sz="4" w:space="0" w:color="auto"/>
              <w:left w:val="single" w:sz="4" w:space="0" w:color="auto"/>
              <w:bottom w:val="single" w:sz="4" w:space="0" w:color="auto"/>
              <w:right w:val="single" w:sz="4" w:space="0" w:color="auto"/>
            </w:tcBorders>
            <w:noWrap/>
            <w:hideMark/>
          </w:tcPr>
          <w:p w14:paraId="1DA50F95" w14:textId="77777777" w:rsidR="006762BF" w:rsidRPr="00C55272" w:rsidRDefault="006762BF" w:rsidP="00E35A9F">
            <w:pPr>
              <w:jc w:val="both"/>
              <w:rPr>
                <w:sz w:val="16"/>
                <w:szCs w:val="16"/>
                <w:lang w:val="en-GB"/>
              </w:rPr>
            </w:pPr>
            <w:r w:rsidRPr="00C55272">
              <w:rPr>
                <w:sz w:val="16"/>
                <w:szCs w:val="16"/>
              </w:rPr>
              <w:t>Прочие трансферты</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05388FD" w14:textId="77777777" w:rsidR="006762BF" w:rsidRPr="00C55272" w:rsidRDefault="006762BF" w:rsidP="00E35A9F">
            <w:pPr>
              <w:jc w:val="both"/>
              <w:rPr>
                <w:sz w:val="16"/>
                <w:szCs w:val="16"/>
              </w:rPr>
            </w:pPr>
            <w:r w:rsidRPr="00C55272">
              <w:rPr>
                <w:sz w:val="16"/>
                <w:szCs w:val="16"/>
              </w:rPr>
              <w:t>3558</w:t>
            </w:r>
          </w:p>
        </w:tc>
        <w:tc>
          <w:tcPr>
            <w:tcW w:w="1346"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7FBB4525" w14:textId="77777777" w:rsidR="006762BF" w:rsidRPr="00C55272" w:rsidRDefault="006762BF" w:rsidP="00E35A9F">
            <w:pPr>
              <w:jc w:val="both"/>
              <w:rPr>
                <w:sz w:val="16"/>
                <w:szCs w:val="16"/>
              </w:rPr>
            </w:pPr>
            <w:r w:rsidRPr="00C55272">
              <w:rPr>
                <w:sz w:val="16"/>
                <w:szCs w:val="16"/>
              </w:rPr>
              <w:t>4680</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4E58AA94" w14:textId="77777777" w:rsidR="006762BF" w:rsidRPr="00C55272" w:rsidRDefault="00F77853" w:rsidP="00E35A9F">
            <w:pPr>
              <w:jc w:val="both"/>
              <w:rPr>
                <w:sz w:val="16"/>
                <w:szCs w:val="16"/>
              </w:rPr>
            </w:pPr>
            <w:r w:rsidRPr="00C55272">
              <w:rPr>
                <w:sz w:val="16"/>
                <w:szCs w:val="16"/>
              </w:rPr>
              <w:t xml:space="preserve">4 </w:t>
            </w:r>
            <w:r w:rsidR="006762BF" w:rsidRPr="00C55272">
              <w:rPr>
                <w:sz w:val="16"/>
                <w:szCs w:val="16"/>
              </w:rPr>
              <w:t>365</w:t>
            </w:r>
            <w:r w:rsidRPr="00C55272">
              <w:rPr>
                <w:sz w:val="16"/>
                <w:szCs w:val="16"/>
              </w:rPr>
              <w:t>,</w:t>
            </w:r>
            <w:r w:rsidR="006762BF" w:rsidRPr="00C55272">
              <w:rPr>
                <w:sz w:val="16"/>
                <w:szCs w:val="16"/>
              </w:rPr>
              <w:t>0</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3A94DFA2" w14:textId="77777777" w:rsidR="006762BF" w:rsidRPr="00C55272" w:rsidRDefault="006762BF" w:rsidP="00E35A9F">
            <w:pPr>
              <w:jc w:val="both"/>
              <w:rPr>
                <w:sz w:val="16"/>
                <w:szCs w:val="16"/>
              </w:rPr>
            </w:pPr>
            <w:r w:rsidRPr="00C55272">
              <w:rPr>
                <w:sz w:val="16"/>
                <w:szCs w:val="16"/>
              </w:rPr>
              <w:t>315</w:t>
            </w:r>
            <w:r w:rsidR="00F77853" w:rsidRPr="00C55272">
              <w:rPr>
                <w:sz w:val="16"/>
                <w:szCs w:val="16"/>
              </w:rPr>
              <w:t>,</w:t>
            </w:r>
            <w:r w:rsidRPr="00C55272">
              <w:rPr>
                <w:sz w:val="16"/>
                <w:szCs w:val="16"/>
              </w:rPr>
              <w:t>0</w:t>
            </w:r>
          </w:p>
        </w:tc>
        <w:tc>
          <w:tcPr>
            <w:tcW w:w="1158" w:type="dxa"/>
            <w:gridSpan w:val="2"/>
            <w:tcBorders>
              <w:top w:val="single" w:sz="4" w:space="0" w:color="auto"/>
              <w:left w:val="single" w:sz="4" w:space="0" w:color="auto"/>
              <w:bottom w:val="single" w:sz="4" w:space="0" w:color="auto"/>
              <w:right w:val="single" w:sz="4" w:space="0" w:color="auto"/>
            </w:tcBorders>
            <w:noWrap/>
            <w:vAlign w:val="bottom"/>
            <w:hideMark/>
          </w:tcPr>
          <w:p w14:paraId="7C542AF5" w14:textId="77777777" w:rsidR="006762BF" w:rsidRPr="00C55272" w:rsidRDefault="006762BF" w:rsidP="00E35A9F">
            <w:pPr>
              <w:jc w:val="both"/>
              <w:rPr>
                <w:sz w:val="16"/>
                <w:szCs w:val="16"/>
              </w:rPr>
            </w:pPr>
            <w:r w:rsidRPr="00C55272">
              <w:rPr>
                <w:sz w:val="16"/>
                <w:szCs w:val="16"/>
              </w:rPr>
              <w:t>315</w:t>
            </w:r>
            <w:r w:rsidR="00F77853" w:rsidRPr="00C55272">
              <w:rPr>
                <w:sz w:val="16"/>
                <w:szCs w:val="16"/>
              </w:rPr>
              <w:t>,</w:t>
            </w:r>
            <w:r w:rsidRPr="00C55272">
              <w:rPr>
                <w:sz w:val="16"/>
                <w:szCs w:val="16"/>
              </w:rPr>
              <w:t>0</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4400E26E" w14:textId="77777777" w:rsidR="006762BF" w:rsidRPr="00C55272" w:rsidRDefault="006762BF" w:rsidP="00E35A9F">
            <w:pPr>
              <w:jc w:val="both"/>
              <w:rPr>
                <w:sz w:val="16"/>
                <w:szCs w:val="16"/>
              </w:rPr>
            </w:pPr>
            <w:r w:rsidRPr="00C55272">
              <w:rPr>
                <w:sz w:val="16"/>
                <w:szCs w:val="16"/>
              </w:rPr>
              <w:t>7</w:t>
            </w:r>
            <w:r w:rsidR="00F77853" w:rsidRPr="00C55272">
              <w:rPr>
                <w:sz w:val="16"/>
                <w:szCs w:val="16"/>
              </w:rPr>
              <w:t>,</w:t>
            </w:r>
            <w:r w:rsidRPr="00C55272">
              <w:rPr>
                <w:sz w:val="16"/>
                <w:szCs w:val="16"/>
              </w:rPr>
              <w:t>2%</w:t>
            </w:r>
          </w:p>
        </w:tc>
        <w:tc>
          <w:tcPr>
            <w:tcW w:w="927" w:type="dxa"/>
            <w:noWrap/>
            <w:vAlign w:val="bottom"/>
            <w:hideMark/>
          </w:tcPr>
          <w:p w14:paraId="70FB5F50" w14:textId="77777777" w:rsidR="006762BF" w:rsidRPr="00C55272" w:rsidRDefault="006762BF" w:rsidP="00E35A9F">
            <w:pPr>
              <w:rPr>
                <w:sz w:val="16"/>
                <w:szCs w:val="16"/>
              </w:rPr>
            </w:pPr>
          </w:p>
        </w:tc>
      </w:tr>
      <w:tr w:rsidR="006762BF" w:rsidRPr="00C55272" w14:paraId="1744B817" w14:textId="77777777" w:rsidTr="000B53CC">
        <w:trPr>
          <w:trHeight w:val="255"/>
        </w:trPr>
        <w:tc>
          <w:tcPr>
            <w:tcW w:w="3152" w:type="dxa"/>
            <w:tcBorders>
              <w:top w:val="single" w:sz="4" w:space="0" w:color="auto"/>
              <w:left w:val="single" w:sz="4" w:space="0" w:color="auto"/>
              <w:bottom w:val="single" w:sz="4" w:space="0" w:color="auto"/>
              <w:right w:val="single" w:sz="4" w:space="0" w:color="auto"/>
            </w:tcBorders>
            <w:noWrap/>
            <w:hideMark/>
          </w:tcPr>
          <w:p w14:paraId="5339AE09" w14:textId="77777777" w:rsidR="006762BF" w:rsidRPr="00C55272" w:rsidRDefault="000B643B" w:rsidP="00E35A9F">
            <w:pPr>
              <w:jc w:val="both"/>
              <w:rPr>
                <w:sz w:val="16"/>
                <w:szCs w:val="16"/>
                <w:lang w:val="en-GB"/>
              </w:rPr>
            </w:pPr>
            <w:r w:rsidRPr="00C55272">
              <w:rPr>
                <w:sz w:val="16"/>
                <w:szCs w:val="16"/>
              </w:rPr>
              <w:t>Суммарная величина остальных</w:t>
            </w:r>
          </w:p>
        </w:tc>
        <w:tc>
          <w:tcPr>
            <w:tcW w:w="1078"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6D665CF" w14:textId="77777777" w:rsidR="006762BF" w:rsidRPr="00C55272" w:rsidRDefault="006762BF" w:rsidP="00E35A9F">
            <w:pPr>
              <w:jc w:val="both"/>
              <w:rPr>
                <w:sz w:val="16"/>
                <w:szCs w:val="16"/>
              </w:rPr>
            </w:pPr>
            <w:r w:rsidRPr="00C55272">
              <w:rPr>
                <w:sz w:val="16"/>
                <w:szCs w:val="16"/>
              </w:rPr>
              <w:t>114</w:t>
            </w:r>
          </w:p>
        </w:tc>
        <w:tc>
          <w:tcPr>
            <w:tcW w:w="1346"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A0CAE89" w14:textId="77777777" w:rsidR="006762BF" w:rsidRPr="00C55272" w:rsidRDefault="006762BF" w:rsidP="00E35A9F">
            <w:pPr>
              <w:jc w:val="both"/>
              <w:rPr>
                <w:sz w:val="16"/>
                <w:szCs w:val="16"/>
              </w:rPr>
            </w:pPr>
            <w:r w:rsidRPr="00C55272">
              <w:rPr>
                <w:sz w:val="16"/>
                <w:szCs w:val="16"/>
              </w:rPr>
              <w:t>160</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63908CAB" w14:textId="77777777" w:rsidR="006762BF" w:rsidRPr="00C55272" w:rsidRDefault="006762BF" w:rsidP="00E35A9F">
            <w:pPr>
              <w:jc w:val="both"/>
              <w:rPr>
                <w:sz w:val="16"/>
                <w:szCs w:val="16"/>
              </w:rPr>
            </w:pPr>
            <w:r w:rsidRPr="00C55272">
              <w:rPr>
                <w:sz w:val="16"/>
                <w:szCs w:val="16"/>
              </w:rPr>
              <w:t>139</w:t>
            </w:r>
            <w:r w:rsidR="00F77853" w:rsidRPr="00C55272">
              <w:rPr>
                <w:sz w:val="16"/>
                <w:szCs w:val="16"/>
              </w:rPr>
              <w:t>,</w:t>
            </w:r>
            <w:r w:rsidRPr="00C55272">
              <w:rPr>
                <w:sz w:val="16"/>
                <w:szCs w:val="16"/>
              </w:rPr>
              <w:t>9</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3B71603A" w14:textId="77777777" w:rsidR="006762BF" w:rsidRPr="00C55272" w:rsidRDefault="006762BF" w:rsidP="00E35A9F">
            <w:pPr>
              <w:jc w:val="both"/>
              <w:rPr>
                <w:sz w:val="16"/>
                <w:szCs w:val="16"/>
              </w:rPr>
            </w:pPr>
            <w:r w:rsidRPr="00C55272">
              <w:rPr>
                <w:sz w:val="16"/>
                <w:szCs w:val="16"/>
              </w:rPr>
              <w:t>20</w:t>
            </w:r>
            <w:r w:rsidR="00F77853" w:rsidRPr="00C55272">
              <w:rPr>
                <w:sz w:val="16"/>
                <w:szCs w:val="16"/>
              </w:rPr>
              <w:t>,</w:t>
            </w:r>
            <w:r w:rsidRPr="00C55272">
              <w:rPr>
                <w:sz w:val="16"/>
                <w:szCs w:val="16"/>
              </w:rPr>
              <w:t>1</w:t>
            </w:r>
          </w:p>
        </w:tc>
        <w:tc>
          <w:tcPr>
            <w:tcW w:w="1158" w:type="dxa"/>
            <w:gridSpan w:val="2"/>
            <w:tcBorders>
              <w:top w:val="single" w:sz="4" w:space="0" w:color="auto"/>
              <w:left w:val="single" w:sz="4" w:space="0" w:color="auto"/>
              <w:bottom w:val="single" w:sz="4" w:space="0" w:color="auto"/>
              <w:right w:val="single" w:sz="4" w:space="0" w:color="auto"/>
            </w:tcBorders>
            <w:noWrap/>
            <w:vAlign w:val="bottom"/>
            <w:hideMark/>
          </w:tcPr>
          <w:p w14:paraId="07855E53" w14:textId="77777777" w:rsidR="006762BF" w:rsidRPr="00C55272" w:rsidRDefault="006762BF" w:rsidP="00E35A9F">
            <w:pPr>
              <w:jc w:val="both"/>
              <w:rPr>
                <w:sz w:val="16"/>
                <w:szCs w:val="16"/>
              </w:rPr>
            </w:pPr>
            <w:r w:rsidRPr="00C55272">
              <w:rPr>
                <w:sz w:val="16"/>
                <w:szCs w:val="16"/>
              </w:rPr>
              <w:t>20</w:t>
            </w:r>
            <w:r w:rsidR="00F77853" w:rsidRPr="00C55272">
              <w:rPr>
                <w:sz w:val="16"/>
                <w:szCs w:val="16"/>
              </w:rPr>
              <w:t>,</w:t>
            </w:r>
            <w:r w:rsidRPr="00C55272">
              <w:rPr>
                <w:sz w:val="16"/>
                <w:szCs w:val="16"/>
              </w:rPr>
              <w:t>1</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2280540C" w14:textId="77777777" w:rsidR="006762BF" w:rsidRPr="00C55272" w:rsidRDefault="006762BF" w:rsidP="00E35A9F">
            <w:pPr>
              <w:jc w:val="both"/>
              <w:rPr>
                <w:sz w:val="16"/>
                <w:szCs w:val="16"/>
              </w:rPr>
            </w:pPr>
            <w:r w:rsidRPr="00C55272">
              <w:rPr>
                <w:sz w:val="16"/>
                <w:szCs w:val="16"/>
              </w:rPr>
              <w:t>14</w:t>
            </w:r>
            <w:r w:rsidR="00F77853" w:rsidRPr="00C55272">
              <w:rPr>
                <w:sz w:val="16"/>
                <w:szCs w:val="16"/>
              </w:rPr>
              <w:t>,</w:t>
            </w:r>
            <w:r w:rsidRPr="00C55272">
              <w:rPr>
                <w:sz w:val="16"/>
                <w:szCs w:val="16"/>
              </w:rPr>
              <w:t>4%</w:t>
            </w:r>
          </w:p>
        </w:tc>
        <w:tc>
          <w:tcPr>
            <w:tcW w:w="927" w:type="dxa"/>
            <w:noWrap/>
            <w:vAlign w:val="bottom"/>
            <w:hideMark/>
          </w:tcPr>
          <w:p w14:paraId="3025052F" w14:textId="77777777" w:rsidR="006762BF" w:rsidRPr="00C55272" w:rsidRDefault="006762BF" w:rsidP="00E35A9F">
            <w:pPr>
              <w:rPr>
                <w:sz w:val="16"/>
                <w:szCs w:val="16"/>
              </w:rPr>
            </w:pPr>
          </w:p>
        </w:tc>
      </w:tr>
      <w:tr w:rsidR="006762BF" w:rsidRPr="00C55272" w14:paraId="412241B9" w14:textId="77777777" w:rsidTr="00E35A9F">
        <w:trPr>
          <w:trHeight w:val="255"/>
        </w:trPr>
        <w:tc>
          <w:tcPr>
            <w:tcW w:w="3152" w:type="dxa"/>
            <w:tcBorders>
              <w:top w:val="single" w:sz="4" w:space="0" w:color="auto"/>
              <w:left w:val="single" w:sz="4" w:space="0" w:color="auto"/>
              <w:bottom w:val="single" w:sz="4" w:space="0" w:color="auto"/>
              <w:right w:val="single" w:sz="4" w:space="0" w:color="auto"/>
            </w:tcBorders>
            <w:noWrap/>
            <w:hideMark/>
          </w:tcPr>
          <w:p w14:paraId="4256FFEE" w14:textId="77777777" w:rsidR="006762BF" w:rsidRPr="00C55272" w:rsidRDefault="006762BF" w:rsidP="00E35A9F">
            <w:pPr>
              <w:jc w:val="both"/>
              <w:rPr>
                <w:b/>
                <w:bCs/>
                <w:sz w:val="16"/>
                <w:szCs w:val="16"/>
                <w:lang w:val="en-GB"/>
              </w:rPr>
            </w:pPr>
            <w:r w:rsidRPr="00C55272">
              <w:rPr>
                <w:b/>
                <w:sz w:val="16"/>
                <w:szCs w:val="16"/>
              </w:rPr>
              <w:t>Общие доходы</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1EA5226F" w14:textId="77777777" w:rsidR="006762BF" w:rsidRPr="00C55272" w:rsidRDefault="006762BF" w:rsidP="00E35A9F">
            <w:pPr>
              <w:jc w:val="both"/>
              <w:rPr>
                <w:b/>
                <w:sz w:val="16"/>
                <w:szCs w:val="16"/>
              </w:rPr>
            </w:pPr>
            <w:r w:rsidRPr="00C55272">
              <w:rPr>
                <w:b/>
                <w:sz w:val="16"/>
                <w:szCs w:val="16"/>
              </w:rPr>
              <w:t>7896</w:t>
            </w:r>
          </w:p>
        </w:tc>
        <w:tc>
          <w:tcPr>
            <w:tcW w:w="1346" w:type="dxa"/>
            <w:tcBorders>
              <w:top w:val="single" w:sz="4" w:space="0" w:color="auto"/>
              <w:left w:val="single" w:sz="4" w:space="0" w:color="auto"/>
              <w:bottom w:val="single" w:sz="4" w:space="0" w:color="auto"/>
              <w:right w:val="single" w:sz="4" w:space="0" w:color="auto"/>
            </w:tcBorders>
            <w:noWrap/>
            <w:vAlign w:val="bottom"/>
            <w:hideMark/>
          </w:tcPr>
          <w:p w14:paraId="4026AF0D" w14:textId="77777777" w:rsidR="006762BF" w:rsidRPr="00C55272" w:rsidRDefault="006762BF" w:rsidP="00E35A9F">
            <w:pPr>
              <w:jc w:val="both"/>
              <w:rPr>
                <w:b/>
                <w:sz w:val="16"/>
                <w:szCs w:val="16"/>
              </w:rPr>
            </w:pPr>
            <w:r w:rsidRPr="00C55272">
              <w:rPr>
                <w:b/>
                <w:sz w:val="16"/>
                <w:szCs w:val="16"/>
              </w:rPr>
              <w:t>9687</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27165E71" w14:textId="77777777" w:rsidR="006762BF" w:rsidRPr="00C55272" w:rsidRDefault="00F77853" w:rsidP="00E35A9F">
            <w:pPr>
              <w:jc w:val="both"/>
              <w:rPr>
                <w:sz w:val="16"/>
                <w:szCs w:val="16"/>
              </w:rPr>
            </w:pPr>
            <w:r w:rsidRPr="00C55272">
              <w:rPr>
                <w:sz w:val="16"/>
                <w:szCs w:val="16"/>
              </w:rPr>
              <w:t xml:space="preserve">9 </w:t>
            </w:r>
            <w:r w:rsidR="006762BF" w:rsidRPr="00C55272">
              <w:rPr>
                <w:sz w:val="16"/>
                <w:szCs w:val="16"/>
              </w:rPr>
              <w:t>687</w:t>
            </w:r>
            <w:r w:rsidRPr="00C55272">
              <w:rPr>
                <w:sz w:val="16"/>
                <w:szCs w:val="16"/>
              </w:rPr>
              <w:t>,</w:t>
            </w:r>
            <w:r w:rsidR="006762BF" w:rsidRPr="00C55272">
              <w:rPr>
                <w:sz w:val="16"/>
                <w:szCs w:val="16"/>
              </w:rPr>
              <w:t>0</w:t>
            </w: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2031CAED" w14:textId="77777777" w:rsidR="006762BF" w:rsidRPr="00C55272" w:rsidRDefault="006762BF" w:rsidP="00E35A9F">
            <w:pPr>
              <w:jc w:val="both"/>
              <w:rPr>
                <w:sz w:val="16"/>
                <w:szCs w:val="16"/>
              </w:rPr>
            </w:pPr>
            <w:r w:rsidRPr="00C55272">
              <w:rPr>
                <w:sz w:val="16"/>
                <w:szCs w:val="16"/>
              </w:rPr>
              <w:t>0</w:t>
            </w:r>
            <w:r w:rsidR="00F77853" w:rsidRPr="00C55272">
              <w:rPr>
                <w:sz w:val="16"/>
                <w:szCs w:val="16"/>
              </w:rPr>
              <w:t>,</w:t>
            </w:r>
            <w:r w:rsidRPr="00C55272">
              <w:rPr>
                <w:sz w:val="16"/>
                <w:szCs w:val="16"/>
              </w:rPr>
              <w:t>0</w:t>
            </w:r>
          </w:p>
        </w:tc>
        <w:tc>
          <w:tcPr>
            <w:tcW w:w="1158" w:type="dxa"/>
            <w:gridSpan w:val="2"/>
            <w:tcBorders>
              <w:top w:val="single" w:sz="4" w:space="0" w:color="auto"/>
              <w:left w:val="single" w:sz="4" w:space="0" w:color="auto"/>
              <w:bottom w:val="single" w:sz="4" w:space="0" w:color="auto"/>
              <w:right w:val="single" w:sz="4" w:space="0" w:color="auto"/>
            </w:tcBorders>
            <w:noWrap/>
            <w:vAlign w:val="bottom"/>
            <w:hideMark/>
          </w:tcPr>
          <w:p w14:paraId="3142B094" w14:textId="77777777" w:rsidR="006762BF" w:rsidRPr="00C55272" w:rsidRDefault="006762BF" w:rsidP="00E35A9F">
            <w:pPr>
              <w:jc w:val="both"/>
              <w:rPr>
                <w:sz w:val="16"/>
                <w:szCs w:val="16"/>
              </w:rPr>
            </w:pPr>
            <w:r w:rsidRPr="00C55272">
              <w:rPr>
                <w:sz w:val="16"/>
                <w:szCs w:val="16"/>
              </w:rPr>
              <w:t>825</w:t>
            </w:r>
            <w:r w:rsidR="00F77853" w:rsidRPr="00C55272">
              <w:rPr>
                <w:sz w:val="16"/>
                <w:szCs w:val="16"/>
              </w:rPr>
              <w:t>,</w:t>
            </w:r>
            <w:r w:rsidRPr="00C55272">
              <w:rPr>
                <w:sz w:val="16"/>
                <w:szCs w:val="16"/>
              </w:rPr>
              <w:t>1</w:t>
            </w: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667CE65E" w14:textId="77777777" w:rsidR="006762BF" w:rsidRPr="00C55272" w:rsidRDefault="006762BF" w:rsidP="00E35A9F">
            <w:pPr>
              <w:jc w:val="both"/>
              <w:rPr>
                <w:sz w:val="16"/>
                <w:szCs w:val="16"/>
              </w:rPr>
            </w:pPr>
            <w:r w:rsidRPr="00C55272">
              <w:rPr>
                <w:sz w:val="16"/>
                <w:szCs w:val="16"/>
              </w:rPr>
              <w:t> </w:t>
            </w:r>
          </w:p>
        </w:tc>
        <w:tc>
          <w:tcPr>
            <w:tcW w:w="927" w:type="dxa"/>
            <w:noWrap/>
            <w:vAlign w:val="bottom"/>
            <w:hideMark/>
          </w:tcPr>
          <w:p w14:paraId="609EA4B9" w14:textId="77777777" w:rsidR="006762BF" w:rsidRPr="00C55272" w:rsidRDefault="006762BF" w:rsidP="00E35A9F">
            <w:pPr>
              <w:rPr>
                <w:sz w:val="16"/>
                <w:szCs w:val="16"/>
              </w:rPr>
            </w:pPr>
          </w:p>
        </w:tc>
      </w:tr>
      <w:tr w:rsidR="006762BF" w:rsidRPr="00C55272" w14:paraId="46995714" w14:textId="77777777" w:rsidTr="00E35A9F">
        <w:trPr>
          <w:trHeight w:val="255"/>
        </w:trPr>
        <w:tc>
          <w:tcPr>
            <w:tcW w:w="3152" w:type="dxa"/>
            <w:tcBorders>
              <w:top w:val="single" w:sz="4" w:space="0" w:color="auto"/>
              <w:left w:val="single" w:sz="4" w:space="0" w:color="auto"/>
              <w:bottom w:val="single" w:sz="4" w:space="0" w:color="auto"/>
              <w:right w:val="single" w:sz="4" w:space="0" w:color="auto"/>
            </w:tcBorders>
            <w:noWrap/>
            <w:hideMark/>
          </w:tcPr>
          <w:p w14:paraId="5A401AFD" w14:textId="77777777" w:rsidR="006762BF" w:rsidRPr="00C55272" w:rsidRDefault="006762BF" w:rsidP="00E35A9F">
            <w:pPr>
              <w:jc w:val="both"/>
              <w:rPr>
                <w:sz w:val="16"/>
                <w:szCs w:val="16"/>
                <w:lang w:val="en-GB"/>
              </w:rPr>
            </w:pPr>
            <w:r w:rsidRPr="00C55272">
              <w:rPr>
                <w:sz w:val="16"/>
                <w:szCs w:val="16"/>
              </w:rPr>
              <w:t>Совокупное отклонение</w:t>
            </w: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6858525F" w14:textId="77777777" w:rsidR="006762BF" w:rsidRPr="00C55272" w:rsidRDefault="006762BF" w:rsidP="00E35A9F">
            <w:pPr>
              <w:jc w:val="both"/>
              <w:rPr>
                <w:b/>
                <w:bCs/>
                <w:sz w:val="16"/>
                <w:szCs w:val="16"/>
              </w:rPr>
            </w:pPr>
            <w:r w:rsidRPr="00C55272">
              <w:rPr>
                <w:b/>
                <w:bCs/>
                <w:sz w:val="16"/>
                <w:szCs w:val="16"/>
              </w:rPr>
              <w:t> </w:t>
            </w:r>
          </w:p>
        </w:tc>
        <w:tc>
          <w:tcPr>
            <w:tcW w:w="1346" w:type="dxa"/>
            <w:tcBorders>
              <w:top w:val="single" w:sz="4" w:space="0" w:color="auto"/>
              <w:left w:val="single" w:sz="4" w:space="0" w:color="auto"/>
              <w:bottom w:val="single" w:sz="4" w:space="0" w:color="auto"/>
              <w:right w:val="single" w:sz="4" w:space="0" w:color="auto"/>
            </w:tcBorders>
            <w:noWrap/>
            <w:vAlign w:val="bottom"/>
            <w:hideMark/>
          </w:tcPr>
          <w:p w14:paraId="1F5CE706" w14:textId="77777777" w:rsidR="006762BF" w:rsidRPr="00C55272" w:rsidRDefault="006762BF" w:rsidP="00E35A9F">
            <w:pPr>
              <w:jc w:val="both"/>
              <w:rPr>
                <w:sz w:val="16"/>
                <w:szCs w:val="16"/>
              </w:rPr>
            </w:pPr>
            <w:r w:rsidRPr="00C55272">
              <w:rPr>
                <w:sz w:val="16"/>
                <w:szCs w:val="16"/>
              </w:rPr>
              <w:t> </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4A1782DB" w14:textId="77777777" w:rsidR="006762BF" w:rsidRPr="00C55272" w:rsidRDefault="006762BF" w:rsidP="00E35A9F">
            <w:pPr>
              <w:rPr>
                <w:sz w:val="16"/>
                <w:szCs w:val="16"/>
              </w:rPr>
            </w:pPr>
          </w:p>
        </w:tc>
        <w:tc>
          <w:tcPr>
            <w:tcW w:w="1129" w:type="dxa"/>
            <w:gridSpan w:val="2"/>
            <w:tcBorders>
              <w:top w:val="single" w:sz="4" w:space="0" w:color="auto"/>
              <w:left w:val="single" w:sz="4" w:space="0" w:color="auto"/>
              <w:bottom w:val="single" w:sz="4" w:space="0" w:color="auto"/>
              <w:right w:val="single" w:sz="4" w:space="0" w:color="auto"/>
            </w:tcBorders>
            <w:noWrap/>
            <w:vAlign w:val="bottom"/>
            <w:hideMark/>
          </w:tcPr>
          <w:p w14:paraId="0303F5D0" w14:textId="77777777" w:rsidR="006762BF" w:rsidRPr="00C55272" w:rsidRDefault="006762BF" w:rsidP="00E35A9F">
            <w:pPr>
              <w:rPr>
                <w:sz w:val="16"/>
                <w:szCs w:val="16"/>
                <w:lang w:eastAsia="ru-RU"/>
              </w:rPr>
            </w:pPr>
          </w:p>
        </w:tc>
        <w:tc>
          <w:tcPr>
            <w:tcW w:w="1158" w:type="dxa"/>
            <w:gridSpan w:val="2"/>
            <w:tcBorders>
              <w:top w:val="single" w:sz="4" w:space="0" w:color="auto"/>
              <w:left w:val="single" w:sz="4" w:space="0" w:color="auto"/>
              <w:bottom w:val="single" w:sz="4" w:space="0" w:color="auto"/>
              <w:right w:val="single" w:sz="4" w:space="0" w:color="auto"/>
            </w:tcBorders>
            <w:noWrap/>
            <w:vAlign w:val="bottom"/>
            <w:hideMark/>
          </w:tcPr>
          <w:p w14:paraId="49F9CF67" w14:textId="77777777" w:rsidR="006762BF" w:rsidRPr="00C55272" w:rsidRDefault="006762BF" w:rsidP="00E35A9F">
            <w:pPr>
              <w:rPr>
                <w:sz w:val="16"/>
                <w:szCs w:val="16"/>
                <w:lang w:eastAsia="ru-RU"/>
              </w:rPr>
            </w:pPr>
          </w:p>
        </w:tc>
        <w:tc>
          <w:tcPr>
            <w:tcW w:w="1053" w:type="dxa"/>
            <w:tcBorders>
              <w:top w:val="single" w:sz="4" w:space="0" w:color="auto"/>
              <w:left w:val="single" w:sz="4" w:space="0" w:color="auto"/>
              <w:bottom w:val="single" w:sz="4" w:space="0" w:color="auto"/>
              <w:right w:val="single" w:sz="4" w:space="0" w:color="auto"/>
            </w:tcBorders>
            <w:noWrap/>
            <w:vAlign w:val="bottom"/>
            <w:hideMark/>
          </w:tcPr>
          <w:p w14:paraId="0F968E05" w14:textId="77777777" w:rsidR="006762BF" w:rsidRPr="00C55272" w:rsidRDefault="006762BF" w:rsidP="00E35A9F">
            <w:pPr>
              <w:jc w:val="both"/>
              <w:rPr>
                <w:sz w:val="16"/>
                <w:szCs w:val="16"/>
                <w:lang w:val="en-GB"/>
              </w:rPr>
            </w:pPr>
            <w:r w:rsidRPr="00C55272">
              <w:rPr>
                <w:sz w:val="16"/>
                <w:szCs w:val="16"/>
              </w:rPr>
              <w:t>122</w:t>
            </w:r>
            <w:r w:rsidR="00F77853" w:rsidRPr="00C55272">
              <w:rPr>
                <w:sz w:val="16"/>
                <w:szCs w:val="16"/>
              </w:rPr>
              <w:t>,</w:t>
            </w:r>
            <w:r w:rsidRPr="00C55272">
              <w:rPr>
                <w:sz w:val="16"/>
                <w:szCs w:val="16"/>
              </w:rPr>
              <w:t>7%</w:t>
            </w:r>
          </w:p>
        </w:tc>
        <w:tc>
          <w:tcPr>
            <w:tcW w:w="927" w:type="dxa"/>
            <w:noWrap/>
            <w:vAlign w:val="bottom"/>
            <w:hideMark/>
          </w:tcPr>
          <w:p w14:paraId="1DD31A01" w14:textId="77777777" w:rsidR="006762BF" w:rsidRPr="00C55272" w:rsidRDefault="006762BF" w:rsidP="00E35A9F">
            <w:pPr>
              <w:rPr>
                <w:sz w:val="16"/>
                <w:szCs w:val="16"/>
              </w:rPr>
            </w:pPr>
          </w:p>
        </w:tc>
      </w:tr>
      <w:tr w:rsidR="006762BF" w:rsidRPr="00C55272" w14:paraId="37EA8B35" w14:textId="77777777" w:rsidTr="00E35A9F">
        <w:trPr>
          <w:trHeight w:val="255"/>
        </w:trPr>
        <w:tc>
          <w:tcPr>
            <w:tcW w:w="3152" w:type="dxa"/>
            <w:tcBorders>
              <w:top w:val="single" w:sz="4" w:space="0" w:color="auto"/>
              <w:left w:val="single" w:sz="4" w:space="0" w:color="auto"/>
              <w:bottom w:val="single" w:sz="4" w:space="0" w:color="auto"/>
              <w:right w:val="single" w:sz="4" w:space="0" w:color="auto"/>
            </w:tcBorders>
            <w:noWrap/>
            <w:hideMark/>
          </w:tcPr>
          <w:p w14:paraId="03AE7562" w14:textId="77777777" w:rsidR="006762BF" w:rsidRPr="00C55272" w:rsidRDefault="006762BF" w:rsidP="00E35A9F">
            <w:pPr>
              <w:jc w:val="both"/>
              <w:rPr>
                <w:sz w:val="16"/>
                <w:szCs w:val="16"/>
                <w:lang w:val="en-GB"/>
              </w:rPr>
            </w:pPr>
            <w:r w:rsidRPr="00C55272">
              <w:rPr>
                <w:sz w:val="16"/>
                <w:szCs w:val="16"/>
              </w:rPr>
              <w:t>Отклонение в структуре</w:t>
            </w:r>
          </w:p>
        </w:tc>
        <w:tc>
          <w:tcPr>
            <w:tcW w:w="1078" w:type="dxa"/>
            <w:tcBorders>
              <w:top w:val="single" w:sz="4" w:space="0" w:color="auto"/>
              <w:left w:val="single" w:sz="4" w:space="0" w:color="auto"/>
              <w:bottom w:val="single" w:sz="4" w:space="0" w:color="auto"/>
              <w:right w:val="single" w:sz="4" w:space="0" w:color="auto"/>
            </w:tcBorders>
            <w:noWrap/>
            <w:vAlign w:val="center"/>
            <w:hideMark/>
          </w:tcPr>
          <w:p w14:paraId="56D9DF48" w14:textId="77777777" w:rsidR="006762BF" w:rsidRPr="00C55272" w:rsidRDefault="006762BF" w:rsidP="00E35A9F">
            <w:pPr>
              <w:jc w:val="both"/>
              <w:rPr>
                <w:b/>
                <w:bCs/>
                <w:sz w:val="16"/>
                <w:szCs w:val="16"/>
              </w:rPr>
            </w:pPr>
            <w:r w:rsidRPr="00C55272">
              <w:rPr>
                <w:b/>
                <w:bCs/>
                <w:sz w:val="16"/>
                <w:szCs w:val="16"/>
              </w:rPr>
              <w:t xml:space="preserve"> </w:t>
            </w:r>
          </w:p>
        </w:tc>
        <w:tc>
          <w:tcPr>
            <w:tcW w:w="1346" w:type="dxa"/>
            <w:tcBorders>
              <w:top w:val="single" w:sz="4" w:space="0" w:color="auto"/>
              <w:left w:val="single" w:sz="4" w:space="0" w:color="auto"/>
              <w:bottom w:val="single" w:sz="4" w:space="0" w:color="auto"/>
              <w:right w:val="single" w:sz="4" w:space="0" w:color="auto"/>
            </w:tcBorders>
            <w:noWrap/>
            <w:vAlign w:val="center"/>
            <w:hideMark/>
          </w:tcPr>
          <w:p w14:paraId="7F57AD36" w14:textId="77777777" w:rsidR="006762BF" w:rsidRPr="00C55272" w:rsidRDefault="006762BF" w:rsidP="00E35A9F">
            <w:pPr>
              <w:jc w:val="both"/>
              <w:rPr>
                <w:b/>
                <w:bCs/>
                <w:sz w:val="16"/>
                <w:szCs w:val="16"/>
              </w:rPr>
            </w:pPr>
            <w:r w:rsidRPr="00C55272">
              <w:rPr>
                <w:b/>
                <w:bCs/>
                <w:sz w:val="16"/>
                <w:szCs w:val="16"/>
              </w:rPr>
              <w:t xml:space="preserve"> </w:t>
            </w:r>
          </w:p>
        </w:tc>
        <w:tc>
          <w:tcPr>
            <w:tcW w:w="1490" w:type="dxa"/>
            <w:tcBorders>
              <w:top w:val="single" w:sz="4" w:space="0" w:color="auto"/>
              <w:left w:val="single" w:sz="4" w:space="0" w:color="auto"/>
              <w:bottom w:val="single" w:sz="4" w:space="0" w:color="auto"/>
              <w:right w:val="single" w:sz="4" w:space="0" w:color="auto"/>
            </w:tcBorders>
            <w:noWrap/>
            <w:vAlign w:val="center"/>
            <w:hideMark/>
          </w:tcPr>
          <w:p w14:paraId="619CEB93" w14:textId="77777777" w:rsidR="006762BF" w:rsidRPr="00C55272" w:rsidRDefault="006762BF" w:rsidP="00E35A9F">
            <w:pPr>
              <w:jc w:val="both"/>
              <w:rPr>
                <w:sz w:val="16"/>
                <w:szCs w:val="16"/>
              </w:rPr>
            </w:pPr>
            <w:r w:rsidRPr="00C55272">
              <w:rPr>
                <w:sz w:val="16"/>
                <w:szCs w:val="16"/>
              </w:rPr>
              <w:t> </w:t>
            </w:r>
          </w:p>
        </w:tc>
        <w:tc>
          <w:tcPr>
            <w:tcW w:w="1129" w:type="dxa"/>
            <w:gridSpan w:val="2"/>
            <w:tcBorders>
              <w:top w:val="single" w:sz="4" w:space="0" w:color="auto"/>
              <w:left w:val="single" w:sz="4" w:space="0" w:color="auto"/>
              <w:bottom w:val="single" w:sz="4" w:space="0" w:color="auto"/>
              <w:right w:val="single" w:sz="4" w:space="0" w:color="auto"/>
            </w:tcBorders>
            <w:noWrap/>
            <w:vAlign w:val="center"/>
            <w:hideMark/>
          </w:tcPr>
          <w:p w14:paraId="5C064316" w14:textId="77777777" w:rsidR="006762BF" w:rsidRPr="00C55272" w:rsidRDefault="006762BF" w:rsidP="00E35A9F">
            <w:pPr>
              <w:jc w:val="both"/>
              <w:rPr>
                <w:sz w:val="16"/>
                <w:szCs w:val="16"/>
              </w:rPr>
            </w:pPr>
            <w:r w:rsidRPr="00C55272">
              <w:rPr>
                <w:sz w:val="16"/>
                <w:szCs w:val="16"/>
              </w:rPr>
              <w:t> </w:t>
            </w:r>
          </w:p>
        </w:tc>
        <w:tc>
          <w:tcPr>
            <w:tcW w:w="1158" w:type="dxa"/>
            <w:gridSpan w:val="2"/>
            <w:tcBorders>
              <w:top w:val="single" w:sz="4" w:space="0" w:color="auto"/>
              <w:left w:val="single" w:sz="4" w:space="0" w:color="auto"/>
              <w:bottom w:val="single" w:sz="4" w:space="0" w:color="auto"/>
              <w:right w:val="single" w:sz="4" w:space="0" w:color="auto"/>
            </w:tcBorders>
            <w:noWrap/>
            <w:vAlign w:val="center"/>
            <w:hideMark/>
          </w:tcPr>
          <w:p w14:paraId="77489747" w14:textId="77777777" w:rsidR="006762BF" w:rsidRPr="00C55272" w:rsidRDefault="006762BF" w:rsidP="00E35A9F">
            <w:pPr>
              <w:jc w:val="both"/>
              <w:rPr>
                <w:sz w:val="16"/>
                <w:szCs w:val="16"/>
              </w:rPr>
            </w:pPr>
            <w:r w:rsidRPr="00C55272">
              <w:rPr>
                <w:sz w:val="16"/>
                <w:szCs w:val="16"/>
              </w:rPr>
              <w:t xml:space="preserve"> </w:t>
            </w:r>
          </w:p>
        </w:tc>
        <w:tc>
          <w:tcPr>
            <w:tcW w:w="1053" w:type="dxa"/>
            <w:tcBorders>
              <w:top w:val="single" w:sz="4" w:space="0" w:color="auto"/>
              <w:left w:val="single" w:sz="4" w:space="0" w:color="auto"/>
              <w:bottom w:val="single" w:sz="4" w:space="0" w:color="auto"/>
              <w:right w:val="single" w:sz="4" w:space="0" w:color="auto"/>
            </w:tcBorders>
            <w:noWrap/>
            <w:vAlign w:val="center"/>
            <w:hideMark/>
          </w:tcPr>
          <w:p w14:paraId="36E07B66" w14:textId="77777777" w:rsidR="006762BF" w:rsidRPr="00C55272" w:rsidRDefault="006762BF" w:rsidP="00E35A9F">
            <w:pPr>
              <w:jc w:val="both"/>
              <w:rPr>
                <w:sz w:val="16"/>
                <w:szCs w:val="16"/>
              </w:rPr>
            </w:pPr>
            <w:r w:rsidRPr="00C55272">
              <w:rPr>
                <w:sz w:val="16"/>
                <w:szCs w:val="16"/>
              </w:rPr>
              <w:t>8</w:t>
            </w:r>
            <w:r w:rsidR="00F77853" w:rsidRPr="00C55272">
              <w:rPr>
                <w:sz w:val="16"/>
                <w:szCs w:val="16"/>
              </w:rPr>
              <w:t>,</w:t>
            </w:r>
            <w:r w:rsidRPr="00C55272">
              <w:rPr>
                <w:sz w:val="16"/>
                <w:szCs w:val="16"/>
              </w:rPr>
              <w:t>5%</w:t>
            </w:r>
          </w:p>
        </w:tc>
        <w:tc>
          <w:tcPr>
            <w:tcW w:w="927" w:type="dxa"/>
            <w:noWrap/>
            <w:vAlign w:val="bottom"/>
            <w:hideMark/>
          </w:tcPr>
          <w:p w14:paraId="5CEAD497" w14:textId="77777777" w:rsidR="006762BF" w:rsidRPr="00C55272" w:rsidRDefault="006762BF" w:rsidP="00E35A9F">
            <w:pPr>
              <w:rPr>
                <w:sz w:val="16"/>
                <w:szCs w:val="16"/>
              </w:rPr>
            </w:pPr>
          </w:p>
        </w:tc>
      </w:tr>
      <w:tr w:rsidR="00E35A9F" w:rsidRPr="00C55272" w14:paraId="346044FC" w14:textId="77777777" w:rsidTr="009C6E59">
        <w:trPr>
          <w:trHeight w:val="255"/>
        </w:trPr>
        <w:tc>
          <w:tcPr>
            <w:tcW w:w="3152" w:type="dxa"/>
            <w:noWrap/>
            <w:vAlign w:val="bottom"/>
            <w:hideMark/>
          </w:tcPr>
          <w:p w14:paraId="3BEB4EBD" w14:textId="77777777" w:rsidR="00E35A9F" w:rsidRPr="00C55272" w:rsidRDefault="00E35A9F" w:rsidP="00E35A9F">
            <w:pPr>
              <w:rPr>
                <w:sz w:val="16"/>
                <w:szCs w:val="16"/>
                <w:lang w:eastAsia="ru-RU"/>
              </w:rPr>
            </w:pPr>
          </w:p>
        </w:tc>
        <w:tc>
          <w:tcPr>
            <w:tcW w:w="1078" w:type="dxa"/>
            <w:noWrap/>
            <w:vAlign w:val="bottom"/>
            <w:hideMark/>
          </w:tcPr>
          <w:p w14:paraId="4D38845F" w14:textId="77777777" w:rsidR="00E35A9F" w:rsidRPr="00C55272" w:rsidRDefault="00E35A9F" w:rsidP="00E35A9F">
            <w:pPr>
              <w:rPr>
                <w:sz w:val="16"/>
                <w:szCs w:val="16"/>
                <w:lang w:eastAsia="ru-RU"/>
              </w:rPr>
            </w:pPr>
          </w:p>
        </w:tc>
        <w:tc>
          <w:tcPr>
            <w:tcW w:w="1346" w:type="dxa"/>
            <w:noWrap/>
            <w:vAlign w:val="bottom"/>
            <w:hideMark/>
          </w:tcPr>
          <w:p w14:paraId="0C3B16F1" w14:textId="77777777" w:rsidR="00E35A9F" w:rsidRPr="00C55272" w:rsidRDefault="00E35A9F" w:rsidP="00E35A9F">
            <w:pPr>
              <w:rPr>
                <w:sz w:val="16"/>
                <w:szCs w:val="16"/>
                <w:lang w:eastAsia="ru-RU"/>
              </w:rPr>
            </w:pPr>
          </w:p>
        </w:tc>
        <w:tc>
          <w:tcPr>
            <w:tcW w:w="1490" w:type="dxa"/>
            <w:noWrap/>
            <w:vAlign w:val="bottom"/>
            <w:hideMark/>
          </w:tcPr>
          <w:p w14:paraId="51EBDAA4" w14:textId="77777777" w:rsidR="00E35A9F" w:rsidRPr="00C55272" w:rsidRDefault="00E35A9F" w:rsidP="00E35A9F">
            <w:pPr>
              <w:rPr>
                <w:sz w:val="16"/>
                <w:szCs w:val="16"/>
                <w:lang w:eastAsia="ru-RU"/>
              </w:rPr>
            </w:pPr>
          </w:p>
        </w:tc>
        <w:tc>
          <w:tcPr>
            <w:tcW w:w="1129" w:type="dxa"/>
            <w:gridSpan w:val="2"/>
            <w:vMerge w:val="restart"/>
            <w:noWrap/>
            <w:vAlign w:val="bottom"/>
            <w:hideMark/>
          </w:tcPr>
          <w:p w14:paraId="602F9D2B" w14:textId="77777777" w:rsidR="00E35A9F" w:rsidRPr="00C55272" w:rsidRDefault="00E35A9F" w:rsidP="00E35A9F">
            <w:pPr>
              <w:rPr>
                <w:sz w:val="16"/>
                <w:szCs w:val="16"/>
                <w:lang w:eastAsia="ru-RU"/>
              </w:rPr>
            </w:pPr>
          </w:p>
        </w:tc>
        <w:tc>
          <w:tcPr>
            <w:tcW w:w="1158" w:type="dxa"/>
            <w:gridSpan w:val="2"/>
            <w:vMerge w:val="restart"/>
            <w:noWrap/>
            <w:vAlign w:val="bottom"/>
            <w:hideMark/>
          </w:tcPr>
          <w:p w14:paraId="1DAD616D" w14:textId="77777777" w:rsidR="00E35A9F" w:rsidRPr="00C55272" w:rsidRDefault="00E35A9F" w:rsidP="00E35A9F">
            <w:pPr>
              <w:rPr>
                <w:sz w:val="16"/>
                <w:szCs w:val="16"/>
                <w:lang w:eastAsia="ru-RU"/>
              </w:rPr>
            </w:pPr>
          </w:p>
        </w:tc>
        <w:tc>
          <w:tcPr>
            <w:tcW w:w="1053" w:type="dxa"/>
            <w:vMerge w:val="restart"/>
            <w:noWrap/>
            <w:vAlign w:val="bottom"/>
            <w:hideMark/>
          </w:tcPr>
          <w:p w14:paraId="1F7F4E2B" w14:textId="77777777" w:rsidR="00E35A9F" w:rsidRPr="00C55272" w:rsidRDefault="00E35A9F" w:rsidP="00E35A9F">
            <w:pPr>
              <w:rPr>
                <w:sz w:val="16"/>
                <w:szCs w:val="16"/>
                <w:lang w:eastAsia="ru-RU"/>
              </w:rPr>
            </w:pPr>
          </w:p>
        </w:tc>
        <w:tc>
          <w:tcPr>
            <w:tcW w:w="927" w:type="dxa"/>
            <w:noWrap/>
            <w:vAlign w:val="bottom"/>
            <w:hideMark/>
          </w:tcPr>
          <w:p w14:paraId="71E68A9B" w14:textId="77777777" w:rsidR="00E35A9F" w:rsidRPr="00C55272" w:rsidRDefault="00E35A9F" w:rsidP="00E35A9F">
            <w:pPr>
              <w:rPr>
                <w:sz w:val="16"/>
                <w:szCs w:val="16"/>
                <w:lang w:eastAsia="ru-RU"/>
              </w:rPr>
            </w:pPr>
          </w:p>
        </w:tc>
      </w:tr>
      <w:tr w:rsidR="00E35A9F" w:rsidRPr="00C55272" w14:paraId="47B15D35" w14:textId="77777777" w:rsidTr="009C6E59">
        <w:trPr>
          <w:trHeight w:val="270"/>
        </w:trPr>
        <w:tc>
          <w:tcPr>
            <w:tcW w:w="7066" w:type="dxa"/>
            <w:gridSpan w:val="4"/>
            <w:noWrap/>
            <w:vAlign w:val="bottom"/>
            <w:hideMark/>
          </w:tcPr>
          <w:p w14:paraId="6C4347F1" w14:textId="77777777" w:rsidR="00E35A9F" w:rsidRPr="00C55272" w:rsidRDefault="00E35A9F" w:rsidP="00E35A9F">
            <w:pPr>
              <w:jc w:val="both"/>
              <w:rPr>
                <w:b/>
                <w:bCs/>
                <w:sz w:val="16"/>
                <w:szCs w:val="16"/>
                <w:lang w:val="en-GB"/>
              </w:rPr>
            </w:pPr>
          </w:p>
        </w:tc>
        <w:tc>
          <w:tcPr>
            <w:tcW w:w="1129" w:type="dxa"/>
            <w:gridSpan w:val="2"/>
            <w:vMerge/>
            <w:tcBorders>
              <w:bottom w:val="single" w:sz="4" w:space="0" w:color="auto"/>
            </w:tcBorders>
            <w:noWrap/>
            <w:vAlign w:val="bottom"/>
            <w:hideMark/>
          </w:tcPr>
          <w:p w14:paraId="6C2BE4EE" w14:textId="77777777" w:rsidR="00E35A9F" w:rsidRPr="00C55272" w:rsidRDefault="00E35A9F" w:rsidP="00E35A9F">
            <w:pPr>
              <w:rPr>
                <w:b/>
                <w:bCs/>
                <w:sz w:val="16"/>
                <w:szCs w:val="16"/>
              </w:rPr>
            </w:pPr>
          </w:p>
        </w:tc>
        <w:tc>
          <w:tcPr>
            <w:tcW w:w="1158" w:type="dxa"/>
            <w:gridSpan w:val="2"/>
            <w:vMerge/>
            <w:tcBorders>
              <w:bottom w:val="single" w:sz="4" w:space="0" w:color="auto"/>
            </w:tcBorders>
            <w:noWrap/>
            <w:vAlign w:val="bottom"/>
            <w:hideMark/>
          </w:tcPr>
          <w:p w14:paraId="6AFA6C61" w14:textId="77777777" w:rsidR="00E35A9F" w:rsidRPr="00C55272" w:rsidRDefault="00E35A9F" w:rsidP="00E35A9F">
            <w:pPr>
              <w:rPr>
                <w:sz w:val="16"/>
                <w:szCs w:val="16"/>
                <w:lang w:eastAsia="ru-RU"/>
              </w:rPr>
            </w:pPr>
          </w:p>
        </w:tc>
        <w:tc>
          <w:tcPr>
            <w:tcW w:w="1053" w:type="dxa"/>
            <w:vMerge/>
            <w:tcBorders>
              <w:bottom w:val="single" w:sz="4" w:space="0" w:color="auto"/>
            </w:tcBorders>
            <w:noWrap/>
            <w:vAlign w:val="bottom"/>
            <w:hideMark/>
          </w:tcPr>
          <w:p w14:paraId="241CB110" w14:textId="77777777" w:rsidR="00E35A9F" w:rsidRPr="00C55272" w:rsidRDefault="00E35A9F" w:rsidP="00E35A9F">
            <w:pPr>
              <w:rPr>
                <w:sz w:val="16"/>
                <w:szCs w:val="16"/>
                <w:lang w:eastAsia="ru-RU"/>
              </w:rPr>
            </w:pPr>
          </w:p>
        </w:tc>
        <w:tc>
          <w:tcPr>
            <w:tcW w:w="927" w:type="dxa"/>
            <w:noWrap/>
            <w:vAlign w:val="bottom"/>
            <w:hideMark/>
          </w:tcPr>
          <w:p w14:paraId="7BC174F9" w14:textId="77777777" w:rsidR="00E35A9F" w:rsidRPr="00C55272" w:rsidRDefault="00E35A9F" w:rsidP="00E35A9F">
            <w:pPr>
              <w:rPr>
                <w:sz w:val="16"/>
                <w:szCs w:val="16"/>
                <w:lang w:eastAsia="ru-RU"/>
              </w:rPr>
            </w:pPr>
          </w:p>
        </w:tc>
      </w:tr>
      <w:tr w:rsidR="00E35A9F" w:rsidRPr="00C55272" w14:paraId="3DC3F2A0" w14:textId="77777777" w:rsidTr="009C6E59">
        <w:trPr>
          <w:trHeight w:val="255"/>
        </w:trPr>
        <w:tc>
          <w:tcPr>
            <w:tcW w:w="3152" w:type="dxa"/>
            <w:tcBorders>
              <w:right w:val="single" w:sz="4" w:space="0" w:color="auto"/>
            </w:tcBorders>
            <w:noWrap/>
            <w:vAlign w:val="bottom"/>
            <w:hideMark/>
          </w:tcPr>
          <w:p w14:paraId="7A5191B1" w14:textId="77777777" w:rsidR="00E35A9F" w:rsidRPr="00C55272" w:rsidRDefault="00E35A9F" w:rsidP="00E35A9F">
            <w:pPr>
              <w:rPr>
                <w:sz w:val="16"/>
                <w:szCs w:val="16"/>
                <w:lang w:eastAsia="ru-RU"/>
              </w:rPr>
            </w:pPr>
          </w:p>
        </w:tc>
        <w:tc>
          <w:tcPr>
            <w:tcW w:w="7254" w:type="dxa"/>
            <w:gridSpan w:val="8"/>
            <w:tcBorders>
              <w:top w:val="single" w:sz="4" w:space="0" w:color="auto"/>
              <w:left w:val="single" w:sz="4" w:space="0" w:color="auto"/>
              <w:bottom w:val="single" w:sz="4" w:space="0" w:color="auto"/>
              <w:right w:val="single" w:sz="4" w:space="0" w:color="auto"/>
            </w:tcBorders>
            <w:noWrap/>
            <w:vAlign w:val="center"/>
            <w:hideMark/>
          </w:tcPr>
          <w:p w14:paraId="264F3288" w14:textId="77777777" w:rsidR="00E35A9F" w:rsidRPr="00C55272" w:rsidRDefault="00E35A9F" w:rsidP="00E35A9F">
            <w:pPr>
              <w:jc w:val="both"/>
              <w:rPr>
                <w:sz w:val="16"/>
                <w:szCs w:val="16"/>
                <w:lang w:val="en-GB"/>
              </w:rPr>
            </w:pPr>
            <w:r w:rsidRPr="00C55272">
              <w:rPr>
                <w:sz w:val="16"/>
                <w:szCs w:val="16"/>
              </w:rPr>
              <w:t> </w:t>
            </w:r>
          </w:p>
          <w:p w14:paraId="47524F5E" w14:textId="77777777" w:rsidR="00E35A9F" w:rsidRPr="00C55272" w:rsidRDefault="00E35A9F" w:rsidP="00E35A9F">
            <w:pPr>
              <w:jc w:val="both"/>
              <w:rPr>
                <w:sz w:val="16"/>
                <w:szCs w:val="16"/>
              </w:rPr>
            </w:pPr>
            <w:r w:rsidRPr="00C55272">
              <w:rPr>
                <w:sz w:val="16"/>
                <w:szCs w:val="16"/>
              </w:rPr>
              <w:t> </w:t>
            </w:r>
          </w:p>
          <w:p w14:paraId="3BBB9953" w14:textId="77777777" w:rsidR="00E35A9F" w:rsidRPr="00C55272" w:rsidRDefault="00E35A9F" w:rsidP="00E35A9F">
            <w:pPr>
              <w:jc w:val="both"/>
              <w:rPr>
                <w:sz w:val="16"/>
                <w:szCs w:val="16"/>
              </w:rPr>
            </w:pPr>
            <w:r w:rsidRPr="00C55272">
              <w:rPr>
                <w:sz w:val="16"/>
                <w:szCs w:val="16"/>
              </w:rPr>
              <w:t> </w:t>
            </w:r>
            <w:r w:rsidRPr="00C55272">
              <w:rPr>
                <w:b/>
                <w:bCs/>
                <w:sz w:val="16"/>
                <w:szCs w:val="16"/>
              </w:rPr>
              <w:t xml:space="preserve"> Таблица 5 – Матрица результатов</w:t>
            </w:r>
          </w:p>
        </w:tc>
        <w:tc>
          <w:tcPr>
            <w:tcW w:w="927" w:type="dxa"/>
            <w:tcBorders>
              <w:left w:val="single" w:sz="4" w:space="0" w:color="auto"/>
            </w:tcBorders>
            <w:noWrap/>
            <w:vAlign w:val="bottom"/>
            <w:hideMark/>
          </w:tcPr>
          <w:p w14:paraId="26F5C644" w14:textId="77777777" w:rsidR="00E35A9F" w:rsidRPr="00C55272" w:rsidRDefault="00E35A9F" w:rsidP="00E35A9F">
            <w:pPr>
              <w:rPr>
                <w:sz w:val="16"/>
                <w:szCs w:val="16"/>
              </w:rPr>
            </w:pPr>
          </w:p>
        </w:tc>
      </w:tr>
      <w:tr w:rsidR="006762BF" w:rsidRPr="00C55272" w14:paraId="436018E2" w14:textId="77777777" w:rsidTr="00E35A9F">
        <w:trPr>
          <w:trHeight w:val="255"/>
        </w:trPr>
        <w:tc>
          <w:tcPr>
            <w:tcW w:w="3152" w:type="dxa"/>
            <w:tcBorders>
              <w:right w:val="single" w:sz="4" w:space="0" w:color="auto"/>
            </w:tcBorders>
            <w:noWrap/>
            <w:vAlign w:val="bottom"/>
            <w:hideMark/>
          </w:tcPr>
          <w:p w14:paraId="213FA863" w14:textId="77777777" w:rsidR="006762BF" w:rsidRPr="00C55272" w:rsidRDefault="006762BF" w:rsidP="00E35A9F">
            <w:pPr>
              <w:rPr>
                <w:sz w:val="16"/>
                <w:szCs w:val="16"/>
                <w:lang w:eastAsia="ru-RU"/>
              </w:rPr>
            </w:pPr>
          </w:p>
        </w:tc>
        <w:tc>
          <w:tcPr>
            <w:tcW w:w="1078" w:type="dxa"/>
            <w:tcBorders>
              <w:top w:val="single" w:sz="4" w:space="0" w:color="auto"/>
              <w:left w:val="single" w:sz="4" w:space="0" w:color="auto"/>
              <w:bottom w:val="single" w:sz="4" w:space="0" w:color="auto"/>
              <w:right w:val="single" w:sz="4" w:space="0" w:color="auto"/>
            </w:tcBorders>
            <w:noWrap/>
            <w:vAlign w:val="center"/>
            <w:hideMark/>
          </w:tcPr>
          <w:p w14:paraId="222BA3A6" w14:textId="77777777" w:rsidR="006762BF" w:rsidRPr="00C55272" w:rsidRDefault="006762BF" w:rsidP="00E35A9F">
            <w:pPr>
              <w:jc w:val="both"/>
              <w:rPr>
                <w:sz w:val="16"/>
                <w:szCs w:val="16"/>
                <w:lang w:val="en-GB"/>
              </w:rPr>
            </w:pPr>
            <w:r w:rsidRPr="00C55272">
              <w:rPr>
                <w:sz w:val="16"/>
                <w:szCs w:val="16"/>
              </w:rPr>
              <w:t>год</w:t>
            </w:r>
          </w:p>
        </w:tc>
        <w:tc>
          <w:tcPr>
            <w:tcW w:w="3965" w:type="dxa"/>
            <w:gridSpan w:val="4"/>
            <w:tcBorders>
              <w:top w:val="single" w:sz="4" w:space="0" w:color="auto"/>
              <w:left w:val="single" w:sz="4" w:space="0" w:color="auto"/>
              <w:bottom w:val="single" w:sz="4" w:space="0" w:color="auto"/>
              <w:right w:val="single" w:sz="4" w:space="0" w:color="auto"/>
            </w:tcBorders>
            <w:noWrap/>
            <w:vAlign w:val="center"/>
            <w:hideMark/>
          </w:tcPr>
          <w:p w14:paraId="7F31EE4B" w14:textId="77777777" w:rsidR="006762BF" w:rsidRPr="00C55272" w:rsidRDefault="006762BF" w:rsidP="00E35A9F">
            <w:pPr>
              <w:jc w:val="both"/>
              <w:rPr>
                <w:sz w:val="16"/>
                <w:szCs w:val="16"/>
              </w:rPr>
            </w:pPr>
            <w:r w:rsidRPr="00C55272">
              <w:rPr>
                <w:sz w:val="16"/>
                <w:szCs w:val="16"/>
              </w:rPr>
              <w:t>Суммарное отклонение</w:t>
            </w:r>
          </w:p>
        </w:tc>
        <w:tc>
          <w:tcPr>
            <w:tcW w:w="2211" w:type="dxa"/>
            <w:gridSpan w:val="3"/>
            <w:tcBorders>
              <w:top w:val="single" w:sz="4" w:space="0" w:color="auto"/>
              <w:left w:val="single" w:sz="4" w:space="0" w:color="auto"/>
              <w:bottom w:val="single" w:sz="4" w:space="0" w:color="auto"/>
              <w:right w:val="single" w:sz="4" w:space="0" w:color="auto"/>
            </w:tcBorders>
            <w:noWrap/>
            <w:vAlign w:val="center"/>
            <w:hideMark/>
          </w:tcPr>
          <w:p w14:paraId="398FAF07" w14:textId="77777777" w:rsidR="006762BF" w:rsidRPr="00C55272" w:rsidRDefault="006762BF" w:rsidP="00E35A9F">
            <w:pPr>
              <w:jc w:val="both"/>
              <w:rPr>
                <w:sz w:val="16"/>
                <w:szCs w:val="16"/>
              </w:rPr>
            </w:pPr>
            <w:r w:rsidRPr="00C55272">
              <w:rPr>
                <w:sz w:val="16"/>
                <w:szCs w:val="16"/>
              </w:rPr>
              <w:t xml:space="preserve">Отклонения </w:t>
            </w:r>
          </w:p>
          <w:p w14:paraId="583A7C14" w14:textId="77777777" w:rsidR="006762BF" w:rsidRPr="00C55272" w:rsidRDefault="006762BF" w:rsidP="00E35A9F">
            <w:pPr>
              <w:jc w:val="both"/>
              <w:rPr>
                <w:sz w:val="16"/>
                <w:szCs w:val="16"/>
              </w:rPr>
            </w:pPr>
            <w:r w:rsidRPr="00C55272">
              <w:rPr>
                <w:sz w:val="16"/>
                <w:szCs w:val="16"/>
              </w:rPr>
              <w:t>в структуре</w:t>
            </w:r>
          </w:p>
        </w:tc>
        <w:tc>
          <w:tcPr>
            <w:tcW w:w="927" w:type="dxa"/>
            <w:tcBorders>
              <w:left w:val="single" w:sz="4" w:space="0" w:color="auto"/>
            </w:tcBorders>
            <w:noWrap/>
            <w:vAlign w:val="bottom"/>
            <w:hideMark/>
          </w:tcPr>
          <w:p w14:paraId="56B6F19E" w14:textId="77777777" w:rsidR="006762BF" w:rsidRPr="00C55272" w:rsidRDefault="006762BF" w:rsidP="00E35A9F">
            <w:pPr>
              <w:rPr>
                <w:sz w:val="16"/>
                <w:szCs w:val="16"/>
              </w:rPr>
            </w:pPr>
          </w:p>
        </w:tc>
      </w:tr>
      <w:tr w:rsidR="006762BF" w:rsidRPr="00C55272" w14:paraId="3F5E1BC8" w14:textId="77777777" w:rsidTr="00E35A9F">
        <w:trPr>
          <w:trHeight w:val="255"/>
        </w:trPr>
        <w:tc>
          <w:tcPr>
            <w:tcW w:w="3152" w:type="dxa"/>
            <w:tcBorders>
              <w:right w:val="single" w:sz="4" w:space="0" w:color="auto"/>
            </w:tcBorders>
            <w:noWrap/>
            <w:vAlign w:val="bottom"/>
            <w:hideMark/>
          </w:tcPr>
          <w:p w14:paraId="58A771D0" w14:textId="77777777" w:rsidR="006762BF" w:rsidRPr="00C55272" w:rsidRDefault="006762BF" w:rsidP="00E35A9F">
            <w:pPr>
              <w:rPr>
                <w:sz w:val="16"/>
                <w:szCs w:val="16"/>
                <w:lang w:eastAsia="ru-RU"/>
              </w:rPr>
            </w:pP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2AC61EFE" w14:textId="77777777" w:rsidR="006762BF" w:rsidRPr="00C55272" w:rsidRDefault="006762BF" w:rsidP="00E35A9F">
            <w:pPr>
              <w:jc w:val="both"/>
              <w:rPr>
                <w:sz w:val="16"/>
                <w:szCs w:val="16"/>
                <w:lang w:val="en-GB"/>
              </w:rPr>
            </w:pPr>
            <w:r w:rsidRPr="00C55272">
              <w:rPr>
                <w:sz w:val="16"/>
                <w:szCs w:val="16"/>
              </w:rPr>
              <w:t>2015</w:t>
            </w:r>
          </w:p>
        </w:tc>
        <w:tc>
          <w:tcPr>
            <w:tcW w:w="3965" w:type="dxa"/>
            <w:gridSpan w:val="4"/>
            <w:tcBorders>
              <w:top w:val="single" w:sz="4" w:space="0" w:color="auto"/>
              <w:left w:val="single" w:sz="4" w:space="0" w:color="auto"/>
              <w:bottom w:val="single" w:sz="4" w:space="0" w:color="auto"/>
              <w:right w:val="single" w:sz="4" w:space="0" w:color="auto"/>
            </w:tcBorders>
            <w:noWrap/>
            <w:vAlign w:val="center"/>
            <w:hideMark/>
          </w:tcPr>
          <w:p w14:paraId="0D9FB55E" w14:textId="77777777" w:rsidR="006762BF" w:rsidRPr="00C55272" w:rsidRDefault="006762BF" w:rsidP="00E35A9F">
            <w:pPr>
              <w:jc w:val="both"/>
              <w:rPr>
                <w:sz w:val="16"/>
                <w:szCs w:val="16"/>
              </w:rPr>
            </w:pPr>
            <w:r w:rsidRPr="00C55272">
              <w:rPr>
                <w:sz w:val="16"/>
                <w:szCs w:val="16"/>
              </w:rPr>
              <w:t>90</w:t>
            </w:r>
            <w:r w:rsidR="00F77853" w:rsidRPr="00C55272">
              <w:rPr>
                <w:sz w:val="16"/>
                <w:szCs w:val="16"/>
              </w:rPr>
              <w:t>,</w:t>
            </w:r>
            <w:r w:rsidRPr="00C55272">
              <w:rPr>
                <w:sz w:val="16"/>
                <w:szCs w:val="16"/>
              </w:rPr>
              <w:t>9%</w:t>
            </w:r>
          </w:p>
        </w:tc>
        <w:tc>
          <w:tcPr>
            <w:tcW w:w="2211" w:type="dxa"/>
            <w:gridSpan w:val="3"/>
            <w:tcBorders>
              <w:top w:val="single" w:sz="4" w:space="0" w:color="auto"/>
              <w:left w:val="single" w:sz="4" w:space="0" w:color="auto"/>
              <w:bottom w:val="single" w:sz="4" w:space="0" w:color="auto"/>
              <w:right w:val="single" w:sz="4" w:space="0" w:color="auto"/>
            </w:tcBorders>
            <w:noWrap/>
            <w:vAlign w:val="center"/>
            <w:hideMark/>
          </w:tcPr>
          <w:p w14:paraId="42FD8860" w14:textId="77777777" w:rsidR="006762BF" w:rsidRPr="00C55272" w:rsidRDefault="006762BF" w:rsidP="00E35A9F">
            <w:pPr>
              <w:jc w:val="both"/>
              <w:rPr>
                <w:sz w:val="16"/>
                <w:szCs w:val="16"/>
              </w:rPr>
            </w:pPr>
            <w:r w:rsidRPr="00C55272">
              <w:rPr>
                <w:sz w:val="16"/>
                <w:szCs w:val="16"/>
              </w:rPr>
              <w:t>11</w:t>
            </w:r>
            <w:r w:rsidR="00F77853" w:rsidRPr="00C55272">
              <w:rPr>
                <w:sz w:val="16"/>
                <w:szCs w:val="16"/>
              </w:rPr>
              <w:t>,</w:t>
            </w:r>
            <w:r w:rsidRPr="00C55272">
              <w:rPr>
                <w:sz w:val="16"/>
                <w:szCs w:val="16"/>
              </w:rPr>
              <w:t>4%</w:t>
            </w:r>
          </w:p>
        </w:tc>
        <w:tc>
          <w:tcPr>
            <w:tcW w:w="927" w:type="dxa"/>
            <w:tcBorders>
              <w:left w:val="single" w:sz="4" w:space="0" w:color="auto"/>
            </w:tcBorders>
            <w:noWrap/>
            <w:vAlign w:val="bottom"/>
            <w:hideMark/>
          </w:tcPr>
          <w:p w14:paraId="1365B1AE" w14:textId="77777777" w:rsidR="006762BF" w:rsidRPr="00C55272" w:rsidRDefault="006762BF" w:rsidP="00E35A9F">
            <w:pPr>
              <w:rPr>
                <w:sz w:val="16"/>
                <w:szCs w:val="16"/>
              </w:rPr>
            </w:pPr>
          </w:p>
        </w:tc>
      </w:tr>
      <w:tr w:rsidR="006762BF" w:rsidRPr="00C55272" w14:paraId="3335E4FC" w14:textId="77777777" w:rsidTr="00E35A9F">
        <w:trPr>
          <w:trHeight w:val="255"/>
        </w:trPr>
        <w:tc>
          <w:tcPr>
            <w:tcW w:w="3152" w:type="dxa"/>
            <w:tcBorders>
              <w:right w:val="single" w:sz="4" w:space="0" w:color="auto"/>
            </w:tcBorders>
            <w:noWrap/>
            <w:vAlign w:val="bottom"/>
            <w:hideMark/>
          </w:tcPr>
          <w:p w14:paraId="185C8AA5" w14:textId="77777777" w:rsidR="006762BF" w:rsidRPr="00C55272" w:rsidRDefault="006762BF" w:rsidP="00E35A9F">
            <w:pPr>
              <w:rPr>
                <w:sz w:val="16"/>
                <w:szCs w:val="16"/>
                <w:lang w:eastAsia="ru-RU"/>
              </w:rPr>
            </w:pP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313F9E41" w14:textId="77777777" w:rsidR="006762BF" w:rsidRPr="00C55272" w:rsidRDefault="006762BF" w:rsidP="00E35A9F">
            <w:pPr>
              <w:jc w:val="both"/>
              <w:rPr>
                <w:sz w:val="16"/>
                <w:szCs w:val="16"/>
                <w:lang w:val="en-GB"/>
              </w:rPr>
            </w:pPr>
            <w:r w:rsidRPr="00C55272">
              <w:rPr>
                <w:sz w:val="16"/>
                <w:szCs w:val="16"/>
              </w:rPr>
              <w:t>2016</w:t>
            </w:r>
          </w:p>
        </w:tc>
        <w:tc>
          <w:tcPr>
            <w:tcW w:w="3965" w:type="dxa"/>
            <w:gridSpan w:val="4"/>
            <w:tcBorders>
              <w:top w:val="single" w:sz="4" w:space="0" w:color="auto"/>
              <w:left w:val="single" w:sz="4" w:space="0" w:color="auto"/>
              <w:bottom w:val="single" w:sz="4" w:space="0" w:color="auto"/>
              <w:right w:val="single" w:sz="4" w:space="0" w:color="auto"/>
            </w:tcBorders>
            <w:noWrap/>
            <w:vAlign w:val="center"/>
            <w:hideMark/>
          </w:tcPr>
          <w:p w14:paraId="70A6F3EF" w14:textId="77777777" w:rsidR="006762BF" w:rsidRPr="00C55272" w:rsidRDefault="006762BF" w:rsidP="00E35A9F">
            <w:pPr>
              <w:jc w:val="both"/>
              <w:rPr>
                <w:sz w:val="16"/>
                <w:szCs w:val="16"/>
              </w:rPr>
            </w:pPr>
            <w:r w:rsidRPr="00C55272">
              <w:rPr>
                <w:sz w:val="16"/>
                <w:szCs w:val="16"/>
              </w:rPr>
              <w:t>116</w:t>
            </w:r>
            <w:r w:rsidR="00F77853" w:rsidRPr="00C55272">
              <w:rPr>
                <w:sz w:val="16"/>
                <w:szCs w:val="16"/>
              </w:rPr>
              <w:t>,</w:t>
            </w:r>
            <w:r w:rsidRPr="00C55272">
              <w:rPr>
                <w:sz w:val="16"/>
                <w:szCs w:val="16"/>
              </w:rPr>
              <w:t>3%</w:t>
            </w:r>
          </w:p>
        </w:tc>
        <w:tc>
          <w:tcPr>
            <w:tcW w:w="2211" w:type="dxa"/>
            <w:gridSpan w:val="3"/>
            <w:tcBorders>
              <w:top w:val="single" w:sz="4" w:space="0" w:color="auto"/>
              <w:left w:val="single" w:sz="4" w:space="0" w:color="auto"/>
              <w:bottom w:val="single" w:sz="4" w:space="0" w:color="auto"/>
              <w:right w:val="single" w:sz="4" w:space="0" w:color="auto"/>
            </w:tcBorders>
            <w:noWrap/>
            <w:vAlign w:val="center"/>
            <w:hideMark/>
          </w:tcPr>
          <w:p w14:paraId="4FE90D3C" w14:textId="77777777" w:rsidR="006762BF" w:rsidRPr="00C55272" w:rsidRDefault="006762BF" w:rsidP="00E35A9F">
            <w:pPr>
              <w:jc w:val="both"/>
              <w:rPr>
                <w:sz w:val="16"/>
                <w:szCs w:val="16"/>
              </w:rPr>
            </w:pPr>
            <w:r w:rsidRPr="00C55272">
              <w:rPr>
                <w:sz w:val="16"/>
                <w:szCs w:val="16"/>
              </w:rPr>
              <w:t>5</w:t>
            </w:r>
            <w:r w:rsidR="00F77853" w:rsidRPr="00C55272">
              <w:rPr>
                <w:sz w:val="16"/>
                <w:szCs w:val="16"/>
              </w:rPr>
              <w:t>,</w:t>
            </w:r>
            <w:r w:rsidRPr="00C55272">
              <w:rPr>
                <w:sz w:val="16"/>
                <w:szCs w:val="16"/>
              </w:rPr>
              <w:t>4%</w:t>
            </w:r>
          </w:p>
        </w:tc>
        <w:tc>
          <w:tcPr>
            <w:tcW w:w="927" w:type="dxa"/>
            <w:tcBorders>
              <w:left w:val="single" w:sz="4" w:space="0" w:color="auto"/>
            </w:tcBorders>
            <w:noWrap/>
            <w:vAlign w:val="bottom"/>
            <w:hideMark/>
          </w:tcPr>
          <w:p w14:paraId="3AADA8EA" w14:textId="77777777" w:rsidR="006762BF" w:rsidRPr="00C55272" w:rsidRDefault="006762BF" w:rsidP="00E35A9F">
            <w:pPr>
              <w:rPr>
                <w:sz w:val="16"/>
                <w:szCs w:val="16"/>
              </w:rPr>
            </w:pPr>
          </w:p>
        </w:tc>
      </w:tr>
      <w:tr w:rsidR="006762BF" w:rsidRPr="00C55272" w14:paraId="262BF2AE" w14:textId="77777777" w:rsidTr="00E35A9F">
        <w:trPr>
          <w:trHeight w:val="270"/>
        </w:trPr>
        <w:tc>
          <w:tcPr>
            <w:tcW w:w="3152" w:type="dxa"/>
            <w:tcBorders>
              <w:right w:val="single" w:sz="4" w:space="0" w:color="auto"/>
            </w:tcBorders>
            <w:noWrap/>
            <w:vAlign w:val="bottom"/>
            <w:hideMark/>
          </w:tcPr>
          <w:p w14:paraId="359E786E" w14:textId="77777777" w:rsidR="006762BF" w:rsidRPr="00C55272" w:rsidRDefault="006762BF" w:rsidP="00E35A9F">
            <w:pPr>
              <w:rPr>
                <w:sz w:val="16"/>
                <w:szCs w:val="16"/>
                <w:lang w:eastAsia="ru-RU"/>
              </w:rPr>
            </w:pPr>
          </w:p>
        </w:tc>
        <w:tc>
          <w:tcPr>
            <w:tcW w:w="1078" w:type="dxa"/>
            <w:tcBorders>
              <w:top w:val="single" w:sz="4" w:space="0" w:color="auto"/>
              <w:left w:val="single" w:sz="4" w:space="0" w:color="auto"/>
              <w:bottom w:val="single" w:sz="4" w:space="0" w:color="auto"/>
              <w:right w:val="single" w:sz="4" w:space="0" w:color="auto"/>
            </w:tcBorders>
            <w:noWrap/>
            <w:vAlign w:val="bottom"/>
            <w:hideMark/>
          </w:tcPr>
          <w:p w14:paraId="1B7EE87C" w14:textId="77777777" w:rsidR="006762BF" w:rsidRPr="00C55272" w:rsidRDefault="006762BF" w:rsidP="00E35A9F">
            <w:pPr>
              <w:jc w:val="both"/>
              <w:rPr>
                <w:sz w:val="16"/>
                <w:szCs w:val="16"/>
                <w:lang w:val="en-GB"/>
              </w:rPr>
            </w:pPr>
            <w:r w:rsidRPr="00C55272">
              <w:rPr>
                <w:sz w:val="16"/>
                <w:szCs w:val="16"/>
              </w:rPr>
              <w:t>2017</w:t>
            </w:r>
          </w:p>
        </w:tc>
        <w:tc>
          <w:tcPr>
            <w:tcW w:w="3965" w:type="dxa"/>
            <w:gridSpan w:val="4"/>
            <w:tcBorders>
              <w:top w:val="single" w:sz="4" w:space="0" w:color="auto"/>
              <w:left w:val="single" w:sz="4" w:space="0" w:color="auto"/>
              <w:bottom w:val="single" w:sz="4" w:space="0" w:color="auto"/>
              <w:right w:val="single" w:sz="4" w:space="0" w:color="auto"/>
            </w:tcBorders>
            <w:noWrap/>
            <w:vAlign w:val="center"/>
            <w:hideMark/>
          </w:tcPr>
          <w:p w14:paraId="6EA98C53" w14:textId="77777777" w:rsidR="006762BF" w:rsidRPr="00C55272" w:rsidRDefault="006762BF" w:rsidP="00E35A9F">
            <w:pPr>
              <w:jc w:val="both"/>
              <w:rPr>
                <w:sz w:val="16"/>
                <w:szCs w:val="16"/>
              </w:rPr>
            </w:pPr>
            <w:r w:rsidRPr="00C55272">
              <w:rPr>
                <w:sz w:val="16"/>
                <w:szCs w:val="16"/>
              </w:rPr>
              <w:t>122</w:t>
            </w:r>
            <w:r w:rsidR="00F77853" w:rsidRPr="00C55272">
              <w:rPr>
                <w:sz w:val="16"/>
                <w:szCs w:val="16"/>
              </w:rPr>
              <w:t>,</w:t>
            </w:r>
            <w:r w:rsidRPr="00C55272">
              <w:rPr>
                <w:sz w:val="16"/>
                <w:szCs w:val="16"/>
              </w:rPr>
              <w:t>7%</w:t>
            </w:r>
          </w:p>
        </w:tc>
        <w:tc>
          <w:tcPr>
            <w:tcW w:w="2211" w:type="dxa"/>
            <w:gridSpan w:val="3"/>
            <w:tcBorders>
              <w:top w:val="single" w:sz="4" w:space="0" w:color="auto"/>
              <w:left w:val="single" w:sz="4" w:space="0" w:color="auto"/>
              <w:bottom w:val="single" w:sz="4" w:space="0" w:color="auto"/>
              <w:right w:val="single" w:sz="4" w:space="0" w:color="auto"/>
            </w:tcBorders>
            <w:noWrap/>
            <w:vAlign w:val="center"/>
            <w:hideMark/>
          </w:tcPr>
          <w:p w14:paraId="79793D97" w14:textId="77777777" w:rsidR="006762BF" w:rsidRPr="00C55272" w:rsidRDefault="006762BF" w:rsidP="00E35A9F">
            <w:pPr>
              <w:jc w:val="both"/>
              <w:rPr>
                <w:sz w:val="16"/>
                <w:szCs w:val="16"/>
              </w:rPr>
            </w:pPr>
            <w:r w:rsidRPr="00C55272">
              <w:rPr>
                <w:sz w:val="16"/>
                <w:szCs w:val="16"/>
              </w:rPr>
              <w:t>8</w:t>
            </w:r>
            <w:r w:rsidR="00F77853" w:rsidRPr="00C55272">
              <w:rPr>
                <w:sz w:val="16"/>
                <w:szCs w:val="16"/>
              </w:rPr>
              <w:t>,</w:t>
            </w:r>
            <w:r w:rsidRPr="00C55272">
              <w:rPr>
                <w:sz w:val="16"/>
                <w:szCs w:val="16"/>
              </w:rPr>
              <w:t>5%</w:t>
            </w:r>
          </w:p>
        </w:tc>
        <w:tc>
          <w:tcPr>
            <w:tcW w:w="927" w:type="dxa"/>
            <w:tcBorders>
              <w:left w:val="single" w:sz="4" w:space="0" w:color="auto"/>
            </w:tcBorders>
            <w:noWrap/>
            <w:vAlign w:val="bottom"/>
            <w:hideMark/>
          </w:tcPr>
          <w:p w14:paraId="3B3CCA5C" w14:textId="77777777" w:rsidR="006762BF" w:rsidRPr="00C55272" w:rsidRDefault="006762BF" w:rsidP="00E35A9F">
            <w:pPr>
              <w:rPr>
                <w:sz w:val="16"/>
                <w:szCs w:val="16"/>
              </w:rPr>
            </w:pPr>
          </w:p>
        </w:tc>
      </w:tr>
      <w:tr w:rsidR="006762BF" w:rsidRPr="00C55272" w14:paraId="4A0458A5" w14:textId="77777777" w:rsidTr="00E35A9F">
        <w:trPr>
          <w:trHeight w:val="255"/>
        </w:trPr>
        <w:tc>
          <w:tcPr>
            <w:tcW w:w="3152" w:type="dxa"/>
            <w:noWrap/>
            <w:vAlign w:val="bottom"/>
            <w:hideMark/>
          </w:tcPr>
          <w:p w14:paraId="7F09CD15" w14:textId="77777777" w:rsidR="006762BF" w:rsidRPr="00C55272" w:rsidRDefault="006762BF" w:rsidP="00E35A9F">
            <w:pPr>
              <w:rPr>
                <w:sz w:val="16"/>
                <w:szCs w:val="16"/>
                <w:lang w:eastAsia="ru-RU"/>
              </w:rPr>
            </w:pPr>
          </w:p>
        </w:tc>
        <w:tc>
          <w:tcPr>
            <w:tcW w:w="1078" w:type="dxa"/>
            <w:tcBorders>
              <w:top w:val="single" w:sz="4" w:space="0" w:color="auto"/>
            </w:tcBorders>
            <w:noWrap/>
            <w:vAlign w:val="bottom"/>
            <w:hideMark/>
          </w:tcPr>
          <w:p w14:paraId="360D9099" w14:textId="77777777" w:rsidR="006762BF" w:rsidRPr="00C55272" w:rsidRDefault="006762BF" w:rsidP="00E35A9F">
            <w:pPr>
              <w:rPr>
                <w:sz w:val="16"/>
                <w:szCs w:val="16"/>
                <w:lang w:eastAsia="ru-RU"/>
              </w:rPr>
            </w:pPr>
          </w:p>
        </w:tc>
        <w:tc>
          <w:tcPr>
            <w:tcW w:w="1346" w:type="dxa"/>
            <w:tcBorders>
              <w:top w:val="single" w:sz="4" w:space="0" w:color="auto"/>
            </w:tcBorders>
            <w:noWrap/>
            <w:vAlign w:val="bottom"/>
            <w:hideMark/>
          </w:tcPr>
          <w:p w14:paraId="4170FBB3" w14:textId="77777777" w:rsidR="006762BF" w:rsidRPr="00C55272" w:rsidRDefault="006762BF" w:rsidP="00E35A9F">
            <w:pPr>
              <w:rPr>
                <w:sz w:val="16"/>
                <w:szCs w:val="16"/>
                <w:lang w:eastAsia="ru-RU"/>
              </w:rPr>
            </w:pPr>
          </w:p>
        </w:tc>
        <w:tc>
          <w:tcPr>
            <w:tcW w:w="1490" w:type="dxa"/>
            <w:tcBorders>
              <w:top w:val="single" w:sz="4" w:space="0" w:color="auto"/>
            </w:tcBorders>
            <w:noWrap/>
            <w:vAlign w:val="bottom"/>
            <w:hideMark/>
          </w:tcPr>
          <w:p w14:paraId="2674CBC2" w14:textId="77777777" w:rsidR="006762BF" w:rsidRPr="00C55272" w:rsidRDefault="006762BF" w:rsidP="00E35A9F">
            <w:pPr>
              <w:rPr>
                <w:sz w:val="16"/>
                <w:szCs w:val="16"/>
                <w:lang w:eastAsia="ru-RU"/>
              </w:rPr>
            </w:pPr>
          </w:p>
        </w:tc>
        <w:tc>
          <w:tcPr>
            <w:tcW w:w="1129" w:type="dxa"/>
            <w:gridSpan w:val="2"/>
            <w:tcBorders>
              <w:top w:val="single" w:sz="4" w:space="0" w:color="auto"/>
            </w:tcBorders>
            <w:noWrap/>
            <w:vAlign w:val="bottom"/>
            <w:hideMark/>
          </w:tcPr>
          <w:p w14:paraId="69B9A120" w14:textId="77777777" w:rsidR="006762BF" w:rsidRPr="00C55272" w:rsidRDefault="006762BF" w:rsidP="00E35A9F">
            <w:pPr>
              <w:rPr>
                <w:sz w:val="16"/>
                <w:szCs w:val="16"/>
                <w:lang w:eastAsia="ru-RU"/>
              </w:rPr>
            </w:pPr>
          </w:p>
        </w:tc>
        <w:tc>
          <w:tcPr>
            <w:tcW w:w="1158" w:type="dxa"/>
            <w:gridSpan w:val="2"/>
            <w:tcBorders>
              <w:top w:val="single" w:sz="4" w:space="0" w:color="auto"/>
            </w:tcBorders>
            <w:noWrap/>
            <w:vAlign w:val="bottom"/>
            <w:hideMark/>
          </w:tcPr>
          <w:p w14:paraId="116725B0" w14:textId="77777777" w:rsidR="006762BF" w:rsidRPr="00C55272" w:rsidRDefault="006762BF" w:rsidP="00E35A9F">
            <w:pPr>
              <w:rPr>
                <w:sz w:val="16"/>
                <w:szCs w:val="16"/>
                <w:lang w:eastAsia="ru-RU"/>
              </w:rPr>
            </w:pPr>
          </w:p>
        </w:tc>
        <w:tc>
          <w:tcPr>
            <w:tcW w:w="1053" w:type="dxa"/>
            <w:tcBorders>
              <w:top w:val="single" w:sz="4" w:space="0" w:color="auto"/>
            </w:tcBorders>
            <w:noWrap/>
            <w:vAlign w:val="bottom"/>
            <w:hideMark/>
          </w:tcPr>
          <w:p w14:paraId="3D1D9B58" w14:textId="77777777" w:rsidR="006762BF" w:rsidRPr="00C55272" w:rsidRDefault="006762BF" w:rsidP="00E35A9F">
            <w:pPr>
              <w:rPr>
                <w:sz w:val="16"/>
                <w:szCs w:val="16"/>
                <w:lang w:eastAsia="ru-RU"/>
              </w:rPr>
            </w:pPr>
          </w:p>
        </w:tc>
        <w:tc>
          <w:tcPr>
            <w:tcW w:w="927" w:type="dxa"/>
            <w:noWrap/>
            <w:vAlign w:val="bottom"/>
            <w:hideMark/>
          </w:tcPr>
          <w:p w14:paraId="33DD409B" w14:textId="77777777" w:rsidR="006762BF" w:rsidRPr="00C55272" w:rsidRDefault="006762BF" w:rsidP="00E35A9F">
            <w:pPr>
              <w:rPr>
                <w:sz w:val="16"/>
                <w:szCs w:val="16"/>
                <w:lang w:eastAsia="ru-RU"/>
              </w:rPr>
            </w:pPr>
          </w:p>
        </w:tc>
      </w:tr>
    </w:tbl>
    <w:p w14:paraId="23C97FB8" w14:textId="77777777" w:rsidR="00372EF1" w:rsidRPr="00C55272" w:rsidRDefault="006762BF" w:rsidP="00012085">
      <w:pPr>
        <w:pStyle w:val="Heading1"/>
        <w:ind w:left="432" w:hanging="432"/>
        <w:jc w:val="both"/>
        <w:rPr>
          <w:rFonts w:ascii="Times New Roman" w:hAnsi="Times New Roman"/>
          <w:sz w:val="16"/>
          <w:szCs w:val="16"/>
        </w:rPr>
      </w:pPr>
      <w:r w:rsidRPr="00C55272">
        <w:rPr>
          <w:rFonts w:ascii="Times New Roman" w:hAnsi="Times New Roman"/>
          <w:caps/>
          <w:sz w:val="24"/>
          <w:szCs w:val="24"/>
        </w:rPr>
        <w:t xml:space="preserve"> </w:t>
      </w:r>
      <w:bookmarkEnd w:id="115"/>
    </w:p>
    <w:p w14:paraId="04357E27" w14:textId="77777777" w:rsidR="009673D8" w:rsidRPr="00C55272" w:rsidRDefault="009673D8" w:rsidP="00012085">
      <w:pPr>
        <w:rPr>
          <w:sz w:val="16"/>
          <w:szCs w:val="16"/>
        </w:rPr>
      </w:pPr>
    </w:p>
    <w:p w14:paraId="13355C83" w14:textId="77777777" w:rsidR="005666C6" w:rsidRPr="00C55272" w:rsidRDefault="005666C6" w:rsidP="00012085">
      <w:pPr>
        <w:rPr>
          <w:sz w:val="16"/>
          <w:szCs w:val="16"/>
        </w:rPr>
      </w:pPr>
    </w:p>
    <w:p w14:paraId="012AC5DD" w14:textId="77777777" w:rsidR="005666C6" w:rsidRPr="00C55272" w:rsidRDefault="005666C6" w:rsidP="00012085">
      <w:pPr>
        <w:rPr>
          <w:sz w:val="16"/>
          <w:szCs w:val="16"/>
        </w:rPr>
      </w:pPr>
    </w:p>
    <w:p w14:paraId="60F57292" w14:textId="77777777" w:rsidR="005666C6" w:rsidRPr="00C55272" w:rsidRDefault="005666C6" w:rsidP="00012085">
      <w:pPr>
        <w:rPr>
          <w:sz w:val="16"/>
          <w:szCs w:val="16"/>
        </w:rPr>
      </w:pPr>
    </w:p>
    <w:p w14:paraId="4339293A" w14:textId="77777777" w:rsidR="005666C6" w:rsidRPr="00C55272" w:rsidRDefault="005666C6" w:rsidP="00012085">
      <w:pPr>
        <w:rPr>
          <w:sz w:val="16"/>
          <w:szCs w:val="16"/>
        </w:rPr>
      </w:pPr>
    </w:p>
    <w:p w14:paraId="02EF6161" w14:textId="77777777" w:rsidR="005666C6" w:rsidRPr="00C55272" w:rsidRDefault="005666C6" w:rsidP="00012085">
      <w:pPr>
        <w:rPr>
          <w:sz w:val="16"/>
          <w:szCs w:val="16"/>
        </w:rPr>
      </w:pPr>
    </w:p>
    <w:p w14:paraId="34776868" w14:textId="77777777" w:rsidR="005666C6" w:rsidRPr="00C55272" w:rsidRDefault="005666C6" w:rsidP="00012085">
      <w:pPr>
        <w:rPr>
          <w:sz w:val="16"/>
          <w:szCs w:val="16"/>
        </w:rPr>
      </w:pPr>
    </w:p>
    <w:p w14:paraId="63ED3107" w14:textId="77777777" w:rsidR="005666C6" w:rsidRPr="00C55272" w:rsidRDefault="005666C6" w:rsidP="00012085">
      <w:pPr>
        <w:rPr>
          <w:sz w:val="16"/>
          <w:szCs w:val="16"/>
        </w:rPr>
      </w:pPr>
    </w:p>
    <w:p w14:paraId="1D7EC2D2" w14:textId="77777777" w:rsidR="005666C6" w:rsidRPr="00C55272" w:rsidRDefault="005666C6" w:rsidP="00012085">
      <w:pPr>
        <w:rPr>
          <w:sz w:val="16"/>
          <w:szCs w:val="16"/>
        </w:rPr>
      </w:pPr>
    </w:p>
    <w:p w14:paraId="2304ADA2" w14:textId="77777777" w:rsidR="005666C6" w:rsidRPr="00C55272" w:rsidRDefault="005666C6" w:rsidP="00012085">
      <w:pPr>
        <w:rPr>
          <w:sz w:val="16"/>
          <w:szCs w:val="16"/>
        </w:rPr>
      </w:pPr>
    </w:p>
    <w:p w14:paraId="0585F44D" w14:textId="77777777" w:rsidR="005666C6" w:rsidRPr="00C55272" w:rsidRDefault="005666C6" w:rsidP="00012085">
      <w:pPr>
        <w:rPr>
          <w:sz w:val="16"/>
          <w:szCs w:val="16"/>
        </w:rPr>
      </w:pPr>
    </w:p>
    <w:p w14:paraId="7EF9D648" w14:textId="77777777" w:rsidR="005666C6" w:rsidRPr="00C55272" w:rsidRDefault="005666C6" w:rsidP="00012085">
      <w:pPr>
        <w:rPr>
          <w:sz w:val="16"/>
          <w:szCs w:val="16"/>
        </w:rPr>
      </w:pPr>
    </w:p>
    <w:p w14:paraId="519E7DB8" w14:textId="77777777" w:rsidR="005666C6" w:rsidRPr="00C55272" w:rsidRDefault="005666C6" w:rsidP="00012085">
      <w:pPr>
        <w:rPr>
          <w:sz w:val="16"/>
          <w:szCs w:val="16"/>
        </w:rPr>
      </w:pPr>
    </w:p>
    <w:p w14:paraId="4849D588" w14:textId="77777777" w:rsidR="005666C6" w:rsidRPr="00C55272" w:rsidRDefault="005666C6" w:rsidP="00012085">
      <w:pPr>
        <w:rPr>
          <w:sz w:val="16"/>
          <w:szCs w:val="16"/>
        </w:rPr>
      </w:pPr>
    </w:p>
    <w:p w14:paraId="5391AC81" w14:textId="77777777" w:rsidR="005666C6" w:rsidRPr="00C55272" w:rsidRDefault="005666C6" w:rsidP="00012085">
      <w:pPr>
        <w:rPr>
          <w:sz w:val="16"/>
          <w:szCs w:val="16"/>
        </w:rPr>
      </w:pPr>
    </w:p>
    <w:p w14:paraId="1693B27F" w14:textId="77777777" w:rsidR="005666C6" w:rsidRPr="00C55272" w:rsidRDefault="005666C6" w:rsidP="00012085">
      <w:pPr>
        <w:rPr>
          <w:sz w:val="16"/>
          <w:szCs w:val="16"/>
        </w:rPr>
      </w:pPr>
    </w:p>
    <w:p w14:paraId="3B337F9D" w14:textId="77777777" w:rsidR="005666C6" w:rsidRPr="00C55272" w:rsidRDefault="005666C6" w:rsidP="00012085">
      <w:pPr>
        <w:rPr>
          <w:sz w:val="16"/>
          <w:szCs w:val="16"/>
        </w:rPr>
      </w:pPr>
    </w:p>
    <w:p w14:paraId="41B37CD5" w14:textId="77777777" w:rsidR="005666C6" w:rsidRPr="00C55272" w:rsidRDefault="005666C6" w:rsidP="00012085">
      <w:pPr>
        <w:rPr>
          <w:sz w:val="16"/>
          <w:szCs w:val="16"/>
        </w:rPr>
      </w:pPr>
    </w:p>
    <w:p w14:paraId="1DC8C635" w14:textId="77777777" w:rsidR="005666C6" w:rsidRPr="00C55272" w:rsidRDefault="005666C6" w:rsidP="00012085">
      <w:pPr>
        <w:rPr>
          <w:sz w:val="16"/>
          <w:szCs w:val="16"/>
        </w:rPr>
      </w:pPr>
    </w:p>
    <w:p w14:paraId="3A689607" w14:textId="77777777" w:rsidR="005666C6" w:rsidRPr="00C55272" w:rsidRDefault="005666C6" w:rsidP="00012085">
      <w:pPr>
        <w:rPr>
          <w:sz w:val="16"/>
          <w:szCs w:val="16"/>
        </w:rPr>
      </w:pPr>
    </w:p>
    <w:p w14:paraId="59505BEA" w14:textId="77777777" w:rsidR="005666C6" w:rsidRPr="00C55272" w:rsidRDefault="005666C6" w:rsidP="00012085">
      <w:pPr>
        <w:rPr>
          <w:sz w:val="16"/>
          <w:szCs w:val="16"/>
        </w:rPr>
      </w:pPr>
    </w:p>
    <w:p w14:paraId="7AE303E2" w14:textId="77777777" w:rsidR="005666C6" w:rsidRPr="00C55272" w:rsidRDefault="005666C6" w:rsidP="00012085">
      <w:pPr>
        <w:rPr>
          <w:sz w:val="16"/>
          <w:szCs w:val="16"/>
        </w:rPr>
      </w:pPr>
    </w:p>
    <w:p w14:paraId="7218FA2C" w14:textId="77777777" w:rsidR="005666C6" w:rsidRPr="00C55272" w:rsidRDefault="005666C6" w:rsidP="00012085">
      <w:pPr>
        <w:rPr>
          <w:sz w:val="16"/>
          <w:szCs w:val="16"/>
        </w:rPr>
      </w:pPr>
    </w:p>
    <w:p w14:paraId="43425A9A" w14:textId="77777777" w:rsidR="005666C6" w:rsidRPr="00C55272" w:rsidRDefault="005666C6" w:rsidP="00012085">
      <w:pPr>
        <w:rPr>
          <w:sz w:val="16"/>
          <w:szCs w:val="16"/>
        </w:rPr>
      </w:pPr>
    </w:p>
    <w:p w14:paraId="639AA015" w14:textId="77777777" w:rsidR="005666C6" w:rsidRPr="00C55272" w:rsidRDefault="005666C6" w:rsidP="00012085">
      <w:pPr>
        <w:rPr>
          <w:sz w:val="16"/>
          <w:szCs w:val="16"/>
        </w:rPr>
      </w:pPr>
    </w:p>
    <w:p w14:paraId="3DFC332D" w14:textId="77777777" w:rsidR="005666C6" w:rsidRPr="00C55272" w:rsidRDefault="005666C6" w:rsidP="00012085">
      <w:pPr>
        <w:rPr>
          <w:sz w:val="16"/>
          <w:szCs w:val="16"/>
        </w:rPr>
      </w:pPr>
    </w:p>
    <w:p w14:paraId="0F440E42" w14:textId="77777777" w:rsidR="005666C6" w:rsidRPr="00C55272" w:rsidRDefault="005666C6" w:rsidP="00012085">
      <w:pPr>
        <w:rPr>
          <w:sz w:val="16"/>
          <w:szCs w:val="16"/>
        </w:rPr>
      </w:pPr>
    </w:p>
    <w:p w14:paraId="40E3A356" w14:textId="77777777" w:rsidR="005666C6" w:rsidRPr="00C55272" w:rsidRDefault="005666C6" w:rsidP="00012085">
      <w:pPr>
        <w:rPr>
          <w:sz w:val="16"/>
          <w:szCs w:val="16"/>
        </w:rPr>
      </w:pPr>
    </w:p>
    <w:p w14:paraId="77FDFE45" w14:textId="77777777" w:rsidR="005666C6" w:rsidRPr="00C55272" w:rsidRDefault="005666C6" w:rsidP="00012085">
      <w:pPr>
        <w:rPr>
          <w:sz w:val="16"/>
          <w:szCs w:val="16"/>
        </w:rPr>
      </w:pPr>
    </w:p>
    <w:p w14:paraId="661089B6" w14:textId="77777777" w:rsidR="005666C6" w:rsidRPr="00C55272" w:rsidRDefault="005666C6" w:rsidP="00012085">
      <w:pPr>
        <w:rPr>
          <w:sz w:val="16"/>
          <w:szCs w:val="16"/>
        </w:rPr>
      </w:pPr>
    </w:p>
    <w:p w14:paraId="237FF3A5" w14:textId="77777777" w:rsidR="005666C6" w:rsidRPr="00C55272" w:rsidRDefault="005666C6" w:rsidP="00012085">
      <w:pPr>
        <w:rPr>
          <w:sz w:val="16"/>
          <w:szCs w:val="16"/>
        </w:rPr>
      </w:pPr>
    </w:p>
    <w:p w14:paraId="7EB2C353" w14:textId="77777777" w:rsidR="005666C6" w:rsidRPr="00C55272" w:rsidRDefault="005666C6" w:rsidP="00012085">
      <w:pPr>
        <w:rPr>
          <w:sz w:val="16"/>
          <w:szCs w:val="16"/>
        </w:rPr>
      </w:pPr>
    </w:p>
    <w:p w14:paraId="2AFC44CF" w14:textId="77777777" w:rsidR="005666C6" w:rsidRPr="00C55272" w:rsidRDefault="005666C6" w:rsidP="00012085">
      <w:pPr>
        <w:rPr>
          <w:sz w:val="16"/>
          <w:szCs w:val="16"/>
        </w:rPr>
      </w:pPr>
    </w:p>
    <w:p w14:paraId="2AE88434" w14:textId="77777777" w:rsidR="005666C6" w:rsidRPr="00C55272" w:rsidRDefault="005666C6" w:rsidP="00012085">
      <w:pPr>
        <w:rPr>
          <w:sz w:val="16"/>
          <w:szCs w:val="16"/>
        </w:rPr>
      </w:pPr>
    </w:p>
    <w:p w14:paraId="352491EA" w14:textId="77777777" w:rsidR="005666C6" w:rsidRPr="00C55272" w:rsidRDefault="005666C6" w:rsidP="00012085">
      <w:pPr>
        <w:rPr>
          <w:sz w:val="16"/>
          <w:szCs w:val="16"/>
        </w:rPr>
      </w:pPr>
    </w:p>
    <w:p w14:paraId="56FE7B5F" w14:textId="77777777" w:rsidR="005666C6" w:rsidRPr="00C55272" w:rsidRDefault="005666C6" w:rsidP="00012085">
      <w:pPr>
        <w:rPr>
          <w:sz w:val="16"/>
          <w:szCs w:val="16"/>
        </w:rPr>
      </w:pPr>
    </w:p>
    <w:p w14:paraId="7BCFE2A5" w14:textId="77777777" w:rsidR="005666C6" w:rsidRPr="00C55272" w:rsidRDefault="005666C6" w:rsidP="00012085">
      <w:pPr>
        <w:rPr>
          <w:sz w:val="16"/>
          <w:szCs w:val="16"/>
        </w:rPr>
      </w:pPr>
    </w:p>
    <w:p w14:paraId="7136CCCC" w14:textId="77777777" w:rsidR="005666C6" w:rsidRPr="00C55272" w:rsidRDefault="005666C6" w:rsidP="00012085">
      <w:pPr>
        <w:rPr>
          <w:sz w:val="16"/>
          <w:szCs w:val="16"/>
        </w:rPr>
      </w:pPr>
    </w:p>
    <w:p w14:paraId="5E5BADDC" w14:textId="77777777" w:rsidR="005666C6" w:rsidRPr="00C55272" w:rsidRDefault="005666C6" w:rsidP="00012085">
      <w:pPr>
        <w:rPr>
          <w:sz w:val="16"/>
          <w:szCs w:val="16"/>
        </w:rPr>
      </w:pPr>
    </w:p>
    <w:p w14:paraId="7E29C595" w14:textId="77777777" w:rsidR="005666C6" w:rsidRPr="00C55272" w:rsidRDefault="005666C6" w:rsidP="00012085">
      <w:pPr>
        <w:rPr>
          <w:sz w:val="16"/>
          <w:szCs w:val="16"/>
        </w:rPr>
      </w:pPr>
    </w:p>
    <w:p w14:paraId="238DDE37" w14:textId="77777777" w:rsidR="005666C6" w:rsidRPr="00C55272" w:rsidRDefault="005666C6" w:rsidP="00012085">
      <w:pPr>
        <w:rPr>
          <w:sz w:val="16"/>
          <w:szCs w:val="16"/>
        </w:rPr>
      </w:pPr>
    </w:p>
    <w:p w14:paraId="1492ABD7" w14:textId="77777777" w:rsidR="005666C6" w:rsidRPr="00C55272" w:rsidRDefault="005666C6" w:rsidP="00012085">
      <w:pPr>
        <w:rPr>
          <w:sz w:val="16"/>
          <w:szCs w:val="16"/>
        </w:rPr>
      </w:pPr>
    </w:p>
    <w:p w14:paraId="59D711FF" w14:textId="77777777" w:rsidR="005666C6" w:rsidRPr="00C55272" w:rsidRDefault="005666C6" w:rsidP="00012085">
      <w:pPr>
        <w:rPr>
          <w:sz w:val="16"/>
          <w:szCs w:val="16"/>
        </w:rPr>
      </w:pPr>
    </w:p>
    <w:p w14:paraId="2ADA5B00" w14:textId="21FA6032" w:rsidR="005666C6" w:rsidRPr="00C55272" w:rsidRDefault="00FC4B2E" w:rsidP="00012085">
      <w:pPr>
        <w:rPr>
          <w:sz w:val="16"/>
          <w:szCs w:val="16"/>
        </w:rPr>
      </w:pPr>
      <w:r w:rsidRPr="00C55272">
        <w:rPr>
          <w:noProof/>
          <w:lang w:eastAsia="ru-RU"/>
        </w:rPr>
        <w:lastRenderedPageBreak/>
        <w:drawing>
          <wp:anchor distT="0" distB="0" distL="114300" distR="114300" simplePos="0" relativeHeight="251665920" behindDoc="0" locked="0" layoutInCell="1" allowOverlap="1" wp14:anchorId="1D492C9E" wp14:editId="2E4930BE">
            <wp:simplePos x="0" y="0"/>
            <wp:positionH relativeFrom="page">
              <wp:posOffset>-96731</wp:posOffset>
            </wp:positionH>
            <wp:positionV relativeFrom="paragraph">
              <wp:posOffset>-728769</wp:posOffset>
            </wp:positionV>
            <wp:extent cx="7776058" cy="133921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776058" cy="1339215"/>
                    </a:xfrm>
                    <a:prstGeom prst="rect">
                      <a:avLst/>
                    </a:prstGeom>
                  </pic:spPr>
                </pic:pic>
              </a:graphicData>
            </a:graphic>
            <wp14:sizeRelH relativeFrom="margin">
              <wp14:pctWidth>0</wp14:pctWidth>
            </wp14:sizeRelH>
          </wp:anchor>
        </w:drawing>
      </w:r>
    </w:p>
    <w:p w14:paraId="15E1D00A" w14:textId="77777777" w:rsidR="005666C6" w:rsidRPr="00C55272" w:rsidRDefault="005666C6" w:rsidP="00012085">
      <w:pPr>
        <w:rPr>
          <w:sz w:val="16"/>
          <w:szCs w:val="16"/>
        </w:rPr>
      </w:pPr>
    </w:p>
    <w:p w14:paraId="12F6DC96" w14:textId="77777777" w:rsidR="005666C6" w:rsidRPr="00C55272" w:rsidRDefault="005666C6" w:rsidP="00012085">
      <w:pPr>
        <w:rPr>
          <w:sz w:val="16"/>
          <w:szCs w:val="16"/>
        </w:rPr>
      </w:pPr>
    </w:p>
    <w:p w14:paraId="23792EE0" w14:textId="77777777" w:rsidR="00264408" w:rsidRPr="00C55272" w:rsidRDefault="00264408" w:rsidP="00012085">
      <w:pPr>
        <w:rPr>
          <w:sz w:val="16"/>
          <w:szCs w:val="16"/>
        </w:rPr>
      </w:pPr>
    </w:p>
    <w:p w14:paraId="7B080CAE" w14:textId="77777777" w:rsidR="00264408" w:rsidRPr="00C55272" w:rsidRDefault="00264408" w:rsidP="00012085">
      <w:pPr>
        <w:rPr>
          <w:sz w:val="16"/>
          <w:szCs w:val="16"/>
        </w:rPr>
      </w:pPr>
    </w:p>
    <w:p w14:paraId="7EDB7016" w14:textId="77777777" w:rsidR="00264408" w:rsidRPr="00C55272" w:rsidRDefault="00264408" w:rsidP="00012085">
      <w:pPr>
        <w:rPr>
          <w:sz w:val="16"/>
          <w:szCs w:val="16"/>
        </w:rPr>
      </w:pPr>
    </w:p>
    <w:p w14:paraId="4367E604" w14:textId="77777777" w:rsidR="00264408" w:rsidRPr="00C55272" w:rsidRDefault="00264408" w:rsidP="00012085">
      <w:pPr>
        <w:rPr>
          <w:sz w:val="16"/>
          <w:szCs w:val="16"/>
        </w:rPr>
      </w:pPr>
    </w:p>
    <w:p w14:paraId="03F00232" w14:textId="77777777" w:rsidR="00264408" w:rsidRPr="00C55272" w:rsidRDefault="00264408" w:rsidP="00012085">
      <w:pPr>
        <w:rPr>
          <w:sz w:val="16"/>
          <w:szCs w:val="16"/>
        </w:rPr>
      </w:pPr>
    </w:p>
    <w:p w14:paraId="2990EA5E" w14:textId="77777777" w:rsidR="00264408" w:rsidRPr="00C55272" w:rsidRDefault="00A70556" w:rsidP="00012085">
      <w:pPr>
        <w:rPr>
          <w:sz w:val="16"/>
          <w:szCs w:val="16"/>
        </w:rPr>
      </w:pPr>
      <w:r w:rsidRPr="00C55272">
        <w:rPr>
          <w:noProof/>
          <w:sz w:val="16"/>
          <w:szCs w:val="16"/>
          <w:lang w:eastAsia="ru-RU"/>
        </w:rPr>
        <w:drawing>
          <wp:inline distT="0" distB="0" distL="0" distR="0" wp14:anchorId="1936C3AB" wp14:editId="64FD42DF">
            <wp:extent cx="1470660" cy="694690"/>
            <wp:effectExtent l="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0660" cy="694690"/>
                    </a:xfrm>
                    <a:prstGeom prst="rect">
                      <a:avLst/>
                    </a:prstGeom>
                    <a:noFill/>
                    <a:ln>
                      <a:noFill/>
                    </a:ln>
                  </pic:spPr>
                </pic:pic>
              </a:graphicData>
            </a:graphic>
          </wp:inline>
        </w:drawing>
      </w:r>
    </w:p>
    <w:p w14:paraId="377BE673" w14:textId="77777777" w:rsidR="00264408" w:rsidRPr="00C55272" w:rsidRDefault="00264408" w:rsidP="00012085">
      <w:pPr>
        <w:rPr>
          <w:sz w:val="16"/>
          <w:szCs w:val="16"/>
        </w:rPr>
      </w:pPr>
    </w:p>
    <w:p w14:paraId="27449C80" w14:textId="77777777" w:rsidR="00264408" w:rsidRPr="00C55272" w:rsidRDefault="00264408" w:rsidP="00012085">
      <w:pPr>
        <w:rPr>
          <w:sz w:val="16"/>
          <w:szCs w:val="16"/>
        </w:rPr>
      </w:pPr>
    </w:p>
    <w:p w14:paraId="0E34A25C" w14:textId="77777777" w:rsidR="00264408" w:rsidRPr="00C55272" w:rsidRDefault="00264408" w:rsidP="00012085">
      <w:pPr>
        <w:rPr>
          <w:sz w:val="16"/>
          <w:szCs w:val="16"/>
        </w:rPr>
      </w:pPr>
    </w:p>
    <w:p w14:paraId="14455E52" w14:textId="77777777" w:rsidR="00264408" w:rsidRPr="00C55272" w:rsidRDefault="00264408" w:rsidP="00012085">
      <w:pPr>
        <w:rPr>
          <w:sz w:val="16"/>
          <w:szCs w:val="16"/>
        </w:rPr>
      </w:pPr>
    </w:p>
    <w:p w14:paraId="44401A6C" w14:textId="77777777" w:rsidR="00264408" w:rsidRPr="00C55272" w:rsidRDefault="00264408" w:rsidP="00012085">
      <w:pPr>
        <w:rPr>
          <w:sz w:val="16"/>
          <w:szCs w:val="16"/>
        </w:rPr>
      </w:pPr>
    </w:p>
    <w:p w14:paraId="6A4288A2" w14:textId="3EE94BCA" w:rsidR="00264408" w:rsidRPr="00C55272" w:rsidRDefault="00264408" w:rsidP="00264408">
      <w:pPr>
        <w:pStyle w:val="Body"/>
        <w:spacing w:line="240" w:lineRule="auto"/>
        <w:jc w:val="both"/>
        <w:rPr>
          <w:rFonts w:ascii="Times New Roman" w:hAnsi="Times New Roman" w:cs="Times New Roman"/>
          <w:iCs/>
          <w:sz w:val="24"/>
          <w:szCs w:val="24"/>
          <w:lang w:val="ru-RU"/>
        </w:rPr>
      </w:pPr>
      <w:r w:rsidRPr="00C55272">
        <w:rPr>
          <w:rFonts w:ascii="Times New Roman" w:hAnsi="Times New Roman" w:cs="Times New Roman"/>
          <w:iCs/>
          <w:sz w:val="24"/>
          <w:szCs w:val="24"/>
          <w:lang w:val="ru-RU"/>
        </w:rPr>
        <w:t xml:space="preserve">Данный отчет был подготовлен для Министерства финансов Республики Казахстан компанией </w:t>
      </w:r>
      <w:r w:rsidRPr="00C55272">
        <w:rPr>
          <w:rFonts w:ascii="Times New Roman" w:hAnsi="Times New Roman" w:cs="Times New Roman"/>
          <w:iCs/>
          <w:sz w:val="24"/>
          <w:szCs w:val="24"/>
          <w:lang w:val="en-GB"/>
        </w:rPr>
        <w:t>AECOM</w:t>
      </w:r>
      <w:r w:rsidRPr="00C55272">
        <w:rPr>
          <w:rFonts w:ascii="Times New Roman" w:hAnsi="Times New Roman" w:cs="Times New Roman"/>
          <w:iCs/>
          <w:sz w:val="24"/>
          <w:szCs w:val="24"/>
          <w:lang w:val="ru-RU"/>
        </w:rPr>
        <w:t xml:space="preserve"> </w:t>
      </w:r>
      <w:r w:rsidRPr="00C55272">
        <w:rPr>
          <w:rFonts w:ascii="Times New Roman" w:hAnsi="Times New Roman" w:cs="Times New Roman"/>
          <w:iCs/>
          <w:sz w:val="24"/>
          <w:szCs w:val="24"/>
          <w:lang w:val="en-GB"/>
        </w:rPr>
        <w:t>International</w:t>
      </w:r>
      <w:r w:rsidRPr="00C55272">
        <w:rPr>
          <w:rFonts w:ascii="Times New Roman" w:hAnsi="Times New Roman" w:cs="Times New Roman"/>
          <w:iCs/>
          <w:sz w:val="24"/>
          <w:szCs w:val="24"/>
          <w:lang w:val="ru-RU"/>
        </w:rPr>
        <w:t xml:space="preserve"> </w:t>
      </w:r>
      <w:r w:rsidRPr="00C55272">
        <w:rPr>
          <w:rFonts w:ascii="Times New Roman" w:hAnsi="Times New Roman" w:cs="Times New Roman"/>
          <w:iCs/>
          <w:sz w:val="24"/>
          <w:szCs w:val="24"/>
          <w:lang w:val="en-GB"/>
        </w:rPr>
        <w:t>Development</w:t>
      </w:r>
      <w:r w:rsidRPr="00C55272">
        <w:rPr>
          <w:rFonts w:ascii="Times New Roman" w:hAnsi="Times New Roman" w:cs="Times New Roman"/>
          <w:iCs/>
          <w:sz w:val="24"/>
          <w:szCs w:val="24"/>
          <w:lang w:val="ru-RU"/>
        </w:rPr>
        <w:t>, консультантами, привлеченными делегацией Европейского Союза в Казахстане</w:t>
      </w:r>
      <w:r w:rsidR="00F234FF" w:rsidRPr="00C55272">
        <w:rPr>
          <w:rFonts w:ascii="Times New Roman" w:hAnsi="Times New Roman" w:cs="Times New Roman"/>
          <w:iCs/>
          <w:sz w:val="24"/>
          <w:szCs w:val="24"/>
          <w:lang w:val="ru-RU"/>
        </w:rPr>
        <w:t>, и при поддержке</w:t>
      </w:r>
      <w:r w:rsidRPr="00C55272">
        <w:rPr>
          <w:rFonts w:ascii="Times New Roman" w:hAnsi="Times New Roman" w:cs="Times New Roman"/>
          <w:iCs/>
          <w:sz w:val="24"/>
          <w:szCs w:val="24"/>
          <w:lang w:val="ru-RU"/>
        </w:rPr>
        <w:t xml:space="preserve"> </w:t>
      </w:r>
      <w:r w:rsidR="00D355E7" w:rsidRPr="00C55272">
        <w:rPr>
          <w:rFonts w:ascii="Times New Roman" w:hAnsi="Times New Roman" w:cs="Times New Roman"/>
          <w:iCs/>
          <w:sz w:val="24"/>
          <w:szCs w:val="24"/>
          <w:lang w:val="ru-RU"/>
        </w:rPr>
        <w:t xml:space="preserve">Всемирного банка в рамках </w:t>
      </w:r>
      <w:r w:rsidRPr="00C55272">
        <w:rPr>
          <w:rFonts w:ascii="Times New Roman" w:hAnsi="Times New Roman" w:cs="Times New Roman"/>
          <w:iCs/>
          <w:sz w:val="24"/>
          <w:szCs w:val="24"/>
          <w:lang w:val="ru-RU"/>
        </w:rPr>
        <w:t>Трастового фонда по укреплению подотчетности и фидуциарной среды (</w:t>
      </w:r>
      <w:r w:rsidRPr="00C55272">
        <w:rPr>
          <w:rFonts w:ascii="Times New Roman" w:hAnsi="Times New Roman" w:cs="Times New Roman"/>
          <w:iCs/>
          <w:sz w:val="24"/>
          <w:szCs w:val="24"/>
          <w:lang w:val="en-GB"/>
        </w:rPr>
        <w:t>SAFE</w:t>
      </w:r>
      <w:r w:rsidR="00D355E7" w:rsidRPr="00C55272">
        <w:rPr>
          <w:rFonts w:ascii="Times New Roman" w:hAnsi="Times New Roman" w:cs="Times New Roman"/>
          <w:iCs/>
          <w:sz w:val="24"/>
          <w:szCs w:val="24"/>
          <w:lang w:val="ru-RU"/>
        </w:rPr>
        <w:t>)</w:t>
      </w:r>
      <w:r w:rsidRPr="00C55272">
        <w:rPr>
          <w:rFonts w:ascii="Times New Roman" w:hAnsi="Times New Roman" w:cs="Times New Roman"/>
          <w:iCs/>
          <w:sz w:val="24"/>
          <w:szCs w:val="24"/>
          <w:lang w:val="ru-RU"/>
        </w:rPr>
        <w:t xml:space="preserve">. </w:t>
      </w:r>
      <w:r w:rsidRPr="00C55272">
        <w:rPr>
          <w:rFonts w:ascii="Times New Roman" w:hAnsi="Times New Roman" w:cs="Times New Roman"/>
          <w:iCs/>
          <w:sz w:val="24"/>
          <w:szCs w:val="24"/>
          <w:lang w:val="en-GB"/>
        </w:rPr>
        <w:t>SAFE</w:t>
      </w:r>
      <w:r w:rsidRPr="00C55272">
        <w:rPr>
          <w:rFonts w:ascii="Times New Roman" w:hAnsi="Times New Roman" w:cs="Times New Roman"/>
          <w:iCs/>
          <w:sz w:val="24"/>
          <w:szCs w:val="24"/>
          <w:lang w:val="ru-RU"/>
        </w:rPr>
        <w:t xml:space="preserve"> – это программа Трастового фонда, администрируемая Всемирным Банком и учрежденная швейцарским Государственным секретариатом по экономическим вопросам (</w:t>
      </w:r>
      <w:r w:rsidRPr="00C55272">
        <w:rPr>
          <w:rFonts w:ascii="Times New Roman" w:hAnsi="Times New Roman" w:cs="Times New Roman"/>
          <w:iCs/>
          <w:sz w:val="24"/>
          <w:szCs w:val="24"/>
          <w:lang w:val="en-GB"/>
        </w:rPr>
        <w:t>SECO</w:t>
      </w:r>
      <w:r w:rsidRPr="00C55272">
        <w:rPr>
          <w:rFonts w:ascii="Times New Roman" w:hAnsi="Times New Roman" w:cs="Times New Roman"/>
          <w:iCs/>
          <w:sz w:val="24"/>
          <w:szCs w:val="24"/>
          <w:lang w:val="ru-RU"/>
        </w:rPr>
        <w:t xml:space="preserve">) и Европейской Комиссией с целью улучшить управление государственными финансами в регионе Европы и Центральной Азии. Всемирный банк оказывал </w:t>
      </w:r>
      <w:r w:rsidR="00D355E7" w:rsidRPr="00C55272">
        <w:rPr>
          <w:rFonts w:ascii="Times New Roman" w:hAnsi="Times New Roman" w:cs="Times New Roman"/>
          <w:iCs/>
          <w:sz w:val="24"/>
          <w:szCs w:val="24"/>
          <w:lang w:val="ru-RU"/>
        </w:rPr>
        <w:t xml:space="preserve">консультативную и </w:t>
      </w:r>
      <w:r w:rsidRPr="00C55272">
        <w:rPr>
          <w:rFonts w:ascii="Times New Roman" w:hAnsi="Times New Roman" w:cs="Times New Roman"/>
          <w:iCs/>
          <w:sz w:val="24"/>
          <w:szCs w:val="24"/>
          <w:lang w:val="ru-RU"/>
        </w:rPr>
        <w:t>административную поддержку в ходе проведения оценки</w:t>
      </w:r>
      <w:r w:rsidRPr="00C55272">
        <w:rPr>
          <w:rFonts w:ascii="Times New Roman" w:hAnsi="Times New Roman" w:cs="Times New Roman"/>
          <w:i/>
          <w:iCs/>
          <w:sz w:val="24"/>
          <w:szCs w:val="24"/>
          <w:lang w:val="ru-RU"/>
        </w:rPr>
        <w:t xml:space="preserve">. </w:t>
      </w:r>
    </w:p>
    <w:p w14:paraId="1580A22B" w14:textId="469D096B" w:rsidR="00264408" w:rsidRPr="004C6890" w:rsidRDefault="00FC4B2E" w:rsidP="00012085">
      <w:pPr>
        <w:rPr>
          <w:sz w:val="16"/>
          <w:szCs w:val="16"/>
        </w:rPr>
      </w:pPr>
      <w:r w:rsidRPr="00C55272">
        <w:rPr>
          <w:noProof/>
          <w:lang w:eastAsia="ru-RU"/>
        </w:rPr>
        <w:drawing>
          <wp:anchor distT="0" distB="0" distL="114300" distR="114300" simplePos="0" relativeHeight="251663872" behindDoc="0" locked="0" layoutInCell="1" allowOverlap="1" wp14:anchorId="117F2BC2" wp14:editId="38360B67">
            <wp:simplePos x="0" y="0"/>
            <wp:positionH relativeFrom="page">
              <wp:posOffset>13335</wp:posOffset>
            </wp:positionH>
            <wp:positionV relativeFrom="paragraph">
              <wp:posOffset>4731808</wp:posOffset>
            </wp:positionV>
            <wp:extent cx="7760970" cy="1334770"/>
            <wp:effectExtent l="0" t="0" r="0" b="0"/>
            <wp:wrapNone/>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60970" cy="1334770"/>
                    </a:xfrm>
                    <a:prstGeom prst="rect">
                      <a:avLst/>
                    </a:prstGeom>
                    <a:noFill/>
                    <a:ln>
                      <a:noFill/>
                    </a:ln>
                  </pic:spPr>
                </pic:pic>
              </a:graphicData>
            </a:graphic>
            <wp14:sizeRelH relativeFrom="margin">
              <wp14:pctWidth>0</wp14:pctWidth>
            </wp14:sizeRelH>
            <wp14:sizeRelV relativeFrom="page">
              <wp14:pctHeight>0</wp14:pctHeight>
            </wp14:sizeRelV>
          </wp:anchor>
        </w:drawing>
      </w:r>
    </w:p>
    <w:sectPr w:rsidR="00264408" w:rsidRPr="004C689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8FBAC" w14:textId="77777777" w:rsidR="00424C5E" w:rsidRDefault="00424C5E">
      <w:r>
        <w:separator/>
      </w:r>
    </w:p>
  </w:endnote>
  <w:endnote w:type="continuationSeparator" w:id="0">
    <w:p w14:paraId="395639CC" w14:textId="77777777" w:rsidR="00424C5E" w:rsidRDefault="00424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Light">
    <w:altName w:val="Arial Nova Light"/>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8C36B" w14:textId="77777777" w:rsidR="006D173E" w:rsidRDefault="006D173E">
    <w:pPr>
      <w:pStyle w:val="Footer"/>
      <w:jc w:val="right"/>
    </w:pPr>
  </w:p>
  <w:p w14:paraId="5EBDA494" w14:textId="77777777" w:rsidR="006D173E" w:rsidRDefault="006D17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0ABA2" w14:textId="77777777" w:rsidR="006D173E" w:rsidRDefault="006D173E">
    <w:pPr>
      <w:pStyle w:val="Footer"/>
      <w:jc w:val="right"/>
    </w:pPr>
    <w:r>
      <w:fldChar w:fldCharType="begin"/>
    </w:r>
    <w:r>
      <w:instrText>PAGE   \* MERGEFORMAT</w:instrText>
    </w:r>
    <w:r>
      <w:fldChar w:fldCharType="separate"/>
    </w:r>
    <w:r w:rsidRPr="0081776E">
      <w:rPr>
        <w:noProof/>
        <w:lang w:val="es-ES"/>
      </w:rPr>
      <w:t>vi</w:t>
    </w:r>
    <w:r>
      <w:fldChar w:fldCharType="end"/>
    </w:r>
  </w:p>
  <w:p w14:paraId="71055A4A" w14:textId="77777777" w:rsidR="006D173E" w:rsidRDefault="006D17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EC5ED" w14:textId="77777777" w:rsidR="006D173E" w:rsidRDefault="006D173E">
    <w:pPr>
      <w:pStyle w:val="Footer"/>
      <w:jc w:val="right"/>
    </w:pPr>
    <w:r>
      <w:fldChar w:fldCharType="begin"/>
    </w:r>
    <w:r>
      <w:instrText xml:space="preserve"> PAGE   \* MERGEFORMAT </w:instrText>
    </w:r>
    <w:r>
      <w:fldChar w:fldCharType="separate"/>
    </w:r>
    <w:r>
      <w:rPr>
        <w:noProof/>
      </w:rPr>
      <w:t>113</w:t>
    </w:r>
    <w:r>
      <w:rPr>
        <w:noProof/>
      </w:rPr>
      <w:fldChar w:fldCharType="end"/>
    </w:r>
  </w:p>
  <w:p w14:paraId="58BC0843" w14:textId="77777777" w:rsidR="006D173E" w:rsidRDefault="006D17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C27223" w14:textId="77777777" w:rsidR="00424C5E" w:rsidRDefault="00424C5E">
      <w:r>
        <w:separator/>
      </w:r>
    </w:p>
  </w:footnote>
  <w:footnote w:type="continuationSeparator" w:id="0">
    <w:p w14:paraId="34F1928A" w14:textId="77777777" w:rsidR="00424C5E" w:rsidRDefault="00424C5E">
      <w:r>
        <w:continuationSeparator/>
      </w:r>
    </w:p>
  </w:footnote>
  <w:footnote w:id="1">
    <w:p w14:paraId="74F4BFA4" w14:textId="77777777" w:rsidR="006D173E" w:rsidRPr="00434AF1" w:rsidRDefault="006D173E" w:rsidP="00851A26">
      <w:pPr>
        <w:pStyle w:val="FootnoteText"/>
        <w:jc w:val="both"/>
      </w:pPr>
      <w:r>
        <w:rPr>
          <w:rStyle w:val="FootnoteReference"/>
        </w:rPr>
        <w:footnoteRef/>
      </w:r>
      <w:r>
        <w:t xml:space="preserve"> </w:t>
      </w:r>
      <w:r w:rsidRPr="00434AF1">
        <w:t>Существуют трудности с согласованностью в цифрах, также как и между различными анализами итоговых данных. В страновом отчете МВФ № 18/277 указывается, что статистическое несоответствие составляет 2,6 процента ВВП в 2014 году и 1,1 процента в 2015 году и 2,1 процента в 2017.</w:t>
      </w:r>
    </w:p>
  </w:footnote>
  <w:footnote w:id="2">
    <w:p w14:paraId="6C68F1C2" w14:textId="77777777" w:rsidR="006D173E" w:rsidRPr="00434AF1" w:rsidRDefault="006D173E">
      <w:pPr>
        <w:pStyle w:val="FootnoteText"/>
      </w:pPr>
      <w:r>
        <w:rPr>
          <w:rStyle w:val="FootnoteReference"/>
        </w:rPr>
        <w:footnoteRef/>
      </w:r>
      <w:r>
        <w:t xml:space="preserve"> </w:t>
      </w:r>
      <w:r w:rsidRPr="00434AF1">
        <w:t>В момент подготовки отчета соответствующие цифры за 2017 год еще не были доступны</w:t>
      </w:r>
    </w:p>
  </w:footnote>
  <w:footnote w:id="3">
    <w:p w14:paraId="110F90FF" w14:textId="77777777" w:rsidR="006D173E" w:rsidRDefault="006D173E">
      <w:pPr>
        <w:pStyle w:val="FootnoteText"/>
      </w:pPr>
      <w:r>
        <w:rPr>
          <w:rStyle w:val="FootnoteReference"/>
        </w:rPr>
        <w:footnoteRef/>
      </w:r>
      <w:r>
        <w:t xml:space="preserve"> </w:t>
      </w:r>
      <w:r w:rsidRPr="00434AF1">
        <w:t>Фактические данные за 2017 год подлежат аудиту</w:t>
      </w:r>
    </w:p>
  </w:footnote>
  <w:footnote w:id="4">
    <w:p w14:paraId="1D3A414F" w14:textId="77777777" w:rsidR="006D173E" w:rsidRPr="00BE319B" w:rsidRDefault="006D173E" w:rsidP="00005AEE">
      <w:pPr>
        <w:pStyle w:val="FootnoteText"/>
      </w:pPr>
      <w:r w:rsidRPr="00BE319B">
        <w:rPr>
          <w:rStyle w:val="FootnoteReference"/>
        </w:rPr>
        <w:footnoteRef/>
      </w:r>
      <w:r w:rsidRPr="00BE319B">
        <w:t xml:space="preserve"> Всемирный банк. Обзор государственных финансов: Совершенствование налогово-бюджетной сферы для поддержки экономических преобразований. 2017 год</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0159A" w14:textId="77777777" w:rsidR="006D173E" w:rsidRDefault="006D17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3E861" w14:textId="77777777" w:rsidR="006D173E" w:rsidRDefault="006D17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D333E" w14:textId="77777777" w:rsidR="006D173E" w:rsidRDefault="006D17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D131B" w14:textId="77777777" w:rsidR="006D173E" w:rsidRDefault="006D173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176F6" w14:textId="77777777" w:rsidR="006D173E" w:rsidRDefault="006D173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2265B" w14:textId="77777777" w:rsidR="006D173E" w:rsidRDefault="006D17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47C026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17753A"/>
    <w:multiLevelType w:val="hybridMultilevel"/>
    <w:tmpl w:val="E0E8A248"/>
    <w:lvl w:ilvl="0" w:tplc="55E235F2">
      <w:start w:val="1"/>
      <w:numFmt w:val="decimal"/>
      <w:lvlText w:val="%1)"/>
      <w:lvlJc w:val="left"/>
      <w:pPr>
        <w:ind w:left="821" w:hanging="396"/>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 w15:restartNumberingAfterBreak="0">
    <w:nsid w:val="06EF2A81"/>
    <w:multiLevelType w:val="hybridMultilevel"/>
    <w:tmpl w:val="9D94CA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224702"/>
    <w:multiLevelType w:val="hybridMultilevel"/>
    <w:tmpl w:val="99C24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5E40D9"/>
    <w:multiLevelType w:val="multilevel"/>
    <w:tmpl w:val="1DE67446"/>
    <w:lvl w:ilvl="0">
      <w:numFmt w:val="bullet"/>
      <w:lvlText w:val="-"/>
      <w:lvlJc w:val="left"/>
      <w:rPr>
        <w:rFonts w:ascii="Calibri" w:eastAsia="Calibri" w:hAnsi="Calibri" w:cs="Calibri"/>
        <w:position w:val="0"/>
        <w:rtl w:val="0"/>
        <w:lang w:val="en-US"/>
      </w:rPr>
    </w:lvl>
    <w:lvl w:ilvl="1">
      <w:start w:val="1"/>
      <w:numFmt w:val="bullet"/>
      <w:lvlText w:val="o"/>
      <w:lvlJc w:val="left"/>
      <w:rPr>
        <w:rFonts w:ascii="Calibri" w:eastAsia="Calibri" w:hAnsi="Calibri" w:cs="Calibri"/>
        <w:position w:val="0"/>
        <w:rtl w:val="0"/>
        <w:lang w:val="en-US"/>
      </w:rPr>
    </w:lvl>
    <w:lvl w:ilvl="2">
      <w:start w:val="1"/>
      <w:numFmt w:val="bullet"/>
      <w:lvlText w:val="▪"/>
      <w:lvlJc w:val="left"/>
      <w:rPr>
        <w:rFonts w:ascii="Calibri" w:eastAsia="Calibri" w:hAnsi="Calibri" w:cs="Calibri"/>
        <w:position w:val="0"/>
        <w:rtl w:val="0"/>
        <w:lang w:val="en-US"/>
      </w:rPr>
    </w:lvl>
    <w:lvl w:ilvl="3">
      <w:start w:val="1"/>
      <w:numFmt w:val="bullet"/>
      <w:lvlText w:val="•"/>
      <w:lvlJc w:val="left"/>
      <w:rPr>
        <w:rFonts w:ascii="Calibri" w:eastAsia="Calibri" w:hAnsi="Calibri" w:cs="Calibri"/>
        <w:position w:val="0"/>
        <w:rtl w:val="0"/>
        <w:lang w:val="en-US"/>
      </w:rPr>
    </w:lvl>
    <w:lvl w:ilvl="4">
      <w:start w:val="1"/>
      <w:numFmt w:val="bullet"/>
      <w:lvlText w:val="o"/>
      <w:lvlJc w:val="left"/>
      <w:rPr>
        <w:rFonts w:ascii="Calibri" w:eastAsia="Calibri" w:hAnsi="Calibri" w:cs="Calibri"/>
        <w:position w:val="0"/>
        <w:rtl w:val="0"/>
        <w:lang w:val="en-US"/>
      </w:rPr>
    </w:lvl>
    <w:lvl w:ilvl="5">
      <w:start w:val="1"/>
      <w:numFmt w:val="bullet"/>
      <w:lvlText w:val="▪"/>
      <w:lvlJc w:val="left"/>
      <w:rPr>
        <w:rFonts w:ascii="Calibri" w:eastAsia="Calibri" w:hAnsi="Calibri" w:cs="Calibri"/>
        <w:position w:val="0"/>
        <w:rtl w:val="0"/>
        <w:lang w:val="en-US"/>
      </w:rPr>
    </w:lvl>
    <w:lvl w:ilvl="6">
      <w:start w:val="1"/>
      <w:numFmt w:val="bullet"/>
      <w:lvlText w:val="•"/>
      <w:lvlJc w:val="left"/>
      <w:rPr>
        <w:rFonts w:ascii="Calibri" w:eastAsia="Calibri" w:hAnsi="Calibri" w:cs="Calibri"/>
        <w:position w:val="0"/>
        <w:rtl w:val="0"/>
        <w:lang w:val="en-US"/>
      </w:rPr>
    </w:lvl>
    <w:lvl w:ilvl="7">
      <w:start w:val="1"/>
      <w:numFmt w:val="bullet"/>
      <w:lvlText w:val="o"/>
      <w:lvlJc w:val="left"/>
      <w:rPr>
        <w:rFonts w:ascii="Calibri" w:eastAsia="Calibri" w:hAnsi="Calibri" w:cs="Calibri"/>
        <w:position w:val="0"/>
        <w:rtl w:val="0"/>
        <w:lang w:val="en-US"/>
      </w:rPr>
    </w:lvl>
    <w:lvl w:ilvl="8">
      <w:start w:val="1"/>
      <w:numFmt w:val="bullet"/>
      <w:lvlText w:val="▪"/>
      <w:lvlJc w:val="left"/>
      <w:rPr>
        <w:rFonts w:ascii="Calibri" w:eastAsia="Calibri" w:hAnsi="Calibri" w:cs="Calibri"/>
        <w:position w:val="0"/>
        <w:rtl w:val="0"/>
        <w:lang w:val="en-US"/>
      </w:rPr>
    </w:lvl>
  </w:abstractNum>
  <w:abstractNum w:abstractNumId="5" w15:restartNumberingAfterBreak="0">
    <w:nsid w:val="0F7F245A"/>
    <w:multiLevelType w:val="hybridMultilevel"/>
    <w:tmpl w:val="AE58E4F2"/>
    <w:lvl w:ilvl="0" w:tplc="0C0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CE0895"/>
    <w:multiLevelType w:val="multilevel"/>
    <w:tmpl w:val="B8146A60"/>
    <w:styleLink w:val="List1"/>
    <w:lvl w:ilvl="0">
      <w:start w:val="2"/>
      <w:numFmt w:val="decimal"/>
      <w:lvlText w:val="%1."/>
      <w:lvlJc w:val="left"/>
      <w:pPr>
        <w:tabs>
          <w:tab w:val="num" w:pos="720"/>
        </w:tabs>
        <w:ind w:left="720" w:hanging="36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1">
      <w:start w:val="1"/>
      <w:numFmt w:val="lowerLetter"/>
      <w:lvlText w:val="%2."/>
      <w:lvlJc w:val="left"/>
      <w:pPr>
        <w:tabs>
          <w:tab w:val="num" w:pos="1430"/>
        </w:tabs>
        <w:ind w:left="1430" w:hanging="35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2">
      <w:start w:val="1"/>
      <w:numFmt w:val="lowerRoman"/>
      <w:lvlText w:val="%3."/>
      <w:lvlJc w:val="left"/>
      <w:pPr>
        <w:tabs>
          <w:tab w:val="num" w:pos="2152"/>
        </w:tabs>
        <w:ind w:left="2152" w:hanging="288"/>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3">
      <w:start w:val="1"/>
      <w:numFmt w:val="decimal"/>
      <w:lvlText w:val="%4."/>
      <w:lvlJc w:val="left"/>
      <w:pPr>
        <w:tabs>
          <w:tab w:val="num" w:pos="2870"/>
        </w:tabs>
        <w:ind w:left="2870" w:hanging="35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4">
      <w:start w:val="1"/>
      <w:numFmt w:val="lowerLetter"/>
      <w:lvlText w:val="%5."/>
      <w:lvlJc w:val="left"/>
      <w:pPr>
        <w:tabs>
          <w:tab w:val="num" w:pos="3590"/>
        </w:tabs>
        <w:ind w:left="3590" w:hanging="35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5">
      <w:start w:val="1"/>
      <w:numFmt w:val="lowerRoman"/>
      <w:lvlText w:val="%6."/>
      <w:lvlJc w:val="left"/>
      <w:pPr>
        <w:tabs>
          <w:tab w:val="num" w:pos="4312"/>
        </w:tabs>
        <w:ind w:left="4312" w:hanging="288"/>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6">
      <w:start w:val="1"/>
      <w:numFmt w:val="decimal"/>
      <w:lvlText w:val="%7."/>
      <w:lvlJc w:val="left"/>
      <w:pPr>
        <w:tabs>
          <w:tab w:val="num" w:pos="5030"/>
        </w:tabs>
        <w:ind w:left="5030" w:hanging="35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7">
      <w:start w:val="1"/>
      <w:numFmt w:val="lowerLetter"/>
      <w:lvlText w:val="%8."/>
      <w:lvlJc w:val="left"/>
      <w:pPr>
        <w:tabs>
          <w:tab w:val="num" w:pos="5750"/>
        </w:tabs>
        <w:ind w:left="5750" w:hanging="35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8">
      <w:start w:val="1"/>
      <w:numFmt w:val="lowerRoman"/>
      <w:lvlText w:val="%9."/>
      <w:lvlJc w:val="left"/>
      <w:pPr>
        <w:tabs>
          <w:tab w:val="num" w:pos="6472"/>
        </w:tabs>
        <w:ind w:left="6472" w:hanging="288"/>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abstractNum>
  <w:abstractNum w:abstractNumId="7" w15:restartNumberingAfterBreak="0">
    <w:nsid w:val="21D35FF0"/>
    <w:multiLevelType w:val="multilevel"/>
    <w:tmpl w:val="821008A0"/>
    <w:styleLink w:val="21"/>
    <w:lvl w:ilvl="0">
      <w:start w:val="3"/>
      <w:numFmt w:val="decimal"/>
      <w:lvlText w:val="%1."/>
      <w:lvlJc w:val="left"/>
      <w:pPr>
        <w:tabs>
          <w:tab w:val="num" w:pos="720"/>
        </w:tabs>
        <w:ind w:left="720" w:hanging="36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1">
      <w:start w:val="1"/>
      <w:numFmt w:val="lowerLetter"/>
      <w:lvlText w:val="%2."/>
      <w:lvlJc w:val="left"/>
      <w:pPr>
        <w:tabs>
          <w:tab w:val="num" w:pos="1430"/>
        </w:tabs>
        <w:ind w:left="1430" w:hanging="35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2">
      <w:start w:val="1"/>
      <w:numFmt w:val="lowerRoman"/>
      <w:lvlText w:val="%3."/>
      <w:lvlJc w:val="left"/>
      <w:pPr>
        <w:tabs>
          <w:tab w:val="num" w:pos="2152"/>
        </w:tabs>
        <w:ind w:left="2152" w:hanging="288"/>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3">
      <w:start w:val="1"/>
      <w:numFmt w:val="decimal"/>
      <w:lvlText w:val="%4."/>
      <w:lvlJc w:val="left"/>
      <w:pPr>
        <w:tabs>
          <w:tab w:val="num" w:pos="2870"/>
        </w:tabs>
        <w:ind w:left="2870" w:hanging="35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4">
      <w:start w:val="1"/>
      <w:numFmt w:val="lowerLetter"/>
      <w:lvlText w:val="%5."/>
      <w:lvlJc w:val="left"/>
      <w:pPr>
        <w:tabs>
          <w:tab w:val="num" w:pos="3590"/>
        </w:tabs>
        <w:ind w:left="3590" w:hanging="35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5">
      <w:start w:val="1"/>
      <w:numFmt w:val="lowerRoman"/>
      <w:lvlText w:val="%6."/>
      <w:lvlJc w:val="left"/>
      <w:pPr>
        <w:tabs>
          <w:tab w:val="num" w:pos="4312"/>
        </w:tabs>
        <w:ind w:left="4312" w:hanging="288"/>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6">
      <w:start w:val="1"/>
      <w:numFmt w:val="decimal"/>
      <w:lvlText w:val="%7."/>
      <w:lvlJc w:val="left"/>
      <w:pPr>
        <w:tabs>
          <w:tab w:val="num" w:pos="5030"/>
        </w:tabs>
        <w:ind w:left="5030" w:hanging="35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7">
      <w:start w:val="1"/>
      <w:numFmt w:val="lowerLetter"/>
      <w:lvlText w:val="%8."/>
      <w:lvlJc w:val="left"/>
      <w:pPr>
        <w:tabs>
          <w:tab w:val="num" w:pos="5750"/>
        </w:tabs>
        <w:ind w:left="5750" w:hanging="35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8">
      <w:start w:val="1"/>
      <w:numFmt w:val="lowerRoman"/>
      <w:lvlText w:val="%9."/>
      <w:lvlJc w:val="left"/>
      <w:pPr>
        <w:tabs>
          <w:tab w:val="num" w:pos="6472"/>
        </w:tabs>
        <w:ind w:left="6472" w:hanging="288"/>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abstractNum>
  <w:abstractNum w:abstractNumId="8" w15:restartNumberingAfterBreak="0">
    <w:nsid w:val="22D206A7"/>
    <w:multiLevelType w:val="hybridMultilevel"/>
    <w:tmpl w:val="F1DE910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F709B8"/>
    <w:multiLevelType w:val="hybridMultilevel"/>
    <w:tmpl w:val="073617A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15:restartNumberingAfterBreak="0">
    <w:nsid w:val="2D892870"/>
    <w:multiLevelType w:val="hybridMultilevel"/>
    <w:tmpl w:val="171AB8C0"/>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15:restartNumberingAfterBreak="0">
    <w:nsid w:val="378C2AC4"/>
    <w:multiLevelType w:val="multilevel"/>
    <w:tmpl w:val="D476306A"/>
    <w:styleLink w:val="41"/>
    <w:lvl w:ilvl="0">
      <w:start w:val="5"/>
      <w:numFmt w:val="decimal"/>
      <w:lvlText w:val="%1."/>
      <w:lvlJc w:val="left"/>
      <w:pPr>
        <w:tabs>
          <w:tab w:val="num" w:pos="928"/>
        </w:tabs>
        <w:ind w:left="928" w:hanging="36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1">
      <w:start w:val="1"/>
      <w:numFmt w:val="lowerLetter"/>
      <w:lvlText w:val="%2."/>
      <w:lvlJc w:val="left"/>
      <w:pPr>
        <w:tabs>
          <w:tab w:val="num" w:pos="1638"/>
        </w:tabs>
        <w:ind w:left="1638" w:hanging="35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2">
      <w:start w:val="1"/>
      <w:numFmt w:val="lowerRoman"/>
      <w:lvlText w:val="%3."/>
      <w:lvlJc w:val="left"/>
      <w:pPr>
        <w:tabs>
          <w:tab w:val="num" w:pos="2360"/>
        </w:tabs>
        <w:ind w:left="2360" w:hanging="288"/>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3">
      <w:start w:val="1"/>
      <w:numFmt w:val="decimal"/>
      <w:lvlText w:val="%4."/>
      <w:lvlJc w:val="left"/>
      <w:pPr>
        <w:tabs>
          <w:tab w:val="num" w:pos="3078"/>
        </w:tabs>
        <w:ind w:left="3078" w:hanging="35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4">
      <w:start w:val="1"/>
      <w:numFmt w:val="lowerLetter"/>
      <w:lvlText w:val="%5."/>
      <w:lvlJc w:val="left"/>
      <w:pPr>
        <w:tabs>
          <w:tab w:val="num" w:pos="3798"/>
        </w:tabs>
        <w:ind w:left="3798" w:hanging="35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5">
      <w:start w:val="1"/>
      <w:numFmt w:val="lowerRoman"/>
      <w:lvlText w:val="%6."/>
      <w:lvlJc w:val="left"/>
      <w:pPr>
        <w:tabs>
          <w:tab w:val="num" w:pos="4520"/>
        </w:tabs>
        <w:ind w:left="4520" w:hanging="288"/>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6">
      <w:start w:val="1"/>
      <w:numFmt w:val="decimal"/>
      <w:lvlText w:val="%7."/>
      <w:lvlJc w:val="left"/>
      <w:pPr>
        <w:tabs>
          <w:tab w:val="num" w:pos="5238"/>
        </w:tabs>
        <w:ind w:left="5238" w:hanging="35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7">
      <w:start w:val="1"/>
      <w:numFmt w:val="lowerLetter"/>
      <w:lvlText w:val="%8."/>
      <w:lvlJc w:val="left"/>
      <w:pPr>
        <w:tabs>
          <w:tab w:val="num" w:pos="5958"/>
        </w:tabs>
        <w:ind w:left="5958" w:hanging="35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8">
      <w:start w:val="1"/>
      <w:numFmt w:val="lowerRoman"/>
      <w:lvlText w:val="%9."/>
      <w:lvlJc w:val="left"/>
      <w:pPr>
        <w:tabs>
          <w:tab w:val="num" w:pos="6680"/>
        </w:tabs>
        <w:ind w:left="6680" w:hanging="288"/>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abstractNum>
  <w:abstractNum w:abstractNumId="12" w15:restartNumberingAfterBreak="0">
    <w:nsid w:val="3DDC7431"/>
    <w:multiLevelType w:val="multilevel"/>
    <w:tmpl w:val="D72C356A"/>
    <w:styleLink w:val="List0"/>
    <w:lvl w:ilvl="0">
      <w:start w:val="1"/>
      <w:numFmt w:val="decimal"/>
      <w:lvlText w:val="%1."/>
      <w:lvlJc w:val="left"/>
      <w:pPr>
        <w:tabs>
          <w:tab w:val="num" w:pos="720"/>
        </w:tabs>
        <w:ind w:left="720" w:hanging="36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1">
      <w:start w:val="1"/>
      <w:numFmt w:val="lowerLetter"/>
      <w:lvlText w:val="%2."/>
      <w:lvlJc w:val="left"/>
      <w:pPr>
        <w:tabs>
          <w:tab w:val="num" w:pos="1430"/>
        </w:tabs>
        <w:ind w:left="1430" w:hanging="35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2">
      <w:start w:val="1"/>
      <w:numFmt w:val="lowerRoman"/>
      <w:lvlText w:val="%3."/>
      <w:lvlJc w:val="left"/>
      <w:pPr>
        <w:tabs>
          <w:tab w:val="num" w:pos="2152"/>
        </w:tabs>
        <w:ind w:left="2152" w:hanging="288"/>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3">
      <w:start w:val="1"/>
      <w:numFmt w:val="decimal"/>
      <w:lvlText w:val="%4."/>
      <w:lvlJc w:val="left"/>
      <w:pPr>
        <w:tabs>
          <w:tab w:val="num" w:pos="2870"/>
        </w:tabs>
        <w:ind w:left="2870" w:hanging="35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4">
      <w:start w:val="1"/>
      <w:numFmt w:val="lowerLetter"/>
      <w:lvlText w:val="%5."/>
      <w:lvlJc w:val="left"/>
      <w:pPr>
        <w:tabs>
          <w:tab w:val="num" w:pos="3590"/>
        </w:tabs>
        <w:ind w:left="3590" w:hanging="35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5">
      <w:start w:val="1"/>
      <w:numFmt w:val="lowerRoman"/>
      <w:lvlText w:val="%6."/>
      <w:lvlJc w:val="left"/>
      <w:pPr>
        <w:tabs>
          <w:tab w:val="num" w:pos="4312"/>
        </w:tabs>
        <w:ind w:left="4312" w:hanging="288"/>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6">
      <w:start w:val="1"/>
      <w:numFmt w:val="decimal"/>
      <w:lvlText w:val="%7."/>
      <w:lvlJc w:val="left"/>
      <w:pPr>
        <w:tabs>
          <w:tab w:val="num" w:pos="5030"/>
        </w:tabs>
        <w:ind w:left="5030" w:hanging="35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7">
      <w:start w:val="1"/>
      <w:numFmt w:val="lowerLetter"/>
      <w:lvlText w:val="%8."/>
      <w:lvlJc w:val="left"/>
      <w:pPr>
        <w:tabs>
          <w:tab w:val="num" w:pos="5750"/>
        </w:tabs>
        <w:ind w:left="5750" w:hanging="35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8">
      <w:start w:val="1"/>
      <w:numFmt w:val="lowerRoman"/>
      <w:lvlText w:val="%9."/>
      <w:lvlJc w:val="left"/>
      <w:pPr>
        <w:tabs>
          <w:tab w:val="num" w:pos="6472"/>
        </w:tabs>
        <w:ind w:left="6472" w:hanging="288"/>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abstractNum>
  <w:abstractNum w:abstractNumId="13" w15:restartNumberingAfterBreak="0">
    <w:nsid w:val="3F420463"/>
    <w:multiLevelType w:val="multilevel"/>
    <w:tmpl w:val="103AEB40"/>
    <w:styleLink w:val="51"/>
    <w:lvl w:ilvl="0">
      <w:start w:val="6"/>
      <w:numFmt w:val="decimal"/>
      <w:lvlText w:val="%1."/>
      <w:lvlJc w:val="left"/>
      <w:pPr>
        <w:tabs>
          <w:tab w:val="num" w:pos="720"/>
        </w:tabs>
        <w:ind w:left="720" w:hanging="36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1">
      <w:start w:val="1"/>
      <w:numFmt w:val="lowerLetter"/>
      <w:lvlText w:val="%2."/>
      <w:lvlJc w:val="left"/>
      <w:pPr>
        <w:tabs>
          <w:tab w:val="num" w:pos="1430"/>
        </w:tabs>
        <w:ind w:left="1430" w:hanging="35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2">
      <w:start w:val="1"/>
      <w:numFmt w:val="lowerRoman"/>
      <w:lvlText w:val="%3."/>
      <w:lvlJc w:val="left"/>
      <w:pPr>
        <w:tabs>
          <w:tab w:val="num" w:pos="2152"/>
        </w:tabs>
        <w:ind w:left="2152" w:hanging="288"/>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3">
      <w:start w:val="1"/>
      <w:numFmt w:val="decimal"/>
      <w:lvlText w:val="%4."/>
      <w:lvlJc w:val="left"/>
      <w:pPr>
        <w:tabs>
          <w:tab w:val="num" w:pos="2870"/>
        </w:tabs>
        <w:ind w:left="2870" w:hanging="35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4">
      <w:start w:val="1"/>
      <w:numFmt w:val="lowerLetter"/>
      <w:lvlText w:val="%5."/>
      <w:lvlJc w:val="left"/>
      <w:pPr>
        <w:tabs>
          <w:tab w:val="num" w:pos="3590"/>
        </w:tabs>
        <w:ind w:left="3590" w:hanging="35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5">
      <w:start w:val="1"/>
      <w:numFmt w:val="lowerRoman"/>
      <w:lvlText w:val="%6."/>
      <w:lvlJc w:val="left"/>
      <w:pPr>
        <w:tabs>
          <w:tab w:val="num" w:pos="4312"/>
        </w:tabs>
        <w:ind w:left="4312" w:hanging="288"/>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6">
      <w:start w:val="1"/>
      <w:numFmt w:val="decimal"/>
      <w:lvlText w:val="%7."/>
      <w:lvlJc w:val="left"/>
      <w:pPr>
        <w:tabs>
          <w:tab w:val="num" w:pos="5030"/>
        </w:tabs>
        <w:ind w:left="5030" w:hanging="35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7">
      <w:start w:val="1"/>
      <w:numFmt w:val="lowerLetter"/>
      <w:lvlText w:val="%8."/>
      <w:lvlJc w:val="left"/>
      <w:pPr>
        <w:tabs>
          <w:tab w:val="num" w:pos="5750"/>
        </w:tabs>
        <w:ind w:left="5750" w:hanging="35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8">
      <w:start w:val="1"/>
      <w:numFmt w:val="lowerRoman"/>
      <w:lvlText w:val="%9."/>
      <w:lvlJc w:val="left"/>
      <w:pPr>
        <w:tabs>
          <w:tab w:val="num" w:pos="6472"/>
        </w:tabs>
        <w:ind w:left="6472" w:hanging="288"/>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abstractNum>
  <w:abstractNum w:abstractNumId="14" w15:restartNumberingAfterBreak="0">
    <w:nsid w:val="478613E1"/>
    <w:multiLevelType w:val="hybridMultilevel"/>
    <w:tmpl w:val="915C14DC"/>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5" w15:restartNumberingAfterBreak="0">
    <w:nsid w:val="5A75130C"/>
    <w:multiLevelType w:val="hybridMultilevel"/>
    <w:tmpl w:val="71765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171312"/>
    <w:multiLevelType w:val="multilevel"/>
    <w:tmpl w:val="9B2C80E6"/>
    <w:styleLink w:val="31"/>
    <w:lvl w:ilvl="0">
      <w:start w:val="4"/>
      <w:numFmt w:val="decimal"/>
      <w:lvlText w:val="%1."/>
      <w:lvlJc w:val="left"/>
      <w:pPr>
        <w:tabs>
          <w:tab w:val="num" w:pos="720"/>
        </w:tabs>
        <w:ind w:left="720" w:hanging="36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1">
      <w:start w:val="1"/>
      <w:numFmt w:val="lowerLetter"/>
      <w:lvlText w:val="%2."/>
      <w:lvlJc w:val="left"/>
      <w:pPr>
        <w:tabs>
          <w:tab w:val="num" w:pos="1430"/>
        </w:tabs>
        <w:ind w:left="1430" w:hanging="35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2">
      <w:start w:val="1"/>
      <w:numFmt w:val="lowerRoman"/>
      <w:lvlText w:val="%3."/>
      <w:lvlJc w:val="left"/>
      <w:pPr>
        <w:tabs>
          <w:tab w:val="num" w:pos="2152"/>
        </w:tabs>
        <w:ind w:left="2152" w:hanging="288"/>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3">
      <w:start w:val="1"/>
      <w:numFmt w:val="decimal"/>
      <w:lvlText w:val="%4."/>
      <w:lvlJc w:val="left"/>
      <w:pPr>
        <w:tabs>
          <w:tab w:val="num" w:pos="2870"/>
        </w:tabs>
        <w:ind w:left="2870" w:hanging="35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4">
      <w:start w:val="1"/>
      <w:numFmt w:val="lowerLetter"/>
      <w:lvlText w:val="%5."/>
      <w:lvlJc w:val="left"/>
      <w:pPr>
        <w:tabs>
          <w:tab w:val="num" w:pos="3590"/>
        </w:tabs>
        <w:ind w:left="3590" w:hanging="35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5">
      <w:start w:val="1"/>
      <w:numFmt w:val="lowerRoman"/>
      <w:lvlText w:val="%6."/>
      <w:lvlJc w:val="left"/>
      <w:pPr>
        <w:tabs>
          <w:tab w:val="num" w:pos="4312"/>
        </w:tabs>
        <w:ind w:left="4312" w:hanging="288"/>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6">
      <w:start w:val="1"/>
      <w:numFmt w:val="decimal"/>
      <w:lvlText w:val="%7."/>
      <w:lvlJc w:val="left"/>
      <w:pPr>
        <w:tabs>
          <w:tab w:val="num" w:pos="5030"/>
        </w:tabs>
        <w:ind w:left="5030" w:hanging="35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7">
      <w:start w:val="1"/>
      <w:numFmt w:val="lowerLetter"/>
      <w:lvlText w:val="%8."/>
      <w:lvlJc w:val="left"/>
      <w:pPr>
        <w:tabs>
          <w:tab w:val="num" w:pos="5750"/>
        </w:tabs>
        <w:ind w:left="5750" w:hanging="350"/>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lvl w:ilvl="8">
      <w:start w:val="1"/>
      <w:numFmt w:val="lowerRoman"/>
      <w:lvlText w:val="%9."/>
      <w:lvlJc w:val="left"/>
      <w:pPr>
        <w:tabs>
          <w:tab w:val="num" w:pos="6472"/>
        </w:tabs>
        <w:ind w:left="6472" w:hanging="288"/>
      </w:pPr>
      <w:rPr>
        <w:rFonts w:ascii="Arial" w:eastAsia="Arial" w:hAnsi="Arial" w:cs="Arial"/>
        <w:caps w:val="0"/>
        <w:smallCaps w:val="0"/>
        <w:strike w:val="0"/>
        <w:dstrike w:val="0"/>
        <w:color w:val="000000"/>
        <w:spacing w:val="0"/>
        <w:kern w:val="0"/>
        <w:position w:val="0"/>
        <w:sz w:val="28"/>
        <w:szCs w:val="28"/>
        <w:u w:val="none" w:color="000000"/>
        <w:vertAlign w:val="baseline"/>
        <w:lang w:val="en-US"/>
      </w:rPr>
    </w:lvl>
  </w:abstractNum>
  <w:abstractNum w:abstractNumId="17" w15:restartNumberingAfterBreak="0">
    <w:nsid w:val="6D47028B"/>
    <w:multiLevelType w:val="hybridMultilevel"/>
    <w:tmpl w:val="139CC888"/>
    <w:lvl w:ilvl="0" w:tplc="83E43F62">
      <w:start w:val="4"/>
      <w:numFmt w:val="decimal"/>
      <w:lvlText w:val="%1"/>
      <w:lvlJc w:val="left"/>
      <w:pPr>
        <w:ind w:left="3621" w:hanging="360"/>
      </w:pPr>
      <w:rPr>
        <w:rFonts w:hint="default"/>
      </w:rPr>
    </w:lvl>
    <w:lvl w:ilvl="1" w:tplc="04190019" w:tentative="1">
      <w:start w:val="1"/>
      <w:numFmt w:val="lowerLetter"/>
      <w:lvlText w:val="%2."/>
      <w:lvlJc w:val="left"/>
      <w:pPr>
        <w:ind w:left="4341" w:hanging="360"/>
      </w:pPr>
    </w:lvl>
    <w:lvl w:ilvl="2" w:tplc="0419001B" w:tentative="1">
      <w:start w:val="1"/>
      <w:numFmt w:val="lowerRoman"/>
      <w:lvlText w:val="%3."/>
      <w:lvlJc w:val="right"/>
      <w:pPr>
        <w:ind w:left="5061" w:hanging="180"/>
      </w:p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abstractNum w:abstractNumId="18" w15:restartNumberingAfterBreak="0">
    <w:nsid w:val="6F421571"/>
    <w:multiLevelType w:val="multilevel"/>
    <w:tmpl w:val="B21A03BE"/>
    <w:lvl w:ilvl="0">
      <w:start w:val="1"/>
      <w:numFmt w:val="decimal"/>
      <w:lvlText w:val="%1"/>
      <w:lvlJc w:val="left"/>
      <w:pPr>
        <w:ind w:left="3693" w:hanging="432"/>
      </w:pPr>
    </w:lvl>
    <w:lvl w:ilvl="1">
      <w:start w:val="1"/>
      <w:numFmt w:val="decimal"/>
      <w:lvlText w:val="%1.%2"/>
      <w:lvlJc w:val="left"/>
      <w:pPr>
        <w:ind w:left="576" w:hanging="576"/>
      </w:pPr>
      <w:rPr>
        <w:b w:val="0"/>
      </w:rPr>
    </w:lvl>
    <w:lvl w:ilvl="2">
      <w:start w:val="1"/>
      <w:numFmt w:val="decimal"/>
      <w:lvlText w:val="%1.%2.%3"/>
      <w:lvlJc w:val="left"/>
      <w:pPr>
        <w:ind w:left="720" w:hanging="720"/>
      </w:pPr>
    </w:lvl>
    <w:lvl w:ilvl="3">
      <w:start w:val="1"/>
      <w:numFmt w:val="decimal"/>
      <w:lvlText w:val="%1.%2.%3.%4"/>
      <w:lvlJc w:val="left"/>
      <w:pPr>
        <w:ind w:left="1006"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FD343E9"/>
    <w:multiLevelType w:val="hybridMultilevel"/>
    <w:tmpl w:val="EA4AC3B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lvlOverride w:ilvl="0">
      <w:lvl w:ilvl="0">
        <w:start w:val="1"/>
        <w:numFmt w:val="decimal"/>
        <w:lvlText w:val="%1."/>
        <w:lvlJc w:val="left"/>
        <w:pPr>
          <w:tabs>
            <w:tab w:val="num" w:pos="720"/>
          </w:tabs>
          <w:ind w:left="720" w:hanging="360"/>
        </w:pPr>
        <w:rPr>
          <w:rFonts w:asciiTheme="minorHAnsi" w:eastAsia="Arial" w:hAnsiTheme="minorHAnsi" w:cstheme="minorHAnsi" w:hint="default"/>
          <w:caps w:val="0"/>
          <w:smallCaps w:val="0"/>
          <w:strike w:val="0"/>
          <w:dstrike w:val="0"/>
          <w:color w:val="000000"/>
          <w:spacing w:val="0"/>
          <w:kern w:val="0"/>
          <w:position w:val="0"/>
          <w:sz w:val="24"/>
          <w:szCs w:val="28"/>
          <w:u w:val="none" w:color="000000"/>
          <w:vertAlign w:val="baseline"/>
          <w:lang w:val="en-US"/>
        </w:rPr>
      </w:lvl>
    </w:lvlOverride>
  </w:num>
  <w:num w:numId="2">
    <w:abstractNumId w:val="6"/>
  </w:num>
  <w:num w:numId="3">
    <w:abstractNumId w:val="7"/>
  </w:num>
  <w:num w:numId="4">
    <w:abstractNumId w:val="16"/>
  </w:num>
  <w:num w:numId="5">
    <w:abstractNumId w:val="11"/>
  </w:num>
  <w:num w:numId="6">
    <w:abstractNumId w:val="13"/>
  </w:num>
  <w:num w:numId="7">
    <w:abstractNumId w:val="18"/>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9"/>
  </w:num>
  <w:num w:numId="11">
    <w:abstractNumId w:val="9"/>
  </w:num>
  <w:num w:numId="12">
    <w:abstractNumId w:val="17"/>
  </w:num>
  <w:num w:numId="13">
    <w:abstractNumId w:val="0"/>
  </w:num>
  <w:num w:numId="14">
    <w:abstractNumId w:val="10"/>
  </w:num>
  <w:num w:numId="15">
    <w:abstractNumId w:val="3"/>
  </w:num>
  <w:num w:numId="16">
    <w:abstractNumId w:val="2"/>
  </w:num>
  <w:num w:numId="17">
    <w:abstractNumId w:val="5"/>
  </w:num>
  <w:num w:numId="18">
    <w:abstractNumId w:val="14"/>
  </w:num>
  <w:num w:numId="19">
    <w:abstractNumId w:val="1"/>
  </w:num>
  <w:num w:numId="20">
    <w:abstractNumId w:val="12"/>
  </w:num>
  <w:num w:numId="21">
    <w:abstractNumId w:val="15"/>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C1A"/>
    <w:rsid w:val="00000873"/>
    <w:rsid w:val="0000359F"/>
    <w:rsid w:val="00005AEE"/>
    <w:rsid w:val="00010DF7"/>
    <w:rsid w:val="00012085"/>
    <w:rsid w:val="00012764"/>
    <w:rsid w:val="00013F34"/>
    <w:rsid w:val="00014BFC"/>
    <w:rsid w:val="000150B4"/>
    <w:rsid w:val="000174BC"/>
    <w:rsid w:val="00021B61"/>
    <w:rsid w:val="00021DA8"/>
    <w:rsid w:val="000260BE"/>
    <w:rsid w:val="00031CD3"/>
    <w:rsid w:val="000336E0"/>
    <w:rsid w:val="00034385"/>
    <w:rsid w:val="00037B62"/>
    <w:rsid w:val="000421E7"/>
    <w:rsid w:val="00042248"/>
    <w:rsid w:val="00043402"/>
    <w:rsid w:val="00043458"/>
    <w:rsid w:val="00044DEA"/>
    <w:rsid w:val="00044DF0"/>
    <w:rsid w:val="0005073E"/>
    <w:rsid w:val="0005113C"/>
    <w:rsid w:val="000541F0"/>
    <w:rsid w:val="000542AA"/>
    <w:rsid w:val="00055237"/>
    <w:rsid w:val="000558FA"/>
    <w:rsid w:val="00056D1E"/>
    <w:rsid w:val="00056DF7"/>
    <w:rsid w:val="00062492"/>
    <w:rsid w:val="000660DC"/>
    <w:rsid w:val="00067F7E"/>
    <w:rsid w:val="00070A2C"/>
    <w:rsid w:val="00070B4E"/>
    <w:rsid w:val="000734E8"/>
    <w:rsid w:val="00073746"/>
    <w:rsid w:val="00074B40"/>
    <w:rsid w:val="000764A4"/>
    <w:rsid w:val="00086160"/>
    <w:rsid w:val="00092649"/>
    <w:rsid w:val="00093BC4"/>
    <w:rsid w:val="000945A3"/>
    <w:rsid w:val="000978DD"/>
    <w:rsid w:val="000A5ED3"/>
    <w:rsid w:val="000A6535"/>
    <w:rsid w:val="000A74B5"/>
    <w:rsid w:val="000B0834"/>
    <w:rsid w:val="000B53CC"/>
    <w:rsid w:val="000B5A51"/>
    <w:rsid w:val="000B643B"/>
    <w:rsid w:val="000C513B"/>
    <w:rsid w:val="000C56E5"/>
    <w:rsid w:val="000D3D42"/>
    <w:rsid w:val="000D6979"/>
    <w:rsid w:val="000D76C9"/>
    <w:rsid w:val="000F20A6"/>
    <w:rsid w:val="000F576F"/>
    <w:rsid w:val="000F6526"/>
    <w:rsid w:val="000F69B1"/>
    <w:rsid w:val="000F774D"/>
    <w:rsid w:val="0010076A"/>
    <w:rsid w:val="00103FD2"/>
    <w:rsid w:val="00105C7A"/>
    <w:rsid w:val="00105DFD"/>
    <w:rsid w:val="0011059F"/>
    <w:rsid w:val="00113DCC"/>
    <w:rsid w:val="001144C9"/>
    <w:rsid w:val="001149D2"/>
    <w:rsid w:val="001158C0"/>
    <w:rsid w:val="00115DCA"/>
    <w:rsid w:val="00122751"/>
    <w:rsid w:val="00122F16"/>
    <w:rsid w:val="00123284"/>
    <w:rsid w:val="00123CCB"/>
    <w:rsid w:val="00125781"/>
    <w:rsid w:val="00131A1A"/>
    <w:rsid w:val="00134801"/>
    <w:rsid w:val="001356E3"/>
    <w:rsid w:val="00142A2A"/>
    <w:rsid w:val="00142DF1"/>
    <w:rsid w:val="00143C55"/>
    <w:rsid w:val="00143DE0"/>
    <w:rsid w:val="0014433F"/>
    <w:rsid w:val="00145A65"/>
    <w:rsid w:val="001479E7"/>
    <w:rsid w:val="00147A8B"/>
    <w:rsid w:val="00147DB1"/>
    <w:rsid w:val="00151A18"/>
    <w:rsid w:val="0015436C"/>
    <w:rsid w:val="001606A2"/>
    <w:rsid w:val="001610AA"/>
    <w:rsid w:val="00163150"/>
    <w:rsid w:val="001638F9"/>
    <w:rsid w:val="00163DAC"/>
    <w:rsid w:val="00164B81"/>
    <w:rsid w:val="0016657D"/>
    <w:rsid w:val="0016734B"/>
    <w:rsid w:val="001735EA"/>
    <w:rsid w:val="00177750"/>
    <w:rsid w:val="00182107"/>
    <w:rsid w:val="0018350F"/>
    <w:rsid w:val="0018453A"/>
    <w:rsid w:val="001860DA"/>
    <w:rsid w:val="00186575"/>
    <w:rsid w:val="0019086A"/>
    <w:rsid w:val="001921CD"/>
    <w:rsid w:val="00192617"/>
    <w:rsid w:val="00194C68"/>
    <w:rsid w:val="00195023"/>
    <w:rsid w:val="0019533F"/>
    <w:rsid w:val="001A1A0E"/>
    <w:rsid w:val="001A2614"/>
    <w:rsid w:val="001A2710"/>
    <w:rsid w:val="001A2939"/>
    <w:rsid w:val="001A4093"/>
    <w:rsid w:val="001A7BA5"/>
    <w:rsid w:val="001B2313"/>
    <w:rsid w:val="001B2ED6"/>
    <w:rsid w:val="001B3DA8"/>
    <w:rsid w:val="001B6072"/>
    <w:rsid w:val="001B6531"/>
    <w:rsid w:val="001C49F0"/>
    <w:rsid w:val="001C573A"/>
    <w:rsid w:val="001D2B01"/>
    <w:rsid w:val="001D3AFC"/>
    <w:rsid w:val="001D4E2E"/>
    <w:rsid w:val="001D54BB"/>
    <w:rsid w:val="001D69A0"/>
    <w:rsid w:val="001E19B3"/>
    <w:rsid w:val="001E79C2"/>
    <w:rsid w:val="001E7FAF"/>
    <w:rsid w:val="001F06A8"/>
    <w:rsid w:val="001F2F15"/>
    <w:rsid w:val="001F2F25"/>
    <w:rsid w:val="001F3696"/>
    <w:rsid w:val="001F5815"/>
    <w:rsid w:val="001F7542"/>
    <w:rsid w:val="001F7F34"/>
    <w:rsid w:val="00200323"/>
    <w:rsid w:val="002014E2"/>
    <w:rsid w:val="0020444F"/>
    <w:rsid w:val="00204A2D"/>
    <w:rsid w:val="00205230"/>
    <w:rsid w:val="0020719D"/>
    <w:rsid w:val="00207C47"/>
    <w:rsid w:val="00212A99"/>
    <w:rsid w:val="00214C28"/>
    <w:rsid w:val="0021638C"/>
    <w:rsid w:val="00216F10"/>
    <w:rsid w:val="00221288"/>
    <w:rsid w:val="0022661D"/>
    <w:rsid w:val="00227CCB"/>
    <w:rsid w:val="00231123"/>
    <w:rsid w:val="002319E8"/>
    <w:rsid w:val="002332E0"/>
    <w:rsid w:val="002349CD"/>
    <w:rsid w:val="00237FBD"/>
    <w:rsid w:val="00241A25"/>
    <w:rsid w:val="00241D65"/>
    <w:rsid w:val="00243A3D"/>
    <w:rsid w:val="00245194"/>
    <w:rsid w:val="00251ACD"/>
    <w:rsid w:val="002553E6"/>
    <w:rsid w:val="00255BCA"/>
    <w:rsid w:val="002566C6"/>
    <w:rsid w:val="00261BE9"/>
    <w:rsid w:val="00262427"/>
    <w:rsid w:val="002627C3"/>
    <w:rsid w:val="00264408"/>
    <w:rsid w:val="00267037"/>
    <w:rsid w:val="00274E37"/>
    <w:rsid w:val="00276EDF"/>
    <w:rsid w:val="002773FE"/>
    <w:rsid w:val="002776B5"/>
    <w:rsid w:val="00277B9C"/>
    <w:rsid w:val="002826C1"/>
    <w:rsid w:val="002860C5"/>
    <w:rsid w:val="00286102"/>
    <w:rsid w:val="00286637"/>
    <w:rsid w:val="00287C9B"/>
    <w:rsid w:val="00290444"/>
    <w:rsid w:val="00297F31"/>
    <w:rsid w:val="002A393C"/>
    <w:rsid w:val="002A4FCC"/>
    <w:rsid w:val="002A7A3E"/>
    <w:rsid w:val="002C1BAB"/>
    <w:rsid w:val="002C4DB7"/>
    <w:rsid w:val="002C5F29"/>
    <w:rsid w:val="002D1ADC"/>
    <w:rsid w:val="002D3B86"/>
    <w:rsid w:val="002D45BA"/>
    <w:rsid w:val="002D45C7"/>
    <w:rsid w:val="002E14F2"/>
    <w:rsid w:val="002E4065"/>
    <w:rsid w:val="002F140B"/>
    <w:rsid w:val="002F2524"/>
    <w:rsid w:val="002F61F3"/>
    <w:rsid w:val="003001EC"/>
    <w:rsid w:val="003006F5"/>
    <w:rsid w:val="00303D3F"/>
    <w:rsid w:val="00305946"/>
    <w:rsid w:val="00307CB2"/>
    <w:rsid w:val="00311508"/>
    <w:rsid w:val="00313E43"/>
    <w:rsid w:val="00314732"/>
    <w:rsid w:val="0031504F"/>
    <w:rsid w:val="00321A25"/>
    <w:rsid w:val="00321D96"/>
    <w:rsid w:val="003239AA"/>
    <w:rsid w:val="0032685D"/>
    <w:rsid w:val="0032761F"/>
    <w:rsid w:val="00330101"/>
    <w:rsid w:val="00330BA1"/>
    <w:rsid w:val="00331EF6"/>
    <w:rsid w:val="00332475"/>
    <w:rsid w:val="0033662C"/>
    <w:rsid w:val="003369D2"/>
    <w:rsid w:val="00342509"/>
    <w:rsid w:val="00342F1A"/>
    <w:rsid w:val="00347F3C"/>
    <w:rsid w:val="00351525"/>
    <w:rsid w:val="00352BF2"/>
    <w:rsid w:val="00356087"/>
    <w:rsid w:val="00356CF2"/>
    <w:rsid w:val="003571F4"/>
    <w:rsid w:val="0035764E"/>
    <w:rsid w:val="00361A61"/>
    <w:rsid w:val="00362407"/>
    <w:rsid w:val="003645DF"/>
    <w:rsid w:val="00364F9F"/>
    <w:rsid w:val="00366A71"/>
    <w:rsid w:val="00367148"/>
    <w:rsid w:val="00370882"/>
    <w:rsid w:val="00371EA3"/>
    <w:rsid w:val="00372EF1"/>
    <w:rsid w:val="0037441F"/>
    <w:rsid w:val="00374D71"/>
    <w:rsid w:val="00377740"/>
    <w:rsid w:val="003812D3"/>
    <w:rsid w:val="00383108"/>
    <w:rsid w:val="0038378E"/>
    <w:rsid w:val="00383831"/>
    <w:rsid w:val="00383861"/>
    <w:rsid w:val="00383B1B"/>
    <w:rsid w:val="003871D0"/>
    <w:rsid w:val="00387424"/>
    <w:rsid w:val="00387957"/>
    <w:rsid w:val="00391188"/>
    <w:rsid w:val="003A1EB0"/>
    <w:rsid w:val="003A5676"/>
    <w:rsid w:val="003A5708"/>
    <w:rsid w:val="003A58D2"/>
    <w:rsid w:val="003A5C2B"/>
    <w:rsid w:val="003A71AC"/>
    <w:rsid w:val="003B0981"/>
    <w:rsid w:val="003B1B33"/>
    <w:rsid w:val="003B39FC"/>
    <w:rsid w:val="003B3D54"/>
    <w:rsid w:val="003C459C"/>
    <w:rsid w:val="003D03BA"/>
    <w:rsid w:val="003D04AD"/>
    <w:rsid w:val="003D205D"/>
    <w:rsid w:val="003D2B67"/>
    <w:rsid w:val="003D3AFC"/>
    <w:rsid w:val="003D3CEF"/>
    <w:rsid w:val="003D5A22"/>
    <w:rsid w:val="003D7240"/>
    <w:rsid w:val="003E0834"/>
    <w:rsid w:val="003E5072"/>
    <w:rsid w:val="003F1BF4"/>
    <w:rsid w:val="003F21FE"/>
    <w:rsid w:val="003F561A"/>
    <w:rsid w:val="003F5BFE"/>
    <w:rsid w:val="003F6D21"/>
    <w:rsid w:val="00400FEE"/>
    <w:rsid w:val="00401707"/>
    <w:rsid w:val="00401A51"/>
    <w:rsid w:val="00402594"/>
    <w:rsid w:val="00402A4A"/>
    <w:rsid w:val="004035A5"/>
    <w:rsid w:val="00403D5B"/>
    <w:rsid w:val="00405A39"/>
    <w:rsid w:val="00407802"/>
    <w:rsid w:val="00407810"/>
    <w:rsid w:val="00410BF5"/>
    <w:rsid w:val="00413C53"/>
    <w:rsid w:val="00415678"/>
    <w:rsid w:val="00415D15"/>
    <w:rsid w:val="004167CE"/>
    <w:rsid w:val="00416954"/>
    <w:rsid w:val="00416BCB"/>
    <w:rsid w:val="0042020D"/>
    <w:rsid w:val="00420DD5"/>
    <w:rsid w:val="00421001"/>
    <w:rsid w:val="0042244F"/>
    <w:rsid w:val="00423457"/>
    <w:rsid w:val="00424C5E"/>
    <w:rsid w:val="00427E02"/>
    <w:rsid w:val="00431937"/>
    <w:rsid w:val="004322AD"/>
    <w:rsid w:val="00433F31"/>
    <w:rsid w:val="004340AA"/>
    <w:rsid w:val="0043462C"/>
    <w:rsid w:val="00434AF1"/>
    <w:rsid w:val="00434D3F"/>
    <w:rsid w:val="004354C6"/>
    <w:rsid w:val="004356C9"/>
    <w:rsid w:val="004400CA"/>
    <w:rsid w:val="00440850"/>
    <w:rsid w:val="00442D16"/>
    <w:rsid w:val="004462D6"/>
    <w:rsid w:val="004524C4"/>
    <w:rsid w:val="004529D0"/>
    <w:rsid w:val="0045404F"/>
    <w:rsid w:val="00455408"/>
    <w:rsid w:val="00455BAB"/>
    <w:rsid w:val="00457A03"/>
    <w:rsid w:val="004601E1"/>
    <w:rsid w:val="00465590"/>
    <w:rsid w:val="004658BF"/>
    <w:rsid w:val="004729B4"/>
    <w:rsid w:val="00472B6F"/>
    <w:rsid w:val="0047573D"/>
    <w:rsid w:val="00476718"/>
    <w:rsid w:val="00476CC9"/>
    <w:rsid w:val="0048184B"/>
    <w:rsid w:val="00481FC9"/>
    <w:rsid w:val="004823B2"/>
    <w:rsid w:val="004847BB"/>
    <w:rsid w:val="00490A54"/>
    <w:rsid w:val="00492FE2"/>
    <w:rsid w:val="00493449"/>
    <w:rsid w:val="00493B56"/>
    <w:rsid w:val="00493E44"/>
    <w:rsid w:val="00494A85"/>
    <w:rsid w:val="0049600B"/>
    <w:rsid w:val="004A2CCC"/>
    <w:rsid w:val="004A654D"/>
    <w:rsid w:val="004A7F06"/>
    <w:rsid w:val="004B1A0E"/>
    <w:rsid w:val="004B1C98"/>
    <w:rsid w:val="004B3E7C"/>
    <w:rsid w:val="004B4983"/>
    <w:rsid w:val="004B7809"/>
    <w:rsid w:val="004C1111"/>
    <w:rsid w:val="004C1CE0"/>
    <w:rsid w:val="004C2159"/>
    <w:rsid w:val="004C376F"/>
    <w:rsid w:val="004C4ACD"/>
    <w:rsid w:val="004C4F0D"/>
    <w:rsid w:val="004C6890"/>
    <w:rsid w:val="004C6A18"/>
    <w:rsid w:val="004D0EAE"/>
    <w:rsid w:val="004D0F74"/>
    <w:rsid w:val="004D2DED"/>
    <w:rsid w:val="004D369C"/>
    <w:rsid w:val="004D5181"/>
    <w:rsid w:val="004D65C1"/>
    <w:rsid w:val="004D6AEB"/>
    <w:rsid w:val="004E31F7"/>
    <w:rsid w:val="004E4E4D"/>
    <w:rsid w:val="004E7868"/>
    <w:rsid w:val="004E7BBF"/>
    <w:rsid w:val="004F0B44"/>
    <w:rsid w:val="004F0F31"/>
    <w:rsid w:val="004F0FB7"/>
    <w:rsid w:val="004F4DDE"/>
    <w:rsid w:val="004F598F"/>
    <w:rsid w:val="00502E80"/>
    <w:rsid w:val="00503AD2"/>
    <w:rsid w:val="0050629C"/>
    <w:rsid w:val="00513DC9"/>
    <w:rsid w:val="00514C58"/>
    <w:rsid w:val="00515BFB"/>
    <w:rsid w:val="00517985"/>
    <w:rsid w:val="00517A33"/>
    <w:rsid w:val="00517F5D"/>
    <w:rsid w:val="005206B1"/>
    <w:rsid w:val="00523567"/>
    <w:rsid w:val="0052414F"/>
    <w:rsid w:val="005243D4"/>
    <w:rsid w:val="00531DF8"/>
    <w:rsid w:val="00533219"/>
    <w:rsid w:val="005366EF"/>
    <w:rsid w:val="005401DF"/>
    <w:rsid w:val="0054096E"/>
    <w:rsid w:val="00540D8A"/>
    <w:rsid w:val="005411FF"/>
    <w:rsid w:val="005434B1"/>
    <w:rsid w:val="005453E1"/>
    <w:rsid w:val="00545E1F"/>
    <w:rsid w:val="005470BB"/>
    <w:rsid w:val="00550036"/>
    <w:rsid w:val="0055097F"/>
    <w:rsid w:val="00551302"/>
    <w:rsid w:val="005517F8"/>
    <w:rsid w:val="00551EBB"/>
    <w:rsid w:val="00560789"/>
    <w:rsid w:val="00562657"/>
    <w:rsid w:val="005666C6"/>
    <w:rsid w:val="00570BB8"/>
    <w:rsid w:val="005712C6"/>
    <w:rsid w:val="00571E81"/>
    <w:rsid w:val="005834E8"/>
    <w:rsid w:val="00592F48"/>
    <w:rsid w:val="00595631"/>
    <w:rsid w:val="005959F3"/>
    <w:rsid w:val="00595FFD"/>
    <w:rsid w:val="00596A35"/>
    <w:rsid w:val="005A082B"/>
    <w:rsid w:val="005A0E9B"/>
    <w:rsid w:val="005B237E"/>
    <w:rsid w:val="005B3A73"/>
    <w:rsid w:val="005B648F"/>
    <w:rsid w:val="005B65F7"/>
    <w:rsid w:val="005B7838"/>
    <w:rsid w:val="005C3EC7"/>
    <w:rsid w:val="005C3EE5"/>
    <w:rsid w:val="005D0434"/>
    <w:rsid w:val="005D04F5"/>
    <w:rsid w:val="005D0A3B"/>
    <w:rsid w:val="005D1DB0"/>
    <w:rsid w:val="005D29AB"/>
    <w:rsid w:val="005D3AD6"/>
    <w:rsid w:val="005D3DBB"/>
    <w:rsid w:val="005D7B95"/>
    <w:rsid w:val="005E0163"/>
    <w:rsid w:val="005E1498"/>
    <w:rsid w:val="005E31FA"/>
    <w:rsid w:val="005E4095"/>
    <w:rsid w:val="005E5D5F"/>
    <w:rsid w:val="005F24AB"/>
    <w:rsid w:val="005F2D2C"/>
    <w:rsid w:val="005F39FF"/>
    <w:rsid w:val="005F5924"/>
    <w:rsid w:val="005F6064"/>
    <w:rsid w:val="00602FF6"/>
    <w:rsid w:val="00606DF1"/>
    <w:rsid w:val="00610EB4"/>
    <w:rsid w:val="00610F4F"/>
    <w:rsid w:val="00613188"/>
    <w:rsid w:val="00613647"/>
    <w:rsid w:val="006150E7"/>
    <w:rsid w:val="006151F4"/>
    <w:rsid w:val="0061608C"/>
    <w:rsid w:val="00623E49"/>
    <w:rsid w:val="00624F62"/>
    <w:rsid w:val="00626A57"/>
    <w:rsid w:val="00631C8A"/>
    <w:rsid w:val="0063473F"/>
    <w:rsid w:val="00635C7D"/>
    <w:rsid w:val="00636459"/>
    <w:rsid w:val="00637AEF"/>
    <w:rsid w:val="00642086"/>
    <w:rsid w:val="0064349D"/>
    <w:rsid w:val="00644253"/>
    <w:rsid w:val="00644BAB"/>
    <w:rsid w:val="00646495"/>
    <w:rsid w:val="0064707A"/>
    <w:rsid w:val="00650631"/>
    <w:rsid w:val="0065154A"/>
    <w:rsid w:val="0065227C"/>
    <w:rsid w:val="00652644"/>
    <w:rsid w:val="00654FFD"/>
    <w:rsid w:val="00664637"/>
    <w:rsid w:val="006648F6"/>
    <w:rsid w:val="006654A6"/>
    <w:rsid w:val="00666884"/>
    <w:rsid w:val="006762BF"/>
    <w:rsid w:val="006767ED"/>
    <w:rsid w:val="00677162"/>
    <w:rsid w:val="006812BA"/>
    <w:rsid w:val="00684026"/>
    <w:rsid w:val="00684674"/>
    <w:rsid w:val="00684727"/>
    <w:rsid w:val="00686961"/>
    <w:rsid w:val="0069687B"/>
    <w:rsid w:val="00696C9F"/>
    <w:rsid w:val="00697313"/>
    <w:rsid w:val="00697588"/>
    <w:rsid w:val="006A0DD2"/>
    <w:rsid w:val="006A2345"/>
    <w:rsid w:val="006A510D"/>
    <w:rsid w:val="006A5552"/>
    <w:rsid w:val="006A7816"/>
    <w:rsid w:val="006B27E0"/>
    <w:rsid w:val="006B3631"/>
    <w:rsid w:val="006B4E47"/>
    <w:rsid w:val="006B5303"/>
    <w:rsid w:val="006B7028"/>
    <w:rsid w:val="006C09A0"/>
    <w:rsid w:val="006C105D"/>
    <w:rsid w:val="006C23DF"/>
    <w:rsid w:val="006C3261"/>
    <w:rsid w:val="006C54BB"/>
    <w:rsid w:val="006C55F6"/>
    <w:rsid w:val="006C78D0"/>
    <w:rsid w:val="006D173E"/>
    <w:rsid w:val="006D18A4"/>
    <w:rsid w:val="006D308B"/>
    <w:rsid w:val="006D35D2"/>
    <w:rsid w:val="006D3F50"/>
    <w:rsid w:val="006D4E5E"/>
    <w:rsid w:val="006D6AE8"/>
    <w:rsid w:val="006D70EB"/>
    <w:rsid w:val="006D7D48"/>
    <w:rsid w:val="006E3766"/>
    <w:rsid w:val="006E3A6B"/>
    <w:rsid w:val="006E439D"/>
    <w:rsid w:val="006E5EB2"/>
    <w:rsid w:val="006E6540"/>
    <w:rsid w:val="006E743A"/>
    <w:rsid w:val="006F46B1"/>
    <w:rsid w:val="0070002E"/>
    <w:rsid w:val="00700C99"/>
    <w:rsid w:val="007027DD"/>
    <w:rsid w:val="00702BDF"/>
    <w:rsid w:val="00706636"/>
    <w:rsid w:val="00706D07"/>
    <w:rsid w:val="0071007C"/>
    <w:rsid w:val="00710BCC"/>
    <w:rsid w:val="00710CEF"/>
    <w:rsid w:val="00711895"/>
    <w:rsid w:val="0071275C"/>
    <w:rsid w:val="00712847"/>
    <w:rsid w:val="007225A6"/>
    <w:rsid w:val="00723193"/>
    <w:rsid w:val="00724998"/>
    <w:rsid w:val="007271D1"/>
    <w:rsid w:val="007311C7"/>
    <w:rsid w:val="007320E2"/>
    <w:rsid w:val="00732545"/>
    <w:rsid w:val="0073295B"/>
    <w:rsid w:val="00733FB4"/>
    <w:rsid w:val="00737B72"/>
    <w:rsid w:val="00740BF8"/>
    <w:rsid w:val="0074291D"/>
    <w:rsid w:val="00744C66"/>
    <w:rsid w:val="007467F8"/>
    <w:rsid w:val="007476A9"/>
    <w:rsid w:val="00750953"/>
    <w:rsid w:val="00750EFF"/>
    <w:rsid w:val="0075183C"/>
    <w:rsid w:val="00751E1F"/>
    <w:rsid w:val="0075527E"/>
    <w:rsid w:val="0075625F"/>
    <w:rsid w:val="00760113"/>
    <w:rsid w:val="00760F3C"/>
    <w:rsid w:val="00764471"/>
    <w:rsid w:val="00767015"/>
    <w:rsid w:val="007709A2"/>
    <w:rsid w:val="00770CE6"/>
    <w:rsid w:val="00775A23"/>
    <w:rsid w:val="00783868"/>
    <w:rsid w:val="00786C5E"/>
    <w:rsid w:val="00786E54"/>
    <w:rsid w:val="00790291"/>
    <w:rsid w:val="0079262A"/>
    <w:rsid w:val="0079784B"/>
    <w:rsid w:val="007A03A1"/>
    <w:rsid w:val="007A324F"/>
    <w:rsid w:val="007A3789"/>
    <w:rsid w:val="007A52D5"/>
    <w:rsid w:val="007A5479"/>
    <w:rsid w:val="007A6C5A"/>
    <w:rsid w:val="007A6DC8"/>
    <w:rsid w:val="007B650C"/>
    <w:rsid w:val="007B710F"/>
    <w:rsid w:val="007B7686"/>
    <w:rsid w:val="007C0265"/>
    <w:rsid w:val="007C0579"/>
    <w:rsid w:val="007C2785"/>
    <w:rsid w:val="007D0C0A"/>
    <w:rsid w:val="007D4246"/>
    <w:rsid w:val="007E0F04"/>
    <w:rsid w:val="007E33E0"/>
    <w:rsid w:val="007E43FA"/>
    <w:rsid w:val="007E5197"/>
    <w:rsid w:val="007F0A53"/>
    <w:rsid w:val="007F2CAA"/>
    <w:rsid w:val="007F386E"/>
    <w:rsid w:val="00801F56"/>
    <w:rsid w:val="0080240A"/>
    <w:rsid w:val="008036E1"/>
    <w:rsid w:val="00803C1F"/>
    <w:rsid w:val="00805C73"/>
    <w:rsid w:val="00807EF6"/>
    <w:rsid w:val="00810C6F"/>
    <w:rsid w:val="00812F41"/>
    <w:rsid w:val="00815C24"/>
    <w:rsid w:val="008167C8"/>
    <w:rsid w:val="0081776E"/>
    <w:rsid w:val="00820137"/>
    <w:rsid w:val="008246B9"/>
    <w:rsid w:val="00827AD7"/>
    <w:rsid w:val="0083188A"/>
    <w:rsid w:val="00832C18"/>
    <w:rsid w:val="00834CD7"/>
    <w:rsid w:val="008366DD"/>
    <w:rsid w:val="00843EAC"/>
    <w:rsid w:val="00845524"/>
    <w:rsid w:val="008470A1"/>
    <w:rsid w:val="00847D2C"/>
    <w:rsid w:val="00850166"/>
    <w:rsid w:val="00850CAC"/>
    <w:rsid w:val="00851A26"/>
    <w:rsid w:val="0085373B"/>
    <w:rsid w:val="0085797D"/>
    <w:rsid w:val="00857FBC"/>
    <w:rsid w:val="0086150E"/>
    <w:rsid w:val="00861C76"/>
    <w:rsid w:val="00861D5D"/>
    <w:rsid w:val="008624A2"/>
    <w:rsid w:val="00865B73"/>
    <w:rsid w:val="0086650D"/>
    <w:rsid w:val="00866D97"/>
    <w:rsid w:val="00872E91"/>
    <w:rsid w:val="00880507"/>
    <w:rsid w:val="0088441E"/>
    <w:rsid w:val="00891078"/>
    <w:rsid w:val="00891695"/>
    <w:rsid w:val="00893B05"/>
    <w:rsid w:val="00896237"/>
    <w:rsid w:val="008A3A82"/>
    <w:rsid w:val="008A3D81"/>
    <w:rsid w:val="008A5D7F"/>
    <w:rsid w:val="008B0C7E"/>
    <w:rsid w:val="008B2020"/>
    <w:rsid w:val="008B47EA"/>
    <w:rsid w:val="008B4805"/>
    <w:rsid w:val="008B4F70"/>
    <w:rsid w:val="008B5A02"/>
    <w:rsid w:val="008B6F1F"/>
    <w:rsid w:val="008C12D9"/>
    <w:rsid w:val="008C5699"/>
    <w:rsid w:val="008C5EC3"/>
    <w:rsid w:val="008D44D3"/>
    <w:rsid w:val="008D6310"/>
    <w:rsid w:val="008D69E2"/>
    <w:rsid w:val="008E2BD4"/>
    <w:rsid w:val="008E3F14"/>
    <w:rsid w:val="008E4A0F"/>
    <w:rsid w:val="008E4D1D"/>
    <w:rsid w:val="008E6B53"/>
    <w:rsid w:val="008E6CF3"/>
    <w:rsid w:val="008F104C"/>
    <w:rsid w:val="008F7789"/>
    <w:rsid w:val="009004C2"/>
    <w:rsid w:val="00900EB1"/>
    <w:rsid w:val="00901E6B"/>
    <w:rsid w:val="00903C7B"/>
    <w:rsid w:val="00910E8E"/>
    <w:rsid w:val="00911935"/>
    <w:rsid w:val="009130F5"/>
    <w:rsid w:val="00914020"/>
    <w:rsid w:val="00921E77"/>
    <w:rsid w:val="0092204B"/>
    <w:rsid w:val="00923023"/>
    <w:rsid w:val="00924348"/>
    <w:rsid w:val="00927622"/>
    <w:rsid w:val="00927FD8"/>
    <w:rsid w:val="009354C7"/>
    <w:rsid w:val="00936649"/>
    <w:rsid w:val="009419C9"/>
    <w:rsid w:val="00950F17"/>
    <w:rsid w:val="00960EB0"/>
    <w:rsid w:val="00962C1A"/>
    <w:rsid w:val="00963D72"/>
    <w:rsid w:val="00963E9A"/>
    <w:rsid w:val="00966BCA"/>
    <w:rsid w:val="00966F2B"/>
    <w:rsid w:val="009673D8"/>
    <w:rsid w:val="00967A1E"/>
    <w:rsid w:val="00974F3D"/>
    <w:rsid w:val="009751B5"/>
    <w:rsid w:val="00975ED5"/>
    <w:rsid w:val="00976629"/>
    <w:rsid w:val="0097689D"/>
    <w:rsid w:val="0097698F"/>
    <w:rsid w:val="00980E3A"/>
    <w:rsid w:val="009833DB"/>
    <w:rsid w:val="009834C4"/>
    <w:rsid w:val="0098355A"/>
    <w:rsid w:val="00992C44"/>
    <w:rsid w:val="00994AA2"/>
    <w:rsid w:val="00994C8B"/>
    <w:rsid w:val="00995500"/>
    <w:rsid w:val="0099554E"/>
    <w:rsid w:val="00995E01"/>
    <w:rsid w:val="00996894"/>
    <w:rsid w:val="009A0B46"/>
    <w:rsid w:val="009A1455"/>
    <w:rsid w:val="009A463F"/>
    <w:rsid w:val="009B0197"/>
    <w:rsid w:val="009B42B1"/>
    <w:rsid w:val="009C2D77"/>
    <w:rsid w:val="009C32B0"/>
    <w:rsid w:val="009C558D"/>
    <w:rsid w:val="009C65A3"/>
    <w:rsid w:val="009C6E59"/>
    <w:rsid w:val="009C7546"/>
    <w:rsid w:val="009C795C"/>
    <w:rsid w:val="009D06E1"/>
    <w:rsid w:val="009D2C3A"/>
    <w:rsid w:val="009D6284"/>
    <w:rsid w:val="009E3E26"/>
    <w:rsid w:val="009E5008"/>
    <w:rsid w:val="009E580F"/>
    <w:rsid w:val="009E66F4"/>
    <w:rsid w:val="009E6DF9"/>
    <w:rsid w:val="009F08E0"/>
    <w:rsid w:val="009F4CB0"/>
    <w:rsid w:val="009F66C2"/>
    <w:rsid w:val="009F69DD"/>
    <w:rsid w:val="009F7512"/>
    <w:rsid w:val="009F7A33"/>
    <w:rsid w:val="00A01D72"/>
    <w:rsid w:val="00A02791"/>
    <w:rsid w:val="00A03C1A"/>
    <w:rsid w:val="00A046AA"/>
    <w:rsid w:val="00A04AB4"/>
    <w:rsid w:val="00A070E0"/>
    <w:rsid w:val="00A10EFE"/>
    <w:rsid w:val="00A1406E"/>
    <w:rsid w:val="00A141AC"/>
    <w:rsid w:val="00A14DE8"/>
    <w:rsid w:val="00A16CB5"/>
    <w:rsid w:val="00A1760F"/>
    <w:rsid w:val="00A23EA7"/>
    <w:rsid w:val="00A24850"/>
    <w:rsid w:val="00A26A76"/>
    <w:rsid w:val="00A27E4E"/>
    <w:rsid w:val="00A31AF4"/>
    <w:rsid w:val="00A323D9"/>
    <w:rsid w:val="00A32501"/>
    <w:rsid w:val="00A32D12"/>
    <w:rsid w:val="00A33EFE"/>
    <w:rsid w:val="00A405AD"/>
    <w:rsid w:val="00A408E2"/>
    <w:rsid w:val="00A4198F"/>
    <w:rsid w:val="00A41F51"/>
    <w:rsid w:val="00A43975"/>
    <w:rsid w:val="00A444D2"/>
    <w:rsid w:val="00A46612"/>
    <w:rsid w:val="00A539E3"/>
    <w:rsid w:val="00A63144"/>
    <w:rsid w:val="00A63332"/>
    <w:rsid w:val="00A65FA4"/>
    <w:rsid w:val="00A66818"/>
    <w:rsid w:val="00A677AB"/>
    <w:rsid w:val="00A70556"/>
    <w:rsid w:val="00A726FD"/>
    <w:rsid w:val="00A741AD"/>
    <w:rsid w:val="00A80353"/>
    <w:rsid w:val="00A818BF"/>
    <w:rsid w:val="00A827AA"/>
    <w:rsid w:val="00A84C92"/>
    <w:rsid w:val="00A854F2"/>
    <w:rsid w:val="00A96A54"/>
    <w:rsid w:val="00AA0AC7"/>
    <w:rsid w:val="00AA236B"/>
    <w:rsid w:val="00AA37F1"/>
    <w:rsid w:val="00AA38D6"/>
    <w:rsid w:val="00AA444A"/>
    <w:rsid w:val="00AA69EF"/>
    <w:rsid w:val="00AA790F"/>
    <w:rsid w:val="00AB08BF"/>
    <w:rsid w:val="00AB0E8D"/>
    <w:rsid w:val="00AB1C30"/>
    <w:rsid w:val="00AB2A27"/>
    <w:rsid w:val="00AB7129"/>
    <w:rsid w:val="00AB7252"/>
    <w:rsid w:val="00AC39A2"/>
    <w:rsid w:val="00AC4D7A"/>
    <w:rsid w:val="00AC5272"/>
    <w:rsid w:val="00AC536B"/>
    <w:rsid w:val="00AC6E91"/>
    <w:rsid w:val="00AD1F87"/>
    <w:rsid w:val="00AD5766"/>
    <w:rsid w:val="00AD6122"/>
    <w:rsid w:val="00AD6523"/>
    <w:rsid w:val="00AE044E"/>
    <w:rsid w:val="00AE0961"/>
    <w:rsid w:val="00AE40BD"/>
    <w:rsid w:val="00AE5F3E"/>
    <w:rsid w:val="00AE67EB"/>
    <w:rsid w:val="00AF2398"/>
    <w:rsid w:val="00AF2554"/>
    <w:rsid w:val="00AF2D64"/>
    <w:rsid w:val="00AF2E04"/>
    <w:rsid w:val="00AF445D"/>
    <w:rsid w:val="00B00DB7"/>
    <w:rsid w:val="00B012BE"/>
    <w:rsid w:val="00B0452B"/>
    <w:rsid w:val="00B05005"/>
    <w:rsid w:val="00B06DAE"/>
    <w:rsid w:val="00B123FC"/>
    <w:rsid w:val="00B13376"/>
    <w:rsid w:val="00B1439C"/>
    <w:rsid w:val="00B14E30"/>
    <w:rsid w:val="00B16D1B"/>
    <w:rsid w:val="00B2301A"/>
    <w:rsid w:val="00B26C32"/>
    <w:rsid w:val="00B27A7F"/>
    <w:rsid w:val="00B316A6"/>
    <w:rsid w:val="00B33ABD"/>
    <w:rsid w:val="00B42359"/>
    <w:rsid w:val="00B42485"/>
    <w:rsid w:val="00B43CF4"/>
    <w:rsid w:val="00B45E95"/>
    <w:rsid w:val="00B4709D"/>
    <w:rsid w:val="00B50011"/>
    <w:rsid w:val="00B524C5"/>
    <w:rsid w:val="00B52D5B"/>
    <w:rsid w:val="00B54745"/>
    <w:rsid w:val="00B5493E"/>
    <w:rsid w:val="00B61282"/>
    <w:rsid w:val="00B61781"/>
    <w:rsid w:val="00B61D8E"/>
    <w:rsid w:val="00B75D89"/>
    <w:rsid w:val="00B805D5"/>
    <w:rsid w:val="00B827C1"/>
    <w:rsid w:val="00B87363"/>
    <w:rsid w:val="00B934C4"/>
    <w:rsid w:val="00B96554"/>
    <w:rsid w:val="00BA19DB"/>
    <w:rsid w:val="00BA2899"/>
    <w:rsid w:val="00BA4663"/>
    <w:rsid w:val="00BA4A57"/>
    <w:rsid w:val="00BA7F7A"/>
    <w:rsid w:val="00BB1CC2"/>
    <w:rsid w:val="00BC3620"/>
    <w:rsid w:val="00BC3D8F"/>
    <w:rsid w:val="00BC5A47"/>
    <w:rsid w:val="00BD080D"/>
    <w:rsid w:val="00BD3D27"/>
    <w:rsid w:val="00BD3DEE"/>
    <w:rsid w:val="00BD40EC"/>
    <w:rsid w:val="00BD5920"/>
    <w:rsid w:val="00BD6EA5"/>
    <w:rsid w:val="00BE319B"/>
    <w:rsid w:val="00BE54B1"/>
    <w:rsid w:val="00BF1E13"/>
    <w:rsid w:val="00BF1F6C"/>
    <w:rsid w:val="00C004EF"/>
    <w:rsid w:val="00C01D22"/>
    <w:rsid w:val="00C04C21"/>
    <w:rsid w:val="00C05707"/>
    <w:rsid w:val="00C13EAC"/>
    <w:rsid w:val="00C17A56"/>
    <w:rsid w:val="00C20F26"/>
    <w:rsid w:val="00C22350"/>
    <w:rsid w:val="00C27773"/>
    <w:rsid w:val="00C27F2A"/>
    <w:rsid w:val="00C312C7"/>
    <w:rsid w:val="00C31627"/>
    <w:rsid w:val="00C330FF"/>
    <w:rsid w:val="00C335C2"/>
    <w:rsid w:val="00C3365E"/>
    <w:rsid w:val="00C337E8"/>
    <w:rsid w:val="00C345CA"/>
    <w:rsid w:val="00C369B1"/>
    <w:rsid w:val="00C36B12"/>
    <w:rsid w:val="00C36F1D"/>
    <w:rsid w:val="00C37A9C"/>
    <w:rsid w:val="00C4009F"/>
    <w:rsid w:val="00C44960"/>
    <w:rsid w:val="00C44A85"/>
    <w:rsid w:val="00C44E5D"/>
    <w:rsid w:val="00C458D6"/>
    <w:rsid w:val="00C47483"/>
    <w:rsid w:val="00C52286"/>
    <w:rsid w:val="00C55272"/>
    <w:rsid w:val="00C56B78"/>
    <w:rsid w:val="00C56DD3"/>
    <w:rsid w:val="00C604C1"/>
    <w:rsid w:val="00C66498"/>
    <w:rsid w:val="00C71AA3"/>
    <w:rsid w:val="00C73D2A"/>
    <w:rsid w:val="00C746A9"/>
    <w:rsid w:val="00C77305"/>
    <w:rsid w:val="00C77FD6"/>
    <w:rsid w:val="00C81874"/>
    <w:rsid w:val="00C825BE"/>
    <w:rsid w:val="00C82FDA"/>
    <w:rsid w:val="00C835F8"/>
    <w:rsid w:val="00C862AE"/>
    <w:rsid w:val="00C867E7"/>
    <w:rsid w:val="00C9061C"/>
    <w:rsid w:val="00C90CD8"/>
    <w:rsid w:val="00C94780"/>
    <w:rsid w:val="00C970CB"/>
    <w:rsid w:val="00CA018A"/>
    <w:rsid w:val="00CA3A11"/>
    <w:rsid w:val="00CA4C85"/>
    <w:rsid w:val="00CA7E1D"/>
    <w:rsid w:val="00CB01B0"/>
    <w:rsid w:val="00CB15D4"/>
    <w:rsid w:val="00CB2611"/>
    <w:rsid w:val="00CB341C"/>
    <w:rsid w:val="00CB59FF"/>
    <w:rsid w:val="00CC0F45"/>
    <w:rsid w:val="00CC4209"/>
    <w:rsid w:val="00CC7E72"/>
    <w:rsid w:val="00CD3464"/>
    <w:rsid w:val="00CD5098"/>
    <w:rsid w:val="00CE109E"/>
    <w:rsid w:val="00CE1DFA"/>
    <w:rsid w:val="00CE2D16"/>
    <w:rsid w:val="00CE38D2"/>
    <w:rsid w:val="00CE6275"/>
    <w:rsid w:val="00CE70AF"/>
    <w:rsid w:val="00CE7EBB"/>
    <w:rsid w:val="00CF1E8D"/>
    <w:rsid w:val="00D0304B"/>
    <w:rsid w:val="00D04D67"/>
    <w:rsid w:val="00D06601"/>
    <w:rsid w:val="00D067BC"/>
    <w:rsid w:val="00D12DD8"/>
    <w:rsid w:val="00D12F7A"/>
    <w:rsid w:val="00D149FC"/>
    <w:rsid w:val="00D1536A"/>
    <w:rsid w:val="00D1701E"/>
    <w:rsid w:val="00D22AA6"/>
    <w:rsid w:val="00D24095"/>
    <w:rsid w:val="00D24236"/>
    <w:rsid w:val="00D245F2"/>
    <w:rsid w:val="00D355E7"/>
    <w:rsid w:val="00D44436"/>
    <w:rsid w:val="00D44809"/>
    <w:rsid w:val="00D4521B"/>
    <w:rsid w:val="00D4777A"/>
    <w:rsid w:val="00D47CA4"/>
    <w:rsid w:val="00D51059"/>
    <w:rsid w:val="00D526B3"/>
    <w:rsid w:val="00D546B8"/>
    <w:rsid w:val="00D548E3"/>
    <w:rsid w:val="00D5595F"/>
    <w:rsid w:val="00D60CB3"/>
    <w:rsid w:val="00D63D67"/>
    <w:rsid w:val="00D700B5"/>
    <w:rsid w:val="00D7175A"/>
    <w:rsid w:val="00D779B4"/>
    <w:rsid w:val="00D77E1E"/>
    <w:rsid w:val="00D80955"/>
    <w:rsid w:val="00D8196D"/>
    <w:rsid w:val="00D878DF"/>
    <w:rsid w:val="00D9031E"/>
    <w:rsid w:val="00D90844"/>
    <w:rsid w:val="00D92209"/>
    <w:rsid w:val="00D95BDC"/>
    <w:rsid w:val="00D9774D"/>
    <w:rsid w:val="00DA4475"/>
    <w:rsid w:val="00DA4F63"/>
    <w:rsid w:val="00DA5750"/>
    <w:rsid w:val="00DA6004"/>
    <w:rsid w:val="00DB1548"/>
    <w:rsid w:val="00DB1FBA"/>
    <w:rsid w:val="00DB5369"/>
    <w:rsid w:val="00DB69A0"/>
    <w:rsid w:val="00DB7B04"/>
    <w:rsid w:val="00DC0364"/>
    <w:rsid w:val="00DC0DFB"/>
    <w:rsid w:val="00DC1151"/>
    <w:rsid w:val="00DC14E5"/>
    <w:rsid w:val="00DC30FC"/>
    <w:rsid w:val="00DC3F6D"/>
    <w:rsid w:val="00DC4E74"/>
    <w:rsid w:val="00DD10E5"/>
    <w:rsid w:val="00DD3595"/>
    <w:rsid w:val="00DD4737"/>
    <w:rsid w:val="00DE03FC"/>
    <w:rsid w:val="00DE0B86"/>
    <w:rsid w:val="00DE0F79"/>
    <w:rsid w:val="00DE3E25"/>
    <w:rsid w:val="00DE4A0C"/>
    <w:rsid w:val="00DE4D1F"/>
    <w:rsid w:val="00DE5B51"/>
    <w:rsid w:val="00DE5E6C"/>
    <w:rsid w:val="00DF38F2"/>
    <w:rsid w:val="00DF4DE0"/>
    <w:rsid w:val="00DF51BE"/>
    <w:rsid w:val="00DF5268"/>
    <w:rsid w:val="00DF571B"/>
    <w:rsid w:val="00DF6435"/>
    <w:rsid w:val="00DF6DC1"/>
    <w:rsid w:val="00E0038F"/>
    <w:rsid w:val="00E02174"/>
    <w:rsid w:val="00E02651"/>
    <w:rsid w:val="00E05071"/>
    <w:rsid w:val="00E06909"/>
    <w:rsid w:val="00E13343"/>
    <w:rsid w:val="00E13A38"/>
    <w:rsid w:val="00E13A86"/>
    <w:rsid w:val="00E17E6D"/>
    <w:rsid w:val="00E201BB"/>
    <w:rsid w:val="00E209DB"/>
    <w:rsid w:val="00E210A8"/>
    <w:rsid w:val="00E210DE"/>
    <w:rsid w:val="00E225B0"/>
    <w:rsid w:val="00E253B4"/>
    <w:rsid w:val="00E25DC9"/>
    <w:rsid w:val="00E279C2"/>
    <w:rsid w:val="00E30197"/>
    <w:rsid w:val="00E321BA"/>
    <w:rsid w:val="00E33A9E"/>
    <w:rsid w:val="00E34C22"/>
    <w:rsid w:val="00E35A9F"/>
    <w:rsid w:val="00E35FD7"/>
    <w:rsid w:val="00E363C2"/>
    <w:rsid w:val="00E4047E"/>
    <w:rsid w:val="00E4267B"/>
    <w:rsid w:val="00E4579A"/>
    <w:rsid w:val="00E474A8"/>
    <w:rsid w:val="00E50158"/>
    <w:rsid w:val="00E51A6B"/>
    <w:rsid w:val="00E51C25"/>
    <w:rsid w:val="00E5332F"/>
    <w:rsid w:val="00E5548F"/>
    <w:rsid w:val="00E55721"/>
    <w:rsid w:val="00E5735A"/>
    <w:rsid w:val="00E6461E"/>
    <w:rsid w:val="00E64910"/>
    <w:rsid w:val="00E65863"/>
    <w:rsid w:val="00E70E1E"/>
    <w:rsid w:val="00E72659"/>
    <w:rsid w:val="00E75D1F"/>
    <w:rsid w:val="00E81DD1"/>
    <w:rsid w:val="00E831C9"/>
    <w:rsid w:val="00E83873"/>
    <w:rsid w:val="00E84F98"/>
    <w:rsid w:val="00E90318"/>
    <w:rsid w:val="00E909F7"/>
    <w:rsid w:val="00E90BB8"/>
    <w:rsid w:val="00E961C0"/>
    <w:rsid w:val="00E975B4"/>
    <w:rsid w:val="00E97E68"/>
    <w:rsid w:val="00EA03CF"/>
    <w:rsid w:val="00EA13BE"/>
    <w:rsid w:val="00EA2132"/>
    <w:rsid w:val="00EA5EC6"/>
    <w:rsid w:val="00EA5F78"/>
    <w:rsid w:val="00EA6DEE"/>
    <w:rsid w:val="00EB0ED1"/>
    <w:rsid w:val="00EB1687"/>
    <w:rsid w:val="00EB1A6E"/>
    <w:rsid w:val="00EB2B89"/>
    <w:rsid w:val="00EB5179"/>
    <w:rsid w:val="00EB5D2E"/>
    <w:rsid w:val="00EC0083"/>
    <w:rsid w:val="00EC7069"/>
    <w:rsid w:val="00ED19CF"/>
    <w:rsid w:val="00ED1B76"/>
    <w:rsid w:val="00ED2C08"/>
    <w:rsid w:val="00ED6FB6"/>
    <w:rsid w:val="00EE13A3"/>
    <w:rsid w:val="00EE1B2F"/>
    <w:rsid w:val="00EE7FEE"/>
    <w:rsid w:val="00EF0737"/>
    <w:rsid w:val="00EF1DC2"/>
    <w:rsid w:val="00EF3C48"/>
    <w:rsid w:val="00EF4048"/>
    <w:rsid w:val="00EF5447"/>
    <w:rsid w:val="00EF7730"/>
    <w:rsid w:val="00EF7F2C"/>
    <w:rsid w:val="00F00434"/>
    <w:rsid w:val="00F023C8"/>
    <w:rsid w:val="00F02A19"/>
    <w:rsid w:val="00F03C3F"/>
    <w:rsid w:val="00F07C0D"/>
    <w:rsid w:val="00F1227C"/>
    <w:rsid w:val="00F14579"/>
    <w:rsid w:val="00F152E6"/>
    <w:rsid w:val="00F15B47"/>
    <w:rsid w:val="00F16377"/>
    <w:rsid w:val="00F16738"/>
    <w:rsid w:val="00F16C92"/>
    <w:rsid w:val="00F20BEF"/>
    <w:rsid w:val="00F20FFA"/>
    <w:rsid w:val="00F21CAD"/>
    <w:rsid w:val="00F234FF"/>
    <w:rsid w:val="00F2360D"/>
    <w:rsid w:val="00F23792"/>
    <w:rsid w:val="00F23F30"/>
    <w:rsid w:val="00F26C49"/>
    <w:rsid w:val="00F27DFE"/>
    <w:rsid w:val="00F300C2"/>
    <w:rsid w:val="00F32B9F"/>
    <w:rsid w:val="00F34D27"/>
    <w:rsid w:val="00F356F4"/>
    <w:rsid w:val="00F36786"/>
    <w:rsid w:val="00F37A20"/>
    <w:rsid w:val="00F40853"/>
    <w:rsid w:val="00F421AD"/>
    <w:rsid w:val="00F473B7"/>
    <w:rsid w:val="00F501E4"/>
    <w:rsid w:val="00F526D5"/>
    <w:rsid w:val="00F52736"/>
    <w:rsid w:val="00F54969"/>
    <w:rsid w:val="00F564D4"/>
    <w:rsid w:val="00F5668D"/>
    <w:rsid w:val="00F60894"/>
    <w:rsid w:val="00F620E4"/>
    <w:rsid w:val="00F6275C"/>
    <w:rsid w:val="00F65FAC"/>
    <w:rsid w:val="00F72753"/>
    <w:rsid w:val="00F744AF"/>
    <w:rsid w:val="00F75407"/>
    <w:rsid w:val="00F758DD"/>
    <w:rsid w:val="00F77853"/>
    <w:rsid w:val="00F807D4"/>
    <w:rsid w:val="00F83E47"/>
    <w:rsid w:val="00F90921"/>
    <w:rsid w:val="00F91E45"/>
    <w:rsid w:val="00F94639"/>
    <w:rsid w:val="00F961C3"/>
    <w:rsid w:val="00F971F6"/>
    <w:rsid w:val="00FA30E3"/>
    <w:rsid w:val="00FA4697"/>
    <w:rsid w:val="00FA6724"/>
    <w:rsid w:val="00FA6798"/>
    <w:rsid w:val="00FA75F2"/>
    <w:rsid w:val="00FA7626"/>
    <w:rsid w:val="00FA77C8"/>
    <w:rsid w:val="00FA7928"/>
    <w:rsid w:val="00FA7E58"/>
    <w:rsid w:val="00FB082A"/>
    <w:rsid w:val="00FB0AD5"/>
    <w:rsid w:val="00FB0B6F"/>
    <w:rsid w:val="00FB411E"/>
    <w:rsid w:val="00FC3834"/>
    <w:rsid w:val="00FC4B2E"/>
    <w:rsid w:val="00FC5067"/>
    <w:rsid w:val="00FC6179"/>
    <w:rsid w:val="00FD0110"/>
    <w:rsid w:val="00FD1E97"/>
    <w:rsid w:val="00FD3087"/>
    <w:rsid w:val="00FE4B59"/>
    <w:rsid w:val="00FE4C4C"/>
    <w:rsid w:val="00FE6764"/>
    <w:rsid w:val="00FF0781"/>
    <w:rsid w:val="00FF1B6C"/>
    <w:rsid w:val="00FF1EC5"/>
    <w:rsid w:val="00FF2786"/>
    <w:rsid w:val="00FF44D4"/>
    <w:rsid w:val="00FF60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3E2277"/>
  <w15:docId w15:val="{F6178DC1-F84A-44F4-8593-81CADCAE1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73D8"/>
    <w:rPr>
      <w:rFonts w:ascii="Times New Roman" w:eastAsia="Times New Roman" w:hAnsi="Times New Roman"/>
      <w:sz w:val="24"/>
      <w:szCs w:val="24"/>
      <w:lang w:eastAsia="fr-FR"/>
    </w:rPr>
  </w:style>
  <w:style w:type="paragraph" w:styleId="Heading1">
    <w:name w:val="heading 1"/>
    <w:basedOn w:val="Normal"/>
    <w:next w:val="Normal"/>
    <w:link w:val="Heading1Char"/>
    <w:uiPriority w:val="9"/>
    <w:qFormat/>
    <w:rsid w:val="009673D8"/>
    <w:pPr>
      <w:keepNext/>
      <w:keepLines/>
      <w:spacing w:before="480"/>
      <w:outlineLvl w:val="0"/>
    </w:pPr>
    <w:rPr>
      <w:rFonts w:ascii="Calibri Light" w:hAnsi="Calibri Light"/>
      <w:b/>
      <w:bCs/>
      <w:color w:val="2F5496"/>
      <w:sz w:val="28"/>
      <w:szCs w:val="28"/>
    </w:rPr>
  </w:style>
  <w:style w:type="paragraph" w:styleId="Heading2">
    <w:name w:val="heading 2"/>
    <w:next w:val="BodyA"/>
    <w:link w:val="Heading2Char"/>
    <w:qFormat/>
    <w:rsid w:val="009673D8"/>
    <w:pPr>
      <w:pBdr>
        <w:top w:val="nil"/>
        <w:left w:val="nil"/>
        <w:bottom w:val="nil"/>
        <w:right w:val="nil"/>
        <w:between w:val="nil"/>
        <w:bar w:val="nil"/>
      </w:pBdr>
      <w:outlineLvl w:val="1"/>
    </w:pPr>
    <w:rPr>
      <w:rFonts w:ascii="Helvetica" w:eastAsia="Arial Unicode MS" w:hAnsi="Arial Unicode MS" w:cs="Arial Unicode MS"/>
      <w:b/>
      <w:bCs/>
      <w:color w:val="000000"/>
      <w:sz w:val="32"/>
      <w:szCs w:val="32"/>
      <w:u w:color="000000"/>
      <w:bdr w:val="nil"/>
      <w:lang w:val="da-DK"/>
    </w:rPr>
  </w:style>
  <w:style w:type="paragraph" w:styleId="Heading3">
    <w:name w:val="heading 3"/>
    <w:next w:val="BodyA"/>
    <w:link w:val="Heading3Char"/>
    <w:qFormat/>
    <w:rsid w:val="009673D8"/>
    <w:pPr>
      <w:pBdr>
        <w:top w:val="nil"/>
        <w:left w:val="nil"/>
        <w:bottom w:val="nil"/>
        <w:right w:val="nil"/>
        <w:between w:val="nil"/>
        <w:bar w:val="nil"/>
      </w:pBdr>
      <w:spacing w:before="360" w:after="40" w:line="288" w:lineRule="auto"/>
      <w:outlineLvl w:val="2"/>
    </w:pPr>
    <w:rPr>
      <w:rFonts w:ascii="Helvetica Light" w:eastAsia="Arial Unicode MS" w:hAnsi="Arial Unicode MS" w:cs="Arial Unicode MS"/>
      <w:color w:val="000000"/>
      <w:spacing w:val="5"/>
      <w:sz w:val="28"/>
      <w:szCs w:val="28"/>
      <w:u w:color="000000"/>
      <w:bdr w:val="nil"/>
      <w:lang w:val="en-US"/>
    </w:rPr>
  </w:style>
  <w:style w:type="paragraph" w:styleId="Heading4">
    <w:name w:val="heading 4"/>
    <w:next w:val="BodyA"/>
    <w:link w:val="Heading4Char"/>
    <w:qFormat/>
    <w:rsid w:val="009673D8"/>
    <w:pPr>
      <w:pBdr>
        <w:top w:val="nil"/>
        <w:left w:val="nil"/>
        <w:bottom w:val="nil"/>
        <w:right w:val="nil"/>
        <w:between w:val="nil"/>
        <w:bar w:val="nil"/>
      </w:pBdr>
      <w:spacing w:before="300" w:line="276" w:lineRule="auto"/>
      <w:outlineLvl w:val="3"/>
    </w:pPr>
    <w:rPr>
      <w:rFonts w:cs="Calibri"/>
      <w:caps/>
      <w:color w:val="365F91"/>
      <w:spacing w:val="10"/>
      <w:sz w:val="22"/>
      <w:szCs w:val="22"/>
      <w:u w:color="365F91"/>
      <w:bdr w:val="nil"/>
      <w:lang w:val="en-US"/>
    </w:rPr>
  </w:style>
  <w:style w:type="paragraph" w:styleId="Heading5">
    <w:name w:val="heading 5"/>
    <w:basedOn w:val="Normal"/>
    <w:next w:val="Normal"/>
    <w:link w:val="Heading5Char"/>
    <w:uiPriority w:val="9"/>
    <w:semiHidden/>
    <w:unhideWhenUsed/>
    <w:qFormat/>
    <w:rsid w:val="009673D8"/>
    <w:pPr>
      <w:keepNext/>
      <w:keepLines/>
      <w:spacing w:before="200"/>
      <w:outlineLvl w:val="4"/>
    </w:pPr>
    <w:rPr>
      <w:rFonts w:ascii="Calibri Light" w:hAnsi="Calibri Light"/>
      <w:color w:val="1F3763"/>
    </w:rPr>
  </w:style>
  <w:style w:type="paragraph" w:styleId="Heading6">
    <w:name w:val="heading 6"/>
    <w:basedOn w:val="Normal"/>
    <w:next w:val="Normal"/>
    <w:link w:val="Heading6Char"/>
    <w:uiPriority w:val="9"/>
    <w:semiHidden/>
    <w:unhideWhenUsed/>
    <w:qFormat/>
    <w:rsid w:val="009673D8"/>
    <w:pPr>
      <w:keepNext/>
      <w:keepLines/>
      <w:spacing w:before="200"/>
      <w:outlineLvl w:val="5"/>
    </w:pPr>
    <w:rPr>
      <w:rFonts w:ascii="Calibri Light" w:hAnsi="Calibri Light"/>
      <w:i/>
      <w:iCs/>
      <w:color w:val="1F3763"/>
    </w:rPr>
  </w:style>
  <w:style w:type="paragraph" w:styleId="Heading7">
    <w:name w:val="heading 7"/>
    <w:basedOn w:val="Normal"/>
    <w:next w:val="Normal"/>
    <w:link w:val="Heading7Char"/>
    <w:uiPriority w:val="9"/>
    <w:semiHidden/>
    <w:unhideWhenUsed/>
    <w:qFormat/>
    <w:rsid w:val="009673D8"/>
    <w:pPr>
      <w:keepNext/>
      <w:keepLines/>
      <w:spacing w:before="200"/>
      <w:outlineLvl w:val="6"/>
    </w:pPr>
    <w:rPr>
      <w:rFonts w:ascii="Calibri Light" w:hAnsi="Calibri Light"/>
      <w:i/>
      <w:iCs/>
      <w:color w:val="404040"/>
    </w:rPr>
  </w:style>
  <w:style w:type="paragraph" w:styleId="Heading8">
    <w:name w:val="heading 8"/>
    <w:basedOn w:val="Normal"/>
    <w:next w:val="Normal"/>
    <w:link w:val="Heading8Char"/>
    <w:uiPriority w:val="9"/>
    <w:semiHidden/>
    <w:unhideWhenUsed/>
    <w:qFormat/>
    <w:rsid w:val="009673D8"/>
    <w:pPr>
      <w:keepNext/>
      <w:keepLines/>
      <w:spacing w:before="200"/>
      <w:outlineLvl w:val="7"/>
    </w:pPr>
    <w:rPr>
      <w:rFonts w:ascii="Calibri Light" w:hAnsi="Calibri Light"/>
      <w:color w:val="404040"/>
      <w:sz w:val="20"/>
      <w:szCs w:val="20"/>
    </w:rPr>
  </w:style>
  <w:style w:type="paragraph" w:styleId="Heading9">
    <w:name w:val="heading 9"/>
    <w:basedOn w:val="Normal"/>
    <w:next w:val="Normal"/>
    <w:link w:val="Heading9Char"/>
    <w:uiPriority w:val="9"/>
    <w:semiHidden/>
    <w:unhideWhenUsed/>
    <w:qFormat/>
    <w:rsid w:val="009673D8"/>
    <w:pPr>
      <w:keepNext/>
      <w:keepLines/>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673D8"/>
    <w:rPr>
      <w:rFonts w:ascii="Calibri Light" w:eastAsia="Times New Roman" w:hAnsi="Calibri Light" w:cs="Times New Roman"/>
      <w:b/>
      <w:bCs/>
      <w:color w:val="2F5496"/>
      <w:sz w:val="28"/>
      <w:szCs w:val="28"/>
      <w:lang w:eastAsia="fr-FR"/>
    </w:rPr>
  </w:style>
  <w:style w:type="character" w:customStyle="1" w:styleId="Heading2Char">
    <w:name w:val="Heading 2 Char"/>
    <w:link w:val="Heading2"/>
    <w:rsid w:val="009673D8"/>
    <w:rPr>
      <w:rFonts w:ascii="Helvetica" w:eastAsia="Arial Unicode MS" w:hAnsi="Arial Unicode MS" w:cs="Arial Unicode MS"/>
      <w:b/>
      <w:bCs/>
      <w:color w:val="000000"/>
      <w:sz w:val="32"/>
      <w:szCs w:val="32"/>
      <w:u w:color="000000"/>
      <w:bdr w:val="nil"/>
      <w:lang w:val="da-DK" w:eastAsia="ru-RU"/>
    </w:rPr>
  </w:style>
  <w:style w:type="character" w:customStyle="1" w:styleId="Heading3Char">
    <w:name w:val="Heading 3 Char"/>
    <w:link w:val="Heading3"/>
    <w:rsid w:val="009673D8"/>
    <w:rPr>
      <w:rFonts w:ascii="Helvetica Light" w:eastAsia="Arial Unicode MS" w:hAnsi="Arial Unicode MS" w:cs="Arial Unicode MS"/>
      <w:color w:val="000000"/>
      <w:spacing w:val="5"/>
      <w:sz w:val="28"/>
      <w:szCs w:val="28"/>
      <w:u w:color="000000"/>
      <w:bdr w:val="nil"/>
      <w:lang w:val="en-US" w:eastAsia="ru-RU"/>
    </w:rPr>
  </w:style>
  <w:style w:type="character" w:customStyle="1" w:styleId="Heading4Char">
    <w:name w:val="Heading 4 Char"/>
    <w:link w:val="Heading4"/>
    <w:rsid w:val="009673D8"/>
    <w:rPr>
      <w:rFonts w:ascii="Calibri" w:eastAsia="Calibri" w:hAnsi="Calibri" w:cs="Calibri"/>
      <w:caps/>
      <w:color w:val="365F91"/>
      <w:spacing w:val="10"/>
      <w:u w:color="365F91"/>
      <w:bdr w:val="nil"/>
      <w:lang w:val="en-US" w:eastAsia="ru-RU"/>
    </w:rPr>
  </w:style>
  <w:style w:type="character" w:customStyle="1" w:styleId="Heading5Char">
    <w:name w:val="Heading 5 Char"/>
    <w:link w:val="Heading5"/>
    <w:uiPriority w:val="9"/>
    <w:semiHidden/>
    <w:rsid w:val="009673D8"/>
    <w:rPr>
      <w:rFonts w:ascii="Calibri Light" w:eastAsia="Times New Roman" w:hAnsi="Calibri Light" w:cs="Times New Roman"/>
      <w:color w:val="1F3763"/>
      <w:sz w:val="24"/>
      <w:szCs w:val="24"/>
      <w:lang w:eastAsia="fr-FR"/>
    </w:rPr>
  </w:style>
  <w:style w:type="character" w:customStyle="1" w:styleId="Heading6Char">
    <w:name w:val="Heading 6 Char"/>
    <w:link w:val="Heading6"/>
    <w:uiPriority w:val="9"/>
    <w:semiHidden/>
    <w:rsid w:val="009673D8"/>
    <w:rPr>
      <w:rFonts w:ascii="Calibri Light" w:eastAsia="Times New Roman" w:hAnsi="Calibri Light" w:cs="Times New Roman"/>
      <w:i/>
      <w:iCs/>
      <w:color w:val="1F3763"/>
      <w:sz w:val="24"/>
      <w:szCs w:val="24"/>
      <w:lang w:eastAsia="fr-FR"/>
    </w:rPr>
  </w:style>
  <w:style w:type="character" w:customStyle="1" w:styleId="Heading7Char">
    <w:name w:val="Heading 7 Char"/>
    <w:link w:val="Heading7"/>
    <w:uiPriority w:val="9"/>
    <w:semiHidden/>
    <w:rsid w:val="009673D8"/>
    <w:rPr>
      <w:rFonts w:ascii="Calibri Light" w:eastAsia="Times New Roman" w:hAnsi="Calibri Light" w:cs="Times New Roman"/>
      <w:i/>
      <w:iCs/>
      <w:color w:val="404040"/>
      <w:sz w:val="24"/>
      <w:szCs w:val="24"/>
      <w:lang w:eastAsia="fr-FR"/>
    </w:rPr>
  </w:style>
  <w:style w:type="character" w:customStyle="1" w:styleId="Heading8Char">
    <w:name w:val="Heading 8 Char"/>
    <w:link w:val="Heading8"/>
    <w:uiPriority w:val="9"/>
    <w:semiHidden/>
    <w:rsid w:val="009673D8"/>
    <w:rPr>
      <w:rFonts w:ascii="Calibri Light" w:eastAsia="Times New Roman" w:hAnsi="Calibri Light" w:cs="Times New Roman"/>
      <w:color w:val="404040"/>
      <w:sz w:val="20"/>
      <w:szCs w:val="20"/>
      <w:lang w:eastAsia="fr-FR"/>
    </w:rPr>
  </w:style>
  <w:style w:type="character" w:customStyle="1" w:styleId="Heading9Char">
    <w:name w:val="Heading 9 Char"/>
    <w:link w:val="Heading9"/>
    <w:uiPriority w:val="9"/>
    <w:semiHidden/>
    <w:rsid w:val="009673D8"/>
    <w:rPr>
      <w:rFonts w:ascii="Calibri Light" w:eastAsia="Times New Roman" w:hAnsi="Calibri Light" w:cs="Times New Roman"/>
      <w:i/>
      <w:iCs/>
      <w:color w:val="404040"/>
      <w:sz w:val="20"/>
      <w:szCs w:val="20"/>
      <w:lang w:eastAsia="fr-FR"/>
    </w:rPr>
  </w:style>
  <w:style w:type="paragraph" w:customStyle="1" w:styleId="TItreProgramme">
    <w:name w:val="TItre Programme"/>
    <w:basedOn w:val="Normal"/>
    <w:rsid w:val="009673D8"/>
    <w:rPr>
      <w:rFonts w:ascii="Helvetica" w:hAnsi="Helvetica"/>
      <w:b/>
      <w:sz w:val="30"/>
    </w:rPr>
  </w:style>
  <w:style w:type="paragraph" w:customStyle="1" w:styleId="TItrecover">
    <w:name w:val="TItre cover"/>
    <w:basedOn w:val="Normal"/>
    <w:rsid w:val="009673D8"/>
    <w:rPr>
      <w:rFonts w:ascii="Helvetica" w:hAnsi="Helvetica"/>
      <w:b/>
      <w:color w:val="FFFFFF"/>
      <w:sz w:val="60"/>
    </w:rPr>
  </w:style>
  <w:style w:type="paragraph" w:customStyle="1" w:styleId="TEXTELOGO">
    <w:name w:val="TEXTE LOGO"/>
    <w:basedOn w:val="Normal"/>
    <w:rsid w:val="009673D8"/>
    <w:pPr>
      <w:spacing w:line="360" w:lineRule="auto"/>
    </w:pPr>
    <w:rPr>
      <w:rFonts w:ascii="Helvetica" w:hAnsi="Helvetica"/>
      <w:color w:val="FFFFFF"/>
    </w:rPr>
  </w:style>
  <w:style w:type="paragraph" w:styleId="Header">
    <w:name w:val="header"/>
    <w:basedOn w:val="Normal"/>
    <w:link w:val="HeaderChar"/>
    <w:uiPriority w:val="99"/>
    <w:unhideWhenUsed/>
    <w:rsid w:val="009673D8"/>
    <w:pPr>
      <w:tabs>
        <w:tab w:val="center" w:pos="4252"/>
        <w:tab w:val="right" w:pos="8504"/>
      </w:tabs>
    </w:pPr>
  </w:style>
  <w:style w:type="character" w:customStyle="1" w:styleId="HeaderChar">
    <w:name w:val="Header Char"/>
    <w:link w:val="Header"/>
    <w:uiPriority w:val="99"/>
    <w:rsid w:val="009673D8"/>
    <w:rPr>
      <w:rFonts w:ascii="Times New Roman" w:eastAsia="Times New Roman" w:hAnsi="Times New Roman" w:cs="Times New Roman"/>
      <w:sz w:val="24"/>
      <w:szCs w:val="24"/>
      <w:lang w:eastAsia="fr-FR"/>
    </w:rPr>
  </w:style>
  <w:style w:type="paragraph" w:styleId="Footer">
    <w:name w:val="footer"/>
    <w:basedOn w:val="Normal"/>
    <w:link w:val="FooterChar"/>
    <w:uiPriority w:val="99"/>
    <w:unhideWhenUsed/>
    <w:rsid w:val="009673D8"/>
    <w:pPr>
      <w:tabs>
        <w:tab w:val="center" w:pos="4252"/>
        <w:tab w:val="right" w:pos="8504"/>
      </w:tabs>
    </w:pPr>
  </w:style>
  <w:style w:type="character" w:customStyle="1" w:styleId="FooterChar">
    <w:name w:val="Footer Char"/>
    <w:link w:val="Footer"/>
    <w:uiPriority w:val="99"/>
    <w:rsid w:val="009673D8"/>
    <w:rPr>
      <w:rFonts w:ascii="Times New Roman" w:eastAsia="Times New Roman" w:hAnsi="Times New Roman" w:cs="Times New Roman"/>
      <w:sz w:val="24"/>
      <w:szCs w:val="24"/>
      <w:lang w:eastAsia="fr-FR"/>
    </w:rPr>
  </w:style>
  <w:style w:type="paragraph" w:styleId="BalloonText">
    <w:name w:val="Balloon Text"/>
    <w:basedOn w:val="Normal"/>
    <w:link w:val="BalloonTextChar"/>
    <w:uiPriority w:val="99"/>
    <w:semiHidden/>
    <w:unhideWhenUsed/>
    <w:rsid w:val="009673D8"/>
    <w:rPr>
      <w:rFonts w:ascii="Tahoma" w:hAnsi="Tahoma" w:cs="Tahoma"/>
      <w:sz w:val="16"/>
      <w:szCs w:val="16"/>
    </w:rPr>
  </w:style>
  <w:style w:type="character" w:customStyle="1" w:styleId="BalloonTextChar">
    <w:name w:val="Balloon Text Char"/>
    <w:link w:val="BalloonText"/>
    <w:uiPriority w:val="99"/>
    <w:semiHidden/>
    <w:rsid w:val="009673D8"/>
    <w:rPr>
      <w:rFonts w:ascii="Tahoma" w:eastAsia="Times New Roman" w:hAnsi="Tahoma" w:cs="Tahoma"/>
      <w:sz w:val="16"/>
      <w:szCs w:val="16"/>
      <w:lang w:eastAsia="fr-FR"/>
    </w:rPr>
  </w:style>
  <w:style w:type="character" w:styleId="PlaceholderText">
    <w:name w:val="Placeholder Text"/>
    <w:uiPriority w:val="99"/>
    <w:semiHidden/>
    <w:rsid w:val="009673D8"/>
    <w:rPr>
      <w:color w:val="808080"/>
    </w:rPr>
  </w:style>
  <w:style w:type="table" w:styleId="TableGrid">
    <w:name w:val="Table Grid"/>
    <w:basedOn w:val="TableNormal"/>
    <w:uiPriority w:val="59"/>
    <w:rsid w:val="009673D8"/>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9673D8"/>
    <w:rPr>
      <w:sz w:val="16"/>
      <w:szCs w:val="16"/>
    </w:rPr>
  </w:style>
  <w:style w:type="paragraph" w:styleId="CommentText">
    <w:name w:val="annotation text"/>
    <w:basedOn w:val="Normal"/>
    <w:link w:val="CommentTextChar"/>
    <w:uiPriority w:val="99"/>
    <w:semiHidden/>
    <w:unhideWhenUsed/>
    <w:rsid w:val="009673D8"/>
    <w:rPr>
      <w:sz w:val="20"/>
      <w:szCs w:val="20"/>
    </w:rPr>
  </w:style>
  <w:style w:type="character" w:customStyle="1" w:styleId="CommentTextChar">
    <w:name w:val="Comment Text Char"/>
    <w:link w:val="CommentText"/>
    <w:uiPriority w:val="99"/>
    <w:semiHidden/>
    <w:rsid w:val="009673D8"/>
    <w:rPr>
      <w:rFonts w:ascii="Times New Roman" w:eastAsia="Times New Roman" w:hAnsi="Times New Roman" w:cs="Times New Roman"/>
      <w:sz w:val="20"/>
      <w:szCs w:val="20"/>
      <w:lang w:eastAsia="fr-FR"/>
    </w:rPr>
  </w:style>
  <w:style w:type="paragraph" w:styleId="CommentSubject">
    <w:name w:val="annotation subject"/>
    <w:basedOn w:val="CommentText"/>
    <w:next w:val="CommentText"/>
    <w:link w:val="CommentSubjectChar"/>
    <w:uiPriority w:val="99"/>
    <w:semiHidden/>
    <w:unhideWhenUsed/>
    <w:rsid w:val="009673D8"/>
    <w:rPr>
      <w:b/>
      <w:bCs/>
    </w:rPr>
  </w:style>
  <w:style w:type="character" w:customStyle="1" w:styleId="CommentSubjectChar">
    <w:name w:val="Comment Subject Char"/>
    <w:link w:val="CommentSubject"/>
    <w:uiPriority w:val="99"/>
    <w:semiHidden/>
    <w:rsid w:val="009673D8"/>
    <w:rPr>
      <w:rFonts w:ascii="Times New Roman" w:eastAsia="Times New Roman" w:hAnsi="Times New Roman" w:cs="Times New Roman"/>
      <w:b/>
      <w:bCs/>
      <w:sz w:val="20"/>
      <w:szCs w:val="20"/>
      <w:lang w:eastAsia="fr-FR"/>
    </w:rPr>
  </w:style>
  <w:style w:type="paragraph" w:customStyle="1" w:styleId="Body">
    <w:name w:val="Body"/>
    <w:rsid w:val="009673D8"/>
    <w:pPr>
      <w:pBdr>
        <w:top w:val="nil"/>
        <w:left w:val="nil"/>
        <w:bottom w:val="nil"/>
        <w:right w:val="nil"/>
        <w:between w:val="nil"/>
        <w:bar w:val="nil"/>
      </w:pBdr>
      <w:spacing w:after="160" w:line="259" w:lineRule="auto"/>
    </w:pPr>
    <w:rPr>
      <w:rFonts w:cs="Calibri"/>
      <w:color w:val="000000"/>
      <w:sz w:val="22"/>
      <w:szCs w:val="22"/>
      <w:u w:color="000000"/>
      <w:bdr w:val="nil"/>
      <w:lang w:val="en-US"/>
    </w:rPr>
  </w:style>
  <w:style w:type="table" w:customStyle="1" w:styleId="TableNormal1">
    <w:name w:val="Table Normal1"/>
    <w:rsid w:val="009673D8"/>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Default">
    <w:name w:val="Default"/>
    <w:rsid w:val="009673D8"/>
    <w:pPr>
      <w:pBdr>
        <w:top w:val="nil"/>
        <w:left w:val="nil"/>
        <w:bottom w:val="nil"/>
        <w:right w:val="nil"/>
        <w:between w:val="nil"/>
        <w:bar w:val="nil"/>
      </w:pBdr>
    </w:pPr>
    <w:rPr>
      <w:rFonts w:ascii="Helvetica" w:eastAsia="Helvetica" w:hAnsi="Helvetica" w:cs="Helvetica"/>
      <w:color w:val="000000"/>
      <w:sz w:val="22"/>
      <w:szCs w:val="22"/>
      <w:bdr w:val="nil"/>
    </w:rPr>
  </w:style>
  <w:style w:type="character" w:styleId="Hyperlink">
    <w:name w:val="Hyperlink"/>
    <w:uiPriority w:val="99"/>
    <w:rsid w:val="009673D8"/>
    <w:rPr>
      <w:u w:val="single"/>
    </w:rPr>
  </w:style>
  <w:style w:type="paragraph" w:customStyle="1" w:styleId="HeaderFooter">
    <w:name w:val="Header &amp; Footer"/>
    <w:rsid w:val="009673D8"/>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rPr>
  </w:style>
  <w:style w:type="paragraph" w:customStyle="1" w:styleId="BodyA">
    <w:name w:val="Body A"/>
    <w:rsid w:val="009673D8"/>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rPr>
  </w:style>
  <w:style w:type="paragraph" w:customStyle="1" w:styleId="ParagraphTextNormal">
    <w:name w:val="Paragraph Text Normal"/>
    <w:rsid w:val="009673D8"/>
    <w:pPr>
      <w:pBdr>
        <w:top w:val="nil"/>
        <w:left w:val="nil"/>
        <w:bottom w:val="nil"/>
        <w:right w:val="nil"/>
        <w:between w:val="nil"/>
        <w:bar w:val="nil"/>
      </w:pBdr>
      <w:spacing w:before="200" w:after="200" w:line="276" w:lineRule="auto"/>
    </w:pPr>
    <w:rPr>
      <w:rFonts w:cs="Calibri"/>
      <w:color w:val="000000"/>
      <w:u w:color="000000"/>
      <w:bdr w:val="nil"/>
      <w:lang w:val="en-US"/>
    </w:rPr>
  </w:style>
  <w:style w:type="paragraph" w:customStyle="1" w:styleId="ColorfulList-Accent11">
    <w:name w:val="Colorful List - Accent 11"/>
    <w:rsid w:val="009673D8"/>
    <w:pPr>
      <w:pBdr>
        <w:top w:val="nil"/>
        <w:left w:val="nil"/>
        <w:bottom w:val="nil"/>
        <w:right w:val="nil"/>
        <w:between w:val="nil"/>
        <w:bar w:val="nil"/>
      </w:pBdr>
      <w:spacing w:before="200" w:after="200" w:line="276" w:lineRule="auto"/>
      <w:ind w:left="720"/>
    </w:pPr>
    <w:rPr>
      <w:rFonts w:cs="Calibri"/>
      <w:color w:val="000000"/>
      <w:u w:color="000000"/>
      <w:bdr w:val="nil"/>
      <w:lang w:val="en-US"/>
    </w:rPr>
  </w:style>
  <w:style w:type="numbering" w:customStyle="1" w:styleId="List0">
    <w:name w:val="List 0"/>
    <w:basedOn w:val="ImportedStyle1"/>
    <w:rsid w:val="009673D8"/>
    <w:pPr>
      <w:numPr>
        <w:numId w:val="20"/>
      </w:numPr>
    </w:pPr>
  </w:style>
  <w:style w:type="numbering" w:customStyle="1" w:styleId="ImportedStyle1">
    <w:name w:val="Imported Style 1"/>
    <w:rsid w:val="009673D8"/>
  </w:style>
  <w:style w:type="numbering" w:customStyle="1" w:styleId="List1">
    <w:name w:val="List 1"/>
    <w:basedOn w:val="ImportedStyle2"/>
    <w:rsid w:val="009673D8"/>
    <w:pPr>
      <w:numPr>
        <w:numId w:val="2"/>
      </w:numPr>
    </w:pPr>
  </w:style>
  <w:style w:type="numbering" w:customStyle="1" w:styleId="ImportedStyle2">
    <w:name w:val="Imported Style 2"/>
    <w:rsid w:val="009673D8"/>
  </w:style>
  <w:style w:type="numbering" w:customStyle="1" w:styleId="21">
    <w:name w:val="Список 21"/>
    <w:basedOn w:val="ImportedStyle3"/>
    <w:rsid w:val="009673D8"/>
    <w:pPr>
      <w:numPr>
        <w:numId w:val="3"/>
      </w:numPr>
    </w:pPr>
  </w:style>
  <w:style w:type="numbering" w:customStyle="1" w:styleId="ImportedStyle3">
    <w:name w:val="Imported Style 3"/>
    <w:rsid w:val="009673D8"/>
  </w:style>
  <w:style w:type="numbering" w:customStyle="1" w:styleId="31">
    <w:name w:val="Список 31"/>
    <w:basedOn w:val="ImportedStyle4"/>
    <w:rsid w:val="009673D8"/>
    <w:pPr>
      <w:numPr>
        <w:numId w:val="4"/>
      </w:numPr>
    </w:pPr>
  </w:style>
  <w:style w:type="numbering" w:customStyle="1" w:styleId="ImportedStyle4">
    <w:name w:val="Imported Style 4"/>
    <w:rsid w:val="009673D8"/>
  </w:style>
  <w:style w:type="numbering" w:customStyle="1" w:styleId="41">
    <w:name w:val="Список 41"/>
    <w:basedOn w:val="ImportedStyle5"/>
    <w:rsid w:val="009673D8"/>
    <w:pPr>
      <w:numPr>
        <w:numId w:val="5"/>
      </w:numPr>
    </w:pPr>
  </w:style>
  <w:style w:type="numbering" w:customStyle="1" w:styleId="ImportedStyle5">
    <w:name w:val="Imported Style 5"/>
    <w:rsid w:val="009673D8"/>
  </w:style>
  <w:style w:type="numbering" w:customStyle="1" w:styleId="51">
    <w:name w:val="Список 51"/>
    <w:basedOn w:val="ImportedStyle6"/>
    <w:rsid w:val="009673D8"/>
    <w:pPr>
      <w:numPr>
        <w:numId w:val="6"/>
      </w:numPr>
    </w:pPr>
  </w:style>
  <w:style w:type="numbering" w:customStyle="1" w:styleId="ImportedStyle6">
    <w:name w:val="Imported Style 6"/>
    <w:rsid w:val="009673D8"/>
  </w:style>
  <w:style w:type="paragraph" w:customStyle="1" w:styleId="BodyAA">
    <w:name w:val="Body A A"/>
    <w:rsid w:val="009673D8"/>
    <w:pPr>
      <w:pBdr>
        <w:top w:val="nil"/>
        <w:left w:val="nil"/>
        <w:bottom w:val="nil"/>
        <w:right w:val="nil"/>
        <w:between w:val="nil"/>
        <w:bar w:val="nil"/>
      </w:pBdr>
      <w:spacing w:before="200" w:after="200" w:line="276" w:lineRule="auto"/>
    </w:pPr>
    <w:rPr>
      <w:rFonts w:ascii="Helvetica" w:eastAsia="Arial Unicode MS" w:hAnsi="Arial Unicode MS" w:cs="Arial Unicode MS"/>
      <w:color w:val="000000"/>
      <w:sz w:val="22"/>
      <w:szCs w:val="22"/>
      <w:u w:color="000000"/>
      <w:bdr w:val="nil"/>
      <w:lang w:val="en-US"/>
    </w:rPr>
  </w:style>
  <w:style w:type="paragraph" w:customStyle="1" w:styleId="TableStyle2A">
    <w:name w:val="Table Style 2 A"/>
    <w:rsid w:val="009673D8"/>
    <w:pPr>
      <w:pBdr>
        <w:top w:val="nil"/>
        <w:left w:val="nil"/>
        <w:bottom w:val="nil"/>
        <w:right w:val="nil"/>
        <w:between w:val="nil"/>
        <w:bar w:val="nil"/>
      </w:pBdr>
      <w:spacing w:before="200" w:after="200" w:line="276" w:lineRule="auto"/>
    </w:pPr>
    <w:rPr>
      <w:rFonts w:ascii="Helvetica" w:eastAsia="Helvetica" w:hAnsi="Helvetica" w:cs="Helvetica"/>
      <w:color w:val="000000"/>
      <w:u w:color="000000"/>
      <w:bdr w:val="nil"/>
      <w:lang w:val="en-US"/>
    </w:rPr>
  </w:style>
  <w:style w:type="paragraph" w:customStyle="1" w:styleId="TableStyle1A">
    <w:name w:val="Table Style 1 A"/>
    <w:rsid w:val="009673D8"/>
    <w:pPr>
      <w:pBdr>
        <w:top w:val="nil"/>
        <w:left w:val="nil"/>
        <w:bottom w:val="nil"/>
        <w:right w:val="nil"/>
        <w:between w:val="nil"/>
        <w:bar w:val="nil"/>
      </w:pBdr>
      <w:spacing w:before="200" w:after="200" w:line="276" w:lineRule="auto"/>
    </w:pPr>
    <w:rPr>
      <w:rFonts w:ascii="Helvetica" w:eastAsia="Arial Unicode MS" w:hAnsi="Arial Unicode MS" w:cs="Arial Unicode MS"/>
      <w:b/>
      <w:bCs/>
      <w:color w:val="000000"/>
      <w:u w:color="000000"/>
      <w:bdr w:val="nil"/>
      <w:lang w:val="en-US"/>
    </w:rPr>
  </w:style>
  <w:style w:type="paragraph" w:customStyle="1" w:styleId="Heading">
    <w:name w:val="Heading"/>
    <w:next w:val="BodyB"/>
    <w:rsid w:val="009673D8"/>
    <w:pPr>
      <w:pBdr>
        <w:top w:val="nil"/>
        <w:left w:val="nil"/>
        <w:bottom w:val="nil"/>
        <w:right w:val="nil"/>
        <w:between w:val="nil"/>
        <w:bar w:val="nil"/>
      </w:pBdr>
      <w:outlineLvl w:val="0"/>
    </w:pPr>
    <w:rPr>
      <w:rFonts w:ascii="Helvetica" w:eastAsia="Arial Unicode MS" w:hAnsi="Arial Unicode MS" w:cs="Arial Unicode MS"/>
      <w:b/>
      <w:bCs/>
      <w:color w:val="000000"/>
      <w:sz w:val="36"/>
      <w:szCs w:val="36"/>
      <w:u w:color="000000"/>
      <w:bdr w:val="nil"/>
      <w:lang w:val="en-US"/>
    </w:rPr>
  </w:style>
  <w:style w:type="paragraph" w:customStyle="1" w:styleId="BodyB">
    <w:name w:val="Body B"/>
    <w:rsid w:val="009673D8"/>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rPr>
  </w:style>
  <w:style w:type="paragraph" w:styleId="Caption">
    <w:name w:val="caption"/>
    <w:basedOn w:val="Normal"/>
    <w:next w:val="Normal"/>
    <w:uiPriority w:val="35"/>
    <w:unhideWhenUsed/>
    <w:qFormat/>
    <w:rsid w:val="009673D8"/>
    <w:pPr>
      <w:spacing w:after="200"/>
    </w:pPr>
    <w:rPr>
      <w:b/>
      <w:bCs/>
      <w:color w:val="4472C4"/>
      <w:sz w:val="18"/>
      <w:szCs w:val="18"/>
    </w:rPr>
  </w:style>
  <w:style w:type="paragraph" w:styleId="Revision">
    <w:name w:val="Revision"/>
    <w:hidden/>
    <w:uiPriority w:val="99"/>
    <w:semiHidden/>
    <w:rsid w:val="009673D8"/>
    <w:rPr>
      <w:rFonts w:ascii="Times New Roman" w:eastAsia="Times New Roman" w:hAnsi="Times New Roman"/>
      <w:sz w:val="24"/>
      <w:szCs w:val="24"/>
      <w:lang w:val="en-GB" w:eastAsia="fr-FR"/>
    </w:rPr>
  </w:style>
  <w:style w:type="paragraph" w:styleId="ListParagraph">
    <w:name w:val="List Paragraph"/>
    <w:basedOn w:val="Normal"/>
    <w:qFormat/>
    <w:rsid w:val="009673D8"/>
    <w:pPr>
      <w:ind w:left="720"/>
      <w:contextualSpacing/>
    </w:pPr>
  </w:style>
  <w:style w:type="paragraph" w:styleId="TOCHeading">
    <w:name w:val="TOC Heading"/>
    <w:basedOn w:val="Heading1"/>
    <w:next w:val="Normal"/>
    <w:uiPriority w:val="39"/>
    <w:semiHidden/>
    <w:unhideWhenUsed/>
    <w:qFormat/>
    <w:rsid w:val="009673D8"/>
    <w:pPr>
      <w:spacing w:line="276" w:lineRule="auto"/>
      <w:outlineLvl w:val="9"/>
    </w:pPr>
    <w:rPr>
      <w:lang w:val="en-US" w:eastAsia="ja-JP"/>
    </w:rPr>
  </w:style>
  <w:style w:type="paragraph" w:styleId="TOC1">
    <w:name w:val="toc 1"/>
    <w:basedOn w:val="Normal"/>
    <w:next w:val="Normal"/>
    <w:autoRedefine/>
    <w:uiPriority w:val="39"/>
    <w:unhideWhenUsed/>
    <w:rsid w:val="004729B4"/>
    <w:pPr>
      <w:tabs>
        <w:tab w:val="left" w:pos="480"/>
        <w:tab w:val="right" w:leader="dot" w:pos="9062"/>
      </w:tabs>
      <w:spacing w:after="100"/>
    </w:pPr>
    <w:rPr>
      <w:rFonts w:cs="Calibri"/>
      <w:b/>
      <w:noProof/>
    </w:rPr>
  </w:style>
  <w:style w:type="paragraph" w:styleId="TOC2">
    <w:name w:val="toc 2"/>
    <w:basedOn w:val="Normal"/>
    <w:next w:val="Normal"/>
    <w:autoRedefine/>
    <w:uiPriority w:val="39"/>
    <w:unhideWhenUsed/>
    <w:rsid w:val="0014433F"/>
    <w:pPr>
      <w:tabs>
        <w:tab w:val="left" w:pos="880"/>
        <w:tab w:val="right" w:leader="dot" w:pos="9062"/>
      </w:tabs>
      <w:spacing w:after="100"/>
      <w:ind w:left="240"/>
    </w:pPr>
  </w:style>
  <w:style w:type="paragraph" w:styleId="TOC3">
    <w:name w:val="toc 3"/>
    <w:basedOn w:val="Normal"/>
    <w:next w:val="Normal"/>
    <w:autoRedefine/>
    <w:uiPriority w:val="39"/>
    <w:unhideWhenUsed/>
    <w:rsid w:val="009673D8"/>
    <w:pPr>
      <w:spacing w:after="100"/>
      <w:ind w:left="480"/>
    </w:pPr>
  </w:style>
  <w:style w:type="character" w:customStyle="1" w:styleId="Hyperlink0">
    <w:name w:val="Hyperlink.0"/>
    <w:rsid w:val="009673D8"/>
    <w:rPr>
      <w:color w:val="0563C1"/>
      <w:u w:val="single" w:color="0563C1"/>
    </w:rPr>
  </w:style>
  <w:style w:type="paragraph" w:customStyle="1" w:styleId="Footenotetext">
    <w:name w:val="Footenote text"/>
    <w:rsid w:val="009673D8"/>
    <w:pPr>
      <w:pBdr>
        <w:top w:val="nil"/>
        <w:left w:val="nil"/>
        <w:bottom w:val="nil"/>
        <w:right w:val="nil"/>
        <w:between w:val="nil"/>
        <w:bar w:val="nil"/>
      </w:pBdr>
    </w:pPr>
    <w:rPr>
      <w:rFonts w:ascii="Times New Roman" w:eastAsia="Times New Roman" w:hAnsi="Times New Roman"/>
      <w:color w:val="000000"/>
      <w:u w:color="000000"/>
      <w:bdr w:val="nil"/>
      <w:lang w:val="en-US"/>
    </w:rPr>
  </w:style>
  <w:style w:type="paragraph" w:styleId="TableofFigures">
    <w:name w:val="table of figures"/>
    <w:basedOn w:val="Normal"/>
    <w:next w:val="Normal"/>
    <w:uiPriority w:val="99"/>
    <w:unhideWhenUsed/>
    <w:rsid w:val="009673D8"/>
  </w:style>
  <w:style w:type="paragraph" w:styleId="NormalWeb">
    <w:name w:val="Normal (Web)"/>
    <w:basedOn w:val="Normal"/>
    <w:uiPriority w:val="99"/>
    <w:semiHidden/>
    <w:unhideWhenUsed/>
    <w:rsid w:val="009673D8"/>
  </w:style>
  <w:style w:type="paragraph" w:styleId="NoSpacing">
    <w:name w:val="No Spacing"/>
    <w:uiPriority w:val="1"/>
    <w:qFormat/>
    <w:rsid w:val="009673D8"/>
    <w:rPr>
      <w:rFonts w:ascii="Times New Roman" w:eastAsia="Times New Roman" w:hAnsi="Times New Roman"/>
      <w:sz w:val="24"/>
      <w:szCs w:val="24"/>
      <w:lang w:val="en-GB" w:eastAsia="fr-FR"/>
    </w:rPr>
  </w:style>
  <w:style w:type="character" w:customStyle="1" w:styleId="UnresolvedMention1">
    <w:name w:val="Unresolved Mention1"/>
    <w:uiPriority w:val="99"/>
    <w:semiHidden/>
    <w:unhideWhenUsed/>
    <w:rsid w:val="00241A25"/>
    <w:rPr>
      <w:color w:val="605E5C"/>
      <w:shd w:val="clear" w:color="auto" w:fill="E1DFDD"/>
    </w:rPr>
  </w:style>
  <w:style w:type="paragraph" w:styleId="ListBullet">
    <w:name w:val="List Bullet"/>
    <w:basedOn w:val="Normal"/>
    <w:uiPriority w:val="99"/>
    <w:unhideWhenUsed/>
    <w:rsid w:val="001158C0"/>
    <w:pPr>
      <w:numPr>
        <w:numId w:val="13"/>
      </w:numPr>
      <w:contextualSpacing/>
    </w:pPr>
  </w:style>
  <w:style w:type="character" w:styleId="FollowedHyperlink">
    <w:name w:val="FollowedHyperlink"/>
    <w:uiPriority w:val="99"/>
    <w:semiHidden/>
    <w:unhideWhenUsed/>
    <w:rsid w:val="00372EF1"/>
    <w:rPr>
      <w:color w:val="954F72"/>
      <w:u w:val="single"/>
    </w:rPr>
  </w:style>
  <w:style w:type="paragraph" w:customStyle="1" w:styleId="msonormal0">
    <w:name w:val="msonormal"/>
    <w:basedOn w:val="Normal"/>
    <w:rsid w:val="00372EF1"/>
    <w:pPr>
      <w:spacing w:before="100" w:beforeAutospacing="1" w:after="100" w:afterAutospacing="1"/>
    </w:pPr>
    <w:rPr>
      <w:lang w:eastAsia="ru-RU"/>
    </w:rPr>
  </w:style>
  <w:style w:type="paragraph" w:styleId="FootnoteText">
    <w:name w:val="footnote text"/>
    <w:basedOn w:val="Normal"/>
    <w:link w:val="FootnoteTextChar"/>
    <w:uiPriority w:val="99"/>
    <w:semiHidden/>
    <w:unhideWhenUsed/>
    <w:rsid w:val="003571F4"/>
    <w:rPr>
      <w:sz w:val="20"/>
      <w:szCs w:val="20"/>
    </w:rPr>
  </w:style>
  <w:style w:type="character" w:customStyle="1" w:styleId="FootnoteTextChar">
    <w:name w:val="Footnote Text Char"/>
    <w:link w:val="FootnoteText"/>
    <w:uiPriority w:val="99"/>
    <w:semiHidden/>
    <w:rsid w:val="003571F4"/>
    <w:rPr>
      <w:rFonts w:ascii="Times New Roman" w:eastAsia="Times New Roman" w:hAnsi="Times New Roman"/>
      <w:lang w:eastAsia="fr-FR"/>
    </w:rPr>
  </w:style>
  <w:style w:type="character" w:styleId="FootnoteReference">
    <w:name w:val="footnote reference"/>
    <w:uiPriority w:val="99"/>
    <w:semiHidden/>
    <w:unhideWhenUsed/>
    <w:rsid w:val="003571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43198">
      <w:bodyDiv w:val="1"/>
      <w:marLeft w:val="0"/>
      <w:marRight w:val="0"/>
      <w:marTop w:val="0"/>
      <w:marBottom w:val="0"/>
      <w:divBdr>
        <w:top w:val="none" w:sz="0" w:space="0" w:color="auto"/>
        <w:left w:val="none" w:sz="0" w:space="0" w:color="auto"/>
        <w:bottom w:val="none" w:sz="0" w:space="0" w:color="auto"/>
        <w:right w:val="none" w:sz="0" w:space="0" w:color="auto"/>
      </w:divBdr>
    </w:div>
    <w:div w:id="68114046">
      <w:bodyDiv w:val="1"/>
      <w:marLeft w:val="0"/>
      <w:marRight w:val="0"/>
      <w:marTop w:val="0"/>
      <w:marBottom w:val="0"/>
      <w:divBdr>
        <w:top w:val="none" w:sz="0" w:space="0" w:color="auto"/>
        <w:left w:val="none" w:sz="0" w:space="0" w:color="auto"/>
        <w:bottom w:val="none" w:sz="0" w:space="0" w:color="auto"/>
        <w:right w:val="none" w:sz="0" w:space="0" w:color="auto"/>
      </w:divBdr>
    </w:div>
    <w:div w:id="329986508">
      <w:bodyDiv w:val="1"/>
      <w:marLeft w:val="0"/>
      <w:marRight w:val="0"/>
      <w:marTop w:val="0"/>
      <w:marBottom w:val="0"/>
      <w:divBdr>
        <w:top w:val="none" w:sz="0" w:space="0" w:color="auto"/>
        <w:left w:val="none" w:sz="0" w:space="0" w:color="auto"/>
        <w:bottom w:val="none" w:sz="0" w:space="0" w:color="auto"/>
        <w:right w:val="none" w:sz="0" w:space="0" w:color="auto"/>
      </w:divBdr>
    </w:div>
    <w:div w:id="450246064">
      <w:bodyDiv w:val="1"/>
      <w:marLeft w:val="0"/>
      <w:marRight w:val="0"/>
      <w:marTop w:val="0"/>
      <w:marBottom w:val="0"/>
      <w:divBdr>
        <w:top w:val="none" w:sz="0" w:space="0" w:color="auto"/>
        <w:left w:val="none" w:sz="0" w:space="0" w:color="auto"/>
        <w:bottom w:val="none" w:sz="0" w:space="0" w:color="auto"/>
        <w:right w:val="none" w:sz="0" w:space="0" w:color="auto"/>
      </w:divBdr>
    </w:div>
    <w:div w:id="553346536">
      <w:bodyDiv w:val="1"/>
      <w:marLeft w:val="0"/>
      <w:marRight w:val="0"/>
      <w:marTop w:val="0"/>
      <w:marBottom w:val="0"/>
      <w:divBdr>
        <w:top w:val="none" w:sz="0" w:space="0" w:color="auto"/>
        <w:left w:val="none" w:sz="0" w:space="0" w:color="auto"/>
        <w:bottom w:val="none" w:sz="0" w:space="0" w:color="auto"/>
        <w:right w:val="none" w:sz="0" w:space="0" w:color="auto"/>
      </w:divBdr>
    </w:div>
    <w:div w:id="662508153">
      <w:bodyDiv w:val="1"/>
      <w:marLeft w:val="0"/>
      <w:marRight w:val="0"/>
      <w:marTop w:val="0"/>
      <w:marBottom w:val="0"/>
      <w:divBdr>
        <w:top w:val="none" w:sz="0" w:space="0" w:color="auto"/>
        <w:left w:val="none" w:sz="0" w:space="0" w:color="auto"/>
        <w:bottom w:val="none" w:sz="0" w:space="0" w:color="auto"/>
        <w:right w:val="none" w:sz="0" w:space="0" w:color="auto"/>
      </w:divBdr>
    </w:div>
    <w:div w:id="702219077">
      <w:bodyDiv w:val="1"/>
      <w:marLeft w:val="0"/>
      <w:marRight w:val="0"/>
      <w:marTop w:val="0"/>
      <w:marBottom w:val="0"/>
      <w:divBdr>
        <w:top w:val="none" w:sz="0" w:space="0" w:color="auto"/>
        <w:left w:val="none" w:sz="0" w:space="0" w:color="auto"/>
        <w:bottom w:val="none" w:sz="0" w:space="0" w:color="auto"/>
        <w:right w:val="none" w:sz="0" w:space="0" w:color="auto"/>
      </w:divBdr>
    </w:div>
    <w:div w:id="832841968">
      <w:bodyDiv w:val="1"/>
      <w:marLeft w:val="0"/>
      <w:marRight w:val="0"/>
      <w:marTop w:val="0"/>
      <w:marBottom w:val="0"/>
      <w:divBdr>
        <w:top w:val="none" w:sz="0" w:space="0" w:color="auto"/>
        <w:left w:val="none" w:sz="0" w:space="0" w:color="auto"/>
        <w:bottom w:val="none" w:sz="0" w:space="0" w:color="auto"/>
        <w:right w:val="none" w:sz="0" w:space="0" w:color="auto"/>
      </w:divBdr>
    </w:div>
    <w:div w:id="858549509">
      <w:bodyDiv w:val="1"/>
      <w:marLeft w:val="0"/>
      <w:marRight w:val="0"/>
      <w:marTop w:val="0"/>
      <w:marBottom w:val="0"/>
      <w:divBdr>
        <w:top w:val="none" w:sz="0" w:space="0" w:color="auto"/>
        <w:left w:val="none" w:sz="0" w:space="0" w:color="auto"/>
        <w:bottom w:val="none" w:sz="0" w:space="0" w:color="auto"/>
        <w:right w:val="none" w:sz="0" w:space="0" w:color="auto"/>
      </w:divBdr>
    </w:div>
    <w:div w:id="918294483">
      <w:bodyDiv w:val="1"/>
      <w:marLeft w:val="0"/>
      <w:marRight w:val="0"/>
      <w:marTop w:val="0"/>
      <w:marBottom w:val="0"/>
      <w:divBdr>
        <w:top w:val="none" w:sz="0" w:space="0" w:color="auto"/>
        <w:left w:val="none" w:sz="0" w:space="0" w:color="auto"/>
        <w:bottom w:val="none" w:sz="0" w:space="0" w:color="auto"/>
        <w:right w:val="none" w:sz="0" w:space="0" w:color="auto"/>
      </w:divBdr>
    </w:div>
    <w:div w:id="1053964820">
      <w:bodyDiv w:val="1"/>
      <w:marLeft w:val="0"/>
      <w:marRight w:val="0"/>
      <w:marTop w:val="0"/>
      <w:marBottom w:val="0"/>
      <w:divBdr>
        <w:top w:val="none" w:sz="0" w:space="0" w:color="auto"/>
        <w:left w:val="none" w:sz="0" w:space="0" w:color="auto"/>
        <w:bottom w:val="none" w:sz="0" w:space="0" w:color="auto"/>
        <w:right w:val="none" w:sz="0" w:space="0" w:color="auto"/>
      </w:divBdr>
      <w:divsChild>
        <w:div w:id="1513495989">
          <w:marLeft w:val="0"/>
          <w:marRight w:val="0"/>
          <w:marTop w:val="0"/>
          <w:marBottom w:val="0"/>
          <w:divBdr>
            <w:top w:val="none" w:sz="0" w:space="0" w:color="auto"/>
            <w:left w:val="none" w:sz="0" w:space="0" w:color="auto"/>
            <w:bottom w:val="none" w:sz="0" w:space="0" w:color="auto"/>
            <w:right w:val="none" w:sz="0" w:space="0" w:color="auto"/>
          </w:divBdr>
          <w:divsChild>
            <w:div w:id="525682235">
              <w:marLeft w:val="0"/>
              <w:marRight w:val="0"/>
              <w:marTop w:val="0"/>
              <w:marBottom w:val="0"/>
              <w:divBdr>
                <w:top w:val="none" w:sz="0" w:space="0" w:color="auto"/>
                <w:left w:val="none" w:sz="0" w:space="0" w:color="auto"/>
                <w:bottom w:val="none" w:sz="0" w:space="0" w:color="auto"/>
                <w:right w:val="none" w:sz="0" w:space="0" w:color="auto"/>
              </w:divBdr>
              <w:divsChild>
                <w:div w:id="228613251">
                  <w:marLeft w:val="0"/>
                  <w:marRight w:val="0"/>
                  <w:marTop w:val="0"/>
                  <w:marBottom w:val="0"/>
                  <w:divBdr>
                    <w:top w:val="none" w:sz="0" w:space="0" w:color="auto"/>
                    <w:left w:val="none" w:sz="0" w:space="0" w:color="auto"/>
                    <w:bottom w:val="none" w:sz="0" w:space="0" w:color="auto"/>
                    <w:right w:val="none" w:sz="0" w:space="0" w:color="auto"/>
                  </w:divBdr>
                  <w:divsChild>
                    <w:div w:id="1905292707">
                      <w:marLeft w:val="0"/>
                      <w:marRight w:val="0"/>
                      <w:marTop w:val="0"/>
                      <w:marBottom w:val="0"/>
                      <w:divBdr>
                        <w:top w:val="none" w:sz="0" w:space="0" w:color="auto"/>
                        <w:left w:val="none" w:sz="0" w:space="0" w:color="auto"/>
                        <w:bottom w:val="none" w:sz="0" w:space="0" w:color="auto"/>
                        <w:right w:val="none" w:sz="0" w:space="0" w:color="auto"/>
                      </w:divBdr>
                      <w:divsChild>
                        <w:div w:id="307327881">
                          <w:marLeft w:val="0"/>
                          <w:marRight w:val="0"/>
                          <w:marTop w:val="0"/>
                          <w:marBottom w:val="0"/>
                          <w:divBdr>
                            <w:top w:val="none" w:sz="0" w:space="0" w:color="auto"/>
                            <w:left w:val="none" w:sz="0" w:space="0" w:color="auto"/>
                            <w:bottom w:val="none" w:sz="0" w:space="0" w:color="auto"/>
                            <w:right w:val="none" w:sz="0" w:space="0" w:color="auto"/>
                          </w:divBdr>
                          <w:divsChild>
                            <w:div w:id="1552961702">
                              <w:marLeft w:val="0"/>
                              <w:marRight w:val="0"/>
                              <w:marTop w:val="0"/>
                              <w:marBottom w:val="0"/>
                              <w:divBdr>
                                <w:top w:val="none" w:sz="0" w:space="0" w:color="auto"/>
                                <w:left w:val="none" w:sz="0" w:space="0" w:color="auto"/>
                                <w:bottom w:val="none" w:sz="0" w:space="0" w:color="auto"/>
                                <w:right w:val="none" w:sz="0" w:space="0" w:color="auto"/>
                              </w:divBdr>
                              <w:divsChild>
                                <w:div w:id="607859561">
                                  <w:marLeft w:val="0"/>
                                  <w:marRight w:val="0"/>
                                  <w:marTop w:val="0"/>
                                  <w:marBottom w:val="0"/>
                                  <w:divBdr>
                                    <w:top w:val="none" w:sz="0" w:space="0" w:color="auto"/>
                                    <w:left w:val="none" w:sz="0" w:space="0" w:color="auto"/>
                                    <w:bottom w:val="none" w:sz="0" w:space="0" w:color="auto"/>
                                    <w:right w:val="none" w:sz="0" w:space="0" w:color="auto"/>
                                  </w:divBdr>
                                  <w:divsChild>
                                    <w:div w:id="948968334">
                                      <w:marLeft w:val="0"/>
                                      <w:marRight w:val="0"/>
                                      <w:marTop w:val="0"/>
                                      <w:marBottom w:val="0"/>
                                      <w:divBdr>
                                        <w:top w:val="none" w:sz="0" w:space="0" w:color="auto"/>
                                        <w:left w:val="none" w:sz="0" w:space="0" w:color="auto"/>
                                        <w:bottom w:val="none" w:sz="0" w:space="0" w:color="auto"/>
                                        <w:right w:val="none" w:sz="0" w:space="0" w:color="auto"/>
                                      </w:divBdr>
                                      <w:divsChild>
                                        <w:div w:id="1600797631">
                                          <w:marLeft w:val="0"/>
                                          <w:marRight w:val="0"/>
                                          <w:marTop w:val="0"/>
                                          <w:marBottom w:val="495"/>
                                          <w:divBdr>
                                            <w:top w:val="none" w:sz="0" w:space="0" w:color="auto"/>
                                            <w:left w:val="none" w:sz="0" w:space="0" w:color="auto"/>
                                            <w:bottom w:val="none" w:sz="0" w:space="0" w:color="auto"/>
                                            <w:right w:val="none" w:sz="0" w:space="0" w:color="auto"/>
                                          </w:divBdr>
                                          <w:divsChild>
                                            <w:div w:id="189917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4349531">
      <w:bodyDiv w:val="1"/>
      <w:marLeft w:val="0"/>
      <w:marRight w:val="0"/>
      <w:marTop w:val="0"/>
      <w:marBottom w:val="0"/>
      <w:divBdr>
        <w:top w:val="none" w:sz="0" w:space="0" w:color="auto"/>
        <w:left w:val="none" w:sz="0" w:space="0" w:color="auto"/>
        <w:bottom w:val="none" w:sz="0" w:space="0" w:color="auto"/>
        <w:right w:val="none" w:sz="0" w:space="0" w:color="auto"/>
      </w:divBdr>
    </w:div>
    <w:div w:id="1564365223">
      <w:bodyDiv w:val="1"/>
      <w:marLeft w:val="0"/>
      <w:marRight w:val="0"/>
      <w:marTop w:val="0"/>
      <w:marBottom w:val="0"/>
      <w:divBdr>
        <w:top w:val="none" w:sz="0" w:space="0" w:color="auto"/>
        <w:left w:val="none" w:sz="0" w:space="0" w:color="auto"/>
        <w:bottom w:val="none" w:sz="0" w:space="0" w:color="auto"/>
        <w:right w:val="none" w:sz="0" w:space="0" w:color="auto"/>
      </w:divBdr>
    </w:div>
    <w:div w:id="1607422915">
      <w:bodyDiv w:val="1"/>
      <w:marLeft w:val="0"/>
      <w:marRight w:val="0"/>
      <w:marTop w:val="0"/>
      <w:marBottom w:val="0"/>
      <w:divBdr>
        <w:top w:val="none" w:sz="0" w:space="0" w:color="auto"/>
        <w:left w:val="none" w:sz="0" w:space="0" w:color="auto"/>
        <w:bottom w:val="none" w:sz="0" w:space="0" w:color="auto"/>
        <w:right w:val="none" w:sz="0" w:space="0" w:color="auto"/>
      </w:divBdr>
    </w:div>
    <w:div w:id="1660033045">
      <w:bodyDiv w:val="1"/>
      <w:marLeft w:val="0"/>
      <w:marRight w:val="0"/>
      <w:marTop w:val="0"/>
      <w:marBottom w:val="0"/>
      <w:divBdr>
        <w:top w:val="none" w:sz="0" w:space="0" w:color="auto"/>
        <w:left w:val="none" w:sz="0" w:space="0" w:color="auto"/>
        <w:bottom w:val="none" w:sz="0" w:space="0" w:color="auto"/>
        <w:right w:val="none" w:sz="0" w:space="0" w:color="auto"/>
      </w:divBdr>
    </w:div>
    <w:div w:id="1679504349">
      <w:bodyDiv w:val="1"/>
      <w:marLeft w:val="0"/>
      <w:marRight w:val="0"/>
      <w:marTop w:val="0"/>
      <w:marBottom w:val="0"/>
      <w:divBdr>
        <w:top w:val="none" w:sz="0" w:space="0" w:color="auto"/>
        <w:left w:val="none" w:sz="0" w:space="0" w:color="auto"/>
        <w:bottom w:val="none" w:sz="0" w:space="0" w:color="auto"/>
        <w:right w:val="none" w:sz="0" w:space="0" w:color="auto"/>
      </w:divBdr>
    </w:div>
    <w:div w:id="1807696921">
      <w:bodyDiv w:val="1"/>
      <w:marLeft w:val="0"/>
      <w:marRight w:val="0"/>
      <w:marTop w:val="0"/>
      <w:marBottom w:val="0"/>
      <w:divBdr>
        <w:top w:val="none" w:sz="0" w:space="0" w:color="auto"/>
        <w:left w:val="none" w:sz="0" w:space="0" w:color="auto"/>
        <w:bottom w:val="none" w:sz="0" w:space="0" w:color="auto"/>
        <w:right w:val="none" w:sz="0" w:space="0" w:color="auto"/>
      </w:divBdr>
    </w:div>
    <w:div w:id="2063628520">
      <w:bodyDiv w:val="1"/>
      <w:marLeft w:val="0"/>
      <w:marRight w:val="0"/>
      <w:marTop w:val="0"/>
      <w:marBottom w:val="0"/>
      <w:divBdr>
        <w:top w:val="none" w:sz="0" w:space="0" w:color="auto"/>
        <w:left w:val="none" w:sz="0" w:space="0" w:color="auto"/>
        <w:bottom w:val="none" w:sz="0" w:space="0" w:color="auto"/>
        <w:right w:val="none" w:sz="0" w:space="0" w:color="auto"/>
      </w:divBdr>
    </w:div>
    <w:div w:id="2130735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eader" Target="header4.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fontTable" Target="fontTable.xml"/><Relationship Id="rId38"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image" Target="media/image14.png"/><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oter" Target="footer3.xml"/><Relationship Id="rId36" Type="http://schemas.openxmlformats.org/officeDocument/2006/relationships/customXml" Target="../customXml/item3.xml"/><Relationship Id="rId10" Type="http://schemas.openxmlformats.org/officeDocument/2006/relationships/image" Target="media/image3.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header" Target="header5.xml"/><Relationship Id="rId30" Type="http://schemas.openxmlformats.org/officeDocument/2006/relationships/image" Target="media/image11.png"/><Relationship Id="rId35"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PEFA%20KZ\KZ%200236-11%20Final%20Draft%20PEFA%20report_RUS_updated%20161118.docx.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BC7026E309E7C94E9E28CD43F5D98E52" ma:contentTypeVersion="3" ma:contentTypeDescription="" ma:contentTypeScope="" ma:versionID="9f65211b782a0895a902934c75cf20dd">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a4117c50-33ca-4e49-9a5c-4b51d291b3ff" ContentTypeId="0x01010054E0FEF4951F9D49A6F48A35419983C7"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ortOrder xmlns="b99a068c-3844-4a16-badd-77233eea0529" xsi:nil="true"/>
    <DocStatus xmlns="b99a068c-3844-4a16-badd-77233eea0529">23</DocStatus>
    <DocAuthors xmlns="b99a068c-3844-4a16-badd-77233eea0529">000312950:Sidet Kim:sidet@worldbank.org;</DocAuthors>
    <RefreshDate xmlns="b99a068c-3844-4a16-badd-77233eea0529" xsi:nil="true"/>
    <Abstract xmlns="b99a068c-3844-4a16-badd-77233eea0529" xsi:nil="true"/>
    <Authors xmlns="b99a068c-3844-4a16-badd-77233eea0529">
      <UserInfo>
        <DisplayName>i:0#.w|wb\wb312950</DisplayName>
        <AccountId>10923</AccountId>
        <AccountType/>
      </UserInfo>
    </Authors>
    <SequenceNum xmlns="b99a068c-3844-4a16-badd-77233eea0529" xsi:nil="true"/>
    <Cordis_x0020_ID xmlns="b99a068c-3844-4a16-badd-77233eea0529">ITM00270</Cordis_x0020_ID>
    <Stage xmlns="b99a068c-3844-4a16-badd-77233eea0529">IMP</Stage>
    <PolicyExceptions xmlns="b99a068c-3844-4a16-badd-77233eea0529" xsi:nil="true"/>
    <IsHidden xmlns="b99a068c-3844-4a16-badd-77233eea0529">false</IsHidden>
    <IsTemplate xmlns="b99a068c-3844-4a16-badd-77233eea0529">false</IsTemplate>
    <WBDocType xmlns="b99a068c-3844-4a16-badd-77233eea0529">Report</WBDocType>
    <DisclosedVersion xmlns="b99a068c-3844-4a16-badd-77233eea0529">:8.0,:9.0,:10.0</DisclosedVersion>
    <SecurityClassification xmlns="b99a068c-3844-4a16-badd-77233eea0529">Public</SecurityClassification>
    <DeliverableID xmlns="b99a068c-3844-4a16-badd-77233eea0529">DLV0234680</DeliverableID>
    <IsMandatory xmlns="b99a068c-3844-4a16-badd-77233eea0529">false</IsMandatory>
    <DocumentAction xmlns="b99a068c-3844-4a16-badd-77233eea0529" xsi:nil="true"/>
    <ProjectID xmlns="b99a068c-3844-4a16-badd-77233eea0529">P166476</ProjectID>
    <AttachmentType xmlns="b99a068c-3844-4a16-badd-77233eea0529" xsi:nil="true"/>
    <LockStatus xmlns="b99a068c-3844-4a16-badd-77233eea0529" xsi:nil="true"/>
    <TemplateDocVersion xmlns="b99a068c-3844-4a16-badd-77233eea0529" xsi:nil="true"/>
    <DependentDoc xmlns="b99a068c-3844-4a16-badd-77233eea0529" xsi:nil="true"/>
    <ApprovedVersion xmlns="b99a068c-3844-4a16-badd-77233eea0529">:5.0,:6.0,:7.0</ApprovedVersion>
    <DocumentType xmlns="b99a068c-3844-4a16-badd-77233eea0529" xsi:nil="true"/>
    <Task_x0020_ID xmlns="b99a068c-3844-4a16-badd-77233eea0529" xsi:nil="true"/>
    <Package xmlns="b99a068c-3844-4a16-badd-77233eea0529">true</Package>
    <SAPStage xmlns="b99a068c-3844-4a16-badd-77233eea0529" xsi:nil="true"/>
    <HasUserUploaded xmlns="b99a068c-3844-4a16-badd-77233eea0529">true</HasUserUploaded>
    <DocumentDate xmlns="b99a068c-3844-4a16-badd-77233eea0529">2019-03-05T05:00:00+00:00</DocumentDate>
  </documentManagement>
</p:properties>
</file>

<file path=customXml/itemProps1.xml><?xml version="1.0" encoding="utf-8"?>
<ds:datastoreItem xmlns:ds="http://schemas.openxmlformats.org/officeDocument/2006/customXml" ds:itemID="{12DCCC82-B236-4B2F-9C0C-5CC60C0EC804}">
  <ds:schemaRefs>
    <ds:schemaRef ds:uri="http://schemas.openxmlformats.org/officeDocument/2006/bibliography"/>
  </ds:schemaRefs>
</ds:datastoreItem>
</file>

<file path=customXml/itemProps2.xml><?xml version="1.0" encoding="utf-8"?>
<ds:datastoreItem xmlns:ds="http://schemas.openxmlformats.org/officeDocument/2006/customXml" ds:itemID="{1E4C211C-FC93-4085-91E7-3808925CCE9A}"/>
</file>

<file path=customXml/itemProps3.xml><?xml version="1.0" encoding="utf-8"?>
<ds:datastoreItem xmlns:ds="http://schemas.openxmlformats.org/officeDocument/2006/customXml" ds:itemID="{EFBA35DD-F9D8-4884-8EBC-5D601E7CDD1F}"/>
</file>

<file path=customXml/itemProps4.xml><?xml version="1.0" encoding="utf-8"?>
<ds:datastoreItem xmlns:ds="http://schemas.openxmlformats.org/officeDocument/2006/customXml" ds:itemID="{33DFFDF6-9A2D-4A09-A817-8EE0BD278842}"/>
</file>

<file path=customXml/itemProps5.xml><?xml version="1.0" encoding="utf-8"?>
<ds:datastoreItem xmlns:ds="http://schemas.openxmlformats.org/officeDocument/2006/customXml" ds:itemID="{B4ED0EB3-9833-45AB-8CD7-62A2F45FA14A}"/>
</file>

<file path=docProps/app.xml><?xml version="1.0" encoding="utf-8"?>
<Properties xmlns="http://schemas.openxmlformats.org/officeDocument/2006/extended-properties" xmlns:vt="http://schemas.openxmlformats.org/officeDocument/2006/docPropsVTypes">
  <Template>KZ 0236-11 Final Draft PEFA report_RUS_updated 161118.docx.dotx</Template>
  <TotalTime>0</TotalTime>
  <Pages>155</Pages>
  <Words>49955</Words>
  <Characters>284746</Characters>
  <Application>Microsoft Office Word</Application>
  <DocSecurity>0</DocSecurity>
  <Lines>2372</Lines>
  <Paragraphs>668</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
      <vt:lpstr/>
      <vt:lpstr/>
    </vt:vector>
  </TitlesOfParts>
  <Company>Hewlett-Packard Company</Company>
  <LinksUpToDate>false</LinksUpToDate>
  <CharactersWithSpaces>334033</CharactersWithSpaces>
  <SharedDoc>false</SharedDoc>
  <HLinks>
    <vt:vector size="438" baseType="variant">
      <vt:variant>
        <vt:i4>1245234</vt:i4>
      </vt:variant>
      <vt:variant>
        <vt:i4>434</vt:i4>
      </vt:variant>
      <vt:variant>
        <vt:i4>0</vt:i4>
      </vt:variant>
      <vt:variant>
        <vt:i4>5</vt:i4>
      </vt:variant>
      <vt:variant>
        <vt:lpwstr/>
      </vt:variant>
      <vt:variant>
        <vt:lpwstr>_Toc531622433</vt:lpwstr>
      </vt:variant>
      <vt:variant>
        <vt:i4>1245234</vt:i4>
      </vt:variant>
      <vt:variant>
        <vt:i4>428</vt:i4>
      </vt:variant>
      <vt:variant>
        <vt:i4>0</vt:i4>
      </vt:variant>
      <vt:variant>
        <vt:i4>5</vt:i4>
      </vt:variant>
      <vt:variant>
        <vt:lpwstr/>
      </vt:variant>
      <vt:variant>
        <vt:lpwstr>_Toc531622432</vt:lpwstr>
      </vt:variant>
      <vt:variant>
        <vt:i4>1245234</vt:i4>
      </vt:variant>
      <vt:variant>
        <vt:i4>422</vt:i4>
      </vt:variant>
      <vt:variant>
        <vt:i4>0</vt:i4>
      </vt:variant>
      <vt:variant>
        <vt:i4>5</vt:i4>
      </vt:variant>
      <vt:variant>
        <vt:lpwstr/>
      </vt:variant>
      <vt:variant>
        <vt:lpwstr>_Toc531622431</vt:lpwstr>
      </vt:variant>
      <vt:variant>
        <vt:i4>1245234</vt:i4>
      </vt:variant>
      <vt:variant>
        <vt:i4>416</vt:i4>
      </vt:variant>
      <vt:variant>
        <vt:i4>0</vt:i4>
      </vt:variant>
      <vt:variant>
        <vt:i4>5</vt:i4>
      </vt:variant>
      <vt:variant>
        <vt:lpwstr/>
      </vt:variant>
      <vt:variant>
        <vt:lpwstr>_Toc531622430</vt:lpwstr>
      </vt:variant>
      <vt:variant>
        <vt:i4>1179698</vt:i4>
      </vt:variant>
      <vt:variant>
        <vt:i4>410</vt:i4>
      </vt:variant>
      <vt:variant>
        <vt:i4>0</vt:i4>
      </vt:variant>
      <vt:variant>
        <vt:i4>5</vt:i4>
      </vt:variant>
      <vt:variant>
        <vt:lpwstr/>
      </vt:variant>
      <vt:variant>
        <vt:lpwstr>_Toc531622429</vt:lpwstr>
      </vt:variant>
      <vt:variant>
        <vt:i4>1179698</vt:i4>
      </vt:variant>
      <vt:variant>
        <vt:i4>404</vt:i4>
      </vt:variant>
      <vt:variant>
        <vt:i4>0</vt:i4>
      </vt:variant>
      <vt:variant>
        <vt:i4>5</vt:i4>
      </vt:variant>
      <vt:variant>
        <vt:lpwstr/>
      </vt:variant>
      <vt:variant>
        <vt:lpwstr>_Toc531622428</vt:lpwstr>
      </vt:variant>
      <vt:variant>
        <vt:i4>1179698</vt:i4>
      </vt:variant>
      <vt:variant>
        <vt:i4>398</vt:i4>
      </vt:variant>
      <vt:variant>
        <vt:i4>0</vt:i4>
      </vt:variant>
      <vt:variant>
        <vt:i4>5</vt:i4>
      </vt:variant>
      <vt:variant>
        <vt:lpwstr/>
      </vt:variant>
      <vt:variant>
        <vt:lpwstr>_Toc531622427</vt:lpwstr>
      </vt:variant>
      <vt:variant>
        <vt:i4>1179698</vt:i4>
      </vt:variant>
      <vt:variant>
        <vt:i4>392</vt:i4>
      </vt:variant>
      <vt:variant>
        <vt:i4>0</vt:i4>
      </vt:variant>
      <vt:variant>
        <vt:i4>5</vt:i4>
      </vt:variant>
      <vt:variant>
        <vt:lpwstr/>
      </vt:variant>
      <vt:variant>
        <vt:lpwstr>_Toc531622426</vt:lpwstr>
      </vt:variant>
      <vt:variant>
        <vt:i4>1179698</vt:i4>
      </vt:variant>
      <vt:variant>
        <vt:i4>386</vt:i4>
      </vt:variant>
      <vt:variant>
        <vt:i4>0</vt:i4>
      </vt:variant>
      <vt:variant>
        <vt:i4>5</vt:i4>
      </vt:variant>
      <vt:variant>
        <vt:lpwstr/>
      </vt:variant>
      <vt:variant>
        <vt:lpwstr>_Toc531622425</vt:lpwstr>
      </vt:variant>
      <vt:variant>
        <vt:i4>1179698</vt:i4>
      </vt:variant>
      <vt:variant>
        <vt:i4>380</vt:i4>
      </vt:variant>
      <vt:variant>
        <vt:i4>0</vt:i4>
      </vt:variant>
      <vt:variant>
        <vt:i4>5</vt:i4>
      </vt:variant>
      <vt:variant>
        <vt:lpwstr/>
      </vt:variant>
      <vt:variant>
        <vt:lpwstr>_Toc531622424</vt:lpwstr>
      </vt:variant>
      <vt:variant>
        <vt:i4>1179698</vt:i4>
      </vt:variant>
      <vt:variant>
        <vt:i4>374</vt:i4>
      </vt:variant>
      <vt:variant>
        <vt:i4>0</vt:i4>
      </vt:variant>
      <vt:variant>
        <vt:i4>5</vt:i4>
      </vt:variant>
      <vt:variant>
        <vt:lpwstr/>
      </vt:variant>
      <vt:variant>
        <vt:lpwstr>_Toc531622423</vt:lpwstr>
      </vt:variant>
      <vt:variant>
        <vt:i4>1179698</vt:i4>
      </vt:variant>
      <vt:variant>
        <vt:i4>368</vt:i4>
      </vt:variant>
      <vt:variant>
        <vt:i4>0</vt:i4>
      </vt:variant>
      <vt:variant>
        <vt:i4>5</vt:i4>
      </vt:variant>
      <vt:variant>
        <vt:lpwstr/>
      </vt:variant>
      <vt:variant>
        <vt:lpwstr>_Toc531622422</vt:lpwstr>
      </vt:variant>
      <vt:variant>
        <vt:i4>1179698</vt:i4>
      </vt:variant>
      <vt:variant>
        <vt:i4>362</vt:i4>
      </vt:variant>
      <vt:variant>
        <vt:i4>0</vt:i4>
      </vt:variant>
      <vt:variant>
        <vt:i4>5</vt:i4>
      </vt:variant>
      <vt:variant>
        <vt:lpwstr/>
      </vt:variant>
      <vt:variant>
        <vt:lpwstr>_Toc531622421</vt:lpwstr>
      </vt:variant>
      <vt:variant>
        <vt:i4>1179698</vt:i4>
      </vt:variant>
      <vt:variant>
        <vt:i4>356</vt:i4>
      </vt:variant>
      <vt:variant>
        <vt:i4>0</vt:i4>
      </vt:variant>
      <vt:variant>
        <vt:i4>5</vt:i4>
      </vt:variant>
      <vt:variant>
        <vt:lpwstr/>
      </vt:variant>
      <vt:variant>
        <vt:lpwstr>_Toc531622420</vt:lpwstr>
      </vt:variant>
      <vt:variant>
        <vt:i4>1114162</vt:i4>
      </vt:variant>
      <vt:variant>
        <vt:i4>350</vt:i4>
      </vt:variant>
      <vt:variant>
        <vt:i4>0</vt:i4>
      </vt:variant>
      <vt:variant>
        <vt:i4>5</vt:i4>
      </vt:variant>
      <vt:variant>
        <vt:lpwstr/>
      </vt:variant>
      <vt:variant>
        <vt:lpwstr>_Toc531622419</vt:lpwstr>
      </vt:variant>
      <vt:variant>
        <vt:i4>1114162</vt:i4>
      </vt:variant>
      <vt:variant>
        <vt:i4>344</vt:i4>
      </vt:variant>
      <vt:variant>
        <vt:i4>0</vt:i4>
      </vt:variant>
      <vt:variant>
        <vt:i4>5</vt:i4>
      </vt:variant>
      <vt:variant>
        <vt:lpwstr/>
      </vt:variant>
      <vt:variant>
        <vt:lpwstr>_Toc531622418</vt:lpwstr>
      </vt:variant>
      <vt:variant>
        <vt:i4>1114162</vt:i4>
      </vt:variant>
      <vt:variant>
        <vt:i4>338</vt:i4>
      </vt:variant>
      <vt:variant>
        <vt:i4>0</vt:i4>
      </vt:variant>
      <vt:variant>
        <vt:i4>5</vt:i4>
      </vt:variant>
      <vt:variant>
        <vt:lpwstr/>
      </vt:variant>
      <vt:variant>
        <vt:lpwstr>_Toc531622417</vt:lpwstr>
      </vt:variant>
      <vt:variant>
        <vt:i4>1114162</vt:i4>
      </vt:variant>
      <vt:variant>
        <vt:i4>332</vt:i4>
      </vt:variant>
      <vt:variant>
        <vt:i4>0</vt:i4>
      </vt:variant>
      <vt:variant>
        <vt:i4>5</vt:i4>
      </vt:variant>
      <vt:variant>
        <vt:lpwstr/>
      </vt:variant>
      <vt:variant>
        <vt:lpwstr>_Toc531622416</vt:lpwstr>
      </vt:variant>
      <vt:variant>
        <vt:i4>1114162</vt:i4>
      </vt:variant>
      <vt:variant>
        <vt:i4>326</vt:i4>
      </vt:variant>
      <vt:variant>
        <vt:i4>0</vt:i4>
      </vt:variant>
      <vt:variant>
        <vt:i4>5</vt:i4>
      </vt:variant>
      <vt:variant>
        <vt:lpwstr/>
      </vt:variant>
      <vt:variant>
        <vt:lpwstr>_Toc531622415</vt:lpwstr>
      </vt:variant>
      <vt:variant>
        <vt:i4>1114162</vt:i4>
      </vt:variant>
      <vt:variant>
        <vt:i4>320</vt:i4>
      </vt:variant>
      <vt:variant>
        <vt:i4>0</vt:i4>
      </vt:variant>
      <vt:variant>
        <vt:i4>5</vt:i4>
      </vt:variant>
      <vt:variant>
        <vt:lpwstr/>
      </vt:variant>
      <vt:variant>
        <vt:lpwstr>_Toc531622414</vt:lpwstr>
      </vt:variant>
      <vt:variant>
        <vt:i4>1114162</vt:i4>
      </vt:variant>
      <vt:variant>
        <vt:i4>314</vt:i4>
      </vt:variant>
      <vt:variant>
        <vt:i4>0</vt:i4>
      </vt:variant>
      <vt:variant>
        <vt:i4>5</vt:i4>
      </vt:variant>
      <vt:variant>
        <vt:lpwstr/>
      </vt:variant>
      <vt:variant>
        <vt:lpwstr>_Toc531622413</vt:lpwstr>
      </vt:variant>
      <vt:variant>
        <vt:i4>1114162</vt:i4>
      </vt:variant>
      <vt:variant>
        <vt:i4>308</vt:i4>
      </vt:variant>
      <vt:variant>
        <vt:i4>0</vt:i4>
      </vt:variant>
      <vt:variant>
        <vt:i4>5</vt:i4>
      </vt:variant>
      <vt:variant>
        <vt:lpwstr/>
      </vt:variant>
      <vt:variant>
        <vt:lpwstr>_Toc531622412</vt:lpwstr>
      </vt:variant>
      <vt:variant>
        <vt:i4>1114162</vt:i4>
      </vt:variant>
      <vt:variant>
        <vt:i4>302</vt:i4>
      </vt:variant>
      <vt:variant>
        <vt:i4>0</vt:i4>
      </vt:variant>
      <vt:variant>
        <vt:i4>5</vt:i4>
      </vt:variant>
      <vt:variant>
        <vt:lpwstr/>
      </vt:variant>
      <vt:variant>
        <vt:lpwstr>_Toc531622411</vt:lpwstr>
      </vt:variant>
      <vt:variant>
        <vt:i4>1114162</vt:i4>
      </vt:variant>
      <vt:variant>
        <vt:i4>296</vt:i4>
      </vt:variant>
      <vt:variant>
        <vt:i4>0</vt:i4>
      </vt:variant>
      <vt:variant>
        <vt:i4>5</vt:i4>
      </vt:variant>
      <vt:variant>
        <vt:lpwstr/>
      </vt:variant>
      <vt:variant>
        <vt:lpwstr>_Toc531622410</vt:lpwstr>
      </vt:variant>
      <vt:variant>
        <vt:i4>1048626</vt:i4>
      </vt:variant>
      <vt:variant>
        <vt:i4>290</vt:i4>
      </vt:variant>
      <vt:variant>
        <vt:i4>0</vt:i4>
      </vt:variant>
      <vt:variant>
        <vt:i4>5</vt:i4>
      </vt:variant>
      <vt:variant>
        <vt:lpwstr/>
      </vt:variant>
      <vt:variant>
        <vt:lpwstr>_Toc531622409</vt:lpwstr>
      </vt:variant>
      <vt:variant>
        <vt:i4>1048626</vt:i4>
      </vt:variant>
      <vt:variant>
        <vt:i4>284</vt:i4>
      </vt:variant>
      <vt:variant>
        <vt:i4>0</vt:i4>
      </vt:variant>
      <vt:variant>
        <vt:i4>5</vt:i4>
      </vt:variant>
      <vt:variant>
        <vt:lpwstr/>
      </vt:variant>
      <vt:variant>
        <vt:lpwstr>_Toc531622408</vt:lpwstr>
      </vt:variant>
      <vt:variant>
        <vt:i4>1048626</vt:i4>
      </vt:variant>
      <vt:variant>
        <vt:i4>278</vt:i4>
      </vt:variant>
      <vt:variant>
        <vt:i4>0</vt:i4>
      </vt:variant>
      <vt:variant>
        <vt:i4>5</vt:i4>
      </vt:variant>
      <vt:variant>
        <vt:lpwstr/>
      </vt:variant>
      <vt:variant>
        <vt:lpwstr>_Toc531622407</vt:lpwstr>
      </vt:variant>
      <vt:variant>
        <vt:i4>1048626</vt:i4>
      </vt:variant>
      <vt:variant>
        <vt:i4>272</vt:i4>
      </vt:variant>
      <vt:variant>
        <vt:i4>0</vt:i4>
      </vt:variant>
      <vt:variant>
        <vt:i4>5</vt:i4>
      </vt:variant>
      <vt:variant>
        <vt:lpwstr/>
      </vt:variant>
      <vt:variant>
        <vt:lpwstr>_Toc531622406</vt:lpwstr>
      </vt:variant>
      <vt:variant>
        <vt:i4>1048626</vt:i4>
      </vt:variant>
      <vt:variant>
        <vt:i4>266</vt:i4>
      </vt:variant>
      <vt:variant>
        <vt:i4>0</vt:i4>
      </vt:variant>
      <vt:variant>
        <vt:i4>5</vt:i4>
      </vt:variant>
      <vt:variant>
        <vt:lpwstr/>
      </vt:variant>
      <vt:variant>
        <vt:lpwstr>_Toc531622405</vt:lpwstr>
      </vt:variant>
      <vt:variant>
        <vt:i4>1048626</vt:i4>
      </vt:variant>
      <vt:variant>
        <vt:i4>260</vt:i4>
      </vt:variant>
      <vt:variant>
        <vt:i4>0</vt:i4>
      </vt:variant>
      <vt:variant>
        <vt:i4>5</vt:i4>
      </vt:variant>
      <vt:variant>
        <vt:lpwstr/>
      </vt:variant>
      <vt:variant>
        <vt:lpwstr>_Toc531622404</vt:lpwstr>
      </vt:variant>
      <vt:variant>
        <vt:i4>1048626</vt:i4>
      </vt:variant>
      <vt:variant>
        <vt:i4>254</vt:i4>
      </vt:variant>
      <vt:variant>
        <vt:i4>0</vt:i4>
      </vt:variant>
      <vt:variant>
        <vt:i4>5</vt:i4>
      </vt:variant>
      <vt:variant>
        <vt:lpwstr/>
      </vt:variant>
      <vt:variant>
        <vt:lpwstr>_Toc531622403</vt:lpwstr>
      </vt:variant>
      <vt:variant>
        <vt:i4>1048626</vt:i4>
      </vt:variant>
      <vt:variant>
        <vt:i4>248</vt:i4>
      </vt:variant>
      <vt:variant>
        <vt:i4>0</vt:i4>
      </vt:variant>
      <vt:variant>
        <vt:i4>5</vt:i4>
      </vt:variant>
      <vt:variant>
        <vt:lpwstr/>
      </vt:variant>
      <vt:variant>
        <vt:lpwstr>_Toc531622402</vt:lpwstr>
      </vt:variant>
      <vt:variant>
        <vt:i4>1048626</vt:i4>
      </vt:variant>
      <vt:variant>
        <vt:i4>242</vt:i4>
      </vt:variant>
      <vt:variant>
        <vt:i4>0</vt:i4>
      </vt:variant>
      <vt:variant>
        <vt:i4>5</vt:i4>
      </vt:variant>
      <vt:variant>
        <vt:lpwstr/>
      </vt:variant>
      <vt:variant>
        <vt:lpwstr>_Toc531622401</vt:lpwstr>
      </vt:variant>
      <vt:variant>
        <vt:i4>1048626</vt:i4>
      </vt:variant>
      <vt:variant>
        <vt:i4>236</vt:i4>
      </vt:variant>
      <vt:variant>
        <vt:i4>0</vt:i4>
      </vt:variant>
      <vt:variant>
        <vt:i4>5</vt:i4>
      </vt:variant>
      <vt:variant>
        <vt:lpwstr/>
      </vt:variant>
      <vt:variant>
        <vt:lpwstr>_Toc531622400</vt:lpwstr>
      </vt:variant>
      <vt:variant>
        <vt:i4>1638453</vt:i4>
      </vt:variant>
      <vt:variant>
        <vt:i4>230</vt:i4>
      </vt:variant>
      <vt:variant>
        <vt:i4>0</vt:i4>
      </vt:variant>
      <vt:variant>
        <vt:i4>5</vt:i4>
      </vt:variant>
      <vt:variant>
        <vt:lpwstr/>
      </vt:variant>
      <vt:variant>
        <vt:lpwstr>_Toc531622399</vt:lpwstr>
      </vt:variant>
      <vt:variant>
        <vt:i4>1638453</vt:i4>
      </vt:variant>
      <vt:variant>
        <vt:i4>224</vt:i4>
      </vt:variant>
      <vt:variant>
        <vt:i4>0</vt:i4>
      </vt:variant>
      <vt:variant>
        <vt:i4>5</vt:i4>
      </vt:variant>
      <vt:variant>
        <vt:lpwstr/>
      </vt:variant>
      <vt:variant>
        <vt:lpwstr>_Toc531622398</vt:lpwstr>
      </vt:variant>
      <vt:variant>
        <vt:i4>1638453</vt:i4>
      </vt:variant>
      <vt:variant>
        <vt:i4>218</vt:i4>
      </vt:variant>
      <vt:variant>
        <vt:i4>0</vt:i4>
      </vt:variant>
      <vt:variant>
        <vt:i4>5</vt:i4>
      </vt:variant>
      <vt:variant>
        <vt:lpwstr/>
      </vt:variant>
      <vt:variant>
        <vt:lpwstr>_Toc531622397</vt:lpwstr>
      </vt:variant>
      <vt:variant>
        <vt:i4>1638453</vt:i4>
      </vt:variant>
      <vt:variant>
        <vt:i4>212</vt:i4>
      </vt:variant>
      <vt:variant>
        <vt:i4>0</vt:i4>
      </vt:variant>
      <vt:variant>
        <vt:i4>5</vt:i4>
      </vt:variant>
      <vt:variant>
        <vt:lpwstr/>
      </vt:variant>
      <vt:variant>
        <vt:lpwstr>_Toc531622396</vt:lpwstr>
      </vt:variant>
      <vt:variant>
        <vt:i4>1638453</vt:i4>
      </vt:variant>
      <vt:variant>
        <vt:i4>206</vt:i4>
      </vt:variant>
      <vt:variant>
        <vt:i4>0</vt:i4>
      </vt:variant>
      <vt:variant>
        <vt:i4>5</vt:i4>
      </vt:variant>
      <vt:variant>
        <vt:lpwstr/>
      </vt:variant>
      <vt:variant>
        <vt:lpwstr>_Toc531622395</vt:lpwstr>
      </vt:variant>
      <vt:variant>
        <vt:i4>1638453</vt:i4>
      </vt:variant>
      <vt:variant>
        <vt:i4>200</vt:i4>
      </vt:variant>
      <vt:variant>
        <vt:i4>0</vt:i4>
      </vt:variant>
      <vt:variant>
        <vt:i4>5</vt:i4>
      </vt:variant>
      <vt:variant>
        <vt:lpwstr/>
      </vt:variant>
      <vt:variant>
        <vt:lpwstr>_Toc531622394</vt:lpwstr>
      </vt:variant>
      <vt:variant>
        <vt:i4>1638453</vt:i4>
      </vt:variant>
      <vt:variant>
        <vt:i4>194</vt:i4>
      </vt:variant>
      <vt:variant>
        <vt:i4>0</vt:i4>
      </vt:variant>
      <vt:variant>
        <vt:i4>5</vt:i4>
      </vt:variant>
      <vt:variant>
        <vt:lpwstr/>
      </vt:variant>
      <vt:variant>
        <vt:lpwstr>_Toc531622393</vt:lpwstr>
      </vt:variant>
      <vt:variant>
        <vt:i4>1638453</vt:i4>
      </vt:variant>
      <vt:variant>
        <vt:i4>188</vt:i4>
      </vt:variant>
      <vt:variant>
        <vt:i4>0</vt:i4>
      </vt:variant>
      <vt:variant>
        <vt:i4>5</vt:i4>
      </vt:variant>
      <vt:variant>
        <vt:lpwstr/>
      </vt:variant>
      <vt:variant>
        <vt:lpwstr>_Toc531622392</vt:lpwstr>
      </vt:variant>
      <vt:variant>
        <vt:i4>1638453</vt:i4>
      </vt:variant>
      <vt:variant>
        <vt:i4>182</vt:i4>
      </vt:variant>
      <vt:variant>
        <vt:i4>0</vt:i4>
      </vt:variant>
      <vt:variant>
        <vt:i4>5</vt:i4>
      </vt:variant>
      <vt:variant>
        <vt:lpwstr/>
      </vt:variant>
      <vt:variant>
        <vt:lpwstr>_Toc531622391</vt:lpwstr>
      </vt:variant>
      <vt:variant>
        <vt:i4>1638453</vt:i4>
      </vt:variant>
      <vt:variant>
        <vt:i4>176</vt:i4>
      </vt:variant>
      <vt:variant>
        <vt:i4>0</vt:i4>
      </vt:variant>
      <vt:variant>
        <vt:i4>5</vt:i4>
      </vt:variant>
      <vt:variant>
        <vt:lpwstr/>
      </vt:variant>
      <vt:variant>
        <vt:lpwstr>_Toc531622390</vt:lpwstr>
      </vt:variant>
      <vt:variant>
        <vt:i4>1572917</vt:i4>
      </vt:variant>
      <vt:variant>
        <vt:i4>170</vt:i4>
      </vt:variant>
      <vt:variant>
        <vt:i4>0</vt:i4>
      </vt:variant>
      <vt:variant>
        <vt:i4>5</vt:i4>
      </vt:variant>
      <vt:variant>
        <vt:lpwstr/>
      </vt:variant>
      <vt:variant>
        <vt:lpwstr>_Toc531622389</vt:lpwstr>
      </vt:variant>
      <vt:variant>
        <vt:i4>1572917</vt:i4>
      </vt:variant>
      <vt:variant>
        <vt:i4>164</vt:i4>
      </vt:variant>
      <vt:variant>
        <vt:i4>0</vt:i4>
      </vt:variant>
      <vt:variant>
        <vt:i4>5</vt:i4>
      </vt:variant>
      <vt:variant>
        <vt:lpwstr/>
      </vt:variant>
      <vt:variant>
        <vt:lpwstr>_Toc531622388</vt:lpwstr>
      </vt:variant>
      <vt:variant>
        <vt:i4>1572917</vt:i4>
      </vt:variant>
      <vt:variant>
        <vt:i4>158</vt:i4>
      </vt:variant>
      <vt:variant>
        <vt:i4>0</vt:i4>
      </vt:variant>
      <vt:variant>
        <vt:i4>5</vt:i4>
      </vt:variant>
      <vt:variant>
        <vt:lpwstr/>
      </vt:variant>
      <vt:variant>
        <vt:lpwstr>_Toc531622387</vt:lpwstr>
      </vt:variant>
      <vt:variant>
        <vt:i4>1572917</vt:i4>
      </vt:variant>
      <vt:variant>
        <vt:i4>152</vt:i4>
      </vt:variant>
      <vt:variant>
        <vt:i4>0</vt:i4>
      </vt:variant>
      <vt:variant>
        <vt:i4>5</vt:i4>
      </vt:variant>
      <vt:variant>
        <vt:lpwstr/>
      </vt:variant>
      <vt:variant>
        <vt:lpwstr>_Toc531622386</vt:lpwstr>
      </vt:variant>
      <vt:variant>
        <vt:i4>1572917</vt:i4>
      </vt:variant>
      <vt:variant>
        <vt:i4>146</vt:i4>
      </vt:variant>
      <vt:variant>
        <vt:i4>0</vt:i4>
      </vt:variant>
      <vt:variant>
        <vt:i4>5</vt:i4>
      </vt:variant>
      <vt:variant>
        <vt:lpwstr/>
      </vt:variant>
      <vt:variant>
        <vt:lpwstr>_Toc531622385</vt:lpwstr>
      </vt:variant>
      <vt:variant>
        <vt:i4>1572917</vt:i4>
      </vt:variant>
      <vt:variant>
        <vt:i4>140</vt:i4>
      </vt:variant>
      <vt:variant>
        <vt:i4>0</vt:i4>
      </vt:variant>
      <vt:variant>
        <vt:i4>5</vt:i4>
      </vt:variant>
      <vt:variant>
        <vt:lpwstr/>
      </vt:variant>
      <vt:variant>
        <vt:lpwstr>_Toc531622384</vt:lpwstr>
      </vt:variant>
      <vt:variant>
        <vt:i4>1572917</vt:i4>
      </vt:variant>
      <vt:variant>
        <vt:i4>134</vt:i4>
      </vt:variant>
      <vt:variant>
        <vt:i4>0</vt:i4>
      </vt:variant>
      <vt:variant>
        <vt:i4>5</vt:i4>
      </vt:variant>
      <vt:variant>
        <vt:lpwstr/>
      </vt:variant>
      <vt:variant>
        <vt:lpwstr>_Toc531622383</vt:lpwstr>
      </vt:variant>
      <vt:variant>
        <vt:i4>1572917</vt:i4>
      </vt:variant>
      <vt:variant>
        <vt:i4>128</vt:i4>
      </vt:variant>
      <vt:variant>
        <vt:i4>0</vt:i4>
      </vt:variant>
      <vt:variant>
        <vt:i4>5</vt:i4>
      </vt:variant>
      <vt:variant>
        <vt:lpwstr/>
      </vt:variant>
      <vt:variant>
        <vt:lpwstr>_Toc531622382</vt:lpwstr>
      </vt:variant>
      <vt:variant>
        <vt:i4>1572917</vt:i4>
      </vt:variant>
      <vt:variant>
        <vt:i4>122</vt:i4>
      </vt:variant>
      <vt:variant>
        <vt:i4>0</vt:i4>
      </vt:variant>
      <vt:variant>
        <vt:i4>5</vt:i4>
      </vt:variant>
      <vt:variant>
        <vt:lpwstr/>
      </vt:variant>
      <vt:variant>
        <vt:lpwstr>_Toc531622381</vt:lpwstr>
      </vt:variant>
      <vt:variant>
        <vt:i4>1572917</vt:i4>
      </vt:variant>
      <vt:variant>
        <vt:i4>116</vt:i4>
      </vt:variant>
      <vt:variant>
        <vt:i4>0</vt:i4>
      </vt:variant>
      <vt:variant>
        <vt:i4>5</vt:i4>
      </vt:variant>
      <vt:variant>
        <vt:lpwstr/>
      </vt:variant>
      <vt:variant>
        <vt:lpwstr>_Toc531622380</vt:lpwstr>
      </vt:variant>
      <vt:variant>
        <vt:i4>1507381</vt:i4>
      </vt:variant>
      <vt:variant>
        <vt:i4>110</vt:i4>
      </vt:variant>
      <vt:variant>
        <vt:i4>0</vt:i4>
      </vt:variant>
      <vt:variant>
        <vt:i4>5</vt:i4>
      </vt:variant>
      <vt:variant>
        <vt:lpwstr/>
      </vt:variant>
      <vt:variant>
        <vt:lpwstr>_Toc531622379</vt:lpwstr>
      </vt:variant>
      <vt:variant>
        <vt:i4>1507381</vt:i4>
      </vt:variant>
      <vt:variant>
        <vt:i4>104</vt:i4>
      </vt:variant>
      <vt:variant>
        <vt:i4>0</vt:i4>
      </vt:variant>
      <vt:variant>
        <vt:i4>5</vt:i4>
      </vt:variant>
      <vt:variant>
        <vt:lpwstr/>
      </vt:variant>
      <vt:variant>
        <vt:lpwstr>_Toc531622378</vt:lpwstr>
      </vt:variant>
      <vt:variant>
        <vt:i4>1507381</vt:i4>
      </vt:variant>
      <vt:variant>
        <vt:i4>98</vt:i4>
      </vt:variant>
      <vt:variant>
        <vt:i4>0</vt:i4>
      </vt:variant>
      <vt:variant>
        <vt:i4>5</vt:i4>
      </vt:variant>
      <vt:variant>
        <vt:lpwstr/>
      </vt:variant>
      <vt:variant>
        <vt:lpwstr>_Toc531622377</vt:lpwstr>
      </vt:variant>
      <vt:variant>
        <vt:i4>1507381</vt:i4>
      </vt:variant>
      <vt:variant>
        <vt:i4>92</vt:i4>
      </vt:variant>
      <vt:variant>
        <vt:i4>0</vt:i4>
      </vt:variant>
      <vt:variant>
        <vt:i4>5</vt:i4>
      </vt:variant>
      <vt:variant>
        <vt:lpwstr/>
      </vt:variant>
      <vt:variant>
        <vt:lpwstr>_Toc531622376</vt:lpwstr>
      </vt:variant>
      <vt:variant>
        <vt:i4>1507381</vt:i4>
      </vt:variant>
      <vt:variant>
        <vt:i4>86</vt:i4>
      </vt:variant>
      <vt:variant>
        <vt:i4>0</vt:i4>
      </vt:variant>
      <vt:variant>
        <vt:i4>5</vt:i4>
      </vt:variant>
      <vt:variant>
        <vt:lpwstr/>
      </vt:variant>
      <vt:variant>
        <vt:lpwstr>_Toc531622375</vt:lpwstr>
      </vt:variant>
      <vt:variant>
        <vt:i4>1507381</vt:i4>
      </vt:variant>
      <vt:variant>
        <vt:i4>80</vt:i4>
      </vt:variant>
      <vt:variant>
        <vt:i4>0</vt:i4>
      </vt:variant>
      <vt:variant>
        <vt:i4>5</vt:i4>
      </vt:variant>
      <vt:variant>
        <vt:lpwstr/>
      </vt:variant>
      <vt:variant>
        <vt:lpwstr>_Toc531622374</vt:lpwstr>
      </vt:variant>
      <vt:variant>
        <vt:i4>1507381</vt:i4>
      </vt:variant>
      <vt:variant>
        <vt:i4>74</vt:i4>
      </vt:variant>
      <vt:variant>
        <vt:i4>0</vt:i4>
      </vt:variant>
      <vt:variant>
        <vt:i4>5</vt:i4>
      </vt:variant>
      <vt:variant>
        <vt:lpwstr/>
      </vt:variant>
      <vt:variant>
        <vt:lpwstr>_Toc531622373</vt:lpwstr>
      </vt:variant>
      <vt:variant>
        <vt:i4>1507381</vt:i4>
      </vt:variant>
      <vt:variant>
        <vt:i4>68</vt:i4>
      </vt:variant>
      <vt:variant>
        <vt:i4>0</vt:i4>
      </vt:variant>
      <vt:variant>
        <vt:i4>5</vt:i4>
      </vt:variant>
      <vt:variant>
        <vt:lpwstr/>
      </vt:variant>
      <vt:variant>
        <vt:lpwstr>_Toc531622372</vt:lpwstr>
      </vt:variant>
      <vt:variant>
        <vt:i4>1507381</vt:i4>
      </vt:variant>
      <vt:variant>
        <vt:i4>62</vt:i4>
      </vt:variant>
      <vt:variant>
        <vt:i4>0</vt:i4>
      </vt:variant>
      <vt:variant>
        <vt:i4>5</vt:i4>
      </vt:variant>
      <vt:variant>
        <vt:lpwstr/>
      </vt:variant>
      <vt:variant>
        <vt:lpwstr>_Toc531622371</vt:lpwstr>
      </vt:variant>
      <vt:variant>
        <vt:i4>1507381</vt:i4>
      </vt:variant>
      <vt:variant>
        <vt:i4>56</vt:i4>
      </vt:variant>
      <vt:variant>
        <vt:i4>0</vt:i4>
      </vt:variant>
      <vt:variant>
        <vt:i4>5</vt:i4>
      </vt:variant>
      <vt:variant>
        <vt:lpwstr/>
      </vt:variant>
      <vt:variant>
        <vt:lpwstr>_Toc531622370</vt:lpwstr>
      </vt:variant>
      <vt:variant>
        <vt:i4>1441845</vt:i4>
      </vt:variant>
      <vt:variant>
        <vt:i4>50</vt:i4>
      </vt:variant>
      <vt:variant>
        <vt:i4>0</vt:i4>
      </vt:variant>
      <vt:variant>
        <vt:i4>5</vt:i4>
      </vt:variant>
      <vt:variant>
        <vt:lpwstr/>
      </vt:variant>
      <vt:variant>
        <vt:lpwstr>_Toc531622369</vt:lpwstr>
      </vt:variant>
      <vt:variant>
        <vt:i4>1441845</vt:i4>
      </vt:variant>
      <vt:variant>
        <vt:i4>44</vt:i4>
      </vt:variant>
      <vt:variant>
        <vt:i4>0</vt:i4>
      </vt:variant>
      <vt:variant>
        <vt:i4>5</vt:i4>
      </vt:variant>
      <vt:variant>
        <vt:lpwstr/>
      </vt:variant>
      <vt:variant>
        <vt:lpwstr>_Toc531622368</vt:lpwstr>
      </vt:variant>
      <vt:variant>
        <vt:i4>1441845</vt:i4>
      </vt:variant>
      <vt:variant>
        <vt:i4>38</vt:i4>
      </vt:variant>
      <vt:variant>
        <vt:i4>0</vt:i4>
      </vt:variant>
      <vt:variant>
        <vt:i4>5</vt:i4>
      </vt:variant>
      <vt:variant>
        <vt:lpwstr/>
      </vt:variant>
      <vt:variant>
        <vt:lpwstr>_Toc531622367</vt:lpwstr>
      </vt:variant>
      <vt:variant>
        <vt:i4>1441845</vt:i4>
      </vt:variant>
      <vt:variant>
        <vt:i4>32</vt:i4>
      </vt:variant>
      <vt:variant>
        <vt:i4>0</vt:i4>
      </vt:variant>
      <vt:variant>
        <vt:i4>5</vt:i4>
      </vt:variant>
      <vt:variant>
        <vt:lpwstr/>
      </vt:variant>
      <vt:variant>
        <vt:lpwstr>_Toc531622366</vt:lpwstr>
      </vt:variant>
      <vt:variant>
        <vt:i4>1441845</vt:i4>
      </vt:variant>
      <vt:variant>
        <vt:i4>26</vt:i4>
      </vt:variant>
      <vt:variant>
        <vt:i4>0</vt:i4>
      </vt:variant>
      <vt:variant>
        <vt:i4>5</vt:i4>
      </vt:variant>
      <vt:variant>
        <vt:lpwstr/>
      </vt:variant>
      <vt:variant>
        <vt:lpwstr>_Toc531622365</vt:lpwstr>
      </vt:variant>
      <vt:variant>
        <vt:i4>1441845</vt:i4>
      </vt:variant>
      <vt:variant>
        <vt:i4>20</vt:i4>
      </vt:variant>
      <vt:variant>
        <vt:i4>0</vt:i4>
      </vt:variant>
      <vt:variant>
        <vt:i4>5</vt:i4>
      </vt:variant>
      <vt:variant>
        <vt:lpwstr/>
      </vt:variant>
      <vt:variant>
        <vt:lpwstr>_Toc531622364</vt:lpwstr>
      </vt:variant>
      <vt:variant>
        <vt:i4>1441845</vt:i4>
      </vt:variant>
      <vt:variant>
        <vt:i4>14</vt:i4>
      </vt:variant>
      <vt:variant>
        <vt:i4>0</vt:i4>
      </vt:variant>
      <vt:variant>
        <vt:i4>5</vt:i4>
      </vt:variant>
      <vt:variant>
        <vt:lpwstr/>
      </vt:variant>
      <vt:variant>
        <vt:lpwstr>_Toc531622363</vt:lpwstr>
      </vt:variant>
      <vt:variant>
        <vt:i4>1441845</vt:i4>
      </vt:variant>
      <vt:variant>
        <vt:i4>8</vt:i4>
      </vt:variant>
      <vt:variant>
        <vt:i4>0</vt:i4>
      </vt:variant>
      <vt:variant>
        <vt:i4>5</vt:i4>
      </vt:variant>
      <vt:variant>
        <vt:lpwstr/>
      </vt:variant>
      <vt:variant>
        <vt:lpwstr>_Toc531622362</vt:lpwstr>
      </vt:variant>
      <vt:variant>
        <vt:i4>1441845</vt:i4>
      </vt:variant>
      <vt:variant>
        <vt:i4>2</vt:i4>
      </vt:variant>
      <vt:variant>
        <vt:i4>0</vt:i4>
      </vt:variant>
      <vt:variant>
        <vt:i4>5</vt:i4>
      </vt:variant>
      <vt:variant>
        <vt:lpwstr/>
      </vt:variant>
      <vt:variant>
        <vt:lpwstr>_Toc531622361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Kazakhstan PEFA - Final Report - Russian</dc:title>
  <dc:creator>admin</dc:creator>
  <cp:lastModifiedBy>Moses Wasike</cp:lastModifiedBy>
  <cp:revision>2</cp:revision>
  <cp:lastPrinted>2019-02-06T07:53:00Z</cp:lastPrinted>
  <dcterms:created xsi:type="dcterms:W3CDTF">2019-03-20T19:48:00Z</dcterms:created>
  <dcterms:modified xsi:type="dcterms:W3CDTF">2019-03-20T19:48:00Z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4" name="ContentTypeId">
    <vt:lpwstr>0x01010054E0FEF4951F9D49A6F48A35419983C700BC7026E309E7C94E9E28CD43F5D98E52</vt:lpwstr>
  </property>
  <property fmtid="{D5CDD505-2E9C-101B-9397-08002B2CF9AE}" pid="5" name="RatedBy">
    <vt:lpwstr/>
  </property>
  <property fmtid="{D5CDD505-2E9C-101B-9397-08002B2CF9AE}" pid="8" name="LikedBy">
    <vt:lpwstr/>
  </property>
</Properties>
</file>