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rPr>
        <w:id w:val="-621071511"/>
        <w:docPartObj>
          <w:docPartGallery w:val="Cover Pages"/>
          <w:docPartUnique/>
        </w:docPartObj>
      </w:sdtPr>
      <w:sdtEndPr/>
      <w:sdtContent>
        <w:p w:rsidR="003C68CD" w:rsidRPr="00DB78D1" w:rsidRDefault="00FF169A" w:rsidP="00F864BF">
          <w:pPr>
            <w:pStyle w:val="NoSpacing"/>
            <w:spacing w:line="276" w:lineRule="auto"/>
            <w:rPr>
              <w:rFonts w:ascii="Arial Narrow" w:hAnsi="Arial Narrow"/>
            </w:rPr>
          </w:pPr>
          <w:r>
            <w:rPr>
              <w:rFonts w:ascii="Arial Narrow" w:hAnsi="Arial Narrow"/>
              <w:noProof/>
              <w:lang w:val="en-US"/>
            </w:rPr>
            <mc:AlternateContent>
              <mc:Choice Requires="wps">
                <w:drawing>
                  <wp:anchor distT="0" distB="0" distL="114300" distR="114300" simplePos="0" relativeHeight="251685888" behindDoc="0" locked="0" layoutInCell="1" allowOverlap="1">
                    <wp:simplePos x="0" y="0"/>
                    <wp:positionH relativeFrom="column">
                      <wp:posOffset>3881930</wp:posOffset>
                    </wp:positionH>
                    <wp:positionV relativeFrom="paragraph">
                      <wp:posOffset>-552362</wp:posOffset>
                    </wp:positionV>
                    <wp:extent cx="2385848" cy="1502979"/>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385848" cy="1502979"/>
                            </a:xfrm>
                            <a:prstGeom prst="rect">
                              <a:avLst/>
                            </a:prstGeom>
                            <a:noFill/>
                            <a:ln w="6350">
                              <a:noFill/>
                            </a:ln>
                          </wps:spPr>
                          <wps:txbx>
                            <w:txbxContent>
                              <w:p w:rsidR="00FF169A" w:rsidRPr="00FF169A" w:rsidRDefault="00FF169A">
                                <w:pPr>
                                  <w:rPr>
                                    <w:rFonts w:ascii="Arial" w:hAnsi="Arial" w:cs="Arial"/>
                                    <w:sz w:val="44"/>
                                    <w:szCs w:val="44"/>
                                  </w:rPr>
                                </w:pPr>
                                <w:r>
                                  <w:rPr>
                                    <w:rFonts w:ascii="Arial" w:hAnsi="Arial" w:cs="Arial"/>
                                    <w:sz w:val="44"/>
                                    <w:szCs w:val="44"/>
                                  </w:rPr>
                                  <w:t>SFG3308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65pt;margin-top:-43.5pt;width:187.85pt;height:118.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" filled="f" stroked="f" strokeweight=".5pt">
                    <v:textbox>
                      <w:txbxContent>
                        <w:p w:rsidR="00FF169A" w:rsidRPr="00FF169A" w:rsidRDefault="00FF169A">
                          <w:pPr>
                            <w:rPr>
                              <w:rFonts w:ascii="Arial" w:hAnsi="Arial" w:cs="Arial"/>
                              <w:sz w:val="44"/>
                              <w:szCs w:val="44"/>
                            </w:rPr>
                          </w:pPr>
                          <w:r>
                            <w:rPr>
                              <w:rFonts w:ascii="Arial" w:hAnsi="Arial" w:cs="Arial"/>
                              <w:sz w:val="44"/>
                              <w:szCs w:val="44"/>
                            </w:rPr>
                            <w:t>SFG3308 V2</w:t>
                          </w:r>
                        </w:p>
                      </w:txbxContent>
                    </v:textbox>
                  </v:shape>
                </w:pict>
              </mc:Fallback>
            </mc:AlternateContent>
          </w:r>
          <w:r w:rsidR="002F5883">
            <w:rPr>
              <w:rFonts w:ascii="Arial Narrow" w:hAnsi="Arial Narrow"/>
              <w:noProof/>
              <w:lang w:val="en-US"/>
            </w:rPr>
            <mc:AlternateContent>
              <mc:Choice Requires="wps">
                <w:drawing>
                  <wp:anchor distT="0" distB="0" distL="114300" distR="114300" simplePos="0" relativeHeight="251669504" behindDoc="0" locked="0" layoutInCell="1" allowOverlap="1" wp14:anchorId="3B8CDA6D">
                    <wp:simplePos x="0" y="0"/>
                    <wp:positionH relativeFrom="column">
                      <wp:posOffset>4157980</wp:posOffset>
                    </wp:positionH>
                    <wp:positionV relativeFrom="paragraph">
                      <wp:posOffset>-33020</wp:posOffset>
                    </wp:positionV>
                    <wp:extent cx="1704975" cy="600075"/>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Pr="005E6A32" w:rsidRDefault="007710DD" w:rsidP="003C68CD">
                                <w:pPr>
                                  <w:spacing w:line="480" w:lineRule="auto"/>
                                  <w:jc w:val="center"/>
                                  <w:rPr>
                                    <w:rFonts w:ascii="Arial Narrow" w:hAnsi="Arial Narrow" w:cs="Arial"/>
                                    <w:b/>
                                    <w:color w:val="000000" w:themeColor="text1"/>
                                  </w:rPr>
                                </w:pPr>
                                <w:r w:rsidRPr="005E6A32">
                                  <w:rPr>
                                    <w:rFonts w:ascii="Arial Narrow" w:hAnsi="Arial Narrow" w:cs="Arial"/>
                                    <w:b/>
                                    <w:color w:val="000000" w:themeColor="text1"/>
                                  </w:rPr>
                                  <w:t>REPUBLIQUE DU MALI</w:t>
                                </w:r>
                              </w:p>
                              <w:p w:rsidR="007710DD" w:rsidRPr="005E6A32" w:rsidRDefault="007710DD" w:rsidP="003C68CD">
                                <w:pPr>
                                  <w:spacing w:line="480" w:lineRule="auto"/>
                                  <w:jc w:val="center"/>
                                  <w:rPr>
                                    <w:rFonts w:ascii="Arial Narrow" w:hAnsi="Arial Narrow" w:cs="Arial"/>
                                    <w:b/>
                                    <w:color w:val="000000" w:themeColor="text1"/>
                                  </w:rPr>
                                </w:pPr>
                                <w:r w:rsidRPr="005E6A32">
                                  <w:rPr>
                                    <w:rFonts w:ascii="Arial Narrow" w:hAnsi="Arial Narrow" w:cs="Arial"/>
                                    <w:b/>
                                    <w:color w:val="000000" w:themeColor="text1"/>
                                  </w:rPr>
                                  <w:t xml:space="preserve">Un </w:t>
                                </w:r>
                                <w:proofErr w:type="gramStart"/>
                                <w:r w:rsidRPr="005E6A32">
                                  <w:rPr>
                                    <w:rFonts w:ascii="Arial Narrow" w:hAnsi="Arial Narrow" w:cs="Arial"/>
                                    <w:b/>
                                    <w:color w:val="000000" w:themeColor="text1"/>
                                  </w:rPr>
                                  <w:t>Peuple  Un</w:t>
                                </w:r>
                                <w:proofErr w:type="gramEnd"/>
                                <w:r w:rsidRPr="005E6A32">
                                  <w:rPr>
                                    <w:rFonts w:ascii="Arial Narrow" w:hAnsi="Arial Narrow" w:cs="Arial"/>
                                    <w:b/>
                                    <w:color w:val="000000" w:themeColor="text1"/>
                                  </w:rPr>
                                  <w:t xml:space="preserve"> But  Une Foi</w:t>
                                </w:r>
                              </w:p>
                              <w:p w:rsidR="007710DD" w:rsidRPr="002A6B20" w:rsidRDefault="007710DD" w:rsidP="003C68C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DA6D" id="Rectangle 102" o:spid="_x0000_s1026" style="position:absolute;margin-left:327.4pt;margin-top:-2.6pt;width:134.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" filled="f" stroked="f" strokeweight="2pt">
                    <v:path arrowok="t"/>
                    <v:textbox>
                      <w:txbxContent>
                        <w:p w:rsidR="007710DD" w:rsidRPr="005E6A32" w:rsidRDefault="007710DD" w:rsidP="003C68CD">
                          <w:pPr>
                            <w:spacing w:line="480" w:lineRule="auto"/>
                            <w:jc w:val="center"/>
                            <w:rPr>
                              <w:rFonts w:ascii="Arial Narrow" w:hAnsi="Arial Narrow" w:cs="Arial"/>
                              <w:b/>
                              <w:color w:val="000000" w:themeColor="text1"/>
                            </w:rPr>
                          </w:pPr>
                          <w:r w:rsidRPr="005E6A32">
                            <w:rPr>
                              <w:rFonts w:ascii="Arial Narrow" w:hAnsi="Arial Narrow" w:cs="Arial"/>
                              <w:b/>
                              <w:color w:val="000000" w:themeColor="text1"/>
                            </w:rPr>
                            <w:t>REPUBLIQUE DU MALI</w:t>
                          </w:r>
                        </w:p>
                        <w:p w:rsidR="007710DD" w:rsidRPr="005E6A32" w:rsidRDefault="007710DD" w:rsidP="003C68CD">
                          <w:pPr>
                            <w:spacing w:line="480" w:lineRule="auto"/>
                            <w:jc w:val="center"/>
                            <w:rPr>
                              <w:rFonts w:ascii="Arial Narrow" w:hAnsi="Arial Narrow" w:cs="Arial"/>
                              <w:b/>
                              <w:color w:val="000000" w:themeColor="text1"/>
                            </w:rPr>
                          </w:pPr>
                          <w:r w:rsidRPr="005E6A32">
                            <w:rPr>
                              <w:rFonts w:ascii="Arial Narrow" w:hAnsi="Arial Narrow" w:cs="Arial"/>
                              <w:b/>
                              <w:color w:val="000000" w:themeColor="text1"/>
                            </w:rPr>
                            <w:t>Un Peuple  Un But  Une Foi</w:t>
                          </w:r>
                        </w:p>
                        <w:p w:rsidR="007710DD" w:rsidRPr="002A6B20" w:rsidRDefault="007710DD" w:rsidP="003C68CD">
                          <w:pPr>
                            <w:jc w:val="center"/>
                            <w:rPr>
                              <w:color w:val="000000" w:themeColor="text1"/>
                            </w:rPr>
                          </w:pPr>
                        </w:p>
                      </w:txbxContent>
                    </v:textbox>
                  </v:rect>
                </w:pict>
              </mc:Fallback>
            </mc:AlternateContent>
          </w:r>
          <w:r w:rsidR="002F5883">
            <w:rPr>
              <w:rFonts w:ascii="Arial Narrow" w:hAnsi="Arial Narrow"/>
              <w:noProof/>
              <w:lang w:val="en-US"/>
            </w:rPr>
            <mc:AlternateContent>
              <mc:Choice Requires="wps">
                <w:drawing>
                  <wp:anchor distT="0" distB="0" distL="114300" distR="114300" simplePos="0" relativeHeight="251665408" behindDoc="0" locked="0" layoutInCell="1" allowOverlap="1" wp14:anchorId="1D3AFCA7">
                    <wp:simplePos x="0" y="0"/>
                    <wp:positionH relativeFrom="column">
                      <wp:posOffset>-166370</wp:posOffset>
                    </wp:positionH>
                    <wp:positionV relativeFrom="paragraph">
                      <wp:posOffset>-42545</wp:posOffset>
                    </wp:positionV>
                    <wp:extent cx="2686050" cy="600075"/>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Pr="005E6A32" w:rsidRDefault="007710DD" w:rsidP="003C68CD">
                                <w:pPr>
                                  <w:spacing w:line="480" w:lineRule="auto"/>
                                  <w:jc w:val="center"/>
                                  <w:rPr>
                                    <w:rFonts w:ascii="Arial Narrow" w:hAnsi="Arial Narrow" w:cs="Arial"/>
                                    <w:b/>
                                    <w:color w:val="000000" w:themeColor="text1"/>
                                  </w:rPr>
                                </w:pPr>
                                <w:r w:rsidRPr="005E6A32">
                                  <w:rPr>
                                    <w:rFonts w:ascii="Arial Narrow" w:hAnsi="Arial Narrow" w:cs="Arial"/>
                                    <w:b/>
                                    <w:color w:val="000000" w:themeColor="text1"/>
                                  </w:rPr>
                                  <w:t>MINISTERE DE L’EQUIPEMENT DES TRANSPORTS ET DU DESENCLANVEMENT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FCA7" id="Rectangle 100" o:spid="_x0000_s1027" style="position:absolute;margin-left:-13.1pt;margin-top:-3.35pt;width:211.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" filled="f" stroked="f" strokeweight="2pt">
                    <v:path arrowok="t"/>
                    <v:textbox>
                      <w:txbxContent>
                        <w:p w:rsidR="007710DD" w:rsidRPr="005E6A32" w:rsidRDefault="007710DD" w:rsidP="003C68CD">
                          <w:pPr>
                            <w:spacing w:line="480" w:lineRule="auto"/>
                            <w:jc w:val="center"/>
                            <w:rPr>
                              <w:rFonts w:ascii="Arial Narrow" w:hAnsi="Arial Narrow" w:cs="Arial"/>
                              <w:b/>
                              <w:color w:val="000000" w:themeColor="text1"/>
                            </w:rPr>
                          </w:pPr>
                          <w:r w:rsidRPr="005E6A32">
                            <w:rPr>
                              <w:rFonts w:ascii="Arial Narrow" w:hAnsi="Arial Narrow" w:cs="Arial"/>
                              <w:b/>
                              <w:color w:val="000000" w:themeColor="text1"/>
                            </w:rPr>
                            <w:t>MINISTERE DE L’EQUIPEMENT DES TRANSPORTS ET DU DESENCLANVEMENT</w:t>
                          </w:r>
                        </w:p>
                      </w:txbxContent>
                    </v:textbox>
                  </v:rect>
                </w:pict>
              </mc:Fallback>
            </mc:AlternateContent>
          </w:r>
        </w:p>
        <w:p w:rsidR="003C68CD" w:rsidRPr="00DB78D1" w:rsidRDefault="003C68CD" w:rsidP="00F864BF">
          <w:pPr>
            <w:rPr>
              <w:rFonts w:ascii="Arial Narrow" w:hAnsi="Arial Narrow"/>
            </w:rPr>
          </w:pPr>
        </w:p>
        <w:p w:rsidR="003C68CD" w:rsidRPr="00DB78D1" w:rsidRDefault="002F5883" w:rsidP="00F864BF">
          <w:pPr>
            <w:rPr>
              <w:rFonts w:ascii="Arial Narrow" w:hAnsi="Arial Narrow"/>
            </w:rPr>
          </w:pPr>
          <w:r>
            <w:rPr>
              <w:rFonts w:ascii="Arial Narrow" w:hAnsi="Arial Narrow"/>
              <w:noProof/>
              <w:lang w:val="en-US"/>
            </w:rPr>
            <mc:AlternateContent>
              <mc:Choice Requires="wps">
                <w:drawing>
                  <wp:anchor distT="0" distB="0" distL="114300" distR="114300" simplePos="0" relativeHeight="251676672" behindDoc="0" locked="0" layoutInCell="1" allowOverlap="1" wp14:anchorId="14B340F7">
                    <wp:simplePos x="0" y="0"/>
                    <wp:positionH relativeFrom="margin">
                      <wp:posOffset>308895</wp:posOffset>
                    </wp:positionH>
                    <wp:positionV relativeFrom="paragraph">
                      <wp:posOffset>3123718</wp:posOffset>
                    </wp:positionV>
                    <wp:extent cx="5438775" cy="2291255"/>
                    <wp:effectExtent l="0" t="0" r="28575" b="13970"/>
                    <wp:wrapNone/>
                    <wp:docPr id="17" name="Étiquett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2291255"/>
                            </a:xfrm>
                            <a:prstGeom prst="plaque">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Default="007710DD" w:rsidP="00380D88">
                                <w:pPr>
                                  <w:jc w:val="center"/>
                                  <w:rPr>
                                    <w:rFonts w:ascii="Arial Narrow" w:hAnsi="Arial Narrow" w:cs="Arial"/>
                                    <w:b/>
                                    <w:color w:val="000000" w:themeColor="text1"/>
                                    <w:sz w:val="44"/>
                                  </w:rPr>
                                </w:pPr>
                                <w:r w:rsidRPr="005E6A32">
                                  <w:rPr>
                                    <w:rFonts w:ascii="Arial Narrow" w:hAnsi="Arial Narrow" w:cs="Arial"/>
                                    <w:b/>
                                    <w:color w:val="000000" w:themeColor="text1"/>
                                    <w:sz w:val="44"/>
                                  </w:rPr>
                                  <w:t>Plan d’Action de Réinstallation d</w:t>
                                </w:r>
                                <w:r>
                                  <w:rPr>
                                    <w:rFonts w:ascii="Arial Narrow" w:hAnsi="Arial Narrow" w:cs="Arial"/>
                                    <w:b/>
                                    <w:color w:val="000000" w:themeColor="text1"/>
                                    <w:sz w:val="44"/>
                                  </w:rPr>
                                  <w:t>u projet d’Accessibilité en Milieu rural</w:t>
                                </w:r>
                              </w:p>
                              <w:p w:rsidR="007710DD" w:rsidRPr="005E6A32" w:rsidRDefault="007710DD" w:rsidP="00380D88">
                                <w:pPr>
                                  <w:jc w:val="center"/>
                                  <w:rPr>
                                    <w:rFonts w:ascii="Arial Narrow" w:hAnsi="Arial Narrow" w:cs="Arial"/>
                                    <w:b/>
                                    <w:color w:val="000000" w:themeColor="text1"/>
                                    <w:sz w:val="44"/>
                                  </w:rPr>
                                </w:pPr>
                                <w:r>
                                  <w:rPr>
                                    <w:rFonts w:ascii="Arial Narrow" w:hAnsi="Arial Narrow" w:cs="Arial"/>
                                    <w:b/>
                                    <w:color w:val="000000" w:themeColor="text1"/>
                                    <w:sz w:val="44"/>
                                  </w:rPr>
                                  <w:t>Tronçon d</w:t>
                                </w:r>
                                <w:r w:rsidRPr="005E6A32">
                                  <w:rPr>
                                    <w:rFonts w:ascii="Arial Narrow" w:hAnsi="Arial Narrow" w:cs="Arial"/>
                                    <w:b/>
                                    <w:color w:val="000000" w:themeColor="text1"/>
                                    <w:sz w:val="44"/>
                                  </w:rPr>
                                  <w:t xml:space="preserve">e la Piste Rurale </w:t>
                                </w:r>
                                <w:proofErr w:type="spellStart"/>
                                <w:r w:rsidRPr="005E6A32">
                                  <w:rPr>
                                    <w:rFonts w:ascii="Arial Narrow" w:hAnsi="Arial Narrow" w:cs="Arial"/>
                                    <w:b/>
                                    <w:color w:val="000000" w:themeColor="text1"/>
                                    <w:sz w:val="44"/>
                                  </w:rPr>
                                  <w:t>Kangaba</w:t>
                                </w:r>
                                <w:proofErr w:type="spellEnd"/>
                                <w:r w:rsidRPr="005E6A32">
                                  <w:rPr>
                                    <w:rFonts w:ascii="Arial Narrow" w:hAnsi="Arial Narrow" w:cs="Arial"/>
                                    <w:b/>
                                    <w:color w:val="000000" w:themeColor="text1"/>
                                    <w:sz w:val="44"/>
                                  </w:rPr>
                                  <w:t xml:space="preserve"> – </w:t>
                                </w:r>
                                <w:proofErr w:type="spellStart"/>
                                <w:r w:rsidRPr="005E6A32">
                                  <w:rPr>
                                    <w:rFonts w:ascii="Arial Narrow" w:hAnsi="Arial Narrow" w:cs="Arial"/>
                                    <w:b/>
                                    <w:color w:val="000000" w:themeColor="text1"/>
                                    <w:sz w:val="44"/>
                                  </w:rPr>
                                  <w:t>Karan</w:t>
                                </w:r>
                                <w:proofErr w:type="spellEnd"/>
                                <w:r w:rsidRPr="005E6A32">
                                  <w:rPr>
                                    <w:rFonts w:ascii="Arial Narrow" w:hAnsi="Arial Narrow" w:cs="Arial"/>
                                    <w:b/>
                                    <w:color w:val="000000" w:themeColor="text1"/>
                                    <w:sz w:val="44"/>
                                  </w:rPr>
                                  <w:t xml:space="preserve"> – </w:t>
                                </w:r>
                                <w:proofErr w:type="spellStart"/>
                                <w:r w:rsidRPr="005E6A32">
                                  <w:rPr>
                                    <w:rFonts w:ascii="Arial Narrow" w:hAnsi="Arial Narrow" w:cs="Arial"/>
                                    <w:b/>
                                    <w:color w:val="000000" w:themeColor="text1"/>
                                    <w:sz w:val="44"/>
                                  </w:rPr>
                                  <w:t>Nougani</w:t>
                                </w:r>
                                <w:proofErr w:type="spellEnd"/>
                              </w:p>
                              <w:p w:rsidR="007710DD" w:rsidRDefault="007710DD" w:rsidP="00380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40F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7" o:spid="_x0000_s1029" type="#_x0000_t21" style="position:absolute;margin-left:24.3pt;margin-top:245.95pt;width:428.25pt;height:18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" fillcolor="#dbe5f1 [660]" strokecolor="#b8cce4 [1300]" strokeweight="2pt">
                    <v:path arrowok="t"/>
                    <v:textbox>
                      <w:txbxContent>
                        <w:p w:rsidR="007710DD" w:rsidRDefault="007710DD" w:rsidP="00380D88">
                          <w:pPr>
                            <w:jc w:val="center"/>
                            <w:rPr>
                              <w:rFonts w:ascii="Arial Narrow" w:hAnsi="Arial Narrow" w:cs="Arial"/>
                              <w:b/>
                              <w:color w:val="000000" w:themeColor="text1"/>
                              <w:sz w:val="44"/>
                            </w:rPr>
                          </w:pPr>
                          <w:r w:rsidRPr="005E6A32">
                            <w:rPr>
                              <w:rFonts w:ascii="Arial Narrow" w:hAnsi="Arial Narrow" w:cs="Arial"/>
                              <w:b/>
                              <w:color w:val="000000" w:themeColor="text1"/>
                              <w:sz w:val="44"/>
                            </w:rPr>
                            <w:t>Plan d’Action de Réinstallation d</w:t>
                          </w:r>
                          <w:r>
                            <w:rPr>
                              <w:rFonts w:ascii="Arial Narrow" w:hAnsi="Arial Narrow" w:cs="Arial"/>
                              <w:b/>
                              <w:color w:val="000000" w:themeColor="text1"/>
                              <w:sz w:val="44"/>
                            </w:rPr>
                            <w:t>u projet d’Accessibilité en Milieu rural</w:t>
                          </w:r>
                        </w:p>
                        <w:p w:rsidR="007710DD" w:rsidRPr="005E6A32" w:rsidRDefault="007710DD" w:rsidP="00380D88">
                          <w:pPr>
                            <w:jc w:val="center"/>
                            <w:rPr>
                              <w:rFonts w:ascii="Arial Narrow" w:hAnsi="Arial Narrow" w:cs="Arial"/>
                              <w:b/>
                              <w:color w:val="000000" w:themeColor="text1"/>
                              <w:sz w:val="44"/>
                            </w:rPr>
                          </w:pPr>
                          <w:r>
                            <w:rPr>
                              <w:rFonts w:ascii="Arial Narrow" w:hAnsi="Arial Narrow" w:cs="Arial"/>
                              <w:b/>
                              <w:color w:val="000000" w:themeColor="text1"/>
                              <w:sz w:val="44"/>
                            </w:rPr>
                            <w:t>Tronçon d</w:t>
                          </w:r>
                          <w:r w:rsidRPr="005E6A32">
                            <w:rPr>
                              <w:rFonts w:ascii="Arial Narrow" w:hAnsi="Arial Narrow" w:cs="Arial"/>
                              <w:b/>
                              <w:color w:val="000000" w:themeColor="text1"/>
                              <w:sz w:val="44"/>
                            </w:rPr>
                            <w:t xml:space="preserve">e la Piste Rurale </w:t>
                          </w:r>
                          <w:proofErr w:type="spellStart"/>
                          <w:r w:rsidRPr="005E6A32">
                            <w:rPr>
                              <w:rFonts w:ascii="Arial Narrow" w:hAnsi="Arial Narrow" w:cs="Arial"/>
                              <w:b/>
                              <w:color w:val="000000" w:themeColor="text1"/>
                              <w:sz w:val="44"/>
                            </w:rPr>
                            <w:t>Kangaba</w:t>
                          </w:r>
                          <w:proofErr w:type="spellEnd"/>
                          <w:r w:rsidRPr="005E6A32">
                            <w:rPr>
                              <w:rFonts w:ascii="Arial Narrow" w:hAnsi="Arial Narrow" w:cs="Arial"/>
                              <w:b/>
                              <w:color w:val="000000" w:themeColor="text1"/>
                              <w:sz w:val="44"/>
                            </w:rPr>
                            <w:t xml:space="preserve"> – </w:t>
                          </w:r>
                          <w:proofErr w:type="spellStart"/>
                          <w:r w:rsidRPr="005E6A32">
                            <w:rPr>
                              <w:rFonts w:ascii="Arial Narrow" w:hAnsi="Arial Narrow" w:cs="Arial"/>
                              <w:b/>
                              <w:color w:val="000000" w:themeColor="text1"/>
                              <w:sz w:val="44"/>
                            </w:rPr>
                            <w:t>Karan</w:t>
                          </w:r>
                          <w:proofErr w:type="spellEnd"/>
                          <w:r w:rsidRPr="005E6A32">
                            <w:rPr>
                              <w:rFonts w:ascii="Arial Narrow" w:hAnsi="Arial Narrow" w:cs="Arial"/>
                              <w:b/>
                              <w:color w:val="000000" w:themeColor="text1"/>
                              <w:sz w:val="44"/>
                            </w:rPr>
                            <w:t xml:space="preserve"> – </w:t>
                          </w:r>
                          <w:proofErr w:type="spellStart"/>
                          <w:r w:rsidRPr="005E6A32">
                            <w:rPr>
                              <w:rFonts w:ascii="Arial Narrow" w:hAnsi="Arial Narrow" w:cs="Arial"/>
                              <w:b/>
                              <w:color w:val="000000" w:themeColor="text1"/>
                              <w:sz w:val="44"/>
                            </w:rPr>
                            <w:t>Nougani</w:t>
                          </w:r>
                          <w:proofErr w:type="spellEnd"/>
                        </w:p>
                        <w:p w:rsidR="007710DD" w:rsidRDefault="007710DD" w:rsidP="00380D88">
                          <w:pPr>
                            <w:jc w:val="center"/>
                          </w:pPr>
                        </w:p>
                      </w:txbxContent>
                    </v:textbox>
                    <w10:wrap anchorx="margin"/>
                  </v:shape>
                </w:pict>
              </mc:Fallback>
            </mc:AlternateContent>
          </w:r>
          <w:r>
            <w:rPr>
              <w:rFonts w:ascii="Arial Narrow" w:hAnsi="Arial Narrow"/>
              <w:noProof/>
              <w:lang w:val="en-US"/>
            </w:rPr>
            <mc:AlternateContent>
              <mc:Choice Requires="wps">
                <w:drawing>
                  <wp:anchor distT="0" distB="0" distL="114300" distR="114300" simplePos="0" relativeHeight="251680768" behindDoc="0" locked="0" layoutInCell="1" allowOverlap="1" wp14:anchorId="653BED9D">
                    <wp:simplePos x="0" y="0"/>
                    <wp:positionH relativeFrom="column">
                      <wp:posOffset>-166370</wp:posOffset>
                    </wp:positionH>
                    <wp:positionV relativeFrom="paragraph">
                      <wp:posOffset>7191375</wp:posOffset>
                    </wp:positionV>
                    <wp:extent cx="4562475" cy="1352550"/>
                    <wp:effectExtent l="0" t="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1352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Pr="00380D88" w:rsidRDefault="007710DD" w:rsidP="00380D88">
                                <w:pPr>
                                  <w:spacing w:line="360" w:lineRule="auto"/>
                                  <w:rPr>
                                    <w:rFonts w:ascii="Arial Narrow" w:hAnsi="Arial Narrow" w:cs="Arial"/>
                                    <w:b/>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3BED9D" id="Rectangle 111" o:spid="_x0000_s1029" style="position:absolute;margin-left:-13.1pt;margin-top:566.25pt;width:359.2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" filled="f" stroked="f" strokeweight="2pt">
                    <v:path arrowok="t"/>
                    <v:textbox>
                      <w:txbxContent>
                        <w:p w:rsidR="007710DD" w:rsidRPr="00380D88" w:rsidRDefault="007710DD" w:rsidP="00380D88">
                          <w:pPr>
                            <w:spacing w:line="360" w:lineRule="auto"/>
                            <w:rPr>
                              <w:rFonts w:ascii="Arial Narrow" w:hAnsi="Arial Narrow" w:cs="Arial"/>
                              <w:b/>
                              <w:color w:val="0070C0"/>
                            </w:rPr>
                          </w:pPr>
                        </w:p>
                      </w:txbxContent>
                    </v:textbox>
                  </v:rect>
                </w:pict>
              </mc:Fallback>
            </mc:AlternateContent>
          </w:r>
          <w:r>
            <w:rPr>
              <w:rFonts w:ascii="Arial Narrow" w:hAnsi="Arial Narrow"/>
              <w:noProof/>
              <w:lang w:val="en-US"/>
            </w:rPr>
            <mc:AlternateContent>
              <mc:Choice Requires="wps">
                <w:drawing>
                  <wp:anchor distT="0" distB="0" distL="114300" distR="114300" simplePos="0" relativeHeight="251682816" behindDoc="0" locked="0" layoutInCell="1" allowOverlap="1" wp14:anchorId="72D389EB">
                    <wp:simplePos x="0" y="0"/>
                    <wp:positionH relativeFrom="column">
                      <wp:posOffset>4815205</wp:posOffset>
                    </wp:positionH>
                    <wp:positionV relativeFrom="paragraph">
                      <wp:posOffset>6419850</wp:posOffset>
                    </wp:positionV>
                    <wp:extent cx="1047750" cy="371475"/>
                    <wp:effectExtent l="0" t="0" r="0" b="0"/>
                    <wp:wrapNone/>
                    <wp:docPr id="110" name="Étiquett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71475"/>
                            </a:xfrm>
                            <a:prstGeom prst="plaqu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Pr="00BB1435" w:rsidRDefault="007710DD" w:rsidP="00380D88">
                                <w:pPr>
                                  <w:jc w:val="right"/>
                                  <w:rPr>
                                    <w:rFonts w:ascii="Arial Narrow" w:hAnsi="Arial Narrow" w:cs="Arial"/>
                                    <w:b/>
                                    <w:color w:val="000000" w:themeColor="text1"/>
                                    <w:sz w:val="28"/>
                                  </w:rPr>
                                </w:pPr>
                                <w:r>
                                  <w:rPr>
                                    <w:rFonts w:ascii="Arial Narrow" w:hAnsi="Arial Narrow" w:cs="Arial"/>
                                    <w:b/>
                                    <w:color w:val="000000" w:themeColor="text1"/>
                                    <w:sz w:val="28"/>
                                  </w:rPr>
                                  <w:t>Mars</w:t>
                                </w:r>
                                <w:r w:rsidRPr="00BB1435">
                                  <w:rPr>
                                    <w:rFonts w:ascii="Arial Narrow" w:hAnsi="Arial Narrow" w:cs="Arial"/>
                                    <w:b/>
                                    <w:color w:val="000000" w:themeColor="text1"/>
                                    <w:sz w:val="28"/>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89EB" id="Étiquette 110" o:spid="_x0000_s1030" type="#_x0000_t21" style="position:absolute;margin-left:379.15pt;margin-top:505.5pt;width:8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" filled="f" stroked="f" strokeweight="2pt">
                    <v:path arrowok="t"/>
                    <v:textbox>
                      <w:txbxContent>
                        <w:p w:rsidR="007710DD" w:rsidRPr="00BB1435" w:rsidRDefault="007710DD" w:rsidP="00380D88">
                          <w:pPr>
                            <w:jc w:val="right"/>
                            <w:rPr>
                              <w:rFonts w:ascii="Arial Narrow" w:hAnsi="Arial Narrow" w:cs="Arial"/>
                              <w:b/>
                              <w:color w:val="000000" w:themeColor="text1"/>
                              <w:sz w:val="28"/>
                            </w:rPr>
                          </w:pPr>
                          <w:r>
                            <w:rPr>
                              <w:rFonts w:ascii="Arial Narrow" w:hAnsi="Arial Narrow" w:cs="Arial"/>
                              <w:b/>
                              <w:color w:val="000000" w:themeColor="text1"/>
                              <w:sz w:val="28"/>
                            </w:rPr>
                            <w:t>Mars</w:t>
                          </w:r>
                          <w:r w:rsidRPr="00BB1435">
                            <w:rPr>
                              <w:rFonts w:ascii="Arial Narrow" w:hAnsi="Arial Narrow" w:cs="Arial"/>
                              <w:b/>
                              <w:color w:val="000000" w:themeColor="text1"/>
                              <w:sz w:val="28"/>
                            </w:rPr>
                            <w:t xml:space="preserve"> 2017</w:t>
                          </w:r>
                        </w:p>
                      </w:txbxContent>
                    </v:textbox>
                  </v:shape>
                </w:pict>
              </mc:Fallback>
            </mc:AlternateContent>
          </w:r>
          <w:r>
            <w:rPr>
              <w:rFonts w:ascii="Arial Narrow" w:hAnsi="Arial Narrow"/>
              <w:noProof/>
              <w:color w:val="4F81BD" w:themeColor="accent1"/>
              <w:lang w:val="en-US"/>
            </w:rPr>
            <mc:AlternateContent>
              <mc:Choice Requires="wpg">
                <w:drawing>
                  <wp:anchor distT="0" distB="0" distL="114300" distR="114300" simplePos="0" relativeHeight="251663360" behindDoc="1" locked="0" layoutInCell="1" allowOverlap="1" wp14:anchorId="44661465">
                    <wp:simplePos x="0" y="0"/>
                    <wp:positionH relativeFrom="page">
                      <wp:posOffset>2114550</wp:posOffset>
                    </wp:positionH>
                    <wp:positionV relativeFrom="page">
                      <wp:posOffset>3714750</wp:posOffset>
                    </wp:positionV>
                    <wp:extent cx="5337810" cy="5848350"/>
                    <wp:effectExtent l="0" t="0" r="0" b="0"/>
                    <wp:wrapNone/>
                    <wp:docPr id="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7810" cy="5848350"/>
                              <a:chOff x="0" y="0"/>
                              <a:chExt cx="4329113" cy="4491038"/>
                            </a:xfrm>
                            <a:solidFill>
                              <a:schemeClr val="tx2">
                                <a:lumMod val="60000"/>
                                <a:lumOff val="40000"/>
                              </a:schemeClr>
                            </a:solidFill>
                          </wpg:grpSpPr>
                          <wps:wsp>
                            <wps:cNvPr id="4" name="Forme libre 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orme libre 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0</wp14:pctHeight>
                    </wp14:sizeRelV>
                  </wp:anchor>
                </w:drawing>
              </mc:Choice>
              <mc:Fallback>
                <w:pict>
                  <v:group w14:anchorId="0E59D884" id="Groupe 2" o:spid="_x0000_s1026" style="position:absolute;margin-left:166.5pt;margin-top:292.5pt;width:420.3pt;height:460.5pt;z-index:-251653120;mso-width-percent:706;mso-position-horizontal-relative:page;mso-position-vertical-relative:page;mso-width-percent:70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">
                    <o:lock v:ext="edit" aspectratio="t"/>
                    <v:shape id="Forme libre 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" path="m4,1786l,1782,1776,r5,5l4,1786xe" filled="f" stroked="f">
                      <v:path arrowok="t" o:connecttype="custom" o:connectlocs="6350,2835275;0,2828925;2819400,0;2827338,7938;6350,2835275" o:connectangles="0,0,0,0,0"/>
                    </v:shape>
                    <v:shape id="Forme libre 7"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" path="m5,2234l,2229,2229,r5,5l5,2234xe" filled="f" stroked="f">
                      <v:path arrowok="t" o:connecttype="custom" o:connectlocs="7938,3546475;0,3538538;3538538,0;3546475,7938;7938,3546475" o:connectangles="0,0,0,0,0"/>
                    </v:shape>
                    <v:shape id="Forme libre 9"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" path="m9,2197l,2193,2188,r9,10l9,2197xe" filled="f" stroked="f">
                      <v:path arrowok="t" o:connecttype="custom" o:connectlocs="14288,3487738;0,3481388;3473450,0;3487738,15875;14288,3487738" o:connectangles="0,0,0,0,0"/>
                    </v:shape>
                    <v:shape id="Forme libre 10"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" path="m9,1966l,1957,1952,r9,9l9,1966xe" filled="f" stroked="f">
                      <v:path arrowok="t" o:connecttype="custom" o:connectlocs="14288,3121025;0,3106738;3098800,0;3113088,14288;14288,3121025" o:connectangles="0,0,0,0,0"/>
                    </v:shape>
                    <v:shape id="Forme libre 11"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rFonts w:ascii="Arial Narrow" w:hAnsi="Arial Narrow"/>
              <w:noProof/>
              <w:lang w:val="en-US"/>
            </w:rPr>
            <mc:AlternateContent>
              <mc:Choice Requires="wps">
                <w:drawing>
                  <wp:anchor distT="0" distB="0" distL="114300" distR="114300" simplePos="0" relativeHeight="251678720" behindDoc="0" locked="0" layoutInCell="1" allowOverlap="1" wp14:anchorId="52053C67">
                    <wp:simplePos x="0" y="0"/>
                    <wp:positionH relativeFrom="column">
                      <wp:posOffset>367030</wp:posOffset>
                    </wp:positionH>
                    <wp:positionV relativeFrom="paragraph">
                      <wp:posOffset>4638675</wp:posOffset>
                    </wp:positionV>
                    <wp:extent cx="1755775" cy="361950"/>
                    <wp:effectExtent l="0" t="0" r="0" b="0"/>
                    <wp:wrapNone/>
                    <wp:docPr id="71" name="Pentagon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361950"/>
                            </a:xfrm>
                            <a:prstGeom prst="homePlat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Pr="00380D88" w:rsidRDefault="007710DD" w:rsidP="00380D88">
                                <w:pPr>
                                  <w:jc w:val="right"/>
                                  <w:rPr>
                                    <w:rFonts w:ascii="Arial Narrow" w:hAnsi="Arial Narrow" w:cs="Arial"/>
                                    <w:b/>
                                    <w:color w:val="000000" w:themeColor="text1"/>
                                    <w:sz w:val="28"/>
                                  </w:rPr>
                                </w:pPr>
                                <w:r w:rsidRPr="00380D88">
                                  <w:rPr>
                                    <w:rFonts w:ascii="Arial Narrow" w:hAnsi="Arial Narrow" w:cs="Arial"/>
                                    <w:b/>
                                    <w:color w:val="000000" w:themeColor="text1"/>
                                    <w:sz w:val="28"/>
                                  </w:rPr>
                                  <w:t xml:space="preserve">Rapport </w:t>
                                </w:r>
                                <w:r>
                                  <w:rPr>
                                    <w:rFonts w:ascii="Arial Narrow" w:hAnsi="Arial Narrow" w:cs="Arial"/>
                                    <w:b/>
                                    <w:color w:val="000000" w:themeColor="text1"/>
                                    <w:sz w:val="28"/>
                                  </w:rPr>
                                  <w:t>Final</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53C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1" o:spid="_x0000_s1031" type="#_x0000_t15" style="position:absolute;margin-left:28.9pt;margin-top:365.25pt;width:138.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" adj="19374" filled="f" stroked="f" strokeweight="2pt">
                    <v:path arrowok="t"/>
                    <v:textbox inset=",0,14.4pt,0">
                      <w:txbxContent>
                        <w:p w:rsidR="007710DD" w:rsidRPr="00380D88" w:rsidRDefault="007710DD" w:rsidP="00380D88">
                          <w:pPr>
                            <w:jc w:val="right"/>
                            <w:rPr>
                              <w:rFonts w:ascii="Arial Narrow" w:hAnsi="Arial Narrow" w:cs="Arial"/>
                              <w:b/>
                              <w:color w:val="000000" w:themeColor="text1"/>
                              <w:sz w:val="28"/>
                            </w:rPr>
                          </w:pPr>
                          <w:r w:rsidRPr="00380D88">
                            <w:rPr>
                              <w:rFonts w:ascii="Arial Narrow" w:hAnsi="Arial Narrow" w:cs="Arial"/>
                              <w:b/>
                              <w:color w:val="000000" w:themeColor="text1"/>
                              <w:sz w:val="28"/>
                            </w:rPr>
                            <w:t xml:space="preserve">Rapport </w:t>
                          </w:r>
                          <w:r>
                            <w:rPr>
                              <w:rFonts w:ascii="Arial Narrow" w:hAnsi="Arial Narrow" w:cs="Arial"/>
                              <w:b/>
                              <w:color w:val="000000" w:themeColor="text1"/>
                              <w:sz w:val="28"/>
                            </w:rPr>
                            <w:t>Final</w:t>
                          </w:r>
                        </w:p>
                      </w:txbxContent>
                    </v:textbox>
                  </v:shape>
                </w:pict>
              </mc:Fallback>
            </mc:AlternateContent>
          </w:r>
          <w:r>
            <w:rPr>
              <w:rFonts w:ascii="Arial Narrow" w:hAnsi="Arial Narrow"/>
              <w:noProof/>
              <w:lang w:val="en-US"/>
            </w:rPr>
            <mc:AlternateContent>
              <mc:Choice Requires="wps">
                <w:drawing>
                  <wp:anchor distT="0" distB="0" distL="114300" distR="114300" simplePos="0" relativeHeight="251672576" behindDoc="0" locked="0" layoutInCell="1" allowOverlap="1" wp14:anchorId="6D847490">
                    <wp:simplePos x="0" y="0"/>
                    <wp:positionH relativeFrom="column">
                      <wp:posOffset>224155</wp:posOffset>
                    </wp:positionH>
                    <wp:positionV relativeFrom="paragraph">
                      <wp:posOffset>1390650</wp:posOffset>
                    </wp:positionV>
                    <wp:extent cx="5105400" cy="781685"/>
                    <wp:effectExtent l="0" t="0" r="0" b="0"/>
                    <wp:wrapNone/>
                    <wp:docPr id="13" name="Arrondir un rectangle avec un coin diagon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781685"/>
                            </a:xfrm>
                            <a:prstGeom prst="round2DiagRect">
                              <a:avLst/>
                            </a:prstGeom>
                            <a:solidFill>
                              <a:schemeClr val="accent1">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0DD" w:rsidRPr="005E6A32" w:rsidRDefault="007710DD" w:rsidP="005E6A32">
                                <w:pPr>
                                  <w:autoSpaceDE w:val="0"/>
                                  <w:autoSpaceDN w:val="0"/>
                                  <w:adjustRightInd w:val="0"/>
                                  <w:jc w:val="center"/>
                                  <w:rPr>
                                    <w:rFonts w:ascii="Arial Narrow" w:hAnsi="Arial Narrow" w:cs="Arial"/>
                                    <w:b/>
                                    <w:color w:val="000000" w:themeColor="text1"/>
                                    <w:sz w:val="36"/>
                                  </w:rPr>
                                </w:pPr>
                                <w:r w:rsidRPr="005E6A32">
                                  <w:rPr>
                                    <w:rFonts w:ascii="Arial Narrow" w:hAnsi="Arial Narrow" w:cs="Arial"/>
                                    <w:b/>
                                    <w:color w:val="000000" w:themeColor="text1"/>
                                    <w:sz w:val="36"/>
                                  </w:rPr>
                                  <w:t>Projet d’Amélioration de l’Accessibilité Rurale (PAAR) L’unité Nationale de Coordination du projet</w:t>
                                </w:r>
                              </w:p>
                              <w:p w:rsidR="007710DD" w:rsidRDefault="007710DD" w:rsidP="005E6A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7490" id="Arrondir un rectangle avec un coin diagonal 13" o:spid="_x0000_s1032" style="position:absolute;margin-left:17.65pt;margin-top:109.5pt;width:402pt;height:6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05400,781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" adj="-11796480,,5400" path="m130283,l5105400,r,l5105400,651402v,71953,-58330,130283,-130283,130283l,781685r,l,130283c,58330,58330,,130283,xe" fillcolor="#b8cce4 [1300]" strokecolor="#548dd4 [1951]" strokeweight="2pt">
                    <v:stroke joinstyle="miter"/>
                    <v:formulas/>
                    <v:path arrowok="t" o:connecttype="custom" o:connectlocs="130283,0;5105400,0;5105400,0;5105400,651402;4975117,781685;0,781685;0,781685;0,130283;130283,0" o:connectangles="0,0,0,0,0,0,0,0,0" textboxrect="0,0,5105400,781685"/>
                    <v:textbox>
                      <w:txbxContent>
                        <w:p w:rsidR="007710DD" w:rsidRPr="005E6A32" w:rsidRDefault="007710DD" w:rsidP="005E6A32">
                          <w:pPr>
                            <w:autoSpaceDE w:val="0"/>
                            <w:autoSpaceDN w:val="0"/>
                            <w:adjustRightInd w:val="0"/>
                            <w:jc w:val="center"/>
                            <w:rPr>
                              <w:rFonts w:ascii="Arial Narrow" w:hAnsi="Arial Narrow" w:cs="Arial"/>
                              <w:b/>
                              <w:color w:val="000000" w:themeColor="text1"/>
                              <w:sz w:val="36"/>
                            </w:rPr>
                          </w:pPr>
                          <w:r w:rsidRPr="005E6A32">
                            <w:rPr>
                              <w:rFonts w:ascii="Arial Narrow" w:hAnsi="Arial Narrow" w:cs="Arial"/>
                              <w:b/>
                              <w:color w:val="000000" w:themeColor="text1"/>
                              <w:sz w:val="36"/>
                            </w:rPr>
                            <w:t>Projet d’Amélioration de l’Accessibilité Rurale (PAAR) L’unité Nationale de Coordination du projet</w:t>
                          </w:r>
                        </w:p>
                        <w:p w:rsidR="007710DD" w:rsidRDefault="007710DD" w:rsidP="005E6A32">
                          <w:pPr>
                            <w:jc w:val="center"/>
                          </w:pPr>
                        </w:p>
                      </w:txbxContent>
                    </v:textbox>
                  </v:shape>
                </w:pict>
              </mc:Fallback>
            </mc:AlternateContent>
          </w:r>
          <w:r>
            <w:rPr>
              <w:rFonts w:ascii="Arial Narrow" w:hAnsi="Arial Narrow"/>
              <w:noProof/>
              <w:lang w:val="en-US"/>
            </w:rPr>
            <mc:AlternateContent>
              <mc:Choice Requires="wps">
                <w:drawing>
                  <wp:anchor distT="4294967292" distB="4294967292" distL="114300" distR="114300" simplePos="0" relativeHeight="251671552" behindDoc="0" locked="0" layoutInCell="1" allowOverlap="1" wp14:anchorId="687FB1FA">
                    <wp:simplePos x="0" y="0"/>
                    <wp:positionH relativeFrom="column">
                      <wp:posOffset>4391025</wp:posOffset>
                    </wp:positionH>
                    <wp:positionV relativeFrom="paragraph">
                      <wp:posOffset>342899</wp:posOffset>
                    </wp:positionV>
                    <wp:extent cx="1281430" cy="0"/>
                    <wp:effectExtent l="0" t="0" r="1397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1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43FFF7" id="Connecteur droit 12" o:spid="_x0000_s1026" style="position:absolute;flip:y;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45.75pt,27pt" to="44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" strokecolor="black [3040]">
                    <o:lock v:ext="edit" shapetype="f"/>
                  </v:line>
                </w:pict>
              </mc:Fallback>
            </mc:AlternateContent>
          </w:r>
          <w:r>
            <w:rPr>
              <w:rFonts w:ascii="Arial Narrow" w:hAnsi="Arial Narrow"/>
              <w:noProof/>
              <w:lang w:val="en-US"/>
            </w:rPr>
            <mc:AlternateContent>
              <mc:Choice Requires="wps">
                <w:drawing>
                  <wp:anchor distT="4294967292" distB="4294967292" distL="114300" distR="114300" simplePos="0" relativeHeight="251667456" behindDoc="0" locked="0" layoutInCell="1" allowOverlap="1" wp14:anchorId="55CEC778">
                    <wp:simplePos x="0" y="0"/>
                    <wp:positionH relativeFrom="column">
                      <wp:posOffset>495300</wp:posOffset>
                    </wp:positionH>
                    <wp:positionV relativeFrom="paragraph">
                      <wp:posOffset>352424</wp:posOffset>
                    </wp:positionV>
                    <wp:extent cx="1281430" cy="0"/>
                    <wp:effectExtent l="0" t="0" r="13970" b="0"/>
                    <wp:wrapNone/>
                    <wp:docPr id="108" name="Connecteur droit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1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839D8D" id="Connecteur droit 108" o:spid="_x0000_s1026" style="position:absolute;flip:y;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9pt,27.75pt" to="13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" strokecolor="black [3040]">
                    <o:lock v:ext="edit" shapetype="f"/>
                  </v:line>
                </w:pict>
              </mc:Fallback>
            </mc:AlternateContent>
          </w:r>
          <w:r w:rsidR="003C68CD" w:rsidRPr="00DB78D1">
            <w:rPr>
              <w:rFonts w:ascii="Arial Narrow" w:hAnsi="Arial Narrow"/>
            </w:rPr>
            <w:br w:type="page"/>
          </w:r>
        </w:p>
        <w:bookmarkStart w:id="0" w:name="_GoBack" w:displacedByCustomXml="next"/>
        <w:bookmarkEnd w:id="0" w:displacedByCustomXml="next"/>
      </w:sdtContent>
    </w:sdt>
    <w:sdt>
      <w:sdtPr>
        <w:rPr>
          <w:rFonts w:ascii="Arial Narrow" w:eastAsiaTheme="minorHAnsi" w:hAnsi="Arial Narrow" w:cstheme="minorBidi"/>
          <w:color w:val="auto"/>
          <w:sz w:val="22"/>
          <w:szCs w:val="22"/>
          <w:lang w:eastAsia="en-US"/>
        </w:rPr>
        <w:id w:val="-2122918007"/>
        <w:docPartObj>
          <w:docPartGallery w:val="Table of Contents"/>
          <w:docPartUnique/>
        </w:docPartObj>
      </w:sdtPr>
      <w:sdtEndPr>
        <w:rPr>
          <w:b/>
          <w:bCs/>
        </w:rPr>
      </w:sdtEndPr>
      <w:sdtContent>
        <w:p w:rsidR="003F57BA" w:rsidRPr="00DB78D1" w:rsidRDefault="003F57BA">
          <w:pPr>
            <w:pStyle w:val="TOCHeading"/>
            <w:rPr>
              <w:rFonts w:ascii="Arial Narrow" w:hAnsi="Arial Narrow"/>
              <w:b/>
              <w:color w:val="000000" w:themeColor="text1"/>
              <w:sz w:val="22"/>
              <w:szCs w:val="22"/>
            </w:rPr>
          </w:pPr>
          <w:r w:rsidRPr="00DB78D1">
            <w:rPr>
              <w:rFonts w:ascii="Arial Narrow" w:hAnsi="Arial Narrow"/>
              <w:b/>
              <w:color w:val="000000" w:themeColor="text1"/>
              <w:sz w:val="22"/>
              <w:szCs w:val="22"/>
            </w:rPr>
            <w:t>TABLE DES MATIERES</w:t>
          </w:r>
        </w:p>
        <w:p w:rsidR="00105FA5" w:rsidRDefault="0008285C">
          <w:pPr>
            <w:pStyle w:val="TOC1"/>
            <w:tabs>
              <w:tab w:val="right" w:leader="dot" w:pos="9062"/>
            </w:tabs>
            <w:rPr>
              <w:rFonts w:eastAsiaTheme="minorEastAsia"/>
              <w:noProof/>
              <w:lang w:eastAsia="fr-FR"/>
            </w:rPr>
          </w:pPr>
          <w:r w:rsidRPr="00DB78D1">
            <w:rPr>
              <w:rFonts w:ascii="Arial Narrow" w:hAnsi="Arial Narrow"/>
            </w:rPr>
            <w:fldChar w:fldCharType="begin"/>
          </w:r>
          <w:r w:rsidR="003F57BA" w:rsidRPr="00DB78D1">
            <w:rPr>
              <w:rFonts w:ascii="Arial Narrow" w:hAnsi="Arial Narrow"/>
            </w:rPr>
            <w:instrText xml:space="preserve"> TOC \o "1-3" \h \z \u </w:instrText>
          </w:r>
          <w:r w:rsidRPr="00DB78D1">
            <w:rPr>
              <w:rFonts w:ascii="Arial Narrow" w:hAnsi="Arial Narrow"/>
            </w:rPr>
            <w:fldChar w:fldCharType="separate"/>
          </w:r>
          <w:hyperlink w:anchor="_Toc481334916" w:history="1">
            <w:r w:rsidR="00105FA5" w:rsidRPr="00CE0FD4">
              <w:rPr>
                <w:rStyle w:val="Hyperlink"/>
                <w:rFonts w:ascii="Arial Narrow" w:hAnsi="Arial Narrow" w:cs="Times New Roman"/>
                <w:noProof/>
              </w:rPr>
              <w:t>LISTE DES TABLEAUX</w:t>
            </w:r>
            <w:r w:rsidR="00105FA5">
              <w:rPr>
                <w:noProof/>
                <w:webHidden/>
              </w:rPr>
              <w:tab/>
            </w:r>
            <w:r w:rsidR="00105FA5">
              <w:rPr>
                <w:noProof/>
                <w:webHidden/>
              </w:rPr>
              <w:fldChar w:fldCharType="begin"/>
            </w:r>
            <w:r w:rsidR="00105FA5">
              <w:rPr>
                <w:noProof/>
                <w:webHidden/>
              </w:rPr>
              <w:instrText xml:space="preserve"> PAGEREF _Toc481334916 \h </w:instrText>
            </w:r>
            <w:r w:rsidR="00105FA5">
              <w:rPr>
                <w:noProof/>
                <w:webHidden/>
              </w:rPr>
            </w:r>
            <w:r w:rsidR="00105FA5">
              <w:rPr>
                <w:noProof/>
                <w:webHidden/>
              </w:rPr>
              <w:fldChar w:fldCharType="separate"/>
            </w:r>
            <w:r w:rsidR="00105FA5">
              <w:rPr>
                <w:noProof/>
                <w:webHidden/>
              </w:rPr>
              <w:t>iii</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17" w:history="1">
            <w:r w:rsidR="00105FA5" w:rsidRPr="00CE0FD4">
              <w:rPr>
                <w:rStyle w:val="Hyperlink"/>
                <w:rFonts w:ascii="Arial Narrow" w:hAnsi="Arial Narrow" w:cs="Times New Roman"/>
                <w:noProof/>
              </w:rPr>
              <w:t>LISTE DES FIGURES</w:t>
            </w:r>
            <w:r w:rsidR="00105FA5">
              <w:rPr>
                <w:noProof/>
                <w:webHidden/>
              </w:rPr>
              <w:tab/>
            </w:r>
            <w:r w:rsidR="00105FA5">
              <w:rPr>
                <w:noProof/>
                <w:webHidden/>
              </w:rPr>
              <w:fldChar w:fldCharType="begin"/>
            </w:r>
            <w:r w:rsidR="00105FA5">
              <w:rPr>
                <w:noProof/>
                <w:webHidden/>
              </w:rPr>
              <w:instrText xml:space="preserve"> PAGEREF _Toc481334917 \h </w:instrText>
            </w:r>
            <w:r w:rsidR="00105FA5">
              <w:rPr>
                <w:noProof/>
                <w:webHidden/>
              </w:rPr>
            </w:r>
            <w:r w:rsidR="00105FA5">
              <w:rPr>
                <w:noProof/>
                <w:webHidden/>
              </w:rPr>
              <w:fldChar w:fldCharType="separate"/>
            </w:r>
            <w:r w:rsidR="00105FA5">
              <w:rPr>
                <w:noProof/>
                <w:webHidden/>
              </w:rPr>
              <w:t>iii</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18" w:history="1">
            <w:r w:rsidR="00105FA5" w:rsidRPr="00CE0FD4">
              <w:rPr>
                <w:rStyle w:val="Hyperlink"/>
                <w:rFonts w:ascii="Arial Narrow" w:hAnsi="Arial Narrow" w:cs="Arial"/>
                <w:noProof/>
              </w:rPr>
              <w:t>LISTE DES ACRONYMES</w:t>
            </w:r>
            <w:r w:rsidR="00105FA5">
              <w:rPr>
                <w:noProof/>
                <w:webHidden/>
              </w:rPr>
              <w:tab/>
            </w:r>
            <w:r w:rsidR="00105FA5">
              <w:rPr>
                <w:noProof/>
                <w:webHidden/>
              </w:rPr>
              <w:fldChar w:fldCharType="begin"/>
            </w:r>
            <w:r w:rsidR="00105FA5">
              <w:rPr>
                <w:noProof/>
                <w:webHidden/>
              </w:rPr>
              <w:instrText xml:space="preserve"> PAGEREF _Toc481334918 \h </w:instrText>
            </w:r>
            <w:r w:rsidR="00105FA5">
              <w:rPr>
                <w:noProof/>
                <w:webHidden/>
              </w:rPr>
            </w:r>
            <w:r w:rsidR="00105FA5">
              <w:rPr>
                <w:noProof/>
                <w:webHidden/>
              </w:rPr>
              <w:fldChar w:fldCharType="separate"/>
            </w:r>
            <w:r w:rsidR="00105FA5">
              <w:rPr>
                <w:noProof/>
                <w:webHidden/>
              </w:rPr>
              <w:t>iv</w:t>
            </w:r>
            <w:r w:rsidR="00105FA5">
              <w:rPr>
                <w:noProof/>
                <w:webHidden/>
              </w:rPr>
              <w:fldChar w:fldCharType="end"/>
            </w:r>
          </w:hyperlink>
        </w:p>
        <w:p w:rsidR="00105FA5" w:rsidRDefault="00FF169A">
          <w:pPr>
            <w:pStyle w:val="TOC3"/>
            <w:tabs>
              <w:tab w:val="right" w:leader="dot" w:pos="9062"/>
            </w:tabs>
            <w:rPr>
              <w:rFonts w:eastAsiaTheme="minorEastAsia"/>
              <w:noProof/>
              <w:lang w:eastAsia="fr-FR"/>
            </w:rPr>
          </w:pPr>
          <w:hyperlink w:anchor="_Toc481334919" w:history="1">
            <w:r w:rsidR="00105FA5" w:rsidRPr="00CE0FD4">
              <w:rPr>
                <w:rStyle w:val="Hyperlink"/>
                <w:rFonts w:ascii="Arial Narrow" w:hAnsi="Arial Narrow" w:cs="Times New Roman"/>
                <w:noProof/>
              </w:rPr>
              <w:t>Situation géographique</w:t>
            </w:r>
            <w:r w:rsidR="00105FA5">
              <w:rPr>
                <w:noProof/>
                <w:webHidden/>
              </w:rPr>
              <w:tab/>
            </w:r>
            <w:r w:rsidR="00105FA5">
              <w:rPr>
                <w:noProof/>
                <w:webHidden/>
              </w:rPr>
              <w:fldChar w:fldCharType="begin"/>
            </w:r>
            <w:r w:rsidR="00105FA5">
              <w:rPr>
                <w:noProof/>
                <w:webHidden/>
              </w:rPr>
              <w:instrText xml:space="preserve"> PAGEREF _Toc481334919 \h </w:instrText>
            </w:r>
            <w:r w:rsidR="00105FA5">
              <w:rPr>
                <w:noProof/>
                <w:webHidden/>
              </w:rPr>
            </w:r>
            <w:r w:rsidR="00105FA5">
              <w:rPr>
                <w:noProof/>
                <w:webHidden/>
              </w:rPr>
              <w:fldChar w:fldCharType="separate"/>
            </w:r>
            <w:r w:rsidR="00105FA5">
              <w:rPr>
                <w:noProof/>
                <w:webHidden/>
              </w:rPr>
              <w:t>viii</w:t>
            </w:r>
            <w:r w:rsidR="00105FA5">
              <w:rPr>
                <w:noProof/>
                <w:webHidden/>
              </w:rPr>
              <w:fldChar w:fldCharType="end"/>
            </w:r>
          </w:hyperlink>
        </w:p>
        <w:p w:rsidR="00105FA5" w:rsidRDefault="00FF169A">
          <w:pPr>
            <w:pStyle w:val="TOC3"/>
            <w:tabs>
              <w:tab w:val="right" w:leader="dot" w:pos="9062"/>
            </w:tabs>
            <w:rPr>
              <w:rFonts w:eastAsiaTheme="minorEastAsia"/>
              <w:noProof/>
              <w:lang w:eastAsia="fr-FR"/>
            </w:rPr>
          </w:pPr>
          <w:hyperlink w:anchor="_Toc481334920" w:history="1">
            <w:r w:rsidR="00105FA5" w:rsidRPr="00CE0FD4">
              <w:rPr>
                <w:rStyle w:val="Hyperlink"/>
                <w:rFonts w:ascii="Arial Narrow" w:hAnsi="Arial Narrow" w:cs="Times New Roman"/>
                <w:noProof/>
              </w:rPr>
              <w:t>Population et démographique</w:t>
            </w:r>
            <w:r w:rsidR="00105FA5">
              <w:rPr>
                <w:noProof/>
                <w:webHidden/>
              </w:rPr>
              <w:tab/>
            </w:r>
            <w:r w:rsidR="00105FA5">
              <w:rPr>
                <w:noProof/>
                <w:webHidden/>
              </w:rPr>
              <w:fldChar w:fldCharType="begin"/>
            </w:r>
            <w:r w:rsidR="00105FA5">
              <w:rPr>
                <w:noProof/>
                <w:webHidden/>
              </w:rPr>
              <w:instrText xml:space="preserve"> PAGEREF _Toc481334920 \h </w:instrText>
            </w:r>
            <w:r w:rsidR="00105FA5">
              <w:rPr>
                <w:noProof/>
                <w:webHidden/>
              </w:rPr>
            </w:r>
            <w:r w:rsidR="00105FA5">
              <w:rPr>
                <w:noProof/>
                <w:webHidden/>
              </w:rPr>
              <w:fldChar w:fldCharType="separate"/>
            </w:r>
            <w:r w:rsidR="00105FA5">
              <w:rPr>
                <w:noProof/>
                <w:webHidden/>
              </w:rPr>
              <w:t>viii</w:t>
            </w:r>
            <w:r w:rsidR="00105FA5">
              <w:rPr>
                <w:noProof/>
                <w:webHidden/>
              </w:rPr>
              <w:fldChar w:fldCharType="end"/>
            </w:r>
          </w:hyperlink>
        </w:p>
        <w:p w:rsidR="00105FA5" w:rsidRDefault="00FF169A">
          <w:pPr>
            <w:pStyle w:val="TOC3"/>
            <w:tabs>
              <w:tab w:val="right" w:leader="dot" w:pos="9062"/>
            </w:tabs>
            <w:rPr>
              <w:rFonts w:eastAsiaTheme="minorEastAsia"/>
              <w:noProof/>
              <w:lang w:eastAsia="fr-FR"/>
            </w:rPr>
          </w:pPr>
          <w:hyperlink w:anchor="_Toc481334921" w:history="1">
            <w:r w:rsidR="00105FA5" w:rsidRPr="00CE0FD4">
              <w:rPr>
                <w:rStyle w:val="Hyperlink"/>
                <w:rFonts w:ascii="Arial Narrow" w:eastAsia="Times New Roman" w:hAnsi="Arial Narrow" w:cs="Arial"/>
                <w:noProof/>
              </w:rPr>
              <w:t>Le cercle de Kati a connu la plus forte augmentation de la population (+85 %) suivi par ceux de Dioïla et Nara (respectivement +48 % et +46 %).Les femmes représentent 50,4 % de la population.Différentes ethnies vivent dans la région : Bambaras, Malinkés et Somonos autour du fleuve Niger.</w:t>
            </w:r>
            <w:r w:rsidR="00105FA5" w:rsidRPr="00CE0FD4">
              <w:rPr>
                <w:rStyle w:val="Hyperlink"/>
                <w:rFonts w:ascii="Arial Narrow" w:hAnsi="Arial Narrow" w:cs="Times New Roman"/>
                <w:noProof/>
              </w:rPr>
              <w:t>Subdivisions administratives</w:t>
            </w:r>
            <w:r w:rsidR="00105FA5">
              <w:rPr>
                <w:noProof/>
                <w:webHidden/>
              </w:rPr>
              <w:tab/>
            </w:r>
            <w:r w:rsidR="00105FA5">
              <w:rPr>
                <w:noProof/>
                <w:webHidden/>
              </w:rPr>
              <w:fldChar w:fldCharType="begin"/>
            </w:r>
            <w:r w:rsidR="00105FA5">
              <w:rPr>
                <w:noProof/>
                <w:webHidden/>
              </w:rPr>
              <w:instrText xml:space="preserve"> PAGEREF _Toc481334921 \h </w:instrText>
            </w:r>
            <w:r w:rsidR="00105FA5">
              <w:rPr>
                <w:noProof/>
                <w:webHidden/>
              </w:rPr>
            </w:r>
            <w:r w:rsidR="00105FA5">
              <w:rPr>
                <w:noProof/>
                <w:webHidden/>
              </w:rPr>
              <w:fldChar w:fldCharType="separate"/>
            </w:r>
            <w:r w:rsidR="00105FA5">
              <w:rPr>
                <w:noProof/>
                <w:webHidden/>
              </w:rPr>
              <w:t>viii</w:t>
            </w:r>
            <w:r w:rsidR="00105FA5">
              <w:rPr>
                <w:noProof/>
                <w:webHidden/>
              </w:rPr>
              <w:fldChar w:fldCharType="end"/>
            </w:r>
          </w:hyperlink>
        </w:p>
        <w:p w:rsidR="00105FA5" w:rsidRDefault="00FF169A">
          <w:pPr>
            <w:pStyle w:val="TOC3"/>
            <w:tabs>
              <w:tab w:val="right" w:leader="dot" w:pos="9062"/>
            </w:tabs>
            <w:rPr>
              <w:rFonts w:eastAsiaTheme="minorEastAsia"/>
              <w:noProof/>
              <w:lang w:eastAsia="fr-FR"/>
            </w:rPr>
          </w:pPr>
          <w:hyperlink w:anchor="_Toc481334922" w:history="1">
            <w:r w:rsidR="00105FA5" w:rsidRPr="00CE0FD4">
              <w:rPr>
                <w:rStyle w:val="Hyperlink"/>
                <w:rFonts w:ascii="Arial Narrow" w:hAnsi="Arial Narrow" w:cs="Times New Roman"/>
                <w:noProof/>
              </w:rPr>
              <w:t>Économie et transport</w:t>
            </w:r>
            <w:r w:rsidR="00105FA5">
              <w:rPr>
                <w:noProof/>
                <w:webHidden/>
              </w:rPr>
              <w:tab/>
            </w:r>
            <w:r w:rsidR="00105FA5">
              <w:rPr>
                <w:noProof/>
                <w:webHidden/>
              </w:rPr>
              <w:fldChar w:fldCharType="begin"/>
            </w:r>
            <w:r w:rsidR="00105FA5">
              <w:rPr>
                <w:noProof/>
                <w:webHidden/>
              </w:rPr>
              <w:instrText xml:space="preserve"> PAGEREF _Toc481334922 \h </w:instrText>
            </w:r>
            <w:r w:rsidR="00105FA5">
              <w:rPr>
                <w:noProof/>
                <w:webHidden/>
              </w:rPr>
            </w:r>
            <w:r w:rsidR="00105FA5">
              <w:rPr>
                <w:noProof/>
                <w:webHidden/>
              </w:rPr>
              <w:fldChar w:fldCharType="separate"/>
            </w:r>
            <w:r w:rsidR="00105FA5">
              <w:rPr>
                <w:noProof/>
                <w:webHidden/>
              </w:rPr>
              <w:t>viii</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23" w:history="1">
            <w:r w:rsidR="00105FA5" w:rsidRPr="00CE0FD4">
              <w:rPr>
                <w:rStyle w:val="Hyperlink"/>
                <w:rFonts w:ascii="Arial Narrow" w:hAnsi="Arial Narrow" w:cs="Times New Roman"/>
                <w:noProof/>
              </w:rPr>
              <w:t>IMPACTS POTENTIELS DU PROJET</w:t>
            </w:r>
            <w:r w:rsidR="00105FA5">
              <w:rPr>
                <w:noProof/>
                <w:webHidden/>
              </w:rPr>
              <w:tab/>
            </w:r>
            <w:r w:rsidR="00105FA5">
              <w:rPr>
                <w:noProof/>
                <w:webHidden/>
              </w:rPr>
              <w:fldChar w:fldCharType="begin"/>
            </w:r>
            <w:r w:rsidR="00105FA5">
              <w:rPr>
                <w:noProof/>
                <w:webHidden/>
              </w:rPr>
              <w:instrText xml:space="preserve"> PAGEREF _Toc481334923 \h </w:instrText>
            </w:r>
            <w:r w:rsidR="00105FA5">
              <w:rPr>
                <w:noProof/>
                <w:webHidden/>
              </w:rPr>
            </w:r>
            <w:r w:rsidR="00105FA5">
              <w:rPr>
                <w:noProof/>
                <w:webHidden/>
              </w:rPr>
              <w:fldChar w:fldCharType="separate"/>
            </w:r>
            <w:r w:rsidR="00105FA5">
              <w:rPr>
                <w:noProof/>
                <w:webHidden/>
              </w:rPr>
              <w:t>ix</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24" w:history="1">
            <w:r w:rsidR="00105FA5" w:rsidRPr="00CE0FD4">
              <w:rPr>
                <w:rStyle w:val="Hyperlink"/>
                <w:rFonts w:ascii="Arial Narrow" w:hAnsi="Arial Narrow" w:cs="Times New Roman"/>
                <w:noProof/>
              </w:rPr>
              <w:t>Activités qui engendreront la réinstallation</w:t>
            </w:r>
            <w:r w:rsidR="00105FA5">
              <w:rPr>
                <w:noProof/>
                <w:webHidden/>
              </w:rPr>
              <w:tab/>
            </w:r>
            <w:r w:rsidR="00105FA5">
              <w:rPr>
                <w:noProof/>
                <w:webHidden/>
              </w:rPr>
              <w:fldChar w:fldCharType="begin"/>
            </w:r>
            <w:r w:rsidR="00105FA5">
              <w:rPr>
                <w:noProof/>
                <w:webHidden/>
              </w:rPr>
              <w:instrText xml:space="preserve"> PAGEREF _Toc481334924 \h </w:instrText>
            </w:r>
            <w:r w:rsidR="00105FA5">
              <w:rPr>
                <w:noProof/>
                <w:webHidden/>
              </w:rPr>
            </w:r>
            <w:r w:rsidR="00105FA5">
              <w:rPr>
                <w:noProof/>
                <w:webHidden/>
              </w:rPr>
              <w:fldChar w:fldCharType="separate"/>
            </w:r>
            <w:r w:rsidR="00105FA5">
              <w:rPr>
                <w:noProof/>
                <w:webHidden/>
              </w:rPr>
              <w:t>ix</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25" w:history="1">
            <w:r w:rsidR="00105FA5" w:rsidRPr="00CE0FD4">
              <w:rPr>
                <w:rStyle w:val="Hyperlink"/>
                <w:rFonts w:ascii="Arial Narrow" w:hAnsi="Arial Narrow" w:cs="Times New Roman"/>
                <w:noProof/>
              </w:rPr>
              <w:t>Impacts du projet sur les personnes, les biens et les moyens de subsistance</w:t>
            </w:r>
            <w:r w:rsidR="00105FA5">
              <w:rPr>
                <w:noProof/>
                <w:webHidden/>
              </w:rPr>
              <w:tab/>
            </w:r>
            <w:r w:rsidR="00105FA5">
              <w:rPr>
                <w:noProof/>
                <w:webHidden/>
              </w:rPr>
              <w:fldChar w:fldCharType="begin"/>
            </w:r>
            <w:r w:rsidR="00105FA5">
              <w:rPr>
                <w:noProof/>
                <w:webHidden/>
              </w:rPr>
              <w:instrText xml:space="preserve"> PAGEREF _Toc481334925 \h </w:instrText>
            </w:r>
            <w:r w:rsidR="00105FA5">
              <w:rPr>
                <w:noProof/>
                <w:webHidden/>
              </w:rPr>
            </w:r>
            <w:r w:rsidR="00105FA5">
              <w:rPr>
                <w:noProof/>
                <w:webHidden/>
              </w:rPr>
              <w:fldChar w:fldCharType="separate"/>
            </w:r>
            <w:r w:rsidR="00105FA5">
              <w:rPr>
                <w:noProof/>
                <w:webHidden/>
              </w:rPr>
              <w:t>ix</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26" w:history="1">
            <w:r w:rsidR="00105FA5" w:rsidRPr="00CE0FD4">
              <w:rPr>
                <w:rStyle w:val="Hyperlink"/>
                <w:rFonts w:ascii="Arial Narrow" w:hAnsi="Arial Narrow" w:cs="Times New Roman"/>
                <w:noProof/>
              </w:rPr>
              <w:t>Perte  temporaire de revenu ou de production agricole</w:t>
            </w:r>
            <w:r w:rsidR="00105FA5">
              <w:rPr>
                <w:noProof/>
                <w:webHidden/>
              </w:rPr>
              <w:tab/>
            </w:r>
            <w:r w:rsidR="00105FA5">
              <w:rPr>
                <w:noProof/>
                <w:webHidden/>
              </w:rPr>
              <w:fldChar w:fldCharType="begin"/>
            </w:r>
            <w:r w:rsidR="00105FA5">
              <w:rPr>
                <w:noProof/>
                <w:webHidden/>
              </w:rPr>
              <w:instrText xml:space="preserve"> PAGEREF _Toc481334926 \h </w:instrText>
            </w:r>
            <w:r w:rsidR="00105FA5">
              <w:rPr>
                <w:noProof/>
                <w:webHidden/>
              </w:rPr>
            </w:r>
            <w:r w:rsidR="00105FA5">
              <w:rPr>
                <w:noProof/>
                <w:webHidden/>
              </w:rPr>
              <w:fldChar w:fldCharType="separate"/>
            </w:r>
            <w:r w:rsidR="00105FA5">
              <w:rPr>
                <w:noProof/>
                <w:webHidden/>
              </w:rPr>
              <w:t>ix</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27" w:history="1">
            <w:r w:rsidR="00105FA5" w:rsidRPr="00CE0FD4">
              <w:rPr>
                <w:rStyle w:val="Hyperlink"/>
                <w:rFonts w:ascii="Arial Narrow" w:hAnsi="Arial Narrow" w:cs="Times New Roman"/>
                <w:noProof/>
              </w:rPr>
              <w:t>Alternatives considérées afin de minimiser la réinstallation</w:t>
            </w:r>
            <w:r w:rsidR="00105FA5">
              <w:rPr>
                <w:noProof/>
                <w:webHidden/>
              </w:rPr>
              <w:tab/>
            </w:r>
            <w:r w:rsidR="00105FA5">
              <w:rPr>
                <w:noProof/>
                <w:webHidden/>
              </w:rPr>
              <w:fldChar w:fldCharType="begin"/>
            </w:r>
            <w:r w:rsidR="00105FA5">
              <w:rPr>
                <w:noProof/>
                <w:webHidden/>
              </w:rPr>
              <w:instrText xml:space="preserve"> PAGEREF _Toc481334927 \h </w:instrText>
            </w:r>
            <w:r w:rsidR="00105FA5">
              <w:rPr>
                <w:noProof/>
                <w:webHidden/>
              </w:rPr>
            </w:r>
            <w:r w:rsidR="00105FA5">
              <w:rPr>
                <w:noProof/>
                <w:webHidden/>
              </w:rPr>
              <w:fldChar w:fldCharType="separate"/>
            </w:r>
            <w:r w:rsidR="00105FA5">
              <w:rPr>
                <w:noProof/>
                <w:webHidden/>
              </w:rPr>
              <w:t>ix</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28" w:history="1">
            <w:r w:rsidR="00105FA5" w:rsidRPr="00CE0FD4">
              <w:rPr>
                <w:rStyle w:val="Hyperlink"/>
                <w:rFonts w:ascii="Arial Narrow" w:hAnsi="Arial Narrow"/>
                <w:noProof/>
              </w:rPr>
              <w:t>Evaluation des Pertes et Estimation de leurs biens</w:t>
            </w:r>
            <w:r w:rsidR="00105FA5">
              <w:rPr>
                <w:noProof/>
                <w:webHidden/>
              </w:rPr>
              <w:tab/>
            </w:r>
            <w:r w:rsidR="00105FA5">
              <w:rPr>
                <w:noProof/>
                <w:webHidden/>
              </w:rPr>
              <w:fldChar w:fldCharType="begin"/>
            </w:r>
            <w:r w:rsidR="00105FA5">
              <w:rPr>
                <w:noProof/>
                <w:webHidden/>
              </w:rPr>
              <w:instrText xml:space="preserve"> PAGEREF _Toc481334928 \h </w:instrText>
            </w:r>
            <w:r w:rsidR="00105FA5">
              <w:rPr>
                <w:noProof/>
                <w:webHidden/>
              </w:rPr>
            </w:r>
            <w:r w:rsidR="00105FA5">
              <w:rPr>
                <w:noProof/>
                <w:webHidden/>
              </w:rPr>
              <w:fldChar w:fldCharType="separate"/>
            </w:r>
            <w:r w:rsidR="00105FA5">
              <w:rPr>
                <w:noProof/>
                <w:webHidden/>
              </w:rPr>
              <w:t>x</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29" w:history="1">
            <w:r w:rsidR="00105FA5" w:rsidRPr="00CE0FD4">
              <w:rPr>
                <w:rStyle w:val="Hyperlink"/>
                <w:rFonts w:ascii="Arial Narrow" w:hAnsi="Arial Narrow" w:cs="Times New Roman"/>
                <w:noProof/>
              </w:rPr>
              <w:t>Deroulement des consultations</w:t>
            </w:r>
            <w:r w:rsidR="00105FA5">
              <w:rPr>
                <w:noProof/>
                <w:webHidden/>
              </w:rPr>
              <w:tab/>
            </w:r>
            <w:r w:rsidR="00105FA5">
              <w:rPr>
                <w:noProof/>
                <w:webHidden/>
              </w:rPr>
              <w:fldChar w:fldCharType="begin"/>
            </w:r>
            <w:r w:rsidR="00105FA5">
              <w:rPr>
                <w:noProof/>
                <w:webHidden/>
              </w:rPr>
              <w:instrText xml:space="preserve"> PAGEREF _Toc481334929 \h </w:instrText>
            </w:r>
            <w:r w:rsidR="00105FA5">
              <w:rPr>
                <w:noProof/>
                <w:webHidden/>
              </w:rPr>
            </w:r>
            <w:r w:rsidR="00105FA5">
              <w:rPr>
                <w:noProof/>
                <w:webHidden/>
              </w:rPr>
              <w:fldChar w:fldCharType="separate"/>
            </w:r>
            <w:r w:rsidR="00105FA5">
              <w:rPr>
                <w:noProof/>
                <w:webHidden/>
              </w:rPr>
              <w:t>xi</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30" w:history="1">
            <w:r w:rsidR="00105FA5" w:rsidRPr="00CE0FD4">
              <w:rPr>
                <w:rStyle w:val="Hyperlink"/>
                <w:rFonts w:ascii="Arial Narrow" w:hAnsi="Arial Narrow" w:cs="Times New Roman"/>
                <w:noProof/>
              </w:rPr>
              <w:t>Resultat des consultations</w:t>
            </w:r>
            <w:r w:rsidR="00105FA5">
              <w:rPr>
                <w:noProof/>
                <w:webHidden/>
              </w:rPr>
              <w:tab/>
            </w:r>
            <w:r w:rsidR="00105FA5">
              <w:rPr>
                <w:noProof/>
                <w:webHidden/>
              </w:rPr>
              <w:fldChar w:fldCharType="begin"/>
            </w:r>
            <w:r w:rsidR="00105FA5">
              <w:rPr>
                <w:noProof/>
                <w:webHidden/>
              </w:rPr>
              <w:instrText xml:space="preserve"> PAGEREF _Toc481334930 \h </w:instrText>
            </w:r>
            <w:r w:rsidR="00105FA5">
              <w:rPr>
                <w:noProof/>
                <w:webHidden/>
              </w:rPr>
            </w:r>
            <w:r w:rsidR="00105FA5">
              <w:rPr>
                <w:noProof/>
                <w:webHidden/>
              </w:rPr>
              <w:fldChar w:fldCharType="separate"/>
            </w:r>
            <w:r w:rsidR="00105FA5">
              <w:rPr>
                <w:noProof/>
                <w:webHidden/>
              </w:rPr>
              <w:t>xi</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31" w:history="1">
            <w:r w:rsidR="00105FA5" w:rsidRPr="00CE0FD4">
              <w:rPr>
                <w:rStyle w:val="Hyperlink"/>
                <w:rFonts w:ascii="Arial Narrow" w:hAnsi="Arial Narrow" w:cs="Times New Roman"/>
                <w:noProof/>
              </w:rPr>
              <w:t>Suivi interne</w:t>
            </w:r>
            <w:r w:rsidR="00105FA5">
              <w:rPr>
                <w:noProof/>
                <w:webHidden/>
              </w:rPr>
              <w:tab/>
            </w:r>
            <w:r w:rsidR="00105FA5">
              <w:rPr>
                <w:noProof/>
                <w:webHidden/>
              </w:rPr>
              <w:fldChar w:fldCharType="begin"/>
            </w:r>
            <w:r w:rsidR="00105FA5">
              <w:rPr>
                <w:noProof/>
                <w:webHidden/>
              </w:rPr>
              <w:instrText xml:space="preserve"> PAGEREF _Toc481334931 \h </w:instrText>
            </w:r>
            <w:r w:rsidR="00105FA5">
              <w:rPr>
                <w:noProof/>
                <w:webHidden/>
              </w:rPr>
            </w:r>
            <w:r w:rsidR="00105FA5">
              <w:rPr>
                <w:noProof/>
                <w:webHidden/>
              </w:rPr>
              <w:fldChar w:fldCharType="separate"/>
            </w:r>
            <w:r w:rsidR="00105FA5">
              <w:rPr>
                <w:noProof/>
                <w:webHidden/>
              </w:rPr>
              <w:t>xvi</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32" w:history="1">
            <w:r w:rsidR="00105FA5" w:rsidRPr="00CE0FD4">
              <w:rPr>
                <w:rStyle w:val="Hyperlink"/>
                <w:rFonts w:ascii="Arial Narrow" w:hAnsi="Arial Narrow" w:cs="Times New Roman"/>
                <w:noProof/>
              </w:rPr>
              <w:t>Évaluation (suivi externe)</w:t>
            </w:r>
            <w:r w:rsidR="00105FA5">
              <w:rPr>
                <w:noProof/>
                <w:webHidden/>
              </w:rPr>
              <w:tab/>
            </w:r>
            <w:r w:rsidR="00105FA5">
              <w:rPr>
                <w:noProof/>
                <w:webHidden/>
              </w:rPr>
              <w:fldChar w:fldCharType="begin"/>
            </w:r>
            <w:r w:rsidR="00105FA5">
              <w:rPr>
                <w:noProof/>
                <w:webHidden/>
              </w:rPr>
              <w:instrText xml:space="preserve"> PAGEREF _Toc481334932 \h </w:instrText>
            </w:r>
            <w:r w:rsidR="00105FA5">
              <w:rPr>
                <w:noProof/>
                <w:webHidden/>
              </w:rPr>
            </w:r>
            <w:r w:rsidR="00105FA5">
              <w:rPr>
                <w:noProof/>
                <w:webHidden/>
              </w:rPr>
              <w:fldChar w:fldCharType="separate"/>
            </w:r>
            <w:r w:rsidR="00105FA5">
              <w:rPr>
                <w:noProof/>
                <w:webHidden/>
              </w:rPr>
              <w:t>xvi</w:t>
            </w:r>
            <w:r w:rsidR="00105FA5">
              <w:rPr>
                <w:noProof/>
                <w:webHidden/>
              </w:rPr>
              <w:fldChar w:fldCharType="end"/>
            </w:r>
          </w:hyperlink>
        </w:p>
        <w:p w:rsidR="00105FA5" w:rsidRDefault="00FF169A">
          <w:pPr>
            <w:pStyle w:val="TOC2"/>
            <w:tabs>
              <w:tab w:val="right" w:leader="dot" w:pos="9062"/>
            </w:tabs>
            <w:rPr>
              <w:rFonts w:eastAsiaTheme="minorEastAsia"/>
              <w:noProof/>
              <w:lang w:eastAsia="fr-FR"/>
            </w:rPr>
          </w:pPr>
          <w:hyperlink w:anchor="_Toc481334933" w:history="1">
            <w:r w:rsidR="00105FA5" w:rsidRPr="00CE0FD4">
              <w:rPr>
                <w:rStyle w:val="Hyperlink"/>
                <w:rFonts w:ascii="Arial Narrow" w:hAnsi="Arial Narrow" w:cs="Times New Roman"/>
                <w:noProof/>
              </w:rPr>
              <w:t>Suivi de la mise en œuvre du PAR</w:t>
            </w:r>
            <w:r w:rsidR="00105FA5">
              <w:rPr>
                <w:noProof/>
                <w:webHidden/>
              </w:rPr>
              <w:tab/>
            </w:r>
            <w:r w:rsidR="00105FA5">
              <w:rPr>
                <w:noProof/>
                <w:webHidden/>
              </w:rPr>
              <w:fldChar w:fldCharType="begin"/>
            </w:r>
            <w:r w:rsidR="00105FA5">
              <w:rPr>
                <w:noProof/>
                <w:webHidden/>
              </w:rPr>
              <w:instrText xml:space="preserve"> PAGEREF _Toc481334933 \h </w:instrText>
            </w:r>
            <w:r w:rsidR="00105FA5">
              <w:rPr>
                <w:noProof/>
                <w:webHidden/>
              </w:rPr>
            </w:r>
            <w:r w:rsidR="00105FA5">
              <w:rPr>
                <w:noProof/>
                <w:webHidden/>
              </w:rPr>
              <w:fldChar w:fldCharType="separate"/>
            </w:r>
            <w:r w:rsidR="00105FA5">
              <w:rPr>
                <w:noProof/>
                <w:webHidden/>
              </w:rPr>
              <w:t>xvii</w:t>
            </w:r>
            <w:r w:rsidR="00105FA5">
              <w:rPr>
                <w:noProof/>
                <w:webHidden/>
              </w:rPr>
              <w:fldChar w:fldCharType="end"/>
            </w:r>
          </w:hyperlink>
        </w:p>
        <w:p w:rsidR="00105FA5" w:rsidRDefault="00FF169A">
          <w:pPr>
            <w:pStyle w:val="TOC1"/>
            <w:tabs>
              <w:tab w:val="left" w:pos="440"/>
              <w:tab w:val="right" w:leader="dot" w:pos="9062"/>
            </w:tabs>
            <w:rPr>
              <w:rFonts w:eastAsiaTheme="minorEastAsia"/>
              <w:noProof/>
              <w:lang w:eastAsia="fr-FR"/>
            </w:rPr>
          </w:pPr>
          <w:hyperlink w:anchor="_Toc481334934" w:history="1">
            <w:r w:rsidR="00105FA5" w:rsidRPr="00CE0FD4">
              <w:rPr>
                <w:rStyle w:val="Hyperlink"/>
                <w:rFonts w:ascii="Arial Narrow" w:hAnsi="Arial Narrow" w:cs="Times New Roman"/>
                <w:noProof/>
              </w:rPr>
              <w:t>I.</w:t>
            </w:r>
            <w:r w:rsidR="00105FA5">
              <w:rPr>
                <w:rFonts w:eastAsiaTheme="minorEastAsia"/>
                <w:noProof/>
                <w:lang w:eastAsia="fr-FR"/>
              </w:rPr>
              <w:tab/>
            </w:r>
            <w:r w:rsidR="00105FA5" w:rsidRPr="00CE0FD4">
              <w:rPr>
                <w:rStyle w:val="Hyperlink"/>
                <w:rFonts w:ascii="Arial Narrow" w:hAnsi="Arial Narrow" w:cs="Times New Roman"/>
                <w:noProof/>
              </w:rPr>
              <w:t>INTRODUCTION</w:t>
            </w:r>
            <w:r w:rsidR="00105FA5">
              <w:rPr>
                <w:noProof/>
                <w:webHidden/>
              </w:rPr>
              <w:tab/>
            </w:r>
            <w:r w:rsidR="00105FA5">
              <w:rPr>
                <w:noProof/>
                <w:webHidden/>
              </w:rPr>
              <w:fldChar w:fldCharType="begin"/>
            </w:r>
            <w:r w:rsidR="00105FA5">
              <w:rPr>
                <w:noProof/>
                <w:webHidden/>
              </w:rPr>
              <w:instrText xml:space="preserve"> PAGEREF _Toc481334934 \h </w:instrText>
            </w:r>
            <w:r w:rsidR="00105FA5">
              <w:rPr>
                <w:noProof/>
                <w:webHidden/>
              </w:rPr>
            </w:r>
            <w:r w:rsidR="00105FA5">
              <w:rPr>
                <w:noProof/>
                <w:webHidden/>
              </w:rPr>
              <w:fldChar w:fldCharType="separate"/>
            </w:r>
            <w:r w:rsidR="00105FA5">
              <w:rPr>
                <w:noProof/>
                <w:webHidden/>
              </w:rPr>
              <w:t>1</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35" w:history="1">
            <w:r w:rsidR="00105FA5" w:rsidRPr="00CE0FD4">
              <w:rPr>
                <w:rStyle w:val="Hyperlink"/>
                <w:rFonts w:ascii="Arial Narrow" w:hAnsi="Arial Narrow" w:cs="Times New Roman"/>
                <w:noProof/>
              </w:rPr>
              <w:t>1.1.</w:t>
            </w:r>
            <w:r w:rsidR="00105FA5">
              <w:rPr>
                <w:rFonts w:eastAsiaTheme="minorEastAsia"/>
                <w:noProof/>
                <w:lang w:eastAsia="fr-FR"/>
              </w:rPr>
              <w:tab/>
            </w:r>
            <w:r w:rsidR="00105FA5" w:rsidRPr="00CE0FD4">
              <w:rPr>
                <w:rStyle w:val="Hyperlink"/>
                <w:rFonts w:ascii="Arial Narrow" w:hAnsi="Arial Narrow" w:cs="Times New Roman"/>
                <w:noProof/>
              </w:rPr>
              <w:t>Contexte</w:t>
            </w:r>
            <w:r w:rsidR="00105FA5">
              <w:rPr>
                <w:noProof/>
                <w:webHidden/>
              </w:rPr>
              <w:tab/>
            </w:r>
            <w:r w:rsidR="00105FA5">
              <w:rPr>
                <w:noProof/>
                <w:webHidden/>
              </w:rPr>
              <w:fldChar w:fldCharType="begin"/>
            </w:r>
            <w:r w:rsidR="00105FA5">
              <w:rPr>
                <w:noProof/>
                <w:webHidden/>
              </w:rPr>
              <w:instrText xml:space="preserve"> PAGEREF _Toc481334935 \h </w:instrText>
            </w:r>
            <w:r w:rsidR="00105FA5">
              <w:rPr>
                <w:noProof/>
                <w:webHidden/>
              </w:rPr>
            </w:r>
            <w:r w:rsidR="00105FA5">
              <w:rPr>
                <w:noProof/>
                <w:webHidden/>
              </w:rPr>
              <w:fldChar w:fldCharType="separate"/>
            </w:r>
            <w:r w:rsidR="00105FA5">
              <w:rPr>
                <w:noProof/>
                <w:webHidden/>
              </w:rPr>
              <w:t>1</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36" w:history="1">
            <w:r w:rsidR="00105FA5" w:rsidRPr="00CE0FD4">
              <w:rPr>
                <w:rStyle w:val="Hyperlink"/>
                <w:rFonts w:ascii="Arial Narrow" w:hAnsi="Arial Narrow" w:cs="Times New Roman"/>
                <w:noProof/>
              </w:rPr>
              <w:t>1.2.</w:t>
            </w:r>
            <w:r w:rsidR="00105FA5">
              <w:rPr>
                <w:rFonts w:eastAsiaTheme="minorEastAsia"/>
                <w:noProof/>
                <w:lang w:eastAsia="fr-FR"/>
              </w:rPr>
              <w:tab/>
            </w:r>
            <w:r w:rsidR="00105FA5" w:rsidRPr="00CE0FD4">
              <w:rPr>
                <w:rStyle w:val="Hyperlink"/>
                <w:rFonts w:ascii="Arial Narrow" w:hAnsi="Arial Narrow" w:cs="Times New Roman"/>
                <w:noProof/>
              </w:rPr>
              <w:t>Objectif du plan de réinstallation</w:t>
            </w:r>
            <w:r w:rsidR="00105FA5">
              <w:rPr>
                <w:noProof/>
                <w:webHidden/>
              </w:rPr>
              <w:tab/>
            </w:r>
            <w:r w:rsidR="00105FA5">
              <w:rPr>
                <w:noProof/>
                <w:webHidden/>
              </w:rPr>
              <w:fldChar w:fldCharType="begin"/>
            </w:r>
            <w:r w:rsidR="00105FA5">
              <w:rPr>
                <w:noProof/>
                <w:webHidden/>
              </w:rPr>
              <w:instrText xml:space="preserve"> PAGEREF _Toc481334936 \h </w:instrText>
            </w:r>
            <w:r w:rsidR="00105FA5">
              <w:rPr>
                <w:noProof/>
                <w:webHidden/>
              </w:rPr>
            </w:r>
            <w:r w:rsidR="00105FA5">
              <w:rPr>
                <w:noProof/>
                <w:webHidden/>
              </w:rPr>
              <w:fldChar w:fldCharType="separate"/>
            </w:r>
            <w:r w:rsidR="00105FA5">
              <w:rPr>
                <w:noProof/>
                <w:webHidden/>
              </w:rPr>
              <w:t>1</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37" w:history="1">
            <w:r w:rsidR="00105FA5" w:rsidRPr="00CE0FD4">
              <w:rPr>
                <w:rStyle w:val="Hyperlink"/>
                <w:rFonts w:ascii="Arial Narrow" w:hAnsi="Arial Narrow" w:cs="Times New Roman"/>
                <w:noProof/>
              </w:rPr>
              <w:t>1.3.</w:t>
            </w:r>
            <w:r w:rsidR="00105FA5">
              <w:rPr>
                <w:rFonts w:eastAsiaTheme="minorEastAsia"/>
                <w:noProof/>
                <w:lang w:eastAsia="fr-FR"/>
              </w:rPr>
              <w:tab/>
            </w:r>
            <w:r w:rsidR="00105FA5" w:rsidRPr="00CE0FD4">
              <w:rPr>
                <w:rStyle w:val="Hyperlink"/>
                <w:rFonts w:ascii="Arial Narrow" w:hAnsi="Arial Narrow" w:cs="Times New Roman"/>
                <w:noProof/>
              </w:rPr>
              <w:t>Définition des termes</w:t>
            </w:r>
            <w:r w:rsidR="00105FA5">
              <w:rPr>
                <w:noProof/>
                <w:webHidden/>
              </w:rPr>
              <w:tab/>
            </w:r>
            <w:r w:rsidR="00105FA5">
              <w:rPr>
                <w:noProof/>
                <w:webHidden/>
              </w:rPr>
              <w:fldChar w:fldCharType="begin"/>
            </w:r>
            <w:r w:rsidR="00105FA5">
              <w:rPr>
                <w:noProof/>
                <w:webHidden/>
              </w:rPr>
              <w:instrText xml:space="preserve"> PAGEREF _Toc481334937 \h </w:instrText>
            </w:r>
            <w:r w:rsidR="00105FA5">
              <w:rPr>
                <w:noProof/>
                <w:webHidden/>
              </w:rPr>
            </w:r>
            <w:r w:rsidR="00105FA5">
              <w:rPr>
                <w:noProof/>
                <w:webHidden/>
              </w:rPr>
              <w:fldChar w:fldCharType="separate"/>
            </w:r>
            <w:r w:rsidR="00105FA5">
              <w:rPr>
                <w:noProof/>
                <w:webHidden/>
              </w:rPr>
              <w:t>1</w:t>
            </w:r>
            <w:r w:rsidR="00105FA5">
              <w:rPr>
                <w:noProof/>
                <w:webHidden/>
              </w:rPr>
              <w:fldChar w:fldCharType="end"/>
            </w:r>
          </w:hyperlink>
        </w:p>
        <w:p w:rsidR="00105FA5" w:rsidRDefault="00FF169A">
          <w:pPr>
            <w:pStyle w:val="TOC1"/>
            <w:tabs>
              <w:tab w:val="left" w:pos="440"/>
              <w:tab w:val="right" w:leader="dot" w:pos="9062"/>
            </w:tabs>
            <w:rPr>
              <w:rFonts w:eastAsiaTheme="minorEastAsia"/>
              <w:noProof/>
              <w:lang w:eastAsia="fr-FR"/>
            </w:rPr>
          </w:pPr>
          <w:hyperlink w:anchor="_Toc481334938" w:history="1">
            <w:r w:rsidR="00105FA5" w:rsidRPr="00CE0FD4">
              <w:rPr>
                <w:rStyle w:val="Hyperlink"/>
                <w:rFonts w:ascii="Arial Narrow" w:hAnsi="Arial Narrow" w:cs="Times New Roman"/>
                <w:noProof/>
              </w:rPr>
              <w:t>II.</w:t>
            </w:r>
            <w:r w:rsidR="00105FA5">
              <w:rPr>
                <w:rFonts w:eastAsiaTheme="minorEastAsia"/>
                <w:noProof/>
                <w:lang w:eastAsia="fr-FR"/>
              </w:rPr>
              <w:tab/>
            </w:r>
            <w:r w:rsidR="00105FA5" w:rsidRPr="00CE0FD4">
              <w:rPr>
                <w:rStyle w:val="Hyperlink"/>
                <w:rFonts w:ascii="Arial Narrow" w:hAnsi="Arial Narrow" w:cs="Times New Roman"/>
                <w:noProof/>
              </w:rPr>
              <w:t>DESCRIPTION DU PROJET</w:t>
            </w:r>
            <w:r w:rsidR="00105FA5">
              <w:rPr>
                <w:noProof/>
                <w:webHidden/>
              </w:rPr>
              <w:tab/>
            </w:r>
            <w:r w:rsidR="00105FA5">
              <w:rPr>
                <w:noProof/>
                <w:webHidden/>
              </w:rPr>
              <w:fldChar w:fldCharType="begin"/>
            </w:r>
            <w:r w:rsidR="00105FA5">
              <w:rPr>
                <w:noProof/>
                <w:webHidden/>
              </w:rPr>
              <w:instrText xml:space="preserve"> PAGEREF _Toc481334938 \h </w:instrText>
            </w:r>
            <w:r w:rsidR="00105FA5">
              <w:rPr>
                <w:noProof/>
                <w:webHidden/>
              </w:rPr>
            </w:r>
            <w:r w:rsidR="00105FA5">
              <w:rPr>
                <w:noProof/>
                <w:webHidden/>
              </w:rPr>
              <w:fldChar w:fldCharType="separate"/>
            </w:r>
            <w:r w:rsidR="00105FA5">
              <w:rPr>
                <w:noProof/>
                <w:webHidden/>
              </w:rPr>
              <w:t>5</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39" w:history="1">
            <w:r w:rsidR="00105FA5" w:rsidRPr="00CE0FD4">
              <w:rPr>
                <w:rStyle w:val="Hyperlink"/>
                <w:rFonts w:ascii="Arial Narrow" w:hAnsi="Arial Narrow" w:cs="Times New Roman"/>
                <w:noProof/>
              </w:rPr>
              <w:t>2.1.</w:t>
            </w:r>
            <w:r w:rsidR="00105FA5">
              <w:rPr>
                <w:rFonts w:eastAsiaTheme="minorEastAsia"/>
                <w:noProof/>
                <w:lang w:eastAsia="fr-FR"/>
              </w:rPr>
              <w:tab/>
            </w:r>
            <w:r w:rsidR="00105FA5" w:rsidRPr="00CE0FD4">
              <w:rPr>
                <w:rStyle w:val="Hyperlink"/>
                <w:rFonts w:ascii="Arial Narrow" w:hAnsi="Arial Narrow" w:cs="Times New Roman"/>
                <w:noProof/>
              </w:rPr>
              <w:t>Objectifs du PAAR</w:t>
            </w:r>
            <w:r w:rsidR="00105FA5">
              <w:rPr>
                <w:noProof/>
                <w:webHidden/>
              </w:rPr>
              <w:tab/>
            </w:r>
            <w:r w:rsidR="00105FA5">
              <w:rPr>
                <w:noProof/>
                <w:webHidden/>
              </w:rPr>
              <w:fldChar w:fldCharType="begin"/>
            </w:r>
            <w:r w:rsidR="00105FA5">
              <w:rPr>
                <w:noProof/>
                <w:webHidden/>
              </w:rPr>
              <w:instrText xml:space="preserve"> PAGEREF _Toc481334939 \h </w:instrText>
            </w:r>
            <w:r w:rsidR="00105FA5">
              <w:rPr>
                <w:noProof/>
                <w:webHidden/>
              </w:rPr>
            </w:r>
            <w:r w:rsidR="00105FA5">
              <w:rPr>
                <w:noProof/>
                <w:webHidden/>
              </w:rPr>
              <w:fldChar w:fldCharType="separate"/>
            </w:r>
            <w:r w:rsidR="00105FA5">
              <w:rPr>
                <w:noProof/>
                <w:webHidden/>
              </w:rPr>
              <w:t>5</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0" w:history="1">
            <w:r w:rsidR="00105FA5" w:rsidRPr="00CE0FD4">
              <w:rPr>
                <w:rStyle w:val="Hyperlink"/>
                <w:rFonts w:ascii="Arial Narrow" w:hAnsi="Arial Narrow" w:cs="Times New Roman"/>
                <w:noProof/>
              </w:rPr>
              <w:t>2.2.</w:t>
            </w:r>
            <w:r w:rsidR="00105FA5">
              <w:rPr>
                <w:rFonts w:eastAsiaTheme="minorEastAsia"/>
                <w:noProof/>
                <w:lang w:eastAsia="fr-FR"/>
              </w:rPr>
              <w:tab/>
            </w:r>
            <w:r w:rsidR="00105FA5" w:rsidRPr="00CE0FD4">
              <w:rPr>
                <w:rStyle w:val="Hyperlink"/>
                <w:rFonts w:ascii="Arial Narrow" w:hAnsi="Arial Narrow" w:cs="Times New Roman"/>
                <w:noProof/>
              </w:rPr>
              <w:t>Composantes du projet</w:t>
            </w:r>
            <w:r w:rsidR="00105FA5">
              <w:rPr>
                <w:noProof/>
                <w:webHidden/>
              </w:rPr>
              <w:tab/>
            </w:r>
            <w:r w:rsidR="00105FA5">
              <w:rPr>
                <w:noProof/>
                <w:webHidden/>
              </w:rPr>
              <w:fldChar w:fldCharType="begin"/>
            </w:r>
            <w:r w:rsidR="00105FA5">
              <w:rPr>
                <w:noProof/>
                <w:webHidden/>
              </w:rPr>
              <w:instrText xml:space="preserve"> PAGEREF _Toc481334940 \h </w:instrText>
            </w:r>
            <w:r w:rsidR="00105FA5">
              <w:rPr>
                <w:noProof/>
                <w:webHidden/>
              </w:rPr>
            </w:r>
            <w:r w:rsidR="00105FA5">
              <w:rPr>
                <w:noProof/>
                <w:webHidden/>
              </w:rPr>
              <w:fldChar w:fldCharType="separate"/>
            </w:r>
            <w:r w:rsidR="00105FA5">
              <w:rPr>
                <w:noProof/>
                <w:webHidden/>
              </w:rPr>
              <w:t>5</w:t>
            </w:r>
            <w:r w:rsidR="00105FA5">
              <w:rPr>
                <w:noProof/>
                <w:webHidden/>
              </w:rPr>
              <w:fldChar w:fldCharType="end"/>
            </w:r>
          </w:hyperlink>
        </w:p>
        <w:p w:rsidR="00105FA5" w:rsidRDefault="00FF169A">
          <w:pPr>
            <w:pStyle w:val="TOC1"/>
            <w:tabs>
              <w:tab w:val="left" w:pos="440"/>
              <w:tab w:val="right" w:leader="dot" w:pos="9062"/>
            </w:tabs>
            <w:rPr>
              <w:rFonts w:eastAsiaTheme="minorEastAsia"/>
              <w:noProof/>
              <w:lang w:eastAsia="fr-FR"/>
            </w:rPr>
          </w:pPr>
          <w:hyperlink w:anchor="_Toc481334941" w:history="1">
            <w:r w:rsidR="00105FA5" w:rsidRPr="00CE0FD4">
              <w:rPr>
                <w:rStyle w:val="Hyperlink"/>
                <w:rFonts w:ascii="Arial Narrow" w:hAnsi="Arial Narrow" w:cs="Times New Roman"/>
                <w:noProof/>
              </w:rPr>
              <w:t>III.</w:t>
            </w:r>
            <w:r w:rsidR="00105FA5">
              <w:rPr>
                <w:rFonts w:eastAsiaTheme="minorEastAsia"/>
                <w:noProof/>
                <w:lang w:eastAsia="fr-FR"/>
              </w:rPr>
              <w:tab/>
            </w:r>
            <w:r w:rsidR="00105FA5" w:rsidRPr="00CE0FD4">
              <w:rPr>
                <w:rStyle w:val="Hyperlink"/>
                <w:rFonts w:ascii="Arial Narrow" w:hAnsi="Arial Narrow" w:cs="Times New Roman"/>
                <w:noProof/>
              </w:rPr>
              <w:t>IMPACTS POTENTIELS - PERSONNES ET BIENS AFFECTES</w:t>
            </w:r>
            <w:r w:rsidR="00105FA5">
              <w:rPr>
                <w:noProof/>
                <w:webHidden/>
              </w:rPr>
              <w:tab/>
            </w:r>
            <w:r w:rsidR="00105FA5">
              <w:rPr>
                <w:noProof/>
                <w:webHidden/>
              </w:rPr>
              <w:fldChar w:fldCharType="begin"/>
            </w:r>
            <w:r w:rsidR="00105FA5">
              <w:rPr>
                <w:noProof/>
                <w:webHidden/>
              </w:rPr>
              <w:instrText xml:space="preserve"> PAGEREF _Toc481334941 \h </w:instrText>
            </w:r>
            <w:r w:rsidR="00105FA5">
              <w:rPr>
                <w:noProof/>
                <w:webHidden/>
              </w:rPr>
            </w:r>
            <w:r w:rsidR="00105FA5">
              <w:rPr>
                <w:noProof/>
                <w:webHidden/>
              </w:rPr>
              <w:fldChar w:fldCharType="separate"/>
            </w:r>
            <w:r w:rsidR="00105FA5">
              <w:rPr>
                <w:noProof/>
                <w:webHidden/>
              </w:rPr>
              <w:t>6</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2" w:history="1">
            <w:r w:rsidR="00105FA5" w:rsidRPr="00CE0FD4">
              <w:rPr>
                <w:rStyle w:val="Hyperlink"/>
                <w:rFonts w:ascii="Arial Narrow" w:hAnsi="Arial Narrow" w:cs="Times New Roman"/>
                <w:noProof/>
              </w:rPr>
              <w:t>3.1.</w:t>
            </w:r>
            <w:r w:rsidR="00105FA5">
              <w:rPr>
                <w:rFonts w:eastAsiaTheme="minorEastAsia"/>
                <w:noProof/>
                <w:lang w:eastAsia="fr-FR"/>
              </w:rPr>
              <w:tab/>
            </w:r>
            <w:r w:rsidR="00105FA5" w:rsidRPr="00CE0FD4">
              <w:rPr>
                <w:rStyle w:val="Hyperlink"/>
                <w:rFonts w:ascii="Arial Narrow" w:hAnsi="Arial Narrow" w:cs="Times New Roman"/>
                <w:noProof/>
              </w:rPr>
              <w:t>Activités qui engendreront la réinstallation</w:t>
            </w:r>
            <w:r w:rsidR="00105FA5">
              <w:rPr>
                <w:noProof/>
                <w:webHidden/>
              </w:rPr>
              <w:tab/>
            </w:r>
            <w:r w:rsidR="00105FA5">
              <w:rPr>
                <w:noProof/>
                <w:webHidden/>
              </w:rPr>
              <w:fldChar w:fldCharType="begin"/>
            </w:r>
            <w:r w:rsidR="00105FA5">
              <w:rPr>
                <w:noProof/>
                <w:webHidden/>
              </w:rPr>
              <w:instrText xml:space="preserve"> PAGEREF _Toc481334942 \h </w:instrText>
            </w:r>
            <w:r w:rsidR="00105FA5">
              <w:rPr>
                <w:noProof/>
                <w:webHidden/>
              </w:rPr>
            </w:r>
            <w:r w:rsidR="00105FA5">
              <w:rPr>
                <w:noProof/>
                <w:webHidden/>
              </w:rPr>
              <w:fldChar w:fldCharType="separate"/>
            </w:r>
            <w:r w:rsidR="00105FA5">
              <w:rPr>
                <w:noProof/>
                <w:webHidden/>
              </w:rPr>
              <w:t>6</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3" w:history="1">
            <w:r w:rsidR="00105FA5" w:rsidRPr="00CE0FD4">
              <w:rPr>
                <w:rStyle w:val="Hyperlink"/>
                <w:rFonts w:ascii="Arial Narrow" w:hAnsi="Arial Narrow" w:cs="Times New Roman"/>
                <w:noProof/>
              </w:rPr>
              <w:t>3.2.</w:t>
            </w:r>
            <w:r w:rsidR="00105FA5">
              <w:rPr>
                <w:rFonts w:eastAsiaTheme="minorEastAsia"/>
                <w:noProof/>
                <w:lang w:eastAsia="fr-FR"/>
              </w:rPr>
              <w:tab/>
            </w:r>
            <w:r w:rsidR="00105FA5" w:rsidRPr="00CE0FD4">
              <w:rPr>
                <w:rStyle w:val="Hyperlink"/>
                <w:rFonts w:ascii="Arial Narrow" w:hAnsi="Arial Narrow" w:cs="Times New Roman"/>
                <w:noProof/>
              </w:rPr>
              <w:t>Impacts du projet sur les personnes, les biens et les moyens de subsistance</w:t>
            </w:r>
            <w:r w:rsidR="00105FA5">
              <w:rPr>
                <w:noProof/>
                <w:webHidden/>
              </w:rPr>
              <w:tab/>
            </w:r>
            <w:r w:rsidR="00105FA5">
              <w:rPr>
                <w:noProof/>
                <w:webHidden/>
              </w:rPr>
              <w:fldChar w:fldCharType="begin"/>
            </w:r>
            <w:r w:rsidR="00105FA5">
              <w:rPr>
                <w:noProof/>
                <w:webHidden/>
              </w:rPr>
              <w:instrText xml:space="preserve"> PAGEREF _Toc481334943 \h </w:instrText>
            </w:r>
            <w:r w:rsidR="00105FA5">
              <w:rPr>
                <w:noProof/>
                <w:webHidden/>
              </w:rPr>
            </w:r>
            <w:r w:rsidR="00105FA5">
              <w:rPr>
                <w:noProof/>
                <w:webHidden/>
              </w:rPr>
              <w:fldChar w:fldCharType="separate"/>
            </w:r>
            <w:r w:rsidR="00105FA5">
              <w:rPr>
                <w:noProof/>
                <w:webHidden/>
              </w:rPr>
              <w:t>6</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4" w:history="1">
            <w:r w:rsidR="00105FA5" w:rsidRPr="00CE0FD4">
              <w:rPr>
                <w:rStyle w:val="Hyperlink"/>
                <w:rFonts w:ascii="Arial Narrow" w:hAnsi="Arial Narrow" w:cs="Times New Roman"/>
                <w:noProof/>
              </w:rPr>
              <w:t>3.3.</w:t>
            </w:r>
            <w:r w:rsidR="00105FA5">
              <w:rPr>
                <w:rFonts w:eastAsiaTheme="minorEastAsia"/>
                <w:noProof/>
                <w:lang w:eastAsia="fr-FR"/>
              </w:rPr>
              <w:tab/>
            </w:r>
            <w:r w:rsidR="00105FA5" w:rsidRPr="00CE0FD4">
              <w:rPr>
                <w:rStyle w:val="Hyperlink"/>
                <w:rFonts w:ascii="Arial Narrow" w:hAnsi="Arial Narrow" w:cs="Times New Roman"/>
                <w:noProof/>
              </w:rPr>
              <w:t>Perte temporaire de revenu ou de production agricole</w:t>
            </w:r>
            <w:r w:rsidR="00105FA5">
              <w:rPr>
                <w:noProof/>
                <w:webHidden/>
              </w:rPr>
              <w:tab/>
            </w:r>
            <w:r w:rsidR="00105FA5">
              <w:rPr>
                <w:noProof/>
                <w:webHidden/>
              </w:rPr>
              <w:fldChar w:fldCharType="begin"/>
            </w:r>
            <w:r w:rsidR="00105FA5">
              <w:rPr>
                <w:noProof/>
                <w:webHidden/>
              </w:rPr>
              <w:instrText xml:space="preserve"> PAGEREF _Toc481334944 \h </w:instrText>
            </w:r>
            <w:r w:rsidR="00105FA5">
              <w:rPr>
                <w:noProof/>
                <w:webHidden/>
              </w:rPr>
            </w:r>
            <w:r w:rsidR="00105FA5">
              <w:rPr>
                <w:noProof/>
                <w:webHidden/>
              </w:rPr>
              <w:fldChar w:fldCharType="separate"/>
            </w:r>
            <w:r w:rsidR="00105FA5">
              <w:rPr>
                <w:noProof/>
                <w:webHidden/>
              </w:rPr>
              <w:t>6</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5" w:history="1">
            <w:r w:rsidR="00105FA5" w:rsidRPr="00CE0FD4">
              <w:rPr>
                <w:rStyle w:val="Hyperlink"/>
                <w:rFonts w:ascii="Arial Narrow" w:hAnsi="Arial Narrow" w:cs="Times New Roman"/>
                <w:noProof/>
              </w:rPr>
              <w:t>3.4.</w:t>
            </w:r>
            <w:r w:rsidR="00105FA5">
              <w:rPr>
                <w:rFonts w:eastAsiaTheme="minorEastAsia"/>
                <w:noProof/>
                <w:lang w:eastAsia="fr-FR"/>
              </w:rPr>
              <w:tab/>
            </w:r>
            <w:r w:rsidR="00105FA5" w:rsidRPr="00CE0FD4">
              <w:rPr>
                <w:rStyle w:val="Hyperlink"/>
                <w:rFonts w:ascii="Arial Narrow" w:hAnsi="Arial Narrow" w:cs="Times New Roman"/>
                <w:noProof/>
              </w:rPr>
              <w:t>Alternatives considérées afin de minimiser la réinstallation</w:t>
            </w:r>
            <w:r w:rsidR="00105FA5">
              <w:rPr>
                <w:noProof/>
                <w:webHidden/>
              </w:rPr>
              <w:tab/>
            </w:r>
            <w:r w:rsidR="00105FA5">
              <w:rPr>
                <w:noProof/>
                <w:webHidden/>
              </w:rPr>
              <w:fldChar w:fldCharType="begin"/>
            </w:r>
            <w:r w:rsidR="00105FA5">
              <w:rPr>
                <w:noProof/>
                <w:webHidden/>
              </w:rPr>
              <w:instrText xml:space="preserve"> PAGEREF _Toc481334945 \h </w:instrText>
            </w:r>
            <w:r w:rsidR="00105FA5">
              <w:rPr>
                <w:noProof/>
                <w:webHidden/>
              </w:rPr>
            </w:r>
            <w:r w:rsidR="00105FA5">
              <w:rPr>
                <w:noProof/>
                <w:webHidden/>
              </w:rPr>
              <w:fldChar w:fldCharType="separate"/>
            </w:r>
            <w:r w:rsidR="00105FA5">
              <w:rPr>
                <w:noProof/>
                <w:webHidden/>
              </w:rPr>
              <w:t>6</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6" w:history="1">
            <w:r w:rsidR="00105FA5" w:rsidRPr="00CE0FD4">
              <w:rPr>
                <w:rStyle w:val="Hyperlink"/>
                <w:rFonts w:ascii="Arial Narrow" w:hAnsi="Arial Narrow" w:cs="Times New Roman"/>
                <w:noProof/>
              </w:rPr>
              <w:t>4.1.</w:t>
            </w:r>
            <w:r w:rsidR="00105FA5">
              <w:rPr>
                <w:rFonts w:eastAsiaTheme="minorEastAsia"/>
                <w:noProof/>
                <w:lang w:eastAsia="fr-FR"/>
              </w:rPr>
              <w:tab/>
            </w:r>
            <w:r w:rsidR="00105FA5" w:rsidRPr="00CE0FD4">
              <w:rPr>
                <w:rStyle w:val="Hyperlink"/>
                <w:rFonts w:ascii="Arial Narrow" w:hAnsi="Arial Narrow" w:cs="Times New Roman"/>
                <w:noProof/>
              </w:rPr>
              <w:t>Deroulement des consultations</w:t>
            </w:r>
            <w:r w:rsidR="00105FA5">
              <w:rPr>
                <w:noProof/>
                <w:webHidden/>
              </w:rPr>
              <w:tab/>
            </w:r>
            <w:r w:rsidR="00105FA5">
              <w:rPr>
                <w:noProof/>
                <w:webHidden/>
              </w:rPr>
              <w:fldChar w:fldCharType="begin"/>
            </w:r>
            <w:r w:rsidR="00105FA5">
              <w:rPr>
                <w:noProof/>
                <w:webHidden/>
              </w:rPr>
              <w:instrText xml:space="preserve"> PAGEREF _Toc481334946 \h </w:instrText>
            </w:r>
            <w:r w:rsidR="00105FA5">
              <w:rPr>
                <w:noProof/>
                <w:webHidden/>
              </w:rPr>
            </w:r>
            <w:r w:rsidR="00105FA5">
              <w:rPr>
                <w:noProof/>
                <w:webHidden/>
              </w:rPr>
              <w:fldChar w:fldCharType="separate"/>
            </w:r>
            <w:r w:rsidR="00105FA5">
              <w:rPr>
                <w:noProof/>
                <w:webHidden/>
              </w:rPr>
              <w:t>7</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7" w:history="1">
            <w:r w:rsidR="00105FA5" w:rsidRPr="00CE0FD4">
              <w:rPr>
                <w:rStyle w:val="Hyperlink"/>
                <w:rFonts w:ascii="Arial Narrow" w:hAnsi="Arial Narrow" w:cs="Times New Roman"/>
                <w:noProof/>
              </w:rPr>
              <w:t>4.2.</w:t>
            </w:r>
            <w:r w:rsidR="00105FA5">
              <w:rPr>
                <w:rFonts w:eastAsiaTheme="minorEastAsia"/>
                <w:noProof/>
                <w:lang w:eastAsia="fr-FR"/>
              </w:rPr>
              <w:tab/>
            </w:r>
            <w:r w:rsidR="00105FA5" w:rsidRPr="00CE0FD4">
              <w:rPr>
                <w:rStyle w:val="Hyperlink"/>
                <w:rFonts w:ascii="Arial Narrow" w:hAnsi="Arial Narrow" w:cs="Times New Roman"/>
                <w:noProof/>
              </w:rPr>
              <w:t>Resultat des consultations</w:t>
            </w:r>
            <w:r w:rsidR="00105FA5">
              <w:rPr>
                <w:noProof/>
                <w:webHidden/>
              </w:rPr>
              <w:tab/>
            </w:r>
            <w:r w:rsidR="00105FA5">
              <w:rPr>
                <w:noProof/>
                <w:webHidden/>
              </w:rPr>
              <w:fldChar w:fldCharType="begin"/>
            </w:r>
            <w:r w:rsidR="00105FA5">
              <w:rPr>
                <w:noProof/>
                <w:webHidden/>
              </w:rPr>
              <w:instrText xml:space="preserve"> PAGEREF _Toc481334947 \h </w:instrText>
            </w:r>
            <w:r w:rsidR="00105FA5">
              <w:rPr>
                <w:noProof/>
                <w:webHidden/>
              </w:rPr>
            </w:r>
            <w:r w:rsidR="00105FA5">
              <w:rPr>
                <w:noProof/>
                <w:webHidden/>
              </w:rPr>
              <w:fldChar w:fldCharType="separate"/>
            </w:r>
            <w:r w:rsidR="00105FA5">
              <w:rPr>
                <w:noProof/>
                <w:webHidden/>
              </w:rPr>
              <w:t>7</w:t>
            </w:r>
            <w:r w:rsidR="00105FA5">
              <w:rPr>
                <w:noProof/>
                <w:webHidden/>
              </w:rPr>
              <w:fldChar w:fldCharType="end"/>
            </w:r>
          </w:hyperlink>
        </w:p>
        <w:p w:rsidR="00105FA5" w:rsidRDefault="00FF169A">
          <w:pPr>
            <w:pStyle w:val="TOC1"/>
            <w:tabs>
              <w:tab w:val="left" w:pos="440"/>
              <w:tab w:val="right" w:leader="dot" w:pos="9062"/>
            </w:tabs>
            <w:rPr>
              <w:rFonts w:eastAsiaTheme="minorEastAsia"/>
              <w:noProof/>
              <w:lang w:eastAsia="fr-FR"/>
            </w:rPr>
          </w:pPr>
          <w:hyperlink w:anchor="_Toc481334948" w:history="1">
            <w:r w:rsidR="00105FA5" w:rsidRPr="00CE0FD4">
              <w:rPr>
                <w:rStyle w:val="Hyperlink"/>
                <w:rFonts w:ascii="Arial Narrow" w:hAnsi="Arial Narrow" w:cs="Times New Roman"/>
                <w:noProof/>
              </w:rPr>
              <w:t>V.</w:t>
            </w:r>
            <w:r w:rsidR="00105FA5">
              <w:rPr>
                <w:rFonts w:eastAsiaTheme="minorEastAsia"/>
                <w:noProof/>
                <w:lang w:eastAsia="fr-FR"/>
              </w:rPr>
              <w:tab/>
            </w:r>
            <w:r w:rsidR="00105FA5" w:rsidRPr="00CE0FD4">
              <w:rPr>
                <w:rStyle w:val="Hyperlink"/>
                <w:rFonts w:ascii="Arial Narrow" w:hAnsi="Arial Narrow" w:cs="Times New Roman"/>
                <w:noProof/>
              </w:rPr>
              <w:t>CARACTERISTIQUE SOCIO ECONOMIQUE DE LA ZONE D’INTERVENTION</w:t>
            </w:r>
            <w:r w:rsidR="00105FA5">
              <w:rPr>
                <w:noProof/>
                <w:webHidden/>
              </w:rPr>
              <w:tab/>
            </w:r>
            <w:r w:rsidR="00105FA5">
              <w:rPr>
                <w:noProof/>
                <w:webHidden/>
              </w:rPr>
              <w:fldChar w:fldCharType="begin"/>
            </w:r>
            <w:r w:rsidR="00105FA5">
              <w:rPr>
                <w:noProof/>
                <w:webHidden/>
              </w:rPr>
              <w:instrText xml:space="preserve"> PAGEREF _Toc481334948 \h </w:instrText>
            </w:r>
            <w:r w:rsidR="00105FA5">
              <w:rPr>
                <w:noProof/>
                <w:webHidden/>
              </w:rPr>
            </w:r>
            <w:r w:rsidR="00105FA5">
              <w:rPr>
                <w:noProof/>
                <w:webHidden/>
              </w:rPr>
              <w:fldChar w:fldCharType="separate"/>
            </w:r>
            <w:r w:rsidR="00105FA5">
              <w:rPr>
                <w:noProof/>
                <w:webHidden/>
              </w:rPr>
              <w:t>12</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49" w:history="1">
            <w:r w:rsidR="00105FA5" w:rsidRPr="00CE0FD4">
              <w:rPr>
                <w:rStyle w:val="Hyperlink"/>
                <w:rFonts w:ascii="Arial Narrow" w:hAnsi="Arial Narrow" w:cs="Times New Roman"/>
                <w:noProof/>
              </w:rPr>
              <w:t>5.1</w:t>
            </w:r>
            <w:r w:rsidR="00105FA5">
              <w:rPr>
                <w:rFonts w:eastAsiaTheme="minorEastAsia"/>
                <w:noProof/>
                <w:lang w:eastAsia="fr-FR"/>
              </w:rPr>
              <w:tab/>
            </w:r>
            <w:r w:rsidR="00105FA5" w:rsidRPr="00CE0FD4">
              <w:rPr>
                <w:rStyle w:val="Hyperlink"/>
                <w:rFonts w:ascii="Arial Narrow" w:hAnsi="Arial Narrow" w:cs="Times New Roman"/>
                <w:noProof/>
              </w:rPr>
              <w:t>Région de Koulikoro</w:t>
            </w:r>
            <w:r w:rsidR="00105FA5">
              <w:rPr>
                <w:noProof/>
                <w:webHidden/>
              </w:rPr>
              <w:tab/>
            </w:r>
            <w:r w:rsidR="00105FA5">
              <w:rPr>
                <w:noProof/>
                <w:webHidden/>
              </w:rPr>
              <w:fldChar w:fldCharType="begin"/>
            </w:r>
            <w:r w:rsidR="00105FA5">
              <w:rPr>
                <w:noProof/>
                <w:webHidden/>
              </w:rPr>
              <w:instrText xml:space="preserve"> PAGEREF _Toc481334949 \h </w:instrText>
            </w:r>
            <w:r w:rsidR="00105FA5">
              <w:rPr>
                <w:noProof/>
                <w:webHidden/>
              </w:rPr>
            </w:r>
            <w:r w:rsidR="00105FA5">
              <w:rPr>
                <w:noProof/>
                <w:webHidden/>
              </w:rPr>
              <w:fldChar w:fldCharType="separate"/>
            </w:r>
            <w:r w:rsidR="00105FA5">
              <w:rPr>
                <w:noProof/>
                <w:webHidden/>
              </w:rPr>
              <w:t>12</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50" w:history="1">
            <w:r w:rsidR="00105FA5" w:rsidRPr="00CE0FD4">
              <w:rPr>
                <w:rStyle w:val="Hyperlink"/>
                <w:rFonts w:ascii="Arial Narrow" w:hAnsi="Arial Narrow" w:cs="Times New Roman"/>
                <w:noProof/>
              </w:rPr>
              <w:t>5.1.1</w:t>
            </w:r>
            <w:r w:rsidR="00105FA5">
              <w:rPr>
                <w:rFonts w:eastAsiaTheme="minorEastAsia"/>
                <w:noProof/>
                <w:lang w:eastAsia="fr-FR"/>
              </w:rPr>
              <w:tab/>
            </w:r>
            <w:r w:rsidR="00105FA5" w:rsidRPr="00CE0FD4">
              <w:rPr>
                <w:rStyle w:val="Hyperlink"/>
                <w:rFonts w:ascii="Arial Narrow" w:hAnsi="Arial Narrow" w:cs="Times New Roman"/>
                <w:noProof/>
              </w:rPr>
              <w:t>Situation géographique</w:t>
            </w:r>
            <w:r w:rsidR="00105FA5">
              <w:rPr>
                <w:noProof/>
                <w:webHidden/>
              </w:rPr>
              <w:tab/>
            </w:r>
            <w:r w:rsidR="00105FA5">
              <w:rPr>
                <w:noProof/>
                <w:webHidden/>
              </w:rPr>
              <w:fldChar w:fldCharType="begin"/>
            </w:r>
            <w:r w:rsidR="00105FA5">
              <w:rPr>
                <w:noProof/>
                <w:webHidden/>
              </w:rPr>
              <w:instrText xml:space="preserve"> PAGEREF _Toc481334950 \h </w:instrText>
            </w:r>
            <w:r w:rsidR="00105FA5">
              <w:rPr>
                <w:noProof/>
                <w:webHidden/>
              </w:rPr>
            </w:r>
            <w:r w:rsidR="00105FA5">
              <w:rPr>
                <w:noProof/>
                <w:webHidden/>
              </w:rPr>
              <w:fldChar w:fldCharType="separate"/>
            </w:r>
            <w:r w:rsidR="00105FA5">
              <w:rPr>
                <w:noProof/>
                <w:webHidden/>
              </w:rPr>
              <w:t>12</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51" w:history="1">
            <w:r w:rsidR="00105FA5" w:rsidRPr="00CE0FD4">
              <w:rPr>
                <w:rStyle w:val="Hyperlink"/>
                <w:rFonts w:ascii="Arial Narrow" w:hAnsi="Arial Narrow" w:cs="Times New Roman"/>
                <w:noProof/>
              </w:rPr>
              <w:t>5.1.2</w:t>
            </w:r>
            <w:r w:rsidR="00105FA5">
              <w:rPr>
                <w:rFonts w:eastAsiaTheme="minorEastAsia"/>
                <w:noProof/>
                <w:lang w:eastAsia="fr-FR"/>
              </w:rPr>
              <w:tab/>
            </w:r>
            <w:r w:rsidR="00105FA5" w:rsidRPr="00CE0FD4">
              <w:rPr>
                <w:rStyle w:val="Hyperlink"/>
                <w:rFonts w:ascii="Arial Narrow" w:hAnsi="Arial Narrow" w:cs="Times New Roman"/>
                <w:noProof/>
              </w:rPr>
              <w:t>Population et démographique</w:t>
            </w:r>
            <w:r w:rsidR="00105FA5">
              <w:rPr>
                <w:noProof/>
                <w:webHidden/>
              </w:rPr>
              <w:tab/>
            </w:r>
            <w:r w:rsidR="00105FA5">
              <w:rPr>
                <w:noProof/>
                <w:webHidden/>
              </w:rPr>
              <w:fldChar w:fldCharType="begin"/>
            </w:r>
            <w:r w:rsidR="00105FA5">
              <w:rPr>
                <w:noProof/>
                <w:webHidden/>
              </w:rPr>
              <w:instrText xml:space="preserve"> PAGEREF _Toc481334951 \h </w:instrText>
            </w:r>
            <w:r w:rsidR="00105FA5">
              <w:rPr>
                <w:noProof/>
                <w:webHidden/>
              </w:rPr>
            </w:r>
            <w:r w:rsidR="00105FA5">
              <w:rPr>
                <w:noProof/>
                <w:webHidden/>
              </w:rPr>
              <w:fldChar w:fldCharType="separate"/>
            </w:r>
            <w:r w:rsidR="00105FA5">
              <w:rPr>
                <w:noProof/>
                <w:webHidden/>
              </w:rPr>
              <w:t>12</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52" w:history="1">
            <w:r w:rsidR="00105FA5" w:rsidRPr="00CE0FD4">
              <w:rPr>
                <w:rStyle w:val="Hyperlink"/>
                <w:rFonts w:ascii="Arial Narrow" w:hAnsi="Arial Narrow" w:cs="Times New Roman"/>
                <w:noProof/>
              </w:rPr>
              <w:t>5.1.3</w:t>
            </w:r>
            <w:r w:rsidR="00105FA5">
              <w:rPr>
                <w:rFonts w:eastAsiaTheme="minorEastAsia"/>
                <w:noProof/>
                <w:lang w:eastAsia="fr-FR"/>
              </w:rPr>
              <w:tab/>
            </w:r>
            <w:r w:rsidR="00105FA5" w:rsidRPr="00CE0FD4">
              <w:rPr>
                <w:rStyle w:val="Hyperlink"/>
                <w:rFonts w:ascii="Arial Narrow" w:hAnsi="Arial Narrow" w:cs="Times New Roman"/>
                <w:noProof/>
              </w:rPr>
              <w:t>Subdivisions administratives</w:t>
            </w:r>
            <w:r w:rsidR="00105FA5">
              <w:rPr>
                <w:noProof/>
                <w:webHidden/>
              </w:rPr>
              <w:tab/>
            </w:r>
            <w:r w:rsidR="00105FA5">
              <w:rPr>
                <w:noProof/>
                <w:webHidden/>
              </w:rPr>
              <w:fldChar w:fldCharType="begin"/>
            </w:r>
            <w:r w:rsidR="00105FA5">
              <w:rPr>
                <w:noProof/>
                <w:webHidden/>
              </w:rPr>
              <w:instrText xml:space="preserve"> PAGEREF _Toc481334952 \h </w:instrText>
            </w:r>
            <w:r w:rsidR="00105FA5">
              <w:rPr>
                <w:noProof/>
                <w:webHidden/>
              </w:rPr>
            </w:r>
            <w:r w:rsidR="00105FA5">
              <w:rPr>
                <w:noProof/>
                <w:webHidden/>
              </w:rPr>
              <w:fldChar w:fldCharType="separate"/>
            </w:r>
            <w:r w:rsidR="00105FA5">
              <w:rPr>
                <w:noProof/>
                <w:webHidden/>
              </w:rPr>
              <w:t>12</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53" w:history="1">
            <w:r w:rsidR="00105FA5" w:rsidRPr="00CE0FD4">
              <w:rPr>
                <w:rStyle w:val="Hyperlink"/>
                <w:rFonts w:ascii="Arial Narrow" w:hAnsi="Arial Narrow" w:cs="Times New Roman"/>
                <w:noProof/>
              </w:rPr>
              <w:t>5.1.4</w:t>
            </w:r>
            <w:r w:rsidR="00105FA5">
              <w:rPr>
                <w:rFonts w:eastAsiaTheme="minorEastAsia"/>
                <w:noProof/>
                <w:lang w:eastAsia="fr-FR"/>
              </w:rPr>
              <w:tab/>
            </w:r>
            <w:r w:rsidR="00105FA5" w:rsidRPr="00CE0FD4">
              <w:rPr>
                <w:rStyle w:val="Hyperlink"/>
                <w:rFonts w:ascii="Arial Narrow" w:hAnsi="Arial Narrow" w:cs="Times New Roman"/>
                <w:noProof/>
              </w:rPr>
              <w:t>Économie et transport</w:t>
            </w:r>
            <w:r w:rsidR="00105FA5">
              <w:rPr>
                <w:noProof/>
                <w:webHidden/>
              </w:rPr>
              <w:tab/>
            </w:r>
            <w:r w:rsidR="00105FA5">
              <w:rPr>
                <w:noProof/>
                <w:webHidden/>
              </w:rPr>
              <w:fldChar w:fldCharType="begin"/>
            </w:r>
            <w:r w:rsidR="00105FA5">
              <w:rPr>
                <w:noProof/>
                <w:webHidden/>
              </w:rPr>
              <w:instrText xml:space="preserve"> PAGEREF _Toc481334953 \h </w:instrText>
            </w:r>
            <w:r w:rsidR="00105FA5">
              <w:rPr>
                <w:noProof/>
                <w:webHidden/>
              </w:rPr>
            </w:r>
            <w:r w:rsidR="00105FA5">
              <w:rPr>
                <w:noProof/>
                <w:webHidden/>
              </w:rPr>
              <w:fldChar w:fldCharType="separate"/>
            </w:r>
            <w:r w:rsidR="00105FA5">
              <w:rPr>
                <w:noProof/>
                <w:webHidden/>
              </w:rPr>
              <w:t>12</w:t>
            </w:r>
            <w:r w:rsidR="00105FA5">
              <w:rPr>
                <w:noProof/>
                <w:webHidden/>
              </w:rPr>
              <w:fldChar w:fldCharType="end"/>
            </w:r>
          </w:hyperlink>
        </w:p>
        <w:p w:rsidR="00105FA5" w:rsidRDefault="00FF169A">
          <w:pPr>
            <w:pStyle w:val="TOC1"/>
            <w:tabs>
              <w:tab w:val="left" w:pos="660"/>
              <w:tab w:val="right" w:leader="dot" w:pos="9062"/>
            </w:tabs>
            <w:rPr>
              <w:rFonts w:eastAsiaTheme="minorEastAsia"/>
              <w:noProof/>
              <w:lang w:eastAsia="fr-FR"/>
            </w:rPr>
          </w:pPr>
          <w:hyperlink w:anchor="_Toc481334954" w:history="1">
            <w:r w:rsidR="00105FA5" w:rsidRPr="00CE0FD4">
              <w:rPr>
                <w:rStyle w:val="Hyperlink"/>
                <w:rFonts w:ascii="Arial Narrow" w:hAnsi="Arial Narrow" w:cs="Times New Roman"/>
                <w:noProof/>
              </w:rPr>
              <w:t>VI.</w:t>
            </w:r>
            <w:r w:rsidR="00105FA5">
              <w:rPr>
                <w:rFonts w:eastAsiaTheme="minorEastAsia"/>
                <w:noProof/>
                <w:lang w:eastAsia="fr-FR"/>
              </w:rPr>
              <w:tab/>
            </w:r>
            <w:r w:rsidR="00105FA5" w:rsidRPr="00CE0FD4">
              <w:rPr>
                <w:rStyle w:val="Hyperlink"/>
                <w:rFonts w:ascii="Arial Narrow" w:hAnsi="Arial Narrow" w:cs="Times New Roman"/>
                <w:noProof/>
              </w:rPr>
              <w:t>CADRE LEGAL ET INSTITUTIONNEL DU PROJET</w:t>
            </w:r>
            <w:r w:rsidR="00105FA5">
              <w:rPr>
                <w:noProof/>
                <w:webHidden/>
              </w:rPr>
              <w:tab/>
            </w:r>
            <w:r w:rsidR="00105FA5">
              <w:rPr>
                <w:noProof/>
                <w:webHidden/>
              </w:rPr>
              <w:fldChar w:fldCharType="begin"/>
            </w:r>
            <w:r w:rsidR="00105FA5">
              <w:rPr>
                <w:noProof/>
                <w:webHidden/>
              </w:rPr>
              <w:instrText xml:space="preserve"> PAGEREF _Toc481334954 \h </w:instrText>
            </w:r>
            <w:r w:rsidR="00105FA5">
              <w:rPr>
                <w:noProof/>
                <w:webHidden/>
              </w:rPr>
            </w:r>
            <w:r w:rsidR="00105FA5">
              <w:rPr>
                <w:noProof/>
                <w:webHidden/>
              </w:rPr>
              <w:fldChar w:fldCharType="separate"/>
            </w:r>
            <w:r w:rsidR="00105FA5">
              <w:rPr>
                <w:noProof/>
                <w:webHidden/>
              </w:rPr>
              <w:t>14</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55" w:history="1">
            <w:r w:rsidR="00105FA5" w:rsidRPr="00CE0FD4">
              <w:rPr>
                <w:rStyle w:val="Hyperlink"/>
                <w:rFonts w:ascii="Arial Narrow" w:hAnsi="Arial Narrow" w:cs="Times New Roman"/>
                <w:noProof/>
              </w:rPr>
              <w:t>6.1</w:t>
            </w:r>
            <w:r w:rsidR="00105FA5">
              <w:rPr>
                <w:rFonts w:eastAsiaTheme="minorEastAsia"/>
                <w:noProof/>
                <w:lang w:eastAsia="fr-FR"/>
              </w:rPr>
              <w:tab/>
            </w:r>
            <w:r w:rsidR="00105FA5" w:rsidRPr="00CE0FD4">
              <w:rPr>
                <w:rStyle w:val="Hyperlink"/>
                <w:rFonts w:ascii="Arial Narrow" w:hAnsi="Arial Narrow" w:cs="Times New Roman"/>
                <w:noProof/>
              </w:rPr>
              <w:t>Constitution du Mali</w:t>
            </w:r>
            <w:r w:rsidR="00105FA5">
              <w:rPr>
                <w:noProof/>
                <w:webHidden/>
              </w:rPr>
              <w:tab/>
            </w:r>
            <w:r w:rsidR="00105FA5">
              <w:rPr>
                <w:noProof/>
                <w:webHidden/>
              </w:rPr>
              <w:fldChar w:fldCharType="begin"/>
            </w:r>
            <w:r w:rsidR="00105FA5">
              <w:rPr>
                <w:noProof/>
                <w:webHidden/>
              </w:rPr>
              <w:instrText xml:space="preserve"> PAGEREF _Toc481334955 \h </w:instrText>
            </w:r>
            <w:r w:rsidR="00105FA5">
              <w:rPr>
                <w:noProof/>
                <w:webHidden/>
              </w:rPr>
            </w:r>
            <w:r w:rsidR="00105FA5">
              <w:rPr>
                <w:noProof/>
                <w:webHidden/>
              </w:rPr>
              <w:fldChar w:fldCharType="separate"/>
            </w:r>
            <w:r w:rsidR="00105FA5">
              <w:rPr>
                <w:noProof/>
                <w:webHidden/>
              </w:rPr>
              <w:t>14</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56" w:history="1">
            <w:r w:rsidR="00105FA5" w:rsidRPr="00CE0FD4">
              <w:rPr>
                <w:rStyle w:val="Hyperlink"/>
                <w:rFonts w:ascii="Arial Narrow" w:hAnsi="Arial Narrow" w:cs="Times New Roman"/>
                <w:noProof/>
              </w:rPr>
              <w:t>6.2</w:t>
            </w:r>
            <w:r w:rsidR="00105FA5">
              <w:rPr>
                <w:rFonts w:eastAsiaTheme="minorEastAsia"/>
                <w:noProof/>
                <w:lang w:eastAsia="fr-FR"/>
              </w:rPr>
              <w:tab/>
            </w:r>
            <w:r w:rsidR="00105FA5" w:rsidRPr="00CE0FD4">
              <w:rPr>
                <w:rStyle w:val="Hyperlink"/>
                <w:rFonts w:ascii="Arial Narrow" w:hAnsi="Arial Narrow" w:cs="Times New Roman"/>
                <w:noProof/>
              </w:rPr>
              <w:t>Régime foncier malien</w:t>
            </w:r>
            <w:r w:rsidR="00105FA5">
              <w:rPr>
                <w:noProof/>
                <w:webHidden/>
              </w:rPr>
              <w:tab/>
            </w:r>
            <w:r w:rsidR="00105FA5">
              <w:rPr>
                <w:noProof/>
                <w:webHidden/>
              </w:rPr>
              <w:fldChar w:fldCharType="begin"/>
            </w:r>
            <w:r w:rsidR="00105FA5">
              <w:rPr>
                <w:noProof/>
                <w:webHidden/>
              </w:rPr>
              <w:instrText xml:space="preserve"> PAGEREF _Toc481334956 \h </w:instrText>
            </w:r>
            <w:r w:rsidR="00105FA5">
              <w:rPr>
                <w:noProof/>
                <w:webHidden/>
              </w:rPr>
            </w:r>
            <w:r w:rsidR="00105FA5">
              <w:rPr>
                <w:noProof/>
                <w:webHidden/>
              </w:rPr>
              <w:fldChar w:fldCharType="separate"/>
            </w:r>
            <w:r w:rsidR="00105FA5">
              <w:rPr>
                <w:noProof/>
                <w:webHidden/>
              </w:rPr>
              <w:t>14</w:t>
            </w:r>
            <w:r w:rsidR="00105FA5">
              <w:rPr>
                <w:noProof/>
                <w:webHidden/>
              </w:rPr>
              <w:fldChar w:fldCharType="end"/>
            </w:r>
          </w:hyperlink>
        </w:p>
        <w:p w:rsidR="00105FA5" w:rsidRDefault="00FF169A">
          <w:pPr>
            <w:pStyle w:val="TOC3"/>
            <w:tabs>
              <w:tab w:val="right" w:leader="dot" w:pos="9062"/>
            </w:tabs>
            <w:rPr>
              <w:rFonts w:eastAsiaTheme="minorEastAsia"/>
              <w:noProof/>
              <w:lang w:eastAsia="fr-FR"/>
            </w:rPr>
          </w:pPr>
          <w:hyperlink w:anchor="_Toc481334957" w:history="1">
            <w:r w:rsidR="00105FA5" w:rsidRPr="00CE0FD4">
              <w:rPr>
                <w:rStyle w:val="Hyperlink"/>
                <w:rFonts w:ascii="Arial Narrow" w:hAnsi="Arial Narrow" w:cs="Times New Roman"/>
                <w:noProof/>
              </w:rPr>
              <w:t>6 .2.1 Domaines public et privé de l’État</w:t>
            </w:r>
            <w:r w:rsidR="00105FA5">
              <w:rPr>
                <w:noProof/>
                <w:webHidden/>
              </w:rPr>
              <w:tab/>
            </w:r>
            <w:r w:rsidR="00105FA5">
              <w:rPr>
                <w:noProof/>
                <w:webHidden/>
              </w:rPr>
              <w:fldChar w:fldCharType="begin"/>
            </w:r>
            <w:r w:rsidR="00105FA5">
              <w:rPr>
                <w:noProof/>
                <w:webHidden/>
              </w:rPr>
              <w:instrText xml:space="preserve"> PAGEREF _Toc481334957 \h </w:instrText>
            </w:r>
            <w:r w:rsidR="00105FA5">
              <w:rPr>
                <w:noProof/>
                <w:webHidden/>
              </w:rPr>
            </w:r>
            <w:r w:rsidR="00105FA5">
              <w:rPr>
                <w:noProof/>
                <w:webHidden/>
              </w:rPr>
              <w:fldChar w:fldCharType="separate"/>
            </w:r>
            <w:r w:rsidR="00105FA5">
              <w:rPr>
                <w:noProof/>
                <w:webHidden/>
              </w:rPr>
              <w:t>14</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58" w:history="1">
            <w:r w:rsidR="00105FA5" w:rsidRPr="00CE0FD4">
              <w:rPr>
                <w:rStyle w:val="Hyperlink"/>
                <w:rFonts w:ascii="Arial Narrow" w:hAnsi="Arial Narrow" w:cs="Times New Roman"/>
                <w:noProof/>
              </w:rPr>
              <w:t>6.2.2</w:t>
            </w:r>
            <w:r w:rsidR="00105FA5">
              <w:rPr>
                <w:rFonts w:eastAsiaTheme="minorEastAsia"/>
                <w:noProof/>
                <w:lang w:eastAsia="fr-FR"/>
              </w:rPr>
              <w:tab/>
            </w:r>
            <w:r w:rsidR="00105FA5" w:rsidRPr="00CE0FD4">
              <w:rPr>
                <w:rStyle w:val="Hyperlink"/>
                <w:rFonts w:ascii="Arial Narrow" w:hAnsi="Arial Narrow" w:cs="Times New Roman"/>
                <w:noProof/>
              </w:rPr>
              <w:t>Domaines public et privé des collectivités territoriales</w:t>
            </w:r>
            <w:r w:rsidR="00105FA5">
              <w:rPr>
                <w:noProof/>
                <w:webHidden/>
              </w:rPr>
              <w:tab/>
            </w:r>
            <w:r w:rsidR="00105FA5">
              <w:rPr>
                <w:noProof/>
                <w:webHidden/>
              </w:rPr>
              <w:fldChar w:fldCharType="begin"/>
            </w:r>
            <w:r w:rsidR="00105FA5">
              <w:rPr>
                <w:noProof/>
                <w:webHidden/>
              </w:rPr>
              <w:instrText xml:space="preserve"> PAGEREF _Toc481334958 \h </w:instrText>
            </w:r>
            <w:r w:rsidR="00105FA5">
              <w:rPr>
                <w:noProof/>
                <w:webHidden/>
              </w:rPr>
            </w:r>
            <w:r w:rsidR="00105FA5">
              <w:rPr>
                <w:noProof/>
                <w:webHidden/>
              </w:rPr>
              <w:fldChar w:fldCharType="separate"/>
            </w:r>
            <w:r w:rsidR="00105FA5">
              <w:rPr>
                <w:noProof/>
                <w:webHidden/>
              </w:rPr>
              <w:t>14</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59" w:history="1">
            <w:r w:rsidR="00105FA5" w:rsidRPr="00CE0FD4">
              <w:rPr>
                <w:rStyle w:val="Hyperlink"/>
                <w:rFonts w:ascii="Arial Narrow" w:hAnsi="Arial Narrow" w:cs="Times New Roman"/>
                <w:noProof/>
              </w:rPr>
              <w:t>6.2.3</w:t>
            </w:r>
            <w:r w:rsidR="00105FA5">
              <w:rPr>
                <w:rFonts w:eastAsiaTheme="minorEastAsia"/>
                <w:noProof/>
                <w:lang w:eastAsia="fr-FR"/>
              </w:rPr>
              <w:tab/>
            </w:r>
            <w:r w:rsidR="00105FA5" w:rsidRPr="00CE0FD4">
              <w:rPr>
                <w:rStyle w:val="Hyperlink"/>
                <w:rFonts w:ascii="Arial Narrow" w:hAnsi="Arial Narrow" w:cs="Times New Roman"/>
                <w:noProof/>
              </w:rPr>
              <w:t>Patrimoine des autres personnes physiques et morales</w:t>
            </w:r>
            <w:r w:rsidR="00105FA5">
              <w:rPr>
                <w:noProof/>
                <w:webHidden/>
              </w:rPr>
              <w:tab/>
            </w:r>
            <w:r w:rsidR="00105FA5">
              <w:rPr>
                <w:noProof/>
                <w:webHidden/>
              </w:rPr>
              <w:fldChar w:fldCharType="begin"/>
            </w:r>
            <w:r w:rsidR="00105FA5">
              <w:rPr>
                <w:noProof/>
                <w:webHidden/>
              </w:rPr>
              <w:instrText xml:space="preserve"> PAGEREF _Toc481334959 \h </w:instrText>
            </w:r>
            <w:r w:rsidR="00105FA5">
              <w:rPr>
                <w:noProof/>
                <w:webHidden/>
              </w:rPr>
            </w:r>
            <w:r w:rsidR="00105FA5">
              <w:rPr>
                <w:noProof/>
                <w:webHidden/>
              </w:rPr>
              <w:fldChar w:fldCharType="separate"/>
            </w:r>
            <w:r w:rsidR="00105FA5">
              <w:rPr>
                <w:noProof/>
                <w:webHidden/>
              </w:rPr>
              <w:t>15</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60" w:history="1">
            <w:r w:rsidR="00105FA5" w:rsidRPr="00CE0FD4">
              <w:rPr>
                <w:rStyle w:val="Hyperlink"/>
                <w:rFonts w:ascii="Arial Narrow" w:hAnsi="Arial Narrow" w:cs="Times New Roman"/>
                <w:noProof/>
              </w:rPr>
              <w:t>6.2.4</w:t>
            </w:r>
            <w:r w:rsidR="00105FA5">
              <w:rPr>
                <w:rFonts w:eastAsiaTheme="minorEastAsia"/>
                <w:noProof/>
                <w:lang w:eastAsia="fr-FR"/>
              </w:rPr>
              <w:tab/>
            </w:r>
            <w:r w:rsidR="00105FA5" w:rsidRPr="00CE0FD4">
              <w:rPr>
                <w:rStyle w:val="Hyperlink"/>
                <w:rFonts w:ascii="Arial Narrow" w:hAnsi="Arial Narrow" w:cs="Times New Roman"/>
                <w:noProof/>
              </w:rPr>
              <w:t>Droit coutumier</w:t>
            </w:r>
            <w:r w:rsidR="00105FA5">
              <w:rPr>
                <w:noProof/>
                <w:webHidden/>
              </w:rPr>
              <w:tab/>
            </w:r>
            <w:r w:rsidR="00105FA5">
              <w:rPr>
                <w:noProof/>
                <w:webHidden/>
              </w:rPr>
              <w:fldChar w:fldCharType="begin"/>
            </w:r>
            <w:r w:rsidR="00105FA5">
              <w:rPr>
                <w:noProof/>
                <w:webHidden/>
              </w:rPr>
              <w:instrText xml:space="preserve"> PAGEREF _Toc481334960 \h </w:instrText>
            </w:r>
            <w:r w:rsidR="00105FA5">
              <w:rPr>
                <w:noProof/>
                <w:webHidden/>
              </w:rPr>
            </w:r>
            <w:r w:rsidR="00105FA5">
              <w:rPr>
                <w:noProof/>
                <w:webHidden/>
              </w:rPr>
              <w:fldChar w:fldCharType="separate"/>
            </w:r>
            <w:r w:rsidR="00105FA5">
              <w:rPr>
                <w:noProof/>
                <w:webHidden/>
              </w:rPr>
              <w:t>15</w:t>
            </w:r>
            <w:r w:rsidR="00105FA5">
              <w:rPr>
                <w:noProof/>
                <w:webHidden/>
              </w:rPr>
              <w:fldChar w:fldCharType="end"/>
            </w:r>
          </w:hyperlink>
        </w:p>
        <w:p w:rsidR="00105FA5" w:rsidRDefault="00FF169A">
          <w:pPr>
            <w:pStyle w:val="TOC3"/>
            <w:tabs>
              <w:tab w:val="left" w:pos="1100"/>
              <w:tab w:val="right" w:leader="dot" w:pos="9062"/>
            </w:tabs>
            <w:rPr>
              <w:rFonts w:eastAsiaTheme="minorEastAsia"/>
              <w:noProof/>
              <w:lang w:eastAsia="fr-FR"/>
            </w:rPr>
          </w:pPr>
          <w:hyperlink w:anchor="_Toc481334961" w:history="1">
            <w:r w:rsidR="00105FA5" w:rsidRPr="00CE0FD4">
              <w:rPr>
                <w:rStyle w:val="Hyperlink"/>
                <w:rFonts w:ascii="Arial Narrow" w:hAnsi="Arial Narrow" w:cs="Times New Roman"/>
                <w:noProof/>
              </w:rPr>
              <w:t>6.2.5</w:t>
            </w:r>
            <w:r w:rsidR="00105FA5">
              <w:rPr>
                <w:rFonts w:eastAsiaTheme="minorEastAsia"/>
                <w:noProof/>
                <w:lang w:eastAsia="fr-FR"/>
              </w:rPr>
              <w:tab/>
            </w:r>
            <w:r w:rsidR="00105FA5" w:rsidRPr="00CE0FD4">
              <w:rPr>
                <w:rStyle w:val="Hyperlink"/>
                <w:rFonts w:ascii="Arial Narrow" w:hAnsi="Arial Narrow" w:cs="Times New Roman"/>
                <w:noProof/>
              </w:rPr>
              <w:t>Procédures d’expropriation du Mali</w:t>
            </w:r>
            <w:r w:rsidR="00105FA5">
              <w:rPr>
                <w:noProof/>
                <w:webHidden/>
              </w:rPr>
              <w:tab/>
            </w:r>
            <w:r w:rsidR="00105FA5">
              <w:rPr>
                <w:noProof/>
                <w:webHidden/>
              </w:rPr>
              <w:fldChar w:fldCharType="begin"/>
            </w:r>
            <w:r w:rsidR="00105FA5">
              <w:rPr>
                <w:noProof/>
                <w:webHidden/>
              </w:rPr>
              <w:instrText xml:space="preserve"> PAGEREF _Toc481334961 \h </w:instrText>
            </w:r>
            <w:r w:rsidR="00105FA5">
              <w:rPr>
                <w:noProof/>
                <w:webHidden/>
              </w:rPr>
            </w:r>
            <w:r w:rsidR="00105FA5">
              <w:rPr>
                <w:noProof/>
                <w:webHidden/>
              </w:rPr>
              <w:fldChar w:fldCharType="separate"/>
            </w:r>
            <w:r w:rsidR="00105FA5">
              <w:rPr>
                <w:noProof/>
                <w:webHidden/>
              </w:rPr>
              <w:t>15</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62" w:history="1">
            <w:r w:rsidR="00105FA5" w:rsidRPr="00CE0FD4">
              <w:rPr>
                <w:rStyle w:val="Hyperlink"/>
                <w:rFonts w:ascii="Arial Narrow" w:hAnsi="Arial Narrow" w:cs="Times New Roman"/>
                <w:noProof/>
              </w:rPr>
              <w:t>6.3</w:t>
            </w:r>
            <w:r w:rsidR="00105FA5">
              <w:rPr>
                <w:rFonts w:eastAsiaTheme="minorEastAsia"/>
                <w:noProof/>
                <w:lang w:eastAsia="fr-FR"/>
              </w:rPr>
              <w:tab/>
            </w:r>
            <w:r w:rsidR="00105FA5" w:rsidRPr="00CE0FD4">
              <w:rPr>
                <w:rStyle w:val="Hyperlink"/>
                <w:rFonts w:ascii="Arial Narrow" w:hAnsi="Arial Narrow" w:cs="Times New Roman"/>
                <w:noProof/>
              </w:rPr>
              <w:t>Politique Opérationnelle (PO) 4.12 de la Banque mondiale</w:t>
            </w:r>
            <w:r w:rsidR="00105FA5">
              <w:rPr>
                <w:noProof/>
                <w:webHidden/>
              </w:rPr>
              <w:tab/>
            </w:r>
            <w:r w:rsidR="00105FA5">
              <w:rPr>
                <w:noProof/>
                <w:webHidden/>
              </w:rPr>
              <w:fldChar w:fldCharType="begin"/>
            </w:r>
            <w:r w:rsidR="00105FA5">
              <w:rPr>
                <w:noProof/>
                <w:webHidden/>
              </w:rPr>
              <w:instrText xml:space="preserve"> PAGEREF _Toc481334962 \h </w:instrText>
            </w:r>
            <w:r w:rsidR="00105FA5">
              <w:rPr>
                <w:noProof/>
                <w:webHidden/>
              </w:rPr>
            </w:r>
            <w:r w:rsidR="00105FA5">
              <w:rPr>
                <w:noProof/>
                <w:webHidden/>
              </w:rPr>
              <w:fldChar w:fldCharType="separate"/>
            </w:r>
            <w:r w:rsidR="00105FA5">
              <w:rPr>
                <w:noProof/>
                <w:webHidden/>
              </w:rPr>
              <w:t>18</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63" w:history="1">
            <w:r w:rsidR="00105FA5" w:rsidRPr="00CE0FD4">
              <w:rPr>
                <w:rStyle w:val="Hyperlink"/>
                <w:rFonts w:ascii="Arial Narrow" w:hAnsi="Arial Narrow" w:cs="Times New Roman"/>
                <w:noProof/>
              </w:rPr>
              <w:t>6.4</w:t>
            </w:r>
            <w:r w:rsidR="00105FA5">
              <w:rPr>
                <w:rFonts w:eastAsiaTheme="minorEastAsia"/>
                <w:noProof/>
                <w:lang w:eastAsia="fr-FR"/>
              </w:rPr>
              <w:tab/>
            </w:r>
            <w:r w:rsidR="00105FA5" w:rsidRPr="00CE0FD4">
              <w:rPr>
                <w:rStyle w:val="Hyperlink"/>
                <w:rFonts w:ascii="Arial Narrow" w:hAnsi="Arial Narrow" w:cs="Times New Roman"/>
                <w:noProof/>
              </w:rPr>
              <w:t>Comparaison entre la législation malienne et les exigences de la PO</w:t>
            </w:r>
            <w:r w:rsidR="00105FA5">
              <w:rPr>
                <w:noProof/>
                <w:webHidden/>
              </w:rPr>
              <w:tab/>
            </w:r>
            <w:r w:rsidR="00105FA5">
              <w:rPr>
                <w:noProof/>
                <w:webHidden/>
              </w:rPr>
              <w:fldChar w:fldCharType="begin"/>
            </w:r>
            <w:r w:rsidR="00105FA5">
              <w:rPr>
                <w:noProof/>
                <w:webHidden/>
              </w:rPr>
              <w:instrText xml:space="preserve"> PAGEREF _Toc481334963 \h </w:instrText>
            </w:r>
            <w:r w:rsidR="00105FA5">
              <w:rPr>
                <w:noProof/>
                <w:webHidden/>
              </w:rPr>
            </w:r>
            <w:r w:rsidR="00105FA5">
              <w:rPr>
                <w:noProof/>
                <w:webHidden/>
              </w:rPr>
              <w:fldChar w:fldCharType="separate"/>
            </w:r>
            <w:r w:rsidR="00105FA5">
              <w:rPr>
                <w:noProof/>
                <w:webHidden/>
              </w:rPr>
              <w:t>19</w:t>
            </w:r>
            <w:r w:rsidR="00105FA5">
              <w:rPr>
                <w:noProof/>
                <w:webHidden/>
              </w:rPr>
              <w:fldChar w:fldCharType="end"/>
            </w:r>
          </w:hyperlink>
        </w:p>
        <w:p w:rsidR="00105FA5" w:rsidRDefault="00FF169A">
          <w:pPr>
            <w:pStyle w:val="TOC1"/>
            <w:tabs>
              <w:tab w:val="left" w:pos="440"/>
              <w:tab w:val="right" w:leader="dot" w:pos="9062"/>
            </w:tabs>
            <w:rPr>
              <w:rFonts w:eastAsiaTheme="minorEastAsia"/>
              <w:noProof/>
              <w:lang w:eastAsia="fr-FR"/>
            </w:rPr>
          </w:pPr>
          <w:hyperlink w:anchor="_Toc481334964" w:history="1">
            <w:r w:rsidR="00105FA5" w:rsidRPr="00CE0FD4">
              <w:rPr>
                <w:rStyle w:val="Hyperlink"/>
                <w:rFonts w:ascii="Arial Narrow" w:hAnsi="Arial Narrow" w:cs="Times New Roman"/>
                <w:noProof/>
              </w:rPr>
              <w:t>7</w:t>
            </w:r>
            <w:r w:rsidR="00105FA5">
              <w:rPr>
                <w:rFonts w:eastAsiaTheme="minorEastAsia"/>
                <w:noProof/>
                <w:lang w:eastAsia="fr-FR"/>
              </w:rPr>
              <w:tab/>
            </w:r>
            <w:r w:rsidR="00105FA5" w:rsidRPr="00CE0FD4">
              <w:rPr>
                <w:rStyle w:val="Hyperlink"/>
                <w:rFonts w:ascii="Arial Narrow" w:hAnsi="Arial Narrow" w:cs="Times New Roman"/>
                <w:noProof/>
              </w:rPr>
              <w:t>CADRE INSTITUTIONNEL</w:t>
            </w:r>
            <w:r w:rsidR="00105FA5">
              <w:rPr>
                <w:noProof/>
                <w:webHidden/>
              </w:rPr>
              <w:tab/>
            </w:r>
            <w:r w:rsidR="00105FA5">
              <w:rPr>
                <w:noProof/>
                <w:webHidden/>
              </w:rPr>
              <w:fldChar w:fldCharType="begin"/>
            </w:r>
            <w:r w:rsidR="00105FA5">
              <w:rPr>
                <w:noProof/>
                <w:webHidden/>
              </w:rPr>
              <w:instrText xml:space="preserve"> PAGEREF _Toc481334964 \h </w:instrText>
            </w:r>
            <w:r w:rsidR="00105FA5">
              <w:rPr>
                <w:noProof/>
                <w:webHidden/>
              </w:rPr>
            </w:r>
            <w:r w:rsidR="00105FA5">
              <w:rPr>
                <w:noProof/>
                <w:webHidden/>
              </w:rPr>
              <w:fldChar w:fldCharType="separate"/>
            </w:r>
            <w:r w:rsidR="00105FA5">
              <w:rPr>
                <w:noProof/>
                <w:webHidden/>
              </w:rPr>
              <w:t>23</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65" w:history="1">
            <w:r w:rsidR="00105FA5" w:rsidRPr="00CE0FD4">
              <w:rPr>
                <w:rStyle w:val="Hyperlink"/>
                <w:rFonts w:ascii="Arial Narrow" w:hAnsi="Arial Narrow" w:cs="Times New Roman"/>
                <w:noProof/>
              </w:rPr>
              <w:t>8.1.</w:t>
            </w:r>
            <w:r w:rsidR="00105FA5">
              <w:rPr>
                <w:rFonts w:eastAsiaTheme="minorEastAsia"/>
                <w:noProof/>
                <w:lang w:eastAsia="fr-FR"/>
              </w:rPr>
              <w:tab/>
            </w:r>
            <w:r w:rsidR="00105FA5" w:rsidRPr="00CE0FD4">
              <w:rPr>
                <w:rStyle w:val="Hyperlink"/>
                <w:rFonts w:ascii="Arial Narrow" w:hAnsi="Arial Narrow" w:cs="Times New Roman"/>
                <w:noProof/>
              </w:rPr>
              <w:t>Rôles et Responsabilités des structures de mise en œuvre</w:t>
            </w:r>
            <w:r w:rsidR="00105FA5">
              <w:rPr>
                <w:noProof/>
                <w:webHidden/>
              </w:rPr>
              <w:tab/>
            </w:r>
            <w:r w:rsidR="00105FA5">
              <w:rPr>
                <w:noProof/>
                <w:webHidden/>
              </w:rPr>
              <w:fldChar w:fldCharType="begin"/>
            </w:r>
            <w:r w:rsidR="00105FA5">
              <w:rPr>
                <w:noProof/>
                <w:webHidden/>
              </w:rPr>
              <w:instrText xml:space="preserve"> PAGEREF _Toc481334965 \h </w:instrText>
            </w:r>
            <w:r w:rsidR="00105FA5">
              <w:rPr>
                <w:noProof/>
                <w:webHidden/>
              </w:rPr>
            </w:r>
            <w:r w:rsidR="00105FA5">
              <w:rPr>
                <w:noProof/>
                <w:webHidden/>
              </w:rPr>
              <w:fldChar w:fldCharType="separate"/>
            </w:r>
            <w:r w:rsidR="00105FA5">
              <w:rPr>
                <w:noProof/>
                <w:webHidden/>
              </w:rPr>
              <w:t>23</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66" w:history="1">
            <w:r w:rsidR="00105FA5" w:rsidRPr="00CE0FD4">
              <w:rPr>
                <w:rStyle w:val="Hyperlink"/>
                <w:rFonts w:ascii="Arial Narrow" w:hAnsi="Arial Narrow" w:cs="Times New Roman"/>
                <w:noProof/>
              </w:rPr>
              <w:t>8.1.1.</w:t>
            </w:r>
            <w:r w:rsidR="00105FA5">
              <w:rPr>
                <w:rFonts w:eastAsiaTheme="minorEastAsia"/>
                <w:noProof/>
                <w:lang w:eastAsia="fr-FR"/>
              </w:rPr>
              <w:tab/>
            </w:r>
            <w:r w:rsidR="00105FA5" w:rsidRPr="00CE0FD4">
              <w:rPr>
                <w:rStyle w:val="Hyperlink"/>
                <w:rFonts w:ascii="Arial Narrow" w:hAnsi="Arial Narrow" w:cs="Times New Roman"/>
                <w:noProof/>
              </w:rPr>
              <w:t>Structures de l’administration centrale</w:t>
            </w:r>
            <w:r w:rsidR="00105FA5">
              <w:rPr>
                <w:noProof/>
                <w:webHidden/>
              </w:rPr>
              <w:tab/>
            </w:r>
            <w:r w:rsidR="00105FA5">
              <w:rPr>
                <w:noProof/>
                <w:webHidden/>
              </w:rPr>
              <w:fldChar w:fldCharType="begin"/>
            </w:r>
            <w:r w:rsidR="00105FA5">
              <w:rPr>
                <w:noProof/>
                <w:webHidden/>
              </w:rPr>
              <w:instrText xml:space="preserve"> PAGEREF _Toc481334966 \h </w:instrText>
            </w:r>
            <w:r w:rsidR="00105FA5">
              <w:rPr>
                <w:noProof/>
                <w:webHidden/>
              </w:rPr>
            </w:r>
            <w:r w:rsidR="00105FA5">
              <w:rPr>
                <w:noProof/>
                <w:webHidden/>
              </w:rPr>
              <w:fldChar w:fldCharType="separate"/>
            </w:r>
            <w:r w:rsidR="00105FA5">
              <w:rPr>
                <w:noProof/>
                <w:webHidden/>
              </w:rPr>
              <w:t>23</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67" w:history="1">
            <w:r w:rsidR="00105FA5" w:rsidRPr="00CE0FD4">
              <w:rPr>
                <w:rStyle w:val="Hyperlink"/>
                <w:rFonts w:ascii="Arial Narrow" w:hAnsi="Arial Narrow" w:cs="Times New Roman"/>
                <w:noProof/>
              </w:rPr>
              <w:t>8.1.2.</w:t>
            </w:r>
            <w:r w:rsidR="00105FA5">
              <w:rPr>
                <w:rFonts w:eastAsiaTheme="minorEastAsia"/>
                <w:noProof/>
                <w:lang w:eastAsia="fr-FR"/>
              </w:rPr>
              <w:tab/>
            </w:r>
            <w:r w:rsidR="00105FA5" w:rsidRPr="00CE0FD4">
              <w:rPr>
                <w:rStyle w:val="Hyperlink"/>
                <w:rFonts w:ascii="Arial Narrow" w:hAnsi="Arial Narrow"/>
                <w:noProof/>
              </w:rPr>
              <w:t>Structures de l’administration déconcentrée et décentralisée</w:t>
            </w:r>
            <w:r w:rsidR="00105FA5">
              <w:rPr>
                <w:noProof/>
                <w:webHidden/>
              </w:rPr>
              <w:tab/>
            </w:r>
            <w:r w:rsidR="00105FA5">
              <w:rPr>
                <w:noProof/>
                <w:webHidden/>
              </w:rPr>
              <w:fldChar w:fldCharType="begin"/>
            </w:r>
            <w:r w:rsidR="00105FA5">
              <w:rPr>
                <w:noProof/>
                <w:webHidden/>
              </w:rPr>
              <w:instrText xml:space="preserve"> PAGEREF _Toc481334967 \h </w:instrText>
            </w:r>
            <w:r w:rsidR="00105FA5">
              <w:rPr>
                <w:noProof/>
                <w:webHidden/>
              </w:rPr>
            </w:r>
            <w:r w:rsidR="00105FA5">
              <w:rPr>
                <w:noProof/>
                <w:webHidden/>
              </w:rPr>
              <w:fldChar w:fldCharType="separate"/>
            </w:r>
            <w:r w:rsidR="00105FA5">
              <w:rPr>
                <w:noProof/>
                <w:webHidden/>
              </w:rPr>
              <w:t>25</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68" w:history="1">
            <w:r w:rsidR="00105FA5" w:rsidRPr="00CE0FD4">
              <w:rPr>
                <w:rStyle w:val="Hyperlink"/>
                <w:rFonts w:ascii="Arial Narrow" w:hAnsi="Arial Narrow" w:cs="Times New Roman"/>
                <w:noProof/>
              </w:rPr>
              <w:t>IX ELIGIBILITE</w:t>
            </w:r>
            <w:r w:rsidR="00105FA5">
              <w:rPr>
                <w:noProof/>
                <w:webHidden/>
              </w:rPr>
              <w:tab/>
            </w:r>
            <w:r w:rsidR="00105FA5">
              <w:rPr>
                <w:noProof/>
                <w:webHidden/>
              </w:rPr>
              <w:fldChar w:fldCharType="begin"/>
            </w:r>
            <w:r w:rsidR="00105FA5">
              <w:rPr>
                <w:noProof/>
                <w:webHidden/>
              </w:rPr>
              <w:instrText xml:space="preserve"> PAGEREF _Toc481334968 \h </w:instrText>
            </w:r>
            <w:r w:rsidR="00105FA5">
              <w:rPr>
                <w:noProof/>
                <w:webHidden/>
              </w:rPr>
            </w:r>
            <w:r w:rsidR="00105FA5">
              <w:rPr>
                <w:noProof/>
                <w:webHidden/>
              </w:rPr>
              <w:fldChar w:fldCharType="separate"/>
            </w:r>
            <w:r w:rsidR="00105FA5">
              <w:rPr>
                <w:noProof/>
                <w:webHidden/>
              </w:rPr>
              <w:t>27</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69" w:history="1">
            <w:r w:rsidR="00105FA5" w:rsidRPr="00CE0FD4">
              <w:rPr>
                <w:rStyle w:val="Hyperlink"/>
                <w:rFonts w:ascii="Arial Narrow" w:hAnsi="Arial Narrow" w:cs="Times New Roman"/>
                <w:noProof/>
              </w:rPr>
              <w:t>9.1.</w:t>
            </w:r>
            <w:r w:rsidR="00105FA5">
              <w:rPr>
                <w:rFonts w:eastAsiaTheme="minorEastAsia"/>
                <w:noProof/>
                <w:lang w:eastAsia="fr-FR"/>
              </w:rPr>
              <w:tab/>
            </w:r>
            <w:r w:rsidR="00105FA5" w:rsidRPr="00CE0FD4">
              <w:rPr>
                <w:rStyle w:val="Hyperlink"/>
                <w:rFonts w:ascii="Arial Narrow" w:hAnsi="Arial Narrow" w:cs="Times New Roman"/>
                <w:noProof/>
              </w:rPr>
              <w:t>CRITERES D’ELIGIBILITE DES PERSONNES AFFECTEES :</w:t>
            </w:r>
            <w:r w:rsidR="00105FA5">
              <w:rPr>
                <w:noProof/>
                <w:webHidden/>
              </w:rPr>
              <w:tab/>
            </w:r>
            <w:r w:rsidR="00105FA5">
              <w:rPr>
                <w:noProof/>
                <w:webHidden/>
              </w:rPr>
              <w:fldChar w:fldCharType="begin"/>
            </w:r>
            <w:r w:rsidR="00105FA5">
              <w:rPr>
                <w:noProof/>
                <w:webHidden/>
              </w:rPr>
              <w:instrText xml:space="preserve"> PAGEREF _Toc481334969 \h </w:instrText>
            </w:r>
            <w:r w:rsidR="00105FA5">
              <w:rPr>
                <w:noProof/>
                <w:webHidden/>
              </w:rPr>
            </w:r>
            <w:r w:rsidR="00105FA5">
              <w:rPr>
                <w:noProof/>
                <w:webHidden/>
              </w:rPr>
              <w:fldChar w:fldCharType="separate"/>
            </w:r>
            <w:r w:rsidR="00105FA5">
              <w:rPr>
                <w:noProof/>
                <w:webHidden/>
              </w:rPr>
              <w:t>27</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70" w:history="1">
            <w:r w:rsidR="00105FA5" w:rsidRPr="00CE0FD4">
              <w:rPr>
                <w:rStyle w:val="Hyperlink"/>
                <w:rFonts w:ascii="Arial Narrow" w:hAnsi="Arial Narrow" w:cs="Times New Roman"/>
                <w:noProof/>
              </w:rPr>
              <w:t>9.2.</w:t>
            </w:r>
            <w:r w:rsidR="00105FA5">
              <w:rPr>
                <w:rFonts w:eastAsiaTheme="minorEastAsia"/>
                <w:noProof/>
                <w:lang w:eastAsia="fr-FR"/>
              </w:rPr>
              <w:tab/>
            </w:r>
            <w:r w:rsidR="00105FA5" w:rsidRPr="00CE0FD4">
              <w:rPr>
                <w:rStyle w:val="Hyperlink"/>
                <w:rFonts w:ascii="Arial Narrow" w:hAnsi="Arial Narrow" w:cs="Times New Roman"/>
                <w:noProof/>
              </w:rPr>
              <w:t>Date limite d’éligibilite</w:t>
            </w:r>
            <w:r w:rsidR="00105FA5">
              <w:rPr>
                <w:noProof/>
                <w:webHidden/>
              </w:rPr>
              <w:tab/>
            </w:r>
            <w:r w:rsidR="00105FA5">
              <w:rPr>
                <w:noProof/>
                <w:webHidden/>
              </w:rPr>
              <w:fldChar w:fldCharType="begin"/>
            </w:r>
            <w:r w:rsidR="00105FA5">
              <w:rPr>
                <w:noProof/>
                <w:webHidden/>
              </w:rPr>
              <w:instrText xml:space="preserve"> PAGEREF _Toc481334970 \h </w:instrText>
            </w:r>
            <w:r w:rsidR="00105FA5">
              <w:rPr>
                <w:noProof/>
                <w:webHidden/>
              </w:rPr>
            </w:r>
            <w:r w:rsidR="00105FA5">
              <w:rPr>
                <w:noProof/>
                <w:webHidden/>
              </w:rPr>
              <w:fldChar w:fldCharType="separate"/>
            </w:r>
            <w:r w:rsidR="00105FA5">
              <w:rPr>
                <w:noProof/>
                <w:webHidden/>
              </w:rPr>
              <w:t>28</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71" w:history="1">
            <w:r w:rsidR="00105FA5" w:rsidRPr="00CE0FD4">
              <w:rPr>
                <w:rStyle w:val="Hyperlink"/>
                <w:rFonts w:ascii="Arial Narrow" w:hAnsi="Arial Narrow" w:cs="Times New Roman"/>
                <w:noProof/>
              </w:rPr>
              <w:t>X APPROCHE DE COMPENSATION</w:t>
            </w:r>
            <w:r w:rsidR="00105FA5">
              <w:rPr>
                <w:noProof/>
                <w:webHidden/>
              </w:rPr>
              <w:tab/>
            </w:r>
            <w:r w:rsidR="00105FA5">
              <w:rPr>
                <w:noProof/>
                <w:webHidden/>
              </w:rPr>
              <w:fldChar w:fldCharType="begin"/>
            </w:r>
            <w:r w:rsidR="00105FA5">
              <w:rPr>
                <w:noProof/>
                <w:webHidden/>
              </w:rPr>
              <w:instrText xml:space="preserve"> PAGEREF _Toc481334971 \h </w:instrText>
            </w:r>
            <w:r w:rsidR="00105FA5">
              <w:rPr>
                <w:noProof/>
                <w:webHidden/>
              </w:rPr>
            </w:r>
            <w:r w:rsidR="00105FA5">
              <w:rPr>
                <w:noProof/>
                <w:webHidden/>
              </w:rPr>
              <w:fldChar w:fldCharType="separate"/>
            </w:r>
            <w:r w:rsidR="00105FA5">
              <w:rPr>
                <w:noProof/>
                <w:webHidden/>
              </w:rPr>
              <w:t>29</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72" w:history="1">
            <w:r w:rsidR="00105FA5" w:rsidRPr="00CE0FD4">
              <w:rPr>
                <w:rStyle w:val="Hyperlink"/>
                <w:rFonts w:ascii="Arial Narrow" w:hAnsi="Arial Narrow" w:cs="Times New Roman"/>
                <w:noProof/>
              </w:rPr>
              <w:t>10.1.</w:t>
            </w:r>
            <w:r w:rsidR="00105FA5">
              <w:rPr>
                <w:rFonts w:eastAsiaTheme="minorEastAsia"/>
                <w:noProof/>
                <w:lang w:eastAsia="fr-FR"/>
              </w:rPr>
              <w:tab/>
            </w:r>
            <w:r w:rsidR="00105FA5" w:rsidRPr="00CE0FD4">
              <w:rPr>
                <w:rStyle w:val="Hyperlink"/>
                <w:rFonts w:ascii="Arial Narrow" w:hAnsi="Arial Narrow" w:cs="Times New Roman"/>
                <w:noProof/>
              </w:rPr>
              <w:t>PRINCIPE DE COMPENSATION</w:t>
            </w:r>
            <w:r w:rsidR="00105FA5">
              <w:rPr>
                <w:noProof/>
                <w:webHidden/>
              </w:rPr>
              <w:tab/>
            </w:r>
            <w:r w:rsidR="00105FA5">
              <w:rPr>
                <w:noProof/>
                <w:webHidden/>
              </w:rPr>
              <w:fldChar w:fldCharType="begin"/>
            </w:r>
            <w:r w:rsidR="00105FA5">
              <w:rPr>
                <w:noProof/>
                <w:webHidden/>
              </w:rPr>
              <w:instrText xml:space="preserve"> PAGEREF _Toc481334972 \h </w:instrText>
            </w:r>
            <w:r w:rsidR="00105FA5">
              <w:rPr>
                <w:noProof/>
                <w:webHidden/>
              </w:rPr>
            </w:r>
            <w:r w:rsidR="00105FA5">
              <w:rPr>
                <w:noProof/>
                <w:webHidden/>
              </w:rPr>
              <w:fldChar w:fldCharType="separate"/>
            </w:r>
            <w:r w:rsidR="00105FA5">
              <w:rPr>
                <w:noProof/>
                <w:webHidden/>
              </w:rPr>
              <w:t>29</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73" w:history="1">
            <w:r w:rsidR="00105FA5" w:rsidRPr="00CE0FD4">
              <w:rPr>
                <w:rStyle w:val="Hyperlink"/>
                <w:rFonts w:ascii="Arial Narrow" w:hAnsi="Arial Narrow" w:cs="Times New Roman"/>
                <w:noProof/>
              </w:rPr>
              <w:t>10.2.</w:t>
            </w:r>
            <w:r w:rsidR="00105FA5">
              <w:rPr>
                <w:rFonts w:eastAsiaTheme="minorEastAsia"/>
                <w:noProof/>
                <w:lang w:eastAsia="fr-FR"/>
              </w:rPr>
              <w:tab/>
            </w:r>
            <w:r w:rsidR="00105FA5" w:rsidRPr="00CE0FD4">
              <w:rPr>
                <w:rStyle w:val="Hyperlink"/>
                <w:rFonts w:ascii="Arial Narrow" w:hAnsi="Arial Narrow" w:cs="Times New Roman"/>
                <w:noProof/>
              </w:rPr>
              <w:t>Forme de compensation</w:t>
            </w:r>
            <w:r w:rsidR="00105FA5">
              <w:rPr>
                <w:noProof/>
                <w:webHidden/>
              </w:rPr>
              <w:tab/>
            </w:r>
            <w:r w:rsidR="00105FA5">
              <w:rPr>
                <w:noProof/>
                <w:webHidden/>
              </w:rPr>
              <w:fldChar w:fldCharType="begin"/>
            </w:r>
            <w:r w:rsidR="00105FA5">
              <w:rPr>
                <w:noProof/>
                <w:webHidden/>
              </w:rPr>
              <w:instrText xml:space="preserve"> PAGEREF _Toc481334973 \h </w:instrText>
            </w:r>
            <w:r w:rsidR="00105FA5">
              <w:rPr>
                <w:noProof/>
                <w:webHidden/>
              </w:rPr>
            </w:r>
            <w:r w:rsidR="00105FA5">
              <w:rPr>
                <w:noProof/>
                <w:webHidden/>
              </w:rPr>
              <w:fldChar w:fldCharType="separate"/>
            </w:r>
            <w:r w:rsidR="00105FA5">
              <w:rPr>
                <w:noProof/>
                <w:webHidden/>
              </w:rPr>
              <w:t>29</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74" w:history="1">
            <w:r w:rsidR="00105FA5" w:rsidRPr="00CE0FD4">
              <w:rPr>
                <w:rStyle w:val="Hyperlink"/>
                <w:rFonts w:ascii="Arial Narrow" w:hAnsi="Arial Narrow" w:cs="Times New Roman"/>
                <w:noProof/>
              </w:rPr>
              <w:t>10.3.</w:t>
            </w:r>
            <w:r w:rsidR="00105FA5">
              <w:rPr>
                <w:rFonts w:eastAsiaTheme="minorEastAsia"/>
                <w:noProof/>
                <w:lang w:eastAsia="fr-FR"/>
              </w:rPr>
              <w:tab/>
            </w:r>
            <w:r w:rsidR="00105FA5" w:rsidRPr="00CE0FD4">
              <w:rPr>
                <w:rStyle w:val="Hyperlink"/>
                <w:rFonts w:ascii="Arial Narrow" w:hAnsi="Arial Narrow" w:cs="Times New Roman"/>
                <w:noProof/>
              </w:rPr>
              <w:t>MATRICE DE LA COMPENSATION</w:t>
            </w:r>
            <w:r w:rsidR="00105FA5">
              <w:rPr>
                <w:noProof/>
                <w:webHidden/>
              </w:rPr>
              <w:tab/>
            </w:r>
            <w:r w:rsidR="00105FA5">
              <w:rPr>
                <w:noProof/>
                <w:webHidden/>
              </w:rPr>
              <w:fldChar w:fldCharType="begin"/>
            </w:r>
            <w:r w:rsidR="00105FA5">
              <w:rPr>
                <w:noProof/>
                <w:webHidden/>
              </w:rPr>
              <w:instrText xml:space="preserve"> PAGEREF _Toc481334974 \h </w:instrText>
            </w:r>
            <w:r w:rsidR="00105FA5">
              <w:rPr>
                <w:noProof/>
                <w:webHidden/>
              </w:rPr>
            </w:r>
            <w:r w:rsidR="00105FA5">
              <w:rPr>
                <w:noProof/>
                <w:webHidden/>
              </w:rPr>
              <w:fldChar w:fldCharType="separate"/>
            </w:r>
            <w:r w:rsidR="00105FA5">
              <w:rPr>
                <w:noProof/>
                <w:webHidden/>
              </w:rPr>
              <w:t>30</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75" w:history="1">
            <w:r w:rsidR="00105FA5" w:rsidRPr="00CE0FD4">
              <w:rPr>
                <w:rStyle w:val="Hyperlink"/>
                <w:rFonts w:ascii="Arial Narrow" w:hAnsi="Arial Narrow" w:cs="Times New Roman"/>
                <w:noProof/>
              </w:rPr>
              <w:t>XI EVALUATION DES COMPENSATION</w:t>
            </w:r>
            <w:r w:rsidR="00105FA5">
              <w:rPr>
                <w:noProof/>
                <w:webHidden/>
              </w:rPr>
              <w:tab/>
            </w:r>
            <w:r w:rsidR="00105FA5">
              <w:rPr>
                <w:noProof/>
                <w:webHidden/>
              </w:rPr>
              <w:fldChar w:fldCharType="begin"/>
            </w:r>
            <w:r w:rsidR="00105FA5">
              <w:rPr>
                <w:noProof/>
                <w:webHidden/>
              </w:rPr>
              <w:instrText xml:space="preserve"> PAGEREF _Toc481334975 \h </w:instrText>
            </w:r>
            <w:r w:rsidR="00105FA5">
              <w:rPr>
                <w:noProof/>
                <w:webHidden/>
              </w:rPr>
            </w:r>
            <w:r w:rsidR="00105FA5">
              <w:rPr>
                <w:noProof/>
                <w:webHidden/>
              </w:rPr>
              <w:fldChar w:fldCharType="separate"/>
            </w:r>
            <w:r w:rsidR="00105FA5">
              <w:rPr>
                <w:noProof/>
                <w:webHidden/>
              </w:rPr>
              <w:t>32</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76" w:history="1">
            <w:r w:rsidR="00105FA5" w:rsidRPr="00CE0FD4">
              <w:rPr>
                <w:rStyle w:val="Hyperlink"/>
                <w:rFonts w:ascii="Arial Narrow" w:hAnsi="Arial Narrow" w:cs="Times New Roman"/>
                <w:noProof/>
              </w:rPr>
              <w:t>11.1.</w:t>
            </w:r>
            <w:r w:rsidR="00105FA5">
              <w:rPr>
                <w:rFonts w:eastAsiaTheme="minorEastAsia"/>
                <w:noProof/>
                <w:lang w:eastAsia="fr-FR"/>
              </w:rPr>
              <w:tab/>
            </w:r>
            <w:r w:rsidR="00105FA5" w:rsidRPr="00CE0FD4">
              <w:rPr>
                <w:rStyle w:val="Hyperlink"/>
                <w:rFonts w:ascii="Arial Narrow" w:hAnsi="Arial Narrow" w:cs="Times New Roman"/>
                <w:noProof/>
              </w:rPr>
              <w:t>Perte permanente de terre</w:t>
            </w:r>
            <w:r w:rsidR="00105FA5">
              <w:rPr>
                <w:noProof/>
                <w:webHidden/>
              </w:rPr>
              <w:tab/>
            </w:r>
            <w:r w:rsidR="00105FA5">
              <w:rPr>
                <w:noProof/>
                <w:webHidden/>
              </w:rPr>
              <w:fldChar w:fldCharType="begin"/>
            </w:r>
            <w:r w:rsidR="00105FA5">
              <w:rPr>
                <w:noProof/>
                <w:webHidden/>
              </w:rPr>
              <w:instrText xml:space="preserve"> PAGEREF _Toc481334976 \h </w:instrText>
            </w:r>
            <w:r w:rsidR="00105FA5">
              <w:rPr>
                <w:noProof/>
                <w:webHidden/>
              </w:rPr>
            </w:r>
            <w:r w:rsidR="00105FA5">
              <w:rPr>
                <w:noProof/>
                <w:webHidden/>
              </w:rPr>
              <w:fldChar w:fldCharType="separate"/>
            </w:r>
            <w:r w:rsidR="00105FA5">
              <w:rPr>
                <w:noProof/>
                <w:webHidden/>
              </w:rPr>
              <w:t>32</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77" w:history="1">
            <w:r w:rsidR="00105FA5" w:rsidRPr="00CE0FD4">
              <w:rPr>
                <w:rStyle w:val="Hyperlink"/>
                <w:rFonts w:ascii="Arial Narrow" w:hAnsi="Arial Narrow" w:cs="Times New Roman"/>
                <w:noProof/>
              </w:rPr>
              <w:t>11.2.</w:t>
            </w:r>
            <w:r w:rsidR="00105FA5">
              <w:rPr>
                <w:rFonts w:eastAsiaTheme="minorEastAsia"/>
                <w:noProof/>
                <w:lang w:eastAsia="fr-FR"/>
              </w:rPr>
              <w:tab/>
            </w:r>
            <w:r w:rsidR="00105FA5" w:rsidRPr="00CE0FD4">
              <w:rPr>
                <w:rStyle w:val="Hyperlink"/>
                <w:rFonts w:ascii="Arial Narrow" w:hAnsi="Arial Narrow" w:cs="Times New Roman"/>
                <w:noProof/>
              </w:rPr>
              <w:t>Perte d’arbres</w:t>
            </w:r>
            <w:r w:rsidR="00105FA5">
              <w:rPr>
                <w:noProof/>
                <w:webHidden/>
              </w:rPr>
              <w:tab/>
            </w:r>
            <w:r w:rsidR="00105FA5">
              <w:rPr>
                <w:noProof/>
                <w:webHidden/>
              </w:rPr>
              <w:fldChar w:fldCharType="begin"/>
            </w:r>
            <w:r w:rsidR="00105FA5">
              <w:rPr>
                <w:noProof/>
                <w:webHidden/>
              </w:rPr>
              <w:instrText xml:space="preserve"> PAGEREF _Toc481334977 \h </w:instrText>
            </w:r>
            <w:r w:rsidR="00105FA5">
              <w:rPr>
                <w:noProof/>
                <w:webHidden/>
              </w:rPr>
            </w:r>
            <w:r w:rsidR="00105FA5">
              <w:rPr>
                <w:noProof/>
                <w:webHidden/>
              </w:rPr>
              <w:fldChar w:fldCharType="separate"/>
            </w:r>
            <w:r w:rsidR="00105FA5">
              <w:rPr>
                <w:noProof/>
                <w:webHidden/>
              </w:rPr>
              <w:t>33</w:t>
            </w:r>
            <w:r w:rsidR="00105FA5">
              <w:rPr>
                <w:noProof/>
                <w:webHidden/>
              </w:rPr>
              <w:fldChar w:fldCharType="end"/>
            </w:r>
          </w:hyperlink>
        </w:p>
        <w:p w:rsidR="00105FA5" w:rsidRDefault="00FF169A">
          <w:pPr>
            <w:pStyle w:val="TOC1"/>
            <w:tabs>
              <w:tab w:val="right" w:leader="dot" w:pos="9062"/>
            </w:tabs>
            <w:rPr>
              <w:rFonts w:eastAsiaTheme="minorEastAsia"/>
              <w:noProof/>
              <w:lang w:eastAsia="fr-FR"/>
            </w:rPr>
          </w:pPr>
          <w:hyperlink w:anchor="_Toc481334978" w:history="1">
            <w:r w:rsidR="00105FA5" w:rsidRPr="00CE0FD4">
              <w:rPr>
                <w:rStyle w:val="Hyperlink"/>
                <w:rFonts w:ascii="Arial Narrow" w:hAnsi="Arial Narrow" w:cs="Times New Roman"/>
                <w:noProof/>
              </w:rPr>
              <w:t>XII MESURES DE REINSTALLATION</w:t>
            </w:r>
            <w:r w:rsidR="00105FA5">
              <w:rPr>
                <w:noProof/>
                <w:webHidden/>
              </w:rPr>
              <w:tab/>
            </w:r>
            <w:r w:rsidR="00105FA5">
              <w:rPr>
                <w:noProof/>
                <w:webHidden/>
              </w:rPr>
              <w:fldChar w:fldCharType="begin"/>
            </w:r>
            <w:r w:rsidR="00105FA5">
              <w:rPr>
                <w:noProof/>
                <w:webHidden/>
              </w:rPr>
              <w:instrText xml:space="preserve"> PAGEREF _Toc481334978 \h </w:instrText>
            </w:r>
            <w:r w:rsidR="00105FA5">
              <w:rPr>
                <w:noProof/>
                <w:webHidden/>
              </w:rPr>
            </w:r>
            <w:r w:rsidR="00105FA5">
              <w:rPr>
                <w:noProof/>
                <w:webHidden/>
              </w:rPr>
              <w:fldChar w:fldCharType="separate"/>
            </w:r>
            <w:r w:rsidR="00105FA5">
              <w:rPr>
                <w:noProof/>
                <w:webHidden/>
              </w:rPr>
              <w:t>34</w:t>
            </w:r>
            <w:r w:rsidR="00105FA5">
              <w:rPr>
                <w:noProof/>
                <w:webHidden/>
              </w:rPr>
              <w:fldChar w:fldCharType="end"/>
            </w:r>
          </w:hyperlink>
        </w:p>
        <w:p w:rsidR="00105FA5" w:rsidRDefault="00FF169A">
          <w:pPr>
            <w:pStyle w:val="TOC1"/>
            <w:tabs>
              <w:tab w:val="left" w:pos="660"/>
              <w:tab w:val="right" w:leader="dot" w:pos="9062"/>
            </w:tabs>
            <w:rPr>
              <w:rFonts w:eastAsiaTheme="minorEastAsia"/>
              <w:noProof/>
              <w:lang w:eastAsia="fr-FR"/>
            </w:rPr>
          </w:pPr>
          <w:hyperlink w:anchor="_Toc481334979" w:history="1">
            <w:r w:rsidR="00105FA5" w:rsidRPr="00CE0FD4">
              <w:rPr>
                <w:rStyle w:val="Hyperlink"/>
                <w:rFonts w:ascii="Arial Narrow" w:hAnsi="Arial Narrow" w:cs="Times New Roman"/>
                <w:noProof/>
              </w:rPr>
              <w:t>XIII.</w:t>
            </w:r>
            <w:r w:rsidR="00105FA5">
              <w:rPr>
                <w:rFonts w:eastAsiaTheme="minorEastAsia"/>
                <w:noProof/>
                <w:lang w:eastAsia="fr-FR"/>
              </w:rPr>
              <w:tab/>
            </w:r>
            <w:r w:rsidR="00105FA5" w:rsidRPr="00CE0FD4">
              <w:rPr>
                <w:rStyle w:val="Hyperlink"/>
                <w:rFonts w:ascii="Arial Narrow" w:hAnsi="Arial Narrow" w:cs="Times New Roman"/>
                <w:noProof/>
              </w:rPr>
              <w:t>MECANISME DE GESTION  DES PLAINTES ET DES CONFLITS</w:t>
            </w:r>
            <w:r w:rsidR="00105FA5">
              <w:rPr>
                <w:noProof/>
                <w:webHidden/>
              </w:rPr>
              <w:tab/>
            </w:r>
            <w:r w:rsidR="00105FA5">
              <w:rPr>
                <w:noProof/>
                <w:webHidden/>
              </w:rPr>
              <w:fldChar w:fldCharType="begin"/>
            </w:r>
            <w:r w:rsidR="00105FA5">
              <w:rPr>
                <w:noProof/>
                <w:webHidden/>
              </w:rPr>
              <w:instrText xml:space="preserve"> PAGEREF _Toc481334979 \h </w:instrText>
            </w:r>
            <w:r w:rsidR="00105FA5">
              <w:rPr>
                <w:noProof/>
                <w:webHidden/>
              </w:rPr>
            </w:r>
            <w:r w:rsidR="00105FA5">
              <w:rPr>
                <w:noProof/>
                <w:webHidden/>
              </w:rPr>
              <w:fldChar w:fldCharType="separate"/>
            </w:r>
            <w:r w:rsidR="00105FA5">
              <w:rPr>
                <w:noProof/>
                <w:webHidden/>
              </w:rPr>
              <w:t>35</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80" w:history="1">
            <w:r w:rsidR="00105FA5" w:rsidRPr="00CE0FD4">
              <w:rPr>
                <w:rStyle w:val="Hyperlink"/>
                <w:rFonts w:ascii="Arial Narrow" w:hAnsi="Arial Narrow" w:cs="Times New Roman"/>
                <w:noProof/>
              </w:rPr>
              <w:t>13.1.</w:t>
            </w:r>
            <w:r w:rsidR="00105FA5">
              <w:rPr>
                <w:rFonts w:eastAsiaTheme="minorEastAsia"/>
                <w:noProof/>
                <w:lang w:eastAsia="fr-FR"/>
              </w:rPr>
              <w:tab/>
            </w:r>
            <w:r w:rsidR="00105FA5" w:rsidRPr="00CE0FD4">
              <w:rPr>
                <w:rStyle w:val="Hyperlink"/>
                <w:rFonts w:ascii="Arial Narrow" w:hAnsi="Arial Narrow" w:cs="Times New Roman"/>
                <w:noProof/>
              </w:rPr>
              <w:t>Types de plaintes et conflits à traiter</w:t>
            </w:r>
            <w:r w:rsidR="00105FA5">
              <w:rPr>
                <w:noProof/>
                <w:webHidden/>
              </w:rPr>
              <w:tab/>
            </w:r>
            <w:r w:rsidR="00105FA5">
              <w:rPr>
                <w:noProof/>
                <w:webHidden/>
              </w:rPr>
              <w:fldChar w:fldCharType="begin"/>
            </w:r>
            <w:r w:rsidR="00105FA5">
              <w:rPr>
                <w:noProof/>
                <w:webHidden/>
              </w:rPr>
              <w:instrText xml:space="preserve"> PAGEREF _Toc481334980 \h </w:instrText>
            </w:r>
            <w:r w:rsidR="00105FA5">
              <w:rPr>
                <w:noProof/>
                <w:webHidden/>
              </w:rPr>
            </w:r>
            <w:r w:rsidR="00105FA5">
              <w:rPr>
                <w:noProof/>
                <w:webHidden/>
              </w:rPr>
              <w:fldChar w:fldCharType="separate"/>
            </w:r>
            <w:r w:rsidR="00105FA5">
              <w:rPr>
                <w:noProof/>
                <w:webHidden/>
              </w:rPr>
              <w:t>35</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81" w:history="1">
            <w:r w:rsidR="00105FA5" w:rsidRPr="00CE0FD4">
              <w:rPr>
                <w:rStyle w:val="Hyperlink"/>
                <w:rFonts w:ascii="Arial Narrow" w:hAnsi="Arial Narrow" w:cs="Times New Roman"/>
                <w:noProof/>
              </w:rPr>
              <w:t>13.2.</w:t>
            </w:r>
            <w:r w:rsidR="00105FA5">
              <w:rPr>
                <w:rFonts w:eastAsiaTheme="minorEastAsia"/>
                <w:noProof/>
                <w:lang w:eastAsia="fr-FR"/>
              </w:rPr>
              <w:tab/>
            </w:r>
            <w:r w:rsidR="00105FA5" w:rsidRPr="00CE0FD4">
              <w:rPr>
                <w:rStyle w:val="Hyperlink"/>
                <w:rFonts w:ascii="Arial Narrow" w:hAnsi="Arial Narrow" w:cs="Times New Roman"/>
                <w:noProof/>
              </w:rPr>
              <w:t>Mécanisme de gestion proposé</w:t>
            </w:r>
            <w:r w:rsidR="00105FA5">
              <w:rPr>
                <w:noProof/>
                <w:webHidden/>
              </w:rPr>
              <w:tab/>
            </w:r>
            <w:r w:rsidR="00105FA5">
              <w:rPr>
                <w:noProof/>
                <w:webHidden/>
              </w:rPr>
              <w:fldChar w:fldCharType="begin"/>
            </w:r>
            <w:r w:rsidR="00105FA5">
              <w:rPr>
                <w:noProof/>
                <w:webHidden/>
              </w:rPr>
              <w:instrText xml:space="preserve"> PAGEREF _Toc481334981 \h </w:instrText>
            </w:r>
            <w:r w:rsidR="00105FA5">
              <w:rPr>
                <w:noProof/>
                <w:webHidden/>
              </w:rPr>
            </w:r>
            <w:r w:rsidR="00105FA5">
              <w:rPr>
                <w:noProof/>
                <w:webHidden/>
              </w:rPr>
              <w:fldChar w:fldCharType="separate"/>
            </w:r>
            <w:r w:rsidR="00105FA5">
              <w:rPr>
                <w:noProof/>
                <w:webHidden/>
              </w:rPr>
              <w:t>35</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82" w:history="1">
            <w:r w:rsidR="00105FA5" w:rsidRPr="00CE0FD4">
              <w:rPr>
                <w:rStyle w:val="Hyperlink"/>
                <w:rFonts w:ascii="Arial Narrow" w:hAnsi="Arial Narrow" w:cs="Times New Roman"/>
                <w:noProof/>
              </w:rPr>
              <w:t>13.2.1.</w:t>
            </w:r>
            <w:r w:rsidR="00105FA5">
              <w:rPr>
                <w:rFonts w:eastAsiaTheme="minorEastAsia"/>
                <w:noProof/>
                <w:lang w:eastAsia="fr-FR"/>
              </w:rPr>
              <w:tab/>
            </w:r>
            <w:r w:rsidR="00105FA5" w:rsidRPr="00CE0FD4">
              <w:rPr>
                <w:rStyle w:val="Hyperlink"/>
                <w:rFonts w:ascii="Arial Narrow" w:hAnsi="Arial Narrow" w:cs="Times New Roman"/>
                <w:noProof/>
              </w:rPr>
              <w:t>Procédure générale</w:t>
            </w:r>
            <w:r w:rsidR="00105FA5">
              <w:rPr>
                <w:noProof/>
                <w:webHidden/>
              </w:rPr>
              <w:tab/>
            </w:r>
            <w:r w:rsidR="00105FA5">
              <w:rPr>
                <w:noProof/>
                <w:webHidden/>
              </w:rPr>
              <w:fldChar w:fldCharType="begin"/>
            </w:r>
            <w:r w:rsidR="00105FA5">
              <w:rPr>
                <w:noProof/>
                <w:webHidden/>
              </w:rPr>
              <w:instrText xml:space="preserve"> PAGEREF _Toc481334982 \h </w:instrText>
            </w:r>
            <w:r w:rsidR="00105FA5">
              <w:rPr>
                <w:noProof/>
                <w:webHidden/>
              </w:rPr>
            </w:r>
            <w:r w:rsidR="00105FA5">
              <w:rPr>
                <w:noProof/>
                <w:webHidden/>
              </w:rPr>
              <w:fldChar w:fldCharType="separate"/>
            </w:r>
            <w:r w:rsidR="00105FA5">
              <w:rPr>
                <w:noProof/>
                <w:webHidden/>
              </w:rPr>
              <w:t>35</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83" w:history="1">
            <w:r w:rsidR="00105FA5" w:rsidRPr="00CE0FD4">
              <w:rPr>
                <w:rStyle w:val="Hyperlink"/>
                <w:rFonts w:ascii="Arial Narrow" w:hAnsi="Arial Narrow" w:cs="Times New Roman"/>
                <w:noProof/>
              </w:rPr>
              <w:t>13.2.2.</w:t>
            </w:r>
            <w:r w:rsidR="00105FA5">
              <w:rPr>
                <w:rFonts w:eastAsiaTheme="minorEastAsia"/>
                <w:noProof/>
                <w:lang w:eastAsia="fr-FR"/>
              </w:rPr>
              <w:tab/>
            </w:r>
            <w:r w:rsidR="00105FA5" w:rsidRPr="00CE0FD4">
              <w:rPr>
                <w:rStyle w:val="Hyperlink"/>
                <w:rFonts w:ascii="Arial Narrow" w:hAnsi="Arial Narrow" w:cs="Times New Roman"/>
                <w:noProof/>
              </w:rPr>
              <w:t>Enregistrement des plaintes</w:t>
            </w:r>
            <w:r w:rsidR="00105FA5">
              <w:rPr>
                <w:noProof/>
                <w:webHidden/>
              </w:rPr>
              <w:tab/>
            </w:r>
            <w:r w:rsidR="00105FA5">
              <w:rPr>
                <w:noProof/>
                <w:webHidden/>
              </w:rPr>
              <w:fldChar w:fldCharType="begin"/>
            </w:r>
            <w:r w:rsidR="00105FA5">
              <w:rPr>
                <w:noProof/>
                <w:webHidden/>
              </w:rPr>
              <w:instrText xml:space="preserve"> PAGEREF _Toc481334983 \h </w:instrText>
            </w:r>
            <w:r w:rsidR="00105FA5">
              <w:rPr>
                <w:noProof/>
                <w:webHidden/>
              </w:rPr>
            </w:r>
            <w:r w:rsidR="00105FA5">
              <w:rPr>
                <w:noProof/>
                <w:webHidden/>
              </w:rPr>
              <w:fldChar w:fldCharType="separate"/>
            </w:r>
            <w:r w:rsidR="00105FA5">
              <w:rPr>
                <w:noProof/>
                <w:webHidden/>
              </w:rPr>
              <w:t>36</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84" w:history="1">
            <w:r w:rsidR="00105FA5" w:rsidRPr="00CE0FD4">
              <w:rPr>
                <w:rStyle w:val="Hyperlink"/>
                <w:rFonts w:ascii="Arial Narrow" w:hAnsi="Arial Narrow" w:cs="Times New Roman"/>
                <w:noProof/>
              </w:rPr>
              <w:t>13.2.3.</w:t>
            </w:r>
            <w:r w:rsidR="00105FA5">
              <w:rPr>
                <w:rFonts w:eastAsiaTheme="minorEastAsia"/>
                <w:noProof/>
                <w:lang w:eastAsia="fr-FR"/>
              </w:rPr>
              <w:tab/>
            </w:r>
            <w:r w:rsidR="00105FA5" w:rsidRPr="00CE0FD4">
              <w:rPr>
                <w:rStyle w:val="Hyperlink"/>
                <w:rFonts w:ascii="Arial Narrow" w:hAnsi="Arial Narrow" w:cs="Times New Roman"/>
                <w:noProof/>
              </w:rPr>
              <w:t>Comité de médiation - Mécanisme de résolution à l’amiable</w:t>
            </w:r>
            <w:r w:rsidR="00105FA5">
              <w:rPr>
                <w:noProof/>
                <w:webHidden/>
              </w:rPr>
              <w:tab/>
            </w:r>
            <w:r w:rsidR="00105FA5">
              <w:rPr>
                <w:noProof/>
                <w:webHidden/>
              </w:rPr>
              <w:fldChar w:fldCharType="begin"/>
            </w:r>
            <w:r w:rsidR="00105FA5">
              <w:rPr>
                <w:noProof/>
                <w:webHidden/>
              </w:rPr>
              <w:instrText xml:space="preserve"> PAGEREF _Toc481334984 \h </w:instrText>
            </w:r>
            <w:r w:rsidR="00105FA5">
              <w:rPr>
                <w:noProof/>
                <w:webHidden/>
              </w:rPr>
            </w:r>
            <w:r w:rsidR="00105FA5">
              <w:rPr>
                <w:noProof/>
                <w:webHidden/>
              </w:rPr>
              <w:fldChar w:fldCharType="separate"/>
            </w:r>
            <w:r w:rsidR="00105FA5">
              <w:rPr>
                <w:noProof/>
                <w:webHidden/>
              </w:rPr>
              <w:t>36</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85" w:history="1">
            <w:r w:rsidR="00105FA5" w:rsidRPr="00CE0FD4">
              <w:rPr>
                <w:rStyle w:val="Hyperlink"/>
                <w:rFonts w:ascii="Arial Narrow" w:hAnsi="Arial Narrow" w:cs="Times New Roman"/>
                <w:noProof/>
              </w:rPr>
              <w:t>13.2.4.</w:t>
            </w:r>
            <w:r w:rsidR="00105FA5">
              <w:rPr>
                <w:rFonts w:eastAsiaTheme="minorEastAsia"/>
                <w:noProof/>
                <w:lang w:eastAsia="fr-FR"/>
              </w:rPr>
              <w:tab/>
            </w:r>
            <w:r w:rsidR="00105FA5" w:rsidRPr="00CE0FD4">
              <w:rPr>
                <w:rStyle w:val="Hyperlink"/>
                <w:rFonts w:ascii="Arial Narrow" w:hAnsi="Arial Narrow" w:cs="Times New Roman"/>
                <w:noProof/>
              </w:rPr>
              <w:t>Dispositif proposé en cas de désaccord et réglementation maliennede l'expropriation</w:t>
            </w:r>
            <w:r w:rsidR="00105FA5">
              <w:rPr>
                <w:noProof/>
                <w:webHidden/>
              </w:rPr>
              <w:tab/>
            </w:r>
            <w:r w:rsidR="00105FA5">
              <w:rPr>
                <w:noProof/>
                <w:webHidden/>
              </w:rPr>
              <w:fldChar w:fldCharType="begin"/>
            </w:r>
            <w:r w:rsidR="00105FA5">
              <w:rPr>
                <w:noProof/>
                <w:webHidden/>
              </w:rPr>
              <w:instrText xml:space="preserve"> PAGEREF _Toc481334985 \h </w:instrText>
            </w:r>
            <w:r w:rsidR="00105FA5">
              <w:rPr>
                <w:noProof/>
                <w:webHidden/>
              </w:rPr>
            </w:r>
            <w:r w:rsidR="00105FA5">
              <w:rPr>
                <w:noProof/>
                <w:webHidden/>
              </w:rPr>
              <w:fldChar w:fldCharType="separate"/>
            </w:r>
            <w:r w:rsidR="00105FA5">
              <w:rPr>
                <w:noProof/>
                <w:webHidden/>
              </w:rPr>
              <w:t>37</w:t>
            </w:r>
            <w:r w:rsidR="00105FA5">
              <w:rPr>
                <w:noProof/>
                <w:webHidden/>
              </w:rPr>
              <w:fldChar w:fldCharType="end"/>
            </w:r>
          </w:hyperlink>
        </w:p>
        <w:p w:rsidR="00105FA5" w:rsidRDefault="00FF169A">
          <w:pPr>
            <w:pStyle w:val="TOC1"/>
            <w:tabs>
              <w:tab w:val="left" w:pos="660"/>
              <w:tab w:val="right" w:leader="dot" w:pos="9062"/>
            </w:tabs>
            <w:rPr>
              <w:rFonts w:eastAsiaTheme="minorEastAsia"/>
              <w:noProof/>
              <w:lang w:eastAsia="fr-FR"/>
            </w:rPr>
          </w:pPr>
          <w:hyperlink w:anchor="_Toc481334986" w:history="1">
            <w:r w:rsidR="00105FA5" w:rsidRPr="00CE0FD4">
              <w:rPr>
                <w:rStyle w:val="Hyperlink"/>
                <w:rFonts w:ascii="Arial Narrow" w:hAnsi="Arial Narrow" w:cs="Times New Roman"/>
                <w:noProof/>
              </w:rPr>
              <w:t>XIV.</w:t>
            </w:r>
            <w:r w:rsidR="00105FA5">
              <w:rPr>
                <w:rFonts w:eastAsiaTheme="minorEastAsia"/>
                <w:noProof/>
                <w:lang w:eastAsia="fr-FR"/>
              </w:rPr>
              <w:tab/>
            </w:r>
            <w:r w:rsidR="00105FA5" w:rsidRPr="00CE0FD4">
              <w:rPr>
                <w:rStyle w:val="Hyperlink"/>
                <w:rFonts w:ascii="Arial Narrow" w:hAnsi="Arial Narrow" w:cs="Times New Roman"/>
                <w:noProof/>
              </w:rPr>
              <w:t>SUIVI EVALUATION</w:t>
            </w:r>
            <w:r w:rsidR="00105FA5">
              <w:rPr>
                <w:noProof/>
                <w:webHidden/>
              </w:rPr>
              <w:tab/>
            </w:r>
            <w:r w:rsidR="00105FA5">
              <w:rPr>
                <w:noProof/>
                <w:webHidden/>
              </w:rPr>
              <w:fldChar w:fldCharType="begin"/>
            </w:r>
            <w:r w:rsidR="00105FA5">
              <w:rPr>
                <w:noProof/>
                <w:webHidden/>
              </w:rPr>
              <w:instrText xml:space="preserve"> PAGEREF _Toc481334986 \h </w:instrText>
            </w:r>
            <w:r w:rsidR="00105FA5">
              <w:rPr>
                <w:noProof/>
                <w:webHidden/>
              </w:rPr>
            </w:r>
            <w:r w:rsidR="00105FA5">
              <w:rPr>
                <w:noProof/>
                <w:webHidden/>
              </w:rPr>
              <w:fldChar w:fldCharType="separate"/>
            </w:r>
            <w:r w:rsidR="00105FA5">
              <w:rPr>
                <w:noProof/>
                <w:webHidden/>
              </w:rPr>
              <w:t>38</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87" w:history="1">
            <w:r w:rsidR="00105FA5" w:rsidRPr="00CE0FD4">
              <w:rPr>
                <w:rStyle w:val="Hyperlink"/>
                <w:rFonts w:ascii="Arial Narrow" w:hAnsi="Arial Narrow" w:cs="Times New Roman"/>
                <w:noProof/>
              </w:rPr>
              <w:t>14.1.</w:t>
            </w:r>
            <w:r w:rsidR="00105FA5">
              <w:rPr>
                <w:rFonts w:eastAsiaTheme="minorEastAsia"/>
                <w:noProof/>
                <w:lang w:eastAsia="fr-FR"/>
              </w:rPr>
              <w:tab/>
            </w:r>
            <w:r w:rsidR="00105FA5" w:rsidRPr="00CE0FD4">
              <w:rPr>
                <w:rStyle w:val="Hyperlink"/>
                <w:rFonts w:ascii="Arial Narrow" w:hAnsi="Arial Narrow" w:cs="Times New Roman"/>
                <w:noProof/>
              </w:rPr>
              <w:t>Suivi interne</w:t>
            </w:r>
            <w:r w:rsidR="00105FA5">
              <w:rPr>
                <w:noProof/>
                <w:webHidden/>
              </w:rPr>
              <w:tab/>
            </w:r>
            <w:r w:rsidR="00105FA5">
              <w:rPr>
                <w:noProof/>
                <w:webHidden/>
              </w:rPr>
              <w:fldChar w:fldCharType="begin"/>
            </w:r>
            <w:r w:rsidR="00105FA5">
              <w:rPr>
                <w:noProof/>
                <w:webHidden/>
              </w:rPr>
              <w:instrText xml:space="preserve"> PAGEREF _Toc481334987 \h </w:instrText>
            </w:r>
            <w:r w:rsidR="00105FA5">
              <w:rPr>
                <w:noProof/>
                <w:webHidden/>
              </w:rPr>
            </w:r>
            <w:r w:rsidR="00105FA5">
              <w:rPr>
                <w:noProof/>
                <w:webHidden/>
              </w:rPr>
              <w:fldChar w:fldCharType="separate"/>
            </w:r>
            <w:r w:rsidR="00105FA5">
              <w:rPr>
                <w:noProof/>
                <w:webHidden/>
              </w:rPr>
              <w:t>38</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88" w:history="1">
            <w:r w:rsidR="00105FA5" w:rsidRPr="00CE0FD4">
              <w:rPr>
                <w:rStyle w:val="Hyperlink"/>
                <w:rFonts w:ascii="Arial Narrow" w:hAnsi="Arial Narrow" w:cs="Times New Roman"/>
                <w:noProof/>
              </w:rPr>
              <w:t>14.2.</w:t>
            </w:r>
            <w:r w:rsidR="00105FA5">
              <w:rPr>
                <w:rFonts w:eastAsiaTheme="minorEastAsia"/>
                <w:noProof/>
                <w:lang w:eastAsia="fr-FR"/>
              </w:rPr>
              <w:tab/>
            </w:r>
            <w:r w:rsidR="00105FA5" w:rsidRPr="00CE0FD4">
              <w:rPr>
                <w:rStyle w:val="Hyperlink"/>
                <w:rFonts w:ascii="Arial Narrow" w:hAnsi="Arial Narrow" w:cs="Times New Roman"/>
                <w:noProof/>
              </w:rPr>
              <w:t>Évaluation (suivi externe)</w:t>
            </w:r>
            <w:r w:rsidR="00105FA5">
              <w:rPr>
                <w:noProof/>
                <w:webHidden/>
              </w:rPr>
              <w:tab/>
            </w:r>
            <w:r w:rsidR="00105FA5">
              <w:rPr>
                <w:noProof/>
                <w:webHidden/>
              </w:rPr>
              <w:fldChar w:fldCharType="begin"/>
            </w:r>
            <w:r w:rsidR="00105FA5">
              <w:rPr>
                <w:noProof/>
                <w:webHidden/>
              </w:rPr>
              <w:instrText xml:space="preserve"> PAGEREF _Toc481334988 \h </w:instrText>
            </w:r>
            <w:r w:rsidR="00105FA5">
              <w:rPr>
                <w:noProof/>
                <w:webHidden/>
              </w:rPr>
            </w:r>
            <w:r w:rsidR="00105FA5">
              <w:rPr>
                <w:noProof/>
                <w:webHidden/>
              </w:rPr>
              <w:fldChar w:fldCharType="separate"/>
            </w:r>
            <w:r w:rsidR="00105FA5">
              <w:rPr>
                <w:noProof/>
                <w:webHidden/>
              </w:rPr>
              <w:t>38</w:t>
            </w:r>
            <w:r w:rsidR="00105FA5">
              <w:rPr>
                <w:noProof/>
                <w:webHidden/>
              </w:rPr>
              <w:fldChar w:fldCharType="end"/>
            </w:r>
          </w:hyperlink>
        </w:p>
        <w:p w:rsidR="00105FA5" w:rsidRDefault="00FF169A">
          <w:pPr>
            <w:pStyle w:val="TOC2"/>
            <w:tabs>
              <w:tab w:val="left" w:pos="880"/>
              <w:tab w:val="right" w:leader="dot" w:pos="9062"/>
            </w:tabs>
            <w:rPr>
              <w:rFonts w:eastAsiaTheme="minorEastAsia"/>
              <w:noProof/>
              <w:lang w:eastAsia="fr-FR"/>
            </w:rPr>
          </w:pPr>
          <w:hyperlink w:anchor="_Toc481334989" w:history="1">
            <w:r w:rsidR="00105FA5" w:rsidRPr="00CE0FD4">
              <w:rPr>
                <w:rStyle w:val="Hyperlink"/>
                <w:rFonts w:ascii="Arial Narrow" w:hAnsi="Arial Narrow" w:cs="Times New Roman"/>
                <w:noProof/>
              </w:rPr>
              <w:t>14.3.</w:t>
            </w:r>
            <w:r w:rsidR="00105FA5">
              <w:rPr>
                <w:rFonts w:eastAsiaTheme="minorEastAsia"/>
                <w:noProof/>
                <w:lang w:eastAsia="fr-FR"/>
              </w:rPr>
              <w:tab/>
            </w:r>
            <w:r w:rsidR="00105FA5" w:rsidRPr="00CE0FD4">
              <w:rPr>
                <w:rStyle w:val="Hyperlink"/>
                <w:rFonts w:ascii="Arial Narrow" w:hAnsi="Arial Narrow" w:cs="Times New Roman"/>
                <w:noProof/>
              </w:rPr>
              <w:t>Suivi de la mise en œuvre du PAR</w:t>
            </w:r>
            <w:r w:rsidR="00105FA5">
              <w:rPr>
                <w:noProof/>
                <w:webHidden/>
              </w:rPr>
              <w:tab/>
            </w:r>
            <w:r w:rsidR="00105FA5">
              <w:rPr>
                <w:noProof/>
                <w:webHidden/>
              </w:rPr>
              <w:fldChar w:fldCharType="begin"/>
            </w:r>
            <w:r w:rsidR="00105FA5">
              <w:rPr>
                <w:noProof/>
                <w:webHidden/>
              </w:rPr>
              <w:instrText xml:space="preserve"> PAGEREF _Toc481334989 \h </w:instrText>
            </w:r>
            <w:r w:rsidR="00105FA5">
              <w:rPr>
                <w:noProof/>
                <w:webHidden/>
              </w:rPr>
            </w:r>
            <w:r w:rsidR="00105FA5">
              <w:rPr>
                <w:noProof/>
                <w:webHidden/>
              </w:rPr>
              <w:fldChar w:fldCharType="separate"/>
            </w:r>
            <w:r w:rsidR="00105FA5">
              <w:rPr>
                <w:noProof/>
                <w:webHidden/>
              </w:rPr>
              <w:t>39</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90" w:history="1">
            <w:r w:rsidR="00105FA5" w:rsidRPr="00CE0FD4">
              <w:rPr>
                <w:rStyle w:val="Hyperlink"/>
                <w:rFonts w:ascii="Arial Narrow" w:hAnsi="Arial Narrow" w:cs="Times New Roman"/>
                <w:noProof/>
              </w:rPr>
              <w:t>14.3.1.</w:t>
            </w:r>
            <w:r w:rsidR="00105FA5">
              <w:rPr>
                <w:rFonts w:eastAsiaTheme="minorEastAsia"/>
                <w:noProof/>
                <w:lang w:eastAsia="fr-FR"/>
              </w:rPr>
              <w:tab/>
            </w:r>
            <w:r w:rsidR="00105FA5" w:rsidRPr="00CE0FD4">
              <w:rPr>
                <w:rStyle w:val="Hyperlink"/>
                <w:rFonts w:ascii="Arial Narrow" w:hAnsi="Arial Narrow" w:cs="Times New Roman"/>
                <w:noProof/>
              </w:rPr>
              <w:t>Suivi des résultats du PAR</w:t>
            </w:r>
            <w:r w:rsidR="00105FA5">
              <w:rPr>
                <w:noProof/>
                <w:webHidden/>
              </w:rPr>
              <w:tab/>
            </w:r>
            <w:r w:rsidR="00105FA5">
              <w:rPr>
                <w:noProof/>
                <w:webHidden/>
              </w:rPr>
              <w:fldChar w:fldCharType="begin"/>
            </w:r>
            <w:r w:rsidR="00105FA5">
              <w:rPr>
                <w:noProof/>
                <w:webHidden/>
              </w:rPr>
              <w:instrText xml:space="preserve"> PAGEREF _Toc481334990 \h </w:instrText>
            </w:r>
            <w:r w:rsidR="00105FA5">
              <w:rPr>
                <w:noProof/>
                <w:webHidden/>
              </w:rPr>
            </w:r>
            <w:r w:rsidR="00105FA5">
              <w:rPr>
                <w:noProof/>
                <w:webHidden/>
              </w:rPr>
              <w:fldChar w:fldCharType="separate"/>
            </w:r>
            <w:r w:rsidR="00105FA5">
              <w:rPr>
                <w:noProof/>
                <w:webHidden/>
              </w:rPr>
              <w:t>39</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91" w:history="1">
            <w:r w:rsidR="00105FA5" w:rsidRPr="00CE0FD4">
              <w:rPr>
                <w:rStyle w:val="Hyperlink"/>
                <w:rFonts w:ascii="Arial Narrow" w:hAnsi="Arial Narrow" w:cs="Times New Roman"/>
                <w:noProof/>
              </w:rPr>
              <w:t>14.3.2.</w:t>
            </w:r>
            <w:r w:rsidR="00105FA5">
              <w:rPr>
                <w:rFonts w:eastAsiaTheme="minorEastAsia"/>
                <w:noProof/>
                <w:lang w:eastAsia="fr-FR"/>
              </w:rPr>
              <w:tab/>
            </w:r>
            <w:r w:rsidR="00105FA5" w:rsidRPr="00CE0FD4">
              <w:rPr>
                <w:rStyle w:val="Hyperlink"/>
                <w:rFonts w:ascii="Arial Narrow" w:hAnsi="Arial Narrow" w:cs="Times New Roman"/>
                <w:noProof/>
              </w:rPr>
              <w:t>Participation des populations affectées au suivi du PAR</w:t>
            </w:r>
            <w:r w:rsidR="00105FA5">
              <w:rPr>
                <w:noProof/>
                <w:webHidden/>
              </w:rPr>
              <w:tab/>
            </w:r>
            <w:r w:rsidR="00105FA5">
              <w:rPr>
                <w:noProof/>
                <w:webHidden/>
              </w:rPr>
              <w:fldChar w:fldCharType="begin"/>
            </w:r>
            <w:r w:rsidR="00105FA5">
              <w:rPr>
                <w:noProof/>
                <w:webHidden/>
              </w:rPr>
              <w:instrText xml:space="preserve"> PAGEREF _Toc481334991 \h </w:instrText>
            </w:r>
            <w:r w:rsidR="00105FA5">
              <w:rPr>
                <w:noProof/>
                <w:webHidden/>
              </w:rPr>
            </w:r>
            <w:r w:rsidR="00105FA5">
              <w:rPr>
                <w:noProof/>
                <w:webHidden/>
              </w:rPr>
              <w:fldChar w:fldCharType="separate"/>
            </w:r>
            <w:r w:rsidR="00105FA5">
              <w:rPr>
                <w:noProof/>
                <w:webHidden/>
              </w:rPr>
              <w:t>39</w:t>
            </w:r>
            <w:r w:rsidR="00105FA5">
              <w:rPr>
                <w:noProof/>
                <w:webHidden/>
              </w:rPr>
              <w:fldChar w:fldCharType="end"/>
            </w:r>
          </w:hyperlink>
        </w:p>
        <w:p w:rsidR="00105FA5" w:rsidRDefault="00FF169A">
          <w:pPr>
            <w:pStyle w:val="TOC3"/>
            <w:tabs>
              <w:tab w:val="left" w:pos="1320"/>
              <w:tab w:val="right" w:leader="dot" w:pos="9062"/>
            </w:tabs>
            <w:rPr>
              <w:rFonts w:eastAsiaTheme="minorEastAsia"/>
              <w:noProof/>
              <w:lang w:eastAsia="fr-FR"/>
            </w:rPr>
          </w:pPr>
          <w:hyperlink w:anchor="_Toc481334992" w:history="1">
            <w:r w:rsidR="00105FA5" w:rsidRPr="00CE0FD4">
              <w:rPr>
                <w:rStyle w:val="Hyperlink"/>
                <w:rFonts w:ascii="Arial Narrow" w:hAnsi="Arial Narrow" w:cs="Times New Roman"/>
                <w:noProof/>
              </w:rPr>
              <w:t>14.3.3.</w:t>
            </w:r>
            <w:r w:rsidR="00105FA5">
              <w:rPr>
                <w:rFonts w:eastAsiaTheme="minorEastAsia"/>
                <w:noProof/>
                <w:lang w:eastAsia="fr-FR"/>
              </w:rPr>
              <w:tab/>
            </w:r>
            <w:r w:rsidR="00105FA5" w:rsidRPr="00CE0FD4">
              <w:rPr>
                <w:rStyle w:val="Hyperlink"/>
                <w:rFonts w:ascii="Arial Narrow" w:hAnsi="Arial Narrow" w:cs="Times New Roman"/>
                <w:noProof/>
              </w:rPr>
              <w:t>Indicateurs de suivi du PAR</w:t>
            </w:r>
            <w:r w:rsidR="00105FA5">
              <w:rPr>
                <w:noProof/>
                <w:webHidden/>
              </w:rPr>
              <w:tab/>
            </w:r>
            <w:r w:rsidR="00105FA5">
              <w:rPr>
                <w:noProof/>
                <w:webHidden/>
              </w:rPr>
              <w:fldChar w:fldCharType="begin"/>
            </w:r>
            <w:r w:rsidR="00105FA5">
              <w:rPr>
                <w:noProof/>
                <w:webHidden/>
              </w:rPr>
              <w:instrText xml:space="preserve"> PAGEREF _Toc481334992 \h </w:instrText>
            </w:r>
            <w:r w:rsidR="00105FA5">
              <w:rPr>
                <w:noProof/>
                <w:webHidden/>
              </w:rPr>
            </w:r>
            <w:r w:rsidR="00105FA5">
              <w:rPr>
                <w:noProof/>
                <w:webHidden/>
              </w:rPr>
              <w:fldChar w:fldCharType="separate"/>
            </w:r>
            <w:r w:rsidR="00105FA5">
              <w:rPr>
                <w:noProof/>
                <w:webHidden/>
              </w:rPr>
              <w:t>39</w:t>
            </w:r>
            <w:r w:rsidR="00105FA5">
              <w:rPr>
                <w:noProof/>
                <w:webHidden/>
              </w:rPr>
              <w:fldChar w:fldCharType="end"/>
            </w:r>
          </w:hyperlink>
        </w:p>
        <w:p w:rsidR="00105FA5" w:rsidRDefault="00FF169A">
          <w:pPr>
            <w:pStyle w:val="TOC1"/>
            <w:tabs>
              <w:tab w:val="left" w:pos="660"/>
              <w:tab w:val="right" w:leader="dot" w:pos="9062"/>
            </w:tabs>
            <w:rPr>
              <w:rFonts w:eastAsiaTheme="minorEastAsia"/>
              <w:noProof/>
              <w:lang w:eastAsia="fr-FR"/>
            </w:rPr>
          </w:pPr>
          <w:hyperlink w:anchor="_Toc481334993" w:history="1">
            <w:r w:rsidR="00105FA5" w:rsidRPr="00CE0FD4">
              <w:rPr>
                <w:rStyle w:val="Hyperlink"/>
                <w:rFonts w:ascii="Arial Narrow" w:hAnsi="Arial Narrow" w:cs="Times New Roman"/>
                <w:noProof/>
              </w:rPr>
              <w:t>XV.</w:t>
            </w:r>
            <w:r w:rsidR="00105FA5">
              <w:rPr>
                <w:rFonts w:eastAsiaTheme="minorEastAsia"/>
                <w:noProof/>
                <w:lang w:eastAsia="fr-FR"/>
              </w:rPr>
              <w:tab/>
            </w:r>
            <w:r w:rsidR="00105FA5" w:rsidRPr="00CE0FD4">
              <w:rPr>
                <w:rStyle w:val="Hyperlink"/>
                <w:rFonts w:ascii="Arial Narrow" w:hAnsi="Arial Narrow" w:cs="Times New Roman"/>
                <w:noProof/>
              </w:rPr>
              <w:t>RESPONSABILITÉS ORGANISATIONNELLES</w:t>
            </w:r>
            <w:r w:rsidR="00105FA5">
              <w:rPr>
                <w:noProof/>
                <w:webHidden/>
              </w:rPr>
              <w:tab/>
            </w:r>
            <w:r w:rsidR="00105FA5">
              <w:rPr>
                <w:noProof/>
                <w:webHidden/>
              </w:rPr>
              <w:fldChar w:fldCharType="begin"/>
            </w:r>
            <w:r w:rsidR="00105FA5">
              <w:rPr>
                <w:noProof/>
                <w:webHidden/>
              </w:rPr>
              <w:instrText xml:space="preserve"> PAGEREF _Toc481334993 \h </w:instrText>
            </w:r>
            <w:r w:rsidR="00105FA5">
              <w:rPr>
                <w:noProof/>
                <w:webHidden/>
              </w:rPr>
            </w:r>
            <w:r w:rsidR="00105FA5">
              <w:rPr>
                <w:noProof/>
                <w:webHidden/>
              </w:rPr>
              <w:fldChar w:fldCharType="separate"/>
            </w:r>
            <w:r w:rsidR="00105FA5">
              <w:rPr>
                <w:noProof/>
                <w:webHidden/>
              </w:rPr>
              <w:t>40</w:t>
            </w:r>
            <w:r w:rsidR="00105FA5">
              <w:rPr>
                <w:noProof/>
                <w:webHidden/>
              </w:rPr>
              <w:fldChar w:fldCharType="end"/>
            </w:r>
          </w:hyperlink>
        </w:p>
        <w:p w:rsidR="00105FA5" w:rsidRDefault="00FF169A">
          <w:pPr>
            <w:pStyle w:val="TOC1"/>
            <w:tabs>
              <w:tab w:val="left" w:pos="660"/>
              <w:tab w:val="right" w:leader="dot" w:pos="9062"/>
            </w:tabs>
            <w:rPr>
              <w:rFonts w:eastAsiaTheme="minorEastAsia"/>
              <w:noProof/>
              <w:lang w:eastAsia="fr-FR"/>
            </w:rPr>
          </w:pPr>
          <w:hyperlink w:anchor="_Toc481334994" w:history="1">
            <w:r w:rsidR="00105FA5" w:rsidRPr="00CE0FD4">
              <w:rPr>
                <w:rStyle w:val="Hyperlink"/>
                <w:rFonts w:ascii="Arial Narrow" w:hAnsi="Arial Narrow" w:cs="Times New Roman"/>
                <w:noProof/>
              </w:rPr>
              <w:t>XVI.</w:t>
            </w:r>
            <w:r w:rsidR="00105FA5">
              <w:rPr>
                <w:rFonts w:eastAsiaTheme="minorEastAsia"/>
                <w:noProof/>
                <w:lang w:eastAsia="fr-FR"/>
              </w:rPr>
              <w:tab/>
            </w:r>
            <w:r w:rsidR="00105FA5" w:rsidRPr="00CE0FD4">
              <w:rPr>
                <w:rStyle w:val="Hyperlink"/>
                <w:rFonts w:ascii="Arial Narrow" w:hAnsi="Arial Narrow" w:cs="Times New Roman"/>
                <w:noProof/>
              </w:rPr>
              <w:t>CALENDRIER D’EXECUTION</w:t>
            </w:r>
            <w:r w:rsidR="00105FA5">
              <w:rPr>
                <w:noProof/>
                <w:webHidden/>
              </w:rPr>
              <w:tab/>
            </w:r>
            <w:r w:rsidR="00105FA5">
              <w:rPr>
                <w:noProof/>
                <w:webHidden/>
              </w:rPr>
              <w:fldChar w:fldCharType="begin"/>
            </w:r>
            <w:r w:rsidR="00105FA5">
              <w:rPr>
                <w:noProof/>
                <w:webHidden/>
              </w:rPr>
              <w:instrText xml:space="preserve"> PAGEREF _Toc481334994 \h </w:instrText>
            </w:r>
            <w:r w:rsidR="00105FA5">
              <w:rPr>
                <w:noProof/>
                <w:webHidden/>
              </w:rPr>
            </w:r>
            <w:r w:rsidR="00105FA5">
              <w:rPr>
                <w:noProof/>
                <w:webHidden/>
              </w:rPr>
              <w:fldChar w:fldCharType="separate"/>
            </w:r>
            <w:r w:rsidR="00105FA5">
              <w:rPr>
                <w:noProof/>
                <w:webHidden/>
              </w:rPr>
              <w:t>41</w:t>
            </w:r>
            <w:r w:rsidR="00105FA5">
              <w:rPr>
                <w:noProof/>
                <w:webHidden/>
              </w:rPr>
              <w:fldChar w:fldCharType="end"/>
            </w:r>
          </w:hyperlink>
        </w:p>
        <w:p w:rsidR="00105FA5" w:rsidRDefault="00FF169A">
          <w:pPr>
            <w:pStyle w:val="TOC1"/>
            <w:tabs>
              <w:tab w:val="left" w:pos="660"/>
              <w:tab w:val="right" w:leader="dot" w:pos="9062"/>
            </w:tabs>
            <w:rPr>
              <w:rFonts w:eastAsiaTheme="minorEastAsia"/>
              <w:noProof/>
              <w:lang w:eastAsia="fr-FR"/>
            </w:rPr>
          </w:pPr>
          <w:hyperlink w:anchor="_Toc481334995" w:history="1">
            <w:r w:rsidR="00105FA5" w:rsidRPr="00CE0FD4">
              <w:rPr>
                <w:rStyle w:val="Hyperlink"/>
                <w:rFonts w:ascii="Arial Narrow" w:hAnsi="Arial Narrow" w:cs="Times New Roman"/>
                <w:noProof/>
              </w:rPr>
              <w:t>XVII.</w:t>
            </w:r>
            <w:r w:rsidR="00105FA5">
              <w:rPr>
                <w:rFonts w:eastAsiaTheme="minorEastAsia"/>
                <w:noProof/>
                <w:lang w:eastAsia="fr-FR"/>
              </w:rPr>
              <w:tab/>
            </w:r>
            <w:r w:rsidR="00105FA5" w:rsidRPr="00CE0FD4">
              <w:rPr>
                <w:rStyle w:val="Hyperlink"/>
                <w:rFonts w:ascii="Arial Narrow" w:hAnsi="Arial Narrow" w:cs="Times New Roman"/>
                <w:noProof/>
              </w:rPr>
              <w:t>COÛT DE MISE EN ŒUVRE DU PAR</w:t>
            </w:r>
            <w:r w:rsidR="00105FA5">
              <w:rPr>
                <w:noProof/>
                <w:webHidden/>
              </w:rPr>
              <w:tab/>
            </w:r>
            <w:r w:rsidR="00105FA5">
              <w:rPr>
                <w:noProof/>
                <w:webHidden/>
              </w:rPr>
              <w:fldChar w:fldCharType="begin"/>
            </w:r>
            <w:r w:rsidR="00105FA5">
              <w:rPr>
                <w:noProof/>
                <w:webHidden/>
              </w:rPr>
              <w:instrText xml:space="preserve"> PAGEREF _Toc481334995 \h </w:instrText>
            </w:r>
            <w:r w:rsidR="00105FA5">
              <w:rPr>
                <w:noProof/>
                <w:webHidden/>
              </w:rPr>
            </w:r>
            <w:r w:rsidR="00105FA5">
              <w:rPr>
                <w:noProof/>
                <w:webHidden/>
              </w:rPr>
              <w:fldChar w:fldCharType="separate"/>
            </w:r>
            <w:r w:rsidR="00105FA5">
              <w:rPr>
                <w:noProof/>
                <w:webHidden/>
              </w:rPr>
              <w:t>42</w:t>
            </w:r>
            <w:r w:rsidR="00105FA5">
              <w:rPr>
                <w:noProof/>
                <w:webHidden/>
              </w:rPr>
              <w:fldChar w:fldCharType="end"/>
            </w:r>
          </w:hyperlink>
        </w:p>
        <w:p w:rsidR="00105FA5" w:rsidRDefault="00FF169A">
          <w:pPr>
            <w:pStyle w:val="TOC1"/>
            <w:tabs>
              <w:tab w:val="left" w:pos="880"/>
              <w:tab w:val="right" w:leader="dot" w:pos="9062"/>
            </w:tabs>
            <w:rPr>
              <w:rFonts w:eastAsiaTheme="minorEastAsia"/>
              <w:noProof/>
              <w:lang w:eastAsia="fr-FR"/>
            </w:rPr>
          </w:pPr>
          <w:hyperlink w:anchor="_Toc481334996" w:history="1">
            <w:r w:rsidR="00105FA5" w:rsidRPr="00CE0FD4">
              <w:rPr>
                <w:rStyle w:val="Hyperlink"/>
                <w:rFonts w:ascii="Arial Narrow" w:hAnsi="Arial Narrow" w:cs="Times New Roman"/>
                <w:noProof/>
              </w:rPr>
              <w:t>XVIII.</w:t>
            </w:r>
            <w:r w:rsidR="00105FA5">
              <w:rPr>
                <w:rFonts w:eastAsiaTheme="minorEastAsia"/>
                <w:noProof/>
                <w:lang w:eastAsia="fr-FR"/>
              </w:rPr>
              <w:tab/>
            </w:r>
            <w:r w:rsidR="00105FA5" w:rsidRPr="00CE0FD4">
              <w:rPr>
                <w:rStyle w:val="Hyperlink"/>
                <w:rFonts w:ascii="Arial Narrow" w:hAnsi="Arial Narrow" w:cs="Times New Roman"/>
                <w:noProof/>
              </w:rPr>
              <w:t>DIFFUSION</w:t>
            </w:r>
            <w:r w:rsidR="00105FA5">
              <w:rPr>
                <w:noProof/>
                <w:webHidden/>
              </w:rPr>
              <w:tab/>
            </w:r>
            <w:r w:rsidR="00105FA5">
              <w:rPr>
                <w:noProof/>
                <w:webHidden/>
              </w:rPr>
              <w:fldChar w:fldCharType="begin"/>
            </w:r>
            <w:r w:rsidR="00105FA5">
              <w:rPr>
                <w:noProof/>
                <w:webHidden/>
              </w:rPr>
              <w:instrText xml:space="preserve"> PAGEREF _Toc481334996 \h </w:instrText>
            </w:r>
            <w:r w:rsidR="00105FA5">
              <w:rPr>
                <w:noProof/>
                <w:webHidden/>
              </w:rPr>
            </w:r>
            <w:r w:rsidR="00105FA5">
              <w:rPr>
                <w:noProof/>
                <w:webHidden/>
              </w:rPr>
              <w:fldChar w:fldCharType="separate"/>
            </w:r>
            <w:r w:rsidR="00105FA5">
              <w:rPr>
                <w:noProof/>
                <w:webHidden/>
              </w:rPr>
              <w:t>43</w:t>
            </w:r>
            <w:r w:rsidR="00105FA5">
              <w:rPr>
                <w:noProof/>
                <w:webHidden/>
              </w:rPr>
              <w:fldChar w:fldCharType="end"/>
            </w:r>
          </w:hyperlink>
        </w:p>
        <w:p w:rsidR="003F57BA" w:rsidRPr="00DB78D1" w:rsidRDefault="0008285C">
          <w:pPr>
            <w:rPr>
              <w:rFonts w:ascii="Arial Narrow" w:hAnsi="Arial Narrow"/>
            </w:rPr>
          </w:pPr>
          <w:r w:rsidRPr="00DB78D1">
            <w:rPr>
              <w:rFonts w:ascii="Arial Narrow" w:hAnsi="Arial Narrow"/>
              <w:b/>
              <w:bCs/>
            </w:rPr>
            <w:fldChar w:fldCharType="end"/>
          </w:r>
        </w:p>
      </w:sdtContent>
    </w:sdt>
    <w:p w:rsidR="003F57BA" w:rsidRPr="00DB78D1" w:rsidRDefault="003F57BA" w:rsidP="00F37EDF">
      <w:pPr>
        <w:pStyle w:val="Heading1"/>
        <w:rPr>
          <w:rFonts w:ascii="Arial Narrow" w:hAnsi="Arial Narrow" w:cs="Times New Roman"/>
          <w:color w:val="000000" w:themeColor="text1"/>
          <w:sz w:val="22"/>
          <w:szCs w:val="22"/>
        </w:rPr>
      </w:pPr>
      <w:bookmarkStart w:id="1" w:name="_Toc481334916"/>
      <w:r w:rsidRPr="00DB78D1">
        <w:rPr>
          <w:rFonts w:ascii="Arial Narrow" w:hAnsi="Arial Narrow" w:cs="Times New Roman"/>
          <w:color w:val="000000" w:themeColor="text1"/>
          <w:sz w:val="22"/>
          <w:szCs w:val="22"/>
        </w:rPr>
        <w:t>LISTE DES TABLEAUX</w:t>
      </w:r>
      <w:bookmarkEnd w:id="1"/>
    </w:p>
    <w:p w:rsidR="00944E6D" w:rsidRPr="00DB78D1" w:rsidRDefault="0008285C">
      <w:pPr>
        <w:pStyle w:val="TableofFigures"/>
        <w:tabs>
          <w:tab w:val="right" w:leader="dot" w:pos="9062"/>
        </w:tabs>
        <w:rPr>
          <w:rFonts w:ascii="Arial Narrow" w:eastAsiaTheme="minorEastAsia" w:hAnsi="Arial Narrow"/>
          <w:noProof/>
          <w:lang w:eastAsia="fr-FR"/>
        </w:rPr>
      </w:pPr>
      <w:r w:rsidRPr="00DB78D1">
        <w:rPr>
          <w:rFonts w:ascii="Arial Narrow" w:hAnsi="Arial Narrow"/>
          <w:b/>
        </w:rPr>
        <w:fldChar w:fldCharType="begin"/>
      </w:r>
      <w:r w:rsidR="00870811" w:rsidRPr="00DB78D1">
        <w:rPr>
          <w:rFonts w:ascii="Arial Narrow" w:hAnsi="Arial Narrow"/>
          <w:b/>
        </w:rPr>
        <w:instrText xml:space="preserve"> TOC \h \z \c "Tableau" </w:instrText>
      </w:r>
      <w:r w:rsidRPr="00DB78D1">
        <w:rPr>
          <w:rFonts w:ascii="Arial Narrow" w:hAnsi="Arial Narrow"/>
          <w:b/>
        </w:rPr>
        <w:fldChar w:fldCharType="separate"/>
      </w:r>
      <w:hyperlink w:anchor="_Toc478110448" w:history="1">
        <w:r w:rsidR="00944E6D" w:rsidRPr="00DB78D1">
          <w:rPr>
            <w:rStyle w:val="Hyperlink"/>
            <w:rFonts w:ascii="Arial Narrow" w:hAnsi="Arial Narrow"/>
            <w:noProof/>
          </w:rPr>
          <w:t xml:space="preserve">Tableau 1 </w:t>
        </w:r>
        <w:r w:rsidR="00944E6D" w:rsidRPr="00DB78D1">
          <w:rPr>
            <w:rStyle w:val="Hyperlink"/>
            <w:rFonts w:ascii="Arial Narrow" w:hAnsi="Arial Narrow"/>
            <w:b/>
            <w:noProof/>
          </w:rPr>
          <w:t>:</w:t>
        </w:r>
        <w:r w:rsidR="00944E6D" w:rsidRPr="00DB78D1">
          <w:rPr>
            <w:rStyle w:val="Hyperlink"/>
            <w:rFonts w:ascii="Arial Narrow" w:hAnsi="Arial Narrow"/>
            <w:noProof/>
          </w:rPr>
          <w:t xml:space="preserve"> PAP potentielles de la piste Kangaba-Noungani-Karan</w:t>
        </w:r>
        <w:r w:rsidR="00944E6D" w:rsidRPr="00DB78D1">
          <w:rPr>
            <w:rFonts w:ascii="Arial Narrow" w:hAnsi="Arial Narrow"/>
            <w:noProof/>
            <w:webHidden/>
          </w:rPr>
          <w:tab/>
        </w:r>
        <w:r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_Toc478110448 \h </w:instrText>
        </w:r>
        <w:r w:rsidRPr="00DB78D1">
          <w:rPr>
            <w:rFonts w:ascii="Arial Narrow" w:hAnsi="Arial Narrow"/>
            <w:noProof/>
            <w:webHidden/>
          </w:rPr>
        </w:r>
        <w:r w:rsidRPr="00DB78D1">
          <w:rPr>
            <w:rFonts w:ascii="Arial Narrow" w:hAnsi="Arial Narrow"/>
            <w:noProof/>
            <w:webHidden/>
          </w:rPr>
          <w:fldChar w:fldCharType="separate"/>
        </w:r>
        <w:r w:rsidR="00944E6D" w:rsidRPr="00DB78D1">
          <w:rPr>
            <w:rFonts w:ascii="Arial Narrow" w:hAnsi="Arial Narrow"/>
            <w:noProof/>
            <w:webHidden/>
          </w:rPr>
          <w:t>10</w:t>
        </w:r>
        <w:r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49" w:history="1">
        <w:r w:rsidR="00944E6D" w:rsidRPr="00DB78D1">
          <w:rPr>
            <w:rStyle w:val="Hyperlink"/>
            <w:rFonts w:ascii="Arial Narrow" w:hAnsi="Arial Narrow"/>
            <w:noProof/>
          </w:rPr>
          <w:t>Tableau 2 : PAP potentielles et  biens affectés  sur la piste  Kangaba-Karan-Noungani</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_Toc478110449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11</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0" w:history="1">
        <w:r w:rsidR="00944E6D" w:rsidRPr="00DB78D1">
          <w:rPr>
            <w:rStyle w:val="Hyperlink"/>
            <w:rFonts w:ascii="Arial Narrow" w:hAnsi="Arial Narrow" w:cs="Arial"/>
            <w:noProof/>
          </w:rPr>
          <w:t>Tableau 3 : Comparaison entre le cadre juridique national et les exigences de l’OP 4.12</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_Toc478110450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19</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1" w:history="1">
        <w:r w:rsidR="00944E6D" w:rsidRPr="00DB78D1">
          <w:rPr>
            <w:rStyle w:val="Hyperlink"/>
            <w:rFonts w:ascii="Arial Narrow" w:hAnsi="Arial Narrow"/>
            <w:noProof/>
          </w:rPr>
          <w:t>Tableau 4 : Formes de compensations possibles</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_Toc478110451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29</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2" w:history="1">
        <w:r w:rsidR="00944E6D" w:rsidRPr="00DB78D1">
          <w:rPr>
            <w:rStyle w:val="Hyperlink"/>
            <w:rFonts w:ascii="Arial Narrow" w:hAnsi="Arial Narrow"/>
            <w:noProof/>
          </w:rPr>
          <w:t>Tableau 5 : Matrice de compensation des pertes recensées selon le type de PAP</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_Toc478110452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31</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3" w:history="1">
        <w:r w:rsidR="00944E6D" w:rsidRPr="00DB78D1">
          <w:rPr>
            <w:rStyle w:val="Hyperlink"/>
            <w:rFonts w:ascii="Arial Narrow" w:hAnsi="Arial Narrow"/>
            <w:noProof/>
          </w:rPr>
          <w:t>Tableau 6 : Compensation pour les cultures pérennes et fruitières (pour la centrale)</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_Toc478110453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33</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4" w:history="1">
        <w:r w:rsidR="00944E6D" w:rsidRPr="00DB78D1">
          <w:rPr>
            <w:rStyle w:val="Hyperlink"/>
            <w:rFonts w:ascii="Arial Narrow" w:hAnsi="Arial Narrow"/>
            <w:noProof/>
          </w:rPr>
          <w:t>Tableau 7 : Récapitulatif des compensations pour la centrale</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_Toc478110454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33</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5" w:history="1">
        <w:r w:rsidR="00944E6D" w:rsidRPr="00DB78D1">
          <w:rPr>
            <w:rStyle w:val="Hyperlink"/>
            <w:rFonts w:ascii="Arial Narrow" w:hAnsi="Arial Narrow"/>
            <w:noProof/>
          </w:rPr>
          <w:t>Tableau 8 : Responsabilités organisationnelles</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_Toc478110455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40</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6" w:history="1">
        <w:r w:rsidR="00944E6D" w:rsidRPr="00DB78D1">
          <w:rPr>
            <w:rStyle w:val="Hyperlink"/>
            <w:rFonts w:ascii="Arial Narrow" w:hAnsi="Arial Narrow"/>
            <w:noProof/>
          </w:rPr>
          <w:t>Tableau 9 : Calendrier de mise en œuvre du PAR</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_Toc478110456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41</w:t>
        </w:r>
        <w:r w:rsidR="0008285C" w:rsidRPr="00DB78D1">
          <w:rPr>
            <w:rFonts w:ascii="Arial Narrow" w:hAnsi="Arial Narrow"/>
            <w:noProof/>
            <w:webHidden/>
          </w:rPr>
          <w:fldChar w:fldCharType="end"/>
        </w:r>
      </w:hyperlink>
    </w:p>
    <w:p w:rsidR="00944E6D" w:rsidRPr="00DB78D1" w:rsidRDefault="00FF169A">
      <w:pPr>
        <w:pStyle w:val="TableofFigures"/>
        <w:tabs>
          <w:tab w:val="right" w:leader="dot" w:pos="9062"/>
        </w:tabs>
        <w:rPr>
          <w:rFonts w:ascii="Arial Narrow" w:eastAsiaTheme="minorEastAsia" w:hAnsi="Arial Narrow"/>
          <w:noProof/>
          <w:lang w:eastAsia="fr-FR"/>
        </w:rPr>
      </w:pPr>
      <w:hyperlink w:anchor="_Toc478110457" w:history="1">
        <w:r w:rsidR="00944E6D" w:rsidRPr="00DB78D1">
          <w:rPr>
            <w:rStyle w:val="Hyperlink"/>
            <w:rFonts w:ascii="Arial Narrow" w:hAnsi="Arial Narrow"/>
            <w:noProof/>
          </w:rPr>
          <w:t>Tableau 10 : Coût de mise en œuvre du PAR</w:t>
        </w:r>
        <w:r w:rsidR="00944E6D" w:rsidRPr="00DB78D1">
          <w:rPr>
            <w:rFonts w:ascii="Arial Narrow" w:hAnsi="Arial Narrow"/>
            <w:noProof/>
            <w:webHidden/>
          </w:rPr>
          <w:tab/>
        </w:r>
        <w:r w:rsidR="0008285C" w:rsidRPr="00DB78D1">
          <w:rPr>
            <w:rFonts w:ascii="Arial Narrow" w:hAnsi="Arial Narrow"/>
            <w:noProof/>
            <w:webHidden/>
          </w:rPr>
          <w:fldChar w:fldCharType="begin"/>
        </w:r>
        <w:r w:rsidR="00944E6D" w:rsidRPr="00DB78D1">
          <w:rPr>
            <w:rFonts w:ascii="Arial Narrow" w:hAnsi="Arial Narrow"/>
            <w:noProof/>
            <w:webHidden/>
          </w:rPr>
          <w:instrText xml:space="preserve"> PAGEREF _Toc478110457 \h </w:instrText>
        </w:r>
        <w:r w:rsidR="0008285C" w:rsidRPr="00DB78D1">
          <w:rPr>
            <w:rFonts w:ascii="Arial Narrow" w:hAnsi="Arial Narrow"/>
            <w:noProof/>
            <w:webHidden/>
          </w:rPr>
        </w:r>
        <w:r w:rsidR="0008285C" w:rsidRPr="00DB78D1">
          <w:rPr>
            <w:rFonts w:ascii="Arial Narrow" w:hAnsi="Arial Narrow"/>
            <w:noProof/>
            <w:webHidden/>
          </w:rPr>
          <w:fldChar w:fldCharType="separate"/>
        </w:r>
        <w:r w:rsidR="00944E6D" w:rsidRPr="00DB78D1">
          <w:rPr>
            <w:rFonts w:ascii="Arial Narrow" w:hAnsi="Arial Narrow"/>
            <w:noProof/>
            <w:webHidden/>
          </w:rPr>
          <w:t>42</w:t>
        </w:r>
        <w:r w:rsidR="0008285C" w:rsidRPr="00DB78D1">
          <w:rPr>
            <w:rFonts w:ascii="Arial Narrow" w:hAnsi="Arial Narrow"/>
            <w:noProof/>
            <w:webHidden/>
          </w:rPr>
          <w:fldChar w:fldCharType="end"/>
        </w:r>
      </w:hyperlink>
    </w:p>
    <w:p w:rsidR="0053217A" w:rsidRPr="00DB78D1" w:rsidRDefault="0008285C" w:rsidP="00F864BF">
      <w:pPr>
        <w:rPr>
          <w:rFonts w:ascii="Arial Narrow" w:hAnsi="Arial Narrow"/>
          <w:b/>
        </w:rPr>
      </w:pPr>
      <w:r w:rsidRPr="00DB78D1">
        <w:rPr>
          <w:rFonts w:ascii="Arial Narrow" w:hAnsi="Arial Narrow"/>
          <w:b/>
        </w:rPr>
        <w:fldChar w:fldCharType="end"/>
      </w:r>
    </w:p>
    <w:p w:rsidR="0053217A" w:rsidRPr="00DB78D1" w:rsidRDefault="00DA3E23" w:rsidP="00DA3E23">
      <w:pPr>
        <w:pStyle w:val="Heading1"/>
        <w:rPr>
          <w:rFonts w:ascii="Arial Narrow" w:hAnsi="Arial Narrow" w:cs="Times New Roman"/>
          <w:color w:val="000000" w:themeColor="text1"/>
          <w:sz w:val="22"/>
          <w:szCs w:val="22"/>
        </w:rPr>
      </w:pPr>
      <w:bookmarkStart w:id="2" w:name="_Toc481334917"/>
      <w:r w:rsidRPr="00DB78D1">
        <w:rPr>
          <w:rFonts w:ascii="Arial Narrow" w:hAnsi="Arial Narrow" w:cs="Times New Roman"/>
          <w:color w:val="000000" w:themeColor="text1"/>
          <w:sz w:val="22"/>
          <w:szCs w:val="22"/>
        </w:rPr>
        <w:t>LISTE DES FIGURES</w:t>
      </w:r>
      <w:bookmarkEnd w:id="2"/>
    </w:p>
    <w:p w:rsidR="00DA3E23" w:rsidRPr="00DB78D1" w:rsidRDefault="0008285C">
      <w:pPr>
        <w:pStyle w:val="TableofFigures"/>
        <w:tabs>
          <w:tab w:val="right" w:leader="dot" w:pos="9062"/>
        </w:tabs>
        <w:rPr>
          <w:rFonts w:ascii="Arial Narrow" w:eastAsiaTheme="minorEastAsia" w:hAnsi="Arial Narrow"/>
          <w:noProof/>
          <w:lang w:eastAsia="fr-FR"/>
        </w:rPr>
      </w:pPr>
      <w:r w:rsidRPr="00DB78D1">
        <w:rPr>
          <w:rFonts w:ascii="Arial Narrow" w:hAnsi="Arial Narrow"/>
        </w:rPr>
        <w:fldChar w:fldCharType="begin"/>
      </w:r>
      <w:r w:rsidR="00DA3E23" w:rsidRPr="00DB78D1">
        <w:rPr>
          <w:rFonts w:ascii="Arial Narrow" w:hAnsi="Arial Narrow"/>
        </w:rPr>
        <w:instrText xml:space="preserve"> TOC \h \z \c "Figure" </w:instrText>
      </w:r>
      <w:r w:rsidRPr="00DB78D1">
        <w:rPr>
          <w:rFonts w:ascii="Arial Narrow" w:hAnsi="Arial Narrow"/>
        </w:rPr>
        <w:fldChar w:fldCharType="separate"/>
      </w:r>
      <w:hyperlink w:anchor="_Toc478332802" w:history="1">
        <w:r w:rsidR="00DA3E23" w:rsidRPr="00DB78D1">
          <w:rPr>
            <w:rStyle w:val="Hyperlink"/>
            <w:rFonts w:ascii="Arial Narrow" w:hAnsi="Arial Narrow" w:cs="Arial"/>
            <w:noProof/>
          </w:rPr>
          <w:t>Figure 1 :Production agricole annuelle de la région de Koulikoro</w:t>
        </w:r>
        <w:r w:rsidR="00DA3E23" w:rsidRPr="00DB78D1">
          <w:rPr>
            <w:rFonts w:ascii="Arial Narrow" w:hAnsi="Arial Narrow"/>
            <w:noProof/>
            <w:webHidden/>
          </w:rPr>
          <w:tab/>
        </w:r>
        <w:r w:rsidRPr="00DB78D1">
          <w:rPr>
            <w:rFonts w:ascii="Arial Narrow" w:hAnsi="Arial Narrow"/>
            <w:noProof/>
            <w:webHidden/>
          </w:rPr>
          <w:fldChar w:fldCharType="begin"/>
        </w:r>
        <w:r w:rsidR="00DA3E23" w:rsidRPr="00DB78D1">
          <w:rPr>
            <w:rFonts w:ascii="Arial Narrow" w:hAnsi="Arial Narrow"/>
            <w:noProof/>
            <w:webHidden/>
          </w:rPr>
          <w:instrText xml:space="preserve"> PAGEREF _Toc478332802 \h </w:instrText>
        </w:r>
        <w:r w:rsidRPr="00DB78D1">
          <w:rPr>
            <w:rFonts w:ascii="Arial Narrow" w:hAnsi="Arial Narrow"/>
            <w:noProof/>
            <w:webHidden/>
          </w:rPr>
        </w:r>
        <w:r w:rsidRPr="00DB78D1">
          <w:rPr>
            <w:rFonts w:ascii="Arial Narrow" w:hAnsi="Arial Narrow"/>
            <w:noProof/>
            <w:webHidden/>
          </w:rPr>
          <w:fldChar w:fldCharType="separate"/>
        </w:r>
        <w:r w:rsidR="00DA3E23" w:rsidRPr="00DB78D1">
          <w:rPr>
            <w:rFonts w:ascii="Arial Narrow" w:hAnsi="Arial Narrow"/>
            <w:noProof/>
            <w:webHidden/>
          </w:rPr>
          <w:t>13</w:t>
        </w:r>
        <w:r w:rsidRPr="00DB78D1">
          <w:rPr>
            <w:rFonts w:ascii="Arial Narrow" w:hAnsi="Arial Narrow"/>
            <w:noProof/>
            <w:webHidden/>
          </w:rPr>
          <w:fldChar w:fldCharType="end"/>
        </w:r>
      </w:hyperlink>
    </w:p>
    <w:p w:rsidR="00DA3E23" w:rsidRPr="00DB78D1" w:rsidRDefault="0008285C">
      <w:pPr>
        <w:rPr>
          <w:rFonts w:ascii="Arial Narrow" w:hAnsi="Arial Narrow"/>
        </w:rPr>
      </w:pPr>
      <w:r w:rsidRPr="00DB78D1">
        <w:rPr>
          <w:rFonts w:ascii="Arial Narrow" w:hAnsi="Arial Narrow"/>
        </w:rPr>
        <w:fldChar w:fldCharType="end"/>
      </w:r>
      <w:r w:rsidR="00DA3E23" w:rsidRPr="00DB78D1">
        <w:rPr>
          <w:rFonts w:ascii="Arial Narrow" w:hAnsi="Arial Narrow"/>
        </w:rPr>
        <w:br w:type="page"/>
      </w:r>
    </w:p>
    <w:p w:rsidR="00326CF2" w:rsidRPr="00DB78D1" w:rsidRDefault="00326CF2" w:rsidP="00326CF2">
      <w:pPr>
        <w:pStyle w:val="Heading1"/>
        <w:rPr>
          <w:rFonts w:ascii="Arial Narrow" w:hAnsi="Arial Narrow" w:cs="Arial"/>
          <w:color w:val="000000" w:themeColor="text1"/>
          <w:sz w:val="22"/>
          <w:szCs w:val="22"/>
        </w:rPr>
      </w:pPr>
      <w:bookmarkStart w:id="3" w:name="_Toc472088911"/>
      <w:bookmarkStart w:id="4" w:name="_Toc472090494"/>
      <w:bookmarkStart w:id="5" w:name="_Toc477120556"/>
      <w:bookmarkStart w:id="6" w:name="_Toc481334918"/>
      <w:bookmarkStart w:id="7" w:name="_Toc472088912"/>
      <w:bookmarkStart w:id="8" w:name="_Toc472090495"/>
      <w:bookmarkStart w:id="9" w:name="_Toc477120557"/>
      <w:bookmarkStart w:id="10" w:name="_Toc478327093"/>
      <w:r w:rsidRPr="00DB78D1">
        <w:rPr>
          <w:rFonts w:ascii="Arial Narrow" w:hAnsi="Arial Narrow" w:cs="Arial"/>
          <w:color w:val="000000" w:themeColor="text1"/>
          <w:sz w:val="22"/>
          <w:szCs w:val="22"/>
        </w:rPr>
        <w:lastRenderedPageBreak/>
        <w:t>LISTE DES ACRONYMES</w:t>
      </w:r>
      <w:bookmarkEnd w:id="3"/>
      <w:bookmarkEnd w:id="4"/>
      <w:bookmarkEnd w:id="5"/>
      <w:bookmarkEnd w:id="6"/>
    </w:p>
    <w:p w:rsidR="00326CF2" w:rsidRPr="00DB78D1" w:rsidRDefault="00326CF2" w:rsidP="00326CF2">
      <w:pPr>
        <w:rPr>
          <w:rFonts w:ascii="Arial Narrow" w:hAnsi="Arial Narrow" w:cs="Arial"/>
        </w:rPr>
      </w:pPr>
      <w:r w:rsidRPr="00DB78D1">
        <w:rPr>
          <w:rFonts w:ascii="Arial Narrow" w:hAnsi="Arial Narrow" w:cs="Arial"/>
        </w:rPr>
        <w:t>AEDD</w:t>
      </w:r>
      <w:r w:rsidRPr="00DB78D1">
        <w:rPr>
          <w:rFonts w:ascii="Arial Narrow" w:hAnsi="Arial Narrow" w:cs="Arial"/>
        </w:rPr>
        <w:tab/>
        <w:t>Agence de l’Environnement et du Développement Durable</w:t>
      </w:r>
    </w:p>
    <w:p w:rsidR="00326CF2" w:rsidRPr="00DB78D1" w:rsidRDefault="00326CF2" w:rsidP="00326CF2">
      <w:pPr>
        <w:tabs>
          <w:tab w:val="left" w:pos="1410"/>
        </w:tabs>
        <w:rPr>
          <w:rFonts w:ascii="Arial Narrow" w:hAnsi="Arial Narrow" w:cs="Arial"/>
        </w:rPr>
      </w:pPr>
      <w:r w:rsidRPr="00DB78D1">
        <w:rPr>
          <w:rFonts w:ascii="Arial Narrow" w:hAnsi="Arial Narrow" w:cs="Arial"/>
        </w:rPr>
        <w:t>AEF                    Exploitations Agricoles Familiales</w:t>
      </w:r>
    </w:p>
    <w:p w:rsidR="00326CF2" w:rsidRPr="00DB78D1" w:rsidRDefault="00326CF2" w:rsidP="00326CF2">
      <w:pPr>
        <w:tabs>
          <w:tab w:val="left" w:pos="1365"/>
        </w:tabs>
        <w:rPr>
          <w:rFonts w:ascii="Arial Narrow" w:hAnsi="Arial Narrow" w:cs="Arial"/>
        </w:rPr>
      </w:pPr>
      <w:r w:rsidRPr="00DB78D1">
        <w:rPr>
          <w:rFonts w:ascii="Arial Narrow" w:hAnsi="Arial Narrow" w:cs="Arial"/>
        </w:rPr>
        <w:t>AGETIER          Agence d'Exécution des Travaux d'Infrastructures et d'Equipements Ruraux</w:t>
      </w:r>
    </w:p>
    <w:p w:rsidR="00326CF2" w:rsidRPr="00DB78D1" w:rsidRDefault="00326CF2" w:rsidP="00326CF2">
      <w:pPr>
        <w:rPr>
          <w:rFonts w:ascii="Arial Narrow" w:hAnsi="Arial Narrow" w:cs="Arial"/>
        </w:rPr>
      </w:pPr>
      <w:r w:rsidRPr="00DB78D1">
        <w:rPr>
          <w:rFonts w:ascii="Arial Narrow" w:hAnsi="Arial Narrow" w:cs="Arial"/>
        </w:rPr>
        <w:t>AME</w:t>
      </w:r>
      <w:r w:rsidRPr="00DB78D1">
        <w:rPr>
          <w:rFonts w:ascii="Arial Narrow" w:hAnsi="Arial Narrow" w:cs="Arial"/>
        </w:rPr>
        <w:tab/>
        <w:t>Accords Multilatéraux Environnementaux</w:t>
      </w:r>
    </w:p>
    <w:p w:rsidR="00326CF2" w:rsidRPr="00DB78D1" w:rsidRDefault="00326CF2" w:rsidP="00326CF2">
      <w:pPr>
        <w:tabs>
          <w:tab w:val="left" w:pos="1365"/>
        </w:tabs>
        <w:rPr>
          <w:rFonts w:ascii="Arial Narrow" w:hAnsi="Arial Narrow" w:cs="Arial"/>
        </w:rPr>
      </w:pPr>
      <w:r w:rsidRPr="00DB78D1">
        <w:rPr>
          <w:rFonts w:ascii="Arial Narrow" w:hAnsi="Arial Narrow" w:cs="Arial"/>
        </w:rPr>
        <w:t>API                     Agence pour la Promotion des investissements au Mali</w:t>
      </w:r>
    </w:p>
    <w:p w:rsidR="00326CF2" w:rsidRPr="00DB78D1" w:rsidRDefault="00326CF2" w:rsidP="00326CF2">
      <w:pPr>
        <w:tabs>
          <w:tab w:val="left" w:pos="1365"/>
        </w:tabs>
        <w:rPr>
          <w:rFonts w:ascii="Arial Narrow" w:hAnsi="Arial Narrow" w:cs="Arial"/>
        </w:rPr>
      </w:pPr>
      <w:r w:rsidRPr="00DB78D1">
        <w:rPr>
          <w:rFonts w:ascii="Arial Narrow" w:hAnsi="Arial Narrow" w:cs="Arial"/>
        </w:rPr>
        <w:t>AT</w:t>
      </w:r>
      <w:r w:rsidRPr="00DB78D1">
        <w:rPr>
          <w:rFonts w:ascii="Arial Narrow" w:hAnsi="Arial Narrow" w:cs="Arial"/>
        </w:rPr>
        <w:tab/>
        <w:t>Assistance Technique</w:t>
      </w:r>
    </w:p>
    <w:p w:rsidR="00326CF2" w:rsidRPr="00DB78D1" w:rsidRDefault="00326CF2" w:rsidP="00326CF2">
      <w:pPr>
        <w:rPr>
          <w:rFonts w:ascii="Arial Narrow" w:hAnsi="Arial Narrow" w:cs="Arial"/>
        </w:rPr>
      </w:pPr>
      <w:r w:rsidRPr="00DB78D1">
        <w:rPr>
          <w:rFonts w:ascii="Arial Narrow" w:hAnsi="Arial Narrow" w:cs="Arial"/>
        </w:rPr>
        <w:t>BM</w:t>
      </w:r>
      <w:r w:rsidRPr="00DB78D1">
        <w:rPr>
          <w:rFonts w:ascii="Arial Narrow" w:hAnsi="Arial Narrow" w:cs="Arial"/>
        </w:rPr>
        <w:tab/>
        <w:t>Banque Mondiale</w:t>
      </w:r>
    </w:p>
    <w:p w:rsidR="00326CF2" w:rsidRPr="00DB78D1" w:rsidRDefault="00326CF2" w:rsidP="00326CF2">
      <w:pPr>
        <w:tabs>
          <w:tab w:val="left" w:pos="1365"/>
        </w:tabs>
        <w:rPr>
          <w:rFonts w:ascii="Arial Narrow" w:hAnsi="Arial Narrow" w:cs="Arial"/>
        </w:rPr>
      </w:pPr>
      <w:r w:rsidRPr="00DB78D1">
        <w:rPr>
          <w:rFonts w:ascii="Arial Narrow" w:hAnsi="Arial Narrow" w:cs="Arial"/>
        </w:rPr>
        <w:t>CDDP</w:t>
      </w:r>
      <w:r w:rsidRPr="00DB78D1">
        <w:rPr>
          <w:rFonts w:ascii="Arial Narrow" w:hAnsi="Arial Narrow" w:cs="Arial"/>
        </w:rPr>
        <w:tab/>
        <w:t>Centre de Démonstration, de Diffusion et de Prestations</w:t>
      </w:r>
    </w:p>
    <w:p w:rsidR="00326CF2" w:rsidRPr="00DB78D1" w:rsidRDefault="00326CF2" w:rsidP="00326CF2">
      <w:pPr>
        <w:rPr>
          <w:rFonts w:ascii="Arial Narrow" w:hAnsi="Arial Narrow" w:cs="Arial"/>
        </w:rPr>
      </w:pPr>
      <w:r w:rsidRPr="00DB78D1">
        <w:rPr>
          <w:rFonts w:ascii="Arial Narrow" w:hAnsi="Arial Narrow" w:cs="Arial"/>
        </w:rPr>
        <w:t>CES</w:t>
      </w:r>
      <w:r w:rsidRPr="00DB78D1">
        <w:rPr>
          <w:rFonts w:ascii="Arial Narrow" w:hAnsi="Arial Narrow" w:cs="Arial"/>
        </w:rPr>
        <w:tab/>
        <w:t xml:space="preserve">Chargé Environnement et Social </w:t>
      </w:r>
    </w:p>
    <w:p w:rsidR="00326CF2" w:rsidRPr="00DB78D1" w:rsidRDefault="00326CF2" w:rsidP="00326CF2">
      <w:pPr>
        <w:rPr>
          <w:rFonts w:ascii="Arial Narrow" w:hAnsi="Arial Narrow" w:cs="Arial"/>
        </w:rPr>
      </w:pPr>
      <w:r w:rsidRPr="00DB78D1">
        <w:rPr>
          <w:rFonts w:ascii="Arial Narrow" w:hAnsi="Arial Narrow" w:cs="Arial"/>
        </w:rPr>
        <w:t>CGES</w:t>
      </w:r>
      <w:r w:rsidRPr="00DB78D1">
        <w:rPr>
          <w:rFonts w:ascii="Arial Narrow" w:hAnsi="Arial Narrow" w:cs="Arial"/>
        </w:rPr>
        <w:tab/>
        <w:t>Cadre de Gestion Environnementale et Sociale</w:t>
      </w:r>
    </w:p>
    <w:p w:rsidR="00326CF2" w:rsidRPr="00DB78D1" w:rsidRDefault="00326CF2" w:rsidP="00326CF2">
      <w:pPr>
        <w:tabs>
          <w:tab w:val="left" w:pos="1320"/>
        </w:tabs>
        <w:rPr>
          <w:rFonts w:ascii="Arial Narrow" w:hAnsi="Arial Narrow" w:cs="Arial"/>
        </w:rPr>
      </w:pPr>
      <w:r w:rsidRPr="00DB78D1">
        <w:rPr>
          <w:rFonts w:ascii="Arial Narrow" w:hAnsi="Arial Narrow" w:cs="Arial"/>
        </w:rPr>
        <w:t>CMDT</w:t>
      </w:r>
      <w:r w:rsidRPr="00DB78D1">
        <w:rPr>
          <w:rFonts w:ascii="Arial Narrow" w:hAnsi="Arial Narrow" w:cs="Arial"/>
        </w:rPr>
        <w:tab/>
        <w:t>Cadre des Dépenses à Moyen Terme</w:t>
      </w:r>
    </w:p>
    <w:p w:rsidR="00326CF2" w:rsidRPr="00DB78D1" w:rsidRDefault="00326CF2" w:rsidP="00326CF2">
      <w:pPr>
        <w:tabs>
          <w:tab w:val="left" w:pos="1440"/>
        </w:tabs>
        <w:rPr>
          <w:rFonts w:ascii="Arial Narrow" w:hAnsi="Arial Narrow" w:cs="Arial"/>
        </w:rPr>
      </w:pPr>
      <w:r w:rsidRPr="00DB78D1">
        <w:rPr>
          <w:rFonts w:ascii="Arial Narrow" w:hAnsi="Arial Narrow" w:cs="Arial"/>
        </w:rPr>
        <w:t xml:space="preserve">CMDT                Compagnie Malienne de Développement des Textiles  </w:t>
      </w:r>
    </w:p>
    <w:p w:rsidR="00326CF2" w:rsidRPr="00DB78D1" w:rsidRDefault="00326CF2" w:rsidP="00326CF2">
      <w:pPr>
        <w:rPr>
          <w:rFonts w:ascii="Arial Narrow" w:hAnsi="Arial Narrow" w:cs="Arial"/>
        </w:rPr>
      </w:pPr>
      <w:r w:rsidRPr="00DB78D1">
        <w:rPr>
          <w:rFonts w:ascii="Arial Narrow" w:hAnsi="Arial Narrow" w:cs="Arial"/>
        </w:rPr>
        <w:t>CP</w:t>
      </w:r>
      <w:r w:rsidRPr="00DB78D1">
        <w:rPr>
          <w:rFonts w:ascii="Arial Narrow" w:hAnsi="Arial Narrow" w:cs="Arial"/>
        </w:rPr>
        <w:tab/>
        <w:t>Consultation Publique</w:t>
      </w:r>
    </w:p>
    <w:p w:rsidR="00326CF2" w:rsidRPr="00DB78D1" w:rsidRDefault="00326CF2" w:rsidP="00326CF2">
      <w:pPr>
        <w:rPr>
          <w:rFonts w:ascii="Arial Narrow" w:hAnsi="Arial Narrow" w:cs="Arial"/>
        </w:rPr>
      </w:pPr>
      <w:r w:rsidRPr="00DB78D1">
        <w:rPr>
          <w:rFonts w:ascii="Arial Narrow" w:hAnsi="Arial Narrow" w:cs="Arial"/>
        </w:rPr>
        <w:t>CPRP</w:t>
      </w:r>
      <w:r w:rsidRPr="00DB78D1">
        <w:rPr>
          <w:rFonts w:ascii="Arial Narrow" w:hAnsi="Arial Narrow" w:cs="Arial"/>
        </w:rPr>
        <w:tab/>
        <w:t>Cadre de Politique de Réinstallation</w:t>
      </w:r>
    </w:p>
    <w:p w:rsidR="00326CF2" w:rsidRPr="00DB78D1" w:rsidRDefault="00326CF2" w:rsidP="00326CF2">
      <w:pPr>
        <w:rPr>
          <w:rFonts w:ascii="Arial Narrow" w:hAnsi="Arial Narrow" w:cs="Arial"/>
        </w:rPr>
      </w:pPr>
      <w:r w:rsidRPr="00DB78D1">
        <w:rPr>
          <w:rFonts w:ascii="Arial Narrow" w:hAnsi="Arial Narrow" w:cs="Arial"/>
        </w:rPr>
        <w:t>CS Com</w:t>
      </w:r>
      <w:r w:rsidRPr="00DB78D1">
        <w:rPr>
          <w:rFonts w:ascii="Arial Narrow" w:hAnsi="Arial Narrow" w:cs="Arial"/>
        </w:rPr>
        <w:tab/>
        <w:t xml:space="preserve">Centre de Santé Communautaire </w:t>
      </w:r>
    </w:p>
    <w:p w:rsidR="00326CF2" w:rsidRPr="00DB78D1" w:rsidRDefault="00326CF2" w:rsidP="00326CF2">
      <w:pPr>
        <w:rPr>
          <w:rFonts w:ascii="Arial Narrow" w:hAnsi="Arial Narrow" w:cs="Arial"/>
        </w:rPr>
      </w:pPr>
      <w:r w:rsidRPr="00DB78D1">
        <w:rPr>
          <w:rFonts w:ascii="Arial Narrow" w:hAnsi="Arial Narrow" w:cs="Arial"/>
        </w:rPr>
        <w:t>CSCRP</w:t>
      </w:r>
      <w:r w:rsidRPr="00DB78D1">
        <w:rPr>
          <w:rFonts w:ascii="Arial Narrow" w:hAnsi="Arial Narrow" w:cs="Arial"/>
        </w:rPr>
        <w:tab/>
        <w:t>Cadre Stratégique pour la Croissance et la Réduction de la Pauvreté</w:t>
      </w:r>
    </w:p>
    <w:p w:rsidR="00326CF2" w:rsidRPr="00DB78D1" w:rsidRDefault="00326CF2" w:rsidP="00326CF2">
      <w:pPr>
        <w:rPr>
          <w:rFonts w:ascii="Arial Narrow" w:hAnsi="Arial Narrow" w:cs="Arial"/>
        </w:rPr>
      </w:pPr>
      <w:r w:rsidRPr="00DB78D1">
        <w:rPr>
          <w:rFonts w:ascii="Arial Narrow" w:hAnsi="Arial Narrow" w:cs="Arial"/>
        </w:rPr>
        <w:t>CT</w:t>
      </w:r>
      <w:r w:rsidRPr="00DB78D1">
        <w:rPr>
          <w:rFonts w:ascii="Arial Narrow" w:hAnsi="Arial Narrow" w:cs="Arial"/>
        </w:rPr>
        <w:tab/>
        <w:t>Collectivités Territoriales</w:t>
      </w:r>
    </w:p>
    <w:p w:rsidR="00326CF2" w:rsidRPr="00DB78D1" w:rsidRDefault="00326CF2" w:rsidP="00326CF2">
      <w:pPr>
        <w:rPr>
          <w:rFonts w:ascii="Arial Narrow" w:hAnsi="Arial Narrow" w:cs="Arial"/>
        </w:rPr>
      </w:pPr>
      <w:proofErr w:type="gramStart"/>
      <w:r w:rsidRPr="00DB78D1">
        <w:rPr>
          <w:rFonts w:ascii="Arial Narrow" w:hAnsi="Arial Narrow" w:cs="Arial"/>
        </w:rPr>
        <w:t xml:space="preserve">CTI  </w:t>
      </w:r>
      <w:r w:rsidRPr="00DB78D1">
        <w:rPr>
          <w:rFonts w:ascii="Arial Narrow" w:hAnsi="Arial Narrow" w:cs="Arial"/>
        </w:rPr>
        <w:tab/>
      </w:r>
      <w:proofErr w:type="gramEnd"/>
      <w:r w:rsidRPr="00DB78D1">
        <w:rPr>
          <w:rFonts w:ascii="Arial Narrow" w:hAnsi="Arial Narrow" w:cs="Arial"/>
        </w:rPr>
        <w:t>Comité Technique Interministériel</w:t>
      </w:r>
    </w:p>
    <w:p w:rsidR="00326CF2" w:rsidRPr="00DB78D1" w:rsidRDefault="00326CF2" w:rsidP="00326CF2">
      <w:pPr>
        <w:tabs>
          <w:tab w:val="left" w:pos="1365"/>
        </w:tabs>
        <w:rPr>
          <w:rFonts w:ascii="Arial Narrow" w:hAnsi="Arial Narrow" w:cs="Arial"/>
        </w:rPr>
      </w:pPr>
      <w:r w:rsidRPr="00DB78D1">
        <w:rPr>
          <w:rFonts w:ascii="Arial Narrow" w:hAnsi="Arial Narrow" w:cs="Arial"/>
        </w:rPr>
        <w:t>DNA                   Direction Nationale de l’Agriculture</w:t>
      </w:r>
    </w:p>
    <w:p w:rsidR="00326CF2" w:rsidRPr="00DB78D1" w:rsidRDefault="00326CF2" w:rsidP="00326CF2">
      <w:pPr>
        <w:rPr>
          <w:rFonts w:ascii="Arial Narrow" w:hAnsi="Arial Narrow" w:cs="Arial"/>
        </w:rPr>
      </w:pPr>
      <w:r w:rsidRPr="00DB78D1">
        <w:rPr>
          <w:rFonts w:ascii="Arial Narrow" w:hAnsi="Arial Narrow" w:cs="Arial"/>
        </w:rPr>
        <w:t>DNACPN      Direction Nationale de l’Assainissement, du Contrôle des Pollutions et des Nuisances</w:t>
      </w:r>
    </w:p>
    <w:p w:rsidR="00326CF2" w:rsidRPr="00DB78D1" w:rsidRDefault="00326CF2" w:rsidP="00326CF2">
      <w:pPr>
        <w:rPr>
          <w:rFonts w:ascii="Arial Narrow" w:hAnsi="Arial Narrow" w:cs="Arial"/>
        </w:rPr>
      </w:pPr>
      <w:r w:rsidRPr="00DB78D1">
        <w:rPr>
          <w:rFonts w:ascii="Arial Narrow" w:hAnsi="Arial Narrow" w:cs="Arial"/>
        </w:rPr>
        <w:t xml:space="preserve">DNEF </w:t>
      </w:r>
      <w:r w:rsidRPr="00DB78D1">
        <w:rPr>
          <w:rFonts w:ascii="Arial Narrow" w:hAnsi="Arial Narrow" w:cs="Arial"/>
        </w:rPr>
        <w:tab/>
        <w:t xml:space="preserve">Direction Nationale des Eaux et Forêts </w:t>
      </w:r>
    </w:p>
    <w:p w:rsidR="00326CF2" w:rsidRPr="00DB78D1" w:rsidRDefault="00326CF2" w:rsidP="00326CF2">
      <w:pPr>
        <w:tabs>
          <w:tab w:val="left" w:pos="1365"/>
        </w:tabs>
        <w:rPr>
          <w:rFonts w:ascii="Arial Narrow" w:hAnsi="Arial Narrow" w:cs="Arial"/>
        </w:rPr>
      </w:pPr>
      <w:r w:rsidRPr="00DB78D1">
        <w:rPr>
          <w:rFonts w:ascii="Arial Narrow" w:hAnsi="Arial Narrow" w:cs="Arial"/>
        </w:rPr>
        <w:t>DNGR</w:t>
      </w:r>
      <w:r w:rsidRPr="00DB78D1">
        <w:rPr>
          <w:rFonts w:ascii="Arial Narrow" w:hAnsi="Arial Narrow" w:cs="Arial"/>
        </w:rPr>
        <w:tab/>
        <w:t>Direction Nationale du Génie Rural</w:t>
      </w:r>
    </w:p>
    <w:p w:rsidR="00326CF2" w:rsidRPr="00DB78D1" w:rsidRDefault="00326CF2" w:rsidP="00326CF2">
      <w:pPr>
        <w:tabs>
          <w:tab w:val="left" w:pos="1365"/>
        </w:tabs>
        <w:rPr>
          <w:rFonts w:ascii="Arial Narrow" w:hAnsi="Arial Narrow" w:cs="Arial"/>
        </w:rPr>
      </w:pPr>
      <w:r w:rsidRPr="00DB78D1">
        <w:rPr>
          <w:rFonts w:ascii="Arial Narrow" w:hAnsi="Arial Narrow" w:cs="Arial"/>
        </w:rPr>
        <w:t>DNI</w:t>
      </w:r>
      <w:r w:rsidRPr="00DB78D1">
        <w:rPr>
          <w:rFonts w:ascii="Arial Narrow" w:hAnsi="Arial Narrow" w:cs="Arial"/>
        </w:rPr>
        <w:tab/>
        <w:t xml:space="preserve">Direction Nationale des Industries </w:t>
      </w:r>
    </w:p>
    <w:p w:rsidR="00326CF2" w:rsidRPr="00DB78D1" w:rsidRDefault="00326CF2" w:rsidP="00326CF2">
      <w:pPr>
        <w:tabs>
          <w:tab w:val="left" w:pos="1365"/>
        </w:tabs>
        <w:rPr>
          <w:rFonts w:ascii="Arial Narrow" w:hAnsi="Arial Narrow" w:cs="Arial"/>
        </w:rPr>
      </w:pPr>
      <w:r w:rsidRPr="00DB78D1">
        <w:rPr>
          <w:rFonts w:ascii="Arial Narrow" w:hAnsi="Arial Narrow" w:cs="Arial"/>
        </w:rPr>
        <w:t>DNPIA</w:t>
      </w:r>
      <w:r w:rsidRPr="00DB78D1">
        <w:rPr>
          <w:rFonts w:ascii="Arial Narrow" w:hAnsi="Arial Narrow" w:cs="Arial"/>
        </w:rPr>
        <w:tab/>
        <w:t>Direction Nationale des Productions et Industries Animales</w:t>
      </w:r>
    </w:p>
    <w:p w:rsidR="00326CF2" w:rsidRPr="00DB78D1" w:rsidRDefault="00326CF2" w:rsidP="00326CF2">
      <w:pPr>
        <w:rPr>
          <w:rFonts w:ascii="Arial Narrow" w:hAnsi="Arial Narrow" w:cs="Arial"/>
        </w:rPr>
      </w:pPr>
      <w:r w:rsidRPr="00DB78D1">
        <w:rPr>
          <w:rFonts w:ascii="Arial Narrow" w:hAnsi="Arial Narrow" w:cs="Arial"/>
        </w:rPr>
        <w:t>DRACPN           Direction Régionale de l’Assainissement, du Contrôle des Pollutions et des Nuisances</w:t>
      </w:r>
    </w:p>
    <w:p w:rsidR="00326CF2" w:rsidRPr="00DB78D1" w:rsidRDefault="00326CF2" w:rsidP="00326CF2">
      <w:pPr>
        <w:rPr>
          <w:rFonts w:ascii="Arial Narrow" w:hAnsi="Arial Narrow" w:cs="Arial"/>
        </w:rPr>
      </w:pPr>
      <w:r w:rsidRPr="00DB78D1">
        <w:rPr>
          <w:rFonts w:ascii="Arial Narrow" w:hAnsi="Arial Narrow" w:cs="Arial"/>
        </w:rPr>
        <w:t xml:space="preserve">DREF </w:t>
      </w:r>
      <w:r w:rsidRPr="00DB78D1">
        <w:rPr>
          <w:rFonts w:ascii="Arial Narrow" w:hAnsi="Arial Narrow" w:cs="Arial"/>
        </w:rPr>
        <w:tab/>
        <w:t xml:space="preserve">Direction Régionale des Eaux et Forêts </w:t>
      </w:r>
    </w:p>
    <w:p w:rsidR="00326CF2" w:rsidRPr="00DB78D1" w:rsidRDefault="00326CF2" w:rsidP="00326CF2">
      <w:pPr>
        <w:rPr>
          <w:rFonts w:ascii="Arial Narrow" w:hAnsi="Arial Narrow" w:cs="Arial"/>
        </w:rPr>
      </w:pPr>
      <w:r w:rsidRPr="00DB78D1">
        <w:rPr>
          <w:rFonts w:ascii="Arial Narrow" w:hAnsi="Arial Narrow" w:cs="Arial"/>
        </w:rPr>
        <w:t>DRS/CES          Dispositif de Restauration des Sols/Conservation des Eaux et des Sols</w:t>
      </w:r>
    </w:p>
    <w:p w:rsidR="00326CF2" w:rsidRPr="00DB78D1" w:rsidRDefault="00326CF2" w:rsidP="00326CF2">
      <w:pPr>
        <w:rPr>
          <w:rFonts w:ascii="Arial Narrow" w:hAnsi="Arial Narrow" w:cs="Arial"/>
        </w:rPr>
      </w:pPr>
      <w:proofErr w:type="gramStart"/>
      <w:r w:rsidRPr="00DB78D1">
        <w:rPr>
          <w:rFonts w:ascii="Arial Narrow" w:hAnsi="Arial Narrow" w:cs="Arial"/>
        </w:rPr>
        <w:t>E.U</w:t>
      </w:r>
      <w:proofErr w:type="gramEnd"/>
      <w:r w:rsidRPr="00DB78D1">
        <w:rPr>
          <w:rFonts w:ascii="Arial Narrow" w:hAnsi="Arial Narrow" w:cs="Arial"/>
        </w:rPr>
        <w:tab/>
        <w:t>Etats Unis</w:t>
      </w:r>
    </w:p>
    <w:p w:rsidR="00326CF2" w:rsidRPr="00DB78D1" w:rsidRDefault="00326CF2" w:rsidP="00326CF2">
      <w:pPr>
        <w:tabs>
          <w:tab w:val="left" w:pos="1410"/>
        </w:tabs>
        <w:rPr>
          <w:rFonts w:ascii="Arial Narrow" w:hAnsi="Arial Narrow" w:cs="Arial"/>
        </w:rPr>
      </w:pPr>
      <w:r w:rsidRPr="00DB78D1">
        <w:rPr>
          <w:rFonts w:ascii="Arial Narrow" w:hAnsi="Arial Narrow" w:cs="Arial"/>
        </w:rPr>
        <w:lastRenderedPageBreak/>
        <w:t>EA                      Entreprises Agricoles</w:t>
      </w:r>
    </w:p>
    <w:p w:rsidR="00326CF2" w:rsidRPr="00DB78D1" w:rsidRDefault="00326CF2" w:rsidP="00326CF2">
      <w:pPr>
        <w:rPr>
          <w:rFonts w:ascii="Arial Narrow" w:hAnsi="Arial Narrow" w:cs="Arial"/>
        </w:rPr>
      </w:pPr>
      <w:r w:rsidRPr="00DB78D1">
        <w:rPr>
          <w:rFonts w:ascii="Arial Narrow" w:hAnsi="Arial Narrow" w:cs="Arial"/>
        </w:rPr>
        <w:t>EIES</w:t>
      </w:r>
      <w:r w:rsidRPr="00DB78D1">
        <w:rPr>
          <w:rFonts w:ascii="Arial Narrow" w:hAnsi="Arial Narrow" w:cs="Arial"/>
        </w:rPr>
        <w:tab/>
        <w:t>Etude d’Impact Environnemental et Social</w:t>
      </w:r>
    </w:p>
    <w:p w:rsidR="00326CF2" w:rsidRPr="00DB78D1" w:rsidRDefault="00326CF2" w:rsidP="00326CF2">
      <w:pPr>
        <w:rPr>
          <w:rFonts w:ascii="Arial Narrow" w:hAnsi="Arial Narrow" w:cs="Arial"/>
        </w:rPr>
      </w:pPr>
      <w:r w:rsidRPr="00DB78D1">
        <w:rPr>
          <w:rFonts w:ascii="Arial Narrow" w:hAnsi="Arial Narrow" w:cs="Arial"/>
        </w:rPr>
        <w:t>FCFA</w:t>
      </w:r>
      <w:r w:rsidRPr="00DB78D1">
        <w:rPr>
          <w:rFonts w:ascii="Arial Narrow" w:hAnsi="Arial Narrow" w:cs="Arial"/>
        </w:rPr>
        <w:tab/>
        <w:t>Francs CFA</w:t>
      </w:r>
    </w:p>
    <w:p w:rsidR="00326CF2" w:rsidRPr="00DB78D1" w:rsidRDefault="00326CF2" w:rsidP="00326CF2">
      <w:pPr>
        <w:rPr>
          <w:rFonts w:ascii="Arial Narrow" w:hAnsi="Arial Narrow" w:cs="Arial"/>
        </w:rPr>
      </w:pPr>
      <w:r w:rsidRPr="00DB78D1">
        <w:rPr>
          <w:rFonts w:ascii="Arial Narrow" w:hAnsi="Arial Narrow" w:cs="Arial"/>
        </w:rPr>
        <w:t>GRN</w:t>
      </w:r>
      <w:r w:rsidRPr="00DB78D1">
        <w:rPr>
          <w:rFonts w:ascii="Arial Narrow" w:hAnsi="Arial Narrow" w:cs="Arial"/>
        </w:rPr>
        <w:tab/>
        <w:t>Gestion des Ressources Naturelles</w:t>
      </w:r>
    </w:p>
    <w:p w:rsidR="00326CF2" w:rsidRPr="00DB78D1" w:rsidRDefault="00326CF2" w:rsidP="00326CF2">
      <w:pPr>
        <w:rPr>
          <w:rFonts w:ascii="Arial Narrow" w:hAnsi="Arial Narrow" w:cs="Arial"/>
        </w:rPr>
      </w:pPr>
      <w:r w:rsidRPr="00DB78D1">
        <w:rPr>
          <w:rFonts w:ascii="Arial Narrow" w:hAnsi="Arial Narrow" w:cs="Arial"/>
        </w:rPr>
        <w:t xml:space="preserve">HIMO           Haute Intensité de la Main-d'œuvre </w:t>
      </w:r>
    </w:p>
    <w:p w:rsidR="00326CF2" w:rsidRPr="00DB78D1" w:rsidRDefault="00326CF2" w:rsidP="00326CF2">
      <w:pPr>
        <w:rPr>
          <w:rFonts w:ascii="Arial Narrow" w:hAnsi="Arial Narrow" w:cs="Arial"/>
        </w:rPr>
      </w:pPr>
      <w:r w:rsidRPr="00DB78D1">
        <w:rPr>
          <w:rFonts w:ascii="Arial Narrow" w:hAnsi="Arial Narrow" w:cs="Arial"/>
        </w:rPr>
        <w:t>IDA</w:t>
      </w:r>
      <w:r w:rsidRPr="00DB78D1">
        <w:rPr>
          <w:rFonts w:ascii="Arial Narrow" w:hAnsi="Arial Narrow" w:cs="Arial"/>
        </w:rPr>
        <w:tab/>
        <w:t>Association Internationale de Développement</w:t>
      </w:r>
    </w:p>
    <w:p w:rsidR="00326CF2" w:rsidRPr="00DB78D1" w:rsidRDefault="00326CF2" w:rsidP="00326CF2">
      <w:pPr>
        <w:tabs>
          <w:tab w:val="left" w:pos="1365"/>
        </w:tabs>
        <w:rPr>
          <w:rFonts w:ascii="Arial Narrow" w:hAnsi="Arial Narrow" w:cs="Arial"/>
        </w:rPr>
      </w:pPr>
      <w:r w:rsidRPr="00DB78D1">
        <w:rPr>
          <w:rFonts w:ascii="Arial Narrow" w:hAnsi="Arial Narrow" w:cs="Arial"/>
        </w:rPr>
        <w:t>IER</w:t>
      </w:r>
      <w:r w:rsidRPr="00DB78D1">
        <w:rPr>
          <w:rFonts w:ascii="Arial Narrow" w:hAnsi="Arial Narrow" w:cs="Arial"/>
        </w:rPr>
        <w:tab/>
        <w:t>Institut d’Economie Rurale</w:t>
      </w:r>
    </w:p>
    <w:p w:rsidR="00326CF2" w:rsidRPr="00DB78D1" w:rsidRDefault="00326CF2" w:rsidP="00326CF2">
      <w:pPr>
        <w:rPr>
          <w:rFonts w:ascii="Arial Narrow" w:hAnsi="Arial Narrow" w:cs="Arial"/>
        </w:rPr>
      </w:pPr>
      <w:r w:rsidRPr="00DB78D1">
        <w:rPr>
          <w:rFonts w:ascii="Arial Narrow" w:hAnsi="Arial Narrow" w:cs="Arial"/>
        </w:rPr>
        <w:t>INSTAT             Institut National des Statistiques</w:t>
      </w:r>
    </w:p>
    <w:p w:rsidR="00326CF2" w:rsidRPr="00DB78D1" w:rsidRDefault="00326CF2" w:rsidP="00326CF2">
      <w:pPr>
        <w:rPr>
          <w:rFonts w:ascii="Arial Narrow" w:hAnsi="Arial Narrow" w:cs="Arial"/>
        </w:rPr>
      </w:pPr>
      <w:r w:rsidRPr="00DB78D1">
        <w:rPr>
          <w:rFonts w:ascii="Arial Narrow" w:hAnsi="Arial Narrow" w:cs="Arial"/>
        </w:rPr>
        <w:t xml:space="preserve">Km </w:t>
      </w:r>
      <w:r w:rsidRPr="00DB78D1">
        <w:rPr>
          <w:rFonts w:ascii="Arial Narrow" w:hAnsi="Arial Narrow" w:cs="Arial"/>
        </w:rPr>
        <w:tab/>
        <w:t>Kilomètre</w:t>
      </w:r>
    </w:p>
    <w:p w:rsidR="00326CF2" w:rsidRPr="00DB78D1" w:rsidRDefault="00326CF2" w:rsidP="00326CF2">
      <w:pPr>
        <w:rPr>
          <w:rFonts w:ascii="Arial Narrow" w:hAnsi="Arial Narrow" w:cs="Arial"/>
        </w:rPr>
      </w:pPr>
      <w:r w:rsidRPr="00DB78D1">
        <w:rPr>
          <w:rFonts w:ascii="Arial Narrow" w:hAnsi="Arial Narrow" w:cs="Arial"/>
        </w:rPr>
        <w:t>MEADD            Ministère de l’Environnement, de l’Assainissement et du Développement Durable</w:t>
      </w:r>
    </w:p>
    <w:p w:rsidR="00326CF2" w:rsidRPr="00DB78D1" w:rsidRDefault="00326CF2" w:rsidP="00326CF2">
      <w:pPr>
        <w:rPr>
          <w:rFonts w:ascii="Arial Narrow" w:hAnsi="Arial Narrow" w:cs="Arial"/>
        </w:rPr>
      </w:pPr>
      <w:r w:rsidRPr="00DB78D1">
        <w:rPr>
          <w:rFonts w:ascii="Arial Narrow" w:hAnsi="Arial Narrow" w:cs="Arial"/>
        </w:rPr>
        <w:t>MEFP</w:t>
      </w:r>
      <w:r w:rsidRPr="00DB78D1">
        <w:rPr>
          <w:rFonts w:ascii="Arial Narrow" w:hAnsi="Arial Narrow" w:cs="Arial"/>
        </w:rPr>
        <w:tab/>
        <w:t xml:space="preserve">Ministère de l’Economie et des Finances  </w:t>
      </w:r>
    </w:p>
    <w:p w:rsidR="00326CF2" w:rsidRPr="00DB78D1" w:rsidRDefault="00326CF2" w:rsidP="00326CF2">
      <w:pPr>
        <w:tabs>
          <w:tab w:val="left" w:pos="1410"/>
        </w:tabs>
        <w:rPr>
          <w:rFonts w:ascii="Arial Narrow" w:hAnsi="Arial Narrow" w:cs="Arial"/>
        </w:rPr>
      </w:pPr>
      <w:r w:rsidRPr="00DB78D1">
        <w:rPr>
          <w:rFonts w:ascii="Arial Narrow" w:hAnsi="Arial Narrow" w:cs="Arial"/>
        </w:rPr>
        <w:t>MIT                    Moyens Intermédiaires de Transports</w:t>
      </w:r>
    </w:p>
    <w:p w:rsidR="00326CF2" w:rsidRPr="00DB78D1" w:rsidRDefault="00326CF2" w:rsidP="00326CF2">
      <w:pPr>
        <w:tabs>
          <w:tab w:val="left" w:pos="1365"/>
        </w:tabs>
        <w:rPr>
          <w:rFonts w:ascii="Arial Narrow" w:hAnsi="Arial Narrow" w:cs="Arial"/>
        </w:rPr>
      </w:pPr>
      <w:r w:rsidRPr="00DB78D1">
        <w:rPr>
          <w:rFonts w:ascii="Arial Narrow" w:hAnsi="Arial Narrow" w:cs="Arial"/>
        </w:rPr>
        <w:t>MOU</w:t>
      </w:r>
      <w:r w:rsidRPr="00DB78D1">
        <w:rPr>
          <w:rFonts w:ascii="Arial Narrow" w:hAnsi="Arial Narrow" w:cs="Arial"/>
        </w:rPr>
        <w:tab/>
        <w:t>Protocole d’accord</w:t>
      </w:r>
    </w:p>
    <w:p w:rsidR="00326CF2" w:rsidRPr="00DB78D1" w:rsidRDefault="00326CF2" w:rsidP="00326CF2">
      <w:pPr>
        <w:rPr>
          <w:rFonts w:ascii="Arial Narrow" w:hAnsi="Arial Narrow" w:cs="Arial"/>
        </w:rPr>
      </w:pPr>
      <w:r w:rsidRPr="00DB78D1">
        <w:rPr>
          <w:rFonts w:ascii="Arial Narrow" w:hAnsi="Arial Narrow" w:cs="Arial"/>
        </w:rPr>
        <w:t>NIES</w:t>
      </w:r>
      <w:r w:rsidRPr="00DB78D1">
        <w:rPr>
          <w:rFonts w:ascii="Arial Narrow" w:hAnsi="Arial Narrow" w:cs="Arial"/>
        </w:rPr>
        <w:tab/>
        <w:t>Notice d’Impact Environnemental et Social</w:t>
      </w:r>
    </w:p>
    <w:p w:rsidR="00326CF2" w:rsidRPr="00DB78D1" w:rsidRDefault="00326CF2" w:rsidP="00326CF2">
      <w:pPr>
        <w:tabs>
          <w:tab w:val="left" w:pos="1365"/>
        </w:tabs>
        <w:rPr>
          <w:rFonts w:ascii="Arial Narrow" w:hAnsi="Arial Narrow" w:cs="Arial"/>
        </w:rPr>
      </w:pPr>
      <w:r w:rsidRPr="00DB78D1">
        <w:rPr>
          <w:rFonts w:ascii="Arial Narrow" w:hAnsi="Arial Narrow" w:cs="Arial"/>
        </w:rPr>
        <w:t>ODD</w:t>
      </w:r>
      <w:r w:rsidRPr="00DB78D1">
        <w:rPr>
          <w:rFonts w:ascii="Arial Narrow" w:hAnsi="Arial Narrow" w:cs="Arial"/>
        </w:rPr>
        <w:tab/>
        <w:t>Objectifs de Développement Durable</w:t>
      </w:r>
    </w:p>
    <w:p w:rsidR="00326CF2" w:rsidRPr="00DB78D1" w:rsidRDefault="00326CF2" w:rsidP="00326CF2">
      <w:pPr>
        <w:rPr>
          <w:rFonts w:ascii="Arial Narrow" w:hAnsi="Arial Narrow" w:cs="Arial"/>
        </w:rPr>
      </w:pPr>
      <w:r w:rsidRPr="00DB78D1">
        <w:rPr>
          <w:rFonts w:ascii="Arial Narrow" w:hAnsi="Arial Narrow" w:cs="Arial"/>
        </w:rPr>
        <w:t>ODHD</w:t>
      </w:r>
      <w:r w:rsidRPr="00DB78D1">
        <w:rPr>
          <w:rFonts w:ascii="Arial Narrow" w:hAnsi="Arial Narrow" w:cs="Arial"/>
        </w:rPr>
        <w:tab/>
        <w:t>Observatoire du Développement Humain Durable</w:t>
      </w:r>
    </w:p>
    <w:p w:rsidR="00326CF2" w:rsidRPr="00DB78D1" w:rsidRDefault="00326CF2" w:rsidP="00326CF2">
      <w:pPr>
        <w:tabs>
          <w:tab w:val="left" w:pos="1365"/>
        </w:tabs>
        <w:rPr>
          <w:rFonts w:ascii="Arial Narrow" w:hAnsi="Arial Narrow" w:cs="Arial"/>
        </w:rPr>
      </w:pPr>
      <w:proofErr w:type="spellStart"/>
      <w:r w:rsidRPr="00DB78D1">
        <w:rPr>
          <w:rFonts w:ascii="Arial Narrow" w:hAnsi="Arial Narrow" w:cs="Arial"/>
        </w:rPr>
        <w:t>ODPObjectif</w:t>
      </w:r>
      <w:proofErr w:type="spellEnd"/>
      <w:r w:rsidRPr="00DB78D1">
        <w:rPr>
          <w:rFonts w:ascii="Arial Narrow" w:hAnsi="Arial Narrow" w:cs="Arial"/>
        </w:rPr>
        <w:t xml:space="preserve"> de Développement du Projet</w:t>
      </w:r>
    </w:p>
    <w:p w:rsidR="00326CF2" w:rsidRPr="00DB78D1" w:rsidRDefault="00326CF2" w:rsidP="00326CF2">
      <w:pPr>
        <w:tabs>
          <w:tab w:val="left" w:pos="1440"/>
        </w:tabs>
        <w:rPr>
          <w:rFonts w:ascii="Arial Narrow" w:hAnsi="Arial Narrow" w:cs="Arial"/>
        </w:rPr>
      </w:pPr>
      <w:r w:rsidRPr="00DB78D1">
        <w:rPr>
          <w:rFonts w:ascii="Arial Narrow" w:hAnsi="Arial Narrow" w:cs="Arial"/>
        </w:rPr>
        <w:t>OHVN</w:t>
      </w:r>
      <w:r w:rsidR="006F3353" w:rsidRPr="00DB78D1">
        <w:rPr>
          <w:rFonts w:ascii="Arial Narrow" w:hAnsi="Arial Narrow" w:cs="Arial"/>
        </w:rPr>
        <w:t xml:space="preserve">   0</w:t>
      </w:r>
      <w:r w:rsidRPr="00DB78D1">
        <w:rPr>
          <w:rFonts w:ascii="Arial Narrow" w:hAnsi="Arial Narrow" w:cs="Arial"/>
        </w:rPr>
        <w:t>ffice de la Haute Vallée du Niger</w:t>
      </w:r>
    </w:p>
    <w:p w:rsidR="00326CF2" w:rsidRPr="00DB78D1" w:rsidRDefault="00326CF2" w:rsidP="00326CF2">
      <w:pPr>
        <w:tabs>
          <w:tab w:val="left" w:pos="1365"/>
        </w:tabs>
        <w:rPr>
          <w:rFonts w:ascii="Arial Narrow" w:hAnsi="Arial Narrow" w:cs="Arial"/>
        </w:rPr>
      </w:pPr>
      <w:r w:rsidRPr="00DB78D1">
        <w:rPr>
          <w:rFonts w:ascii="Arial Narrow" w:hAnsi="Arial Narrow" w:cs="Arial"/>
        </w:rPr>
        <w:t>OMD</w:t>
      </w:r>
      <w:r w:rsidR="006F3353" w:rsidRPr="00DB78D1">
        <w:rPr>
          <w:rFonts w:ascii="Arial Narrow" w:hAnsi="Arial Narrow" w:cs="Arial"/>
        </w:rPr>
        <w:t xml:space="preserve">    O</w:t>
      </w:r>
      <w:r w:rsidRPr="00DB78D1">
        <w:rPr>
          <w:rFonts w:ascii="Arial Narrow" w:hAnsi="Arial Narrow" w:cs="Arial"/>
        </w:rPr>
        <w:t>bjectifs du Millénaire pour le Développement </w:t>
      </w:r>
    </w:p>
    <w:p w:rsidR="00326CF2" w:rsidRPr="00DB78D1" w:rsidRDefault="00326CF2" w:rsidP="00326CF2">
      <w:pPr>
        <w:rPr>
          <w:rFonts w:ascii="Arial Narrow" w:hAnsi="Arial Narrow" w:cs="Arial"/>
        </w:rPr>
      </w:pPr>
      <w:r w:rsidRPr="00DB78D1">
        <w:rPr>
          <w:rFonts w:ascii="Arial Narrow" w:hAnsi="Arial Narrow" w:cs="Arial"/>
        </w:rPr>
        <w:t>ONG</w:t>
      </w:r>
      <w:r w:rsidRPr="00DB78D1">
        <w:rPr>
          <w:rFonts w:ascii="Arial Narrow" w:hAnsi="Arial Narrow" w:cs="Arial"/>
        </w:rPr>
        <w:tab/>
        <w:t>Organisation Non Gouvernementale</w:t>
      </w:r>
    </w:p>
    <w:p w:rsidR="00326CF2" w:rsidRPr="00DB78D1" w:rsidRDefault="00326CF2" w:rsidP="00326CF2">
      <w:pPr>
        <w:rPr>
          <w:rFonts w:ascii="Arial Narrow" w:hAnsi="Arial Narrow" w:cs="Arial"/>
        </w:rPr>
      </w:pPr>
      <w:r w:rsidRPr="00DB78D1">
        <w:rPr>
          <w:rFonts w:ascii="Arial Narrow" w:hAnsi="Arial Narrow" w:cs="Arial"/>
        </w:rPr>
        <w:t>OPA</w:t>
      </w:r>
      <w:r w:rsidRPr="00DB78D1">
        <w:rPr>
          <w:rFonts w:ascii="Arial Narrow" w:hAnsi="Arial Narrow" w:cs="Arial"/>
        </w:rPr>
        <w:tab/>
        <w:t>Organisations Professionnelles Agricoles</w:t>
      </w:r>
    </w:p>
    <w:p w:rsidR="00326CF2" w:rsidRPr="00DB78D1" w:rsidRDefault="006F3353" w:rsidP="00326CF2">
      <w:pPr>
        <w:tabs>
          <w:tab w:val="left" w:pos="1365"/>
        </w:tabs>
        <w:rPr>
          <w:rFonts w:ascii="Arial Narrow" w:hAnsi="Arial Narrow" w:cs="Arial"/>
        </w:rPr>
      </w:pPr>
      <w:r w:rsidRPr="00DB78D1">
        <w:rPr>
          <w:rFonts w:ascii="Arial Narrow" w:hAnsi="Arial Narrow" w:cs="Arial"/>
        </w:rPr>
        <w:t xml:space="preserve">OPI         </w:t>
      </w:r>
      <w:proofErr w:type="spellStart"/>
      <w:r w:rsidRPr="00DB78D1">
        <w:rPr>
          <w:rFonts w:ascii="Arial Narrow" w:hAnsi="Arial Narrow" w:cs="Arial"/>
        </w:rPr>
        <w:t>O</w:t>
      </w:r>
      <w:r w:rsidR="00326CF2" w:rsidRPr="00DB78D1">
        <w:rPr>
          <w:rFonts w:ascii="Arial Narrow" w:hAnsi="Arial Narrow" w:cs="Arial"/>
        </w:rPr>
        <w:t>ganisation</w:t>
      </w:r>
      <w:proofErr w:type="spellEnd"/>
      <w:r w:rsidR="00326CF2" w:rsidRPr="00DB78D1">
        <w:rPr>
          <w:rFonts w:ascii="Arial Narrow" w:hAnsi="Arial Narrow" w:cs="Arial"/>
        </w:rPr>
        <w:t xml:space="preserve"> Patronale des Industriels du Mali</w:t>
      </w:r>
    </w:p>
    <w:p w:rsidR="00326CF2" w:rsidRPr="00DB78D1" w:rsidRDefault="00326CF2" w:rsidP="00326CF2">
      <w:pPr>
        <w:tabs>
          <w:tab w:val="left" w:pos="1365"/>
        </w:tabs>
        <w:rPr>
          <w:rFonts w:ascii="Arial Narrow" w:hAnsi="Arial Narrow" w:cs="Arial"/>
        </w:rPr>
      </w:pPr>
      <w:r w:rsidRPr="00DB78D1">
        <w:rPr>
          <w:rFonts w:ascii="Arial Narrow" w:hAnsi="Arial Narrow" w:cs="Arial"/>
        </w:rPr>
        <w:t>PAAR                 Projet d’Amélioration de l’Accessibilité Rurale</w:t>
      </w:r>
    </w:p>
    <w:p w:rsidR="00326CF2" w:rsidRPr="00DB78D1" w:rsidRDefault="00326CF2" w:rsidP="00326CF2">
      <w:pPr>
        <w:rPr>
          <w:rFonts w:ascii="Arial Narrow" w:hAnsi="Arial Narrow" w:cs="Arial"/>
        </w:rPr>
      </w:pPr>
      <w:r w:rsidRPr="00DB78D1">
        <w:rPr>
          <w:rFonts w:ascii="Arial Narrow" w:hAnsi="Arial Narrow" w:cs="Arial"/>
        </w:rPr>
        <w:t>PAP</w:t>
      </w:r>
      <w:r w:rsidRPr="00DB78D1">
        <w:rPr>
          <w:rFonts w:ascii="Arial Narrow" w:hAnsi="Arial Narrow" w:cs="Arial"/>
        </w:rPr>
        <w:tab/>
        <w:t>Personne Affectée par le Projet</w:t>
      </w:r>
    </w:p>
    <w:p w:rsidR="00326CF2" w:rsidRPr="00DB78D1" w:rsidRDefault="00326CF2" w:rsidP="00326CF2">
      <w:pPr>
        <w:rPr>
          <w:rFonts w:ascii="Arial Narrow" w:hAnsi="Arial Narrow" w:cs="Arial"/>
        </w:rPr>
      </w:pPr>
      <w:r w:rsidRPr="00DB78D1">
        <w:rPr>
          <w:rFonts w:ascii="Arial Narrow" w:hAnsi="Arial Narrow" w:cs="Arial"/>
        </w:rPr>
        <w:t>PAR</w:t>
      </w:r>
      <w:r w:rsidRPr="00DB78D1">
        <w:rPr>
          <w:rFonts w:ascii="Arial Narrow" w:hAnsi="Arial Narrow" w:cs="Arial"/>
        </w:rPr>
        <w:tab/>
        <w:t xml:space="preserve">Plan d'Action de Réinstallation </w:t>
      </w:r>
    </w:p>
    <w:p w:rsidR="00326CF2" w:rsidRPr="00DB78D1" w:rsidRDefault="00326CF2" w:rsidP="00326CF2">
      <w:pPr>
        <w:rPr>
          <w:rFonts w:ascii="Arial Narrow" w:hAnsi="Arial Narrow" w:cs="Arial"/>
        </w:rPr>
      </w:pPr>
      <w:r w:rsidRPr="00DB78D1">
        <w:rPr>
          <w:rFonts w:ascii="Arial Narrow" w:hAnsi="Arial Narrow" w:cs="Arial"/>
        </w:rPr>
        <w:t>PB</w:t>
      </w:r>
      <w:r w:rsidRPr="00DB78D1">
        <w:rPr>
          <w:rFonts w:ascii="Arial Narrow" w:hAnsi="Arial Narrow" w:cs="Arial"/>
        </w:rPr>
        <w:tab/>
        <w:t>Procédures de la Banque</w:t>
      </w:r>
    </w:p>
    <w:p w:rsidR="00326CF2" w:rsidRPr="00DB78D1" w:rsidRDefault="00326CF2" w:rsidP="00326CF2">
      <w:pPr>
        <w:rPr>
          <w:rFonts w:ascii="Arial Narrow" w:hAnsi="Arial Narrow" w:cs="Arial"/>
        </w:rPr>
      </w:pPr>
      <w:r w:rsidRPr="00DB78D1">
        <w:rPr>
          <w:rFonts w:ascii="Arial Narrow" w:hAnsi="Arial Narrow" w:cs="Arial"/>
        </w:rPr>
        <w:t xml:space="preserve">PB/PO </w:t>
      </w:r>
      <w:r w:rsidRPr="00DB78D1">
        <w:rPr>
          <w:rFonts w:ascii="Arial Narrow" w:hAnsi="Arial Narrow" w:cs="Arial"/>
        </w:rPr>
        <w:tab/>
        <w:t xml:space="preserve">Procédure de la Banque/Politique Opérationnelle </w:t>
      </w:r>
    </w:p>
    <w:p w:rsidR="00326CF2" w:rsidRPr="00DB78D1" w:rsidRDefault="00326CF2" w:rsidP="00326CF2">
      <w:pPr>
        <w:tabs>
          <w:tab w:val="left" w:pos="1410"/>
        </w:tabs>
        <w:rPr>
          <w:rFonts w:ascii="Arial Narrow" w:hAnsi="Arial Narrow" w:cs="Arial"/>
        </w:rPr>
      </w:pPr>
      <w:r w:rsidRPr="00DB78D1">
        <w:rPr>
          <w:rFonts w:ascii="Arial Narrow" w:hAnsi="Arial Narrow" w:cs="Arial"/>
        </w:rPr>
        <w:t>PDA                   Politique de Développement Agricole</w:t>
      </w:r>
    </w:p>
    <w:p w:rsidR="00326CF2" w:rsidRPr="00DB78D1" w:rsidRDefault="00326CF2" w:rsidP="00326CF2">
      <w:pPr>
        <w:rPr>
          <w:rFonts w:ascii="Arial Narrow" w:hAnsi="Arial Narrow" w:cs="Arial"/>
        </w:rPr>
      </w:pPr>
      <w:r w:rsidRPr="00DB78D1">
        <w:rPr>
          <w:rFonts w:ascii="Arial Narrow" w:hAnsi="Arial Narrow" w:cs="Arial"/>
        </w:rPr>
        <w:t>PGES</w:t>
      </w:r>
      <w:r w:rsidRPr="00DB78D1">
        <w:rPr>
          <w:rFonts w:ascii="Arial Narrow" w:hAnsi="Arial Narrow" w:cs="Arial"/>
        </w:rPr>
        <w:tab/>
        <w:t>Plan de Gestion Environnementale et Sociale</w:t>
      </w:r>
    </w:p>
    <w:p w:rsidR="00326CF2" w:rsidRPr="00DB78D1" w:rsidRDefault="00326CF2" w:rsidP="00326CF2">
      <w:pPr>
        <w:rPr>
          <w:rFonts w:ascii="Arial Narrow" w:hAnsi="Arial Narrow" w:cs="Arial"/>
        </w:rPr>
      </w:pPr>
      <w:r w:rsidRPr="00DB78D1">
        <w:rPr>
          <w:rFonts w:ascii="Arial Narrow" w:hAnsi="Arial Narrow" w:cs="Arial"/>
        </w:rPr>
        <w:lastRenderedPageBreak/>
        <w:t>PIB</w:t>
      </w:r>
      <w:r w:rsidRPr="00DB78D1">
        <w:rPr>
          <w:rFonts w:ascii="Arial Narrow" w:hAnsi="Arial Narrow" w:cs="Arial"/>
        </w:rPr>
        <w:tab/>
        <w:t>Produit Intérieur Brut</w:t>
      </w:r>
    </w:p>
    <w:p w:rsidR="00326CF2" w:rsidRPr="00DB78D1" w:rsidRDefault="00326CF2" w:rsidP="00326CF2">
      <w:pPr>
        <w:tabs>
          <w:tab w:val="left" w:pos="1485"/>
        </w:tabs>
        <w:rPr>
          <w:rFonts w:ascii="Arial Narrow" w:hAnsi="Arial Narrow" w:cs="Arial"/>
        </w:rPr>
      </w:pPr>
      <w:r w:rsidRPr="00DB78D1">
        <w:rPr>
          <w:rFonts w:ascii="Arial Narrow" w:hAnsi="Arial Narrow" w:cs="Arial"/>
        </w:rPr>
        <w:t>PIRT                  Projet Inventaire des Ressources Terrestres</w:t>
      </w:r>
    </w:p>
    <w:p w:rsidR="00326CF2" w:rsidRPr="00DB78D1" w:rsidRDefault="00326CF2" w:rsidP="00326CF2">
      <w:pPr>
        <w:tabs>
          <w:tab w:val="left" w:pos="1410"/>
        </w:tabs>
        <w:rPr>
          <w:rFonts w:ascii="Arial Narrow" w:hAnsi="Arial Narrow" w:cs="Arial"/>
        </w:rPr>
      </w:pPr>
      <w:r w:rsidRPr="00DB78D1">
        <w:rPr>
          <w:rFonts w:ascii="Arial Narrow" w:hAnsi="Arial Narrow" w:cs="Arial"/>
        </w:rPr>
        <w:t>PNA                   Politique Nationale de l’Assainissement</w:t>
      </w:r>
    </w:p>
    <w:p w:rsidR="00326CF2" w:rsidRPr="00DB78D1" w:rsidRDefault="00326CF2" w:rsidP="00326CF2">
      <w:pPr>
        <w:rPr>
          <w:rFonts w:ascii="Arial Narrow" w:hAnsi="Arial Narrow" w:cs="Arial"/>
        </w:rPr>
      </w:pPr>
      <w:r w:rsidRPr="00DB78D1">
        <w:rPr>
          <w:rFonts w:ascii="Arial Narrow" w:hAnsi="Arial Narrow" w:cs="Arial"/>
        </w:rPr>
        <w:t xml:space="preserve">PNA/ERP         Programme National d’Action pour l’emploi en vue de réduire la pauvreté </w:t>
      </w:r>
    </w:p>
    <w:p w:rsidR="00326CF2" w:rsidRPr="00DB78D1" w:rsidRDefault="00326CF2" w:rsidP="00326CF2">
      <w:pPr>
        <w:rPr>
          <w:rFonts w:ascii="Arial Narrow" w:hAnsi="Arial Narrow" w:cs="Arial"/>
        </w:rPr>
      </w:pPr>
      <w:r w:rsidRPr="00DB78D1">
        <w:rPr>
          <w:rFonts w:ascii="Arial Narrow" w:hAnsi="Arial Narrow" w:cs="Arial"/>
        </w:rPr>
        <w:t>PNAE</w:t>
      </w:r>
      <w:r w:rsidRPr="00DB78D1">
        <w:rPr>
          <w:rFonts w:ascii="Arial Narrow" w:hAnsi="Arial Narrow" w:cs="Arial"/>
        </w:rPr>
        <w:tab/>
        <w:t>Plan National d’Action Environnementale</w:t>
      </w:r>
    </w:p>
    <w:p w:rsidR="00326CF2" w:rsidRPr="00DB78D1" w:rsidRDefault="00326CF2" w:rsidP="00326CF2">
      <w:pPr>
        <w:rPr>
          <w:rFonts w:ascii="Arial Narrow" w:hAnsi="Arial Narrow" w:cs="Arial"/>
        </w:rPr>
      </w:pPr>
      <w:r w:rsidRPr="00DB78D1">
        <w:rPr>
          <w:rFonts w:ascii="Arial Narrow" w:hAnsi="Arial Narrow" w:cs="Arial"/>
        </w:rPr>
        <w:t>PNE</w:t>
      </w:r>
      <w:r w:rsidRPr="00DB78D1">
        <w:rPr>
          <w:rFonts w:ascii="Arial Narrow" w:hAnsi="Arial Narrow" w:cs="Arial"/>
        </w:rPr>
        <w:tab/>
        <w:t xml:space="preserve">Politique Nationale de l’Emploi </w:t>
      </w:r>
    </w:p>
    <w:p w:rsidR="00326CF2" w:rsidRPr="00DB78D1" w:rsidRDefault="00326CF2" w:rsidP="00326CF2">
      <w:pPr>
        <w:rPr>
          <w:rFonts w:ascii="Arial Narrow" w:hAnsi="Arial Narrow" w:cs="Arial"/>
        </w:rPr>
      </w:pPr>
      <w:r w:rsidRPr="00DB78D1">
        <w:rPr>
          <w:rFonts w:ascii="Arial Narrow" w:hAnsi="Arial Narrow" w:cs="Arial"/>
        </w:rPr>
        <w:t xml:space="preserve">PNFP </w:t>
      </w:r>
      <w:r w:rsidRPr="00DB78D1">
        <w:rPr>
          <w:rFonts w:ascii="Arial Narrow" w:hAnsi="Arial Narrow" w:cs="Arial"/>
        </w:rPr>
        <w:tab/>
        <w:t xml:space="preserve">Politique Nationale de Formation Professionnelle </w:t>
      </w:r>
    </w:p>
    <w:p w:rsidR="00326CF2" w:rsidRPr="00DB78D1" w:rsidRDefault="00326CF2" w:rsidP="00326CF2">
      <w:pPr>
        <w:tabs>
          <w:tab w:val="left" w:pos="1320"/>
        </w:tabs>
        <w:rPr>
          <w:rFonts w:ascii="Arial Narrow" w:hAnsi="Arial Narrow" w:cs="Arial"/>
        </w:rPr>
      </w:pPr>
      <w:r w:rsidRPr="00DB78D1">
        <w:rPr>
          <w:rFonts w:ascii="Arial Narrow" w:hAnsi="Arial Narrow" w:cs="Arial"/>
        </w:rPr>
        <w:t>PNISA</w:t>
      </w:r>
      <w:r w:rsidRPr="00DB78D1">
        <w:rPr>
          <w:rFonts w:ascii="Arial Narrow" w:hAnsi="Arial Narrow" w:cs="Arial"/>
        </w:rPr>
        <w:tab/>
        <w:t>Programme National d’Investissement du Secteur Agricole</w:t>
      </w:r>
    </w:p>
    <w:p w:rsidR="00326CF2" w:rsidRPr="00DB78D1" w:rsidRDefault="00326CF2" w:rsidP="00326CF2">
      <w:pPr>
        <w:rPr>
          <w:rFonts w:ascii="Arial Narrow" w:hAnsi="Arial Narrow" w:cs="Arial"/>
        </w:rPr>
      </w:pPr>
      <w:r w:rsidRPr="00DB78D1">
        <w:rPr>
          <w:rFonts w:ascii="Arial Narrow" w:hAnsi="Arial Narrow" w:cs="Arial"/>
        </w:rPr>
        <w:t>PNPE</w:t>
      </w:r>
      <w:r w:rsidRPr="00DB78D1">
        <w:rPr>
          <w:rFonts w:ascii="Arial Narrow" w:hAnsi="Arial Narrow" w:cs="Arial"/>
        </w:rPr>
        <w:tab/>
        <w:t>Politique Nationale de Protection de l’Environnement</w:t>
      </w:r>
    </w:p>
    <w:p w:rsidR="00326CF2" w:rsidRPr="00DB78D1" w:rsidRDefault="00326CF2" w:rsidP="00326CF2">
      <w:pPr>
        <w:rPr>
          <w:rFonts w:ascii="Arial Narrow" w:hAnsi="Arial Narrow" w:cs="Arial"/>
        </w:rPr>
      </w:pPr>
      <w:r w:rsidRPr="00DB78D1">
        <w:rPr>
          <w:rFonts w:ascii="Arial Narrow" w:hAnsi="Arial Narrow" w:cs="Arial"/>
        </w:rPr>
        <w:t xml:space="preserve">PPTE </w:t>
      </w:r>
      <w:r w:rsidRPr="00DB78D1">
        <w:rPr>
          <w:rFonts w:ascii="Arial Narrow" w:hAnsi="Arial Narrow" w:cs="Arial"/>
        </w:rPr>
        <w:tab/>
        <w:t>Pays Pauvre Très Endetté</w:t>
      </w:r>
    </w:p>
    <w:p w:rsidR="00326CF2" w:rsidRPr="00DB78D1" w:rsidRDefault="00326CF2" w:rsidP="00326CF2">
      <w:pPr>
        <w:tabs>
          <w:tab w:val="left" w:pos="1365"/>
        </w:tabs>
        <w:ind w:left="1365" w:hanging="1365"/>
        <w:rPr>
          <w:rFonts w:ascii="Arial Narrow" w:hAnsi="Arial Narrow" w:cs="Arial"/>
        </w:rPr>
      </w:pPr>
      <w:r w:rsidRPr="00DB78D1">
        <w:rPr>
          <w:rFonts w:ascii="Arial Narrow" w:hAnsi="Arial Narrow" w:cs="Arial"/>
        </w:rPr>
        <w:t>PRESAN-KI</w:t>
      </w:r>
      <w:r w:rsidRPr="00DB78D1">
        <w:rPr>
          <w:rFonts w:ascii="Arial Narrow" w:hAnsi="Arial Narrow" w:cs="Arial"/>
        </w:rPr>
        <w:tab/>
        <w:t>Projet de Renforcement de la Sécurité Alimentaire et Nutritionnelle dans la région de Koulikoro</w:t>
      </w:r>
    </w:p>
    <w:p w:rsidR="00326CF2" w:rsidRPr="00DB78D1" w:rsidRDefault="00326CF2" w:rsidP="00326CF2">
      <w:pPr>
        <w:tabs>
          <w:tab w:val="left" w:pos="1320"/>
        </w:tabs>
        <w:rPr>
          <w:rFonts w:ascii="Arial Narrow" w:hAnsi="Arial Narrow" w:cs="Arial"/>
        </w:rPr>
      </w:pPr>
      <w:r w:rsidRPr="00DB78D1">
        <w:rPr>
          <w:rFonts w:ascii="Arial Narrow" w:hAnsi="Arial Narrow" w:cs="Arial"/>
        </w:rPr>
        <w:t>PST2</w:t>
      </w:r>
      <w:r w:rsidRPr="00DB78D1">
        <w:rPr>
          <w:rFonts w:ascii="Arial Narrow" w:hAnsi="Arial Narrow" w:cs="Arial"/>
        </w:rPr>
        <w:tab/>
        <w:t>Programme Sectoriel des Transports</w:t>
      </w:r>
    </w:p>
    <w:p w:rsidR="00326CF2" w:rsidRPr="00DB78D1" w:rsidRDefault="00326CF2" w:rsidP="00326CF2">
      <w:pPr>
        <w:rPr>
          <w:rFonts w:ascii="Arial Narrow" w:hAnsi="Arial Narrow" w:cs="Arial"/>
        </w:rPr>
      </w:pPr>
      <w:r w:rsidRPr="00DB78D1">
        <w:rPr>
          <w:rFonts w:ascii="Arial Narrow" w:hAnsi="Arial Narrow" w:cs="Arial"/>
        </w:rPr>
        <w:t>PTF</w:t>
      </w:r>
      <w:r w:rsidRPr="00DB78D1">
        <w:rPr>
          <w:rFonts w:ascii="Arial Narrow" w:hAnsi="Arial Narrow" w:cs="Arial"/>
        </w:rPr>
        <w:tab/>
      </w:r>
      <w:r w:rsidRPr="00DB78D1">
        <w:rPr>
          <w:rFonts w:ascii="Arial Narrow" w:hAnsi="Arial Narrow" w:cs="Arial"/>
        </w:rPr>
        <w:tab/>
        <w:t xml:space="preserve">Partenaires Techniques et Financiers </w:t>
      </w:r>
    </w:p>
    <w:p w:rsidR="00326CF2" w:rsidRPr="00DB78D1" w:rsidRDefault="00326CF2" w:rsidP="00326CF2">
      <w:pPr>
        <w:rPr>
          <w:rFonts w:ascii="Arial Narrow" w:hAnsi="Arial Narrow" w:cs="Arial"/>
        </w:rPr>
      </w:pPr>
      <w:r w:rsidRPr="00DB78D1">
        <w:rPr>
          <w:rFonts w:ascii="Arial Narrow" w:hAnsi="Arial Narrow" w:cs="Arial"/>
        </w:rPr>
        <w:t xml:space="preserve">PV </w:t>
      </w:r>
      <w:r w:rsidRPr="00DB78D1">
        <w:rPr>
          <w:rFonts w:ascii="Arial Narrow" w:hAnsi="Arial Narrow" w:cs="Arial"/>
        </w:rPr>
        <w:tab/>
      </w:r>
      <w:r w:rsidRPr="00DB78D1">
        <w:rPr>
          <w:rFonts w:ascii="Arial Narrow" w:hAnsi="Arial Narrow" w:cs="Arial"/>
        </w:rPr>
        <w:tab/>
        <w:t>Procès-verbal</w:t>
      </w:r>
    </w:p>
    <w:p w:rsidR="00326CF2" w:rsidRPr="00DB78D1" w:rsidRDefault="00326CF2" w:rsidP="00326CF2">
      <w:pPr>
        <w:rPr>
          <w:rFonts w:ascii="Arial Narrow" w:hAnsi="Arial Narrow" w:cs="Arial"/>
        </w:rPr>
      </w:pPr>
      <w:r w:rsidRPr="00DB78D1">
        <w:rPr>
          <w:rFonts w:ascii="Arial Narrow" w:hAnsi="Arial Narrow" w:cs="Arial"/>
        </w:rPr>
        <w:t>RNEE</w:t>
      </w:r>
      <w:r w:rsidRPr="00DB78D1">
        <w:rPr>
          <w:rFonts w:ascii="Arial Narrow" w:hAnsi="Arial Narrow" w:cs="Arial"/>
        </w:rPr>
        <w:tab/>
      </w:r>
      <w:r w:rsidRPr="00DB78D1">
        <w:rPr>
          <w:rFonts w:ascii="Arial Narrow" w:hAnsi="Arial Narrow" w:cs="Arial"/>
        </w:rPr>
        <w:tab/>
        <w:t>Rapport National sur l’Etat de l’Environnement</w:t>
      </w:r>
      <w:r w:rsidRPr="00DB78D1">
        <w:rPr>
          <w:rFonts w:ascii="Arial Narrow" w:hAnsi="Arial Narrow" w:cs="Arial"/>
        </w:rPr>
        <w:tab/>
      </w:r>
    </w:p>
    <w:p w:rsidR="00326CF2" w:rsidRPr="00DB78D1" w:rsidRDefault="00326CF2" w:rsidP="00326CF2">
      <w:pPr>
        <w:rPr>
          <w:rFonts w:ascii="Arial Narrow" w:hAnsi="Arial Narrow" w:cs="Arial"/>
        </w:rPr>
      </w:pPr>
      <w:r w:rsidRPr="00DB78D1">
        <w:rPr>
          <w:rFonts w:ascii="Arial Narrow" w:hAnsi="Arial Narrow" w:cs="Arial"/>
        </w:rPr>
        <w:t>SACPN</w:t>
      </w:r>
      <w:r w:rsidRPr="00DB78D1">
        <w:rPr>
          <w:rFonts w:ascii="Arial Narrow" w:hAnsi="Arial Narrow" w:cs="Arial"/>
        </w:rPr>
        <w:tab/>
        <w:t>Service de l’Assainissement, du Contrôle des Pollutions et des Nuisances</w:t>
      </w:r>
    </w:p>
    <w:p w:rsidR="00326CF2" w:rsidRPr="00DB78D1" w:rsidRDefault="00326CF2" w:rsidP="00326CF2">
      <w:pPr>
        <w:tabs>
          <w:tab w:val="left" w:pos="1410"/>
        </w:tabs>
        <w:rPr>
          <w:rFonts w:ascii="Arial Narrow" w:hAnsi="Arial Narrow" w:cs="Arial"/>
        </w:rPr>
      </w:pPr>
      <w:r w:rsidRPr="00DB78D1">
        <w:rPr>
          <w:rFonts w:ascii="Arial Narrow" w:hAnsi="Arial Narrow" w:cs="Arial"/>
        </w:rPr>
        <w:t>SNTR</w:t>
      </w:r>
      <w:r w:rsidRPr="00DB78D1">
        <w:rPr>
          <w:rFonts w:ascii="Arial Narrow" w:hAnsi="Arial Narrow" w:cs="Arial"/>
        </w:rPr>
        <w:tab/>
        <w:t>Stratégie Nationale du Transport Rural</w:t>
      </w:r>
    </w:p>
    <w:p w:rsidR="00326CF2" w:rsidRPr="00DB78D1" w:rsidRDefault="00326CF2" w:rsidP="00326CF2">
      <w:pPr>
        <w:rPr>
          <w:rFonts w:ascii="Arial Narrow" w:hAnsi="Arial Narrow" w:cs="Arial"/>
        </w:rPr>
      </w:pPr>
      <w:r w:rsidRPr="00DB78D1">
        <w:rPr>
          <w:rFonts w:ascii="Arial Narrow" w:hAnsi="Arial Narrow" w:cs="Arial"/>
        </w:rPr>
        <w:t>SOMAGEP</w:t>
      </w:r>
      <w:r w:rsidRPr="00DB78D1">
        <w:rPr>
          <w:rFonts w:ascii="Arial Narrow" w:hAnsi="Arial Narrow" w:cs="Arial"/>
        </w:rPr>
        <w:tab/>
        <w:t>Société Malienne de Gestion de l'Eau Potable</w:t>
      </w:r>
    </w:p>
    <w:p w:rsidR="00326CF2" w:rsidRPr="00DB78D1" w:rsidRDefault="00326CF2" w:rsidP="00326CF2">
      <w:pPr>
        <w:rPr>
          <w:rFonts w:ascii="Arial Narrow" w:hAnsi="Arial Narrow" w:cs="Arial"/>
        </w:rPr>
      </w:pPr>
      <w:r w:rsidRPr="00DB78D1">
        <w:rPr>
          <w:rFonts w:ascii="Arial Narrow" w:hAnsi="Arial Narrow" w:cs="Arial"/>
        </w:rPr>
        <w:t>SSES</w:t>
      </w:r>
      <w:r w:rsidRPr="00DB78D1">
        <w:rPr>
          <w:rFonts w:ascii="Arial Narrow" w:hAnsi="Arial Narrow" w:cs="Arial"/>
        </w:rPr>
        <w:tab/>
      </w:r>
      <w:r w:rsidRPr="00DB78D1">
        <w:rPr>
          <w:rFonts w:ascii="Arial Narrow" w:hAnsi="Arial Narrow" w:cs="Arial"/>
        </w:rPr>
        <w:tab/>
        <w:t>Spécialiste de Sauvegarde Environnementale et Sociale</w:t>
      </w:r>
    </w:p>
    <w:p w:rsidR="00326CF2" w:rsidRPr="00DB78D1" w:rsidRDefault="00326CF2" w:rsidP="00326CF2">
      <w:pPr>
        <w:rPr>
          <w:rFonts w:ascii="Arial Narrow" w:hAnsi="Arial Narrow" w:cs="Arial"/>
        </w:rPr>
      </w:pPr>
      <w:r w:rsidRPr="00DB78D1">
        <w:rPr>
          <w:rFonts w:ascii="Arial Narrow" w:hAnsi="Arial Narrow" w:cs="Arial"/>
        </w:rPr>
        <w:t>TDR</w:t>
      </w:r>
      <w:r w:rsidRPr="00DB78D1">
        <w:rPr>
          <w:rFonts w:ascii="Arial Narrow" w:hAnsi="Arial Narrow" w:cs="Arial"/>
        </w:rPr>
        <w:tab/>
      </w:r>
      <w:r w:rsidRPr="00DB78D1">
        <w:rPr>
          <w:rFonts w:ascii="Arial Narrow" w:hAnsi="Arial Narrow" w:cs="Arial"/>
        </w:rPr>
        <w:tab/>
        <w:t>Termes de Références</w:t>
      </w:r>
    </w:p>
    <w:p w:rsidR="00326CF2" w:rsidRPr="00DB78D1" w:rsidRDefault="00326CF2" w:rsidP="00326CF2">
      <w:pPr>
        <w:rPr>
          <w:rFonts w:ascii="Arial Narrow" w:hAnsi="Arial Narrow" w:cs="Arial"/>
        </w:rPr>
      </w:pPr>
      <w:r w:rsidRPr="00DB78D1">
        <w:rPr>
          <w:rFonts w:ascii="Arial Narrow" w:hAnsi="Arial Narrow" w:cs="Arial"/>
        </w:rPr>
        <w:t>UCP</w:t>
      </w:r>
      <w:r w:rsidRPr="00DB78D1">
        <w:rPr>
          <w:rFonts w:ascii="Arial Narrow" w:hAnsi="Arial Narrow" w:cs="Arial"/>
        </w:rPr>
        <w:tab/>
      </w:r>
      <w:r w:rsidRPr="00DB78D1">
        <w:rPr>
          <w:rFonts w:ascii="Arial Narrow" w:hAnsi="Arial Narrow" w:cs="Arial"/>
        </w:rPr>
        <w:tab/>
        <w:t xml:space="preserve">Unité de Coordination du Projet </w:t>
      </w:r>
    </w:p>
    <w:p w:rsidR="00326CF2" w:rsidRPr="00DB78D1" w:rsidRDefault="00326CF2" w:rsidP="00DA3E23">
      <w:pPr>
        <w:rPr>
          <w:rFonts w:ascii="Arial Narrow" w:hAnsi="Arial Narrow" w:cs="Arial"/>
          <w:b/>
          <w:color w:val="000000" w:themeColor="text1"/>
        </w:rPr>
      </w:pPr>
    </w:p>
    <w:p w:rsidR="00326CF2" w:rsidRPr="00DB78D1" w:rsidRDefault="00326CF2" w:rsidP="00DA3E23">
      <w:pPr>
        <w:rPr>
          <w:rFonts w:ascii="Arial Narrow" w:hAnsi="Arial Narrow" w:cs="Arial"/>
          <w:b/>
          <w:color w:val="000000" w:themeColor="text1"/>
        </w:rPr>
      </w:pPr>
    </w:p>
    <w:p w:rsidR="00326CF2" w:rsidRPr="00DB78D1" w:rsidRDefault="00326CF2" w:rsidP="00DA3E23">
      <w:pPr>
        <w:rPr>
          <w:rFonts w:ascii="Arial Narrow" w:hAnsi="Arial Narrow" w:cs="Arial"/>
          <w:b/>
          <w:color w:val="000000" w:themeColor="text1"/>
        </w:rPr>
      </w:pPr>
    </w:p>
    <w:p w:rsidR="0017067B" w:rsidRPr="00DB78D1" w:rsidRDefault="0017067B" w:rsidP="00DA3E23">
      <w:pPr>
        <w:rPr>
          <w:rFonts w:ascii="Arial Narrow" w:hAnsi="Arial Narrow" w:cs="Arial"/>
          <w:b/>
          <w:color w:val="000000" w:themeColor="text1"/>
        </w:rPr>
      </w:pPr>
    </w:p>
    <w:p w:rsidR="0017067B" w:rsidRPr="00DB78D1" w:rsidRDefault="0017067B" w:rsidP="00DA3E23">
      <w:pPr>
        <w:rPr>
          <w:rFonts w:ascii="Arial Narrow" w:hAnsi="Arial Narrow" w:cs="Arial"/>
          <w:b/>
          <w:color w:val="000000" w:themeColor="text1"/>
        </w:rPr>
      </w:pPr>
    </w:p>
    <w:p w:rsidR="0017067B" w:rsidRPr="00DB78D1" w:rsidRDefault="0017067B" w:rsidP="00DA3E23">
      <w:pPr>
        <w:rPr>
          <w:rFonts w:ascii="Arial Narrow" w:hAnsi="Arial Narrow" w:cs="Arial"/>
          <w:b/>
          <w:color w:val="000000" w:themeColor="text1"/>
        </w:rPr>
      </w:pPr>
    </w:p>
    <w:p w:rsidR="00326CF2" w:rsidRPr="00DB78D1" w:rsidRDefault="00326CF2" w:rsidP="00DA3E23">
      <w:pPr>
        <w:rPr>
          <w:rFonts w:ascii="Arial Narrow" w:hAnsi="Arial Narrow" w:cs="Arial"/>
          <w:b/>
          <w:color w:val="000000" w:themeColor="text1"/>
        </w:rPr>
      </w:pPr>
    </w:p>
    <w:p w:rsidR="00326CF2" w:rsidRPr="00DB78D1" w:rsidRDefault="00326CF2" w:rsidP="00DA3E23">
      <w:pPr>
        <w:rPr>
          <w:rFonts w:ascii="Arial Narrow" w:hAnsi="Arial Narrow" w:cs="Arial"/>
          <w:b/>
          <w:color w:val="000000" w:themeColor="text1"/>
        </w:rPr>
      </w:pPr>
    </w:p>
    <w:p w:rsidR="00DA3E23" w:rsidRPr="00DB78D1" w:rsidRDefault="00DA3E23" w:rsidP="00DA3E23">
      <w:pPr>
        <w:rPr>
          <w:rFonts w:ascii="Arial Narrow" w:hAnsi="Arial Narrow" w:cs="Arial"/>
          <w:b/>
          <w:color w:val="000000" w:themeColor="text1"/>
        </w:rPr>
      </w:pPr>
      <w:r w:rsidRPr="00DB78D1">
        <w:rPr>
          <w:rFonts w:ascii="Arial Narrow" w:hAnsi="Arial Narrow" w:cs="Arial"/>
          <w:b/>
          <w:color w:val="000000" w:themeColor="text1"/>
        </w:rPr>
        <w:lastRenderedPageBreak/>
        <w:t>RESUME</w:t>
      </w:r>
      <w:bookmarkEnd w:id="7"/>
      <w:bookmarkEnd w:id="8"/>
      <w:r w:rsidRPr="00DB78D1">
        <w:rPr>
          <w:rFonts w:ascii="Arial Narrow" w:hAnsi="Arial Narrow" w:cs="Arial"/>
          <w:b/>
          <w:color w:val="000000" w:themeColor="text1"/>
        </w:rPr>
        <w:t xml:space="preserve"> EXECUTIF</w:t>
      </w:r>
      <w:bookmarkEnd w:id="9"/>
      <w:bookmarkEnd w:id="10"/>
    </w:p>
    <w:p w:rsidR="00227233" w:rsidRPr="00DB78D1" w:rsidRDefault="00227233" w:rsidP="00104774">
      <w:pPr>
        <w:pStyle w:val="ListParagraph"/>
        <w:numPr>
          <w:ilvl w:val="0"/>
          <w:numId w:val="70"/>
        </w:numPr>
        <w:jc w:val="both"/>
        <w:rPr>
          <w:rFonts w:ascii="Arial Narrow" w:hAnsi="Arial Narrow" w:cs="Arial"/>
        </w:rPr>
      </w:pPr>
      <w:r w:rsidRPr="00DB78D1">
        <w:rPr>
          <w:rFonts w:ascii="Arial Narrow" w:hAnsi="Arial Narrow" w:cs="Arial"/>
          <w:b/>
        </w:rPr>
        <w:t>Contexte</w:t>
      </w:r>
      <w:r w:rsidR="006F3353" w:rsidRPr="00DB78D1">
        <w:rPr>
          <w:rFonts w:ascii="Arial Narrow" w:hAnsi="Arial Narrow" w:cs="Arial"/>
          <w:b/>
        </w:rPr>
        <w:t xml:space="preserve"> du projet</w:t>
      </w:r>
    </w:p>
    <w:p w:rsidR="00227233" w:rsidRPr="00DB78D1" w:rsidRDefault="00DA3E23" w:rsidP="00983887">
      <w:pPr>
        <w:jc w:val="both"/>
        <w:rPr>
          <w:rFonts w:ascii="Arial Narrow" w:hAnsi="Arial Narrow" w:cs="Arial"/>
          <w:color w:val="000000" w:themeColor="text1"/>
        </w:rPr>
      </w:pPr>
      <w:r w:rsidRPr="00DB78D1">
        <w:rPr>
          <w:rFonts w:ascii="Arial Narrow" w:hAnsi="Arial Narrow" w:cs="Arial"/>
        </w:rPr>
        <w:t xml:space="preserve">Le Gouvernement de la République du Mali, avec le soutien financier et technique de l’Association Internationale de Développement (IDA), met en œuvre le Projet d’Amélioration de l’Accessibilité Rurale (PAAR) dont l’objectif </w:t>
      </w:r>
      <w:proofErr w:type="spellStart"/>
      <w:r w:rsidRPr="00DB78D1">
        <w:rPr>
          <w:rFonts w:ascii="Arial Narrow" w:hAnsi="Arial Narrow" w:cs="Arial"/>
        </w:rPr>
        <w:t>estde</w:t>
      </w:r>
      <w:proofErr w:type="spellEnd"/>
      <w:r w:rsidRPr="00DB78D1">
        <w:rPr>
          <w:rFonts w:ascii="Arial Narrow" w:hAnsi="Arial Narrow" w:cs="Arial"/>
        </w:rPr>
        <w:t xml:space="preserve"> </w:t>
      </w:r>
      <w:r w:rsidRPr="00DB78D1">
        <w:rPr>
          <w:rFonts w:ascii="Arial Narrow" w:hAnsi="Arial Narrow" w:cs="Arial"/>
          <w:color w:val="000000" w:themeColor="text1"/>
        </w:rPr>
        <w:t>faciliter l’accès des communautés rurales, aux marchés locaux et aux services sociaux de base tout en faisant face au déficit de développement des pistes rurales. Il permettra également de poursuivre le désenclavement intérieur et extérieur du Mali, en supprimant les obstacles formels et informels aux déplacements des biens et des personnes.</w:t>
      </w:r>
      <w:bookmarkStart w:id="11" w:name="_Toc463484463"/>
      <w:bookmarkStart w:id="12" w:name="_Toc462343538"/>
      <w:bookmarkStart w:id="13" w:name="_Toc462239019"/>
      <w:bookmarkStart w:id="14" w:name="_Toc457192209"/>
      <w:bookmarkStart w:id="15" w:name="_Toc457190058"/>
    </w:p>
    <w:p w:rsidR="00DA3E23" w:rsidRPr="00DB78D1" w:rsidRDefault="0045351B" w:rsidP="00DA3E23">
      <w:pPr>
        <w:pStyle w:val="Default"/>
        <w:spacing w:line="276" w:lineRule="auto"/>
        <w:jc w:val="both"/>
        <w:rPr>
          <w:rFonts w:ascii="Arial Narrow" w:hAnsi="Arial Narrow" w:cs="Arial"/>
          <w:b/>
          <w:color w:val="000000" w:themeColor="text1"/>
          <w:sz w:val="22"/>
          <w:szCs w:val="22"/>
          <w:lang w:val="fr-FR"/>
        </w:rPr>
      </w:pPr>
      <w:r>
        <w:rPr>
          <w:rFonts w:ascii="Arial Narrow" w:hAnsi="Arial Narrow" w:cs="Arial"/>
          <w:b/>
          <w:color w:val="000000" w:themeColor="text1"/>
          <w:sz w:val="22"/>
          <w:szCs w:val="22"/>
          <w:lang w:val="fr-FR"/>
        </w:rPr>
        <w:t>Description du projet et</w:t>
      </w:r>
      <w:r w:rsidR="00DD64AE">
        <w:rPr>
          <w:rFonts w:ascii="Arial Narrow" w:hAnsi="Arial Narrow" w:cs="Arial"/>
          <w:b/>
          <w:color w:val="000000" w:themeColor="text1"/>
          <w:sz w:val="22"/>
          <w:szCs w:val="22"/>
          <w:lang w:val="fr-FR"/>
        </w:rPr>
        <w:t xml:space="preserve"> </w:t>
      </w:r>
      <w:r w:rsidR="00473BE2" w:rsidRPr="00DB78D1">
        <w:rPr>
          <w:rFonts w:ascii="Arial Narrow" w:hAnsi="Arial Narrow" w:cs="Arial"/>
          <w:b/>
          <w:color w:val="000000" w:themeColor="text1"/>
          <w:sz w:val="22"/>
          <w:szCs w:val="22"/>
          <w:lang w:val="fr-FR"/>
        </w:rPr>
        <w:t>ses</w:t>
      </w:r>
      <w:bookmarkEnd w:id="11"/>
      <w:bookmarkEnd w:id="12"/>
      <w:bookmarkEnd w:id="13"/>
      <w:bookmarkEnd w:id="14"/>
      <w:bookmarkEnd w:id="15"/>
      <w:r w:rsidR="00DA3E23" w:rsidRPr="00DB78D1">
        <w:rPr>
          <w:rFonts w:ascii="Arial Narrow" w:hAnsi="Arial Narrow" w:cs="Arial"/>
          <w:b/>
          <w:color w:val="000000" w:themeColor="text1"/>
          <w:sz w:val="22"/>
          <w:szCs w:val="22"/>
          <w:lang w:val="fr-FR"/>
        </w:rPr>
        <w:t> </w:t>
      </w:r>
      <w:proofErr w:type="gramStart"/>
      <w:r w:rsidR="00473BE2" w:rsidRPr="00DB78D1">
        <w:rPr>
          <w:rFonts w:ascii="Arial Narrow" w:hAnsi="Arial Narrow" w:cs="Arial"/>
          <w:b/>
          <w:color w:val="000000" w:themeColor="text1"/>
          <w:sz w:val="22"/>
          <w:szCs w:val="22"/>
          <w:lang w:val="fr-FR"/>
        </w:rPr>
        <w:t>composantes</w:t>
      </w:r>
      <w:r w:rsidR="00DA3E23" w:rsidRPr="00DB78D1">
        <w:rPr>
          <w:rFonts w:ascii="Arial Narrow" w:hAnsi="Arial Narrow" w:cs="Arial"/>
          <w:b/>
          <w:color w:val="000000" w:themeColor="text1"/>
          <w:sz w:val="22"/>
          <w:szCs w:val="22"/>
          <w:lang w:val="fr-FR"/>
        </w:rPr>
        <w:t>:</w:t>
      </w:r>
      <w:proofErr w:type="gramEnd"/>
    </w:p>
    <w:p w:rsidR="006F3353" w:rsidRPr="00DB78D1" w:rsidRDefault="00DA3E23" w:rsidP="006F3353">
      <w:pPr>
        <w:pStyle w:val="Default"/>
        <w:spacing w:line="276" w:lineRule="auto"/>
        <w:jc w:val="both"/>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Le projet est structuré au tour des 3 composantes et activités suivantes</w:t>
      </w:r>
    </w:p>
    <w:p w:rsidR="006F3353" w:rsidRPr="00DB78D1" w:rsidRDefault="006F3353" w:rsidP="006F3353">
      <w:pPr>
        <w:pStyle w:val="Default"/>
        <w:spacing w:line="276" w:lineRule="auto"/>
        <w:jc w:val="both"/>
        <w:rPr>
          <w:rFonts w:ascii="Arial Narrow" w:hAnsi="Arial Narrow" w:cs="Arial"/>
          <w:color w:val="000000" w:themeColor="text1"/>
          <w:sz w:val="22"/>
          <w:szCs w:val="22"/>
          <w:lang w:val="fr-FR"/>
        </w:rPr>
      </w:pPr>
    </w:p>
    <w:p w:rsidR="0089352A" w:rsidRPr="00DB78D1" w:rsidRDefault="00A344F8" w:rsidP="006F3353">
      <w:pPr>
        <w:pStyle w:val="Default"/>
        <w:spacing w:line="276" w:lineRule="auto"/>
        <w:jc w:val="both"/>
        <w:rPr>
          <w:rFonts w:ascii="Arial Narrow" w:hAnsi="Arial Narrow" w:cs="Calibri"/>
          <w:color w:val="000000" w:themeColor="text1"/>
          <w:lang w:val="fr-FR"/>
        </w:rPr>
      </w:pPr>
      <w:r w:rsidRPr="00DB78D1">
        <w:rPr>
          <w:rFonts w:ascii="Arial Narrow" w:hAnsi="Arial Narrow" w:cs="Calibri"/>
          <w:b/>
          <w:color w:val="000000" w:themeColor="text1"/>
          <w:lang w:val="fr-FR"/>
        </w:rPr>
        <w:t>Composante 1</w:t>
      </w:r>
      <w:r w:rsidRPr="00DB78D1">
        <w:rPr>
          <w:rFonts w:ascii="Arial Narrow" w:hAnsi="Arial Narrow" w:cs="Calibri"/>
          <w:color w:val="000000" w:themeColor="text1"/>
          <w:lang w:val="fr-FR"/>
        </w:rPr>
        <w:t xml:space="preserve"> : </w:t>
      </w:r>
      <w:r w:rsidRPr="00DB78D1">
        <w:rPr>
          <w:rFonts w:ascii="Arial Narrow" w:hAnsi="Arial Narrow" w:cs="Calibri"/>
          <w:b/>
          <w:color w:val="000000" w:themeColor="text1"/>
          <w:lang w:val="fr-FR"/>
        </w:rPr>
        <w:t xml:space="preserve">Traitement des points critiques le long des pistes </w:t>
      </w:r>
      <w:proofErr w:type="spellStart"/>
      <w:r w:rsidRPr="00DB78D1">
        <w:rPr>
          <w:rFonts w:ascii="Arial Narrow" w:hAnsi="Arial Narrow" w:cs="Calibri"/>
          <w:b/>
          <w:color w:val="000000" w:themeColor="text1"/>
          <w:lang w:val="fr-FR"/>
        </w:rPr>
        <w:t>ruralesretenues</w:t>
      </w:r>
      <w:proofErr w:type="spellEnd"/>
      <w:r w:rsidRPr="00DB78D1">
        <w:rPr>
          <w:rFonts w:ascii="Arial Narrow" w:hAnsi="Arial Narrow" w:cs="Calibri"/>
          <w:b/>
          <w:color w:val="000000" w:themeColor="text1"/>
          <w:lang w:val="fr-FR"/>
        </w:rPr>
        <w:t xml:space="preserve"> par le projet</w:t>
      </w:r>
      <w:r w:rsidR="00473BE2" w:rsidRPr="00DB78D1">
        <w:rPr>
          <w:rFonts w:ascii="Arial Narrow" w:hAnsi="Arial Narrow" w:cs="Calibri"/>
          <w:color w:val="000000" w:themeColor="text1"/>
          <w:lang w:val="fr-FR"/>
        </w:rPr>
        <w:br/>
      </w:r>
    </w:p>
    <w:p w:rsidR="00F63CF5" w:rsidRPr="00DB78D1" w:rsidRDefault="00A344F8" w:rsidP="00F63CF5">
      <w:pPr>
        <w:pStyle w:val="Default"/>
        <w:numPr>
          <w:ilvl w:val="0"/>
          <w:numId w:val="72"/>
        </w:numPr>
        <w:spacing w:line="276" w:lineRule="auto"/>
        <w:jc w:val="both"/>
        <w:rPr>
          <w:rFonts w:ascii="Arial Narrow" w:hAnsi="Arial Narrow" w:cs="Calibri"/>
          <w:color w:val="000000" w:themeColor="text1"/>
          <w:sz w:val="22"/>
          <w:szCs w:val="22"/>
          <w:lang w:val="fr-FR"/>
        </w:rPr>
      </w:pPr>
      <w:r w:rsidRPr="00DB78D1">
        <w:rPr>
          <w:rFonts w:ascii="Arial Narrow" w:hAnsi="Arial Narrow" w:cs="Calibri"/>
          <w:color w:val="000000" w:themeColor="text1"/>
          <w:sz w:val="22"/>
          <w:szCs w:val="22"/>
          <w:lang w:val="fr-FR"/>
        </w:rPr>
        <w:t xml:space="preserve">Sous composante 1.1 : Relier les zones de production agricole aux zones de </w:t>
      </w:r>
      <w:proofErr w:type="gramStart"/>
      <w:r w:rsidRPr="00DB78D1">
        <w:rPr>
          <w:rFonts w:ascii="Arial Narrow" w:hAnsi="Arial Narrow" w:cs="Calibri"/>
          <w:color w:val="000000" w:themeColor="text1"/>
          <w:sz w:val="22"/>
          <w:szCs w:val="22"/>
          <w:lang w:val="fr-FR"/>
        </w:rPr>
        <w:t>consommation;</w:t>
      </w:r>
      <w:proofErr w:type="gramEnd"/>
    </w:p>
    <w:p w:rsidR="00F63CF5" w:rsidRPr="00DB78D1" w:rsidRDefault="0089352A" w:rsidP="00F63CF5">
      <w:pPr>
        <w:pStyle w:val="Default"/>
        <w:numPr>
          <w:ilvl w:val="0"/>
          <w:numId w:val="72"/>
        </w:numPr>
        <w:spacing w:line="276" w:lineRule="auto"/>
        <w:jc w:val="both"/>
        <w:rPr>
          <w:rFonts w:ascii="Arial Narrow" w:hAnsi="Arial Narrow" w:cs="Calibri"/>
          <w:color w:val="000000" w:themeColor="text1"/>
        </w:rPr>
      </w:pPr>
      <w:r w:rsidRPr="00DB78D1">
        <w:rPr>
          <w:rFonts w:ascii="Arial Narrow" w:hAnsi="Arial Narrow" w:cs="Calibri"/>
          <w:color w:val="000000" w:themeColor="text1"/>
          <w:sz w:val="22"/>
          <w:szCs w:val="22"/>
        </w:rPr>
        <w:t>Souscomposante</w:t>
      </w:r>
      <w:r w:rsidR="00A344F8" w:rsidRPr="00DB78D1">
        <w:rPr>
          <w:rFonts w:ascii="Arial Narrow" w:hAnsi="Arial Narrow" w:cs="Calibri"/>
          <w:color w:val="000000" w:themeColor="text1"/>
          <w:sz w:val="22"/>
          <w:szCs w:val="22"/>
        </w:rPr>
        <w:t>1.</w:t>
      </w:r>
      <w:proofErr w:type="gramStart"/>
      <w:r w:rsidR="00A344F8" w:rsidRPr="00DB78D1">
        <w:rPr>
          <w:rFonts w:ascii="Arial Narrow" w:hAnsi="Arial Narrow" w:cs="Calibri"/>
          <w:color w:val="000000" w:themeColor="text1"/>
          <w:sz w:val="22"/>
          <w:szCs w:val="22"/>
        </w:rPr>
        <w:t>2 :</w:t>
      </w:r>
      <w:proofErr w:type="spellStart"/>
      <w:r w:rsidR="00A344F8" w:rsidRPr="00DB78D1">
        <w:rPr>
          <w:rFonts w:ascii="Arial Narrow" w:hAnsi="Arial Narrow" w:cs="Calibri"/>
          <w:color w:val="000000" w:themeColor="text1"/>
          <w:sz w:val="22"/>
          <w:szCs w:val="22"/>
        </w:rPr>
        <w:t>Activités</w:t>
      </w:r>
      <w:r w:rsidR="00F63CF5" w:rsidRPr="00DB78D1">
        <w:rPr>
          <w:rFonts w:ascii="Arial Narrow" w:hAnsi="Arial Narrow" w:cs="Calibri"/>
          <w:color w:val="000000" w:themeColor="text1"/>
          <w:sz w:val="22"/>
          <w:szCs w:val="22"/>
        </w:rPr>
        <w:t>s</w:t>
      </w:r>
      <w:r w:rsidR="00A344F8" w:rsidRPr="00DB78D1">
        <w:rPr>
          <w:rFonts w:ascii="Arial Narrow" w:hAnsi="Arial Narrow" w:cs="Calibri"/>
          <w:color w:val="000000" w:themeColor="text1"/>
          <w:sz w:val="22"/>
          <w:szCs w:val="22"/>
        </w:rPr>
        <w:t>ocioéconomiques</w:t>
      </w:r>
      <w:proofErr w:type="spellEnd"/>
      <w:proofErr w:type="gramEnd"/>
      <w:r w:rsidR="00A344F8" w:rsidRPr="00DB78D1">
        <w:rPr>
          <w:rFonts w:ascii="Arial Narrow" w:hAnsi="Arial Narrow" w:cs="Calibri"/>
          <w:color w:val="000000" w:themeColor="text1"/>
          <w:sz w:val="22"/>
          <w:szCs w:val="22"/>
        </w:rPr>
        <w:t>;</w:t>
      </w:r>
      <w:r w:rsidRPr="00DB78D1">
        <w:rPr>
          <w:rFonts w:ascii="Arial Narrow" w:hAnsi="Arial Narrow" w:cs="Calibri"/>
          <w:color w:val="000000" w:themeColor="text1"/>
        </w:rPr>
        <w:br/>
      </w:r>
    </w:p>
    <w:p w:rsidR="0089352A" w:rsidRPr="00DB78D1" w:rsidRDefault="00473BE2" w:rsidP="00F63CF5">
      <w:pPr>
        <w:pStyle w:val="Default"/>
        <w:numPr>
          <w:ilvl w:val="0"/>
          <w:numId w:val="72"/>
        </w:numPr>
        <w:spacing w:line="276" w:lineRule="auto"/>
        <w:jc w:val="both"/>
        <w:rPr>
          <w:rFonts w:ascii="Arial Narrow" w:hAnsi="Arial Narrow" w:cs="Calibri"/>
          <w:color w:val="000000" w:themeColor="text1"/>
          <w:sz w:val="22"/>
          <w:szCs w:val="22"/>
          <w:lang w:val="fr-FR"/>
        </w:rPr>
      </w:pPr>
      <w:r w:rsidRPr="00DB78D1">
        <w:rPr>
          <w:rFonts w:ascii="Arial Narrow" w:hAnsi="Arial Narrow" w:cs="Calibri"/>
          <w:color w:val="000000" w:themeColor="text1"/>
          <w:sz w:val="22"/>
          <w:szCs w:val="22"/>
          <w:lang w:val="fr-FR"/>
        </w:rPr>
        <w:t>Sou</w:t>
      </w:r>
      <w:r w:rsidR="00A344F8" w:rsidRPr="00DB78D1">
        <w:rPr>
          <w:rFonts w:ascii="Arial Narrow" w:hAnsi="Arial Narrow" w:cs="Calibri"/>
          <w:color w:val="000000" w:themeColor="text1"/>
          <w:sz w:val="22"/>
          <w:szCs w:val="22"/>
          <w:lang w:val="fr-FR"/>
        </w:rPr>
        <w:t>s composante 1.3 : Etudes préparatoires (études d’identification des besoins, études techniques)</w:t>
      </w:r>
    </w:p>
    <w:p w:rsidR="0089352A" w:rsidRPr="00DB78D1" w:rsidRDefault="0089352A" w:rsidP="0089352A">
      <w:pPr>
        <w:pStyle w:val="Default"/>
        <w:spacing w:line="276" w:lineRule="auto"/>
        <w:jc w:val="both"/>
        <w:rPr>
          <w:rFonts w:ascii="Arial Narrow" w:hAnsi="Arial Narrow" w:cs="Calibri"/>
          <w:color w:val="000000" w:themeColor="text1"/>
          <w:sz w:val="22"/>
          <w:szCs w:val="22"/>
          <w:lang w:val="fr-FR"/>
        </w:rPr>
      </w:pPr>
    </w:p>
    <w:p w:rsidR="00A344F8" w:rsidRPr="00DB78D1" w:rsidRDefault="00A344F8" w:rsidP="0089352A">
      <w:pPr>
        <w:pStyle w:val="Default"/>
        <w:spacing w:line="276" w:lineRule="auto"/>
        <w:jc w:val="both"/>
        <w:rPr>
          <w:rFonts w:ascii="Arial Narrow" w:hAnsi="Arial Narrow" w:cs="Calibri"/>
          <w:color w:val="000000" w:themeColor="text1"/>
          <w:sz w:val="22"/>
          <w:szCs w:val="22"/>
          <w:lang w:val="fr-FR"/>
        </w:rPr>
      </w:pPr>
      <w:r w:rsidRPr="00DB78D1">
        <w:rPr>
          <w:rFonts w:ascii="Arial Narrow" w:hAnsi="Arial Narrow" w:cs="Calibri"/>
          <w:b/>
          <w:color w:val="000000" w:themeColor="text1"/>
          <w:lang w:val="fr-FR"/>
        </w:rPr>
        <w:t>Composante 2</w:t>
      </w:r>
      <w:r w:rsidRPr="00DB78D1">
        <w:rPr>
          <w:rFonts w:ascii="Arial Narrow" w:hAnsi="Arial Narrow" w:cs="Calibri"/>
          <w:color w:val="000000" w:themeColor="text1"/>
          <w:lang w:val="fr-FR"/>
        </w:rPr>
        <w:t xml:space="preserve"> : </w:t>
      </w:r>
      <w:r w:rsidRPr="00DB78D1">
        <w:rPr>
          <w:rFonts w:ascii="Arial Narrow" w:hAnsi="Arial Narrow" w:cs="Calibri"/>
          <w:b/>
          <w:color w:val="000000" w:themeColor="text1"/>
          <w:lang w:val="fr-FR"/>
        </w:rPr>
        <w:t xml:space="preserve">Amélioration de la gestion de l’entretien des pistes </w:t>
      </w:r>
      <w:proofErr w:type="gramStart"/>
      <w:r w:rsidRPr="00DB78D1">
        <w:rPr>
          <w:rFonts w:ascii="Arial Narrow" w:hAnsi="Arial Narrow" w:cs="Calibri"/>
          <w:b/>
          <w:color w:val="000000" w:themeColor="text1"/>
          <w:lang w:val="fr-FR"/>
        </w:rPr>
        <w:t>rurales</w:t>
      </w:r>
      <w:r w:rsidRPr="00DB78D1">
        <w:rPr>
          <w:rFonts w:ascii="Arial Narrow" w:hAnsi="Arial Narrow" w:cs="Calibri"/>
          <w:color w:val="000000" w:themeColor="text1"/>
          <w:lang w:val="fr-FR"/>
        </w:rPr>
        <w:t>;</w:t>
      </w:r>
      <w:proofErr w:type="gramEnd"/>
    </w:p>
    <w:p w:rsidR="00A344F8" w:rsidRPr="00DB78D1" w:rsidRDefault="00A344F8" w:rsidP="0089352A">
      <w:pPr>
        <w:pStyle w:val="ListParagraph"/>
        <w:numPr>
          <w:ilvl w:val="0"/>
          <w:numId w:val="71"/>
        </w:numPr>
        <w:jc w:val="both"/>
        <w:rPr>
          <w:rFonts w:ascii="Arial Narrow" w:hAnsi="Arial Narrow" w:cs="Calibri"/>
          <w:color w:val="000000" w:themeColor="text1"/>
        </w:rPr>
      </w:pPr>
      <w:r w:rsidRPr="00DB78D1">
        <w:rPr>
          <w:rFonts w:ascii="Arial Narrow" w:hAnsi="Arial Narrow" w:cs="Calibri"/>
          <w:color w:val="000000" w:themeColor="text1"/>
        </w:rPr>
        <w:t>Sous composante 2.1 : Appui à la mise en place d’un mécanisme durable d’entretien des pistes rurales ;</w:t>
      </w:r>
    </w:p>
    <w:p w:rsidR="00A344F8" w:rsidRPr="00DB78D1" w:rsidRDefault="00A344F8" w:rsidP="0089352A">
      <w:pPr>
        <w:pStyle w:val="ListParagraph"/>
        <w:numPr>
          <w:ilvl w:val="0"/>
          <w:numId w:val="71"/>
        </w:numPr>
        <w:jc w:val="both"/>
        <w:rPr>
          <w:rFonts w:ascii="Arial Narrow" w:hAnsi="Arial Narrow" w:cs="Calibri"/>
          <w:color w:val="000000" w:themeColor="text1"/>
        </w:rPr>
      </w:pPr>
      <w:r w:rsidRPr="00DB78D1">
        <w:rPr>
          <w:rFonts w:ascii="Arial Narrow" w:hAnsi="Arial Narrow" w:cs="Calibri"/>
          <w:color w:val="000000" w:themeColor="text1"/>
        </w:rPr>
        <w:t>Sous composante 2.2 : Travaux pilotes d’entretien courant des pistes rurales ;</w:t>
      </w:r>
    </w:p>
    <w:p w:rsidR="00A344F8" w:rsidRPr="00DB78D1" w:rsidRDefault="00A344F8" w:rsidP="0089352A">
      <w:pPr>
        <w:pStyle w:val="ListParagraph"/>
        <w:numPr>
          <w:ilvl w:val="0"/>
          <w:numId w:val="71"/>
        </w:numPr>
        <w:jc w:val="both"/>
        <w:rPr>
          <w:rFonts w:ascii="Arial Narrow" w:hAnsi="Arial Narrow" w:cs="Calibri"/>
          <w:color w:val="000000" w:themeColor="text1"/>
        </w:rPr>
      </w:pPr>
      <w:r w:rsidRPr="00DB78D1">
        <w:rPr>
          <w:rFonts w:ascii="Arial Narrow" w:hAnsi="Arial Narrow" w:cs="Calibri"/>
          <w:color w:val="000000" w:themeColor="text1"/>
        </w:rPr>
        <w:t>Sous composante 2.3 : Appui à la sécurité routière.</w:t>
      </w:r>
    </w:p>
    <w:p w:rsidR="00A344F8" w:rsidRPr="00DB78D1" w:rsidRDefault="00A344F8" w:rsidP="00A344F8">
      <w:pPr>
        <w:jc w:val="both"/>
        <w:rPr>
          <w:rFonts w:ascii="Arial Narrow" w:hAnsi="Arial Narrow" w:cs="Calibri"/>
          <w:color w:val="000000" w:themeColor="text1"/>
        </w:rPr>
      </w:pPr>
      <w:r w:rsidRPr="00DB78D1">
        <w:rPr>
          <w:rFonts w:ascii="Arial Narrow" w:hAnsi="Arial Narrow" w:cs="Calibri"/>
          <w:b/>
          <w:color w:val="000000" w:themeColor="text1"/>
        </w:rPr>
        <w:t>Composante 3</w:t>
      </w:r>
      <w:r w:rsidRPr="00DB78D1">
        <w:rPr>
          <w:rFonts w:ascii="Arial Narrow" w:hAnsi="Arial Narrow" w:cs="Calibri"/>
          <w:color w:val="000000" w:themeColor="text1"/>
        </w:rPr>
        <w:t xml:space="preserve"> : </w:t>
      </w:r>
      <w:r w:rsidR="00104774" w:rsidRPr="00DB78D1">
        <w:rPr>
          <w:rFonts w:ascii="Arial Narrow" w:hAnsi="Arial Narrow" w:cs="Calibri"/>
          <w:color w:val="000000" w:themeColor="text1"/>
        </w:rPr>
        <w:t>Gestion du projet et activités transversales </w:t>
      </w:r>
    </w:p>
    <w:p w:rsidR="00A344F8" w:rsidRPr="00DB78D1" w:rsidRDefault="00A344F8" w:rsidP="00A344F8">
      <w:pPr>
        <w:pStyle w:val="Default"/>
        <w:spacing w:line="276" w:lineRule="auto"/>
        <w:jc w:val="both"/>
        <w:rPr>
          <w:rFonts w:ascii="Arial Narrow" w:hAnsi="Arial Narrow" w:cs="Calibri"/>
          <w:color w:val="000000" w:themeColor="text1"/>
          <w:sz w:val="22"/>
          <w:szCs w:val="22"/>
          <w:lang w:val="fr-CA"/>
        </w:rPr>
      </w:pPr>
      <w:r w:rsidRPr="00DB78D1">
        <w:rPr>
          <w:rFonts w:ascii="Arial Narrow" w:hAnsi="Arial Narrow" w:cs="Calibri"/>
          <w:color w:val="000000" w:themeColor="text1"/>
          <w:sz w:val="22"/>
          <w:szCs w:val="22"/>
          <w:lang w:val="fr-CA"/>
        </w:rPr>
        <w:t>Sous composante 3.1 : Gestion de projets</w:t>
      </w:r>
    </w:p>
    <w:p w:rsidR="00A344F8" w:rsidRPr="00DB78D1" w:rsidRDefault="00A344F8" w:rsidP="00A344F8">
      <w:pPr>
        <w:pStyle w:val="Default"/>
        <w:spacing w:line="276" w:lineRule="auto"/>
        <w:jc w:val="both"/>
        <w:rPr>
          <w:rFonts w:ascii="Arial Narrow" w:hAnsi="Arial Narrow" w:cs="Calibri"/>
          <w:color w:val="000000" w:themeColor="text1"/>
          <w:sz w:val="22"/>
          <w:szCs w:val="22"/>
          <w:lang w:val="fr-CA"/>
        </w:rPr>
      </w:pPr>
      <w:r w:rsidRPr="00DB78D1">
        <w:rPr>
          <w:rFonts w:ascii="Arial Narrow" w:hAnsi="Arial Narrow" w:cs="Calibri"/>
          <w:color w:val="000000" w:themeColor="text1"/>
          <w:sz w:val="22"/>
          <w:szCs w:val="22"/>
          <w:lang w:val="fr-CA"/>
        </w:rPr>
        <w:t xml:space="preserve">Sous composante 3.2 : Suivi environnemental et </w:t>
      </w:r>
      <w:proofErr w:type="gramStart"/>
      <w:r w:rsidRPr="00DB78D1">
        <w:rPr>
          <w:rFonts w:ascii="Arial Narrow" w:hAnsi="Arial Narrow" w:cs="Calibri"/>
          <w:color w:val="000000" w:themeColor="text1"/>
          <w:sz w:val="22"/>
          <w:szCs w:val="22"/>
          <w:lang w:val="fr-CA"/>
        </w:rPr>
        <w:t>social;</w:t>
      </w:r>
      <w:proofErr w:type="gramEnd"/>
    </w:p>
    <w:p w:rsidR="00A344F8" w:rsidRPr="00DB78D1" w:rsidRDefault="00A344F8" w:rsidP="00A344F8">
      <w:pPr>
        <w:pStyle w:val="Default"/>
        <w:spacing w:line="276" w:lineRule="auto"/>
        <w:jc w:val="both"/>
        <w:rPr>
          <w:rFonts w:ascii="Arial Narrow" w:hAnsi="Arial Narrow" w:cs="Calibri"/>
          <w:color w:val="000000" w:themeColor="text1"/>
          <w:sz w:val="22"/>
          <w:szCs w:val="22"/>
          <w:lang w:val="fr-CA"/>
        </w:rPr>
      </w:pPr>
      <w:r w:rsidRPr="00DB78D1">
        <w:rPr>
          <w:rFonts w:ascii="Arial Narrow" w:hAnsi="Arial Narrow" w:cs="Calibri"/>
          <w:color w:val="000000" w:themeColor="text1"/>
          <w:sz w:val="22"/>
          <w:szCs w:val="22"/>
          <w:lang w:val="fr-CA"/>
        </w:rPr>
        <w:t>Sous composante 3.3 : Communication et engagement citoyen.</w:t>
      </w:r>
    </w:p>
    <w:p w:rsidR="0099552D" w:rsidRPr="00DB78D1" w:rsidRDefault="0099552D" w:rsidP="00DA3E23">
      <w:pPr>
        <w:jc w:val="both"/>
        <w:rPr>
          <w:rFonts w:ascii="Arial Narrow" w:eastAsia="Times New Roman" w:hAnsi="Arial Narrow" w:cs="Arial"/>
          <w:i/>
          <w:lang w:val="fr-CA" w:eastAsia="fr-FR"/>
        </w:rPr>
      </w:pPr>
    </w:p>
    <w:p w:rsidR="00104774" w:rsidRPr="00DB78D1" w:rsidRDefault="00104774" w:rsidP="00104774">
      <w:pPr>
        <w:pStyle w:val="ListParagraph"/>
        <w:numPr>
          <w:ilvl w:val="0"/>
          <w:numId w:val="70"/>
        </w:numPr>
        <w:jc w:val="both"/>
        <w:rPr>
          <w:rFonts w:ascii="Arial Narrow" w:hAnsi="Arial Narrow"/>
          <w:lang w:val="fr-CA" w:eastAsia="en-GB"/>
        </w:rPr>
      </w:pPr>
      <w:r w:rsidRPr="00DB78D1">
        <w:rPr>
          <w:rFonts w:ascii="Arial Narrow" w:hAnsi="Arial Narrow"/>
          <w:lang w:val="fr-CA" w:eastAsia="en-GB"/>
        </w:rPr>
        <w:t xml:space="preserve">Description du </w:t>
      </w:r>
      <w:r w:rsidR="00C95B3D" w:rsidRPr="00DB78D1">
        <w:rPr>
          <w:rFonts w:ascii="Arial Narrow" w:hAnsi="Arial Narrow"/>
          <w:lang w:val="fr-CA" w:eastAsia="en-GB"/>
        </w:rPr>
        <w:t>Tronçon</w:t>
      </w:r>
      <w:r w:rsidR="00473BE2" w:rsidRPr="00DB78D1">
        <w:rPr>
          <w:rFonts w:ascii="Arial Narrow" w:hAnsi="Arial Narrow"/>
          <w:lang w:val="fr-CA" w:eastAsia="en-GB"/>
        </w:rPr>
        <w:t xml:space="preserve"> de </w:t>
      </w:r>
      <w:proofErr w:type="spellStart"/>
      <w:r w:rsidR="00F46CF1">
        <w:rPr>
          <w:rFonts w:ascii="Arial Narrow" w:hAnsi="Arial Narrow"/>
          <w:lang w:val="fr-CA" w:eastAsia="en-GB"/>
        </w:rPr>
        <w:t>K</w:t>
      </w:r>
      <w:r w:rsidR="00473BE2" w:rsidRPr="00DB78D1">
        <w:rPr>
          <w:rFonts w:ascii="Arial Narrow" w:hAnsi="Arial Narrow"/>
          <w:lang w:val="fr-CA" w:eastAsia="en-GB"/>
        </w:rPr>
        <w:t>angaba</w:t>
      </w:r>
      <w:proofErr w:type="spellEnd"/>
      <w:r w:rsidR="00473BE2" w:rsidRPr="00DB78D1">
        <w:rPr>
          <w:rFonts w:ascii="Arial Narrow" w:hAnsi="Arial Narrow"/>
          <w:lang w:val="fr-CA" w:eastAsia="en-GB"/>
        </w:rPr>
        <w:t xml:space="preserve"> –</w:t>
      </w:r>
      <w:proofErr w:type="spellStart"/>
      <w:r w:rsidR="0030335F" w:rsidRPr="00DB78D1">
        <w:rPr>
          <w:rFonts w:ascii="Arial Narrow" w:hAnsi="Arial Narrow"/>
          <w:lang w:val="fr-CA" w:eastAsia="en-GB"/>
        </w:rPr>
        <w:t>Karan-Nougani</w:t>
      </w:r>
      <w:proofErr w:type="spellEnd"/>
    </w:p>
    <w:p w:rsidR="00473BE2" w:rsidRPr="00DB78D1" w:rsidRDefault="00104774" w:rsidP="00104774">
      <w:pPr>
        <w:jc w:val="both"/>
        <w:rPr>
          <w:rFonts w:ascii="Arial Narrow" w:hAnsi="Arial Narrow"/>
          <w:lang w:val="fr-CA" w:eastAsia="en-GB"/>
        </w:rPr>
      </w:pPr>
      <w:r w:rsidRPr="00DB78D1">
        <w:rPr>
          <w:rFonts w:ascii="Arial Narrow" w:hAnsi="Arial Narrow"/>
          <w:lang w:val="fr-CA" w:eastAsia="en-GB"/>
        </w:rPr>
        <w:t xml:space="preserve">Le </w:t>
      </w:r>
      <w:proofErr w:type="spellStart"/>
      <w:r w:rsidRPr="00DB78D1">
        <w:rPr>
          <w:rFonts w:ascii="Arial Narrow" w:hAnsi="Arial Narrow"/>
          <w:lang w:val="fr-CA" w:eastAsia="en-GB"/>
        </w:rPr>
        <w:t>troncon</w:t>
      </w:r>
      <w:proofErr w:type="spellEnd"/>
      <w:r w:rsidRPr="00DB78D1">
        <w:rPr>
          <w:rFonts w:ascii="Arial Narrow" w:hAnsi="Arial Narrow"/>
          <w:lang w:val="fr-CA" w:eastAsia="en-GB"/>
        </w:rPr>
        <w:t xml:space="preserve"> de </w:t>
      </w:r>
      <w:proofErr w:type="spellStart"/>
      <w:r w:rsidR="0045351B">
        <w:rPr>
          <w:rFonts w:ascii="Arial Narrow" w:hAnsi="Arial Narrow"/>
          <w:lang w:val="fr-CA" w:eastAsia="en-GB"/>
        </w:rPr>
        <w:t>K</w:t>
      </w:r>
      <w:r w:rsidRPr="00DB78D1">
        <w:rPr>
          <w:rFonts w:ascii="Arial Narrow" w:hAnsi="Arial Narrow"/>
          <w:lang w:val="fr-CA" w:eastAsia="en-GB"/>
        </w:rPr>
        <w:t>angaba</w:t>
      </w:r>
      <w:proofErr w:type="spellEnd"/>
      <w:r w:rsidRPr="00DB78D1">
        <w:rPr>
          <w:rFonts w:ascii="Arial Narrow" w:hAnsi="Arial Narrow"/>
          <w:lang w:val="fr-CA" w:eastAsia="en-GB"/>
        </w:rPr>
        <w:t xml:space="preserve"> –</w:t>
      </w:r>
      <w:proofErr w:type="spellStart"/>
      <w:r w:rsidRPr="00DB78D1">
        <w:rPr>
          <w:rFonts w:ascii="Arial Narrow" w:hAnsi="Arial Narrow"/>
          <w:lang w:val="fr-CA" w:eastAsia="en-GB"/>
        </w:rPr>
        <w:t>Karan-Nougani</w:t>
      </w:r>
      <w:proofErr w:type="spellEnd"/>
      <w:r w:rsidR="0030335F" w:rsidRPr="00DB78D1">
        <w:rPr>
          <w:rFonts w:ascii="Arial Narrow" w:hAnsi="Arial Narrow"/>
          <w:lang w:val="fr-CA" w:eastAsia="en-GB"/>
        </w:rPr>
        <w:t xml:space="preserve"> qui fait l’objet de ce Plan d’Action pour la Réinstallation des populations </w:t>
      </w:r>
      <w:proofErr w:type="spellStart"/>
      <w:r w:rsidR="0030335F" w:rsidRPr="00DB78D1">
        <w:rPr>
          <w:rFonts w:ascii="Arial Narrow" w:hAnsi="Arial Narrow"/>
          <w:lang w:val="fr-CA" w:eastAsia="en-GB"/>
        </w:rPr>
        <w:t>estsitué</w:t>
      </w:r>
      <w:proofErr w:type="spellEnd"/>
      <w:r w:rsidR="00473BE2" w:rsidRPr="00DB78D1">
        <w:rPr>
          <w:rFonts w:ascii="Arial Narrow" w:hAnsi="Arial Narrow"/>
          <w:lang w:val="fr-CA" w:eastAsia="en-GB"/>
        </w:rPr>
        <w:t xml:space="preserve"> dans la </w:t>
      </w:r>
      <w:r w:rsidR="0030335F" w:rsidRPr="00DB78D1">
        <w:rPr>
          <w:rFonts w:ascii="Arial Narrow" w:hAnsi="Arial Narrow"/>
          <w:lang w:val="fr-CA" w:eastAsia="en-GB"/>
        </w:rPr>
        <w:t>région</w:t>
      </w:r>
      <w:r w:rsidR="00473BE2" w:rsidRPr="00DB78D1">
        <w:rPr>
          <w:rFonts w:ascii="Arial Narrow" w:hAnsi="Arial Narrow"/>
          <w:lang w:val="fr-CA" w:eastAsia="en-GB"/>
        </w:rPr>
        <w:t xml:space="preserve"> de </w:t>
      </w:r>
      <w:r w:rsidR="0045351B">
        <w:rPr>
          <w:rFonts w:ascii="Arial Narrow" w:hAnsi="Arial Narrow"/>
          <w:lang w:val="fr-CA" w:eastAsia="en-GB"/>
        </w:rPr>
        <w:t>K</w:t>
      </w:r>
      <w:r w:rsidR="00473BE2" w:rsidRPr="00DB78D1">
        <w:rPr>
          <w:rFonts w:ascii="Arial Narrow" w:hAnsi="Arial Narrow"/>
          <w:lang w:val="fr-CA" w:eastAsia="en-GB"/>
        </w:rPr>
        <w:t xml:space="preserve">oulikoro et cercle de </w:t>
      </w:r>
      <w:proofErr w:type="spellStart"/>
      <w:r w:rsidR="00473BE2" w:rsidRPr="00DB78D1">
        <w:rPr>
          <w:rFonts w:ascii="Arial Narrow" w:hAnsi="Arial Narrow"/>
          <w:lang w:val="fr-CA" w:eastAsia="en-GB"/>
        </w:rPr>
        <w:t>Kangaba</w:t>
      </w:r>
      <w:proofErr w:type="spellEnd"/>
      <w:r w:rsidR="00473BE2" w:rsidRPr="00DB78D1">
        <w:rPr>
          <w:rFonts w:ascii="Arial Narrow" w:hAnsi="Arial Narrow"/>
          <w:lang w:val="fr-CA" w:eastAsia="en-GB"/>
        </w:rPr>
        <w:t xml:space="preserve">. </w:t>
      </w:r>
      <w:r w:rsidR="0030335F" w:rsidRPr="00DB78D1">
        <w:rPr>
          <w:rFonts w:ascii="Arial Narrow" w:hAnsi="Arial Narrow"/>
          <w:lang w:val="fr-CA" w:eastAsia="en-GB"/>
        </w:rPr>
        <w:t xml:space="preserve">Il s’étend sur une longueur de 56 kms. </w:t>
      </w:r>
      <w:r w:rsidRPr="00DB78D1">
        <w:rPr>
          <w:rFonts w:ascii="Arial Narrow" w:hAnsi="Arial Narrow"/>
          <w:lang w:val="fr-CA" w:eastAsia="en-GB"/>
        </w:rPr>
        <w:t xml:space="preserve">L’emprise de la piste est de 12 </w:t>
      </w:r>
      <w:r w:rsidR="00C95B3D" w:rsidRPr="00DB78D1">
        <w:rPr>
          <w:rFonts w:ascii="Arial Narrow" w:hAnsi="Arial Narrow"/>
          <w:lang w:val="fr-CA" w:eastAsia="en-GB"/>
        </w:rPr>
        <w:t>mètres</w:t>
      </w:r>
      <w:r w:rsidRPr="00DB78D1">
        <w:rPr>
          <w:rFonts w:ascii="Arial Narrow" w:hAnsi="Arial Narrow"/>
          <w:lang w:val="fr-CA" w:eastAsia="en-GB"/>
        </w:rPr>
        <w:t xml:space="preserve">. </w:t>
      </w:r>
      <w:r w:rsidR="0030335F" w:rsidRPr="00DB78D1">
        <w:rPr>
          <w:rFonts w:ascii="Arial Narrow" w:hAnsi="Arial Narrow"/>
          <w:lang w:val="fr-CA" w:eastAsia="en-GB"/>
        </w:rPr>
        <w:t>Les travaux portent essentiellement sur le traitement des points critiques</w:t>
      </w:r>
      <w:r w:rsidR="0099552D" w:rsidRPr="00DB78D1">
        <w:rPr>
          <w:rFonts w:ascii="Arial Narrow" w:hAnsi="Arial Narrow"/>
          <w:lang w:val="fr-CA" w:eastAsia="en-GB"/>
        </w:rPr>
        <w:t xml:space="preserve"> au niveau </w:t>
      </w:r>
      <w:proofErr w:type="spellStart"/>
      <w:r w:rsidR="0099552D" w:rsidRPr="00DB78D1">
        <w:rPr>
          <w:rFonts w:ascii="Arial Narrow" w:hAnsi="Arial Narrow"/>
          <w:lang w:val="fr-CA" w:eastAsia="en-GB"/>
        </w:rPr>
        <w:t>dutronçon</w:t>
      </w:r>
      <w:proofErr w:type="spellEnd"/>
      <w:r w:rsidR="0099552D" w:rsidRPr="00DB78D1">
        <w:rPr>
          <w:rFonts w:ascii="Arial Narrow" w:hAnsi="Arial Narrow"/>
          <w:lang w:val="fr-CA" w:eastAsia="en-GB"/>
        </w:rPr>
        <w:t>,</w:t>
      </w:r>
      <w:r w:rsidR="0030335F" w:rsidRPr="00DB78D1">
        <w:rPr>
          <w:rFonts w:ascii="Arial Narrow" w:hAnsi="Arial Narrow"/>
          <w:lang w:val="fr-CA" w:eastAsia="en-GB"/>
        </w:rPr>
        <w:t xml:space="preserve"> en</w:t>
      </w:r>
      <w:r w:rsidR="00713D0A" w:rsidRPr="00DB78D1">
        <w:rPr>
          <w:rFonts w:ascii="Arial Narrow" w:hAnsi="Arial Narrow"/>
          <w:lang w:val="fr-CA" w:eastAsia="en-GB"/>
        </w:rPr>
        <w:t xml:space="preserve"> construisant des ouvrages (Dal</w:t>
      </w:r>
      <w:r w:rsidR="0030335F" w:rsidRPr="00DB78D1">
        <w:rPr>
          <w:rFonts w:ascii="Arial Narrow" w:hAnsi="Arial Narrow"/>
          <w:lang w:val="fr-CA" w:eastAsia="en-GB"/>
        </w:rPr>
        <w:t>o</w:t>
      </w:r>
      <w:r w:rsidR="00892AA4">
        <w:rPr>
          <w:rFonts w:ascii="Arial Narrow" w:hAnsi="Arial Narrow"/>
          <w:lang w:val="fr-CA" w:eastAsia="en-GB"/>
        </w:rPr>
        <w:t>t</w:t>
      </w:r>
      <w:r w:rsidR="0030335F" w:rsidRPr="00DB78D1">
        <w:rPr>
          <w:rFonts w:ascii="Arial Narrow" w:hAnsi="Arial Narrow"/>
          <w:lang w:val="fr-CA" w:eastAsia="en-GB"/>
        </w:rPr>
        <w:t>s, petits ponts, radiers) et leurs voies d’</w:t>
      </w:r>
      <w:r w:rsidR="0099552D" w:rsidRPr="00DB78D1">
        <w:rPr>
          <w:rFonts w:ascii="Arial Narrow" w:hAnsi="Arial Narrow"/>
          <w:lang w:val="fr-CA" w:eastAsia="en-GB"/>
        </w:rPr>
        <w:t>accès</w:t>
      </w:r>
      <w:r w:rsidR="0030335F" w:rsidRPr="00DB78D1">
        <w:rPr>
          <w:rFonts w:ascii="Arial Narrow" w:hAnsi="Arial Narrow"/>
          <w:lang w:val="fr-CA" w:eastAsia="en-GB"/>
        </w:rPr>
        <w:t>. L’assainissement (</w:t>
      </w:r>
      <w:r w:rsidR="0099552D" w:rsidRPr="00DB78D1">
        <w:rPr>
          <w:rFonts w:ascii="Arial Narrow" w:hAnsi="Arial Narrow"/>
          <w:lang w:val="fr-CA" w:eastAsia="en-GB"/>
        </w:rPr>
        <w:t>création</w:t>
      </w:r>
      <w:r w:rsidR="0030335F" w:rsidRPr="00DB78D1">
        <w:rPr>
          <w:rFonts w:ascii="Arial Narrow" w:hAnsi="Arial Narrow"/>
          <w:lang w:val="fr-CA" w:eastAsia="en-GB"/>
        </w:rPr>
        <w:t xml:space="preserve"> de </w:t>
      </w:r>
      <w:r w:rsidR="0099552D" w:rsidRPr="00DB78D1">
        <w:rPr>
          <w:rFonts w:ascii="Arial Narrow" w:hAnsi="Arial Narrow"/>
          <w:lang w:val="fr-CA" w:eastAsia="en-GB"/>
        </w:rPr>
        <w:t>fossés</w:t>
      </w:r>
      <w:r w:rsidR="0030335F" w:rsidRPr="00DB78D1">
        <w:rPr>
          <w:rFonts w:ascii="Arial Narrow" w:hAnsi="Arial Narrow"/>
          <w:lang w:val="fr-CA" w:eastAsia="en-GB"/>
        </w:rPr>
        <w:t xml:space="preserve">), </w:t>
      </w:r>
      <w:r w:rsidR="0099552D" w:rsidRPr="00DB78D1">
        <w:rPr>
          <w:rFonts w:ascii="Arial Narrow" w:hAnsi="Arial Narrow"/>
          <w:lang w:val="fr-CA" w:eastAsia="en-GB"/>
        </w:rPr>
        <w:t>traitement</w:t>
      </w:r>
      <w:r w:rsidR="0030335F" w:rsidRPr="00DB78D1">
        <w:rPr>
          <w:rFonts w:ascii="Arial Narrow" w:hAnsi="Arial Narrow"/>
          <w:lang w:val="fr-CA" w:eastAsia="en-GB"/>
        </w:rPr>
        <w:t xml:space="preserve"> des zones </w:t>
      </w:r>
      <w:r w:rsidR="0099552D" w:rsidRPr="00DB78D1">
        <w:rPr>
          <w:rFonts w:ascii="Arial Narrow" w:hAnsi="Arial Narrow"/>
          <w:lang w:val="fr-CA" w:eastAsia="en-GB"/>
        </w:rPr>
        <w:t>de coupures potentie</w:t>
      </w:r>
      <w:r w:rsidR="0030335F" w:rsidRPr="00DB78D1">
        <w:rPr>
          <w:rFonts w:ascii="Arial Narrow" w:hAnsi="Arial Narrow"/>
          <w:lang w:val="fr-CA" w:eastAsia="en-GB"/>
        </w:rPr>
        <w:t>lles (bourbiers), signalisation.</w:t>
      </w:r>
    </w:p>
    <w:p w:rsidR="00104774" w:rsidRPr="00DB78D1" w:rsidRDefault="00104774" w:rsidP="00104774">
      <w:pPr>
        <w:pStyle w:val="PlainText"/>
        <w:jc w:val="both"/>
        <w:rPr>
          <w:rFonts w:ascii="Arial Narrow" w:hAnsi="Arial Narrow" w:cs="Arial"/>
          <w:sz w:val="22"/>
          <w:szCs w:val="22"/>
          <w:lang w:val="fr-FR"/>
        </w:rPr>
      </w:pPr>
      <w:r w:rsidRPr="00DB78D1">
        <w:rPr>
          <w:rFonts w:ascii="Arial Narrow" w:hAnsi="Arial Narrow" w:cs="Arial"/>
          <w:sz w:val="22"/>
          <w:szCs w:val="22"/>
          <w:lang w:val="fr-FR"/>
        </w:rPr>
        <w:t xml:space="preserve">La réalisation du tronçon entraînera des acquisitions de terres et des déplacements économiques.  Le </w:t>
      </w:r>
      <w:r w:rsidR="00F63CF5" w:rsidRPr="00DB78D1">
        <w:rPr>
          <w:rFonts w:ascii="Arial Narrow" w:hAnsi="Arial Narrow" w:cs="Arial"/>
          <w:sz w:val="22"/>
          <w:szCs w:val="22"/>
          <w:lang w:val="fr-FR"/>
        </w:rPr>
        <w:t>présent</w:t>
      </w:r>
      <w:r w:rsidR="002C24EB" w:rsidRPr="00DB78D1">
        <w:rPr>
          <w:rFonts w:ascii="Arial Narrow" w:hAnsi="Arial Narrow" w:cs="Arial"/>
          <w:sz w:val="22"/>
          <w:szCs w:val="22"/>
          <w:lang w:val="fr-FR"/>
        </w:rPr>
        <w:t xml:space="preserve"> P</w:t>
      </w:r>
      <w:r w:rsidRPr="00DB78D1">
        <w:rPr>
          <w:rFonts w:ascii="Arial Narrow" w:hAnsi="Arial Narrow" w:cs="Arial"/>
          <w:sz w:val="22"/>
          <w:szCs w:val="22"/>
          <w:lang w:val="fr-FR"/>
        </w:rPr>
        <w:t>lan d’</w:t>
      </w:r>
      <w:r w:rsidR="002C24EB" w:rsidRPr="00DB78D1">
        <w:rPr>
          <w:rFonts w:ascii="Arial Narrow" w:hAnsi="Arial Narrow" w:cs="Arial"/>
          <w:sz w:val="22"/>
          <w:szCs w:val="22"/>
          <w:lang w:val="fr-FR"/>
        </w:rPr>
        <w:t>Action de R</w:t>
      </w:r>
      <w:r w:rsidRPr="00DB78D1">
        <w:rPr>
          <w:rFonts w:ascii="Arial Narrow" w:hAnsi="Arial Narrow" w:cs="Arial"/>
          <w:sz w:val="22"/>
          <w:szCs w:val="22"/>
          <w:lang w:val="fr-FR"/>
        </w:rPr>
        <w:t xml:space="preserve">éinstallation </w:t>
      </w:r>
      <w:r w:rsidR="002C24EB" w:rsidRPr="00DB78D1">
        <w:rPr>
          <w:rFonts w:ascii="Arial Narrow" w:hAnsi="Arial Narrow" w:cs="Arial"/>
          <w:sz w:val="22"/>
          <w:szCs w:val="22"/>
          <w:lang w:val="fr-FR"/>
        </w:rPr>
        <w:t>(PAR) devra</w:t>
      </w:r>
      <w:r w:rsidRPr="00DB78D1">
        <w:rPr>
          <w:rFonts w:ascii="Arial Narrow" w:hAnsi="Arial Narrow" w:cs="Arial"/>
          <w:sz w:val="22"/>
          <w:szCs w:val="22"/>
          <w:lang w:val="fr-FR"/>
        </w:rPr>
        <w:t xml:space="preserve"> guider la mise en </w:t>
      </w:r>
      <w:r w:rsidR="00632C1F" w:rsidRPr="00DB78D1">
        <w:rPr>
          <w:rFonts w:ascii="Arial Narrow" w:hAnsi="Arial Narrow" w:cs="Arial"/>
          <w:sz w:val="22"/>
          <w:szCs w:val="22"/>
          <w:lang w:val="fr-FR"/>
        </w:rPr>
        <w:t>œuvre du projet</w:t>
      </w:r>
      <w:r w:rsidRPr="00DB78D1">
        <w:rPr>
          <w:rFonts w:ascii="Arial Narrow" w:hAnsi="Arial Narrow" w:cs="Arial"/>
          <w:sz w:val="22"/>
          <w:szCs w:val="22"/>
          <w:lang w:val="fr-FR"/>
        </w:rPr>
        <w:t xml:space="preserve">. L’objectif de ce plan est de détailler les actions qui assureront aux personnes affectées par le projet (PAP) des compensations pour les pertes qu’elles auront à subir et qu’elles bénéficieront de mesures de réhabilitation qui leur permettront d’améliorer ou, du moins, de rétablir le niveau de vie qu’elles avaient avant la réalisation du projet. </w:t>
      </w:r>
    </w:p>
    <w:p w:rsidR="00632C1F" w:rsidRPr="00DB78D1" w:rsidRDefault="00632C1F" w:rsidP="00DA3E23">
      <w:pPr>
        <w:jc w:val="both"/>
        <w:rPr>
          <w:rFonts w:ascii="Arial Narrow" w:hAnsi="Arial Narrow"/>
          <w:b/>
          <w:lang w:val="fr-CA" w:eastAsia="en-GB"/>
        </w:rPr>
      </w:pPr>
    </w:p>
    <w:p w:rsidR="00227233" w:rsidRPr="00DB78D1" w:rsidRDefault="00D7762C" w:rsidP="00632C1F">
      <w:pPr>
        <w:pStyle w:val="ListParagraph"/>
        <w:numPr>
          <w:ilvl w:val="0"/>
          <w:numId w:val="70"/>
        </w:numPr>
        <w:jc w:val="both"/>
        <w:rPr>
          <w:rFonts w:ascii="Arial Narrow" w:hAnsi="Arial Narrow"/>
          <w:b/>
          <w:lang w:val="fr-CA" w:eastAsia="en-GB"/>
        </w:rPr>
      </w:pPr>
      <w:proofErr w:type="spellStart"/>
      <w:r w:rsidRPr="00DB78D1">
        <w:rPr>
          <w:rFonts w:ascii="Arial Narrow" w:hAnsi="Arial Narrow"/>
          <w:b/>
          <w:lang w:val="fr-CA" w:eastAsia="en-GB"/>
        </w:rPr>
        <w:t>Enquêtesocio-économique</w:t>
      </w:r>
      <w:proofErr w:type="spellEnd"/>
    </w:p>
    <w:p w:rsidR="00D7762C" w:rsidRPr="00DB78D1" w:rsidRDefault="00C95B3D" w:rsidP="001A3EB2">
      <w:pPr>
        <w:pStyle w:val="PlainText"/>
        <w:jc w:val="both"/>
        <w:rPr>
          <w:rFonts w:ascii="Arial Narrow" w:hAnsi="Arial Narrow"/>
          <w:sz w:val="22"/>
          <w:szCs w:val="22"/>
          <w:lang w:val="fr-CA" w:eastAsia="en-GB"/>
        </w:rPr>
      </w:pPr>
      <w:r w:rsidRPr="00DB78D1">
        <w:rPr>
          <w:rFonts w:ascii="Arial Narrow" w:hAnsi="Arial Narrow"/>
          <w:lang w:val="fr-CA" w:eastAsia="en-GB"/>
        </w:rPr>
        <w:lastRenderedPageBreak/>
        <w:t xml:space="preserve">Le </w:t>
      </w:r>
      <w:r w:rsidR="007A25ED" w:rsidRPr="00DB78D1">
        <w:rPr>
          <w:rFonts w:ascii="Arial Narrow" w:hAnsi="Arial Narrow"/>
          <w:lang w:val="fr-CA" w:eastAsia="en-GB"/>
        </w:rPr>
        <w:t>tronçon</w:t>
      </w:r>
      <w:r w:rsidR="00F52C18" w:rsidRPr="00DB78D1">
        <w:rPr>
          <w:rFonts w:ascii="Arial Narrow" w:hAnsi="Arial Narrow"/>
          <w:lang w:val="fr-CA" w:eastAsia="en-GB"/>
        </w:rPr>
        <w:t xml:space="preserve"> de </w:t>
      </w:r>
      <w:proofErr w:type="spellStart"/>
      <w:r w:rsidR="00F52C18" w:rsidRPr="00DB78D1">
        <w:rPr>
          <w:rFonts w:ascii="Arial Narrow" w:hAnsi="Arial Narrow"/>
          <w:sz w:val="22"/>
          <w:szCs w:val="22"/>
          <w:lang w:val="fr-CA" w:eastAsia="en-GB"/>
        </w:rPr>
        <w:t>Kangaba</w:t>
      </w:r>
      <w:proofErr w:type="spellEnd"/>
      <w:r w:rsidR="00F52C18" w:rsidRPr="00DB78D1">
        <w:rPr>
          <w:rFonts w:ascii="Arial Narrow" w:hAnsi="Arial Narrow"/>
          <w:sz w:val="22"/>
          <w:szCs w:val="22"/>
          <w:lang w:val="fr-CA" w:eastAsia="en-GB"/>
        </w:rPr>
        <w:t xml:space="preserve">- </w:t>
      </w:r>
      <w:proofErr w:type="spellStart"/>
      <w:r w:rsidR="00892AA4">
        <w:rPr>
          <w:rFonts w:ascii="Arial Narrow" w:hAnsi="Arial Narrow"/>
          <w:sz w:val="22"/>
          <w:szCs w:val="22"/>
          <w:lang w:val="fr-CA" w:eastAsia="en-GB"/>
        </w:rPr>
        <w:t>Karan-</w:t>
      </w:r>
      <w:r w:rsidR="00F52C18" w:rsidRPr="00DB78D1">
        <w:rPr>
          <w:rFonts w:ascii="Arial Narrow" w:hAnsi="Arial Narrow"/>
          <w:sz w:val="22"/>
          <w:szCs w:val="22"/>
          <w:lang w:val="fr-CA" w:eastAsia="en-GB"/>
        </w:rPr>
        <w:t>Nougani</w:t>
      </w:r>
      <w:proofErr w:type="spellEnd"/>
      <w:r w:rsidR="001A3EB2" w:rsidRPr="00DB78D1">
        <w:rPr>
          <w:rFonts w:ascii="Arial Narrow" w:hAnsi="Arial Narrow"/>
          <w:sz w:val="22"/>
          <w:szCs w:val="22"/>
          <w:lang w:val="fr-CA" w:eastAsia="en-GB"/>
        </w:rPr>
        <w:t xml:space="preserve"> se situe dans la Région de Koulikoro. </w:t>
      </w:r>
      <w:r w:rsidR="001A3EB2" w:rsidRPr="00DB78D1">
        <w:rPr>
          <w:rFonts w:ascii="Arial Narrow" w:hAnsi="Arial Narrow" w:cs="Arial"/>
          <w:sz w:val="22"/>
          <w:szCs w:val="22"/>
          <w:lang w:val="fr-FR"/>
        </w:rPr>
        <w:t xml:space="preserve"> Ce </w:t>
      </w:r>
      <w:proofErr w:type="spellStart"/>
      <w:r w:rsidR="007A25ED" w:rsidRPr="00DB78D1">
        <w:rPr>
          <w:rFonts w:ascii="Arial Narrow" w:hAnsi="Arial Narrow" w:cs="Arial"/>
          <w:sz w:val="22"/>
          <w:szCs w:val="22"/>
          <w:lang w:val="fr-FR"/>
        </w:rPr>
        <w:t>tronçonlocalisé</w:t>
      </w:r>
      <w:proofErr w:type="spellEnd"/>
      <w:r w:rsidR="001A3EB2" w:rsidRPr="00DB78D1">
        <w:rPr>
          <w:rFonts w:ascii="Arial Narrow" w:hAnsi="Arial Narrow" w:cs="Arial"/>
          <w:sz w:val="22"/>
          <w:szCs w:val="22"/>
          <w:lang w:val="fr-FR"/>
        </w:rPr>
        <w:t xml:space="preserve"> en milieu rural, n’</w:t>
      </w:r>
      <w:r w:rsidR="007A25ED" w:rsidRPr="00DB78D1">
        <w:rPr>
          <w:rFonts w:ascii="Arial Narrow" w:hAnsi="Arial Narrow" w:cs="Arial"/>
          <w:sz w:val="22"/>
          <w:szCs w:val="22"/>
          <w:lang w:val="fr-FR"/>
        </w:rPr>
        <w:t>a pas enregistré</w:t>
      </w:r>
      <w:r w:rsidR="001A3EB2" w:rsidRPr="00DB78D1">
        <w:rPr>
          <w:rFonts w:ascii="Arial Narrow" w:hAnsi="Arial Narrow" w:cs="Arial"/>
          <w:sz w:val="22"/>
          <w:szCs w:val="22"/>
          <w:lang w:val="fr-FR"/>
        </w:rPr>
        <w:t xml:space="preserve"> d’habitations, ni d’entreprises qui auront besoin d’</w:t>
      </w:r>
      <w:proofErr w:type="spellStart"/>
      <w:r w:rsidR="0045351B" w:rsidRPr="00DB78D1">
        <w:rPr>
          <w:rFonts w:ascii="Arial Narrow" w:hAnsi="Arial Narrow" w:cs="Arial"/>
          <w:sz w:val="22"/>
          <w:szCs w:val="22"/>
          <w:lang w:val="fr-FR"/>
        </w:rPr>
        <w:t>être</w:t>
      </w:r>
      <w:r w:rsidR="007A25ED" w:rsidRPr="00DB78D1">
        <w:rPr>
          <w:rFonts w:ascii="Arial Narrow" w:hAnsi="Arial Narrow" w:cs="Arial"/>
          <w:sz w:val="22"/>
          <w:szCs w:val="22"/>
          <w:lang w:val="fr-FR"/>
        </w:rPr>
        <w:t>déplacées</w:t>
      </w:r>
      <w:proofErr w:type="spellEnd"/>
      <w:r w:rsidR="001A3EB2" w:rsidRPr="00DB78D1">
        <w:rPr>
          <w:rFonts w:ascii="Arial Narrow" w:hAnsi="Arial Narrow" w:cs="Arial"/>
          <w:sz w:val="22"/>
          <w:szCs w:val="22"/>
          <w:lang w:val="fr-FR"/>
        </w:rPr>
        <w:t>. Cette zone es</w:t>
      </w:r>
      <w:r w:rsidR="00F52C18" w:rsidRPr="00DB78D1">
        <w:rPr>
          <w:rFonts w:ascii="Arial Narrow" w:hAnsi="Arial Narrow"/>
          <w:sz w:val="22"/>
          <w:szCs w:val="22"/>
          <w:lang w:val="fr-CA" w:eastAsia="en-GB"/>
        </w:rPr>
        <w:t xml:space="preserve">t une zone de production agricole cotonnière, l’amélioration de l’accessibilité pourrait appuyer, </w:t>
      </w:r>
      <w:r w:rsidR="009C5698" w:rsidRPr="00DB78D1">
        <w:rPr>
          <w:rFonts w:ascii="Arial Narrow" w:hAnsi="Arial Narrow"/>
          <w:sz w:val="22"/>
          <w:szCs w:val="22"/>
          <w:lang w:val="fr-CA" w:eastAsia="en-GB"/>
        </w:rPr>
        <w:t>les populations rurales dans l’évacuation de leurs productions agricoles vers les grands centres urbains et les marchés de vente</w:t>
      </w:r>
      <w:r w:rsidR="009C5698" w:rsidRPr="00DB78D1">
        <w:rPr>
          <w:rFonts w:ascii="Arial Narrow" w:hAnsi="Arial Narrow"/>
          <w:color w:val="FF0000"/>
          <w:sz w:val="22"/>
          <w:szCs w:val="22"/>
          <w:lang w:val="fr-CA" w:eastAsia="en-GB"/>
        </w:rPr>
        <w:t>.</w:t>
      </w:r>
    </w:p>
    <w:p w:rsidR="00D7762C" w:rsidRPr="00DB78D1" w:rsidRDefault="00D7762C" w:rsidP="00D7762C">
      <w:pPr>
        <w:pStyle w:val="Heading3"/>
        <w:rPr>
          <w:rFonts w:ascii="Arial Narrow" w:hAnsi="Arial Narrow" w:cs="Times New Roman"/>
          <w:color w:val="000000" w:themeColor="text1"/>
          <w:lang w:eastAsia="en-US"/>
        </w:rPr>
      </w:pPr>
      <w:bookmarkStart w:id="16" w:name="_Toc481334919"/>
      <w:r w:rsidRPr="00DB78D1">
        <w:rPr>
          <w:rFonts w:ascii="Arial Narrow" w:hAnsi="Arial Narrow" w:cs="Times New Roman"/>
          <w:color w:val="000000" w:themeColor="text1"/>
          <w:lang w:eastAsia="en-US"/>
        </w:rPr>
        <w:t>Situation géographique</w:t>
      </w:r>
      <w:bookmarkEnd w:id="16"/>
      <w:r w:rsidRPr="00DB78D1">
        <w:rPr>
          <w:rFonts w:ascii="Arial Narrow" w:hAnsi="Arial Narrow" w:cs="Times New Roman"/>
          <w:color w:val="000000" w:themeColor="text1"/>
          <w:lang w:eastAsia="en-US"/>
        </w:rPr>
        <w:t> </w:t>
      </w:r>
    </w:p>
    <w:p w:rsidR="00D7762C" w:rsidRPr="00DB78D1" w:rsidRDefault="00D7762C" w:rsidP="00D7762C">
      <w:pPr>
        <w:jc w:val="both"/>
        <w:rPr>
          <w:rFonts w:ascii="Arial Narrow" w:eastAsia="Times New Roman" w:hAnsi="Arial Narrow" w:cs="Arial"/>
        </w:rPr>
      </w:pPr>
      <w:r w:rsidRPr="00DB78D1">
        <w:rPr>
          <w:rFonts w:ascii="Arial Narrow" w:eastAsia="Times New Roman" w:hAnsi="Arial Narrow" w:cs="Arial"/>
        </w:rPr>
        <w:t xml:space="preserve">La région de Koulikoro est limitée au nord par la </w:t>
      </w:r>
      <w:hyperlink r:id="rId8" w:tooltip="Mauritanie" w:history="1">
        <w:r w:rsidRPr="00DB78D1">
          <w:rPr>
            <w:rFonts w:ascii="Arial Narrow" w:eastAsia="Times New Roman" w:hAnsi="Arial Narrow" w:cs="Arial"/>
          </w:rPr>
          <w:t>Mauritanie</w:t>
        </w:r>
      </w:hyperlink>
      <w:r w:rsidRPr="00DB78D1">
        <w:rPr>
          <w:rFonts w:ascii="Arial Narrow" w:eastAsia="Times New Roman" w:hAnsi="Arial Narrow" w:cs="Arial"/>
        </w:rPr>
        <w:t xml:space="preserve">, à l’ouest par la </w:t>
      </w:r>
      <w:hyperlink r:id="rId9" w:tooltip="Région de Kayes" w:history="1">
        <w:r w:rsidRPr="00DB78D1">
          <w:rPr>
            <w:rFonts w:ascii="Arial Narrow" w:eastAsia="Times New Roman" w:hAnsi="Arial Narrow" w:cs="Arial"/>
          </w:rPr>
          <w:t>région de Kayes</w:t>
        </w:r>
      </w:hyperlink>
      <w:r w:rsidRPr="00DB78D1">
        <w:rPr>
          <w:rFonts w:ascii="Arial Narrow" w:eastAsia="Times New Roman" w:hAnsi="Arial Narrow" w:cs="Arial"/>
        </w:rPr>
        <w:t xml:space="preserve">, au sud par la </w:t>
      </w:r>
      <w:hyperlink r:id="rId10" w:tooltip="Guinée" w:history="1">
        <w:r w:rsidRPr="00DB78D1">
          <w:rPr>
            <w:rFonts w:ascii="Arial Narrow" w:eastAsia="Times New Roman" w:hAnsi="Arial Narrow" w:cs="Arial"/>
          </w:rPr>
          <w:t>Guinée</w:t>
        </w:r>
      </w:hyperlink>
      <w:r w:rsidRPr="00DB78D1">
        <w:rPr>
          <w:rFonts w:ascii="Arial Narrow" w:eastAsia="Times New Roman" w:hAnsi="Arial Narrow" w:cs="Arial"/>
        </w:rPr>
        <w:t xml:space="preserve"> et la </w:t>
      </w:r>
      <w:hyperlink r:id="rId11" w:tooltip="Région de Sikasso" w:history="1">
        <w:r w:rsidRPr="00DB78D1">
          <w:rPr>
            <w:rFonts w:ascii="Arial Narrow" w:eastAsia="Times New Roman" w:hAnsi="Arial Narrow" w:cs="Arial"/>
          </w:rPr>
          <w:t>région de Sikasso</w:t>
        </w:r>
      </w:hyperlink>
      <w:r w:rsidRPr="00DB78D1">
        <w:rPr>
          <w:rFonts w:ascii="Arial Narrow" w:eastAsia="Times New Roman" w:hAnsi="Arial Narrow" w:cs="Arial"/>
        </w:rPr>
        <w:t xml:space="preserve"> et à l’est par la </w:t>
      </w:r>
      <w:hyperlink r:id="rId12" w:tooltip="Région de Ségou" w:history="1">
        <w:r w:rsidRPr="00DB78D1">
          <w:rPr>
            <w:rFonts w:ascii="Arial Narrow" w:eastAsia="Times New Roman" w:hAnsi="Arial Narrow" w:cs="Arial"/>
          </w:rPr>
          <w:t>région de Ségou</w:t>
        </w:r>
      </w:hyperlink>
      <w:r w:rsidRPr="00DB78D1">
        <w:rPr>
          <w:rFonts w:ascii="Arial Narrow" w:eastAsia="Times New Roman" w:hAnsi="Arial Narrow" w:cs="Arial"/>
        </w:rPr>
        <w:t>.</w:t>
      </w:r>
    </w:p>
    <w:p w:rsidR="00D7762C" w:rsidRPr="00DB78D1" w:rsidRDefault="00D7762C" w:rsidP="00D7762C">
      <w:pPr>
        <w:jc w:val="both"/>
        <w:rPr>
          <w:rFonts w:ascii="Arial Narrow" w:eastAsia="Times New Roman" w:hAnsi="Arial Narrow" w:cs="Arial"/>
        </w:rPr>
      </w:pPr>
      <w:r w:rsidRPr="00DB78D1">
        <w:rPr>
          <w:rFonts w:ascii="Arial Narrow" w:eastAsia="Times New Roman" w:hAnsi="Arial Narrow" w:cs="Arial"/>
        </w:rPr>
        <w:t xml:space="preserve">La région est irriguée par plusieurs fleuves : le </w:t>
      </w:r>
      <w:hyperlink r:id="rId13" w:tooltip="Niger (fleuve)" w:history="1">
        <w:r w:rsidRPr="00DB78D1">
          <w:rPr>
            <w:rFonts w:ascii="Arial Narrow" w:eastAsia="Times New Roman" w:hAnsi="Arial Narrow" w:cs="Arial"/>
          </w:rPr>
          <w:t>Niger</w:t>
        </w:r>
      </w:hyperlink>
      <w:r w:rsidRPr="00DB78D1">
        <w:rPr>
          <w:rFonts w:ascii="Arial Narrow" w:eastAsia="Times New Roman" w:hAnsi="Arial Narrow" w:cs="Arial"/>
        </w:rPr>
        <w:t xml:space="preserve">, le </w:t>
      </w:r>
      <w:hyperlink r:id="rId14" w:tooltip="Baoulé (affluent du Bakoye)" w:history="1">
        <w:r w:rsidRPr="00DB78D1">
          <w:rPr>
            <w:rFonts w:ascii="Arial Narrow" w:eastAsia="Times New Roman" w:hAnsi="Arial Narrow" w:cs="Arial"/>
          </w:rPr>
          <w:t>Baoulé</w:t>
        </w:r>
      </w:hyperlink>
      <w:r w:rsidRPr="00DB78D1">
        <w:rPr>
          <w:rFonts w:ascii="Arial Narrow" w:eastAsia="Times New Roman" w:hAnsi="Arial Narrow" w:cs="Arial"/>
        </w:rPr>
        <w:t xml:space="preserve">, le </w:t>
      </w:r>
      <w:hyperlink r:id="rId15" w:tooltip="Sankarani" w:history="1">
        <w:r w:rsidRPr="00DB78D1">
          <w:rPr>
            <w:rFonts w:ascii="Arial Narrow" w:eastAsia="Times New Roman" w:hAnsi="Arial Narrow" w:cs="Arial"/>
          </w:rPr>
          <w:t>Sankarani</w:t>
        </w:r>
      </w:hyperlink>
      <w:r w:rsidRPr="00DB78D1">
        <w:rPr>
          <w:rFonts w:ascii="Arial Narrow" w:eastAsia="Times New Roman" w:hAnsi="Arial Narrow" w:cs="Arial"/>
        </w:rPr>
        <w:t xml:space="preserve">, le </w:t>
      </w:r>
      <w:hyperlink r:id="rId16" w:tooltip="Baogé (page inexistante)" w:history="1">
        <w:proofErr w:type="spellStart"/>
        <w:r w:rsidRPr="00DB78D1">
          <w:rPr>
            <w:rFonts w:ascii="Arial Narrow" w:eastAsia="Times New Roman" w:hAnsi="Arial Narrow" w:cs="Arial"/>
          </w:rPr>
          <w:t>Baogé</w:t>
        </w:r>
        <w:proofErr w:type="spellEnd"/>
      </w:hyperlink>
      <w:r w:rsidRPr="00DB78D1">
        <w:rPr>
          <w:rFonts w:ascii="Arial Narrow" w:eastAsia="Times New Roman" w:hAnsi="Arial Narrow" w:cs="Arial"/>
        </w:rPr>
        <w:t xml:space="preserve">, le </w:t>
      </w:r>
      <w:hyperlink r:id="rId17" w:tooltip="Bani (rivière)" w:history="1">
        <w:proofErr w:type="spellStart"/>
        <w:r w:rsidRPr="00DB78D1">
          <w:rPr>
            <w:rFonts w:ascii="Arial Narrow" w:eastAsia="Times New Roman" w:hAnsi="Arial Narrow" w:cs="Arial"/>
          </w:rPr>
          <w:t>Bani</w:t>
        </w:r>
        <w:proofErr w:type="spellEnd"/>
      </w:hyperlink>
      <w:r w:rsidRPr="00DB78D1">
        <w:rPr>
          <w:rFonts w:ascii="Arial Narrow" w:eastAsia="Times New Roman" w:hAnsi="Arial Narrow" w:cs="Arial"/>
        </w:rPr>
        <w:t xml:space="preserve"> et le </w:t>
      </w:r>
      <w:hyperlink r:id="rId18" w:tooltip="Bafing" w:history="1">
        <w:proofErr w:type="spellStart"/>
        <w:r w:rsidRPr="00DB78D1">
          <w:rPr>
            <w:rFonts w:ascii="Arial Narrow" w:eastAsia="Times New Roman" w:hAnsi="Arial Narrow" w:cs="Arial"/>
          </w:rPr>
          <w:t>Bafing</w:t>
        </w:r>
      </w:hyperlink>
      <w:r w:rsidRPr="00DB78D1">
        <w:rPr>
          <w:rFonts w:ascii="Arial Narrow" w:eastAsia="Times New Roman" w:hAnsi="Arial Narrow" w:cs="Arial"/>
        </w:rPr>
        <w:t>.Au</w:t>
      </w:r>
      <w:proofErr w:type="spellEnd"/>
      <w:r w:rsidRPr="00DB78D1">
        <w:rPr>
          <w:rFonts w:ascii="Arial Narrow" w:eastAsia="Times New Roman" w:hAnsi="Arial Narrow" w:cs="Arial"/>
        </w:rPr>
        <w:t xml:space="preserve"> sud, le climat est de type soudanien. Au nord de l’axe Kita-Bamako, il est </w:t>
      </w:r>
      <w:proofErr w:type="spellStart"/>
      <w:r w:rsidRPr="00DB78D1">
        <w:rPr>
          <w:rFonts w:ascii="Arial Narrow" w:eastAsia="Times New Roman" w:hAnsi="Arial Narrow" w:cs="Arial"/>
        </w:rPr>
        <w:t>sahélien.Les</w:t>
      </w:r>
      <w:proofErr w:type="spellEnd"/>
      <w:r w:rsidRPr="00DB78D1">
        <w:rPr>
          <w:rFonts w:ascii="Arial Narrow" w:eastAsia="Times New Roman" w:hAnsi="Arial Narrow" w:cs="Arial"/>
        </w:rPr>
        <w:t xml:space="preserve"> grandes villes de la région sont </w:t>
      </w:r>
      <w:hyperlink r:id="rId19" w:tooltip="Kati (ville)" w:history="1">
        <w:r w:rsidRPr="00DB78D1">
          <w:rPr>
            <w:rFonts w:ascii="Arial Narrow" w:eastAsia="Times New Roman" w:hAnsi="Arial Narrow" w:cs="Arial"/>
          </w:rPr>
          <w:t>Kati</w:t>
        </w:r>
      </w:hyperlink>
      <w:r w:rsidRPr="00DB78D1">
        <w:rPr>
          <w:rFonts w:ascii="Arial Narrow" w:eastAsia="Times New Roman" w:hAnsi="Arial Narrow" w:cs="Arial"/>
        </w:rPr>
        <w:t xml:space="preserve">, </w:t>
      </w:r>
      <w:hyperlink r:id="rId20" w:tooltip="Koulikoro" w:history="1">
        <w:r w:rsidRPr="00DB78D1">
          <w:rPr>
            <w:rFonts w:ascii="Arial Narrow" w:eastAsia="Times New Roman" w:hAnsi="Arial Narrow" w:cs="Arial"/>
          </w:rPr>
          <w:t>Koulikoro</w:t>
        </w:r>
      </w:hyperlink>
      <w:r w:rsidRPr="00DB78D1">
        <w:rPr>
          <w:rFonts w:ascii="Arial Narrow" w:eastAsia="Times New Roman" w:hAnsi="Arial Narrow" w:cs="Arial"/>
        </w:rPr>
        <w:t xml:space="preserve">, </w:t>
      </w:r>
      <w:hyperlink r:id="rId21" w:tooltip="Kolokani" w:history="1">
        <w:proofErr w:type="spellStart"/>
        <w:r w:rsidRPr="00DB78D1">
          <w:rPr>
            <w:rFonts w:ascii="Arial Narrow" w:eastAsia="Times New Roman" w:hAnsi="Arial Narrow" w:cs="Arial"/>
          </w:rPr>
          <w:t>Kolokani</w:t>
        </w:r>
        <w:proofErr w:type="spellEnd"/>
      </w:hyperlink>
      <w:r w:rsidRPr="00DB78D1">
        <w:rPr>
          <w:rFonts w:ascii="Arial Narrow" w:eastAsia="Times New Roman" w:hAnsi="Arial Narrow" w:cs="Arial"/>
        </w:rPr>
        <w:t xml:space="preserve">, </w:t>
      </w:r>
      <w:hyperlink r:id="rId22" w:tooltip="Nara (Mali)" w:history="1">
        <w:r w:rsidRPr="00DB78D1">
          <w:rPr>
            <w:rFonts w:ascii="Arial Narrow" w:eastAsia="Times New Roman" w:hAnsi="Arial Narrow" w:cs="Arial"/>
          </w:rPr>
          <w:t>Nara</w:t>
        </w:r>
      </w:hyperlink>
      <w:r w:rsidRPr="00DB78D1">
        <w:rPr>
          <w:rFonts w:ascii="Arial Narrow" w:eastAsia="Times New Roman" w:hAnsi="Arial Narrow" w:cs="Arial"/>
        </w:rPr>
        <w:t xml:space="preserve">, </w:t>
      </w:r>
      <w:hyperlink r:id="rId23" w:tooltip="Banamba" w:history="1">
        <w:r w:rsidRPr="00DB78D1">
          <w:rPr>
            <w:rFonts w:ascii="Arial Narrow" w:eastAsia="Times New Roman" w:hAnsi="Arial Narrow" w:cs="Arial"/>
          </w:rPr>
          <w:t>Banamba</w:t>
        </w:r>
      </w:hyperlink>
      <w:r w:rsidRPr="00DB78D1">
        <w:rPr>
          <w:rFonts w:ascii="Arial Narrow" w:eastAsia="Times New Roman" w:hAnsi="Arial Narrow" w:cs="Arial"/>
        </w:rPr>
        <w:t xml:space="preserve"> et </w:t>
      </w:r>
      <w:hyperlink r:id="rId24" w:tooltip="Dioïla" w:history="1">
        <w:proofErr w:type="spellStart"/>
        <w:r w:rsidRPr="00DB78D1">
          <w:rPr>
            <w:rFonts w:ascii="Arial Narrow" w:eastAsia="Times New Roman" w:hAnsi="Arial Narrow" w:cs="Arial"/>
          </w:rPr>
          <w:t>Dioïla</w:t>
        </w:r>
        <w:proofErr w:type="spellEnd"/>
      </w:hyperlink>
      <w:r w:rsidRPr="00DB78D1">
        <w:rPr>
          <w:rFonts w:ascii="Arial Narrow" w:eastAsia="Times New Roman" w:hAnsi="Arial Narrow" w:cs="Arial"/>
        </w:rPr>
        <w:t xml:space="preserve"> (</w:t>
      </w:r>
      <w:hyperlink r:id="rId25" w:tooltip="Bamako" w:history="1">
        <w:r w:rsidRPr="00DB78D1">
          <w:rPr>
            <w:rFonts w:ascii="Arial Narrow" w:eastAsia="Times New Roman" w:hAnsi="Arial Narrow" w:cs="Arial"/>
          </w:rPr>
          <w:t>Bamako</w:t>
        </w:r>
      </w:hyperlink>
      <w:r w:rsidRPr="00DB78D1">
        <w:rPr>
          <w:rFonts w:ascii="Arial Narrow" w:eastAsia="Times New Roman" w:hAnsi="Arial Narrow" w:cs="Arial"/>
        </w:rPr>
        <w:t>, au centre de la région, constitue une entité administrative distincte).La région de Koulikoro compte 12 forêts classées couvrant une superficie de 200 841 ha.</w:t>
      </w:r>
      <w:r w:rsidR="002C24EB" w:rsidRPr="00DB78D1">
        <w:rPr>
          <w:rFonts w:ascii="Arial Narrow" w:eastAsia="Times New Roman" w:hAnsi="Arial Narrow" w:cs="Arial"/>
        </w:rPr>
        <w:br/>
        <w:t xml:space="preserve">La </w:t>
      </w:r>
      <w:r w:rsidRPr="00DB78D1">
        <w:rPr>
          <w:rFonts w:ascii="Arial Narrow" w:eastAsia="Times New Roman" w:hAnsi="Arial Narrow" w:cs="Arial"/>
        </w:rPr>
        <w:t xml:space="preserve">réserve de la biosphère de la </w:t>
      </w:r>
      <w:hyperlink r:id="rId26" w:tooltip="Boucle du Baoulé" w:history="1">
        <w:r w:rsidRPr="00DB78D1">
          <w:rPr>
            <w:rFonts w:ascii="Arial Narrow" w:eastAsia="Times New Roman" w:hAnsi="Arial Narrow" w:cs="Arial"/>
          </w:rPr>
          <w:t>Boucle du Baoulé</w:t>
        </w:r>
      </w:hyperlink>
      <w:r w:rsidRPr="00DB78D1">
        <w:rPr>
          <w:rFonts w:ascii="Arial Narrow" w:eastAsia="Times New Roman" w:hAnsi="Arial Narrow" w:cs="Arial"/>
        </w:rPr>
        <w:t xml:space="preserve">, comprenant les réserves naturelles de Fina, </w:t>
      </w:r>
      <w:proofErr w:type="spellStart"/>
      <w:r w:rsidRPr="00DB78D1">
        <w:rPr>
          <w:rFonts w:ascii="Arial Narrow" w:eastAsia="Times New Roman" w:hAnsi="Arial Narrow" w:cs="Arial"/>
        </w:rPr>
        <w:t>Kongossambougou</w:t>
      </w:r>
      <w:proofErr w:type="spellEnd"/>
      <w:r w:rsidRPr="00DB78D1">
        <w:rPr>
          <w:rFonts w:ascii="Arial Narrow" w:eastAsia="Times New Roman" w:hAnsi="Arial Narrow" w:cs="Arial"/>
        </w:rPr>
        <w:t xml:space="preserve"> et de </w:t>
      </w:r>
      <w:proofErr w:type="spellStart"/>
      <w:r w:rsidRPr="00DB78D1">
        <w:rPr>
          <w:rFonts w:ascii="Arial Narrow" w:eastAsia="Times New Roman" w:hAnsi="Arial Narrow" w:cs="Arial"/>
        </w:rPr>
        <w:t>Badinko</w:t>
      </w:r>
      <w:proofErr w:type="spellEnd"/>
      <w:r w:rsidRPr="00DB78D1">
        <w:rPr>
          <w:rFonts w:ascii="Arial Narrow" w:eastAsia="Times New Roman" w:hAnsi="Arial Narrow" w:cs="Arial"/>
        </w:rPr>
        <w:t>, se situe en partie dans la région de Koulikoro et abrite une faune diversifiée.</w:t>
      </w:r>
    </w:p>
    <w:p w:rsidR="00D7762C" w:rsidRPr="00DB78D1" w:rsidRDefault="00D7762C" w:rsidP="00D7762C">
      <w:pPr>
        <w:pStyle w:val="Heading3"/>
        <w:rPr>
          <w:rFonts w:ascii="Arial Narrow" w:hAnsi="Arial Narrow" w:cs="Times New Roman"/>
          <w:color w:val="000000" w:themeColor="text1"/>
          <w:lang w:eastAsia="en-US"/>
        </w:rPr>
      </w:pPr>
      <w:bookmarkStart w:id="17" w:name="_Toc481334920"/>
      <w:r w:rsidRPr="00DB78D1">
        <w:rPr>
          <w:rFonts w:ascii="Arial Narrow" w:hAnsi="Arial Narrow" w:cs="Times New Roman"/>
          <w:color w:val="000000" w:themeColor="text1"/>
          <w:lang w:eastAsia="en-US"/>
        </w:rPr>
        <w:t>Population et démographique</w:t>
      </w:r>
      <w:bookmarkEnd w:id="17"/>
    </w:p>
    <w:p w:rsidR="006114CB" w:rsidRPr="00DB78D1" w:rsidRDefault="00D7762C" w:rsidP="006114CB">
      <w:pPr>
        <w:jc w:val="both"/>
        <w:rPr>
          <w:rFonts w:ascii="Arial Narrow" w:eastAsia="Times New Roman" w:hAnsi="Arial Narrow" w:cs="Arial"/>
        </w:rPr>
      </w:pPr>
      <w:r w:rsidRPr="00DB78D1">
        <w:rPr>
          <w:rFonts w:ascii="Arial Narrow" w:eastAsia="Times New Roman" w:hAnsi="Arial Narrow" w:cs="Arial"/>
        </w:rPr>
        <w:t>La région comptait 2 418 305 habitants (RGPH 2009)</w:t>
      </w:r>
      <w:r w:rsidRPr="00DB78D1">
        <w:rPr>
          <w:rFonts w:ascii="Arial Narrow" w:eastAsia="Times New Roman" w:hAnsi="Arial Narrow" w:cs="Arial"/>
          <w:vanish/>
        </w:rPr>
        <w:t>[]</w:t>
      </w:r>
      <w:r w:rsidRPr="00DB78D1">
        <w:rPr>
          <w:rFonts w:ascii="Arial Narrow" w:eastAsia="Times New Roman" w:hAnsi="Arial Narrow" w:cs="Arial"/>
        </w:rPr>
        <w:t xml:space="preserve">.La population a été multipliée par près de 1,5 depuis 1998, soit un taux d'accroissement moyen annuel de 4 % entre 1998 et 2009. </w:t>
      </w:r>
      <w:r w:rsidR="006114CB">
        <w:rPr>
          <w:rFonts w:ascii="Arial Narrow" w:eastAsia="Times New Roman" w:hAnsi="Arial Narrow" w:cs="Arial"/>
        </w:rPr>
        <w:t xml:space="preserve">Au niveau des </w:t>
      </w:r>
      <w:proofErr w:type="gramStart"/>
      <w:r w:rsidR="006114CB">
        <w:rPr>
          <w:rFonts w:ascii="Arial Narrow" w:eastAsia="Times New Roman" w:hAnsi="Arial Narrow" w:cs="Arial"/>
        </w:rPr>
        <w:t>concessions  PAP</w:t>
      </w:r>
      <w:proofErr w:type="gramEnd"/>
      <w:r w:rsidR="006114CB">
        <w:rPr>
          <w:rFonts w:ascii="Arial Narrow" w:eastAsia="Times New Roman" w:hAnsi="Arial Narrow" w:cs="Arial"/>
        </w:rPr>
        <w:t>,  la  taille moyenne est de 30 personnes par concession</w:t>
      </w:r>
    </w:p>
    <w:p w:rsidR="00323DFB" w:rsidRDefault="00D7762C" w:rsidP="00323DFB">
      <w:pPr>
        <w:jc w:val="both"/>
        <w:rPr>
          <w:rFonts w:ascii="Arial Narrow" w:eastAsia="Times New Roman" w:hAnsi="Arial Narrow" w:cs="Arial"/>
        </w:rPr>
      </w:pPr>
      <w:bookmarkStart w:id="18" w:name="_Toc481334921"/>
      <w:r w:rsidRPr="00DB78D1">
        <w:rPr>
          <w:rFonts w:ascii="Arial Narrow" w:eastAsia="Times New Roman" w:hAnsi="Arial Narrow" w:cs="Arial"/>
        </w:rPr>
        <w:t xml:space="preserve">Le </w:t>
      </w:r>
      <w:hyperlink r:id="rId27" w:tooltip="Cercle de Kati" w:history="1">
        <w:r w:rsidRPr="00DB78D1">
          <w:rPr>
            <w:rFonts w:ascii="Arial Narrow" w:eastAsia="Times New Roman" w:hAnsi="Arial Narrow" w:cs="Arial"/>
          </w:rPr>
          <w:t>cercle de Kati</w:t>
        </w:r>
      </w:hyperlink>
      <w:r w:rsidRPr="00DB78D1">
        <w:rPr>
          <w:rFonts w:ascii="Arial Narrow" w:eastAsia="Times New Roman" w:hAnsi="Arial Narrow" w:cs="Arial"/>
        </w:rPr>
        <w:t xml:space="preserve"> a connu la plus forte augmentation de la population (+85 %) suivi par ceux de </w:t>
      </w:r>
      <w:hyperlink r:id="rId28" w:tooltip="Cercle de Dioïla" w:history="1">
        <w:proofErr w:type="spellStart"/>
        <w:r w:rsidRPr="00DB78D1">
          <w:rPr>
            <w:rFonts w:ascii="Arial Narrow" w:eastAsia="Times New Roman" w:hAnsi="Arial Narrow" w:cs="Arial"/>
          </w:rPr>
          <w:t>Dioïla</w:t>
        </w:r>
        <w:proofErr w:type="spellEnd"/>
      </w:hyperlink>
      <w:r w:rsidRPr="00DB78D1">
        <w:rPr>
          <w:rFonts w:ascii="Arial Narrow" w:eastAsia="Times New Roman" w:hAnsi="Arial Narrow" w:cs="Arial"/>
        </w:rPr>
        <w:t xml:space="preserve"> et </w:t>
      </w:r>
      <w:hyperlink r:id="rId29" w:tooltip="Cercle de Nara" w:history="1">
        <w:r w:rsidRPr="00DB78D1">
          <w:rPr>
            <w:rFonts w:ascii="Arial Narrow" w:eastAsia="Times New Roman" w:hAnsi="Arial Narrow" w:cs="Arial"/>
          </w:rPr>
          <w:t>Nara</w:t>
        </w:r>
      </w:hyperlink>
      <w:r w:rsidRPr="00DB78D1">
        <w:rPr>
          <w:rFonts w:ascii="Arial Narrow" w:eastAsia="Times New Roman" w:hAnsi="Arial Narrow" w:cs="Arial"/>
        </w:rPr>
        <w:t xml:space="preserve"> (respectivement +48 % et +46 %).Les femmes représentent 50,4 % de la </w:t>
      </w:r>
      <w:proofErr w:type="spellStart"/>
      <w:r w:rsidRPr="00DB78D1">
        <w:rPr>
          <w:rFonts w:ascii="Arial Narrow" w:eastAsia="Times New Roman" w:hAnsi="Arial Narrow" w:cs="Arial"/>
        </w:rPr>
        <w:t>population.Différentes</w:t>
      </w:r>
      <w:proofErr w:type="spellEnd"/>
      <w:r w:rsidRPr="00DB78D1">
        <w:rPr>
          <w:rFonts w:ascii="Arial Narrow" w:eastAsia="Times New Roman" w:hAnsi="Arial Narrow" w:cs="Arial"/>
        </w:rPr>
        <w:t xml:space="preserve"> ethnies vivent dans la région : </w:t>
      </w:r>
      <w:hyperlink r:id="rId30" w:tooltip="Bambaras" w:history="1">
        <w:r w:rsidRPr="00DB78D1">
          <w:rPr>
            <w:rFonts w:ascii="Arial Narrow" w:eastAsia="Times New Roman" w:hAnsi="Arial Narrow" w:cs="Arial"/>
          </w:rPr>
          <w:t>Bambaras</w:t>
        </w:r>
      </w:hyperlink>
      <w:r w:rsidRPr="00DB78D1">
        <w:rPr>
          <w:rFonts w:ascii="Arial Narrow" w:eastAsia="Times New Roman" w:hAnsi="Arial Narrow" w:cs="Arial"/>
        </w:rPr>
        <w:t xml:space="preserve">, </w:t>
      </w:r>
      <w:hyperlink r:id="rId31" w:tooltip="Malinkés" w:history="1">
        <w:r w:rsidRPr="00DB78D1">
          <w:rPr>
            <w:rFonts w:ascii="Arial Narrow" w:eastAsia="Times New Roman" w:hAnsi="Arial Narrow" w:cs="Arial"/>
          </w:rPr>
          <w:t>Malinkés</w:t>
        </w:r>
      </w:hyperlink>
      <w:r w:rsidRPr="00DB78D1">
        <w:rPr>
          <w:rFonts w:ascii="Arial Narrow" w:eastAsia="Times New Roman" w:hAnsi="Arial Narrow" w:cs="Arial"/>
        </w:rPr>
        <w:t xml:space="preserve"> et </w:t>
      </w:r>
      <w:hyperlink r:id="rId32" w:tooltip="Somono" w:history="1">
        <w:proofErr w:type="spellStart"/>
        <w:r w:rsidRPr="00DB78D1">
          <w:rPr>
            <w:rFonts w:ascii="Arial Narrow" w:eastAsia="Times New Roman" w:hAnsi="Arial Narrow" w:cs="Arial"/>
          </w:rPr>
          <w:t>Somonos</w:t>
        </w:r>
        <w:proofErr w:type="spellEnd"/>
      </w:hyperlink>
      <w:r w:rsidRPr="00DB78D1">
        <w:rPr>
          <w:rFonts w:ascii="Arial Narrow" w:eastAsia="Times New Roman" w:hAnsi="Arial Narrow" w:cs="Arial"/>
        </w:rPr>
        <w:t xml:space="preserve"> autour du </w:t>
      </w:r>
      <w:hyperlink r:id="rId33" w:tooltip="Niger (fleuve)" w:history="1">
        <w:r w:rsidRPr="00DB78D1">
          <w:rPr>
            <w:rFonts w:ascii="Arial Narrow" w:eastAsia="Times New Roman" w:hAnsi="Arial Narrow" w:cs="Arial"/>
          </w:rPr>
          <w:t>fleuve Niger</w:t>
        </w:r>
      </w:hyperlink>
      <w:r w:rsidRPr="00DB78D1">
        <w:rPr>
          <w:rFonts w:ascii="Arial Narrow" w:eastAsia="Times New Roman" w:hAnsi="Arial Narrow" w:cs="Arial"/>
        </w:rPr>
        <w:t>.</w:t>
      </w:r>
    </w:p>
    <w:p w:rsidR="00D7762C" w:rsidRPr="00DB78D1" w:rsidRDefault="00D7762C" w:rsidP="00D7762C">
      <w:pPr>
        <w:pStyle w:val="Heading3"/>
        <w:rPr>
          <w:rFonts w:ascii="Arial Narrow" w:hAnsi="Arial Narrow" w:cs="Times New Roman"/>
          <w:color w:val="000000" w:themeColor="text1"/>
          <w:lang w:eastAsia="en-US"/>
        </w:rPr>
      </w:pPr>
      <w:r w:rsidRPr="00DB78D1">
        <w:rPr>
          <w:rFonts w:ascii="Arial Narrow" w:hAnsi="Arial Narrow" w:cs="Times New Roman"/>
          <w:color w:val="000000" w:themeColor="text1"/>
          <w:lang w:eastAsia="en-US"/>
        </w:rPr>
        <w:t>Subdivisions administratives</w:t>
      </w:r>
      <w:bookmarkEnd w:id="18"/>
      <w:r w:rsidRPr="00DB78D1">
        <w:rPr>
          <w:rFonts w:ascii="Arial Narrow" w:hAnsi="Arial Narrow" w:cs="Times New Roman"/>
          <w:color w:val="000000" w:themeColor="text1"/>
          <w:lang w:eastAsia="en-US"/>
        </w:rPr>
        <w:t> </w:t>
      </w:r>
    </w:p>
    <w:p w:rsidR="00D7762C" w:rsidRPr="00DB78D1" w:rsidRDefault="00D7762C" w:rsidP="00D7762C">
      <w:pPr>
        <w:rPr>
          <w:rFonts w:ascii="Arial Narrow" w:hAnsi="Arial Narrow"/>
        </w:rPr>
      </w:pPr>
      <w:r w:rsidRPr="00DB78D1">
        <w:rPr>
          <w:rFonts w:ascii="Arial Narrow" w:hAnsi="Arial Narrow"/>
        </w:rPr>
        <w:t xml:space="preserve">La région de Koulikoro est divisée en sept </w:t>
      </w:r>
      <w:hyperlink r:id="rId34" w:anchor="Cercles" w:tooltip="Collectivité territoriale au Mali" w:history="1">
        <w:r w:rsidRPr="00DB78D1">
          <w:rPr>
            <w:rStyle w:val="Hyperlink"/>
            <w:rFonts w:ascii="Arial Narrow" w:hAnsi="Arial Narrow"/>
            <w:color w:val="auto"/>
          </w:rPr>
          <w:t>cercles</w:t>
        </w:r>
      </w:hyperlink>
      <w:r w:rsidRPr="00DB78D1">
        <w:rPr>
          <w:rFonts w:ascii="Arial Narrow" w:hAnsi="Arial Narrow"/>
        </w:rPr>
        <w:t xml:space="preserve"> (</w:t>
      </w:r>
      <w:hyperlink r:id="rId35" w:tooltip="Cercle de Banamba" w:history="1">
        <w:r w:rsidRPr="00DB78D1">
          <w:rPr>
            <w:rStyle w:val="Hyperlink"/>
            <w:rFonts w:ascii="Arial Narrow" w:hAnsi="Arial Narrow"/>
            <w:color w:val="auto"/>
          </w:rPr>
          <w:t>Banamba</w:t>
        </w:r>
      </w:hyperlink>
      <w:r w:rsidRPr="00DB78D1">
        <w:rPr>
          <w:rFonts w:ascii="Arial Narrow" w:hAnsi="Arial Narrow"/>
        </w:rPr>
        <w:t xml:space="preserve">, </w:t>
      </w:r>
      <w:hyperlink r:id="rId36" w:tooltip="Cercle de Dioïla" w:history="1">
        <w:proofErr w:type="spellStart"/>
        <w:r w:rsidRPr="00DB78D1">
          <w:rPr>
            <w:rStyle w:val="Hyperlink"/>
            <w:rFonts w:ascii="Arial Narrow" w:hAnsi="Arial Narrow"/>
            <w:color w:val="auto"/>
          </w:rPr>
          <w:t>Dioïla</w:t>
        </w:r>
        <w:proofErr w:type="spellEnd"/>
      </w:hyperlink>
      <w:r w:rsidRPr="00DB78D1">
        <w:rPr>
          <w:rFonts w:ascii="Arial Narrow" w:hAnsi="Arial Narrow"/>
        </w:rPr>
        <w:t xml:space="preserve">, </w:t>
      </w:r>
      <w:hyperlink r:id="rId37" w:tooltip="Cercle de Kangaba" w:history="1">
        <w:proofErr w:type="spellStart"/>
        <w:r w:rsidRPr="00DB78D1">
          <w:rPr>
            <w:rStyle w:val="Hyperlink"/>
            <w:rFonts w:ascii="Arial Narrow" w:hAnsi="Arial Narrow"/>
            <w:color w:val="auto"/>
          </w:rPr>
          <w:t>Kangaba</w:t>
        </w:r>
        <w:proofErr w:type="spellEnd"/>
      </w:hyperlink>
      <w:r w:rsidRPr="00DB78D1">
        <w:rPr>
          <w:rFonts w:ascii="Arial Narrow" w:hAnsi="Arial Narrow"/>
        </w:rPr>
        <w:t xml:space="preserve">, </w:t>
      </w:r>
      <w:hyperlink r:id="rId38" w:tooltip="Cercle de Kati" w:history="1">
        <w:r w:rsidRPr="00DB78D1">
          <w:rPr>
            <w:rStyle w:val="Hyperlink"/>
            <w:rFonts w:ascii="Arial Narrow" w:hAnsi="Arial Narrow"/>
            <w:color w:val="auto"/>
          </w:rPr>
          <w:t>Kati</w:t>
        </w:r>
      </w:hyperlink>
      <w:r w:rsidRPr="00DB78D1">
        <w:rPr>
          <w:rFonts w:ascii="Arial Narrow" w:hAnsi="Arial Narrow"/>
        </w:rPr>
        <w:t xml:space="preserve">, </w:t>
      </w:r>
      <w:hyperlink r:id="rId39" w:tooltip="Cercle de Kolokani" w:history="1">
        <w:proofErr w:type="spellStart"/>
        <w:r w:rsidRPr="00DB78D1">
          <w:rPr>
            <w:rStyle w:val="Hyperlink"/>
            <w:rFonts w:ascii="Arial Narrow" w:hAnsi="Arial Narrow"/>
            <w:color w:val="auto"/>
          </w:rPr>
          <w:t>Kolokani</w:t>
        </w:r>
        <w:proofErr w:type="spellEnd"/>
      </w:hyperlink>
      <w:r w:rsidRPr="00DB78D1">
        <w:rPr>
          <w:rFonts w:ascii="Arial Narrow" w:hAnsi="Arial Narrow"/>
        </w:rPr>
        <w:t xml:space="preserve">, </w:t>
      </w:r>
      <w:hyperlink r:id="rId40" w:tooltip="Cercle de Koulikoro" w:history="1">
        <w:r w:rsidRPr="00DB78D1">
          <w:rPr>
            <w:rStyle w:val="Hyperlink"/>
            <w:rFonts w:ascii="Arial Narrow" w:hAnsi="Arial Narrow"/>
            <w:color w:val="auto"/>
          </w:rPr>
          <w:t>Koulikoro</w:t>
        </w:r>
      </w:hyperlink>
      <w:r w:rsidRPr="00DB78D1">
        <w:rPr>
          <w:rFonts w:ascii="Arial Narrow" w:hAnsi="Arial Narrow"/>
        </w:rPr>
        <w:t xml:space="preserve"> et </w:t>
      </w:r>
      <w:hyperlink r:id="rId41" w:tooltip="Cercle de Nara" w:history="1">
        <w:r w:rsidRPr="00DB78D1">
          <w:rPr>
            <w:rStyle w:val="Hyperlink"/>
            <w:rFonts w:ascii="Arial Narrow" w:hAnsi="Arial Narrow"/>
            <w:color w:val="auto"/>
          </w:rPr>
          <w:t>Nara</w:t>
        </w:r>
      </w:hyperlink>
      <w:r w:rsidRPr="00DB78D1">
        <w:rPr>
          <w:rFonts w:ascii="Arial Narrow" w:hAnsi="Arial Narrow"/>
        </w:rPr>
        <w:t xml:space="preserve">) regroupant </w:t>
      </w:r>
      <w:r w:rsidRPr="00DB78D1">
        <w:rPr>
          <w:rStyle w:val="nowrap1"/>
          <w:rFonts w:ascii="Arial Narrow" w:hAnsi="Arial Narrow"/>
        </w:rPr>
        <w:t>108 </w:t>
      </w:r>
      <w:hyperlink r:id="rId42" w:anchor="Communes" w:tooltip="Collectivité territoriale au Mali" w:history="1">
        <w:r w:rsidRPr="00DB78D1">
          <w:rPr>
            <w:rStyle w:val="Hyperlink"/>
            <w:rFonts w:ascii="Arial Narrow" w:hAnsi="Arial Narrow"/>
            <w:color w:val="auto"/>
          </w:rPr>
          <w:t>communes</w:t>
        </w:r>
      </w:hyperlink>
      <w:r w:rsidRPr="00DB78D1">
        <w:rPr>
          <w:rFonts w:ascii="Arial Narrow" w:hAnsi="Arial Narrow"/>
        </w:rPr>
        <w:t xml:space="preserve">. </w:t>
      </w:r>
      <w:hyperlink r:id="rId43" w:tooltip="Bamako" w:history="1">
        <w:r w:rsidRPr="00DB78D1">
          <w:rPr>
            <w:rStyle w:val="Hyperlink"/>
            <w:rFonts w:ascii="Arial Narrow" w:hAnsi="Arial Narrow"/>
            <w:color w:val="auto"/>
          </w:rPr>
          <w:t>Bamako</w:t>
        </w:r>
      </w:hyperlink>
      <w:r w:rsidRPr="00DB78D1">
        <w:rPr>
          <w:rFonts w:ascii="Arial Narrow" w:hAnsi="Arial Narrow"/>
        </w:rPr>
        <w:t>, capitale du Mali, bien que située au cœur de la région, n’y est pas rattachée.</w:t>
      </w:r>
    </w:p>
    <w:p w:rsidR="00D7762C" w:rsidRPr="00DB78D1" w:rsidRDefault="00D7762C" w:rsidP="00D7762C">
      <w:pPr>
        <w:pStyle w:val="Heading3"/>
        <w:rPr>
          <w:rFonts w:ascii="Arial Narrow" w:hAnsi="Arial Narrow" w:cs="Times New Roman"/>
          <w:color w:val="000000" w:themeColor="text1"/>
          <w:lang w:eastAsia="en-US"/>
        </w:rPr>
      </w:pPr>
      <w:bookmarkStart w:id="19" w:name="_Toc481334922"/>
      <w:r w:rsidRPr="00DB78D1">
        <w:rPr>
          <w:rFonts w:ascii="Arial Narrow" w:hAnsi="Arial Narrow" w:cs="Times New Roman"/>
          <w:color w:val="000000" w:themeColor="text1"/>
          <w:lang w:eastAsia="en-US"/>
        </w:rPr>
        <w:t>Économie et transport</w:t>
      </w:r>
      <w:bookmarkEnd w:id="19"/>
    </w:p>
    <w:p w:rsidR="00D7762C" w:rsidRPr="00DB78D1" w:rsidRDefault="00D7762C" w:rsidP="00D7762C">
      <w:pPr>
        <w:jc w:val="both"/>
        <w:rPr>
          <w:rFonts w:ascii="Arial Narrow" w:eastAsia="Times New Roman" w:hAnsi="Arial Narrow" w:cs="Arial"/>
        </w:rPr>
      </w:pPr>
      <w:r w:rsidRPr="00DB78D1">
        <w:rPr>
          <w:rFonts w:ascii="Arial Narrow" w:eastAsia="Times New Roman" w:hAnsi="Arial Narrow" w:cs="Arial"/>
        </w:rPr>
        <w:t xml:space="preserve">La ville de Koulikoro est très industrialisée. Elle est le terminus de la ligne du </w:t>
      </w:r>
      <w:hyperlink r:id="rId44" w:tooltip="Chemin de fer de Dakar au Niger" w:history="1">
        <w:r w:rsidRPr="00DB78D1">
          <w:rPr>
            <w:rFonts w:ascii="Arial Narrow" w:eastAsia="Times New Roman" w:hAnsi="Arial Narrow" w:cs="Arial"/>
          </w:rPr>
          <w:t>chemin de fer de Dakar au Niger</w:t>
        </w:r>
      </w:hyperlink>
      <w:r w:rsidRPr="00DB78D1">
        <w:rPr>
          <w:rFonts w:ascii="Arial Narrow" w:eastAsia="Times New Roman" w:hAnsi="Arial Narrow" w:cs="Arial"/>
        </w:rPr>
        <w:t xml:space="preserve">. C’est un port important qui permet la desserte fluviale par la </w:t>
      </w:r>
      <w:hyperlink r:id="rId45" w:tooltip="Compagnie malienne de navigation" w:history="1">
        <w:r w:rsidRPr="00DB78D1">
          <w:rPr>
            <w:rFonts w:ascii="Arial Narrow" w:eastAsia="Times New Roman" w:hAnsi="Arial Narrow" w:cs="Arial"/>
          </w:rPr>
          <w:t>Compagnie malienne de navigation</w:t>
        </w:r>
      </w:hyperlink>
      <w:r w:rsidRPr="00DB78D1">
        <w:rPr>
          <w:rFonts w:ascii="Arial Narrow" w:eastAsia="Times New Roman" w:hAnsi="Arial Narrow" w:cs="Arial"/>
        </w:rPr>
        <w:t xml:space="preserve"> de </w:t>
      </w:r>
      <w:hyperlink r:id="rId46" w:tooltip="Ségou (ville)" w:history="1">
        <w:r w:rsidRPr="00DB78D1">
          <w:rPr>
            <w:rFonts w:ascii="Arial Narrow" w:eastAsia="Times New Roman" w:hAnsi="Arial Narrow" w:cs="Arial"/>
          </w:rPr>
          <w:t>Ségou</w:t>
        </w:r>
      </w:hyperlink>
      <w:r w:rsidRPr="00DB78D1">
        <w:rPr>
          <w:rFonts w:ascii="Arial Narrow" w:eastAsia="Times New Roman" w:hAnsi="Arial Narrow" w:cs="Arial"/>
        </w:rPr>
        <w:t xml:space="preserve">, </w:t>
      </w:r>
      <w:hyperlink r:id="rId47" w:tooltip="Mopti" w:history="1">
        <w:r w:rsidRPr="00DB78D1">
          <w:rPr>
            <w:rFonts w:ascii="Arial Narrow" w:eastAsia="Times New Roman" w:hAnsi="Arial Narrow" w:cs="Arial"/>
          </w:rPr>
          <w:t>Mopti</w:t>
        </w:r>
      </w:hyperlink>
      <w:r w:rsidRPr="00DB78D1">
        <w:rPr>
          <w:rFonts w:ascii="Arial Narrow" w:eastAsia="Times New Roman" w:hAnsi="Arial Narrow" w:cs="Arial"/>
        </w:rPr>
        <w:t xml:space="preserve">, </w:t>
      </w:r>
      <w:hyperlink r:id="rId48" w:tooltip="Tombouctou" w:history="1">
        <w:r w:rsidRPr="00DB78D1">
          <w:rPr>
            <w:rFonts w:ascii="Arial Narrow" w:eastAsia="Times New Roman" w:hAnsi="Arial Narrow" w:cs="Arial"/>
          </w:rPr>
          <w:t>Tombouctou</w:t>
        </w:r>
      </w:hyperlink>
      <w:r w:rsidRPr="00DB78D1">
        <w:rPr>
          <w:rFonts w:ascii="Arial Narrow" w:eastAsia="Times New Roman" w:hAnsi="Arial Narrow" w:cs="Arial"/>
        </w:rPr>
        <w:t xml:space="preserve"> et </w:t>
      </w:r>
      <w:hyperlink r:id="rId49" w:tooltip="Gao" w:history="1">
        <w:r w:rsidRPr="00DB78D1">
          <w:rPr>
            <w:rFonts w:ascii="Arial Narrow" w:eastAsia="Times New Roman" w:hAnsi="Arial Narrow" w:cs="Arial"/>
          </w:rPr>
          <w:t>Gao</w:t>
        </w:r>
      </w:hyperlink>
      <w:r w:rsidRPr="00DB78D1">
        <w:rPr>
          <w:rFonts w:ascii="Arial Narrow" w:eastAsia="Times New Roman" w:hAnsi="Arial Narrow" w:cs="Arial"/>
        </w:rPr>
        <w:t xml:space="preserve"> entre août et novembre, à la fin de la saison des pluies.</w:t>
      </w:r>
    </w:p>
    <w:p w:rsidR="00D7762C" w:rsidRPr="00DB78D1" w:rsidRDefault="00D7762C" w:rsidP="00D7762C">
      <w:pPr>
        <w:jc w:val="both"/>
        <w:rPr>
          <w:rFonts w:ascii="Arial Narrow" w:eastAsia="Times New Roman" w:hAnsi="Arial Narrow" w:cs="Arial"/>
        </w:rPr>
      </w:pPr>
      <w:r w:rsidRPr="00DB78D1">
        <w:rPr>
          <w:rFonts w:ascii="Arial Narrow" w:eastAsia="Times New Roman" w:hAnsi="Arial Narrow" w:cs="Arial"/>
        </w:rPr>
        <w:t>Plusieurs sociétés sont installées à Koulikoro :</w:t>
      </w:r>
    </w:p>
    <w:p w:rsidR="00D7762C" w:rsidRPr="00DB78D1" w:rsidRDefault="00892AA4" w:rsidP="00D7762C">
      <w:pPr>
        <w:numPr>
          <w:ilvl w:val="0"/>
          <w:numId w:val="30"/>
        </w:numPr>
        <w:spacing w:before="100" w:beforeAutospacing="1" w:after="100" w:afterAutospacing="1"/>
        <w:rPr>
          <w:rFonts w:ascii="Arial Narrow" w:eastAsia="Times New Roman" w:hAnsi="Arial Narrow" w:cs="Times New Roman"/>
        </w:rPr>
      </w:pPr>
      <w:r w:rsidRPr="00DB78D1">
        <w:rPr>
          <w:rFonts w:ascii="Arial Narrow" w:eastAsia="Times New Roman" w:hAnsi="Arial Narrow" w:cs="Times New Roman"/>
        </w:rPr>
        <w:t>L’Huilerie</w:t>
      </w:r>
      <w:r w:rsidR="00D7762C" w:rsidRPr="00DB78D1">
        <w:rPr>
          <w:rFonts w:ascii="Arial Narrow" w:eastAsia="Times New Roman" w:hAnsi="Arial Narrow" w:cs="Times New Roman"/>
        </w:rPr>
        <w:t xml:space="preserve"> cotonnière du Mali (HUICOMA)</w:t>
      </w:r>
    </w:p>
    <w:p w:rsidR="00D7762C" w:rsidRPr="00DB78D1" w:rsidRDefault="00892AA4" w:rsidP="00D7762C">
      <w:pPr>
        <w:numPr>
          <w:ilvl w:val="0"/>
          <w:numId w:val="30"/>
        </w:numPr>
        <w:spacing w:before="100" w:beforeAutospacing="1" w:after="100" w:afterAutospacing="1"/>
        <w:rPr>
          <w:rFonts w:ascii="Arial Narrow" w:eastAsia="Times New Roman" w:hAnsi="Arial Narrow" w:cs="Times New Roman"/>
        </w:rPr>
      </w:pPr>
      <w:r w:rsidRPr="00DB78D1">
        <w:rPr>
          <w:rFonts w:ascii="Arial Narrow" w:eastAsia="Times New Roman" w:hAnsi="Arial Narrow" w:cs="Times New Roman"/>
        </w:rPr>
        <w:t>La</w:t>
      </w:r>
      <w:r w:rsidR="00D7762C" w:rsidRPr="00DB78D1">
        <w:rPr>
          <w:rFonts w:ascii="Arial Narrow" w:eastAsia="Times New Roman" w:hAnsi="Arial Narrow" w:cs="Times New Roman"/>
        </w:rPr>
        <w:t xml:space="preserve"> Compagnie malienne de navigation (COMANAV)</w:t>
      </w:r>
    </w:p>
    <w:p w:rsidR="00D7762C" w:rsidRPr="00DB78D1" w:rsidRDefault="00892AA4" w:rsidP="00D7762C">
      <w:pPr>
        <w:numPr>
          <w:ilvl w:val="0"/>
          <w:numId w:val="30"/>
        </w:numPr>
        <w:spacing w:before="100" w:beforeAutospacing="1" w:after="100" w:afterAutospacing="1"/>
        <w:rPr>
          <w:rFonts w:ascii="Arial Narrow" w:eastAsia="Times New Roman" w:hAnsi="Arial Narrow" w:cs="Times New Roman"/>
        </w:rPr>
      </w:pPr>
      <w:r w:rsidRPr="00DB78D1">
        <w:rPr>
          <w:rFonts w:ascii="Arial Narrow" w:eastAsia="Times New Roman" w:hAnsi="Arial Narrow" w:cs="Times New Roman"/>
        </w:rPr>
        <w:t>L’Industrie</w:t>
      </w:r>
      <w:r w:rsidR="00D7762C" w:rsidRPr="00DB78D1">
        <w:rPr>
          <w:rFonts w:ascii="Arial Narrow" w:eastAsia="Times New Roman" w:hAnsi="Arial Narrow" w:cs="Times New Roman"/>
        </w:rPr>
        <w:t xml:space="preserve"> de construction navale (INACOM)</w:t>
      </w:r>
    </w:p>
    <w:p w:rsidR="00D7762C" w:rsidRPr="00DB78D1" w:rsidRDefault="00892AA4" w:rsidP="00D7762C">
      <w:pPr>
        <w:numPr>
          <w:ilvl w:val="0"/>
          <w:numId w:val="30"/>
        </w:numPr>
        <w:spacing w:before="100" w:beforeAutospacing="1" w:after="100" w:afterAutospacing="1"/>
        <w:rPr>
          <w:rFonts w:ascii="Arial Narrow" w:eastAsia="Times New Roman" w:hAnsi="Arial Narrow" w:cs="Times New Roman"/>
        </w:rPr>
      </w:pPr>
      <w:proofErr w:type="spellStart"/>
      <w:r w:rsidRPr="00DB78D1">
        <w:rPr>
          <w:rFonts w:ascii="Arial Narrow" w:eastAsia="Times New Roman" w:hAnsi="Arial Narrow" w:cs="Times New Roman"/>
        </w:rPr>
        <w:t>Les</w:t>
      </w:r>
      <w:hyperlink r:id="rId50" w:tooltip="Grands moulins du Mali" w:history="1">
        <w:r w:rsidR="00D7762C" w:rsidRPr="00DB78D1">
          <w:rPr>
            <w:rFonts w:ascii="Arial Narrow" w:eastAsia="Times New Roman" w:hAnsi="Arial Narrow" w:cs="Times New Roman"/>
          </w:rPr>
          <w:t>Grands</w:t>
        </w:r>
        <w:proofErr w:type="spellEnd"/>
        <w:r w:rsidR="00D7762C" w:rsidRPr="00DB78D1">
          <w:rPr>
            <w:rFonts w:ascii="Arial Narrow" w:eastAsia="Times New Roman" w:hAnsi="Arial Narrow" w:cs="Times New Roman"/>
          </w:rPr>
          <w:t xml:space="preserve"> moulins du Mali</w:t>
        </w:r>
      </w:hyperlink>
      <w:r w:rsidR="00D7762C" w:rsidRPr="00DB78D1">
        <w:rPr>
          <w:rFonts w:ascii="Arial Narrow" w:eastAsia="Times New Roman" w:hAnsi="Arial Narrow" w:cs="Times New Roman"/>
        </w:rPr>
        <w:t xml:space="preserve"> (GMM)</w:t>
      </w:r>
    </w:p>
    <w:p w:rsidR="00D7762C" w:rsidRPr="00DB78D1" w:rsidRDefault="00892AA4" w:rsidP="00D7762C">
      <w:pPr>
        <w:numPr>
          <w:ilvl w:val="0"/>
          <w:numId w:val="30"/>
        </w:numPr>
        <w:spacing w:before="100" w:beforeAutospacing="1" w:after="100" w:afterAutospacing="1"/>
        <w:rPr>
          <w:rFonts w:ascii="Arial Narrow" w:eastAsia="Times New Roman" w:hAnsi="Arial Narrow" w:cs="Times New Roman"/>
        </w:rPr>
      </w:pPr>
      <w:r w:rsidRPr="00DB78D1">
        <w:rPr>
          <w:rFonts w:ascii="Arial Narrow" w:eastAsia="Times New Roman" w:hAnsi="Arial Narrow" w:cs="Times New Roman"/>
        </w:rPr>
        <w:t>La</w:t>
      </w:r>
      <w:r w:rsidR="00D7762C" w:rsidRPr="00DB78D1">
        <w:rPr>
          <w:rFonts w:ascii="Arial Narrow" w:eastAsia="Times New Roman" w:hAnsi="Arial Narrow" w:cs="Times New Roman"/>
        </w:rPr>
        <w:t xml:space="preserve"> Briqueterie moderne du Mali</w:t>
      </w:r>
    </w:p>
    <w:p w:rsidR="00D7762C" w:rsidRPr="00DB78D1" w:rsidRDefault="00892AA4" w:rsidP="00A356A7">
      <w:pPr>
        <w:numPr>
          <w:ilvl w:val="0"/>
          <w:numId w:val="30"/>
        </w:num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t>L</w:t>
      </w:r>
      <w:r w:rsidR="00D7762C" w:rsidRPr="00DB78D1">
        <w:rPr>
          <w:rFonts w:ascii="Arial Narrow" w:eastAsia="Times New Roman" w:hAnsi="Arial Narrow" w:cs="Times New Roman"/>
        </w:rPr>
        <w:t xml:space="preserve">a Coopérative </w:t>
      </w:r>
      <w:proofErr w:type="spellStart"/>
      <w:r w:rsidR="00D7762C" w:rsidRPr="00DB78D1">
        <w:rPr>
          <w:rFonts w:ascii="Arial Narrow" w:eastAsia="Times New Roman" w:hAnsi="Arial Narrow" w:cs="Times New Roman"/>
        </w:rPr>
        <w:t>Djemanguèle</w:t>
      </w:r>
      <w:proofErr w:type="spellEnd"/>
      <w:r w:rsidR="00D7762C" w:rsidRPr="00DB78D1">
        <w:rPr>
          <w:rFonts w:ascii="Arial Narrow" w:eastAsia="Times New Roman" w:hAnsi="Arial Narrow" w:cs="Times New Roman"/>
        </w:rPr>
        <w:t>, qui produit des jus de fruits (</w:t>
      </w:r>
      <w:proofErr w:type="spellStart"/>
      <w:r w:rsidR="00FF169A">
        <w:fldChar w:fldCharType="begin"/>
      </w:r>
      <w:r w:rsidR="00FF169A">
        <w:instrText xml:space="preserve"> HYPERLINK "https://fr.wikipedia.org/wiki/Balanites_aegyptiaca" \o "Balanites aegyptiaca" </w:instrText>
      </w:r>
      <w:r w:rsidR="00FF169A">
        <w:fldChar w:fldCharType="separate"/>
      </w:r>
      <w:r w:rsidR="00D7762C" w:rsidRPr="00DB78D1">
        <w:rPr>
          <w:rFonts w:ascii="Arial Narrow" w:eastAsia="Times New Roman" w:hAnsi="Arial Narrow" w:cs="Times New Roman"/>
        </w:rPr>
        <w:t>Zeguené</w:t>
      </w:r>
      <w:proofErr w:type="spellEnd"/>
      <w:r w:rsidR="00FF169A">
        <w:rPr>
          <w:rFonts w:ascii="Arial Narrow" w:eastAsia="Times New Roman" w:hAnsi="Arial Narrow" w:cs="Times New Roman"/>
        </w:rPr>
        <w:fldChar w:fldCharType="end"/>
      </w:r>
      <w:r w:rsidR="00D7762C" w:rsidRPr="00DB78D1">
        <w:rPr>
          <w:rFonts w:ascii="Arial Narrow" w:eastAsia="Times New Roman" w:hAnsi="Arial Narrow" w:cs="Times New Roman"/>
        </w:rPr>
        <w:t xml:space="preserve">, </w:t>
      </w:r>
      <w:hyperlink r:id="rId51" w:tooltip="Karkadé" w:history="1">
        <w:proofErr w:type="spellStart"/>
        <w:r w:rsidR="00D7762C" w:rsidRPr="00DB78D1">
          <w:rPr>
            <w:rFonts w:ascii="Arial Narrow" w:eastAsia="Times New Roman" w:hAnsi="Arial Narrow" w:cs="Times New Roman"/>
          </w:rPr>
          <w:t>Dah</w:t>
        </w:r>
        <w:proofErr w:type="spellEnd"/>
        <w:r w:rsidR="00D7762C" w:rsidRPr="00DB78D1">
          <w:rPr>
            <w:rFonts w:ascii="Arial Narrow" w:eastAsia="Times New Roman" w:hAnsi="Arial Narrow" w:cs="Times New Roman"/>
          </w:rPr>
          <w:t xml:space="preserve"> rouge</w:t>
        </w:r>
      </w:hyperlink>
      <w:r w:rsidR="00D7762C" w:rsidRPr="00DB78D1">
        <w:rPr>
          <w:rFonts w:ascii="Arial Narrow" w:eastAsia="Times New Roman" w:hAnsi="Arial Narrow" w:cs="Times New Roman"/>
        </w:rPr>
        <w:t xml:space="preserve">, </w:t>
      </w:r>
      <w:hyperlink r:id="rId52" w:tooltip="Goyave" w:history="1">
        <w:r w:rsidR="00D7762C" w:rsidRPr="00DB78D1">
          <w:rPr>
            <w:rFonts w:ascii="Arial Narrow" w:eastAsia="Times New Roman" w:hAnsi="Arial Narrow" w:cs="Times New Roman"/>
          </w:rPr>
          <w:t>Goyave</w:t>
        </w:r>
      </w:hyperlink>
      <w:r w:rsidR="00D7762C" w:rsidRPr="00DB78D1">
        <w:rPr>
          <w:rFonts w:ascii="Arial Narrow" w:eastAsia="Times New Roman" w:hAnsi="Arial Narrow" w:cs="Times New Roman"/>
        </w:rPr>
        <w:t>, etc.)</w:t>
      </w:r>
    </w:p>
    <w:p w:rsidR="000B7EBB" w:rsidRPr="00DB78D1" w:rsidRDefault="000B7EBB" w:rsidP="000B7EBB">
      <w:pPr>
        <w:spacing w:before="100" w:beforeAutospacing="1" w:after="100" w:afterAutospacing="1"/>
        <w:rPr>
          <w:rFonts w:ascii="Arial Narrow" w:eastAsia="Times New Roman" w:hAnsi="Arial Narrow" w:cs="Times New Roman"/>
        </w:rPr>
      </w:pPr>
    </w:p>
    <w:p w:rsidR="000B7EBB" w:rsidRPr="00DB78D1" w:rsidRDefault="000B7EBB" w:rsidP="000B7EBB">
      <w:pPr>
        <w:spacing w:before="100" w:beforeAutospacing="1" w:after="100" w:afterAutospacing="1"/>
        <w:rPr>
          <w:rFonts w:ascii="Arial Narrow" w:eastAsia="Times New Roman" w:hAnsi="Arial Narrow" w:cs="Times New Roman"/>
        </w:rPr>
      </w:pPr>
    </w:p>
    <w:p w:rsidR="00610999" w:rsidRPr="00DB78D1" w:rsidRDefault="00610999" w:rsidP="00610999">
      <w:pPr>
        <w:pStyle w:val="Heading2"/>
        <w:spacing w:before="320" w:after="120"/>
        <w:rPr>
          <w:rFonts w:ascii="Arial Narrow" w:hAnsi="Arial Narrow" w:cs="Times New Roman"/>
          <w:noProof/>
          <w:color w:val="000000" w:themeColor="text1"/>
          <w:sz w:val="22"/>
          <w:szCs w:val="22"/>
        </w:rPr>
      </w:pPr>
      <w:bookmarkStart w:id="20" w:name="_Toc481334923"/>
      <w:r w:rsidRPr="00DB78D1">
        <w:rPr>
          <w:rFonts w:ascii="Arial Narrow" w:hAnsi="Arial Narrow" w:cs="Times New Roman"/>
          <w:noProof/>
          <w:color w:val="000000" w:themeColor="text1"/>
          <w:sz w:val="22"/>
          <w:szCs w:val="22"/>
        </w:rPr>
        <w:lastRenderedPageBreak/>
        <w:t xml:space="preserve">IMPACTS </w:t>
      </w:r>
      <w:r w:rsidR="00F66EA5" w:rsidRPr="00DB78D1">
        <w:rPr>
          <w:rFonts w:ascii="Arial Narrow" w:hAnsi="Arial Narrow" w:cs="Times New Roman"/>
          <w:noProof/>
          <w:color w:val="000000" w:themeColor="text1"/>
          <w:sz w:val="22"/>
          <w:szCs w:val="22"/>
        </w:rPr>
        <w:t xml:space="preserve">POTENTIELS </w:t>
      </w:r>
      <w:r w:rsidRPr="00DB78D1">
        <w:rPr>
          <w:rFonts w:ascii="Arial Narrow" w:hAnsi="Arial Narrow" w:cs="Times New Roman"/>
          <w:noProof/>
          <w:color w:val="000000" w:themeColor="text1"/>
          <w:sz w:val="22"/>
          <w:szCs w:val="22"/>
        </w:rPr>
        <w:t>DU PROJET</w:t>
      </w:r>
      <w:bookmarkEnd w:id="20"/>
    </w:p>
    <w:p w:rsidR="00DA3E23" w:rsidRPr="00DB78D1" w:rsidRDefault="00DA3E23" w:rsidP="00610999">
      <w:pPr>
        <w:pStyle w:val="Heading2"/>
        <w:spacing w:before="320" w:after="120"/>
        <w:rPr>
          <w:rFonts w:ascii="Arial Narrow" w:hAnsi="Arial Narrow" w:cs="Times New Roman"/>
          <w:noProof/>
          <w:color w:val="000000" w:themeColor="text1"/>
          <w:sz w:val="22"/>
          <w:szCs w:val="22"/>
        </w:rPr>
      </w:pPr>
      <w:bookmarkStart w:id="21" w:name="_Toc481334924"/>
      <w:r w:rsidRPr="00DB78D1">
        <w:rPr>
          <w:rFonts w:ascii="Arial Narrow" w:hAnsi="Arial Narrow" w:cs="Times New Roman"/>
          <w:noProof/>
          <w:color w:val="000000" w:themeColor="text1"/>
          <w:sz w:val="22"/>
          <w:szCs w:val="22"/>
        </w:rPr>
        <w:t>Activités qui engendreront la réinstallation</w:t>
      </w:r>
      <w:bookmarkEnd w:id="21"/>
    </w:p>
    <w:p w:rsidR="00DA3E23" w:rsidRPr="00DB78D1" w:rsidRDefault="00DA3E23" w:rsidP="00DA3E23">
      <w:pPr>
        <w:tabs>
          <w:tab w:val="left" w:pos="360"/>
        </w:tabs>
        <w:spacing w:after="0"/>
        <w:jc w:val="both"/>
        <w:rPr>
          <w:rFonts w:ascii="Arial Narrow" w:hAnsi="Arial Narrow"/>
          <w:color w:val="000000"/>
        </w:rPr>
      </w:pPr>
      <w:r w:rsidRPr="00DB78D1">
        <w:rPr>
          <w:rFonts w:ascii="Arial Narrow" w:hAnsi="Arial Narrow" w:cs="Arial"/>
        </w:rPr>
        <w:t xml:space="preserve">Les activités du PAAR qui engendreront la réinstallation sur la piste </w:t>
      </w:r>
      <w:proofErr w:type="spellStart"/>
      <w:r w:rsidRPr="00DB78D1">
        <w:rPr>
          <w:rFonts w:ascii="Arial Narrow" w:hAnsi="Arial Narrow" w:cs="Arial"/>
        </w:rPr>
        <w:t>Kangaba-Karan-Noungani</w:t>
      </w:r>
      <w:proofErr w:type="spellEnd"/>
      <w:r w:rsidRPr="00DB78D1">
        <w:rPr>
          <w:rFonts w:ascii="Arial Narrow" w:hAnsi="Arial Narrow" w:cs="Arial"/>
        </w:rPr>
        <w:t xml:space="preserve"> portent sur le traitement des po</w:t>
      </w:r>
      <w:r w:rsidR="00F46CF1">
        <w:rPr>
          <w:rFonts w:ascii="Arial Narrow" w:hAnsi="Arial Narrow" w:cs="Arial"/>
        </w:rPr>
        <w:t>i</w:t>
      </w:r>
      <w:r w:rsidRPr="00DB78D1">
        <w:rPr>
          <w:rFonts w:ascii="Arial Narrow" w:hAnsi="Arial Narrow" w:cs="Arial"/>
        </w:rPr>
        <w:t>nts critiques à travers l</w:t>
      </w:r>
      <w:r w:rsidRPr="00DB78D1">
        <w:rPr>
          <w:rFonts w:ascii="Arial Narrow" w:hAnsi="Arial Narrow"/>
          <w:color w:val="000000"/>
        </w:rPr>
        <w:t>’exécution des ouvrages de franchissement et des dispositifs de drainage (enrochement/remblais, réalisation de drainages transversaux et longitudinaux, gabionnage, réalisation de dalots,</w:t>
      </w:r>
      <w:r w:rsidR="00F66EA5" w:rsidRPr="00DB78D1">
        <w:rPr>
          <w:rFonts w:ascii="Arial Narrow" w:hAnsi="Arial Narrow"/>
          <w:color w:val="000000"/>
        </w:rPr>
        <w:t xml:space="preserve"> radiers, petits ponts, fosses</w:t>
      </w:r>
      <w:proofErr w:type="gramStart"/>
      <w:r w:rsidR="00F66EA5" w:rsidRPr="00DB78D1">
        <w:rPr>
          <w:rFonts w:ascii="Arial Narrow" w:hAnsi="Arial Narrow"/>
          <w:color w:val="000000"/>
        </w:rPr>
        <w:t>)</w:t>
      </w:r>
      <w:r w:rsidRPr="00DB78D1">
        <w:rPr>
          <w:rFonts w:ascii="Arial Narrow" w:hAnsi="Arial Narrow"/>
          <w:color w:val="000000"/>
        </w:rPr>
        <w:t>;</w:t>
      </w:r>
      <w:r w:rsidR="004D0202">
        <w:rPr>
          <w:rFonts w:ascii="Arial Narrow" w:hAnsi="Arial Narrow"/>
          <w:color w:val="000000"/>
        </w:rPr>
        <w:t>.</w:t>
      </w:r>
      <w:proofErr w:type="gramEnd"/>
      <w:r w:rsidR="004D0202">
        <w:rPr>
          <w:rFonts w:ascii="Arial Narrow" w:hAnsi="Arial Narrow"/>
          <w:color w:val="000000"/>
        </w:rPr>
        <w:t xml:space="preserve">  Il faut signaler que ces activités n’engendrent pas une </w:t>
      </w:r>
      <w:r w:rsidR="007710DD">
        <w:rPr>
          <w:rFonts w:ascii="Arial Narrow" w:hAnsi="Arial Narrow"/>
          <w:color w:val="000000"/>
        </w:rPr>
        <w:t>perte de terre agricole</w:t>
      </w:r>
    </w:p>
    <w:p w:rsidR="00DA3E23" w:rsidRPr="00DB78D1" w:rsidRDefault="00DA3E23" w:rsidP="00610999">
      <w:pPr>
        <w:pStyle w:val="Heading2"/>
        <w:spacing w:before="320" w:after="120"/>
        <w:rPr>
          <w:rFonts w:ascii="Arial Narrow" w:hAnsi="Arial Narrow" w:cs="Times New Roman"/>
          <w:noProof/>
          <w:color w:val="000000" w:themeColor="text1"/>
          <w:sz w:val="22"/>
          <w:szCs w:val="22"/>
        </w:rPr>
      </w:pPr>
      <w:bookmarkStart w:id="22" w:name="_Toc481334925"/>
      <w:r w:rsidRPr="00DB78D1">
        <w:rPr>
          <w:rFonts w:ascii="Arial Narrow" w:hAnsi="Arial Narrow" w:cs="Times New Roman"/>
          <w:noProof/>
          <w:color w:val="000000" w:themeColor="text1"/>
          <w:sz w:val="22"/>
          <w:szCs w:val="22"/>
        </w:rPr>
        <w:t>Impacts du projet sur les personnes, les biens et les moyens de subsistance</w:t>
      </w:r>
      <w:bookmarkEnd w:id="22"/>
    </w:p>
    <w:p w:rsidR="00DA3E23" w:rsidRPr="00DB78D1" w:rsidRDefault="00DA3E23" w:rsidP="00DA3E23">
      <w:pPr>
        <w:pStyle w:val="yiv6968781857msotoc2"/>
        <w:spacing w:before="0" w:beforeAutospacing="0" w:after="0" w:afterAutospacing="0" w:line="276" w:lineRule="auto"/>
        <w:jc w:val="both"/>
        <w:rPr>
          <w:rFonts w:ascii="Arial Narrow" w:hAnsi="Arial Narrow" w:cs="Arial"/>
          <w:sz w:val="22"/>
          <w:szCs w:val="22"/>
        </w:rPr>
      </w:pPr>
      <w:r w:rsidRPr="00DB78D1">
        <w:rPr>
          <w:rFonts w:ascii="Arial Narrow" w:hAnsi="Arial Narrow" w:cs="Arial"/>
          <w:sz w:val="22"/>
          <w:szCs w:val="22"/>
        </w:rPr>
        <w:t xml:space="preserve">Les activités décrites à la section précédente généreront des pertes </w:t>
      </w:r>
      <w:r w:rsidR="00892AA4" w:rsidRPr="00DB78D1">
        <w:rPr>
          <w:rFonts w:ascii="Arial Narrow" w:hAnsi="Arial Narrow" w:cs="Arial"/>
          <w:sz w:val="22"/>
          <w:szCs w:val="22"/>
        </w:rPr>
        <w:t>économiques :</w:t>
      </w:r>
      <w:r w:rsidRPr="00DB78D1">
        <w:rPr>
          <w:rFonts w:ascii="Arial Narrow" w:hAnsi="Arial Narrow" w:cs="Arial"/>
          <w:sz w:val="22"/>
          <w:szCs w:val="22"/>
        </w:rPr>
        <w:t xml:space="preserve"> terres et arbres fruitiers.  Aucun déplacement physique n’est prévu, aucun patrimoine culturel ne sera touché et ce, grâce à l’optimisation des emprises du projet visant à minimiser la réinstallation physique. Les impacts à prévoir sur les personnes, les biens et les moyens de subsistance sont les suivants : la perte de terre agricole en superficie très réduite et d’arbres fruitiers.</w:t>
      </w:r>
      <w:r w:rsidR="004D0202">
        <w:rPr>
          <w:rFonts w:ascii="Arial Narrow" w:hAnsi="Arial Narrow" w:cs="Arial"/>
          <w:sz w:val="22"/>
          <w:szCs w:val="22"/>
        </w:rPr>
        <w:t xml:space="preserve"> </w:t>
      </w:r>
    </w:p>
    <w:p w:rsidR="00C776A4" w:rsidRPr="00DB78D1" w:rsidRDefault="00C776A4" w:rsidP="00C776A4">
      <w:pPr>
        <w:pStyle w:val="Heading2"/>
        <w:spacing w:before="320" w:after="120"/>
        <w:rPr>
          <w:rFonts w:ascii="Arial Narrow" w:hAnsi="Arial Narrow" w:cs="Times New Roman"/>
          <w:noProof/>
          <w:color w:val="000000" w:themeColor="text1"/>
          <w:sz w:val="22"/>
          <w:szCs w:val="22"/>
        </w:rPr>
      </w:pPr>
      <w:bookmarkStart w:id="23" w:name="_Toc481334926"/>
      <w:r w:rsidRPr="00DB78D1">
        <w:rPr>
          <w:rFonts w:ascii="Arial Narrow" w:hAnsi="Arial Narrow" w:cs="Times New Roman"/>
          <w:noProof/>
          <w:color w:val="000000" w:themeColor="text1"/>
          <w:sz w:val="22"/>
          <w:szCs w:val="22"/>
        </w:rPr>
        <w:t>Perte  temporaire de revenu ou de production agricole</w:t>
      </w:r>
      <w:bookmarkEnd w:id="23"/>
    </w:p>
    <w:p w:rsidR="00C776A4" w:rsidRPr="00DB78D1" w:rsidRDefault="00C776A4" w:rsidP="00C776A4">
      <w:pPr>
        <w:rPr>
          <w:rFonts w:ascii="Arial Narrow" w:hAnsi="Arial Narrow"/>
        </w:rPr>
      </w:pPr>
      <w:r w:rsidRPr="00DB78D1">
        <w:rPr>
          <w:rFonts w:ascii="Arial Narrow" w:hAnsi="Arial Narrow"/>
        </w:rPr>
        <w:t>A part les pertes de terres et d’</w:t>
      </w:r>
      <w:r w:rsidR="000C0624" w:rsidRPr="00DB78D1">
        <w:rPr>
          <w:rFonts w:ascii="Arial Narrow" w:hAnsi="Arial Narrow"/>
        </w:rPr>
        <w:t>arbres</w:t>
      </w:r>
      <w:r w:rsidRPr="00DB78D1">
        <w:rPr>
          <w:rFonts w:ascii="Arial Narrow" w:hAnsi="Arial Narrow"/>
        </w:rPr>
        <w:t xml:space="preserve"> fruitiers, la piste </w:t>
      </w:r>
      <w:proofErr w:type="spellStart"/>
      <w:r w:rsidRPr="00DB78D1">
        <w:rPr>
          <w:rFonts w:ascii="Arial Narrow" w:hAnsi="Arial Narrow"/>
        </w:rPr>
        <w:t>Kangaba-Karan-Noungani</w:t>
      </w:r>
      <w:proofErr w:type="spellEnd"/>
      <w:r w:rsidRPr="00DB78D1">
        <w:rPr>
          <w:rFonts w:ascii="Arial Narrow" w:hAnsi="Arial Narrow"/>
        </w:rPr>
        <w:t xml:space="preserve"> n’engendre aucune autre perte. Aucune autre activité n’est menée le long de la piste pouvant être source de pertes temporaires de revenus.</w:t>
      </w:r>
    </w:p>
    <w:p w:rsidR="00C776A4" w:rsidRPr="00DB78D1" w:rsidRDefault="00C776A4" w:rsidP="007005DD">
      <w:pPr>
        <w:pStyle w:val="Heading2"/>
        <w:spacing w:before="320" w:after="120"/>
        <w:rPr>
          <w:rFonts w:ascii="Arial Narrow" w:hAnsi="Arial Narrow" w:cs="Times New Roman"/>
          <w:noProof/>
          <w:color w:val="000000" w:themeColor="text1"/>
          <w:sz w:val="22"/>
          <w:szCs w:val="22"/>
        </w:rPr>
      </w:pPr>
      <w:bookmarkStart w:id="24" w:name="_Toc481334927"/>
      <w:r w:rsidRPr="00DB78D1">
        <w:rPr>
          <w:rFonts w:ascii="Arial Narrow" w:hAnsi="Arial Narrow" w:cs="Times New Roman"/>
          <w:noProof/>
          <w:color w:val="000000" w:themeColor="text1"/>
          <w:sz w:val="22"/>
          <w:szCs w:val="22"/>
        </w:rPr>
        <w:t>Alternatives considérées afin de minimiser la réinstallation</w:t>
      </w:r>
      <w:bookmarkEnd w:id="24"/>
    </w:p>
    <w:p w:rsidR="00C776A4" w:rsidRPr="00DB78D1" w:rsidRDefault="00C776A4" w:rsidP="00DA3E23">
      <w:pPr>
        <w:pStyle w:val="yiv6968781857msotoc2"/>
        <w:spacing w:before="0" w:beforeAutospacing="0" w:after="0" w:afterAutospacing="0" w:line="276" w:lineRule="auto"/>
        <w:jc w:val="both"/>
        <w:rPr>
          <w:rFonts w:ascii="Arial Narrow" w:eastAsia="Calibri" w:hAnsi="Arial Narrow" w:cs="Arial"/>
          <w:sz w:val="22"/>
          <w:szCs w:val="22"/>
        </w:rPr>
      </w:pPr>
      <w:r w:rsidRPr="00DB78D1">
        <w:rPr>
          <w:rFonts w:ascii="Arial Narrow" w:eastAsia="Calibri" w:hAnsi="Arial Narrow" w:cs="Arial"/>
          <w:sz w:val="22"/>
          <w:szCs w:val="22"/>
        </w:rPr>
        <w:t xml:space="preserve">Il est important de souligner que le PAR porte sur les points critiques de la piste </w:t>
      </w:r>
      <w:proofErr w:type="spellStart"/>
      <w:r w:rsidRPr="00DB78D1">
        <w:rPr>
          <w:rFonts w:ascii="Arial Narrow" w:eastAsia="Calibri" w:hAnsi="Arial Narrow" w:cs="Arial"/>
          <w:sz w:val="22"/>
          <w:szCs w:val="22"/>
        </w:rPr>
        <w:t>Kangaba-Karan-Noungani</w:t>
      </w:r>
      <w:proofErr w:type="spellEnd"/>
      <w:r w:rsidRPr="00DB78D1">
        <w:rPr>
          <w:rFonts w:ascii="Arial Narrow" w:eastAsia="Calibri" w:hAnsi="Arial Narrow" w:cs="Arial"/>
          <w:sz w:val="22"/>
          <w:szCs w:val="22"/>
        </w:rPr>
        <w:t xml:space="preserve">. </w:t>
      </w:r>
      <w:r w:rsidR="00455299" w:rsidRPr="00DB78D1">
        <w:rPr>
          <w:rFonts w:ascii="Arial Narrow" w:eastAsia="Calibri" w:hAnsi="Arial Narrow" w:cs="Arial"/>
          <w:sz w:val="22"/>
          <w:szCs w:val="22"/>
        </w:rPr>
        <w:t xml:space="preserve">Deux alternatives de tronçon ont été étudiées et écartées, compte tenu des impacts sur les déplacements de populations et </w:t>
      </w:r>
      <w:r w:rsidR="00713D0A" w:rsidRPr="00DB78D1">
        <w:rPr>
          <w:rFonts w:ascii="Arial Narrow" w:eastAsia="Calibri" w:hAnsi="Arial Narrow" w:cs="Arial"/>
          <w:sz w:val="22"/>
          <w:szCs w:val="22"/>
        </w:rPr>
        <w:t xml:space="preserve">ce </w:t>
      </w:r>
      <w:r w:rsidR="00455299" w:rsidRPr="00DB78D1">
        <w:rPr>
          <w:rFonts w:ascii="Arial Narrow" w:eastAsia="Calibri" w:hAnsi="Arial Narrow" w:cs="Arial"/>
          <w:sz w:val="22"/>
          <w:szCs w:val="22"/>
        </w:rPr>
        <w:t xml:space="preserve">que cela </w:t>
      </w:r>
      <w:r w:rsidR="00892AA4" w:rsidRPr="00DB78D1">
        <w:rPr>
          <w:rFonts w:ascii="Arial Narrow" w:eastAsia="Calibri" w:hAnsi="Arial Narrow" w:cs="Arial"/>
          <w:sz w:val="22"/>
          <w:szCs w:val="22"/>
        </w:rPr>
        <w:t>pourrait</w:t>
      </w:r>
      <w:r w:rsidR="00455299" w:rsidRPr="00DB78D1">
        <w:rPr>
          <w:rFonts w:ascii="Arial Narrow" w:eastAsia="Calibri" w:hAnsi="Arial Narrow" w:cs="Arial"/>
          <w:sz w:val="22"/>
          <w:szCs w:val="22"/>
        </w:rPr>
        <w:t xml:space="preserve"> engendrer. </w:t>
      </w:r>
      <w:r w:rsidRPr="00DB78D1">
        <w:rPr>
          <w:rFonts w:ascii="Arial Narrow" w:eastAsia="Calibri" w:hAnsi="Arial Narrow" w:cs="Arial"/>
          <w:sz w:val="22"/>
          <w:szCs w:val="22"/>
        </w:rPr>
        <w:t xml:space="preserve">La traversée des agglomérations ne </w:t>
      </w:r>
      <w:proofErr w:type="gramStart"/>
      <w:r w:rsidRPr="00DB78D1">
        <w:rPr>
          <w:rFonts w:ascii="Arial Narrow" w:eastAsia="Calibri" w:hAnsi="Arial Narrow" w:cs="Arial"/>
          <w:sz w:val="22"/>
          <w:szCs w:val="22"/>
        </w:rPr>
        <w:t>font</w:t>
      </w:r>
      <w:proofErr w:type="gramEnd"/>
      <w:r w:rsidRPr="00DB78D1">
        <w:rPr>
          <w:rFonts w:ascii="Arial Narrow" w:eastAsia="Calibri" w:hAnsi="Arial Narrow" w:cs="Arial"/>
          <w:sz w:val="22"/>
          <w:szCs w:val="22"/>
        </w:rPr>
        <w:t xml:space="preserve"> pas partie des points critiques considérés dans le cadre de ce PAR. </w:t>
      </w:r>
      <w:r w:rsidR="00713D0A" w:rsidRPr="00DB78D1">
        <w:rPr>
          <w:rFonts w:ascii="Arial Narrow" w:eastAsia="Calibri" w:hAnsi="Arial Narrow" w:cs="Arial"/>
          <w:sz w:val="22"/>
          <w:szCs w:val="22"/>
        </w:rPr>
        <w:t xml:space="preserve">La modification du </w:t>
      </w:r>
      <w:r w:rsidR="007A25ED" w:rsidRPr="00DB78D1">
        <w:rPr>
          <w:rFonts w:ascii="Arial Narrow" w:eastAsia="Calibri" w:hAnsi="Arial Narrow" w:cs="Arial"/>
          <w:sz w:val="22"/>
          <w:szCs w:val="22"/>
        </w:rPr>
        <w:t>tracé</w:t>
      </w:r>
      <w:r w:rsidR="00713D0A" w:rsidRPr="00DB78D1">
        <w:rPr>
          <w:rFonts w:ascii="Arial Narrow" w:eastAsia="Calibri" w:hAnsi="Arial Narrow" w:cs="Arial"/>
          <w:sz w:val="22"/>
          <w:szCs w:val="22"/>
        </w:rPr>
        <w:t xml:space="preserve"> a permis d’éviter </w:t>
      </w:r>
      <w:r w:rsidR="004D0202">
        <w:rPr>
          <w:rFonts w:ascii="Arial Narrow" w:eastAsia="Calibri" w:hAnsi="Arial Narrow" w:cs="Arial"/>
          <w:sz w:val="22"/>
          <w:szCs w:val="22"/>
        </w:rPr>
        <w:t>deux (2</w:t>
      </w:r>
      <w:proofErr w:type="gramStart"/>
      <w:r w:rsidR="004D0202">
        <w:rPr>
          <w:rFonts w:ascii="Arial Narrow" w:eastAsia="Calibri" w:hAnsi="Arial Narrow" w:cs="Arial"/>
          <w:sz w:val="22"/>
          <w:szCs w:val="22"/>
        </w:rPr>
        <w:t xml:space="preserve">) </w:t>
      </w:r>
      <w:r w:rsidR="00713D0A" w:rsidRPr="00DB78D1">
        <w:rPr>
          <w:rFonts w:ascii="Arial Narrow" w:eastAsia="Calibri" w:hAnsi="Arial Narrow" w:cs="Arial"/>
          <w:sz w:val="22"/>
          <w:szCs w:val="22"/>
        </w:rPr>
        <w:t xml:space="preserve"> cas</w:t>
      </w:r>
      <w:proofErr w:type="gramEnd"/>
      <w:r w:rsidR="00713D0A" w:rsidRPr="00DB78D1">
        <w:rPr>
          <w:rFonts w:ascii="Arial Narrow" w:eastAsia="Calibri" w:hAnsi="Arial Narrow" w:cs="Arial"/>
          <w:sz w:val="22"/>
          <w:szCs w:val="22"/>
        </w:rPr>
        <w:t xml:space="preserve"> d’expropriations </w:t>
      </w:r>
      <w:r w:rsidR="004D0202">
        <w:rPr>
          <w:rFonts w:ascii="Arial Narrow" w:eastAsia="Calibri" w:hAnsi="Arial Narrow" w:cs="Arial"/>
          <w:sz w:val="22"/>
          <w:szCs w:val="22"/>
        </w:rPr>
        <w:t xml:space="preserve"> </w:t>
      </w:r>
    </w:p>
    <w:p w:rsidR="00DA3E23" w:rsidRPr="00DB78D1" w:rsidRDefault="00DA3E23" w:rsidP="00DA3E23">
      <w:pPr>
        <w:pStyle w:val="yiv6968781857msotoc2"/>
        <w:spacing w:before="0" w:beforeAutospacing="0" w:after="0" w:afterAutospacing="0" w:line="276" w:lineRule="auto"/>
        <w:jc w:val="both"/>
        <w:rPr>
          <w:rFonts w:ascii="Arial Narrow" w:hAnsi="Arial Narrow" w:cs="Arial"/>
          <w:sz w:val="22"/>
          <w:szCs w:val="22"/>
        </w:rPr>
      </w:pPr>
    </w:p>
    <w:p w:rsidR="00DA3E23" w:rsidRPr="00DB78D1" w:rsidRDefault="00DA3E23" w:rsidP="00DA3E23">
      <w:pPr>
        <w:pStyle w:val="yiv6968781857msotoc2"/>
        <w:spacing w:before="0" w:beforeAutospacing="0" w:after="0" w:afterAutospacing="0" w:line="276" w:lineRule="auto"/>
        <w:jc w:val="both"/>
        <w:rPr>
          <w:rFonts w:ascii="Arial Narrow" w:hAnsi="Arial Narrow" w:cs="Arial"/>
          <w:b/>
          <w:sz w:val="22"/>
          <w:szCs w:val="22"/>
        </w:rPr>
      </w:pPr>
      <w:r w:rsidRPr="00DB78D1">
        <w:rPr>
          <w:rFonts w:ascii="Arial Narrow" w:hAnsi="Arial Narrow" w:cs="Arial"/>
          <w:b/>
          <w:sz w:val="22"/>
          <w:szCs w:val="22"/>
        </w:rPr>
        <w:t>RESULTAT DE L’ENQUETE SOCI</w:t>
      </w:r>
      <w:r w:rsidR="000B7EBB" w:rsidRPr="00DB78D1">
        <w:rPr>
          <w:rFonts w:ascii="Arial Narrow" w:hAnsi="Arial Narrow" w:cs="Arial"/>
          <w:b/>
          <w:sz w:val="22"/>
          <w:szCs w:val="22"/>
        </w:rPr>
        <w:t xml:space="preserve">O-ECONOMIQUE </w:t>
      </w:r>
      <w:r w:rsidRPr="00DB78D1">
        <w:rPr>
          <w:rFonts w:ascii="Arial Narrow" w:hAnsi="Arial Narrow" w:cs="Arial"/>
          <w:b/>
          <w:sz w:val="22"/>
          <w:szCs w:val="22"/>
        </w:rPr>
        <w:t>ET DU RECENSEMENT</w:t>
      </w:r>
      <w:r w:rsidR="000B7EBB" w:rsidRPr="00DB78D1">
        <w:rPr>
          <w:rFonts w:ascii="Arial Narrow" w:hAnsi="Arial Narrow" w:cs="Arial"/>
          <w:b/>
          <w:sz w:val="22"/>
          <w:szCs w:val="22"/>
        </w:rPr>
        <w:t xml:space="preserve"> DES ACTIFS </w:t>
      </w:r>
      <w:r w:rsidR="00892AA4" w:rsidRPr="00DB78D1">
        <w:rPr>
          <w:rFonts w:ascii="Arial Narrow" w:hAnsi="Arial Narrow" w:cs="Arial"/>
          <w:b/>
          <w:sz w:val="22"/>
          <w:szCs w:val="22"/>
        </w:rPr>
        <w:t>AFFECTES :</w:t>
      </w:r>
    </w:p>
    <w:p w:rsidR="007A25ED" w:rsidRPr="00DB78D1" w:rsidRDefault="007A25ED" w:rsidP="00DA3E23">
      <w:pPr>
        <w:pStyle w:val="yiv6968781857msotoc2"/>
        <w:spacing w:before="0" w:beforeAutospacing="0" w:after="0" w:afterAutospacing="0" w:line="276" w:lineRule="auto"/>
        <w:jc w:val="both"/>
        <w:rPr>
          <w:rFonts w:ascii="Arial Narrow" w:hAnsi="Arial Narrow" w:cs="Arial"/>
          <w:b/>
          <w:sz w:val="22"/>
          <w:szCs w:val="22"/>
        </w:rPr>
      </w:pPr>
    </w:p>
    <w:p w:rsidR="00610999" w:rsidRPr="00DB78D1" w:rsidRDefault="00610999" w:rsidP="00610999">
      <w:pPr>
        <w:jc w:val="both"/>
        <w:rPr>
          <w:rFonts w:ascii="Arial Narrow" w:hAnsi="Arial Narrow"/>
        </w:rPr>
      </w:pPr>
      <w:r w:rsidRPr="00DB78D1">
        <w:rPr>
          <w:rFonts w:ascii="Arial Narrow" w:hAnsi="Arial Narrow"/>
        </w:rPr>
        <w:t xml:space="preserve">Une enquête est entreprise le long de la piste </w:t>
      </w:r>
      <w:proofErr w:type="spellStart"/>
      <w:r w:rsidRPr="00DB78D1">
        <w:rPr>
          <w:rFonts w:ascii="Arial Narrow" w:hAnsi="Arial Narrow"/>
        </w:rPr>
        <w:t>Kangaba-Karan-Noungan</w:t>
      </w:r>
      <w:proofErr w:type="spellEnd"/>
      <w:r w:rsidR="007A25ED" w:rsidRPr="00DB78D1">
        <w:rPr>
          <w:rFonts w:ascii="Arial Narrow" w:hAnsi="Arial Narrow"/>
        </w:rPr>
        <w:t>,</w:t>
      </w:r>
      <w:r w:rsidRPr="00DB78D1">
        <w:rPr>
          <w:rFonts w:ascii="Arial Narrow" w:hAnsi="Arial Narrow"/>
        </w:rPr>
        <w:t xml:space="preserve"> le 29 décembre 2016.  Elle s’est poursuivie le 14 janvier 2017. L’enquête s’est focalisée sur les points de traitement critiques de la </w:t>
      </w:r>
      <w:proofErr w:type="spellStart"/>
      <w:proofErr w:type="gramStart"/>
      <w:r w:rsidR="00892AA4" w:rsidRPr="00DB78D1">
        <w:rPr>
          <w:rFonts w:ascii="Arial Narrow" w:hAnsi="Arial Narrow"/>
        </w:rPr>
        <w:t>piste</w:t>
      </w:r>
      <w:r w:rsidR="00892AA4">
        <w:rPr>
          <w:rFonts w:ascii="Arial Narrow" w:hAnsi="Arial Narrow"/>
        </w:rPr>
        <w:t>.</w:t>
      </w:r>
      <w:r w:rsidR="00892AA4" w:rsidRPr="00DB78D1">
        <w:rPr>
          <w:rFonts w:ascii="Arial Narrow" w:hAnsi="Arial Narrow" w:cs="Arial"/>
        </w:rPr>
        <w:t>Les</w:t>
      </w:r>
      <w:proofErr w:type="spellEnd"/>
      <w:proofErr w:type="gramEnd"/>
      <w:r w:rsidR="000C0624" w:rsidRPr="00DB78D1">
        <w:rPr>
          <w:rFonts w:ascii="Arial Narrow" w:hAnsi="Arial Narrow" w:cs="Arial"/>
        </w:rPr>
        <w:t xml:space="preserve"> investigations initiales </w:t>
      </w:r>
      <w:r w:rsidR="00455299" w:rsidRPr="00DB78D1">
        <w:rPr>
          <w:rFonts w:ascii="Arial Narrow" w:hAnsi="Arial Narrow" w:cs="Arial"/>
        </w:rPr>
        <w:t xml:space="preserve">menées, </w:t>
      </w:r>
      <w:r w:rsidR="000C0624" w:rsidRPr="00DB78D1">
        <w:rPr>
          <w:rFonts w:ascii="Arial Narrow" w:hAnsi="Arial Narrow" w:cs="Arial"/>
        </w:rPr>
        <w:t xml:space="preserve">n’ont indiqué aucune occupation </w:t>
      </w:r>
      <w:r w:rsidR="00D34D88" w:rsidRPr="00DB78D1">
        <w:rPr>
          <w:rFonts w:ascii="Arial Narrow" w:hAnsi="Arial Narrow" w:cs="Arial"/>
        </w:rPr>
        <w:t>(pas d’</w:t>
      </w:r>
      <w:r w:rsidR="006E6037" w:rsidRPr="00DB78D1">
        <w:rPr>
          <w:rFonts w:ascii="Arial Narrow" w:hAnsi="Arial Narrow" w:cs="Arial"/>
        </w:rPr>
        <w:t>habitations</w:t>
      </w:r>
      <w:r w:rsidR="00D34D88" w:rsidRPr="00DB78D1">
        <w:rPr>
          <w:rFonts w:ascii="Arial Narrow" w:hAnsi="Arial Narrow" w:cs="Arial"/>
        </w:rPr>
        <w:t>)</w:t>
      </w:r>
      <w:r w:rsidR="000C0624" w:rsidRPr="00DB78D1">
        <w:rPr>
          <w:rFonts w:ascii="Arial Narrow" w:hAnsi="Arial Narrow" w:cs="Arial"/>
        </w:rPr>
        <w:t xml:space="preserve"> dans l’emprise de ce </w:t>
      </w:r>
      <w:r w:rsidR="00455299" w:rsidRPr="00DB78D1">
        <w:rPr>
          <w:rFonts w:ascii="Arial Narrow" w:hAnsi="Arial Narrow" w:cs="Arial"/>
        </w:rPr>
        <w:t>tronçon</w:t>
      </w:r>
      <w:r w:rsidR="000C0624" w:rsidRPr="00DB78D1">
        <w:rPr>
          <w:rFonts w:ascii="Arial Narrow" w:hAnsi="Arial Narrow" w:cs="Arial"/>
        </w:rPr>
        <w:t>.</w:t>
      </w:r>
    </w:p>
    <w:p w:rsidR="00610999" w:rsidRPr="00DB78D1" w:rsidRDefault="00610999" w:rsidP="00475454">
      <w:pPr>
        <w:pStyle w:val="ListParagraph"/>
        <w:numPr>
          <w:ilvl w:val="0"/>
          <w:numId w:val="56"/>
        </w:numPr>
        <w:jc w:val="both"/>
        <w:rPr>
          <w:rFonts w:ascii="Arial Narrow" w:hAnsi="Arial Narrow"/>
          <w:b/>
        </w:rPr>
      </w:pPr>
      <w:r w:rsidRPr="00DB78D1">
        <w:rPr>
          <w:rFonts w:ascii="Arial Narrow" w:hAnsi="Arial Narrow"/>
          <w:b/>
        </w:rPr>
        <w:t>Méthodologie de l’enquête :</w:t>
      </w:r>
    </w:p>
    <w:p w:rsidR="00610999" w:rsidRPr="00DB78D1" w:rsidRDefault="00610999" w:rsidP="00610999">
      <w:pPr>
        <w:jc w:val="both"/>
        <w:rPr>
          <w:rFonts w:ascii="Arial Narrow" w:hAnsi="Arial Narrow"/>
        </w:rPr>
      </w:pPr>
      <w:r w:rsidRPr="00DB78D1">
        <w:rPr>
          <w:rFonts w:ascii="Arial Narrow" w:hAnsi="Arial Narrow"/>
        </w:rPr>
        <w:t>Afin d’</w:t>
      </w:r>
      <w:r w:rsidR="002B0DE0" w:rsidRPr="00DB78D1">
        <w:rPr>
          <w:rFonts w:ascii="Arial Narrow" w:hAnsi="Arial Narrow"/>
        </w:rPr>
        <w:t xml:space="preserve">assurer </w:t>
      </w:r>
      <w:r w:rsidRPr="00DB78D1">
        <w:rPr>
          <w:rFonts w:ascii="Arial Narrow" w:hAnsi="Arial Narrow"/>
        </w:rPr>
        <w:t>une plus grande transparence et implication de la communauté des personnes affectées et des autres parties prenantes la méthodologie adoptée a consisté à :</w:t>
      </w:r>
    </w:p>
    <w:p w:rsidR="00610999" w:rsidRPr="00DB78D1" w:rsidRDefault="00892AA4" w:rsidP="00610999">
      <w:pPr>
        <w:pStyle w:val="ListParagraph"/>
        <w:numPr>
          <w:ilvl w:val="0"/>
          <w:numId w:val="26"/>
        </w:numPr>
        <w:rPr>
          <w:rFonts w:ascii="Arial Narrow" w:hAnsi="Arial Narrow"/>
        </w:rPr>
      </w:pPr>
      <w:r>
        <w:rPr>
          <w:rFonts w:ascii="Arial Narrow" w:hAnsi="Arial Narrow"/>
        </w:rPr>
        <w:t>P</w:t>
      </w:r>
      <w:r w:rsidR="00610999" w:rsidRPr="00DB78D1">
        <w:rPr>
          <w:rFonts w:ascii="Arial Narrow" w:hAnsi="Arial Narrow"/>
        </w:rPr>
        <w:t xml:space="preserve">arcourir la piste de </w:t>
      </w:r>
      <w:proofErr w:type="spellStart"/>
      <w:r w:rsidR="00610999" w:rsidRPr="00DB78D1">
        <w:rPr>
          <w:rFonts w:ascii="Arial Narrow" w:hAnsi="Arial Narrow"/>
        </w:rPr>
        <w:t>Kangaba-Karan-Noungani</w:t>
      </w:r>
      <w:proofErr w:type="spellEnd"/>
      <w:r w:rsidR="00610999" w:rsidRPr="00DB78D1">
        <w:rPr>
          <w:rFonts w:ascii="Arial Narrow" w:hAnsi="Arial Narrow"/>
        </w:rPr>
        <w:t xml:space="preserve"> en compagnie d’un Conseiller du Conseil de Cercle de </w:t>
      </w:r>
      <w:proofErr w:type="spellStart"/>
      <w:r w:rsidR="00610999" w:rsidRPr="00DB78D1">
        <w:rPr>
          <w:rFonts w:ascii="Arial Narrow" w:hAnsi="Arial Narrow"/>
        </w:rPr>
        <w:t>Kangaba</w:t>
      </w:r>
      <w:proofErr w:type="spellEnd"/>
      <w:r w:rsidR="00610999" w:rsidRPr="00DB78D1">
        <w:rPr>
          <w:rFonts w:ascii="Arial Narrow" w:hAnsi="Arial Narrow"/>
        </w:rPr>
        <w:t xml:space="preserve"> désigné pour la circonstance et des PAP potentielles. Le Conseiller en question issu du milieu à une connaissance de la zone en général, des propriétés et des PAP en particulier.</w:t>
      </w:r>
    </w:p>
    <w:p w:rsidR="00610999" w:rsidRPr="00DB78D1" w:rsidRDefault="00892AA4" w:rsidP="00610999">
      <w:pPr>
        <w:pStyle w:val="ListParagraph"/>
        <w:numPr>
          <w:ilvl w:val="0"/>
          <w:numId w:val="26"/>
        </w:numPr>
        <w:rPr>
          <w:rFonts w:ascii="Arial Narrow" w:hAnsi="Arial Narrow"/>
        </w:rPr>
      </w:pPr>
      <w:r>
        <w:rPr>
          <w:rFonts w:ascii="Arial Narrow" w:hAnsi="Arial Narrow"/>
        </w:rPr>
        <w:t>D</w:t>
      </w:r>
      <w:r w:rsidR="00610999" w:rsidRPr="00DB78D1">
        <w:rPr>
          <w:rFonts w:ascii="Arial Narrow" w:hAnsi="Arial Narrow"/>
        </w:rPr>
        <w:t>élimiter et notifier les impacts au niveau de chaque point critique et en présence de la/</w:t>
      </w:r>
      <w:proofErr w:type="gramStart"/>
      <w:r w:rsidR="00610999" w:rsidRPr="00DB78D1">
        <w:rPr>
          <w:rFonts w:ascii="Arial Narrow" w:hAnsi="Arial Narrow"/>
        </w:rPr>
        <w:t>des  PAP</w:t>
      </w:r>
      <w:proofErr w:type="gramEnd"/>
      <w:r w:rsidR="00610999" w:rsidRPr="00DB78D1">
        <w:rPr>
          <w:rFonts w:ascii="Arial Narrow" w:hAnsi="Arial Narrow"/>
        </w:rPr>
        <w:t xml:space="preserve"> concernée (s). A chaque fois, avant de passer d’un point kilométrique à un autre en présence du Conseiller du Conseil de cercle de </w:t>
      </w:r>
      <w:proofErr w:type="spellStart"/>
      <w:r w:rsidR="00610999" w:rsidRPr="00DB78D1">
        <w:rPr>
          <w:rFonts w:ascii="Arial Narrow" w:hAnsi="Arial Narrow"/>
        </w:rPr>
        <w:t>Kangaba</w:t>
      </w:r>
      <w:proofErr w:type="spellEnd"/>
      <w:r w:rsidR="00610999" w:rsidRPr="00DB78D1">
        <w:rPr>
          <w:rFonts w:ascii="Arial Narrow" w:hAnsi="Arial Narrow"/>
        </w:rPr>
        <w:t xml:space="preserve">, la parole est donnée au(x) PAP(s) afin de prendre en compte leurs avis et préoccupations. </w:t>
      </w:r>
    </w:p>
    <w:p w:rsidR="00610999" w:rsidRPr="00DB78D1" w:rsidRDefault="00610999" w:rsidP="00610999">
      <w:pPr>
        <w:pStyle w:val="ListParagraph"/>
        <w:numPr>
          <w:ilvl w:val="0"/>
          <w:numId w:val="26"/>
        </w:numPr>
        <w:rPr>
          <w:rFonts w:ascii="Arial Narrow" w:hAnsi="Arial Narrow"/>
        </w:rPr>
      </w:pPr>
      <w:r w:rsidRPr="00DB78D1">
        <w:rPr>
          <w:rFonts w:ascii="Arial Narrow" w:hAnsi="Arial Narrow"/>
        </w:rPr>
        <w:t>Organiser une assemblée générale avec les PAP potentielles afin de faire le point sur les superficies. Pour chaque PAP, il est identifié la superficie potentiellement touchée et celle restante ; permettant ainsi de voir la viabilité de la parcelle restante.</w:t>
      </w:r>
    </w:p>
    <w:p w:rsidR="003F288D" w:rsidRPr="00DB78D1" w:rsidRDefault="00401776" w:rsidP="003F288D">
      <w:pPr>
        <w:pStyle w:val="Heading1"/>
        <w:rPr>
          <w:rFonts w:ascii="Arial Narrow" w:hAnsi="Arial Narrow"/>
          <w:bCs w:val="0"/>
          <w:color w:val="auto"/>
          <w:sz w:val="22"/>
          <w:szCs w:val="22"/>
        </w:rPr>
      </w:pPr>
      <w:bookmarkStart w:id="25" w:name="_Toc481334928"/>
      <w:r w:rsidRPr="00DB78D1">
        <w:rPr>
          <w:rFonts w:ascii="Arial Narrow" w:hAnsi="Arial Narrow"/>
          <w:bCs w:val="0"/>
          <w:color w:val="auto"/>
          <w:sz w:val="22"/>
          <w:szCs w:val="22"/>
        </w:rPr>
        <w:lastRenderedPageBreak/>
        <w:t>Evaluation des Pertes et Estimation de leurs biens</w:t>
      </w:r>
      <w:bookmarkEnd w:id="25"/>
      <w:r w:rsidRPr="00DB78D1">
        <w:rPr>
          <w:rFonts w:ascii="Arial Narrow" w:hAnsi="Arial Narrow"/>
          <w:bCs w:val="0"/>
          <w:color w:val="auto"/>
          <w:sz w:val="22"/>
          <w:szCs w:val="22"/>
        </w:rPr>
        <w:t xml:space="preserve"> </w:t>
      </w:r>
    </w:p>
    <w:p w:rsidR="003F288D" w:rsidRPr="00DB78D1" w:rsidRDefault="003F288D" w:rsidP="003F288D">
      <w:pPr>
        <w:rPr>
          <w:rFonts w:ascii="Arial Narrow" w:hAnsi="Arial Narrow"/>
        </w:rPr>
      </w:pPr>
    </w:p>
    <w:p w:rsidR="00610999" w:rsidRPr="00DB78D1" w:rsidRDefault="00610999" w:rsidP="00401776">
      <w:pPr>
        <w:rPr>
          <w:rFonts w:ascii="Arial Narrow" w:hAnsi="Arial Narrow"/>
        </w:rPr>
      </w:pPr>
      <w:r w:rsidRPr="00DB78D1">
        <w:rPr>
          <w:rFonts w:ascii="Arial Narrow" w:hAnsi="Arial Narrow"/>
        </w:rPr>
        <w:t xml:space="preserve">Le tableau suivant dénomme les </w:t>
      </w:r>
      <w:proofErr w:type="gramStart"/>
      <w:r w:rsidRPr="00DB78D1">
        <w:rPr>
          <w:rFonts w:ascii="Arial Narrow" w:hAnsi="Arial Narrow"/>
        </w:rPr>
        <w:t>personnes  affectées</w:t>
      </w:r>
      <w:proofErr w:type="gramEnd"/>
      <w:r w:rsidRPr="00DB78D1">
        <w:rPr>
          <w:rFonts w:ascii="Arial Narrow" w:hAnsi="Arial Narrow"/>
        </w:rPr>
        <w:t xml:space="preserve"> et la nature des pertes constatées au cour de l’enquête. Chaque perte est notifiée au niveau d’un point kilométrique et d’un village ou hameau. Ainsi, l’on peut voir qu’essentiellement les pertes sont de deux types :</w:t>
      </w:r>
      <w:r w:rsidR="00D74639">
        <w:rPr>
          <w:rFonts w:ascii="Arial Narrow" w:hAnsi="Arial Narrow"/>
        </w:rPr>
        <w:t xml:space="preserve"> portions de terre </w:t>
      </w:r>
      <w:r w:rsidRPr="00DB78D1">
        <w:rPr>
          <w:rFonts w:ascii="Arial Narrow" w:hAnsi="Arial Narrow"/>
        </w:rPr>
        <w:t xml:space="preserve"> </w:t>
      </w:r>
      <w:r w:rsidR="00D74639">
        <w:rPr>
          <w:rFonts w:ascii="Arial Narrow" w:hAnsi="Arial Narrow"/>
        </w:rPr>
        <w:t xml:space="preserve"> agricole </w:t>
      </w:r>
      <w:r w:rsidRPr="00DB78D1">
        <w:rPr>
          <w:rFonts w:ascii="Arial Narrow" w:hAnsi="Arial Narrow"/>
        </w:rPr>
        <w:t>et les arbres fruitiers (manguiers).</w:t>
      </w:r>
    </w:p>
    <w:p w:rsidR="00610999" w:rsidRPr="00DB78D1" w:rsidRDefault="00610999" w:rsidP="00610999">
      <w:pPr>
        <w:rPr>
          <w:rFonts w:ascii="Arial Narrow" w:hAnsi="Arial Narrow"/>
        </w:rPr>
      </w:pPr>
      <w:r w:rsidRPr="00DB78D1">
        <w:rPr>
          <w:rFonts w:ascii="Arial Narrow" w:hAnsi="Arial Narrow"/>
        </w:rPr>
        <w:t xml:space="preserve">Tableau </w:t>
      </w:r>
      <w:r w:rsidR="0008285C" w:rsidRPr="00DB78D1">
        <w:rPr>
          <w:rFonts w:ascii="Arial Narrow" w:hAnsi="Arial Narrow"/>
        </w:rPr>
        <w:fldChar w:fldCharType="begin"/>
      </w:r>
      <w:r w:rsidRPr="00DB78D1">
        <w:rPr>
          <w:rFonts w:ascii="Arial Narrow" w:hAnsi="Arial Narrow"/>
        </w:rPr>
        <w:instrText xml:space="preserve"> SEQ Tableau \* ARABIC </w:instrText>
      </w:r>
      <w:r w:rsidR="0008285C" w:rsidRPr="00DB78D1">
        <w:rPr>
          <w:rFonts w:ascii="Arial Narrow" w:hAnsi="Arial Narrow"/>
        </w:rPr>
        <w:fldChar w:fldCharType="separate"/>
      </w:r>
      <w:r w:rsidRPr="00DB78D1">
        <w:rPr>
          <w:rFonts w:ascii="Arial Narrow" w:hAnsi="Arial Narrow"/>
          <w:noProof/>
        </w:rPr>
        <w:t>1</w:t>
      </w:r>
      <w:r w:rsidR="0008285C" w:rsidRPr="00DB78D1">
        <w:rPr>
          <w:rFonts w:ascii="Arial Narrow" w:hAnsi="Arial Narrow"/>
        </w:rPr>
        <w:fldChar w:fldCharType="end"/>
      </w:r>
      <w:r w:rsidRPr="00DB78D1">
        <w:rPr>
          <w:rFonts w:ascii="Arial Narrow" w:hAnsi="Arial Narrow"/>
          <w:b/>
        </w:rPr>
        <w:t>:</w:t>
      </w:r>
      <w:r w:rsidRPr="00DB78D1">
        <w:rPr>
          <w:rFonts w:ascii="Arial Narrow" w:hAnsi="Arial Narrow"/>
        </w:rPr>
        <w:t xml:space="preserve"> </w:t>
      </w:r>
      <w:proofErr w:type="gramStart"/>
      <w:r w:rsidRPr="00DB78D1">
        <w:rPr>
          <w:rFonts w:ascii="Arial Narrow" w:hAnsi="Arial Narrow"/>
        </w:rPr>
        <w:t>PAP  de</w:t>
      </w:r>
      <w:proofErr w:type="gramEnd"/>
      <w:r w:rsidRPr="00DB78D1">
        <w:rPr>
          <w:rFonts w:ascii="Arial Narrow" w:hAnsi="Arial Narrow"/>
        </w:rPr>
        <w:t xml:space="preserve"> la piste </w:t>
      </w:r>
      <w:proofErr w:type="spellStart"/>
      <w:r w:rsidRPr="00DB78D1">
        <w:rPr>
          <w:rFonts w:ascii="Arial Narrow" w:hAnsi="Arial Narrow"/>
        </w:rPr>
        <w:t>Kangaba-</w:t>
      </w:r>
      <w:r w:rsidR="004D07E1">
        <w:rPr>
          <w:rFonts w:ascii="Arial Narrow" w:hAnsi="Arial Narrow"/>
        </w:rPr>
        <w:t>Karan-N</w:t>
      </w:r>
      <w:r w:rsidR="004D07E1" w:rsidRPr="00DB78D1">
        <w:rPr>
          <w:rFonts w:ascii="Arial Narrow" w:hAnsi="Arial Narrow"/>
        </w:rPr>
        <w:t>oungani</w:t>
      </w:r>
      <w:proofErr w:type="spellEnd"/>
      <w:r w:rsidR="00CE346D" w:rsidRPr="00DB78D1">
        <w:rPr>
          <w:rFonts w:ascii="Arial Narrow" w:hAnsi="Arial Narrow"/>
        </w:rPr>
        <w:t>.</w:t>
      </w:r>
    </w:p>
    <w:tbl>
      <w:tblPr>
        <w:tblStyle w:val="TableGrid"/>
        <w:tblW w:w="0" w:type="auto"/>
        <w:tblLook w:val="04A0" w:firstRow="1" w:lastRow="0" w:firstColumn="1" w:lastColumn="0" w:noHBand="0" w:noVBand="1"/>
      </w:tblPr>
      <w:tblGrid>
        <w:gridCol w:w="1025"/>
        <w:gridCol w:w="493"/>
        <w:gridCol w:w="1312"/>
        <w:gridCol w:w="1880"/>
        <w:gridCol w:w="2679"/>
        <w:gridCol w:w="1673"/>
      </w:tblGrid>
      <w:tr w:rsidR="00610999" w:rsidRPr="00DB78D1" w:rsidTr="00CF57CB">
        <w:tc>
          <w:tcPr>
            <w:tcW w:w="1025" w:type="dxa"/>
            <w:shd w:val="clear" w:color="auto" w:fill="C6D9F1" w:themeFill="text2"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Villages</w:t>
            </w:r>
          </w:p>
        </w:tc>
        <w:tc>
          <w:tcPr>
            <w:tcW w:w="493" w:type="dxa"/>
            <w:shd w:val="clear" w:color="auto" w:fill="C6D9F1" w:themeFill="text2"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N°</w:t>
            </w:r>
          </w:p>
        </w:tc>
        <w:tc>
          <w:tcPr>
            <w:tcW w:w="1312" w:type="dxa"/>
            <w:shd w:val="clear" w:color="auto" w:fill="C6D9F1" w:themeFill="text2"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 xml:space="preserve">Point </w:t>
            </w:r>
            <w:proofErr w:type="spellStart"/>
            <w:r w:rsidRPr="00DB78D1">
              <w:rPr>
                <w:rFonts w:ascii="Arial Narrow" w:hAnsi="Arial Narrow"/>
                <w:b/>
                <w:sz w:val="22"/>
                <w:szCs w:val="22"/>
              </w:rPr>
              <w:t>d’impact</w:t>
            </w:r>
            <w:proofErr w:type="spellEnd"/>
          </w:p>
        </w:tc>
        <w:tc>
          <w:tcPr>
            <w:tcW w:w="1880" w:type="dxa"/>
            <w:shd w:val="clear" w:color="auto" w:fill="C6D9F1" w:themeFill="text2" w:themeFillTint="33"/>
          </w:tcPr>
          <w:p w:rsidR="00610999" w:rsidRPr="00DB78D1" w:rsidRDefault="00610999" w:rsidP="00CC4C5E">
            <w:pPr>
              <w:rPr>
                <w:rFonts w:ascii="Arial Narrow" w:hAnsi="Arial Narrow"/>
                <w:b/>
                <w:sz w:val="22"/>
                <w:szCs w:val="22"/>
              </w:rPr>
            </w:pPr>
            <w:r w:rsidRPr="00DB78D1">
              <w:rPr>
                <w:rFonts w:ascii="Arial Narrow" w:hAnsi="Arial Narrow"/>
                <w:b/>
                <w:sz w:val="22"/>
                <w:szCs w:val="22"/>
              </w:rPr>
              <w:t xml:space="preserve">PAP </w:t>
            </w:r>
          </w:p>
        </w:tc>
        <w:tc>
          <w:tcPr>
            <w:tcW w:w="2679" w:type="dxa"/>
            <w:shd w:val="clear" w:color="auto" w:fill="C6D9F1" w:themeFill="text2"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 xml:space="preserve">Nature de </w:t>
            </w:r>
            <w:proofErr w:type="spellStart"/>
            <w:r w:rsidRPr="00DB78D1">
              <w:rPr>
                <w:rFonts w:ascii="Arial Narrow" w:hAnsi="Arial Narrow"/>
                <w:b/>
                <w:sz w:val="22"/>
                <w:szCs w:val="22"/>
              </w:rPr>
              <w:t>l’impact</w:t>
            </w:r>
            <w:proofErr w:type="spellEnd"/>
          </w:p>
        </w:tc>
        <w:tc>
          <w:tcPr>
            <w:tcW w:w="1673" w:type="dxa"/>
            <w:shd w:val="clear" w:color="auto" w:fill="C6D9F1" w:themeFill="text2"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Observations</w:t>
            </w:r>
          </w:p>
        </w:tc>
      </w:tr>
      <w:tr w:rsidR="00610999" w:rsidRPr="00DB78D1" w:rsidTr="00CF57CB">
        <w:tc>
          <w:tcPr>
            <w:tcW w:w="1025"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1,6</w:t>
            </w: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Allassane</w:t>
            </w:r>
            <w:proofErr w:type="spellEnd"/>
            <w:r w:rsidRPr="00DB78D1">
              <w:rPr>
                <w:rFonts w:ascii="Arial Narrow" w:hAnsi="Arial Narrow"/>
                <w:sz w:val="22"/>
                <w:szCs w:val="22"/>
              </w:rPr>
              <w:t xml:space="preserve"> Kelly</w:t>
            </w:r>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2</w:t>
            </w:r>
          </w:p>
        </w:tc>
        <w:tc>
          <w:tcPr>
            <w:tcW w:w="1312" w:type="dxa"/>
          </w:tcPr>
          <w:p w:rsidR="00610999" w:rsidRPr="00DB78D1" w:rsidRDefault="00610999" w:rsidP="00CF57CB">
            <w:pPr>
              <w:rPr>
                <w:rFonts w:ascii="Arial Narrow" w:hAnsi="Arial Narrow"/>
                <w:sz w:val="22"/>
                <w:szCs w:val="22"/>
              </w:rPr>
            </w:pP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Broulaye</w:t>
            </w:r>
            <w:proofErr w:type="spellEnd"/>
            <w:r w:rsidRPr="00DB78D1">
              <w:rPr>
                <w:rFonts w:ascii="Arial Narrow" w:hAnsi="Arial Narrow"/>
                <w:sz w:val="22"/>
                <w:szCs w:val="22"/>
              </w:rPr>
              <w:t xml:space="preserve"> Diallo</w:t>
            </w:r>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3</w:t>
            </w:r>
          </w:p>
        </w:tc>
        <w:tc>
          <w:tcPr>
            <w:tcW w:w="1312" w:type="dxa"/>
          </w:tcPr>
          <w:p w:rsidR="00610999" w:rsidRPr="00DB78D1" w:rsidRDefault="00610999" w:rsidP="00CF57CB">
            <w:pPr>
              <w:rPr>
                <w:rFonts w:ascii="Arial Narrow" w:hAnsi="Arial Narrow"/>
                <w:sz w:val="22"/>
                <w:szCs w:val="22"/>
              </w:rPr>
            </w:pPr>
          </w:p>
        </w:tc>
        <w:tc>
          <w:tcPr>
            <w:tcW w:w="1880"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Mamadou </w:t>
            </w:r>
            <w:proofErr w:type="spellStart"/>
            <w:r w:rsidRPr="00DB78D1">
              <w:rPr>
                <w:rFonts w:ascii="Arial Narrow" w:hAnsi="Arial Narrow"/>
                <w:sz w:val="22"/>
                <w:szCs w:val="22"/>
              </w:rPr>
              <w:t>Kanté</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lang w:val="fr-FR"/>
              </w:rPr>
            </w:pPr>
          </w:p>
        </w:tc>
      </w:tr>
      <w:tr w:rsidR="00610999" w:rsidRPr="00DB78D1" w:rsidTr="00CF57CB">
        <w:tc>
          <w:tcPr>
            <w:tcW w:w="1025"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Bako</w:t>
            </w: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4</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12,6</w:t>
            </w: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SindimoryTraoré</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5</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12,8</w:t>
            </w:r>
          </w:p>
        </w:tc>
        <w:tc>
          <w:tcPr>
            <w:tcW w:w="1880"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Chaka </w:t>
            </w:r>
            <w:proofErr w:type="spellStart"/>
            <w:r w:rsidRPr="00DB78D1">
              <w:rPr>
                <w:rFonts w:ascii="Arial Narrow" w:hAnsi="Arial Narrow"/>
                <w:sz w:val="22"/>
                <w:szCs w:val="22"/>
              </w:rPr>
              <w:t>Traoré</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6</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13</w:t>
            </w:r>
          </w:p>
        </w:tc>
        <w:tc>
          <w:tcPr>
            <w:tcW w:w="1880" w:type="dxa"/>
          </w:tcPr>
          <w:p w:rsidR="00610999" w:rsidRPr="00DB78D1" w:rsidRDefault="00610999" w:rsidP="00D74639">
            <w:pPr>
              <w:rPr>
                <w:rFonts w:ascii="Arial Narrow" w:hAnsi="Arial Narrow"/>
                <w:sz w:val="22"/>
                <w:szCs w:val="22"/>
              </w:rPr>
            </w:pPr>
            <w:proofErr w:type="spellStart"/>
            <w:r w:rsidRPr="00DB78D1">
              <w:rPr>
                <w:rFonts w:ascii="Arial Narrow" w:hAnsi="Arial Narrow"/>
                <w:sz w:val="22"/>
                <w:szCs w:val="22"/>
              </w:rPr>
              <w:t>Naman</w:t>
            </w:r>
            <w:proofErr w:type="spellEnd"/>
            <w:r w:rsidR="00D74639">
              <w:rPr>
                <w:rFonts w:ascii="Arial Narrow" w:hAnsi="Arial Narrow"/>
                <w:sz w:val="22"/>
                <w:szCs w:val="22"/>
              </w:rPr>
              <w:t xml:space="preserve"> </w:t>
            </w:r>
            <w:proofErr w:type="spellStart"/>
            <w:r w:rsidR="00D74639">
              <w:rPr>
                <w:rFonts w:ascii="Arial Narrow" w:hAnsi="Arial Narrow"/>
                <w:sz w:val="22"/>
                <w:szCs w:val="22"/>
              </w:rPr>
              <w:t>Keïta</w:t>
            </w:r>
            <w:proofErr w:type="spellEnd"/>
            <w:r w:rsidR="00D74639">
              <w:rPr>
                <w:rFonts w:ascii="Arial Narrow" w:hAnsi="Arial Narrow"/>
                <w:sz w:val="22"/>
                <w:szCs w:val="22"/>
              </w:rPr>
              <w:t xml:space="preserve"> </w:t>
            </w:r>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7</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13,2</w:t>
            </w: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TiémogoTraoré</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8</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16,1</w:t>
            </w: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KaramogoKeïta</w:t>
            </w:r>
            <w:proofErr w:type="spellEnd"/>
          </w:p>
        </w:tc>
        <w:tc>
          <w:tcPr>
            <w:tcW w:w="2679" w:type="dxa"/>
          </w:tcPr>
          <w:p w:rsidR="00610999" w:rsidRPr="00DB78D1" w:rsidRDefault="00610999" w:rsidP="00CF57CB">
            <w:pPr>
              <w:rPr>
                <w:rFonts w:ascii="Arial Narrow" w:hAnsi="Arial Narrow"/>
                <w:sz w:val="22"/>
                <w:szCs w:val="22"/>
                <w:lang w:val="fr-FR"/>
              </w:rPr>
            </w:pPr>
            <w:r w:rsidRPr="00DB78D1">
              <w:rPr>
                <w:rFonts w:ascii="Arial Narrow" w:hAnsi="Arial Narrow"/>
                <w:sz w:val="22"/>
                <w:szCs w:val="22"/>
                <w:lang w:val="fr-FR"/>
              </w:rPr>
              <w:t xml:space="preserve">Perte de terre et de manguiers </w:t>
            </w:r>
          </w:p>
        </w:tc>
        <w:tc>
          <w:tcPr>
            <w:tcW w:w="1673" w:type="dxa"/>
          </w:tcPr>
          <w:p w:rsidR="00610999" w:rsidRPr="00DB78D1" w:rsidRDefault="00610999" w:rsidP="00CF57CB">
            <w:pPr>
              <w:rPr>
                <w:rFonts w:ascii="Arial Narrow" w:hAnsi="Arial Narrow"/>
                <w:sz w:val="22"/>
                <w:szCs w:val="22"/>
                <w:lang w:val="fr-FR"/>
              </w:rPr>
            </w:pPr>
          </w:p>
        </w:tc>
      </w:tr>
      <w:tr w:rsidR="00610999" w:rsidRPr="00DB78D1" w:rsidTr="00CF57CB">
        <w:tc>
          <w:tcPr>
            <w:tcW w:w="1025" w:type="dxa"/>
          </w:tcPr>
          <w:p w:rsidR="00610999" w:rsidRPr="00DB78D1" w:rsidRDefault="00610999" w:rsidP="00CF57CB">
            <w:pPr>
              <w:rPr>
                <w:rFonts w:ascii="Arial Narrow" w:hAnsi="Arial Narrow"/>
                <w:sz w:val="22"/>
                <w:szCs w:val="22"/>
                <w:lang w:val="fr-FR"/>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9</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16,1</w:t>
            </w: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Siaka</w:t>
            </w:r>
            <w:proofErr w:type="spellEnd"/>
            <w:r w:rsidRPr="00DB78D1">
              <w:rPr>
                <w:rFonts w:ascii="Arial Narrow" w:hAnsi="Arial Narrow"/>
                <w:sz w:val="22"/>
                <w:szCs w:val="22"/>
              </w:rPr>
              <w:t xml:space="preserve"> </w:t>
            </w:r>
            <w:proofErr w:type="spellStart"/>
            <w:r w:rsidRPr="00DB78D1">
              <w:rPr>
                <w:rFonts w:ascii="Arial Narrow" w:hAnsi="Arial Narrow"/>
                <w:sz w:val="22"/>
                <w:szCs w:val="22"/>
              </w:rPr>
              <w:t>Keïta</w:t>
            </w:r>
            <w:proofErr w:type="spellEnd"/>
          </w:p>
        </w:tc>
        <w:tc>
          <w:tcPr>
            <w:tcW w:w="2679" w:type="dxa"/>
          </w:tcPr>
          <w:p w:rsidR="00610999" w:rsidRPr="00DB78D1" w:rsidRDefault="00610999" w:rsidP="00CF57CB">
            <w:pPr>
              <w:rPr>
                <w:rFonts w:ascii="Arial Narrow" w:hAnsi="Arial Narrow"/>
                <w:sz w:val="22"/>
                <w:szCs w:val="22"/>
                <w:lang w:val="fr-FR"/>
              </w:rPr>
            </w:pPr>
            <w:r w:rsidRPr="00DB78D1">
              <w:rPr>
                <w:rFonts w:ascii="Arial Narrow" w:hAnsi="Arial Narrow"/>
                <w:sz w:val="22"/>
                <w:szCs w:val="22"/>
                <w:lang w:val="fr-FR"/>
              </w:rPr>
              <w:t xml:space="preserve"> Perte de terre et de manguier</w:t>
            </w:r>
          </w:p>
        </w:tc>
        <w:tc>
          <w:tcPr>
            <w:tcW w:w="1673" w:type="dxa"/>
          </w:tcPr>
          <w:p w:rsidR="00610999" w:rsidRPr="00DB78D1" w:rsidRDefault="00610999" w:rsidP="00CF57CB">
            <w:pPr>
              <w:rPr>
                <w:rFonts w:ascii="Arial Narrow" w:hAnsi="Arial Narrow"/>
                <w:sz w:val="22"/>
                <w:szCs w:val="22"/>
                <w:lang w:val="fr-FR"/>
              </w:rPr>
            </w:pPr>
          </w:p>
        </w:tc>
      </w:tr>
      <w:tr w:rsidR="00610999" w:rsidRPr="00DB78D1" w:rsidTr="00CF57CB">
        <w:tc>
          <w:tcPr>
            <w:tcW w:w="1025"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Sirafé</w:t>
            </w:r>
            <w:proofErr w:type="spellEnd"/>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10</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16,2</w:t>
            </w:r>
          </w:p>
        </w:tc>
        <w:tc>
          <w:tcPr>
            <w:tcW w:w="1880"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Issa </w:t>
            </w:r>
            <w:proofErr w:type="spellStart"/>
            <w:r w:rsidRPr="00DB78D1">
              <w:rPr>
                <w:rFonts w:ascii="Arial Narrow" w:hAnsi="Arial Narrow"/>
                <w:sz w:val="22"/>
                <w:szCs w:val="22"/>
              </w:rPr>
              <w:t>Traoré</w:t>
            </w:r>
            <w:proofErr w:type="spellEnd"/>
          </w:p>
        </w:tc>
        <w:tc>
          <w:tcPr>
            <w:tcW w:w="2679" w:type="dxa"/>
          </w:tcPr>
          <w:p w:rsidR="00610999" w:rsidRPr="00DB78D1" w:rsidRDefault="00610999" w:rsidP="00F776F3">
            <w:pPr>
              <w:rPr>
                <w:rFonts w:ascii="Arial Narrow" w:hAnsi="Arial Narrow"/>
                <w:sz w:val="22"/>
                <w:szCs w:val="22"/>
                <w:lang w:val="fr-FR"/>
              </w:rPr>
            </w:pPr>
            <w:r w:rsidRPr="00DB78D1">
              <w:rPr>
                <w:rFonts w:ascii="Arial Narrow" w:hAnsi="Arial Narrow"/>
                <w:sz w:val="22"/>
                <w:szCs w:val="22"/>
                <w:lang w:val="fr-FR"/>
              </w:rPr>
              <w:t xml:space="preserve">Perte de </w:t>
            </w:r>
            <w:proofErr w:type="gramStart"/>
            <w:r w:rsidRPr="00DB78D1">
              <w:rPr>
                <w:rFonts w:ascii="Arial Narrow" w:hAnsi="Arial Narrow"/>
                <w:sz w:val="22"/>
                <w:szCs w:val="22"/>
                <w:lang w:val="fr-FR"/>
              </w:rPr>
              <w:t>terre,  manguiers</w:t>
            </w:r>
            <w:proofErr w:type="gramEnd"/>
          </w:p>
        </w:tc>
        <w:tc>
          <w:tcPr>
            <w:tcW w:w="1673" w:type="dxa"/>
          </w:tcPr>
          <w:p w:rsidR="00610999" w:rsidRPr="00DB78D1" w:rsidRDefault="00610999" w:rsidP="00CF57CB">
            <w:pPr>
              <w:rPr>
                <w:rFonts w:ascii="Arial Narrow" w:hAnsi="Arial Narrow"/>
                <w:sz w:val="22"/>
                <w:szCs w:val="22"/>
                <w:lang w:val="fr-FR"/>
              </w:rPr>
            </w:pPr>
          </w:p>
        </w:tc>
      </w:tr>
      <w:tr w:rsidR="00610999" w:rsidRPr="00DB78D1" w:rsidTr="00CF57CB">
        <w:tc>
          <w:tcPr>
            <w:tcW w:w="1025"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N’fallila</w:t>
            </w:r>
            <w:proofErr w:type="spellEnd"/>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11</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19,9</w:t>
            </w:r>
          </w:p>
        </w:tc>
        <w:tc>
          <w:tcPr>
            <w:tcW w:w="1880"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Abdoulaye </w:t>
            </w:r>
            <w:proofErr w:type="spellStart"/>
            <w:r w:rsidRPr="00DB78D1">
              <w:rPr>
                <w:rFonts w:ascii="Arial Narrow" w:hAnsi="Arial Narrow"/>
                <w:sz w:val="22"/>
                <w:szCs w:val="22"/>
              </w:rPr>
              <w:t>Traoré</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12</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20</w:t>
            </w:r>
          </w:p>
        </w:tc>
        <w:tc>
          <w:tcPr>
            <w:tcW w:w="1880"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Yacouba </w:t>
            </w:r>
            <w:proofErr w:type="spellStart"/>
            <w:r w:rsidRPr="00DB78D1">
              <w:rPr>
                <w:rFonts w:ascii="Arial Narrow" w:hAnsi="Arial Narrow"/>
                <w:sz w:val="22"/>
                <w:szCs w:val="22"/>
              </w:rPr>
              <w:t>Traoré</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13</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20,3</w:t>
            </w:r>
          </w:p>
        </w:tc>
        <w:tc>
          <w:tcPr>
            <w:tcW w:w="1880"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MassamaKeïta</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r w:rsidR="00610999" w:rsidRPr="00DB78D1" w:rsidTr="00CF57CB">
        <w:tc>
          <w:tcPr>
            <w:tcW w:w="1025" w:type="dxa"/>
          </w:tcPr>
          <w:p w:rsidR="00610999" w:rsidRPr="00DB78D1" w:rsidRDefault="00610999" w:rsidP="00CF57CB">
            <w:pPr>
              <w:rPr>
                <w:rFonts w:ascii="Arial Narrow" w:hAnsi="Arial Narrow"/>
                <w:sz w:val="22"/>
                <w:szCs w:val="22"/>
              </w:rPr>
            </w:pPr>
          </w:p>
        </w:tc>
        <w:tc>
          <w:tcPr>
            <w:tcW w:w="49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14</w:t>
            </w:r>
          </w:p>
        </w:tc>
        <w:tc>
          <w:tcPr>
            <w:tcW w:w="131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PK 20,6</w:t>
            </w:r>
          </w:p>
        </w:tc>
        <w:tc>
          <w:tcPr>
            <w:tcW w:w="1880"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Moussa </w:t>
            </w:r>
            <w:proofErr w:type="spellStart"/>
            <w:r w:rsidRPr="00DB78D1">
              <w:rPr>
                <w:rFonts w:ascii="Arial Narrow" w:hAnsi="Arial Narrow"/>
                <w:sz w:val="22"/>
                <w:szCs w:val="22"/>
              </w:rPr>
              <w:t>Keïta</w:t>
            </w:r>
            <w:proofErr w:type="spellEnd"/>
          </w:p>
        </w:tc>
        <w:tc>
          <w:tcPr>
            <w:tcW w:w="2679"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Perte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terre</w:t>
            </w:r>
            <w:proofErr w:type="spellEnd"/>
          </w:p>
        </w:tc>
        <w:tc>
          <w:tcPr>
            <w:tcW w:w="1673" w:type="dxa"/>
          </w:tcPr>
          <w:p w:rsidR="00610999" w:rsidRPr="00DB78D1" w:rsidRDefault="00610999" w:rsidP="00CF57CB">
            <w:pPr>
              <w:rPr>
                <w:rFonts w:ascii="Arial Narrow" w:hAnsi="Arial Narrow"/>
                <w:sz w:val="22"/>
                <w:szCs w:val="22"/>
              </w:rPr>
            </w:pPr>
          </w:p>
        </w:tc>
      </w:tr>
    </w:tbl>
    <w:p w:rsidR="007005DD" w:rsidRPr="00DB78D1" w:rsidRDefault="007005DD" w:rsidP="00610999">
      <w:pPr>
        <w:rPr>
          <w:rFonts w:ascii="Arial Narrow" w:hAnsi="Arial Narrow"/>
        </w:rPr>
      </w:pPr>
    </w:p>
    <w:p w:rsidR="00610999" w:rsidRPr="00DB78D1" w:rsidRDefault="00610999" w:rsidP="00610999">
      <w:pPr>
        <w:rPr>
          <w:rFonts w:ascii="Arial Narrow" w:hAnsi="Arial Narrow"/>
        </w:rPr>
      </w:pPr>
      <w:r w:rsidRPr="00DB78D1">
        <w:rPr>
          <w:rFonts w:ascii="Arial Narrow" w:hAnsi="Arial Narrow"/>
        </w:rPr>
        <w:t>Le tableau suivant fait le point sur les superficies des parcelles en comparant les superficies affectées et celles restantes. Une PAP perd complètement sa parcelle. Cependant, l</w:t>
      </w:r>
      <w:r w:rsidR="00CC4C5E" w:rsidRPr="00DB78D1">
        <w:rPr>
          <w:rFonts w:ascii="Arial Narrow" w:hAnsi="Arial Narrow"/>
        </w:rPr>
        <w:t xml:space="preserve">es </w:t>
      </w:r>
      <w:proofErr w:type="spellStart"/>
      <w:r w:rsidRPr="00DB78D1">
        <w:rPr>
          <w:rFonts w:ascii="Arial Narrow" w:hAnsi="Arial Narrow"/>
        </w:rPr>
        <w:t>PAP</w:t>
      </w:r>
      <w:r w:rsidR="00CC4C5E" w:rsidRPr="00DB78D1">
        <w:rPr>
          <w:rFonts w:ascii="Arial Narrow" w:hAnsi="Arial Narrow"/>
        </w:rPr>
        <w:t>s</w:t>
      </w:r>
      <w:proofErr w:type="spellEnd"/>
      <w:r w:rsidRPr="00DB78D1">
        <w:rPr>
          <w:rFonts w:ascii="Arial Narrow" w:hAnsi="Arial Narrow"/>
        </w:rPr>
        <w:t xml:space="preserve"> en présence du Conseiller du Conseil de cercle de </w:t>
      </w:r>
      <w:proofErr w:type="spellStart"/>
      <w:r w:rsidRPr="00DB78D1">
        <w:rPr>
          <w:rFonts w:ascii="Arial Narrow" w:hAnsi="Arial Narrow"/>
        </w:rPr>
        <w:t>Kangaba</w:t>
      </w:r>
      <w:proofErr w:type="spellEnd"/>
      <w:r w:rsidRPr="00DB78D1">
        <w:rPr>
          <w:rFonts w:ascii="Arial Narrow" w:hAnsi="Arial Narrow"/>
        </w:rPr>
        <w:t xml:space="preserve"> et des membres de la communauté des personnes affectées (PAP) avoue avoir une autre parcelle de plus de 10 </w:t>
      </w:r>
      <w:proofErr w:type="spellStart"/>
      <w:proofErr w:type="gramStart"/>
      <w:r w:rsidRPr="00DB78D1">
        <w:rPr>
          <w:rFonts w:ascii="Arial Narrow" w:hAnsi="Arial Narrow"/>
        </w:rPr>
        <w:t>ha</w:t>
      </w:r>
      <w:r w:rsidR="00CC4C5E" w:rsidRPr="00DB78D1">
        <w:rPr>
          <w:rFonts w:ascii="Arial Narrow" w:hAnsi="Arial Narrow"/>
        </w:rPr>
        <w:t>,en</w:t>
      </w:r>
      <w:proofErr w:type="spellEnd"/>
      <w:proofErr w:type="gramEnd"/>
      <w:r w:rsidR="00CC4C5E" w:rsidRPr="00DB78D1">
        <w:rPr>
          <w:rFonts w:ascii="Arial Narrow" w:hAnsi="Arial Narrow"/>
        </w:rPr>
        <w:t xml:space="preserve"> dehors de celle </w:t>
      </w:r>
      <w:proofErr w:type="spellStart"/>
      <w:r w:rsidR="00CC4C5E" w:rsidRPr="00DB78D1">
        <w:rPr>
          <w:rFonts w:ascii="Arial Narrow" w:hAnsi="Arial Narrow"/>
        </w:rPr>
        <w:t>affectee</w:t>
      </w:r>
      <w:proofErr w:type="spellEnd"/>
      <w:r w:rsidR="00CC4C5E" w:rsidRPr="00DB78D1">
        <w:rPr>
          <w:rFonts w:ascii="Arial Narrow" w:hAnsi="Arial Narrow"/>
        </w:rPr>
        <w:t xml:space="preserve">, </w:t>
      </w:r>
      <w:r w:rsidRPr="00DB78D1">
        <w:rPr>
          <w:rFonts w:ascii="Arial Narrow" w:hAnsi="Arial Narrow"/>
        </w:rPr>
        <w:t>qu’elle exploite régulièrement.</w:t>
      </w:r>
    </w:p>
    <w:p w:rsidR="00610999" w:rsidRPr="00DB78D1" w:rsidRDefault="00610999" w:rsidP="00610999">
      <w:pPr>
        <w:pStyle w:val="Caption"/>
        <w:keepNext/>
        <w:rPr>
          <w:rFonts w:ascii="Arial Narrow" w:hAnsi="Arial Narrow"/>
          <w:b w:val="0"/>
          <w:sz w:val="22"/>
          <w:szCs w:val="22"/>
        </w:rPr>
      </w:pPr>
      <w:r w:rsidRPr="00DB78D1">
        <w:rPr>
          <w:rFonts w:ascii="Arial Narrow" w:hAnsi="Arial Narrow"/>
          <w:b w:val="0"/>
          <w:sz w:val="22"/>
          <w:szCs w:val="22"/>
        </w:rPr>
        <w:t xml:space="preserve">Tableau </w:t>
      </w:r>
      <w:r w:rsidR="0008285C" w:rsidRPr="00DB78D1">
        <w:rPr>
          <w:rFonts w:ascii="Arial Narrow" w:hAnsi="Arial Narrow"/>
          <w:b w:val="0"/>
          <w:sz w:val="22"/>
          <w:szCs w:val="22"/>
        </w:rPr>
        <w:fldChar w:fldCharType="begin"/>
      </w:r>
      <w:r w:rsidRPr="00DB78D1">
        <w:rPr>
          <w:rFonts w:ascii="Arial Narrow" w:hAnsi="Arial Narrow"/>
          <w:b w:val="0"/>
          <w:sz w:val="22"/>
          <w:szCs w:val="22"/>
        </w:rPr>
        <w:instrText xml:space="preserve"> SEQ Tableau \* ARABIC </w:instrText>
      </w:r>
      <w:r w:rsidR="0008285C" w:rsidRPr="00DB78D1">
        <w:rPr>
          <w:rFonts w:ascii="Arial Narrow" w:hAnsi="Arial Narrow"/>
          <w:b w:val="0"/>
          <w:sz w:val="22"/>
          <w:szCs w:val="22"/>
        </w:rPr>
        <w:fldChar w:fldCharType="separate"/>
      </w:r>
      <w:r w:rsidRPr="00DB78D1">
        <w:rPr>
          <w:rFonts w:ascii="Arial Narrow" w:hAnsi="Arial Narrow"/>
          <w:b w:val="0"/>
          <w:noProof/>
          <w:sz w:val="22"/>
          <w:szCs w:val="22"/>
        </w:rPr>
        <w:t>2</w:t>
      </w:r>
      <w:r w:rsidR="0008285C" w:rsidRPr="00DB78D1">
        <w:rPr>
          <w:rFonts w:ascii="Arial Narrow" w:hAnsi="Arial Narrow"/>
          <w:b w:val="0"/>
          <w:sz w:val="22"/>
          <w:szCs w:val="22"/>
        </w:rPr>
        <w:fldChar w:fldCharType="end"/>
      </w:r>
      <w:r w:rsidRPr="00DB78D1">
        <w:rPr>
          <w:rFonts w:ascii="Arial Narrow" w:hAnsi="Arial Narrow"/>
          <w:b w:val="0"/>
          <w:sz w:val="22"/>
          <w:szCs w:val="22"/>
        </w:rPr>
        <w:t xml:space="preserve"> : PAP </w:t>
      </w:r>
      <w:proofErr w:type="gramStart"/>
      <w:r w:rsidRPr="00DB78D1">
        <w:rPr>
          <w:rFonts w:ascii="Arial Narrow" w:hAnsi="Arial Narrow"/>
          <w:b w:val="0"/>
          <w:sz w:val="22"/>
          <w:szCs w:val="22"/>
        </w:rPr>
        <w:t>et  biens</w:t>
      </w:r>
      <w:proofErr w:type="gramEnd"/>
      <w:r w:rsidRPr="00DB78D1">
        <w:rPr>
          <w:rFonts w:ascii="Arial Narrow" w:hAnsi="Arial Narrow"/>
          <w:b w:val="0"/>
          <w:sz w:val="22"/>
          <w:szCs w:val="22"/>
        </w:rPr>
        <w:t xml:space="preserve"> affectés  sur la piste  </w:t>
      </w:r>
      <w:proofErr w:type="spellStart"/>
      <w:r w:rsidRPr="00DB78D1">
        <w:rPr>
          <w:rFonts w:ascii="Arial Narrow" w:hAnsi="Arial Narrow"/>
          <w:b w:val="0"/>
          <w:sz w:val="22"/>
          <w:szCs w:val="22"/>
        </w:rPr>
        <w:t>Kangaba-Karan-Noungani</w:t>
      </w:r>
      <w:proofErr w:type="spellEnd"/>
    </w:p>
    <w:tbl>
      <w:tblPr>
        <w:tblStyle w:val="TableGrid"/>
        <w:tblW w:w="9606" w:type="dxa"/>
        <w:jc w:val="center"/>
        <w:tblLayout w:type="fixed"/>
        <w:tblLook w:val="04A0" w:firstRow="1" w:lastRow="0" w:firstColumn="1" w:lastColumn="0" w:noHBand="0" w:noVBand="1"/>
      </w:tblPr>
      <w:tblGrid>
        <w:gridCol w:w="534"/>
        <w:gridCol w:w="1871"/>
        <w:gridCol w:w="1247"/>
        <w:gridCol w:w="992"/>
        <w:gridCol w:w="1872"/>
        <w:gridCol w:w="1247"/>
        <w:gridCol w:w="1843"/>
      </w:tblGrid>
      <w:tr w:rsidR="00610999" w:rsidRPr="00DB78D1" w:rsidTr="00CF57CB">
        <w:trPr>
          <w:jc w:val="center"/>
        </w:trPr>
        <w:tc>
          <w:tcPr>
            <w:tcW w:w="534" w:type="dxa"/>
            <w:shd w:val="clear" w:color="auto" w:fill="DBE5F1" w:themeFill="accent1"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N°</w:t>
            </w:r>
          </w:p>
        </w:tc>
        <w:tc>
          <w:tcPr>
            <w:tcW w:w="1871" w:type="dxa"/>
            <w:shd w:val="clear" w:color="auto" w:fill="DBE5F1" w:themeFill="accent1"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Nom/</w:t>
            </w:r>
            <w:proofErr w:type="spellStart"/>
            <w:r w:rsidRPr="00DB78D1">
              <w:rPr>
                <w:rFonts w:ascii="Arial Narrow" w:hAnsi="Arial Narrow"/>
                <w:b/>
                <w:sz w:val="22"/>
                <w:szCs w:val="22"/>
              </w:rPr>
              <w:t>Prénom</w:t>
            </w:r>
            <w:proofErr w:type="spellEnd"/>
          </w:p>
        </w:tc>
        <w:tc>
          <w:tcPr>
            <w:tcW w:w="1247" w:type="dxa"/>
            <w:shd w:val="clear" w:color="auto" w:fill="DBE5F1" w:themeFill="accent1"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Village/Commune</w:t>
            </w:r>
          </w:p>
        </w:tc>
        <w:tc>
          <w:tcPr>
            <w:tcW w:w="992" w:type="dxa"/>
            <w:shd w:val="clear" w:color="auto" w:fill="DBE5F1" w:themeFill="accent1" w:themeFillTint="33"/>
          </w:tcPr>
          <w:p w:rsidR="00610999" w:rsidRPr="00DB78D1" w:rsidRDefault="00610999" w:rsidP="00CF57CB">
            <w:pPr>
              <w:rPr>
                <w:rFonts w:ascii="Arial Narrow" w:hAnsi="Arial Narrow"/>
                <w:b/>
                <w:sz w:val="22"/>
                <w:szCs w:val="22"/>
                <w:lang w:val="fr-FR"/>
              </w:rPr>
            </w:pPr>
            <w:r w:rsidRPr="00DB78D1">
              <w:rPr>
                <w:rFonts w:ascii="Arial Narrow" w:hAnsi="Arial Narrow"/>
                <w:b/>
                <w:sz w:val="22"/>
                <w:szCs w:val="22"/>
                <w:lang w:val="fr-FR"/>
              </w:rPr>
              <w:t>Total Parcelle</w:t>
            </w:r>
          </w:p>
          <w:p w:rsidR="00610999" w:rsidRPr="00DB78D1" w:rsidRDefault="00610999" w:rsidP="00CF57CB">
            <w:pPr>
              <w:rPr>
                <w:rFonts w:ascii="Arial Narrow" w:hAnsi="Arial Narrow"/>
                <w:b/>
                <w:sz w:val="22"/>
                <w:szCs w:val="22"/>
                <w:lang w:val="fr-FR"/>
              </w:rPr>
            </w:pPr>
            <w:proofErr w:type="gramStart"/>
            <w:r w:rsidRPr="00DB78D1">
              <w:rPr>
                <w:rFonts w:ascii="Arial Narrow" w:hAnsi="Arial Narrow"/>
                <w:b/>
                <w:sz w:val="22"/>
                <w:szCs w:val="22"/>
                <w:lang w:val="fr-FR"/>
              </w:rPr>
              <w:t>m</w:t>
            </w:r>
            <w:proofErr w:type="gramEnd"/>
            <w:r w:rsidRPr="00DB78D1">
              <w:rPr>
                <w:rFonts w:ascii="Arial Narrow" w:hAnsi="Arial Narrow"/>
                <w:b/>
                <w:sz w:val="22"/>
                <w:szCs w:val="22"/>
                <w:lang w:val="fr-FR"/>
              </w:rPr>
              <w:t>2 et ha</w:t>
            </w:r>
          </w:p>
        </w:tc>
        <w:tc>
          <w:tcPr>
            <w:tcW w:w="1872" w:type="dxa"/>
            <w:shd w:val="clear" w:color="auto" w:fill="DBE5F1" w:themeFill="accent1"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 xml:space="preserve">Surface </w:t>
            </w:r>
            <w:proofErr w:type="spellStart"/>
            <w:r w:rsidRPr="00DB78D1">
              <w:rPr>
                <w:rFonts w:ascii="Arial Narrow" w:hAnsi="Arial Narrow"/>
                <w:b/>
                <w:sz w:val="22"/>
                <w:szCs w:val="22"/>
              </w:rPr>
              <w:t>affectéeen</w:t>
            </w:r>
            <w:proofErr w:type="spellEnd"/>
            <w:r w:rsidRPr="00DB78D1">
              <w:rPr>
                <w:rFonts w:ascii="Arial Narrow" w:hAnsi="Arial Narrow"/>
                <w:b/>
                <w:sz w:val="22"/>
                <w:szCs w:val="22"/>
              </w:rPr>
              <w:t xml:space="preserve"> m2</w:t>
            </w:r>
          </w:p>
        </w:tc>
        <w:tc>
          <w:tcPr>
            <w:tcW w:w="1247" w:type="dxa"/>
            <w:shd w:val="clear" w:color="auto" w:fill="DBE5F1" w:themeFill="accent1" w:themeFillTint="33"/>
          </w:tcPr>
          <w:p w:rsidR="00610999" w:rsidRPr="00DB78D1" w:rsidRDefault="00610999" w:rsidP="00CF57CB">
            <w:pPr>
              <w:rPr>
                <w:rFonts w:ascii="Arial Narrow" w:hAnsi="Arial Narrow"/>
                <w:b/>
                <w:sz w:val="22"/>
                <w:szCs w:val="22"/>
              </w:rPr>
            </w:pPr>
            <w:r w:rsidRPr="00DB78D1">
              <w:rPr>
                <w:rFonts w:ascii="Arial Narrow" w:hAnsi="Arial Narrow"/>
                <w:b/>
                <w:sz w:val="22"/>
                <w:szCs w:val="22"/>
              </w:rPr>
              <w:t>Surface restante</w:t>
            </w:r>
          </w:p>
        </w:tc>
        <w:tc>
          <w:tcPr>
            <w:tcW w:w="1843" w:type="dxa"/>
            <w:shd w:val="clear" w:color="auto" w:fill="DBE5F1" w:themeFill="accent1" w:themeFillTint="33"/>
          </w:tcPr>
          <w:p w:rsidR="00610999" w:rsidRPr="00DB78D1" w:rsidRDefault="00610999" w:rsidP="00CF57CB">
            <w:pPr>
              <w:rPr>
                <w:rFonts w:ascii="Arial Narrow" w:hAnsi="Arial Narrow"/>
                <w:b/>
                <w:sz w:val="22"/>
                <w:szCs w:val="22"/>
              </w:rPr>
            </w:pPr>
            <w:proofErr w:type="spellStart"/>
            <w:r w:rsidRPr="00DB78D1">
              <w:rPr>
                <w:rFonts w:ascii="Arial Narrow" w:hAnsi="Arial Narrow"/>
                <w:b/>
                <w:sz w:val="22"/>
                <w:szCs w:val="22"/>
              </w:rPr>
              <w:t>Autresbiensaffectés</w:t>
            </w:r>
            <w:proofErr w:type="spellEnd"/>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w:t>
            </w:r>
          </w:p>
        </w:tc>
        <w:tc>
          <w:tcPr>
            <w:tcW w:w="1871" w:type="dxa"/>
          </w:tcPr>
          <w:p w:rsidR="00610999" w:rsidRPr="00DB78D1" w:rsidRDefault="00610999" w:rsidP="00CF57CB">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Allassane</w:t>
            </w:r>
            <w:proofErr w:type="spellEnd"/>
            <w:r w:rsidRPr="00DB78D1">
              <w:rPr>
                <w:rFonts w:ascii="Arial Narrow" w:hAnsi="Arial Narrow" w:cstheme="minorHAnsi"/>
                <w:color w:val="000000"/>
                <w:sz w:val="22"/>
                <w:szCs w:val="22"/>
              </w:rPr>
              <w:t xml:space="preserve"> Kelly</w:t>
            </w:r>
          </w:p>
        </w:tc>
        <w:tc>
          <w:tcPr>
            <w:tcW w:w="1247"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rPr>
              <w:t>5 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4500</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4.55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2</w:t>
            </w:r>
          </w:p>
        </w:tc>
        <w:tc>
          <w:tcPr>
            <w:tcW w:w="1871" w:type="dxa"/>
          </w:tcPr>
          <w:p w:rsidR="00610999" w:rsidRPr="00DB78D1" w:rsidRDefault="00610999" w:rsidP="00CF57CB">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Broulaye</w:t>
            </w:r>
            <w:proofErr w:type="spellEnd"/>
            <w:r w:rsidRPr="00DB78D1">
              <w:rPr>
                <w:rFonts w:ascii="Arial Narrow" w:hAnsi="Arial Narrow" w:cstheme="minorHAnsi"/>
                <w:color w:val="000000"/>
                <w:sz w:val="22"/>
                <w:szCs w:val="22"/>
              </w:rPr>
              <w:t xml:space="preserve"> Diallo</w:t>
            </w:r>
          </w:p>
        </w:tc>
        <w:tc>
          <w:tcPr>
            <w:tcW w:w="1247"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rPr>
              <w:t>9 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4500</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8.55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3</w:t>
            </w:r>
          </w:p>
        </w:tc>
        <w:tc>
          <w:tcPr>
            <w:tcW w:w="1871" w:type="dxa"/>
          </w:tcPr>
          <w:p w:rsidR="00610999" w:rsidRPr="00DB78D1" w:rsidRDefault="00610999" w:rsidP="00CF57CB">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MadouKanté</w:t>
            </w:r>
            <w:proofErr w:type="spellEnd"/>
          </w:p>
        </w:tc>
        <w:tc>
          <w:tcPr>
            <w:tcW w:w="1247"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rPr>
              <w:t>6 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6000</w:t>
            </w:r>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5. 55 ha</w:t>
            </w:r>
          </w:p>
        </w:tc>
        <w:tc>
          <w:tcPr>
            <w:tcW w:w="1843" w:type="dxa"/>
          </w:tcPr>
          <w:p w:rsidR="00610999" w:rsidRPr="00DB78D1" w:rsidRDefault="00610999" w:rsidP="00CF57CB">
            <w:pPr>
              <w:rPr>
                <w:rFonts w:ascii="Arial Narrow" w:hAnsi="Arial Narrow"/>
                <w:sz w:val="22"/>
                <w:szCs w:val="22"/>
                <w:lang w:val="en-US"/>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4</w:t>
            </w:r>
          </w:p>
        </w:tc>
        <w:tc>
          <w:tcPr>
            <w:tcW w:w="1871" w:type="dxa"/>
          </w:tcPr>
          <w:p w:rsidR="00610999" w:rsidRPr="00DB78D1" w:rsidRDefault="00610999" w:rsidP="00CF57CB">
            <w:pPr>
              <w:rPr>
                <w:rFonts w:ascii="Arial Narrow" w:hAnsi="Arial Narrow" w:cstheme="minorHAnsi"/>
                <w:color w:val="000000"/>
                <w:sz w:val="22"/>
                <w:szCs w:val="22"/>
                <w:lang w:val="en-US"/>
              </w:rPr>
            </w:pPr>
            <w:proofErr w:type="spellStart"/>
            <w:r w:rsidRPr="00DB78D1">
              <w:rPr>
                <w:rFonts w:ascii="Arial Narrow" w:hAnsi="Arial Narrow" w:cstheme="minorHAnsi"/>
                <w:color w:val="000000"/>
                <w:sz w:val="22"/>
                <w:szCs w:val="22"/>
                <w:lang w:val="en-US"/>
              </w:rPr>
              <w:t>Siaka</w:t>
            </w:r>
            <w:proofErr w:type="spellEnd"/>
            <w:r w:rsidRPr="00DB78D1">
              <w:rPr>
                <w:rFonts w:ascii="Arial Narrow" w:hAnsi="Arial Narrow" w:cstheme="minorHAnsi"/>
                <w:color w:val="000000"/>
                <w:sz w:val="22"/>
                <w:szCs w:val="22"/>
                <w:lang w:val="en-US"/>
              </w:rPr>
              <w:t xml:space="preserve"> Keita</w:t>
            </w:r>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Karan</w:t>
            </w:r>
          </w:p>
        </w:tc>
        <w:tc>
          <w:tcPr>
            <w:tcW w:w="992" w:type="dxa"/>
          </w:tcPr>
          <w:p w:rsidR="00610999" w:rsidRPr="00DB78D1" w:rsidRDefault="00610999" w:rsidP="00CF57CB">
            <w:pPr>
              <w:rPr>
                <w:rFonts w:ascii="Arial Narrow" w:hAnsi="Arial Narrow" w:cstheme="minorHAnsi"/>
                <w:color w:val="000000"/>
                <w:sz w:val="22"/>
                <w:szCs w:val="22"/>
                <w:lang w:val="en-US"/>
              </w:rPr>
            </w:pPr>
            <w:r w:rsidRPr="00DB78D1">
              <w:rPr>
                <w:rFonts w:ascii="Arial Narrow" w:hAnsi="Arial Narrow"/>
                <w:sz w:val="22"/>
                <w:szCs w:val="22"/>
                <w:lang w:val="en-US"/>
              </w:rPr>
              <w:t>½ ha</w:t>
            </w:r>
          </w:p>
        </w:tc>
        <w:tc>
          <w:tcPr>
            <w:tcW w:w="1872" w:type="dxa"/>
          </w:tcPr>
          <w:p w:rsidR="00610999" w:rsidRPr="00DB78D1" w:rsidRDefault="00610999" w:rsidP="00CF57CB">
            <w:pPr>
              <w:rPr>
                <w:rFonts w:ascii="Arial Narrow" w:hAnsi="Arial Narrow"/>
                <w:sz w:val="22"/>
                <w:szCs w:val="22"/>
                <w:lang w:val="en-US"/>
              </w:rPr>
            </w:pPr>
            <w:r w:rsidRPr="00DB78D1">
              <w:rPr>
                <w:rFonts w:ascii="Arial Narrow" w:hAnsi="Arial Narrow" w:cstheme="minorHAnsi"/>
                <w:color w:val="000000"/>
                <w:sz w:val="22"/>
                <w:szCs w:val="22"/>
                <w:lang w:val="en-US"/>
              </w:rPr>
              <w:t>750</w:t>
            </w:r>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4.250 m2</w:t>
            </w:r>
          </w:p>
        </w:tc>
        <w:tc>
          <w:tcPr>
            <w:tcW w:w="1843"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 xml:space="preserve">16 </w:t>
            </w:r>
            <w:proofErr w:type="spellStart"/>
            <w:r w:rsidRPr="00DB78D1">
              <w:rPr>
                <w:rFonts w:ascii="Arial Narrow" w:hAnsi="Arial Narrow"/>
                <w:sz w:val="22"/>
                <w:szCs w:val="22"/>
                <w:lang w:val="en-US"/>
              </w:rPr>
              <w:t>pieds</w:t>
            </w:r>
            <w:proofErr w:type="spellEnd"/>
            <w:r w:rsidRPr="00DB78D1">
              <w:rPr>
                <w:rFonts w:ascii="Arial Narrow" w:hAnsi="Arial Narrow"/>
                <w:sz w:val="22"/>
                <w:szCs w:val="22"/>
                <w:lang w:val="en-US"/>
              </w:rPr>
              <w:t xml:space="preserve"> de </w:t>
            </w:r>
            <w:proofErr w:type="spellStart"/>
            <w:r w:rsidRPr="00DB78D1">
              <w:rPr>
                <w:rFonts w:ascii="Arial Narrow" w:hAnsi="Arial Narrow"/>
                <w:sz w:val="22"/>
                <w:szCs w:val="22"/>
                <w:lang w:val="en-US"/>
              </w:rPr>
              <w:t>manguiers</w:t>
            </w:r>
            <w:proofErr w:type="spellEnd"/>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5</w:t>
            </w:r>
          </w:p>
        </w:tc>
        <w:tc>
          <w:tcPr>
            <w:tcW w:w="1871" w:type="dxa"/>
          </w:tcPr>
          <w:p w:rsidR="00610999" w:rsidRPr="00DB78D1" w:rsidRDefault="00610999" w:rsidP="00CF57CB">
            <w:pPr>
              <w:rPr>
                <w:rFonts w:ascii="Arial Narrow" w:hAnsi="Arial Narrow" w:cstheme="minorHAnsi"/>
                <w:color w:val="000000"/>
                <w:sz w:val="22"/>
                <w:szCs w:val="22"/>
                <w:lang w:val="en-US"/>
              </w:rPr>
            </w:pPr>
            <w:r w:rsidRPr="00DB78D1">
              <w:rPr>
                <w:rFonts w:ascii="Arial Narrow" w:hAnsi="Arial Narrow" w:cstheme="minorHAnsi"/>
                <w:color w:val="000000"/>
                <w:sz w:val="22"/>
                <w:szCs w:val="22"/>
                <w:lang w:val="en-US"/>
              </w:rPr>
              <w:t xml:space="preserve">Issa </w:t>
            </w:r>
            <w:proofErr w:type="spellStart"/>
            <w:r w:rsidRPr="00DB78D1">
              <w:rPr>
                <w:rFonts w:ascii="Arial Narrow" w:hAnsi="Arial Narrow" w:cstheme="minorHAnsi"/>
                <w:color w:val="000000"/>
                <w:sz w:val="22"/>
                <w:szCs w:val="22"/>
                <w:lang w:val="en-US"/>
              </w:rPr>
              <w:t>Traoré</w:t>
            </w:r>
            <w:proofErr w:type="spellEnd"/>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Karan</w:t>
            </w:r>
          </w:p>
        </w:tc>
        <w:tc>
          <w:tcPr>
            <w:tcW w:w="992" w:type="dxa"/>
          </w:tcPr>
          <w:p w:rsidR="00610999" w:rsidRPr="00DB78D1" w:rsidRDefault="00610999" w:rsidP="00CF57CB">
            <w:pPr>
              <w:rPr>
                <w:rFonts w:ascii="Arial Narrow" w:hAnsi="Arial Narrow" w:cstheme="minorHAnsi"/>
                <w:color w:val="000000"/>
                <w:sz w:val="22"/>
                <w:szCs w:val="22"/>
                <w:lang w:val="en-US"/>
              </w:rPr>
            </w:pPr>
            <w:r w:rsidRPr="00DB78D1">
              <w:rPr>
                <w:rFonts w:ascii="Arial Narrow" w:hAnsi="Arial Narrow"/>
                <w:sz w:val="22"/>
                <w:szCs w:val="22"/>
                <w:lang w:val="en-US"/>
              </w:rPr>
              <w:t>2 500</w:t>
            </w:r>
          </w:p>
        </w:tc>
        <w:tc>
          <w:tcPr>
            <w:tcW w:w="1872" w:type="dxa"/>
          </w:tcPr>
          <w:p w:rsidR="00610999" w:rsidRPr="00DB78D1" w:rsidRDefault="00610999" w:rsidP="00CF57CB">
            <w:pPr>
              <w:rPr>
                <w:rFonts w:ascii="Arial Narrow" w:hAnsi="Arial Narrow"/>
                <w:sz w:val="22"/>
                <w:szCs w:val="22"/>
                <w:lang w:val="en-US"/>
              </w:rPr>
            </w:pPr>
            <w:r w:rsidRPr="00DB78D1">
              <w:rPr>
                <w:rFonts w:ascii="Arial Narrow" w:hAnsi="Arial Narrow" w:cstheme="minorHAnsi"/>
                <w:color w:val="000000"/>
                <w:sz w:val="22"/>
                <w:szCs w:val="22"/>
                <w:lang w:val="en-US"/>
              </w:rPr>
              <w:t>1050</w:t>
            </w:r>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1 450 m2</w:t>
            </w:r>
          </w:p>
        </w:tc>
        <w:tc>
          <w:tcPr>
            <w:tcW w:w="1843" w:type="dxa"/>
          </w:tcPr>
          <w:p w:rsidR="00610999" w:rsidRPr="00DB78D1" w:rsidRDefault="00610999" w:rsidP="00CF57CB">
            <w:pPr>
              <w:rPr>
                <w:rFonts w:ascii="Arial Narrow" w:hAnsi="Arial Narrow"/>
                <w:sz w:val="22"/>
                <w:szCs w:val="22"/>
                <w:lang w:val="en-US"/>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6</w:t>
            </w:r>
          </w:p>
        </w:tc>
        <w:tc>
          <w:tcPr>
            <w:tcW w:w="1871" w:type="dxa"/>
          </w:tcPr>
          <w:p w:rsidR="00610999" w:rsidRPr="00DB78D1" w:rsidRDefault="00610999" w:rsidP="00CF57CB">
            <w:pPr>
              <w:rPr>
                <w:rFonts w:ascii="Arial Narrow" w:hAnsi="Arial Narrow" w:cstheme="minorHAnsi"/>
                <w:color w:val="000000"/>
                <w:sz w:val="22"/>
                <w:szCs w:val="22"/>
                <w:lang w:val="en-US"/>
              </w:rPr>
            </w:pPr>
            <w:proofErr w:type="spellStart"/>
            <w:r w:rsidRPr="00DB78D1">
              <w:rPr>
                <w:rFonts w:ascii="Arial Narrow" w:hAnsi="Arial Narrow" w:cstheme="minorHAnsi"/>
                <w:color w:val="000000"/>
                <w:sz w:val="22"/>
                <w:szCs w:val="22"/>
                <w:lang w:val="en-US"/>
              </w:rPr>
              <w:t>Karamoko</w:t>
            </w:r>
            <w:proofErr w:type="spellEnd"/>
            <w:r w:rsidRPr="00DB78D1">
              <w:rPr>
                <w:rFonts w:ascii="Arial Narrow" w:hAnsi="Arial Narrow" w:cstheme="minorHAnsi"/>
                <w:color w:val="000000"/>
                <w:sz w:val="22"/>
                <w:szCs w:val="22"/>
                <w:lang w:val="en-US"/>
              </w:rPr>
              <w:t xml:space="preserve"> Keita</w:t>
            </w:r>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Karan</w:t>
            </w:r>
          </w:p>
        </w:tc>
        <w:tc>
          <w:tcPr>
            <w:tcW w:w="992" w:type="dxa"/>
          </w:tcPr>
          <w:p w:rsidR="00610999" w:rsidRPr="00DB78D1" w:rsidRDefault="00610999" w:rsidP="00CF57CB">
            <w:pPr>
              <w:rPr>
                <w:rFonts w:ascii="Arial Narrow" w:hAnsi="Arial Narrow" w:cstheme="minorHAnsi"/>
                <w:color w:val="000000"/>
                <w:sz w:val="22"/>
                <w:szCs w:val="22"/>
                <w:lang w:val="en-US"/>
              </w:rPr>
            </w:pPr>
            <w:r w:rsidRPr="00DB78D1">
              <w:rPr>
                <w:rFonts w:ascii="Arial Narrow" w:hAnsi="Arial Narrow" w:cstheme="minorHAnsi"/>
                <w:color w:val="000000"/>
                <w:sz w:val="22"/>
                <w:szCs w:val="22"/>
                <w:lang w:val="en-US"/>
              </w:rPr>
              <w:t>450 m2</w:t>
            </w:r>
          </w:p>
        </w:tc>
        <w:tc>
          <w:tcPr>
            <w:tcW w:w="1872" w:type="dxa"/>
          </w:tcPr>
          <w:p w:rsidR="00610999" w:rsidRPr="00DB78D1" w:rsidRDefault="009875A6" w:rsidP="00CF57CB">
            <w:pPr>
              <w:rPr>
                <w:rFonts w:ascii="Arial Narrow" w:hAnsi="Arial Narrow"/>
                <w:sz w:val="22"/>
                <w:szCs w:val="22"/>
                <w:lang w:val="en-US"/>
              </w:rPr>
            </w:pPr>
            <w:r>
              <w:rPr>
                <w:rFonts w:ascii="Arial Narrow" w:hAnsi="Arial Narrow"/>
                <w:sz w:val="22"/>
                <w:szCs w:val="22"/>
                <w:lang w:val="en-US"/>
              </w:rPr>
              <w:t xml:space="preserve">450 </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0</w:t>
            </w:r>
          </w:p>
        </w:tc>
        <w:tc>
          <w:tcPr>
            <w:tcW w:w="184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10 </w:t>
            </w:r>
            <w:proofErr w:type="spellStart"/>
            <w:r w:rsidRPr="00DB78D1">
              <w:rPr>
                <w:rFonts w:ascii="Arial Narrow" w:hAnsi="Arial Narrow"/>
                <w:sz w:val="22"/>
                <w:szCs w:val="22"/>
              </w:rPr>
              <w:t>pieds</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manguiers</w:t>
            </w:r>
            <w:proofErr w:type="spellEnd"/>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7</w:t>
            </w:r>
          </w:p>
        </w:tc>
        <w:tc>
          <w:tcPr>
            <w:tcW w:w="1871" w:type="dxa"/>
          </w:tcPr>
          <w:p w:rsidR="00610999" w:rsidRPr="00DB78D1" w:rsidRDefault="00610999" w:rsidP="00CF57CB">
            <w:pPr>
              <w:rPr>
                <w:rFonts w:ascii="Arial Narrow" w:hAnsi="Arial Narrow" w:cstheme="minorHAnsi"/>
                <w:color w:val="000000"/>
                <w:sz w:val="22"/>
                <w:szCs w:val="22"/>
                <w:lang w:val="en-US"/>
              </w:rPr>
            </w:pPr>
            <w:r w:rsidRPr="00DB78D1">
              <w:rPr>
                <w:rFonts w:ascii="Arial Narrow" w:hAnsi="Arial Narrow" w:cstheme="minorHAnsi"/>
                <w:color w:val="000000"/>
                <w:sz w:val="22"/>
                <w:szCs w:val="22"/>
                <w:lang w:val="en-US"/>
              </w:rPr>
              <w:t xml:space="preserve">Yacouba </w:t>
            </w:r>
            <w:proofErr w:type="spellStart"/>
            <w:r w:rsidRPr="00DB78D1">
              <w:rPr>
                <w:rFonts w:ascii="Arial Narrow" w:hAnsi="Arial Narrow" w:cstheme="minorHAnsi"/>
                <w:color w:val="000000"/>
                <w:sz w:val="22"/>
                <w:szCs w:val="22"/>
                <w:lang w:val="en-US"/>
              </w:rPr>
              <w:t>Traoré</w:t>
            </w:r>
            <w:proofErr w:type="spellEnd"/>
          </w:p>
        </w:tc>
        <w:tc>
          <w:tcPr>
            <w:tcW w:w="1247" w:type="dxa"/>
          </w:tcPr>
          <w:p w:rsidR="00610999" w:rsidRPr="00DB78D1" w:rsidRDefault="00610999" w:rsidP="00CF57CB">
            <w:pPr>
              <w:rPr>
                <w:rFonts w:ascii="Arial Narrow" w:hAnsi="Arial Narrow"/>
                <w:sz w:val="22"/>
                <w:szCs w:val="22"/>
                <w:lang w:val="en-US"/>
              </w:rPr>
            </w:pPr>
            <w:r w:rsidRPr="00DB78D1">
              <w:rPr>
                <w:rFonts w:ascii="Arial Narrow" w:hAnsi="Arial Narrow"/>
                <w:sz w:val="22"/>
                <w:szCs w:val="22"/>
                <w:lang w:val="en-US"/>
              </w:rPr>
              <w:t>Karan</w:t>
            </w:r>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lang w:val="en-US"/>
              </w:rPr>
              <w:t xml:space="preserve">4 </w:t>
            </w:r>
            <w:r w:rsidRPr="00DB78D1">
              <w:rPr>
                <w:rFonts w:ascii="Arial Narrow" w:hAnsi="Arial Narrow"/>
                <w:sz w:val="22"/>
                <w:szCs w:val="22"/>
              </w:rPr>
              <w:t>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1600</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3.84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8</w:t>
            </w:r>
          </w:p>
        </w:tc>
        <w:tc>
          <w:tcPr>
            <w:tcW w:w="1871"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cstheme="minorHAnsi"/>
                <w:color w:val="000000"/>
                <w:sz w:val="22"/>
                <w:szCs w:val="22"/>
              </w:rPr>
              <w:t xml:space="preserve">Abdoulaye </w:t>
            </w:r>
            <w:proofErr w:type="spellStart"/>
            <w:r w:rsidRPr="00DB78D1">
              <w:rPr>
                <w:rFonts w:ascii="Arial Narrow" w:hAnsi="Arial Narrow" w:cstheme="minorHAnsi"/>
                <w:color w:val="000000"/>
                <w:sz w:val="22"/>
                <w:szCs w:val="22"/>
              </w:rPr>
              <w:t>Traoré</w:t>
            </w:r>
            <w:proofErr w:type="spellEnd"/>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rPr>
              <w:t>4 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1600</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3.84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9</w:t>
            </w:r>
          </w:p>
        </w:tc>
        <w:tc>
          <w:tcPr>
            <w:tcW w:w="1871"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cstheme="minorHAnsi"/>
                <w:color w:val="000000"/>
                <w:sz w:val="22"/>
                <w:szCs w:val="22"/>
              </w:rPr>
              <w:t xml:space="preserve">Moussa Keita </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rPr>
              <w:t>25 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750</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24.925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10</w:t>
            </w:r>
          </w:p>
        </w:tc>
        <w:tc>
          <w:tcPr>
            <w:tcW w:w="1871" w:type="dxa"/>
          </w:tcPr>
          <w:p w:rsidR="00610999" w:rsidRPr="00DB78D1" w:rsidRDefault="00610999" w:rsidP="00CF57CB">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Massamakeita</w:t>
            </w:r>
            <w:proofErr w:type="spellEnd"/>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sz w:val="22"/>
                <w:szCs w:val="22"/>
              </w:rPr>
              <w:t>35 ha</w:t>
            </w: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cstheme="minorHAnsi"/>
                <w:color w:val="000000"/>
                <w:sz w:val="22"/>
                <w:szCs w:val="22"/>
              </w:rPr>
              <w:t>7500</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34.25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11</w:t>
            </w:r>
          </w:p>
        </w:tc>
        <w:tc>
          <w:tcPr>
            <w:tcW w:w="1871" w:type="dxa"/>
          </w:tcPr>
          <w:p w:rsidR="00610999" w:rsidRPr="00DB78D1" w:rsidRDefault="00610999" w:rsidP="00CF57CB">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SindimoryTraoré</w:t>
            </w:r>
            <w:proofErr w:type="spellEnd"/>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cstheme="minorHAnsi"/>
                <w:color w:val="000000"/>
                <w:sz w:val="22"/>
                <w:szCs w:val="22"/>
              </w:rPr>
            </w:pPr>
            <w:r w:rsidRPr="00DB78D1">
              <w:rPr>
                <w:rFonts w:ascii="Arial Narrow" w:hAnsi="Arial Narrow" w:cstheme="minorHAnsi"/>
                <w:color w:val="000000"/>
                <w:sz w:val="22"/>
                <w:szCs w:val="22"/>
              </w:rPr>
              <w:t>10 ha</w:t>
            </w:r>
          </w:p>
        </w:tc>
        <w:tc>
          <w:tcPr>
            <w:tcW w:w="1872" w:type="dxa"/>
          </w:tcPr>
          <w:p w:rsidR="00610999" w:rsidRPr="00DB78D1" w:rsidRDefault="009875A6" w:rsidP="00CF57CB">
            <w:pPr>
              <w:rPr>
                <w:rFonts w:ascii="Arial Narrow" w:hAnsi="Arial Narrow"/>
                <w:sz w:val="22"/>
                <w:szCs w:val="22"/>
              </w:rPr>
            </w:pPr>
            <w:r>
              <w:rPr>
                <w:rFonts w:ascii="Arial Narrow" w:hAnsi="Arial Narrow"/>
                <w:sz w:val="22"/>
                <w:szCs w:val="22"/>
              </w:rPr>
              <w:t xml:space="preserve">2 250 </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9.77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lastRenderedPageBreak/>
              <w:t>12</w:t>
            </w:r>
          </w:p>
        </w:tc>
        <w:tc>
          <w:tcPr>
            <w:tcW w:w="1871"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NamanKeïta</w:t>
            </w:r>
            <w:proofErr w:type="spellEnd"/>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15 ha</w:t>
            </w:r>
          </w:p>
        </w:tc>
        <w:tc>
          <w:tcPr>
            <w:tcW w:w="1872" w:type="dxa"/>
          </w:tcPr>
          <w:p w:rsidR="00610999" w:rsidRPr="00DB78D1" w:rsidRDefault="009875A6" w:rsidP="00CF57CB">
            <w:pPr>
              <w:rPr>
                <w:rFonts w:ascii="Arial Narrow" w:hAnsi="Arial Narrow"/>
                <w:sz w:val="22"/>
                <w:szCs w:val="22"/>
              </w:rPr>
            </w:pPr>
            <w:r>
              <w:rPr>
                <w:rFonts w:ascii="Arial Narrow" w:hAnsi="Arial Narrow"/>
                <w:sz w:val="22"/>
                <w:szCs w:val="22"/>
              </w:rPr>
              <w:t xml:space="preserve">3000 </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14.7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13</w:t>
            </w:r>
          </w:p>
        </w:tc>
        <w:tc>
          <w:tcPr>
            <w:tcW w:w="1871" w:type="dxa"/>
          </w:tcPr>
          <w:p w:rsidR="00610999" w:rsidRPr="00DB78D1" w:rsidRDefault="00610999" w:rsidP="00CF57CB">
            <w:pPr>
              <w:rPr>
                <w:rFonts w:ascii="Arial Narrow" w:hAnsi="Arial Narrow"/>
                <w:sz w:val="22"/>
                <w:szCs w:val="22"/>
              </w:rPr>
            </w:pPr>
            <w:proofErr w:type="spellStart"/>
            <w:r w:rsidRPr="00DB78D1">
              <w:rPr>
                <w:rFonts w:ascii="Arial Narrow" w:hAnsi="Arial Narrow"/>
                <w:sz w:val="22"/>
                <w:szCs w:val="22"/>
              </w:rPr>
              <w:t>TiémogoTraoré</w:t>
            </w:r>
            <w:proofErr w:type="spellEnd"/>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10 ha</w:t>
            </w:r>
          </w:p>
        </w:tc>
        <w:tc>
          <w:tcPr>
            <w:tcW w:w="1872" w:type="dxa"/>
          </w:tcPr>
          <w:p w:rsidR="00610999" w:rsidRPr="00DB78D1" w:rsidRDefault="009875A6" w:rsidP="00CF57CB">
            <w:pPr>
              <w:rPr>
                <w:rFonts w:ascii="Arial Narrow" w:hAnsi="Arial Narrow"/>
                <w:sz w:val="22"/>
                <w:szCs w:val="22"/>
              </w:rPr>
            </w:pPr>
            <w:r>
              <w:rPr>
                <w:rFonts w:ascii="Arial Narrow" w:hAnsi="Arial Narrow"/>
                <w:sz w:val="22"/>
                <w:szCs w:val="22"/>
              </w:rPr>
              <w:t xml:space="preserve">3 750 </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9.625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14</w:t>
            </w:r>
          </w:p>
        </w:tc>
        <w:tc>
          <w:tcPr>
            <w:tcW w:w="1871"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Chaka </w:t>
            </w:r>
            <w:proofErr w:type="spellStart"/>
            <w:r w:rsidRPr="00DB78D1">
              <w:rPr>
                <w:rFonts w:ascii="Arial Narrow" w:hAnsi="Arial Narrow"/>
                <w:sz w:val="22"/>
                <w:szCs w:val="22"/>
              </w:rPr>
              <w:t>Traoré</w:t>
            </w:r>
            <w:proofErr w:type="spellEnd"/>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Karan</w:t>
            </w:r>
          </w:p>
        </w:tc>
        <w:tc>
          <w:tcPr>
            <w:tcW w:w="99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10 ha</w:t>
            </w:r>
          </w:p>
        </w:tc>
        <w:tc>
          <w:tcPr>
            <w:tcW w:w="1872" w:type="dxa"/>
          </w:tcPr>
          <w:p w:rsidR="00610999" w:rsidRPr="00DB78D1" w:rsidRDefault="009875A6" w:rsidP="00CF57CB">
            <w:pPr>
              <w:rPr>
                <w:rFonts w:ascii="Arial Narrow" w:hAnsi="Arial Narrow"/>
                <w:sz w:val="22"/>
                <w:szCs w:val="22"/>
              </w:rPr>
            </w:pPr>
            <w:r>
              <w:rPr>
                <w:rFonts w:ascii="Arial Narrow" w:hAnsi="Arial Narrow"/>
                <w:sz w:val="22"/>
                <w:szCs w:val="22"/>
              </w:rPr>
              <w:t xml:space="preserve">3000 </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9.7 ha</w:t>
            </w:r>
          </w:p>
        </w:tc>
        <w:tc>
          <w:tcPr>
            <w:tcW w:w="1843" w:type="dxa"/>
          </w:tcPr>
          <w:p w:rsidR="00610999" w:rsidRPr="00DB78D1" w:rsidRDefault="00610999" w:rsidP="00CF57CB">
            <w:pPr>
              <w:rPr>
                <w:rFonts w:ascii="Arial Narrow" w:hAnsi="Arial Narrow"/>
                <w:sz w:val="22"/>
                <w:szCs w:val="22"/>
              </w:rPr>
            </w:pPr>
          </w:p>
        </w:tc>
      </w:tr>
      <w:tr w:rsidR="00610999" w:rsidRPr="00DB78D1" w:rsidTr="00CF57CB">
        <w:trPr>
          <w:jc w:val="center"/>
        </w:trPr>
        <w:tc>
          <w:tcPr>
            <w:tcW w:w="534" w:type="dxa"/>
          </w:tcPr>
          <w:p w:rsidR="00610999" w:rsidRPr="00DB78D1" w:rsidRDefault="00610999" w:rsidP="00CF57CB">
            <w:pPr>
              <w:rPr>
                <w:rFonts w:ascii="Arial Narrow" w:hAnsi="Arial Narrow"/>
                <w:sz w:val="22"/>
                <w:szCs w:val="22"/>
              </w:rPr>
            </w:pPr>
          </w:p>
        </w:tc>
        <w:tc>
          <w:tcPr>
            <w:tcW w:w="1871"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TOTAL BIENS AFFECTEES</w:t>
            </w:r>
          </w:p>
        </w:tc>
        <w:tc>
          <w:tcPr>
            <w:tcW w:w="1247" w:type="dxa"/>
          </w:tcPr>
          <w:p w:rsidR="00610999" w:rsidRPr="00DB78D1" w:rsidRDefault="00610999" w:rsidP="00CF57CB">
            <w:pPr>
              <w:rPr>
                <w:rFonts w:ascii="Arial Narrow" w:hAnsi="Arial Narrow"/>
                <w:sz w:val="22"/>
                <w:szCs w:val="22"/>
              </w:rPr>
            </w:pPr>
          </w:p>
        </w:tc>
        <w:tc>
          <w:tcPr>
            <w:tcW w:w="992" w:type="dxa"/>
          </w:tcPr>
          <w:p w:rsidR="00610999" w:rsidRPr="00DB78D1" w:rsidRDefault="00610999" w:rsidP="00CF57CB">
            <w:pPr>
              <w:rPr>
                <w:rFonts w:ascii="Arial Narrow" w:hAnsi="Arial Narrow"/>
                <w:sz w:val="22"/>
                <w:szCs w:val="22"/>
              </w:rPr>
            </w:pPr>
          </w:p>
        </w:tc>
        <w:tc>
          <w:tcPr>
            <w:tcW w:w="1872"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40 700 m2 </w:t>
            </w:r>
            <w:proofErr w:type="spellStart"/>
            <w:proofErr w:type="gramStart"/>
            <w:r w:rsidRPr="00DB78D1">
              <w:rPr>
                <w:rFonts w:ascii="Arial Narrow" w:hAnsi="Arial Narrow"/>
                <w:sz w:val="22"/>
                <w:szCs w:val="22"/>
              </w:rPr>
              <w:t>soit</w:t>
            </w:r>
            <w:proofErr w:type="spellEnd"/>
            <w:r w:rsidRPr="00DB78D1">
              <w:rPr>
                <w:rFonts w:ascii="Arial Narrow" w:hAnsi="Arial Narrow"/>
                <w:sz w:val="22"/>
                <w:szCs w:val="22"/>
              </w:rPr>
              <w:t xml:space="preserve">  4</w:t>
            </w:r>
            <w:proofErr w:type="gramEnd"/>
            <w:r w:rsidRPr="00DB78D1">
              <w:rPr>
                <w:rFonts w:ascii="Arial Narrow" w:hAnsi="Arial Narrow"/>
                <w:sz w:val="22"/>
                <w:szCs w:val="22"/>
              </w:rPr>
              <w:t>,07ha</w:t>
            </w:r>
          </w:p>
        </w:tc>
        <w:tc>
          <w:tcPr>
            <w:tcW w:w="1247"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129,44ha</w:t>
            </w:r>
          </w:p>
        </w:tc>
        <w:tc>
          <w:tcPr>
            <w:tcW w:w="1843" w:type="dxa"/>
          </w:tcPr>
          <w:p w:rsidR="00610999" w:rsidRPr="00DB78D1" w:rsidRDefault="00610999" w:rsidP="00CF57CB">
            <w:pPr>
              <w:rPr>
                <w:rFonts w:ascii="Arial Narrow" w:hAnsi="Arial Narrow"/>
                <w:sz w:val="22"/>
                <w:szCs w:val="22"/>
              </w:rPr>
            </w:pPr>
            <w:r w:rsidRPr="00DB78D1">
              <w:rPr>
                <w:rFonts w:ascii="Arial Narrow" w:hAnsi="Arial Narrow"/>
                <w:sz w:val="22"/>
                <w:szCs w:val="22"/>
              </w:rPr>
              <w:t xml:space="preserve">26 </w:t>
            </w:r>
            <w:proofErr w:type="spellStart"/>
            <w:r w:rsidRPr="00DB78D1">
              <w:rPr>
                <w:rFonts w:ascii="Arial Narrow" w:hAnsi="Arial Narrow"/>
                <w:sz w:val="22"/>
                <w:szCs w:val="22"/>
              </w:rPr>
              <w:t>pieds</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manguiers</w:t>
            </w:r>
            <w:proofErr w:type="spellEnd"/>
          </w:p>
        </w:tc>
      </w:tr>
    </w:tbl>
    <w:p w:rsidR="007710DD" w:rsidRDefault="007710DD" w:rsidP="00DA3E23">
      <w:pPr>
        <w:pStyle w:val="yiv6968781857msotoc2"/>
        <w:spacing w:before="0" w:beforeAutospacing="0" w:after="0" w:afterAutospacing="0" w:line="276" w:lineRule="auto"/>
        <w:jc w:val="both"/>
        <w:rPr>
          <w:rFonts w:ascii="Arial Narrow" w:eastAsia="Calibri" w:hAnsi="Arial Narrow" w:cs="Arial"/>
          <w:sz w:val="22"/>
          <w:szCs w:val="22"/>
        </w:rPr>
      </w:pPr>
    </w:p>
    <w:p w:rsidR="007710DD" w:rsidRDefault="007710DD" w:rsidP="00DA3E23">
      <w:pPr>
        <w:pStyle w:val="yiv6968781857msotoc2"/>
        <w:spacing w:before="0" w:beforeAutospacing="0" w:after="0" w:afterAutospacing="0" w:line="276" w:lineRule="auto"/>
        <w:jc w:val="both"/>
        <w:rPr>
          <w:rFonts w:ascii="Arial Narrow" w:eastAsia="Calibri" w:hAnsi="Arial Narrow" w:cs="Arial"/>
          <w:sz w:val="22"/>
          <w:szCs w:val="22"/>
        </w:rPr>
      </w:pPr>
      <w:r>
        <w:rPr>
          <w:rFonts w:ascii="Arial Narrow" w:eastAsia="Calibri" w:hAnsi="Arial Narrow" w:cs="Arial"/>
          <w:sz w:val="22"/>
          <w:szCs w:val="22"/>
        </w:rPr>
        <w:t>Notons également que les PAP possèdent d’autres terres cultivables en toute période. Suite aux consultations effectuées les PAP ont opté pour la compensation en espèces</w:t>
      </w:r>
    </w:p>
    <w:p w:rsidR="007710DD" w:rsidRPr="00DB78D1" w:rsidRDefault="007710DD" w:rsidP="00DA3E23">
      <w:pPr>
        <w:pStyle w:val="yiv6968781857msotoc2"/>
        <w:spacing w:before="0" w:beforeAutospacing="0" w:after="0" w:afterAutospacing="0" w:line="276" w:lineRule="auto"/>
        <w:jc w:val="both"/>
        <w:rPr>
          <w:rFonts w:ascii="Arial Narrow" w:eastAsia="Calibri" w:hAnsi="Arial Narrow" w:cs="Arial"/>
          <w:sz w:val="22"/>
          <w:szCs w:val="22"/>
        </w:rPr>
      </w:pPr>
    </w:p>
    <w:p w:rsidR="00DA3E23" w:rsidRPr="00DB78D1" w:rsidRDefault="00DA3E23" w:rsidP="00DA3E23">
      <w:pPr>
        <w:jc w:val="both"/>
        <w:rPr>
          <w:rFonts w:ascii="Arial Narrow" w:hAnsi="Arial Narrow"/>
          <w:b/>
          <w:lang w:eastAsia="en-GB"/>
        </w:rPr>
      </w:pPr>
      <w:r w:rsidRPr="00DB78D1">
        <w:rPr>
          <w:rFonts w:ascii="Arial Narrow" w:hAnsi="Arial Narrow"/>
          <w:b/>
          <w:lang w:eastAsia="en-GB"/>
        </w:rPr>
        <w:t>CONSULTATIONS PUBLIQUES</w:t>
      </w:r>
    </w:p>
    <w:p w:rsidR="00610999" w:rsidRPr="00DB78D1" w:rsidRDefault="00610999" w:rsidP="00610999">
      <w:pPr>
        <w:pStyle w:val="Heading2"/>
        <w:spacing w:before="320" w:after="120"/>
        <w:rPr>
          <w:rFonts w:ascii="Arial Narrow" w:hAnsi="Arial Narrow" w:cs="Times New Roman"/>
          <w:noProof/>
          <w:color w:val="000000" w:themeColor="text1"/>
          <w:sz w:val="22"/>
          <w:szCs w:val="22"/>
        </w:rPr>
      </w:pPr>
      <w:bookmarkStart w:id="26" w:name="_Toc481334929"/>
      <w:r w:rsidRPr="00DB78D1">
        <w:rPr>
          <w:rFonts w:ascii="Arial Narrow" w:hAnsi="Arial Narrow" w:cs="Times New Roman"/>
          <w:noProof/>
          <w:color w:val="000000" w:themeColor="text1"/>
          <w:sz w:val="22"/>
          <w:szCs w:val="22"/>
        </w:rPr>
        <w:t>Deroulement des consultations</w:t>
      </w:r>
      <w:bookmarkEnd w:id="26"/>
    </w:p>
    <w:p w:rsidR="00610999" w:rsidRPr="004D0202" w:rsidRDefault="00BA2507" w:rsidP="00610999">
      <w:pPr>
        <w:rPr>
          <w:rFonts w:ascii="Arial Narrow" w:hAnsi="Arial Narrow"/>
          <w:b/>
          <w:lang w:val="fr-CA" w:eastAsia="en-GB"/>
        </w:rPr>
      </w:pPr>
      <w:r w:rsidRPr="00BA2507">
        <w:rPr>
          <w:rFonts w:ascii="Arial Narrow" w:hAnsi="Arial Narrow"/>
          <w:b/>
          <w:lang w:val="fr-CA" w:eastAsia="en-GB"/>
        </w:rPr>
        <w:t>Consultations menées lors de la préparation du CPR :</w:t>
      </w:r>
    </w:p>
    <w:p w:rsidR="00610999" w:rsidRPr="00DB78D1" w:rsidRDefault="00610999" w:rsidP="00610999">
      <w:pPr>
        <w:rPr>
          <w:rFonts w:ascii="Arial Narrow" w:hAnsi="Arial Narrow"/>
          <w:lang w:val="fr-CA" w:eastAsia="en-GB"/>
        </w:rPr>
      </w:pPr>
      <w:r w:rsidRPr="00DB78D1">
        <w:rPr>
          <w:rFonts w:ascii="Arial Narrow" w:hAnsi="Arial Narrow"/>
          <w:lang w:val="fr-CA" w:eastAsia="en-GB"/>
        </w:rPr>
        <w:t>Plusieurs activités de consultation ont été menées le 26 décembre 2016 lors de l’étude relative au Cadre de Politique de Réinstallation (CPR), où les impacts du projet sur la réinstallation ont été largement discutés</w:t>
      </w:r>
      <w:r w:rsidR="00F52C18" w:rsidRPr="00DB78D1">
        <w:rPr>
          <w:rFonts w:ascii="Arial Narrow" w:hAnsi="Arial Narrow"/>
          <w:lang w:val="fr-CA" w:eastAsia="en-GB"/>
        </w:rPr>
        <w:t xml:space="preserve"> avec toutes les </w:t>
      </w:r>
      <w:proofErr w:type="spellStart"/>
      <w:r w:rsidR="00F52C18" w:rsidRPr="00DB78D1">
        <w:rPr>
          <w:rFonts w:ascii="Arial Narrow" w:hAnsi="Arial Narrow"/>
          <w:lang w:val="fr-CA" w:eastAsia="en-GB"/>
        </w:rPr>
        <w:t>PAPs</w:t>
      </w:r>
      <w:proofErr w:type="spellEnd"/>
      <w:r w:rsidRPr="00DB78D1">
        <w:rPr>
          <w:rFonts w:ascii="Arial Narrow" w:hAnsi="Arial Narrow"/>
          <w:lang w:val="fr-CA" w:eastAsia="en-GB"/>
        </w:rPr>
        <w:t xml:space="preserve">. Les activités d’information/consultation menées lors du </w:t>
      </w:r>
      <w:proofErr w:type="spellStart"/>
      <w:r w:rsidR="00F52C18" w:rsidRPr="00DB78D1">
        <w:rPr>
          <w:rFonts w:ascii="Arial Narrow" w:hAnsi="Arial Narrow"/>
          <w:lang w:val="fr-CA" w:eastAsia="en-GB"/>
        </w:rPr>
        <w:t>PARs</w:t>
      </w:r>
      <w:r w:rsidRPr="00DB78D1">
        <w:rPr>
          <w:rFonts w:ascii="Arial Narrow" w:hAnsi="Arial Narrow"/>
          <w:lang w:val="fr-CA" w:eastAsia="en-GB"/>
        </w:rPr>
        <w:t>ont</w:t>
      </w:r>
      <w:proofErr w:type="spellEnd"/>
      <w:r w:rsidRPr="00DB78D1">
        <w:rPr>
          <w:rFonts w:ascii="Arial Narrow" w:hAnsi="Arial Narrow"/>
          <w:lang w:val="fr-CA" w:eastAsia="en-GB"/>
        </w:rPr>
        <w:t xml:space="preserve"> été les suivantes :</w:t>
      </w:r>
    </w:p>
    <w:p w:rsidR="00610999" w:rsidRPr="00DB78D1" w:rsidRDefault="00610999" w:rsidP="00610999">
      <w:pPr>
        <w:pStyle w:val="ListParagraph"/>
        <w:numPr>
          <w:ilvl w:val="0"/>
          <w:numId w:val="24"/>
        </w:numPr>
        <w:rPr>
          <w:rFonts w:ascii="Arial Narrow" w:hAnsi="Arial Narrow"/>
          <w:lang w:val="fr-CA" w:eastAsia="en-GB"/>
        </w:rPr>
      </w:pPr>
      <w:r w:rsidRPr="00DB78D1">
        <w:rPr>
          <w:rFonts w:ascii="Arial Narrow" w:hAnsi="Arial Narrow"/>
          <w:b/>
          <w:lang w:val="fr-CA" w:eastAsia="en-GB"/>
        </w:rPr>
        <w:t>Focus groupe et entretiens avec les parties prenantes</w:t>
      </w:r>
      <w:r w:rsidRPr="00DB78D1">
        <w:rPr>
          <w:rFonts w:ascii="Arial Narrow" w:hAnsi="Arial Narrow"/>
          <w:lang w:val="fr-CA" w:eastAsia="en-GB"/>
        </w:rPr>
        <w:t xml:space="preserve"> clés du projet : la délégation locale de la chambre d’agriculture de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xml:space="preserve">, le Président du Conseil de Cercle de </w:t>
      </w:r>
      <w:proofErr w:type="spellStart"/>
      <w:proofErr w:type="gramStart"/>
      <w:r w:rsidRPr="00DB78D1">
        <w:rPr>
          <w:rFonts w:ascii="Arial Narrow" w:hAnsi="Arial Narrow"/>
          <w:lang w:val="fr-CA" w:eastAsia="en-GB"/>
        </w:rPr>
        <w:t>Kangaba</w:t>
      </w:r>
      <w:proofErr w:type="spellEnd"/>
      <w:r w:rsidRPr="00DB78D1">
        <w:rPr>
          <w:rFonts w:ascii="Arial Narrow" w:hAnsi="Arial Narrow"/>
          <w:lang w:val="fr-CA" w:eastAsia="en-GB"/>
        </w:rPr>
        <w:t>,  le</w:t>
      </w:r>
      <w:proofErr w:type="gramEnd"/>
      <w:r w:rsidRPr="00DB78D1">
        <w:rPr>
          <w:rFonts w:ascii="Arial Narrow" w:hAnsi="Arial Narrow"/>
          <w:lang w:val="fr-CA" w:eastAsia="en-GB"/>
        </w:rPr>
        <w:t xml:space="preserve"> Conseil  Communal de </w:t>
      </w:r>
      <w:proofErr w:type="spellStart"/>
      <w:r w:rsidRPr="00DB78D1">
        <w:rPr>
          <w:rFonts w:ascii="Arial Narrow" w:hAnsi="Arial Narrow"/>
          <w:lang w:val="fr-CA" w:eastAsia="en-GB"/>
        </w:rPr>
        <w:t>Karan</w:t>
      </w:r>
      <w:proofErr w:type="spellEnd"/>
      <w:r w:rsidRPr="00DB78D1">
        <w:rPr>
          <w:rFonts w:ascii="Arial Narrow" w:hAnsi="Arial Narrow"/>
          <w:lang w:val="fr-CA" w:eastAsia="en-GB"/>
        </w:rPr>
        <w:t xml:space="preserve">; </w:t>
      </w:r>
    </w:p>
    <w:p w:rsidR="0008285C" w:rsidRDefault="00610999">
      <w:pPr>
        <w:pStyle w:val="ListParagraph"/>
        <w:numPr>
          <w:ilvl w:val="0"/>
          <w:numId w:val="24"/>
        </w:numPr>
        <w:rPr>
          <w:rFonts w:ascii="Arial Narrow" w:hAnsi="Arial Narrow"/>
          <w:b/>
          <w:lang w:val="fr-CA" w:eastAsia="en-GB"/>
        </w:rPr>
      </w:pPr>
      <w:r w:rsidRPr="00DB78D1">
        <w:rPr>
          <w:rFonts w:ascii="Arial Narrow" w:hAnsi="Arial Narrow"/>
          <w:b/>
          <w:lang w:val="fr-CA" w:eastAsia="en-GB"/>
        </w:rPr>
        <w:t>Une Assemblée générale de consultation</w:t>
      </w:r>
      <w:r w:rsidRPr="00DB78D1">
        <w:rPr>
          <w:rFonts w:ascii="Arial Narrow" w:hAnsi="Arial Narrow"/>
          <w:lang w:val="fr-CA" w:eastAsia="en-GB"/>
        </w:rPr>
        <w:t> auprès de la population tout</w:t>
      </w:r>
      <w:r w:rsidR="00F52C18" w:rsidRPr="00DB78D1">
        <w:rPr>
          <w:rFonts w:ascii="Arial Narrow" w:hAnsi="Arial Narrow"/>
          <w:lang w:val="fr-CA" w:eastAsia="en-GB"/>
        </w:rPr>
        <w:t>e</w:t>
      </w:r>
      <w:r w:rsidRPr="00DB78D1">
        <w:rPr>
          <w:rFonts w:ascii="Arial Narrow" w:hAnsi="Arial Narrow"/>
          <w:lang w:val="fr-CA" w:eastAsia="en-GB"/>
        </w:rPr>
        <w:t xml:space="preserve"> entière</w:t>
      </w:r>
      <w:r w:rsidR="004D0202">
        <w:rPr>
          <w:rFonts w:ascii="Arial Narrow" w:hAnsi="Arial Narrow"/>
          <w:lang w:val="fr-CA" w:eastAsia="en-GB"/>
        </w:rPr>
        <w:t xml:space="preserve"> : commune rurale de </w:t>
      </w:r>
      <w:proofErr w:type="spellStart"/>
      <w:r w:rsidR="004D0202">
        <w:rPr>
          <w:rFonts w:ascii="Arial Narrow" w:hAnsi="Arial Narrow"/>
          <w:lang w:val="fr-CA" w:eastAsia="en-GB"/>
        </w:rPr>
        <w:t>Karan</w:t>
      </w:r>
      <w:proofErr w:type="spellEnd"/>
      <w:r w:rsidR="004D0202">
        <w:rPr>
          <w:rFonts w:ascii="Arial Narrow" w:hAnsi="Arial Narrow"/>
          <w:lang w:val="fr-CA" w:eastAsia="en-GB"/>
        </w:rPr>
        <w:t xml:space="preserve">, </w:t>
      </w:r>
      <w:proofErr w:type="spellStart"/>
      <w:r w:rsidR="004D0202">
        <w:rPr>
          <w:rFonts w:ascii="Arial Narrow" w:hAnsi="Arial Narrow"/>
          <w:lang w:val="fr-CA" w:eastAsia="en-GB"/>
        </w:rPr>
        <w:t>Kangaba</w:t>
      </w:r>
      <w:proofErr w:type="spellEnd"/>
      <w:r w:rsidR="004D0202">
        <w:rPr>
          <w:rFonts w:ascii="Arial Narrow" w:hAnsi="Arial Narrow"/>
          <w:lang w:val="fr-CA" w:eastAsia="en-GB"/>
        </w:rPr>
        <w:t xml:space="preserve">, </w:t>
      </w:r>
      <w:proofErr w:type="spellStart"/>
      <w:proofErr w:type="gramStart"/>
      <w:r w:rsidR="004D0202">
        <w:rPr>
          <w:rFonts w:ascii="Arial Narrow" w:hAnsi="Arial Narrow"/>
          <w:lang w:val="fr-CA" w:eastAsia="en-GB"/>
        </w:rPr>
        <w:t>Benkadi</w:t>
      </w:r>
      <w:proofErr w:type="spellEnd"/>
      <w:r w:rsidR="004D0202">
        <w:rPr>
          <w:rFonts w:ascii="Arial Narrow" w:hAnsi="Arial Narrow"/>
          <w:lang w:val="fr-CA" w:eastAsia="en-GB"/>
        </w:rPr>
        <w:t xml:space="preserve"> </w:t>
      </w:r>
      <w:r w:rsidRPr="00DB78D1">
        <w:rPr>
          <w:rFonts w:ascii="Arial Narrow" w:hAnsi="Arial Narrow"/>
          <w:lang w:val="fr-CA" w:eastAsia="en-GB"/>
        </w:rPr>
        <w:t xml:space="preserve"> </w:t>
      </w:r>
      <w:r w:rsidR="00BA2507" w:rsidRPr="00BA2507">
        <w:rPr>
          <w:rFonts w:ascii="Arial Narrow" w:hAnsi="Arial Narrow"/>
          <w:b/>
          <w:lang w:val="fr-CA" w:eastAsia="en-GB"/>
        </w:rPr>
        <w:t>Consultations</w:t>
      </w:r>
      <w:proofErr w:type="gramEnd"/>
      <w:r w:rsidR="00BA2507" w:rsidRPr="00BA2507">
        <w:rPr>
          <w:rFonts w:ascii="Arial Narrow" w:hAnsi="Arial Narrow"/>
          <w:b/>
          <w:lang w:val="fr-CA" w:eastAsia="en-GB"/>
        </w:rPr>
        <w:t xml:space="preserve"> menées lors du tri environnemental et l’enquête sociale :</w:t>
      </w:r>
    </w:p>
    <w:p w:rsidR="00610999" w:rsidRPr="00DB78D1" w:rsidRDefault="00610999" w:rsidP="00610999">
      <w:pPr>
        <w:rPr>
          <w:rFonts w:ascii="Arial Narrow" w:hAnsi="Arial Narrow"/>
          <w:lang w:val="fr-CA" w:eastAsia="en-GB"/>
        </w:rPr>
      </w:pPr>
      <w:r w:rsidRPr="004D0202">
        <w:rPr>
          <w:rFonts w:ascii="Arial Narrow" w:hAnsi="Arial Narrow"/>
          <w:lang w:val="fr-CA" w:eastAsia="en-GB"/>
        </w:rPr>
        <w:t>Les consultations menées lors du tri environnement</w:t>
      </w:r>
      <w:r w:rsidR="00BA2507" w:rsidRPr="00BA2507">
        <w:rPr>
          <w:rFonts w:ascii="Arial Narrow" w:hAnsi="Arial Narrow"/>
          <w:b/>
          <w:lang w:val="fr-CA" w:eastAsia="en-GB"/>
        </w:rPr>
        <w:t xml:space="preserve">al ont renforcé celles menées lors de l’élaboration du CPR. Ainsi le 29 </w:t>
      </w:r>
      <w:r w:rsidRPr="00DB78D1">
        <w:rPr>
          <w:rFonts w:ascii="Arial Narrow" w:hAnsi="Arial Narrow"/>
          <w:lang w:val="fr-CA" w:eastAsia="en-GB"/>
        </w:rPr>
        <w:t>décembre 2016</w:t>
      </w:r>
      <w:r w:rsidR="00F52C18" w:rsidRPr="00DB78D1">
        <w:rPr>
          <w:rFonts w:ascii="Arial Narrow" w:hAnsi="Arial Narrow"/>
          <w:lang w:val="fr-CA" w:eastAsia="en-GB"/>
        </w:rPr>
        <w:t>,</w:t>
      </w:r>
      <w:r w:rsidRPr="00DB78D1">
        <w:rPr>
          <w:rFonts w:ascii="Arial Narrow" w:hAnsi="Arial Narrow"/>
          <w:lang w:val="fr-CA" w:eastAsia="en-GB"/>
        </w:rPr>
        <w:t xml:space="preserve"> l’Équipe de l’enquête sociale a rencontré les parties prenantes suivantes du projet : </w:t>
      </w:r>
    </w:p>
    <w:p w:rsidR="00610999" w:rsidRPr="00DB78D1" w:rsidRDefault="00610999" w:rsidP="00610999">
      <w:pPr>
        <w:pStyle w:val="ListParagraph"/>
        <w:numPr>
          <w:ilvl w:val="0"/>
          <w:numId w:val="29"/>
        </w:numPr>
        <w:rPr>
          <w:rFonts w:ascii="Arial Narrow" w:hAnsi="Arial Narrow"/>
          <w:lang w:val="fr-CA" w:eastAsia="en-GB"/>
        </w:rPr>
      </w:pPr>
      <w:r w:rsidRPr="00DB78D1">
        <w:rPr>
          <w:rFonts w:ascii="Arial Narrow" w:hAnsi="Arial Narrow"/>
          <w:b/>
          <w:lang w:val="fr-CA" w:eastAsia="en-GB"/>
        </w:rPr>
        <w:t>Entretien  avec les parties prenantes clés du projet :</w:t>
      </w:r>
      <w:r w:rsidRPr="00DB78D1">
        <w:rPr>
          <w:rFonts w:ascii="Arial Narrow" w:hAnsi="Arial Narrow"/>
          <w:lang w:val="fr-CA" w:eastAsia="en-GB"/>
        </w:rPr>
        <w:t xml:space="preserve"> Le Président du Conseil de cercle de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xml:space="preserve">, le Secrétaire général du Conseil de cercle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xml:space="preserve">, Le Secrétaire Général de la </w:t>
      </w:r>
      <w:proofErr w:type="spellStart"/>
      <w:r w:rsidRPr="00DB78D1">
        <w:rPr>
          <w:rFonts w:ascii="Arial Narrow" w:hAnsi="Arial Narrow"/>
          <w:lang w:val="fr-CA" w:eastAsia="en-GB"/>
        </w:rPr>
        <w:t>Maireie</w:t>
      </w:r>
      <w:proofErr w:type="spellEnd"/>
      <w:r w:rsidRPr="00DB78D1">
        <w:rPr>
          <w:rFonts w:ascii="Arial Narrow" w:hAnsi="Arial Narrow"/>
          <w:lang w:val="fr-CA" w:eastAsia="en-GB"/>
        </w:rPr>
        <w:t xml:space="preserve"> de </w:t>
      </w:r>
      <w:proofErr w:type="spellStart"/>
      <w:r w:rsidRPr="00DB78D1">
        <w:rPr>
          <w:rFonts w:ascii="Arial Narrow" w:hAnsi="Arial Narrow"/>
          <w:lang w:val="fr-CA" w:eastAsia="en-GB"/>
        </w:rPr>
        <w:t>Karan</w:t>
      </w:r>
      <w:proofErr w:type="spellEnd"/>
      <w:r w:rsidRPr="00DB78D1">
        <w:rPr>
          <w:rFonts w:ascii="Arial Narrow" w:hAnsi="Arial Narrow"/>
          <w:lang w:val="fr-CA" w:eastAsia="en-GB"/>
        </w:rPr>
        <w:t xml:space="preserve">, le Maire de la commune de </w:t>
      </w:r>
      <w:proofErr w:type="spellStart"/>
      <w:r w:rsidRPr="00DB78D1">
        <w:rPr>
          <w:rFonts w:ascii="Arial Narrow" w:hAnsi="Arial Narrow"/>
          <w:lang w:val="fr-CA" w:eastAsia="en-GB"/>
        </w:rPr>
        <w:t>Benkadi</w:t>
      </w:r>
      <w:proofErr w:type="spellEnd"/>
      <w:r w:rsidRPr="00DB78D1">
        <w:rPr>
          <w:rFonts w:ascii="Arial Narrow" w:hAnsi="Arial Narrow"/>
          <w:lang w:val="fr-CA" w:eastAsia="en-GB"/>
        </w:rPr>
        <w:t xml:space="preserve">, le </w:t>
      </w:r>
      <w:proofErr w:type="spellStart"/>
      <w:r w:rsidRPr="00DB78D1">
        <w:rPr>
          <w:rFonts w:ascii="Arial Narrow" w:hAnsi="Arial Narrow"/>
          <w:lang w:val="fr-CA" w:eastAsia="en-GB"/>
        </w:rPr>
        <w:t>Serétaire</w:t>
      </w:r>
      <w:proofErr w:type="spellEnd"/>
      <w:r w:rsidRPr="00DB78D1">
        <w:rPr>
          <w:rFonts w:ascii="Arial Narrow" w:hAnsi="Arial Narrow"/>
          <w:lang w:val="fr-CA" w:eastAsia="en-GB"/>
        </w:rPr>
        <w:t xml:space="preserve"> Général de la commune de </w:t>
      </w:r>
      <w:proofErr w:type="spellStart"/>
      <w:r w:rsidRPr="00DB78D1">
        <w:rPr>
          <w:rFonts w:ascii="Arial Narrow" w:hAnsi="Arial Narrow"/>
          <w:lang w:val="fr-CA" w:eastAsia="en-GB"/>
        </w:rPr>
        <w:t>Benkadi</w:t>
      </w:r>
      <w:proofErr w:type="spellEnd"/>
      <w:r w:rsidRPr="00DB78D1">
        <w:rPr>
          <w:rFonts w:ascii="Arial Narrow" w:hAnsi="Arial Narrow"/>
          <w:lang w:val="fr-CA" w:eastAsia="en-GB"/>
        </w:rPr>
        <w:t xml:space="preserve">, le Premier Adjoint au Maire de la commune de </w:t>
      </w:r>
      <w:proofErr w:type="spellStart"/>
      <w:r w:rsidRPr="00DB78D1">
        <w:rPr>
          <w:rFonts w:ascii="Arial Narrow" w:hAnsi="Arial Narrow"/>
          <w:lang w:val="fr-CA" w:eastAsia="en-GB"/>
        </w:rPr>
        <w:t>Benkadi</w:t>
      </w:r>
      <w:proofErr w:type="spellEnd"/>
      <w:r w:rsidRPr="00DB78D1">
        <w:rPr>
          <w:rFonts w:ascii="Arial Narrow" w:hAnsi="Arial Narrow"/>
          <w:lang w:val="fr-CA" w:eastAsia="en-GB"/>
        </w:rPr>
        <w:t xml:space="preserve">,  le Chef de village de </w:t>
      </w:r>
      <w:proofErr w:type="spellStart"/>
      <w:r w:rsidRPr="00DB78D1">
        <w:rPr>
          <w:rFonts w:ascii="Arial Narrow" w:hAnsi="Arial Narrow"/>
          <w:lang w:val="fr-CA" w:eastAsia="en-GB"/>
        </w:rPr>
        <w:t>Selinkeni</w:t>
      </w:r>
      <w:proofErr w:type="spellEnd"/>
      <w:r w:rsidRPr="00DB78D1">
        <w:rPr>
          <w:rFonts w:ascii="Arial Narrow" w:hAnsi="Arial Narrow"/>
          <w:lang w:val="fr-CA" w:eastAsia="en-GB"/>
        </w:rPr>
        <w:t xml:space="preserve">, un Conseiller au Maire de la commune de </w:t>
      </w:r>
      <w:proofErr w:type="spellStart"/>
      <w:r w:rsidRPr="00DB78D1">
        <w:rPr>
          <w:rFonts w:ascii="Arial Narrow" w:hAnsi="Arial Narrow"/>
          <w:lang w:val="fr-CA" w:eastAsia="en-GB"/>
        </w:rPr>
        <w:t>Karan</w:t>
      </w:r>
      <w:proofErr w:type="spellEnd"/>
      <w:r w:rsidRPr="00DB78D1">
        <w:rPr>
          <w:rFonts w:ascii="Arial Narrow" w:hAnsi="Arial Narrow"/>
          <w:lang w:val="fr-CA" w:eastAsia="en-GB"/>
        </w:rPr>
        <w:t xml:space="preserve">, un Conseiller du village de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xml:space="preserve">, Conseiller du village de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xml:space="preserve">, Conseiller de village de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et la communauté des  personnes affectées par le projet</w:t>
      </w:r>
    </w:p>
    <w:p w:rsidR="00610999" w:rsidRPr="00DB78D1" w:rsidRDefault="00610999" w:rsidP="00610999">
      <w:pPr>
        <w:rPr>
          <w:rFonts w:ascii="Arial Narrow" w:hAnsi="Arial Narrow"/>
          <w:lang w:val="fr-CA" w:eastAsia="en-GB"/>
        </w:rPr>
      </w:pPr>
      <w:r w:rsidRPr="00DB78D1">
        <w:rPr>
          <w:rFonts w:ascii="Arial Narrow" w:hAnsi="Arial Narrow"/>
          <w:lang w:val="fr-CA" w:eastAsia="en-GB"/>
        </w:rPr>
        <w:t xml:space="preserve">Une autre consultation menée </w:t>
      </w:r>
      <w:proofErr w:type="gramStart"/>
      <w:r w:rsidRPr="00DB78D1">
        <w:rPr>
          <w:rFonts w:ascii="Arial Narrow" w:hAnsi="Arial Narrow"/>
          <w:lang w:val="fr-CA" w:eastAsia="en-GB"/>
        </w:rPr>
        <w:t>le  14</w:t>
      </w:r>
      <w:proofErr w:type="gramEnd"/>
      <w:r w:rsidRPr="00DB78D1">
        <w:rPr>
          <w:rFonts w:ascii="Arial Narrow" w:hAnsi="Arial Narrow"/>
          <w:lang w:val="fr-CA" w:eastAsia="en-GB"/>
        </w:rPr>
        <w:t xml:space="preserve"> mars a permis de rencontrer : les personnes affectées par le projet (PAP), les Élus du Conseil de cercle de </w:t>
      </w:r>
      <w:proofErr w:type="spellStart"/>
      <w:r w:rsidRPr="00DB78D1">
        <w:rPr>
          <w:rFonts w:ascii="Arial Narrow" w:hAnsi="Arial Narrow"/>
          <w:lang w:val="fr-CA" w:eastAsia="en-GB"/>
        </w:rPr>
        <w:t>Kangaba</w:t>
      </w:r>
      <w:proofErr w:type="spellEnd"/>
      <w:r w:rsidRPr="00DB78D1">
        <w:rPr>
          <w:rFonts w:ascii="Arial Narrow" w:hAnsi="Arial Narrow"/>
          <w:lang w:val="fr-CA" w:eastAsia="en-GB"/>
        </w:rPr>
        <w:t xml:space="preserve"> et  de la Mairie de </w:t>
      </w:r>
      <w:proofErr w:type="spellStart"/>
      <w:r w:rsidRPr="00DB78D1">
        <w:rPr>
          <w:rFonts w:ascii="Arial Narrow" w:hAnsi="Arial Narrow"/>
          <w:lang w:val="fr-CA" w:eastAsia="en-GB"/>
        </w:rPr>
        <w:t>Minidian</w:t>
      </w:r>
      <w:proofErr w:type="spellEnd"/>
      <w:r w:rsidRPr="00DB78D1">
        <w:rPr>
          <w:rFonts w:ascii="Arial Narrow" w:hAnsi="Arial Narrow"/>
          <w:lang w:val="fr-CA" w:eastAsia="en-GB"/>
        </w:rPr>
        <w:t>.</w:t>
      </w:r>
    </w:p>
    <w:p w:rsidR="00610999" w:rsidRPr="00DB78D1" w:rsidRDefault="00610999" w:rsidP="00610999">
      <w:pPr>
        <w:pStyle w:val="Heading2"/>
        <w:spacing w:before="320" w:after="120"/>
        <w:rPr>
          <w:rFonts w:ascii="Arial Narrow" w:hAnsi="Arial Narrow" w:cs="Times New Roman"/>
          <w:noProof/>
          <w:color w:val="000000" w:themeColor="text1"/>
          <w:sz w:val="22"/>
          <w:szCs w:val="22"/>
        </w:rPr>
      </w:pPr>
      <w:bookmarkStart w:id="27" w:name="_Toc481334930"/>
      <w:r w:rsidRPr="00DB78D1">
        <w:rPr>
          <w:rFonts w:ascii="Arial Narrow" w:hAnsi="Arial Narrow" w:cs="Times New Roman"/>
          <w:noProof/>
          <w:color w:val="000000" w:themeColor="text1"/>
          <w:sz w:val="22"/>
          <w:szCs w:val="22"/>
        </w:rPr>
        <w:t>Resultat des consultations</w:t>
      </w:r>
      <w:bookmarkEnd w:id="27"/>
    </w:p>
    <w:p w:rsidR="00610999" w:rsidRPr="00DB78D1" w:rsidRDefault="00610999" w:rsidP="00610999">
      <w:pPr>
        <w:rPr>
          <w:rFonts w:ascii="Arial Narrow" w:hAnsi="Arial Narrow"/>
          <w:lang w:val="fr-CA" w:eastAsia="en-GB"/>
        </w:rPr>
      </w:pPr>
      <w:r w:rsidRPr="00DB78D1">
        <w:rPr>
          <w:rFonts w:ascii="Arial Narrow" w:hAnsi="Arial Narrow"/>
          <w:lang w:val="fr-CA" w:eastAsia="en-GB"/>
        </w:rPr>
        <w:t>Les questions ou préoccupations exprimées par les personnes consultées lors des diverses activités de consultations sont présentées ci-dessous.</w:t>
      </w:r>
    </w:p>
    <w:p w:rsidR="00610999" w:rsidRPr="00DB78D1" w:rsidRDefault="00610999" w:rsidP="00610999">
      <w:pPr>
        <w:pStyle w:val="ListParagraph"/>
        <w:numPr>
          <w:ilvl w:val="0"/>
          <w:numId w:val="25"/>
        </w:numPr>
        <w:jc w:val="both"/>
        <w:rPr>
          <w:rFonts w:ascii="Arial Narrow" w:hAnsi="Arial Narrow" w:cstheme="minorHAnsi"/>
        </w:rPr>
      </w:pPr>
      <w:r w:rsidRPr="00DB78D1">
        <w:rPr>
          <w:rFonts w:ascii="Arial Narrow" w:hAnsi="Arial Narrow" w:cstheme="minorHAnsi"/>
        </w:rPr>
        <w:t>Veiller à la sécurité au moment de la traversée des villages riverains de la piste pendant les travaux ;</w:t>
      </w:r>
    </w:p>
    <w:p w:rsidR="00610999" w:rsidRPr="00DB78D1" w:rsidRDefault="00610999" w:rsidP="00610999">
      <w:pPr>
        <w:pStyle w:val="ListParagraph"/>
        <w:numPr>
          <w:ilvl w:val="0"/>
          <w:numId w:val="25"/>
        </w:numPr>
        <w:rPr>
          <w:rFonts w:ascii="Arial Narrow" w:hAnsi="Arial Narrow" w:cstheme="minorHAnsi"/>
        </w:rPr>
      </w:pPr>
      <w:r w:rsidRPr="00DB78D1">
        <w:rPr>
          <w:rFonts w:ascii="Arial Narrow" w:hAnsi="Arial Narrow" w:cstheme="minorHAnsi"/>
        </w:rPr>
        <w:t>Privilégier la concertation avec la population ainsi qu’avec les autorités locales administratives et municipales.</w:t>
      </w:r>
    </w:p>
    <w:p w:rsidR="00610999" w:rsidRPr="00DB78D1" w:rsidRDefault="00610999" w:rsidP="00610999">
      <w:pPr>
        <w:pStyle w:val="ListParagraph"/>
        <w:numPr>
          <w:ilvl w:val="0"/>
          <w:numId w:val="25"/>
        </w:numPr>
        <w:jc w:val="both"/>
        <w:rPr>
          <w:rFonts w:ascii="Arial Narrow" w:hAnsi="Arial Narrow" w:cstheme="minorHAnsi"/>
        </w:rPr>
      </w:pPr>
      <w:r w:rsidRPr="00DB78D1">
        <w:rPr>
          <w:rFonts w:ascii="Arial Narrow" w:hAnsi="Arial Narrow" w:cstheme="minorHAnsi"/>
        </w:rPr>
        <w:t>Prévoir un mécanisme de dédommagement au</w:t>
      </w:r>
      <w:r w:rsidR="00713D0A" w:rsidRPr="00DB78D1">
        <w:rPr>
          <w:rFonts w:ascii="Arial Narrow" w:hAnsi="Arial Narrow" w:cstheme="minorHAnsi"/>
        </w:rPr>
        <w:t>x</w:t>
      </w:r>
      <w:r w:rsidRPr="00DB78D1">
        <w:rPr>
          <w:rFonts w:ascii="Arial Narrow" w:hAnsi="Arial Narrow" w:cstheme="minorHAnsi"/>
        </w:rPr>
        <w:t xml:space="preserve"> PAP avec l’implication des autorités qui joueront le rôle </w:t>
      </w:r>
      <w:proofErr w:type="gramStart"/>
      <w:r w:rsidRPr="00DB78D1">
        <w:rPr>
          <w:rFonts w:ascii="Arial Narrow" w:hAnsi="Arial Narrow" w:cstheme="minorHAnsi"/>
        </w:rPr>
        <w:t>d’interface;</w:t>
      </w:r>
      <w:proofErr w:type="gramEnd"/>
    </w:p>
    <w:p w:rsidR="00610999" w:rsidRPr="00DB78D1" w:rsidRDefault="00610999" w:rsidP="00610999">
      <w:pPr>
        <w:pStyle w:val="ListParagraph"/>
        <w:numPr>
          <w:ilvl w:val="0"/>
          <w:numId w:val="25"/>
        </w:numPr>
        <w:jc w:val="both"/>
        <w:rPr>
          <w:rFonts w:ascii="Arial Narrow" w:hAnsi="Arial Narrow" w:cstheme="minorHAnsi"/>
        </w:rPr>
      </w:pPr>
      <w:r w:rsidRPr="00DB78D1">
        <w:rPr>
          <w:rFonts w:ascii="Arial Narrow" w:hAnsi="Arial Narrow" w:cstheme="minorHAnsi"/>
        </w:rPr>
        <w:t>Impliquer les services techniques concernés dans la mise en œuvre du projet ;</w:t>
      </w:r>
    </w:p>
    <w:p w:rsidR="00610999" w:rsidRPr="00DB78D1" w:rsidRDefault="00610999" w:rsidP="00610999">
      <w:pPr>
        <w:pStyle w:val="ListParagraph"/>
        <w:numPr>
          <w:ilvl w:val="0"/>
          <w:numId w:val="25"/>
        </w:numPr>
        <w:rPr>
          <w:rFonts w:ascii="Arial Narrow" w:hAnsi="Arial Narrow" w:cstheme="minorHAnsi"/>
        </w:rPr>
      </w:pPr>
      <w:r w:rsidRPr="00DB78D1">
        <w:rPr>
          <w:rFonts w:ascii="Arial Narrow" w:hAnsi="Arial Narrow" w:cstheme="minorHAnsi"/>
        </w:rPr>
        <w:lastRenderedPageBreak/>
        <w:t xml:space="preserve">Veuillez sur la qualité technique (durabilité) des </w:t>
      </w:r>
      <w:proofErr w:type="gramStart"/>
      <w:r w:rsidRPr="00DB78D1">
        <w:rPr>
          <w:rFonts w:ascii="Arial Narrow" w:hAnsi="Arial Narrow" w:cstheme="minorHAnsi"/>
        </w:rPr>
        <w:t>pistes</w:t>
      </w:r>
      <w:r w:rsidR="00713D0A" w:rsidRPr="00DB78D1">
        <w:rPr>
          <w:rFonts w:ascii="Arial Narrow" w:hAnsi="Arial Narrow" w:cstheme="minorHAnsi"/>
        </w:rPr>
        <w:t>,</w:t>
      </w:r>
      <w:r w:rsidRPr="00DB78D1">
        <w:rPr>
          <w:rFonts w:ascii="Arial Narrow" w:hAnsi="Arial Narrow" w:cstheme="minorHAnsi"/>
        </w:rPr>
        <w:t>  vu</w:t>
      </w:r>
      <w:proofErr w:type="gramEnd"/>
      <w:r w:rsidRPr="00DB78D1">
        <w:rPr>
          <w:rFonts w:ascii="Arial Narrow" w:hAnsi="Arial Narrow" w:cstheme="minorHAnsi"/>
        </w:rPr>
        <w:t xml:space="preserve"> la présence d’activités agro-business et de transport de bétail ;</w:t>
      </w:r>
    </w:p>
    <w:p w:rsidR="00610999" w:rsidRPr="00DB78D1" w:rsidRDefault="00610999" w:rsidP="00610999">
      <w:pPr>
        <w:pStyle w:val="ListParagraph"/>
        <w:numPr>
          <w:ilvl w:val="0"/>
          <w:numId w:val="25"/>
        </w:numPr>
        <w:rPr>
          <w:rFonts w:ascii="Arial Narrow" w:hAnsi="Arial Narrow" w:cstheme="minorHAnsi"/>
        </w:rPr>
      </w:pPr>
      <w:r w:rsidRPr="00DB78D1">
        <w:rPr>
          <w:rFonts w:ascii="Arial Narrow" w:hAnsi="Arial Narrow" w:cstheme="minorHAnsi"/>
        </w:rPr>
        <w:t xml:space="preserve">Prioriser la sensibilisation des populations avant le début des travaux de </w:t>
      </w:r>
      <w:r w:rsidR="00713D0A" w:rsidRPr="00DB78D1">
        <w:rPr>
          <w:rFonts w:ascii="Arial Narrow" w:hAnsi="Arial Narrow" w:cstheme="minorHAnsi"/>
        </w:rPr>
        <w:t>réhabilitation de</w:t>
      </w:r>
      <w:r w:rsidRPr="00DB78D1">
        <w:rPr>
          <w:rFonts w:ascii="Arial Narrow" w:hAnsi="Arial Narrow" w:cstheme="minorHAnsi"/>
        </w:rPr>
        <w:t xml:space="preserve"> la piste.</w:t>
      </w:r>
    </w:p>
    <w:p w:rsidR="00DA3E23" w:rsidRPr="00DB78D1" w:rsidRDefault="00610999" w:rsidP="007005DD">
      <w:pPr>
        <w:rPr>
          <w:rFonts w:ascii="Arial Narrow" w:hAnsi="Arial Narrow"/>
        </w:rPr>
      </w:pPr>
      <w:r w:rsidRPr="00DB78D1">
        <w:rPr>
          <w:rFonts w:ascii="Arial Narrow" w:hAnsi="Arial Narrow" w:cstheme="minorHAnsi"/>
          <w:color w:val="000000" w:themeColor="text1"/>
        </w:rPr>
        <w:t xml:space="preserve">Toutes les parties prenantes rencontrées trouvent que les </w:t>
      </w:r>
      <w:proofErr w:type="spellStart"/>
      <w:r w:rsidRPr="00DB78D1">
        <w:rPr>
          <w:rFonts w:ascii="Arial Narrow" w:hAnsi="Arial Narrow" w:cstheme="minorHAnsi"/>
          <w:color w:val="000000" w:themeColor="text1"/>
        </w:rPr>
        <w:t>impacts</w:t>
      </w:r>
      <w:r w:rsidR="00B92D93" w:rsidRPr="00DB78D1">
        <w:rPr>
          <w:rFonts w:ascii="Arial Narrow" w:hAnsi="Arial Narrow"/>
        </w:rPr>
        <w:t>n</w:t>
      </w:r>
      <w:r w:rsidR="00B92D93" w:rsidRPr="00DB78D1">
        <w:rPr>
          <w:rFonts w:ascii="Arial Narrow" w:hAnsi="Arial Narrow" w:cstheme="minorHAnsi"/>
        </w:rPr>
        <w:t>é</w:t>
      </w:r>
      <w:r w:rsidR="00B92D93" w:rsidRPr="00DB78D1">
        <w:rPr>
          <w:rFonts w:ascii="Arial Narrow" w:hAnsi="Arial Narrow"/>
        </w:rPr>
        <w:t>gatifs</w:t>
      </w:r>
      <w:proofErr w:type="spellEnd"/>
      <w:r w:rsidRPr="00DB78D1">
        <w:rPr>
          <w:rFonts w:ascii="Arial Narrow" w:hAnsi="Arial Narrow" w:cstheme="minorHAnsi"/>
          <w:color w:val="000000" w:themeColor="text1"/>
        </w:rPr>
        <w:t xml:space="preserve"> potentiels du projet sont mineurs. Les parties prenantes disent accorder une grande importance à la construction des pistes et ont mis l’accent sur leur espoir de voir la construction d’ouvrages d’assainissement et de franchissement (dalots, ponts, …) de qualité.</w:t>
      </w:r>
    </w:p>
    <w:p w:rsidR="00DA3E23" w:rsidRPr="00DB78D1" w:rsidRDefault="00DA3E23" w:rsidP="00DA3E23">
      <w:pPr>
        <w:spacing w:after="0"/>
        <w:rPr>
          <w:rFonts w:ascii="Arial Narrow" w:hAnsi="Arial Narrow" w:cstheme="minorHAnsi"/>
          <w:b/>
          <w:color w:val="000000" w:themeColor="text1"/>
        </w:rPr>
      </w:pPr>
      <w:r w:rsidRPr="00DB78D1">
        <w:rPr>
          <w:rFonts w:ascii="Arial Narrow" w:hAnsi="Arial Narrow" w:cstheme="minorHAnsi"/>
          <w:b/>
          <w:color w:val="000000" w:themeColor="text1"/>
        </w:rPr>
        <w:t>ELIGIBILITE</w:t>
      </w:r>
    </w:p>
    <w:p w:rsidR="00DA3E23" w:rsidRPr="00DB78D1" w:rsidRDefault="00DA3E23" w:rsidP="00DA3E23">
      <w:pPr>
        <w:jc w:val="both"/>
        <w:rPr>
          <w:rFonts w:ascii="Arial Narrow" w:hAnsi="Arial Narrow"/>
        </w:rPr>
      </w:pPr>
      <w:r w:rsidRPr="00DB78D1">
        <w:rPr>
          <w:rFonts w:ascii="Arial Narrow" w:hAnsi="Arial Narrow"/>
        </w:rPr>
        <w:t>La législation malienne reconnaît la propriété formelle et la propriété coutumière. Toute personne affectée par le projet, qui est propriétaire, légal ou coutumier, et qui a été recensée, est considérée éligible aux indemnités.</w:t>
      </w:r>
    </w:p>
    <w:p w:rsidR="00DA3E23" w:rsidRPr="00DB78D1" w:rsidRDefault="00DA3E23" w:rsidP="00DA3E23">
      <w:pPr>
        <w:jc w:val="both"/>
        <w:rPr>
          <w:rFonts w:ascii="Arial Narrow" w:hAnsi="Arial Narrow"/>
        </w:rPr>
      </w:pPr>
      <w:r w:rsidRPr="00DB78D1">
        <w:rPr>
          <w:rFonts w:ascii="Arial Narrow" w:hAnsi="Arial Narrow"/>
        </w:rPr>
        <w:t xml:space="preserve">De plus, selon la PO 4.12 de la Banque mondiale, les trois catégories de PAP suivantes sont éligibles à la compensation : </w:t>
      </w:r>
    </w:p>
    <w:p w:rsidR="00DA3E23" w:rsidRPr="00DB78D1" w:rsidRDefault="00DA3E23" w:rsidP="00DA3E23">
      <w:pPr>
        <w:pStyle w:val="Smallletters"/>
        <w:numPr>
          <w:ilvl w:val="0"/>
          <w:numId w:val="20"/>
        </w:numPr>
        <w:tabs>
          <w:tab w:val="left" w:pos="454"/>
        </w:tabs>
        <w:spacing w:line="276" w:lineRule="auto"/>
        <w:rPr>
          <w:rFonts w:ascii="Arial Narrow" w:hAnsi="Arial Narrow"/>
          <w:sz w:val="22"/>
          <w:szCs w:val="22"/>
          <w:lang w:val="fr-CA" w:eastAsia="en-GB"/>
        </w:rPr>
      </w:pPr>
      <w:r w:rsidRPr="00DB78D1">
        <w:rPr>
          <w:rFonts w:ascii="Arial Narrow" w:hAnsi="Arial Narrow"/>
          <w:sz w:val="22"/>
          <w:szCs w:val="22"/>
          <w:lang w:val="fr-CA" w:eastAsia="en-GB"/>
        </w:rPr>
        <w:t xml:space="preserve">Les détentrices d'un droit légal formel (y compris les droits coutumiers et traditionnels reconnus par la législation du pays) sur les terres ou biens qu’elles occupent ou </w:t>
      </w:r>
      <w:proofErr w:type="gramStart"/>
      <w:r w:rsidRPr="00DB78D1">
        <w:rPr>
          <w:rFonts w:ascii="Arial Narrow" w:hAnsi="Arial Narrow"/>
          <w:sz w:val="22"/>
          <w:szCs w:val="22"/>
          <w:lang w:val="fr-CA" w:eastAsia="en-GB"/>
        </w:rPr>
        <w:t>utilisent;</w:t>
      </w:r>
      <w:proofErr w:type="gramEnd"/>
    </w:p>
    <w:p w:rsidR="00DA3E23" w:rsidRPr="00DB78D1" w:rsidRDefault="00DA3E23" w:rsidP="00DA3E23">
      <w:pPr>
        <w:pStyle w:val="Smallletters"/>
        <w:tabs>
          <w:tab w:val="left" w:pos="454"/>
        </w:tabs>
        <w:spacing w:line="276" w:lineRule="auto"/>
        <w:rPr>
          <w:rFonts w:ascii="Arial Narrow" w:hAnsi="Arial Narrow"/>
          <w:sz w:val="22"/>
          <w:szCs w:val="22"/>
          <w:lang w:val="fr-CA" w:eastAsia="en-GB"/>
        </w:rPr>
      </w:pPr>
      <w:r w:rsidRPr="00DB78D1">
        <w:rPr>
          <w:rFonts w:ascii="Arial Narrow" w:hAnsi="Arial Narrow"/>
          <w:sz w:val="22"/>
          <w:szCs w:val="22"/>
          <w:lang w:val="fr-CA" w:eastAsia="en-GB"/>
        </w:rPr>
        <w:t xml:space="preserve">Celles qui n'ont pas de droits légaux formels sur les terres ou les biens au moment où le recensement commence, mais qui ont une revendication sur les terres qui est reconnue par le droit national ou susceptible de </w:t>
      </w:r>
      <w:proofErr w:type="gramStart"/>
      <w:r w:rsidRPr="00DB78D1">
        <w:rPr>
          <w:rFonts w:ascii="Arial Narrow" w:hAnsi="Arial Narrow"/>
          <w:sz w:val="22"/>
          <w:szCs w:val="22"/>
          <w:lang w:val="fr-CA" w:eastAsia="en-GB"/>
        </w:rPr>
        <w:t>l’être;</w:t>
      </w:r>
      <w:proofErr w:type="gramEnd"/>
      <w:r w:rsidRPr="00DB78D1">
        <w:rPr>
          <w:rFonts w:ascii="Arial Narrow" w:hAnsi="Arial Narrow"/>
          <w:sz w:val="22"/>
          <w:szCs w:val="22"/>
          <w:lang w:val="fr-CA" w:eastAsia="en-GB"/>
        </w:rPr>
        <w:t xml:space="preserve"> </w:t>
      </w:r>
    </w:p>
    <w:p w:rsidR="00DA3E23" w:rsidRPr="00DB78D1" w:rsidRDefault="00DA3E23" w:rsidP="00DA3E23">
      <w:pPr>
        <w:pStyle w:val="Smallletters"/>
        <w:tabs>
          <w:tab w:val="left" w:pos="454"/>
        </w:tabs>
        <w:spacing w:line="276" w:lineRule="auto"/>
        <w:rPr>
          <w:rFonts w:ascii="Arial Narrow" w:hAnsi="Arial Narrow"/>
          <w:sz w:val="22"/>
          <w:szCs w:val="22"/>
          <w:lang w:val="fr-CA" w:eastAsia="en-GB"/>
        </w:rPr>
      </w:pPr>
      <w:r w:rsidRPr="00DB78D1">
        <w:rPr>
          <w:rFonts w:ascii="Arial Narrow" w:hAnsi="Arial Narrow"/>
          <w:sz w:val="22"/>
          <w:szCs w:val="22"/>
          <w:lang w:val="fr-CA" w:eastAsia="en-GB"/>
        </w:rPr>
        <w:t>Celles qui n'ont aucun droit légal ou revendication susceptible d'être reconnus sur les terres ou biens qu'elles occupent ou utilisent.</w:t>
      </w:r>
    </w:p>
    <w:p w:rsidR="00DA3E23" w:rsidRPr="00DB78D1" w:rsidRDefault="00DA3E23" w:rsidP="00DA3E23">
      <w:pPr>
        <w:jc w:val="both"/>
        <w:rPr>
          <w:rFonts w:ascii="Arial Narrow" w:hAnsi="Arial Narrow"/>
          <w:lang w:bidi="en-US"/>
        </w:rPr>
      </w:pPr>
      <w:r w:rsidRPr="00DB78D1">
        <w:rPr>
          <w:rFonts w:ascii="Arial Narrow" w:hAnsi="Arial Narrow"/>
          <w:lang w:bidi="en-US"/>
        </w:rPr>
        <w:t>Les personnes appartenant aux deux premières catégories (a + b) reçoivent une pleine compensation pour la terre, les structures et les biens et avoirs qu’elles perdent, à condition qu’elles aient occupé le site du projet avant la date limite d’éligibilité.</w:t>
      </w:r>
    </w:p>
    <w:p w:rsidR="00DA3E23" w:rsidRPr="00DB78D1" w:rsidRDefault="00DA3E23" w:rsidP="00DA3E23">
      <w:pPr>
        <w:jc w:val="both"/>
        <w:rPr>
          <w:rFonts w:ascii="Arial Narrow" w:hAnsi="Arial Narrow"/>
          <w:lang w:bidi="en-US"/>
        </w:rPr>
      </w:pPr>
      <w:r w:rsidRPr="00DB78D1">
        <w:rPr>
          <w:rFonts w:ascii="Arial Narrow" w:hAnsi="Arial Narrow"/>
          <w:lang w:bidi="en-US"/>
        </w:rPr>
        <w:t>Les personnes de la 3</w:t>
      </w:r>
      <w:r w:rsidRPr="00DB78D1">
        <w:rPr>
          <w:rFonts w:ascii="Arial Narrow" w:hAnsi="Arial Narrow"/>
          <w:vertAlign w:val="superscript"/>
          <w:lang w:bidi="en-US"/>
        </w:rPr>
        <w:t>e</w:t>
      </w:r>
      <w:r w:rsidRPr="00DB78D1">
        <w:rPr>
          <w:rFonts w:ascii="Arial Narrow" w:hAnsi="Arial Narrow"/>
          <w:lang w:bidi="en-US"/>
        </w:rPr>
        <w:t xml:space="preserve"> catégorie (c) ont droit à une aide à la réinstallation pour leur permettre d’améliorer leurs conditions de vie (indemnisation pour la perte d’activités génératrices de revenus, de moyens de subsistance, de cultures, etc.), à condition qu’elles aient occupé le site du projet avant la date limite d’éligibilité.</w:t>
      </w:r>
    </w:p>
    <w:p w:rsidR="00DA3E23" w:rsidRPr="00DB78D1" w:rsidRDefault="00DA3E23" w:rsidP="00DA3E23">
      <w:pPr>
        <w:jc w:val="both"/>
        <w:rPr>
          <w:rFonts w:ascii="Arial Narrow" w:hAnsi="Arial Narrow"/>
          <w:lang w:bidi="en-US"/>
        </w:rPr>
      </w:pPr>
      <w:r w:rsidRPr="00DB78D1">
        <w:rPr>
          <w:rFonts w:ascii="Arial Narrow" w:hAnsi="Arial Narrow"/>
          <w:lang w:bidi="en-US"/>
        </w:rPr>
        <w:t xml:space="preserve">En général à la date limite d’éligibilité correspond à la fin de la période de recensement des personnes affectées et de leurs propriétés dans la zone de recensement d’un projet. </w:t>
      </w:r>
      <w:proofErr w:type="spellStart"/>
      <w:r w:rsidRPr="00DB78D1">
        <w:rPr>
          <w:rFonts w:ascii="Arial Narrow" w:hAnsi="Arial Narrow"/>
          <w:lang w:bidi="en-US"/>
        </w:rPr>
        <w:t>Lespersonnes</w:t>
      </w:r>
      <w:proofErr w:type="spellEnd"/>
      <w:r w:rsidRPr="00DB78D1">
        <w:rPr>
          <w:rFonts w:ascii="Arial Narrow" w:hAnsi="Arial Narrow"/>
          <w:lang w:bidi="en-US"/>
        </w:rPr>
        <w:t xml:space="preserve"> affectées par le projet (PAP) doivent être informées de cette date butoir et du fait que toute occupation faite après cette date ne permet aucune indemnisation. </w:t>
      </w:r>
    </w:p>
    <w:p w:rsidR="00DA3E23" w:rsidRPr="00DB78D1" w:rsidRDefault="00DA3E23" w:rsidP="00DA3E23">
      <w:pPr>
        <w:jc w:val="both"/>
        <w:rPr>
          <w:rFonts w:ascii="Arial Narrow" w:hAnsi="Arial Narrow"/>
          <w:lang w:bidi="en-US"/>
        </w:rPr>
      </w:pPr>
      <w:r w:rsidRPr="00DB78D1">
        <w:rPr>
          <w:rFonts w:ascii="Arial Narrow" w:hAnsi="Arial Narrow"/>
          <w:lang w:bidi="en-US"/>
        </w:rPr>
        <w:t>Une fois le recensement finalisé et validé, l’éligibilité au PAAR sera terminée. Cette date limite sera sanctionnée dans un texte juridique approprié et consacré par une Déclaration d’</w:t>
      </w:r>
      <w:proofErr w:type="spellStart"/>
      <w:r w:rsidRPr="00DB78D1">
        <w:rPr>
          <w:rFonts w:ascii="Arial Narrow" w:hAnsi="Arial Narrow"/>
          <w:lang w:bidi="en-US"/>
        </w:rPr>
        <w:t>UtilitéPublique</w:t>
      </w:r>
      <w:proofErr w:type="spellEnd"/>
      <w:r w:rsidRPr="00DB78D1">
        <w:rPr>
          <w:rFonts w:ascii="Arial Narrow" w:hAnsi="Arial Narrow"/>
          <w:lang w:bidi="en-US"/>
        </w:rPr>
        <w:t xml:space="preserve">. Le cadre légal du Mali définit les règles régissant la publication de l’acte déclaratif d’expropriation pour cause d’utilité publique ainsi que les délais pour procéder à l’expropriation. </w:t>
      </w:r>
    </w:p>
    <w:p w:rsidR="00DA3E23" w:rsidRPr="00DB78D1" w:rsidRDefault="00DA3E23" w:rsidP="00DA3E23">
      <w:pPr>
        <w:rPr>
          <w:rFonts w:ascii="Arial Narrow" w:hAnsi="Arial Narrow"/>
          <w:b/>
          <w:lang w:bidi="en-US"/>
        </w:rPr>
      </w:pPr>
      <w:r w:rsidRPr="00DB78D1">
        <w:rPr>
          <w:rFonts w:ascii="Arial Narrow" w:hAnsi="Arial Narrow"/>
          <w:lang w:bidi="en-US"/>
        </w:rPr>
        <w:t xml:space="preserve">Dans le cadre du présent projet la date d’éligibilité </w:t>
      </w:r>
      <w:proofErr w:type="spellStart"/>
      <w:r w:rsidRPr="00DB78D1">
        <w:rPr>
          <w:rFonts w:ascii="Arial Narrow" w:hAnsi="Arial Narrow"/>
          <w:lang w:bidi="en-US"/>
        </w:rPr>
        <w:t>estfixée</w:t>
      </w:r>
      <w:proofErr w:type="spellEnd"/>
      <w:r w:rsidRPr="00DB78D1">
        <w:rPr>
          <w:rFonts w:ascii="Arial Narrow" w:hAnsi="Arial Narrow"/>
          <w:lang w:bidi="en-US"/>
        </w:rPr>
        <w:t xml:space="preserve"> au </w:t>
      </w:r>
      <w:r w:rsidR="00610999" w:rsidRPr="00DB78D1">
        <w:rPr>
          <w:rFonts w:ascii="Arial Narrow" w:hAnsi="Arial Narrow"/>
          <w:b/>
          <w:lang w:bidi="en-US"/>
        </w:rPr>
        <w:t>14</w:t>
      </w:r>
      <w:r w:rsidRPr="00DB78D1">
        <w:rPr>
          <w:rFonts w:ascii="Arial Narrow" w:hAnsi="Arial Narrow"/>
          <w:b/>
          <w:lang w:bidi="en-US"/>
        </w:rPr>
        <w:t xml:space="preserve"> mars2017.</w:t>
      </w:r>
    </w:p>
    <w:p w:rsidR="00DA3E23" w:rsidRPr="00DB78D1" w:rsidRDefault="00DA3E23" w:rsidP="00DA3E23">
      <w:pPr>
        <w:jc w:val="both"/>
        <w:rPr>
          <w:rFonts w:ascii="Arial Narrow" w:hAnsi="Arial Narrow"/>
          <w:b/>
          <w:lang w:bidi="en-US"/>
        </w:rPr>
      </w:pPr>
      <w:r w:rsidRPr="00DB78D1">
        <w:rPr>
          <w:rFonts w:ascii="Arial Narrow" w:hAnsi="Arial Narrow"/>
          <w:b/>
          <w:lang w:bidi="en-US"/>
        </w:rPr>
        <w:t>COMPENSATIONS POUR LES PERTES DES PAP</w:t>
      </w:r>
      <w:r w:rsidR="006A1DA3" w:rsidRPr="00DB78D1">
        <w:rPr>
          <w:rFonts w:ascii="Arial Narrow" w:hAnsi="Arial Narrow"/>
          <w:b/>
          <w:lang w:bidi="en-US"/>
        </w:rPr>
        <w:t xml:space="preserve"> ET MODE DE COMPENSATION</w:t>
      </w:r>
    </w:p>
    <w:p w:rsidR="00610999" w:rsidRPr="00DB78D1" w:rsidRDefault="00610999" w:rsidP="00475454">
      <w:pPr>
        <w:pStyle w:val="FrontEndH3"/>
        <w:numPr>
          <w:ilvl w:val="0"/>
          <w:numId w:val="52"/>
        </w:numPr>
        <w:spacing w:line="276" w:lineRule="auto"/>
        <w:rPr>
          <w:rFonts w:ascii="Arial Narrow" w:hAnsi="Arial Narrow"/>
          <w:i/>
          <w:color w:val="auto"/>
          <w:sz w:val="22"/>
          <w:szCs w:val="22"/>
        </w:rPr>
      </w:pPr>
      <w:r w:rsidRPr="00DB78D1">
        <w:rPr>
          <w:rFonts w:ascii="Arial Narrow" w:hAnsi="Arial Narrow"/>
          <w:i/>
          <w:color w:val="auto"/>
          <w:sz w:val="22"/>
          <w:szCs w:val="22"/>
        </w:rPr>
        <w:t>Évaluation des compensations pour les pertes de terre</w:t>
      </w:r>
    </w:p>
    <w:p w:rsidR="00610999" w:rsidRPr="00DB78D1" w:rsidRDefault="00610999" w:rsidP="00610999">
      <w:pPr>
        <w:rPr>
          <w:rFonts w:ascii="Arial Narrow" w:hAnsi="Arial Narrow"/>
        </w:rPr>
      </w:pPr>
      <w:r w:rsidRPr="00DB78D1">
        <w:rPr>
          <w:rFonts w:ascii="Arial Narrow" w:hAnsi="Arial Narrow"/>
        </w:rPr>
        <w:t xml:space="preserve">Les pertes de terres permanentes concernent des portions (entre 450 et 3750 m2 par PAP) de terre agricole dans l’emprise de la piste </w:t>
      </w:r>
      <w:proofErr w:type="spellStart"/>
      <w:r w:rsidRPr="00DB78D1">
        <w:rPr>
          <w:rFonts w:ascii="Arial Narrow" w:hAnsi="Arial Narrow"/>
        </w:rPr>
        <w:t>Kangaba-Karan-Noungani</w:t>
      </w:r>
      <w:proofErr w:type="spellEnd"/>
      <w:r w:rsidRPr="00DB78D1">
        <w:rPr>
          <w:rFonts w:ascii="Arial Narrow" w:hAnsi="Arial Narrow"/>
        </w:rPr>
        <w:t>.</w:t>
      </w:r>
    </w:p>
    <w:p w:rsidR="00610999" w:rsidRPr="00DB78D1" w:rsidRDefault="00610999" w:rsidP="00610999">
      <w:pPr>
        <w:rPr>
          <w:rFonts w:ascii="Arial Narrow" w:hAnsi="Arial Narrow"/>
        </w:rPr>
      </w:pPr>
      <w:r w:rsidRPr="00DB78D1">
        <w:rPr>
          <w:rFonts w:ascii="Arial Narrow" w:hAnsi="Arial Narrow"/>
        </w:rPr>
        <w:lastRenderedPageBreak/>
        <w:t xml:space="preserve">Ainsi, ces pertes n’affectent pas la viabilité des parcelles agricoles restantes par PAP. C’est pourquoi ce type de perte permanente de terres peut être </w:t>
      </w:r>
      <w:proofErr w:type="gramStart"/>
      <w:r w:rsidRPr="00DB78D1">
        <w:rPr>
          <w:rFonts w:ascii="Arial Narrow" w:hAnsi="Arial Narrow"/>
        </w:rPr>
        <w:t>compensé  en</w:t>
      </w:r>
      <w:proofErr w:type="gramEnd"/>
      <w:r w:rsidRPr="00DB78D1">
        <w:rPr>
          <w:rFonts w:ascii="Arial Narrow" w:hAnsi="Arial Narrow"/>
        </w:rPr>
        <w:t xml:space="preserve"> espèces tel que le conçoit la PO 4.12 de la Banque mondiale sur la réinstallation involontaire</w:t>
      </w:r>
      <w:r w:rsidR="004765DC">
        <w:rPr>
          <w:rFonts w:ascii="Arial Narrow" w:hAnsi="Arial Narrow"/>
        </w:rPr>
        <w:t xml:space="preserve"> si les PAP ont opté pour la compensation </w:t>
      </w:r>
      <w:proofErr w:type="spellStart"/>
      <w:r w:rsidR="004765DC">
        <w:rPr>
          <w:rFonts w:ascii="Arial Narrow" w:hAnsi="Arial Narrow"/>
        </w:rPr>
        <w:t>monétaire.</w:t>
      </w:r>
      <w:r w:rsidR="004765DC" w:rsidRPr="00B61996">
        <w:rPr>
          <w:rFonts w:ascii="Arial Narrow" w:hAnsi="Arial Narrow"/>
        </w:rPr>
        <w:t>.</w:t>
      </w:r>
      <w:r w:rsidRPr="00DB78D1">
        <w:rPr>
          <w:rFonts w:ascii="Arial Narrow" w:hAnsi="Arial Narrow"/>
        </w:rPr>
        <w:t>Selon</w:t>
      </w:r>
      <w:proofErr w:type="spellEnd"/>
      <w:r w:rsidRPr="00DB78D1">
        <w:rPr>
          <w:rFonts w:ascii="Arial Narrow" w:hAnsi="Arial Narrow"/>
        </w:rPr>
        <w:t xml:space="preserve"> les consultations individuelles réalisées lors du recensement, 100% des PAP veulent être compensées en espèces pour la perte de leur portion de  terre</w:t>
      </w:r>
      <w:r w:rsidR="002F6685" w:rsidRPr="00DB78D1">
        <w:rPr>
          <w:rFonts w:ascii="Arial Narrow" w:hAnsi="Arial Narrow"/>
        </w:rPr>
        <w:t xml:space="preserve">. Il faut souligner que cette option de compensation choisie par les PAP est en rapport avec les superficies de terre restantes. En effet ces superficies sont largement viables. </w:t>
      </w:r>
      <w:proofErr w:type="gramStart"/>
      <w:r w:rsidR="002F6685" w:rsidRPr="00DB78D1">
        <w:rPr>
          <w:rFonts w:ascii="Arial Narrow" w:hAnsi="Arial Narrow"/>
        </w:rPr>
        <w:t>.</w:t>
      </w:r>
      <w:r w:rsidRPr="00DB78D1">
        <w:rPr>
          <w:rFonts w:ascii="Arial Narrow" w:hAnsi="Arial Narrow"/>
        </w:rPr>
        <w:t>L’Etat</w:t>
      </w:r>
      <w:proofErr w:type="gramEnd"/>
      <w:r w:rsidRPr="00DB78D1">
        <w:rPr>
          <w:rFonts w:ascii="Arial Narrow" w:hAnsi="Arial Narrow"/>
        </w:rPr>
        <w:t xml:space="preserve"> doit donc prévoir un budget pouvant couvrir les superficies perdues pour  la totalité des PAP perdant la terre dans l’emprise de la piste </w:t>
      </w:r>
      <w:proofErr w:type="spellStart"/>
      <w:r w:rsidRPr="00DB78D1">
        <w:rPr>
          <w:rFonts w:ascii="Arial Narrow" w:hAnsi="Arial Narrow"/>
        </w:rPr>
        <w:t>Kangaba-Karan-Noungani</w:t>
      </w:r>
      <w:proofErr w:type="spellEnd"/>
      <w:r w:rsidRPr="00DB78D1">
        <w:rPr>
          <w:rFonts w:ascii="Arial Narrow" w:hAnsi="Arial Narrow"/>
        </w:rPr>
        <w:t>.</w:t>
      </w:r>
    </w:p>
    <w:p w:rsidR="004765DC" w:rsidRDefault="00610999" w:rsidP="00610999">
      <w:pPr>
        <w:rPr>
          <w:rFonts w:ascii="Arial Narrow" w:hAnsi="Arial Narrow"/>
        </w:rPr>
      </w:pPr>
      <w:r w:rsidRPr="00DB78D1">
        <w:rPr>
          <w:rFonts w:ascii="Arial Narrow" w:hAnsi="Arial Narrow"/>
        </w:rPr>
        <w:t>Les prix par hectare utilisés pour évaluer les pertes permanentes de terres agricoles ont été tirés du décret No. 2015-0537/P-RM du 06 août 2015</w:t>
      </w:r>
      <w:proofErr w:type="gramStart"/>
      <w:r w:rsidRPr="00DB78D1">
        <w:rPr>
          <w:rFonts w:ascii="Arial Narrow" w:hAnsi="Arial Narrow"/>
        </w:rPr>
        <w:t xml:space="preserve">. </w:t>
      </w:r>
      <w:r w:rsidR="004765DC" w:rsidRPr="00B61996">
        <w:rPr>
          <w:rFonts w:ascii="Arial Narrow" w:hAnsi="Arial Narrow"/>
        </w:rPr>
        <w:t>.</w:t>
      </w:r>
      <w:proofErr w:type="gramEnd"/>
      <w:r w:rsidR="004765DC" w:rsidRPr="00B61996">
        <w:rPr>
          <w:rFonts w:ascii="Arial Narrow" w:hAnsi="Arial Narrow"/>
        </w:rPr>
        <w:t xml:space="preserve"> </w:t>
      </w:r>
      <w:r w:rsidR="004765DC">
        <w:rPr>
          <w:rFonts w:ascii="Arial Narrow" w:hAnsi="Arial Narrow"/>
        </w:rPr>
        <w:t xml:space="preserve">Ce décret reste la seule référence actuelle en matière d’identification de prix des terres dans la région. </w:t>
      </w:r>
    </w:p>
    <w:p w:rsidR="00610999" w:rsidRPr="00DB78D1" w:rsidRDefault="00610999" w:rsidP="00610999">
      <w:pPr>
        <w:rPr>
          <w:rFonts w:ascii="Arial Narrow" w:hAnsi="Arial Narrow"/>
        </w:rPr>
      </w:pPr>
      <w:r w:rsidRPr="00DB78D1">
        <w:rPr>
          <w:rFonts w:ascii="Arial Narrow" w:hAnsi="Arial Narrow"/>
        </w:rPr>
        <w:t>Ces prix se présentent comme suit pour la zone du projet (zone 1 selon le décret) :</w:t>
      </w:r>
    </w:p>
    <w:p w:rsidR="00610999" w:rsidRPr="00DB78D1" w:rsidRDefault="00610999" w:rsidP="00610999">
      <w:pPr>
        <w:pStyle w:val="Bullets"/>
        <w:spacing w:line="276" w:lineRule="auto"/>
        <w:rPr>
          <w:rFonts w:ascii="Arial Narrow" w:hAnsi="Arial Narrow"/>
          <w:sz w:val="22"/>
          <w:szCs w:val="22"/>
        </w:rPr>
      </w:pPr>
      <w:r w:rsidRPr="00DB78D1">
        <w:rPr>
          <w:rFonts w:ascii="Arial Narrow" w:hAnsi="Arial Narrow"/>
          <w:sz w:val="22"/>
          <w:szCs w:val="22"/>
        </w:rPr>
        <w:t>Prix à l’hectare pour une parcelle agricole de moins de</w:t>
      </w:r>
      <w:r w:rsidR="004765DC">
        <w:rPr>
          <w:rFonts w:ascii="Arial Narrow" w:hAnsi="Arial Narrow"/>
          <w:sz w:val="22"/>
          <w:szCs w:val="22"/>
        </w:rPr>
        <w:t xml:space="preserve"> </w:t>
      </w:r>
      <w:r w:rsidRPr="00DB78D1">
        <w:rPr>
          <w:rFonts w:ascii="Arial Narrow" w:hAnsi="Arial Narrow"/>
          <w:sz w:val="22"/>
          <w:szCs w:val="22"/>
        </w:rPr>
        <w:t>5 ha : 2 000 000 FCFA/ha (soit 200 FCFA/m</w:t>
      </w:r>
      <w:r w:rsidRPr="00DB78D1">
        <w:rPr>
          <w:rFonts w:ascii="Arial Narrow" w:hAnsi="Arial Narrow"/>
          <w:sz w:val="22"/>
          <w:szCs w:val="22"/>
          <w:vertAlign w:val="superscript"/>
        </w:rPr>
        <w:t>2</w:t>
      </w:r>
      <w:r w:rsidRPr="00DB78D1">
        <w:rPr>
          <w:rFonts w:ascii="Arial Narrow" w:hAnsi="Arial Narrow"/>
          <w:sz w:val="22"/>
          <w:szCs w:val="22"/>
        </w:rPr>
        <w:t>)</w:t>
      </w:r>
    </w:p>
    <w:p w:rsidR="00610999" w:rsidRPr="00DB78D1" w:rsidRDefault="00610999" w:rsidP="00610999">
      <w:pPr>
        <w:pStyle w:val="Bullets"/>
        <w:numPr>
          <w:ilvl w:val="0"/>
          <w:numId w:val="0"/>
        </w:numPr>
        <w:spacing w:line="276" w:lineRule="auto"/>
        <w:ind w:left="426"/>
        <w:rPr>
          <w:rFonts w:ascii="Arial Narrow" w:hAnsi="Arial Narrow"/>
          <w:sz w:val="22"/>
          <w:szCs w:val="22"/>
        </w:rPr>
      </w:pPr>
    </w:p>
    <w:p w:rsidR="00610999" w:rsidRPr="00DB78D1" w:rsidRDefault="00610999" w:rsidP="00610999">
      <w:pPr>
        <w:rPr>
          <w:rFonts w:ascii="Arial Narrow" w:hAnsi="Arial Narrow"/>
        </w:rPr>
      </w:pPr>
      <w:r w:rsidRPr="00DB78D1">
        <w:rPr>
          <w:rFonts w:ascii="Arial Narrow" w:hAnsi="Arial Narrow"/>
        </w:rPr>
        <w:t xml:space="preserve">Sur la base de ces prix à l’hectare et des superficies affectées recensées ne totalisant que 4,07ha, le fonds prévisionnel maximal pour la compensation des portions de terres </w:t>
      </w:r>
      <w:proofErr w:type="spellStart"/>
      <w:r w:rsidRPr="00DB78D1">
        <w:rPr>
          <w:rFonts w:ascii="Arial Narrow" w:hAnsi="Arial Narrow"/>
        </w:rPr>
        <w:t>agricolesest</w:t>
      </w:r>
      <w:proofErr w:type="spellEnd"/>
      <w:r w:rsidRPr="00DB78D1">
        <w:rPr>
          <w:rFonts w:ascii="Arial Narrow" w:hAnsi="Arial Narrow"/>
        </w:rPr>
        <w:t xml:space="preserve"> de 8 </w:t>
      </w:r>
      <w:proofErr w:type="gramStart"/>
      <w:r w:rsidRPr="00DB78D1">
        <w:rPr>
          <w:rFonts w:ascii="Arial Narrow" w:hAnsi="Arial Narrow"/>
        </w:rPr>
        <w:t>140  000</w:t>
      </w:r>
      <w:proofErr w:type="gramEnd"/>
      <w:r w:rsidRPr="00DB78D1">
        <w:rPr>
          <w:rFonts w:ascii="Arial Narrow" w:hAnsi="Arial Narrow"/>
        </w:rPr>
        <w:t xml:space="preserve"> FCFA. </w:t>
      </w:r>
    </w:p>
    <w:p w:rsidR="00610999" w:rsidRPr="00DB78D1" w:rsidRDefault="00610999" w:rsidP="00610999">
      <w:pPr>
        <w:rPr>
          <w:rFonts w:ascii="Arial Narrow" w:hAnsi="Arial Narrow"/>
        </w:rPr>
      </w:pPr>
      <w:r w:rsidRPr="00DB78D1">
        <w:rPr>
          <w:rFonts w:ascii="Arial Narrow" w:hAnsi="Arial Narrow"/>
        </w:rPr>
        <w:t xml:space="preserve">Les compensations totales pour les pertes permanentes de terres agricoles dans l’emprise de la piste </w:t>
      </w:r>
      <w:proofErr w:type="spellStart"/>
      <w:r w:rsidRPr="00DB78D1">
        <w:rPr>
          <w:rFonts w:ascii="Arial Narrow" w:hAnsi="Arial Narrow"/>
        </w:rPr>
        <w:t>Kangaba-Karan-Noungani</w:t>
      </w:r>
      <w:proofErr w:type="spellEnd"/>
      <w:r w:rsidRPr="00DB78D1">
        <w:rPr>
          <w:rFonts w:ascii="Arial Narrow" w:hAnsi="Arial Narrow"/>
        </w:rPr>
        <w:t xml:space="preserve"> s’élèvent à </w:t>
      </w:r>
      <w:proofErr w:type="gramStart"/>
      <w:r w:rsidRPr="00DB78D1">
        <w:rPr>
          <w:rFonts w:ascii="Arial Narrow" w:hAnsi="Arial Narrow"/>
          <w:b/>
        </w:rPr>
        <w:t>8140  000</w:t>
      </w:r>
      <w:proofErr w:type="gramEnd"/>
      <w:r w:rsidRPr="00DB78D1">
        <w:rPr>
          <w:rFonts w:ascii="Arial Narrow" w:hAnsi="Arial Narrow"/>
          <w:b/>
        </w:rPr>
        <w:t>FCFA</w:t>
      </w:r>
      <w:r w:rsidRPr="00DB78D1">
        <w:rPr>
          <w:rFonts w:ascii="Arial Narrow" w:hAnsi="Arial Narrow"/>
        </w:rPr>
        <w:t>.</w:t>
      </w:r>
    </w:p>
    <w:p w:rsidR="00610999" w:rsidRPr="00DB78D1" w:rsidRDefault="00610999" w:rsidP="00475454">
      <w:pPr>
        <w:pStyle w:val="FrontEndH3"/>
        <w:numPr>
          <w:ilvl w:val="0"/>
          <w:numId w:val="52"/>
        </w:numPr>
        <w:spacing w:line="276" w:lineRule="auto"/>
        <w:rPr>
          <w:rFonts w:ascii="Arial Narrow" w:hAnsi="Arial Narrow"/>
          <w:i/>
          <w:color w:val="auto"/>
          <w:sz w:val="22"/>
          <w:szCs w:val="22"/>
        </w:rPr>
      </w:pPr>
      <w:r w:rsidRPr="00DB78D1">
        <w:rPr>
          <w:rFonts w:ascii="Arial Narrow" w:hAnsi="Arial Narrow"/>
          <w:i/>
          <w:color w:val="auto"/>
          <w:sz w:val="22"/>
          <w:szCs w:val="22"/>
        </w:rPr>
        <w:t>Évaluation des compensations pour les pertes d’arbres fruitiers (mangues)</w:t>
      </w:r>
    </w:p>
    <w:p w:rsidR="00610999" w:rsidRPr="00DB78D1" w:rsidRDefault="00610999" w:rsidP="00610999">
      <w:pPr>
        <w:rPr>
          <w:rFonts w:ascii="Arial Narrow" w:hAnsi="Arial Narrow"/>
        </w:rPr>
      </w:pPr>
      <w:r w:rsidRPr="00DB78D1">
        <w:rPr>
          <w:rFonts w:ascii="Arial Narrow" w:hAnsi="Arial Narrow"/>
        </w:rPr>
        <w:t xml:space="preserve">Les arbres recensés dans l’emprise de la piste </w:t>
      </w:r>
      <w:proofErr w:type="spellStart"/>
      <w:r w:rsidRPr="00DB78D1">
        <w:rPr>
          <w:rFonts w:ascii="Arial Narrow" w:hAnsi="Arial Narrow"/>
        </w:rPr>
        <w:t>Kangaba-Karan-Nounganisont</w:t>
      </w:r>
      <w:proofErr w:type="spellEnd"/>
      <w:r w:rsidRPr="00DB78D1">
        <w:rPr>
          <w:rFonts w:ascii="Arial Narrow" w:hAnsi="Arial Narrow"/>
        </w:rPr>
        <w:t xml:space="preserve"> présentés au tableau suivant. Les barèmes de compensation pour chacun d’entre eux ont été obtenus de l’Arrêté nº2014-1979/MDR-SG du 23 juillet 2014. Les prix de ce décret correspondent aux principes de compensation des arbres de l’OP 4.12 c’est-à-dire, qu’ils sont établis au prix du marché et qu’ils ne compensent pas seulement le plant mais également la valeur de production de l’arbre.</w:t>
      </w:r>
    </w:p>
    <w:p w:rsidR="00610999" w:rsidRPr="00DB78D1" w:rsidRDefault="00610999" w:rsidP="00610999">
      <w:pPr>
        <w:pStyle w:val="Caption"/>
        <w:keepNext/>
        <w:rPr>
          <w:rFonts w:ascii="Arial Narrow" w:hAnsi="Arial Narrow"/>
          <w:b w:val="0"/>
          <w:sz w:val="22"/>
          <w:szCs w:val="22"/>
        </w:rPr>
      </w:pPr>
      <w:r w:rsidRPr="00DB78D1">
        <w:rPr>
          <w:rFonts w:ascii="Arial Narrow" w:hAnsi="Arial Narrow"/>
          <w:b w:val="0"/>
          <w:sz w:val="22"/>
          <w:szCs w:val="22"/>
        </w:rPr>
        <w:t xml:space="preserve">Tableau </w:t>
      </w:r>
      <w:r w:rsidR="0008285C" w:rsidRPr="00DB78D1">
        <w:rPr>
          <w:rFonts w:ascii="Arial Narrow" w:hAnsi="Arial Narrow"/>
          <w:b w:val="0"/>
          <w:sz w:val="22"/>
          <w:szCs w:val="22"/>
        </w:rPr>
        <w:fldChar w:fldCharType="begin"/>
      </w:r>
      <w:r w:rsidRPr="00DB78D1">
        <w:rPr>
          <w:rFonts w:ascii="Arial Narrow" w:hAnsi="Arial Narrow"/>
          <w:b w:val="0"/>
          <w:sz w:val="22"/>
          <w:szCs w:val="22"/>
        </w:rPr>
        <w:instrText xml:space="preserve"> SEQ Tableau \* ARABIC </w:instrText>
      </w:r>
      <w:r w:rsidR="0008285C" w:rsidRPr="00DB78D1">
        <w:rPr>
          <w:rFonts w:ascii="Arial Narrow" w:hAnsi="Arial Narrow"/>
          <w:b w:val="0"/>
          <w:sz w:val="22"/>
          <w:szCs w:val="22"/>
        </w:rPr>
        <w:fldChar w:fldCharType="separate"/>
      </w:r>
      <w:r w:rsidRPr="00DB78D1">
        <w:rPr>
          <w:rFonts w:ascii="Arial Narrow" w:hAnsi="Arial Narrow"/>
          <w:b w:val="0"/>
          <w:noProof/>
          <w:sz w:val="22"/>
          <w:szCs w:val="22"/>
        </w:rPr>
        <w:t>6</w:t>
      </w:r>
      <w:r w:rsidR="0008285C" w:rsidRPr="00DB78D1">
        <w:rPr>
          <w:rFonts w:ascii="Arial Narrow" w:hAnsi="Arial Narrow"/>
          <w:b w:val="0"/>
          <w:sz w:val="22"/>
          <w:szCs w:val="22"/>
        </w:rPr>
        <w:fldChar w:fldCharType="end"/>
      </w:r>
      <w:r w:rsidR="003C7D5A">
        <w:rPr>
          <w:rFonts w:ascii="Arial Narrow" w:hAnsi="Arial Narrow"/>
          <w:b w:val="0"/>
          <w:sz w:val="22"/>
          <w:szCs w:val="22"/>
        </w:rPr>
        <w:t xml:space="preserve"> : Compensation pour la perte de manguiers </w:t>
      </w:r>
    </w:p>
    <w:tbl>
      <w:tblPr>
        <w:tblStyle w:val="TableGrid"/>
        <w:tblW w:w="8784" w:type="dxa"/>
        <w:tblLook w:val="04A0" w:firstRow="1" w:lastRow="0" w:firstColumn="1" w:lastColumn="0" w:noHBand="0" w:noVBand="1"/>
      </w:tblPr>
      <w:tblGrid>
        <w:gridCol w:w="1555"/>
        <w:gridCol w:w="2409"/>
        <w:gridCol w:w="2410"/>
        <w:gridCol w:w="2410"/>
      </w:tblGrid>
      <w:tr w:rsidR="00610999" w:rsidRPr="00DB78D1" w:rsidTr="00CF57CB">
        <w:trPr>
          <w:tblHeader/>
        </w:trPr>
        <w:tc>
          <w:tcPr>
            <w:tcW w:w="1555" w:type="dxa"/>
            <w:shd w:val="clear" w:color="auto" w:fill="auto"/>
            <w:vAlign w:val="center"/>
          </w:tcPr>
          <w:p w:rsidR="00610999" w:rsidRPr="00DB78D1" w:rsidRDefault="00610999" w:rsidP="00CF57CB">
            <w:pPr>
              <w:pStyle w:val="TableHeaderRow"/>
              <w:spacing w:line="276" w:lineRule="auto"/>
              <w:rPr>
                <w:rFonts w:ascii="Arial Narrow" w:hAnsi="Arial Narrow"/>
                <w:sz w:val="22"/>
                <w:szCs w:val="22"/>
              </w:rPr>
            </w:pPr>
            <w:proofErr w:type="spellStart"/>
            <w:r w:rsidRPr="00DB78D1">
              <w:rPr>
                <w:rFonts w:ascii="Arial Narrow" w:hAnsi="Arial Narrow"/>
                <w:sz w:val="22"/>
                <w:szCs w:val="22"/>
              </w:rPr>
              <w:t>Spéculation</w:t>
            </w:r>
            <w:proofErr w:type="spellEnd"/>
          </w:p>
        </w:tc>
        <w:tc>
          <w:tcPr>
            <w:tcW w:w="2409" w:type="dxa"/>
            <w:shd w:val="clear" w:color="auto" w:fill="auto"/>
            <w:vAlign w:val="center"/>
          </w:tcPr>
          <w:p w:rsidR="00610999" w:rsidRPr="00DB78D1" w:rsidRDefault="00610999" w:rsidP="00CF57CB">
            <w:pPr>
              <w:pStyle w:val="TableHeaderRow"/>
              <w:spacing w:line="276" w:lineRule="auto"/>
              <w:jc w:val="center"/>
              <w:rPr>
                <w:rFonts w:ascii="Arial Narrow" w:hAnsi="Arial Narrow"/>
                <w:sz w:val="22"/>
                <w:szCs w:val="22"/>
              </w:rPr>
            </w:pPr>
            <w:proofErr w:type="spellStart"/>
            <w:r w:rsidRPr="00DB78D1">
              <w:rPr>
                <w:rFonts w:ascii="Arial Narrow" w:hAnsi="Arial Narrow"/>
                <w:sz w:val="22"/>
                <w:szCs w:val="22"/>
              </w:rPr>
              <w:t>Nombre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piedsrecensés</w:t>
            </w:r>
            <w:proofErr w:type="spellEnd"/>
          </w:p>
        </w:tc>
        <w:tc>
          <w:tcPr>
            <w:tcW w:w="2410" w:type="dxa"/>
            <w:shd w:val="clear" w:color="auto" w:fill="auto"/>
            <w:vAlign w:val="center"/>
          </w:tcPr>
          <w:p w:rsidR="00610999" w:rsidRPr="00DB78D1" w:rsidRDefault="00610999" w:rsidP="00CF57CB">
            <w:pPr>
              <w:pStyle w:val="TableHeaderRow"/>
              <w:spacing w:line="276" w:lineRule="auto"/>
              <w:jc w:val="center"/>
              <w:rPr>
                <w:rFonts w:ascii="Arial Narrow" w:hAnsi="Arial Narrow"/>
                <w:sz w:val="22"/>
                <w:szCs w:val="22"/>
              </w:rPr>
            </w:pPr>
            <w:r w:rsidRPr="00DB78D1">
              <w:rPr>
                <w:rFonts w:ascii="Arial Narrow" w:hAnsi="Arial Narrow"/>
                <w:sz w:val="22"/>
                <w:szCs w:val="22"/>
              </w:rPr>
              <w:t>Compensation (FCFA/pied)</w:t>
            </w:r>
          </w:p>
        </w:tc>
        <w:tc>
          <w:tcPr>
            <w:tcW w:w="2410" w:type="dxa"/>
            <w:shd w:val="clear" w:color="auto" w:fill="auto"/>
            <w:vAlign w:val="center"/>
          </w:tcPr>
          <w:p w:rsidR="00610999" w:rsidRPr="00DB78D1" w:rsidRDefault="00610999" w:rsidP="00CF57CB">
            <w:pPr>
              <w:pStyle w:val="TableHeaderRow"/>
              <w:spacing w:line="276" w:lineRule="auto"/>
              <w:jc w:val="center"/>
              <w:rPr>
                <w:rFonts w:ascii="Arial Narrow" w:hAnsi="Arial Narrow"/>
                <w:sz w:val="22"/>
                <w:szCs w:val="22"/>
              </w:rPr>
            </w:pPr>
            <w:r w:rsidRPr="00DB78D1">
              <w:rPr>
                <w:rFonts w:ascii="Arial Narrow" w:hAnsi="Arial Narrow"/>
                <w:sz w:val="22"/>
                <w:szCs w:val="22"/>
              </w:rPr>
              <w:t xml:space="preserve">Compensation </w:t>
            </w:r>
            <w:proofErr w:type="spellStart"/>
            <w:r w:rsidRPr="00DB78D1">
              <w:rPr>
                <w:rFonts w:ascii="Arial Narrow" w:hAnsi="Arial Narrow"/>
                <w:sz w:val="22"/>
                <w:szCs w:val="22"/>
              </w:rPr>
              <w:t>totale</w:t>
            </w:r>
            <w:proofErr w:type="spellEnd"/>
            <w:r w:rsidRPr="00DB78D1">
              <w:rPr>
                <w:rFonts w:ascii="Arial Narrow" w:hAnsi="Arial Narrow"/>
                <w:sz w:val="22"/>
                <w:szCs w:val="22"/>
              </w:rPr>
              <w:t xml:space="preserve"> (FCFA)</w:t>
            </w:r>
          </w:p>
        </w:tc>
      </w:tr>
      <w:tr w:rsidR="00610999" w:rsidRPr="00DB78D1" w:rsidTr="00CF57CB">
        <w:tc>
          <w:tcPr>
            <w:tcW w:w="1555" w:type="dxa"/>
            <w:shd w:val="clear" w:color="auto" w:fill="auto"/>
            <w:vAlign w:val="center"/>
          </w:tcPr>
          <w:p w:rsidR="00610999" w:rsidRPr="00DB78D1" w:rsidRDefault="00610999" w:rsidP="00CF57CB">
            <w:pPr>
              <w:spacing w:before="20" w:after="20"/>
              <w:rPr>
                <w:rFonts w:ascii="Arial Narrow" w:hAnsi="Arial Narrow" w:cs="Arial"/>
                <w:i/>
                <w:sz w:val="22"/>
                <w:szCs w:val="22"/>
              </w:rPr>
            </w:pPr>
            <w:proofErr w:type="spellStart"/>
            <w:r w:rsidRPr="00DB78D1">
              <w:rPr>
                <w:rFonts w:ascii="Arial Narrow" w:hAnsi="Arial Narrow"/>
                <w:i/>
                <w:sz w:val="22"/>
                <w:szCs w:val="22"/>
              </w:rPr>
              <w:t>Manguiers</w:t>
            </w:r>
            <w:proofErr w:type="spellEnd"/>
            <w:r w:rsidRPr="00DB78D1">
              <w:rPr>
                <w:rFonts w:ascii="Arial Narrow" w:hAnsi="Arial Narrow"/>
                <w:i/>
                <w:sz w:val="22"/>
                <w:szCs w:val="22"/>
              </w:rPr>
              <w:t> </w:t>
            </w:r>
          </w:p>
        </w:tc>
        <w:tc>
          <w:tcPr>
            <w:tcW w:w="2409" w:type="dxa"/>
            <w:shd w:val="clear" w:color="auto" w:fill="auto"/>
            <w:vAlign w:val="center"/>
          </w:tcPr>
          <w:p w:rsidR="00610999" w:rsidRPr="00DB78D1" w:rsidRDefault="00406064" w:rsidP="00CF57CB">
            <w:pPr>
              <w:spacing w:before="20" w:after="20"/>
              <w:jc w:val="right"/>
              <w:rPr>
                <w:rFonts w:ascii="Arial Narrow" w:hAnsi="Arial Narrow" w:cs="Arial"/>
                <w:sz w:val="22"/>
                <w:szCs w:val="22"/>
              </w:rPr>
            </w:pPr>
            <w:r>
              <w:rPr>
                <w:rFonts w:ascii="Arial Narrow" w:hAnsi="Arial Narrow" w:cs="Arial"/>
                <w:sz w:val="22"/>
                <w:szCs w:val="22"/>
              </w:rPr>
              <w:t>2</w:t>
            </w:r>
            <w:r w:rsidR="00610999" w:rsidRPr="00DB78D1">
              <w:rPr>
                <w:rFonts w:ascii="Arial Narrow" w:hAnsi="Arial Narrow" w:cs="Arial"/>
                <w:sz w:val="22"/>
                <w:szCs w:val="22"/>
              </w:rPr>
              <w:t>6</w:t>
            </w:r>
          </w:p>
        </w:tc>
        <w:tc>
          <w:tcPr>
            <w:tcW w:w="2410" w:type="dxa"/>
            <w:shd w:val="clear" w:color="auto" w:fill="auto"/>
            <w:vAlign w:val="center"/>
          </w:tcPr>
          <w:p w:rsidR="00610999" w:rsidRPr="00DB78D1" w:rsidRDefault="00610999" w:rsidP="00CF57CB">
            <w:pPr>
              <w:spacing w:before="20" w:after="20"/>
              <w:jc w:val="right"/>
              <w:rPr>
                <w:rFonts w:ascii="Arial Narrow" w:hAnsi="Arial Narrow" w:cs="Arial"/>
                <w:sz w:val="22"/>
                <w:szCs w:val="22"/>
              </w:rPr>
            </w:pPr>
            <w:r w:rsidRPr="00DB78D1">
              <w:rPr>
                <w:rFonts w:ascii="Arial Narrow" w:hAnsi="Arial Narrow" w:cs="Arial"/>
                <w:sz w:val="22"/>
                <w:szCs w:val="22"/>
              </w:rPr>
              <w:t>87 000</w:t>
            </w:r>
          </w:p>
        </w:tc>
        <w:tc>
          <w:tcPr>
            <w:tcW w:w="2410" w:type="dxa"/>
            <w:shd w:val="clear" w:color="auto" w:fill="auto"/>
            <w:vAlign w:val="center"/>
          </w:tcPr>
          <w:p w:rsidR="00610999" w:rsidRPr="00DB78D1" w:rsidRDefault="00406064" w:rsidP="00CF57CB">
            <w:pPr>
              <w:spacing w:before="20" w:after="20"/>
              <w:jc w:val="right"/>
              <w:rPr>
                <w:rFonts w:ascii="Arial Narrow" w:hAnsi="Arial Narrow" w:cs="Arial"/>
                <w:sz w:val="22"/>
                <w:szCs w:val="22"/>
              </w:rPr>
            </w:pPr>
            <w:r>
              <w:rPr>
                <w:rFonts w:ascii="Arial Narrow" w:hAnsi="Arial Narrow"/>
                <w:b/>
                <w:sz w:val="24"/>
                <w:szCs w:val="24"/>
              </w:rPr>
              <w:t>2 262 000</w:t>
            </w:r>
          </w:p>
        </w:tc>
      </w:tr>
    </w:tbl>
    <w:p w:rsidR="00610999" w:rsidRDefault="00610999" w:rsidP="00610999">
      <w:pPr>
        <w:rPr>
          <w:rFonts w:ascii="Arial Narrow" w:hAnsi="Arial Narrow"/>
        </w:rPr>
      </w:pPr>
    </w:p>
    <w:p w:rsidR="0082583C" w:rsidRPr="00B61996" w:rsidRDefault="0082583C" w:rsidP="0082583C">
      <w:pPr>
        <w:pStyle w:val="Caption"/>
        <w:keepNext/>
        <w:rPr>
          <w:rFonts w:ascii="Arial Narrow" w:hAnsi="Arial Narrow"/>
          <w:b w:val="0"/>
          <w:sz w:val="22"/>
          <w:szCs w:val="22"/>
        </w:rPr>
      </w:pPr>
      <w:bookmarkStart w:id="28" w:name="_Toc478280743"/>
      <w:r w:rsidRPr="00B61996">
        <w:rPr>
          <w:rFonts w:ascii="Arial Narrow" w:hAnsi="Arial Narrow"/>
          <w:sz w:val="22"/>
          <w:szCs w:val="22"/>
        </w:rPr>
        <w:t xml:space="preserve">Tableau </w:t>
      </w:r>
      <w:proofErr w:type="gramStart"/>
      <w:r>
        <w:rPr>
          <w:rFonts w:ascii="Arial Narrow" w:hAnsi="Arial Narrow"/>
          <w:sz w:val="22"/>
          <w:szCs w:val="22"/>
        </w:rPr>
        <w:t xml:space="preserve">6 </w:t>
      </w:r>
      <w:r w:rsidRPr="00B61996">
        <w:rPr>
          <w:rFonts w:ascii="Arial Narrow" w:hAnsi="Arial Narrow"/>
          <w:sz w:val="22"/>
          <w:szCs w:val="22"/>
        </w:rPr>
        <w:t xml:space="preserve"> :</w:t>
      </w:r>
      <w:proofErr w:type="gramEnd"/>
      <w:r w:rsidRPr="00B61996">
        <w:rPr>
          <w:rFonts w:ascii="Arial Narrow" w:hAnsi="Arial Narrow"/>
          <w:b w:val="0"/>
          <w:sz w:val="22"/>
          <w:szCs w:val="22"/>
        </w:rPr>
        <w:t xml:space="preserve"> </w:t>
      </w:r>
      <w:r w:rsidR="009875A6">
        <w:rPr>
          <w:rFonts w:ascii="Arial Narrow" w:hAnsi="Arial Narrow"/>
          <w:b w:val="0"/>
          <w:sz w:val="22"/>
          <w:szCs w:val="22"/>
        </w:rPr>
        <w:t xml:space="preserve">Compensation  par </w:t>
      </w:r>
      <w:r>
        <w:rPr>
          <w:rFonts w:ascii="Arial Narrow" w:hAnsi="Arial Narrow"/>
          <w:b w:val="0"/>
          <w:sz w:val="22"/>
          <w:szCs w:val="22"/>
        </w:rPr>
        <w:t xml:space="preserve">PAP pour la portion de  terre </w:t>
      </w:r>
      <w:proofErr w:type="spellStart"/>
      <w:r w:rsidRPr="00B61996">
        <w:rPr>
          <w:rFonts w:ascii="Arial Narrow" w:hAnsi="Arial Narrow"/>
          <w:b w:val="0"/>
          <w:sz w:val="22"/>
          <w:szCs w:val="22"/>
        </w:rPr>
        <w:t>affecté</w:t>
      </w:r>
      <w:r w:rsidR="009875A6">
        <w:rPr>
          <w:rFonts w:ascii="Arial Narrow" w:hAnsi="Arial Narrow"/>
          <w:b w:val="0"/>
          <w:sz w:val="22"/>
          <w:szCs w:val="22"/>
        </w:rPr>
        <w:t>é</w:t>
      </w:r>
      <w:proofErr w:type="spellEnd"/>
      <w:r>
        <w:rPr>
          <w:rFonts w:ascii="Arial Narrow" w:hAnsi="Arial Narrow"/>
          <w:b w:val="0"/>
          <w:sz w:val="22"/>
          <w:szCs w:val="22"/>
        </w:rPr>
        <w:t xml:space="preserve"> </w:t>
      </w:r>
      <w:r w:rsidRPr="00B61996">
        <w:rPr>
          <w:rFonts w:ascii="Arial Narrow" w:hAnsi="Arial Narrow"/>
          <w:b w:val="0"/>
          <w:sz w:val="22"/>
          <w:szCs w:val="22"/>
        </w:rPr>
        <w:t xml:space="preserve"> sur la piste  </w:t>
      </w:r>
      <w:proofErr w:type="spellStart"/>
      <w:r w:rsidR="009875A6">
        <w:rPr>
          <w:rFonts w:ascii="Arial Narrow" w:hAnsi="Arial Narrow"/>
          <w:b w:val="0"/>
          <w:sz w:val="22"/>
          <w:szCs w:val="22"/>
        </w:rPr>
        <w:t>Kangaba-Karan_Noungani</w:t>
      </w:r>
      <w:bookmarkEnd w:id="28"/>
      <w:proofErr w:type="spellEnd"/>
    </w:p>
    <w:tbl>
      <w:tblPr>
        <w:tblStyle w:val="TableGrid"/>
        <w:tblW w:w="8471" w:type="dxa"/>
        <w:jc w:val="center"/>
        <w:tblLayout w:type="fixed"/>
        <w:tblLook w:val="04A0" w:firstRow="1" w:lastRow="0" w:firstColumn="1" w:lastColumn="0" w:noHBand="0" w:noVBand="1"/>
      </w:tblPr>
      <w:tblGrid>
        <w:gridCol w:w="534"/>
        <w:gridCol w:w="2002"/>
        <w:gridCol w:w="1842"/>
        <w:gridCol w:w="1559"/>
        <w:gridCol w:w="1117"/>
        <w:gridCol w:w="1417"/>
      </w:tblGrid>
      <w:tr w:rsidR="0082583C" w:rsidRPr="00B61996" w:rsidTr="00F776F3">
        <w:trPr>
          <w:jc w:val="center"/>
        </w:trPr>
        <w:tc>
          <w:tcPr>
            <w:tcW w:w="534" w:type="dxa"/>
            <w:shd w:val="clear" w:color="auto" w:fill="DBE5F1" w:themeFill="accent1" w:themeFillTint="33"/>
          </w:tcPr>
          <w:p w:rsidR="0082583C" w:rsidRPr="00B61996" w:rsidRDefault="0082583C" w:rsidP="00F776F3">
            <w:pPr>
              <w:rPr>
                <w:rFonts w:ascii="Arial Narrow" w:hAnsi="Arial Narrow"/>
                <w:b/>
                <w:sz w:val="22"/>
                <w:szCs w:val="22"/>
              </w:rPr>
            </w:pPr>
            <w:r w:rsidRPr="00B61996">
              <w:rPr>
                <w:rFonts w:ascii="Arial Narrow" w:hAnsi="Arial Narrow"/>
                <w:b/>
                <w:sz w:val="22"/>
                <w:szCs w:val="22"/>
              </w:rPr>
              <w:t>N°</w:t>
            </w:r>
          </w:p>
        </w:tc>
        <w:tc>
          <w:tcPr>
            <w:tcW w:w="2002" w:type="dxa"/>
            <w:shd w:val="clear" w:color="auto" w:fill="DBE5F1" w:themeFill="accent1" w:themeFillTint="33"/>
          </w:tcPr>
          <w:p w:rsidR="0082583C" w:rsidRPr="00B61996" w:rsidRDefault="0082583C" w:rsidP="00F776F3">
            <w:pPr>
              <w:rPr>
                <w:rFonts w:ascii="Arial Narrow" w:hAnsi="Arial Narrow"/>
                <w:b/>
                <w:sz w:val="22"/>
                <w:szCs w:val="22"/>
              </w:rPr>
            </w:pPr>
            <w:r w:rsidRPr="00B61996">
              <w:rPr>
                <w:rFonts w:ascii="Arial Narrow" w:hAnsi="Arial Narrow"/>
                <w:b/>
                <w:sz w:val="22"/>
                <w:szCs w:val="22"/>
              </w:rPr>
              <w:t>Nom/</w:t>
            </w:r>
            <w:proofErr w:type="spellStart"/>
            <w:r w:rsidRPr="00B61996">
              <w:rPr>
                <w:rFonts w:ascii="Arial Narrow" w:hAnsi="Arial Narrow"/>
                <w:b/>
                <w:sz w:val="22"/>
                <w:szCs w:val="22"/>
              </w:rPr>
              <w:t>Prénom</w:t>
            </w:r>
            <w:proofErr w:type="spellEnd"/>
          </w:p>
        </w:tc>
        <w:tc>
          <w:tcPr>
            <w:tcW w:w="1842" w:type="dxa"/>
            <w:shd w:val="clear" w:color="auto" w:fill="DBE5F1" w:themeFill="accent1" w:themeFillTint="33"/>
          </w:tcPr>
          <w:p w:rsidR="0082583C" w:rsidRPr="00B61996" w:rsidRDefault="0082583C" w:rsidP="00F776F3">
            <w:pPr>
              <w:rPr>
                <w:rFonts w:ascii="Arial Narrow" w:hAnsi="Arial Narrow"/>
                <w:b/>
                <w:sz w:val="22"/>
                <w:szCs w:val="22"/>
              </w:rPr>
            </w:pPr>
            <w:r w:rsidRPr="00B61996">
              <w:rPr>
                <w:rFonts w:ascii="Arial Narrow" w:hAnsi="Arial Narrow"/>
                <w:b/>
                <w:sz w:val="22"/>
                <w:szCs w:val="22"/>
              </w:rPr>
              <w:t>Village/Commune</w:t>
            </w:r>
          </w:p>
        </w:tc>
        <w:tc>
          <w:tcPr>
            <w:tcW w:w="1559" w:type="dxa"/>
            <w:shd w:val="clear" w:color="auto" w:fill="DBE5F1" w:themeFill="accent1" w:themeFillTint="33"/>
          </w:tcPr>
          <w:p w:rsidR="0082583C" w:rsidRPr="00B61996" w:rsidRDefault="0082583C" w:rsidP="00F776F3">
            <w:pPr>
              <w:rPr>
                <w:rFonts w:ascii="Arial Narrow" w:hAnsi="Arial Narrow"/>
                <w:b/>
                <w:sz w:val="22"/>
                <w:szCs w:val="22"/>
              </w:rPr>
            </w:pPr>
            <w:r w:rsidRPr="00B61996">
              <w:rPr>
                <w:rFonts w:ascii="Arial Narrow" w:hAnsi="Arial Narrow"/>
                <w:b/>
                <w:sz w:val="22"/>
                <w:szCs w:val="22"/>
              </w:rPr>
              <w:t xml:space="preserve">Surface </w:t>
            </w:r>
            <w:proofErr w:type="spellStart"/>
            <w:r w:rsidRPr="00B61996">
              <w:rPr>
                <w:rFonts w:ascii="Arial Narrow" w:hAnsi="Arial Narrow"/>
                <w:b/>
                <w:sz w:val="22"/>
                <w:szCs w:val="22"/>
              </w:rPr>
              <w:t>affectéeen</w:t>
            </w:r>
            <w:proofErr w:type="spellEnd"/>
            <w:r w:rsidRPr="00B61996">
              <w:rPr>
                <w:rFonts w:ascii="Arial Narrow" w:hAnsi="Arial Narrow"/>
                <w:b/>
                <w:sz w:val="22"/>
                <w:szCs w:val="22"/>
              </w:rPr>
              <w:t xml:space="preserve"> m2</w:t>
            </w:r>
          </w:p>
        </w:tc>
        <w:tc>
          <w:tcPr>
            <w:tcW w:w="1117" w:type="dxa"/>
            <w:shd w:val="clear" w:color="auto" w:fill="DBE5F1" w:themeFill="accent1" w:themeFillTint="33"/>
          </w:tcPr>
          <w:p w:rsidR="0082583C" w:rsidRPr="00B61996" w:rsidRDefault="0082583C" w:rsidP="00F776F3">
            <w:pPr>
              <w:rPr>
                <w:rFonts w:ascii="Arial Narrow" w:hAnsi="Arial Narrow"/>
                <w:b/>
                <w:sz w:val="22"/>
                <w:szCs w:val="22"/>
              </w:rPr>
            </w:pPr>
            <w:proofErr w:type="spellStart"/>
            <w:r>
              <w:rPr>
                <w:rFonts w:ascii="Arial Narrow" w:hAnsi="Arial Narrow"/>
                <w:b/>
                <w:sz w:val="22"/>
                <w:szCs w:val="22"/>
              </w:rPr>
              <w:t>Coût</w:t>
            </w:r>
            <w:proofErr w:type="spellEnd"/>
            <w:r>
              <w:rPr>
                <w:rFonts w:ascii="Arial Narrow" w:hAnsi="Arial Narrow"/>
                <w:b/>
                <w:sz w:val="22"/>
                <w:szCs w:val="22"/>
              </w:rPr>
              <w:t xml:space="preserve"> / m2 </w:t>
            </w:r>
            <w:proofErr w:type="spellStart"/>
            <w:r>
              <w:rPr>
                <w:rFonts w:ascii="Arial Narrow" w:hAnsi="Arial Narrow"/>
                <w:b/>
                <w:sz w:val="22"/>
                <w:szCs w:val="22"/>
              </w:rPr>
              <w:t>en</w:t>
            </w:r>
            <w:proofErr w:type="spellEnd"/>
            <w:r>
              <w:rPr>
                <w:rFonts w:ascii="Arial Narrow" w:hAnsi="Arial Narrow"/>
                <w:b/>
                <w:sz w:val="22"/>
                <w:szCs w:val="22"/>
              </w:rPr>
              <w:t xml:space="preserve"> FCFA</w:t>
            </w:r>
          </w:p>
        </w:tc>
        <w:tc>
          <w:tcPr>
            <w:tcW w:w="1417" w:type="dxa"/>
            <w:shd w:val="clear" w:color="auto" w:fill="DBE5F1" w:themeFill="accent1" w:themeFillTint="33"/>
          </w:tcPr>
          <w:p w:rsidR="0082583C" w:rsidRPr="00B61996" w:rsidRDefault="0082583C" w:rsidP="00F776F3">
            <w:pPr>
              <w:rPr>
                <w:rFonts w:ascii="Arial Narrow" w:hAnsi="Arial Narrow"/>
                <w:b/>
                <w:sz w:val="22"/>
                <w:szCs w:val="22"/>
              </w:rPr>
            </w:pPr>
            <w:r>
              <w:rPr>
                <w:rFonts w:ascii="Arial Narrow" w:hAnsi="Arial Narrow"/>
                <w:b/>
                <w:sz w:val="22"/>
                <w:szCs w:val="22"/>
              </w:rPr>
              <w:t>Total</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1</w:t>
            </w:r>
          </w:p>
        </w:tc>
        <w:tc>
          <w:tcPr>
            <w:tcW w:w="2002" w:type="dxa"/>
          </w:tcPr>
          <w:p w:rsidR="009875A6" w:rsidRPr="00DB78D1" w:rsidRDefault="009875A6" w:rsidP="00F776F3">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Allassane</w:t>
            </w:r>
            <w:proofErr w:type="spellEnd"/>
            <w:r w:rsidRPr="00DB78D1">
              <w:rPr>
                <w:rFonts w:ascii="Arial Narrow" w:hAnsi="Arial Narrow" w:cstheme="minorHAnsi"/>
                <w:color w:val="000000"/>
                <w:sz w:val="22"/>
                <w:szCs w:val="22"/>
              </w:rPr>
              <w:t xml:space="preserve"> Kelly</w:t>
            </w:r>
          </w:p>
        </w:tc>
        <w:tc>
          <w:tcPr>
            <w:tcW w:w="1842" w:type="dxa"/>
          </w:tcPr>
          <w:p w:rsidR="009875A6" w:rsidRPr="00DB78D1" w:rsidRDefault="009875A6" w:rsidP="00F776F3">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4500</w:t>
            </w:r>
          </w:p>
        </w:tc>
        <w:tc>
          <w:tcPr>
            <w:tcW w:w="1117" w:type="dxa"/>
          </w:tcPr>
          <w:p w:rsidR="009875A6" w:rsidRPr="00B61996" w:rsidRDefault="009875A6" w:rsidP="00F776F3">
            <w:pPr>
              <w:rPr>
                <w:rFonts w:ascii="Arial Narrow" w:hAnsi="Arial Narrow"/>
                <w:sz w:val="22"/>
                <w:szCs w:val="22"/>
              </w:rPr>
            </w:pPr>
            <w:r>
              <w:rPr>
                <w:rFonts w:ascii="Arial Narrow" w:hAnsi="Arial Narrow"/>
                <w:sz w:val="22"/>
                <w:szCs w:val="22"/>
              </w:rPr>
              <w:t>200</w:t>
            </w:r>
          </w:p>
        </w:tc>
        <w:tc>
          <w:tcPr>
            <w:tcW w:w="1417" w:type="dxa"/>
          </w:tcPr>
          <w:p w:rsidR="009875A6" w:rsidRPr="00B61996" w:rsidRDefault="009875A6" w:rsidP="00F776F3">
            <w:pPr>
              <w:rPr>
                <w:rFonts w:ascii="Arial Narrow" w:hAnsi="Arial Narrow"/>
                <w:sz w:val="22"/>
                <w:szCs w:val="22"/>
              </w:rPr>
            </w:pPr>
            <w:r>
              <w:rPr>
                <w:rFonts w:ascii="Arial Narrow" w:hAnsi="Arial Narrow"/>
                <w:sz w:val="22"/>
                <w:szCs w:val="22"/>
              </w:rPr>
              <w:t>9</w:t>
            </w:r>
            <w:r w:rsidR="000D4E0C">
              <w:rPr>
                <w:rFonts w:ascii="Arial Narrow" w:hAnsi="Arial Narrow"/>
                <w:sz w:val="22"/>
                <w:szCs w:val="22"/>
              </w:rPr>
              <w:t>00</w:t>
            </w:r>
            <w:r>
              <w:rPr>
                <w:rFonts w:ascii="Arial Narrow" w:hAnsi="Arial Narrow"/>
                <w:sz w:val="22"/>
                <w:szCs w:val="22"/>
              </w:rPr>
              <w:t xml:space="preserve">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2</w:t>
            </w:r>
          </w:p>
        </w:tc>
        <w:tc>
          <w:tcPr>
            <w:tcW w:w="2002" w:type="dxa"/>
          </w:tcPr>
          <w:p w:rsidR="009875A6" w:rsidRPr="00DB78D1" w:rsidRDefault="009875A6" w:rsidP="00F776F3">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Broulaye</w:t>
            </w:r>
            <w:proofErr w:type="spellEnd"/>
            <w:r w:rsidRPr="00DB78D1">
              <w:rPr>
                <w:rFonts w:ascii="Arial Narrow" w:hAnsi="Arial Narrow" w:cstheme="minorHAnsi"/>
                <w:color w:val="000000"/>
                <w:sz w:val="22"/>
                <w:szCs w:val="22"/>
              </w:rPr>
              <w:t xml:space="preserve"> Diallo</w:t>
            </w:r>
          </w:p>
        </w:tc>
        <w:tc>
          <w:tcPr>
            <w:tcW w:w="1842" w:type="dxa"/>
          </w:tcPr>
          <w:p w:rsidR="009875A6" w:rsidRPr="00DB78D1" w:rsidRDefault="009875A6" w:rsidP="00F776F3">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4500</w:t>
            </w:r>
          </w:p>
        </w:tc>
        <w:tc>
          <w:tcPr>
            <w:tcW w:w="1117" w:type="dxa"/>
          </w:tcPr>
          <w:p w:rsidR="009875A6" w:rsidRDefault="009875A6">
            <w:r w:rsidRPr="00AF6CD2">
              <w:rPr>
                <w:rFonts w:ascii="Arial Narrow" w:hAnsi="Arial Narrow"/>
                <w:sz w:val="22"/>
                <w:szCs w:val="22"/>
              </w:rPr>
              <w:t>200</w:t>
            </w:r>
          </w:p>
        </w:tc>
        <w:tc>
          <w:tcPr>
            <w:tcW w:w="1417" w:type="dxa"/>
          </w:tcPr>
          <w:p w:rsidR="009875A6" w:rsidRDefault="009875A6" w:rsidP="00F776F3">
            <w:r w:rsidRPr="006756F7">
              <w:rPr>
                <w:rFonts w:ascii="Arial Narrow" w:hAnsi="Arial Narrow"/>
                <w:sz w:val="22"/>
                <w:szCs w:val="22"/>
              </w:rPr>
              <w:t>9</w:t>
            </w:r>
            <w:r w:rsidR="000D4E0C">
              <w:rPr>
                <w:rFonts w:ascii="Arial Narrow" w:hAnsi="Arial Narrow"/>
                <w:sz w:val="22"/>
                <w:szCs w:val="22"/>
              </w:rPr>
              <w:t>00</w:t>
            </w:r>
            <w:r>
              <w:rPr>
                <w:rFonts w:ascii="Arial Narrow" w:hAnsi="Arial Narrow"/>
                <w:sz w:val="22"/>
                <w:szCs w:val="22"/>
              </w:rPr>
              <w:t xml:space="preserve"> </w:t>
            </w:r>
            <w:r w:rsidRPr="006756F7">
              <w:rPr>
                <w:rFonts w:ascii="Arial Narrow" w:hAnsi="Arial Narrow"/>
                <w:sz w:val="22"/>
                <w:szCs w:val="22"/>
              </w:rPr>
              <w:t>0</w:t>
            </w:r>
            <w:r>
              <w:rPr>
                <w:rFonts w:ascii="Arial Narrow" w:hAnsi="Arial Narrow"/>
                <w:sz w:val="22"/>
                <w:szCs w:val="22"/>
              </w:rPr>
              <w:t>0</w:t>
            </w:r>
            <w:r w:rsidRPr="006756F7">
              <w:rPr>
                <w:rFonts w:ascii="Arial Narrow" w:hAnsi="Arial Narrow"/>
                <w:sz w:val="22"/>
                <w:szCs w:val="22"/>
              </w:rPr>
              <w:t>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3</w:t>
            </w:r>
          </w:p>
        </w:tc>
        <w:tc>
          <w:tcPr>
            <w:tcW w:w="2002" w:type="dxa"/>
          </w:tcPr>
          <w:p w:rsidR="009875A6" w:rsidRPr="00DB78D1" w:rsidRDefault="009875A6" w:rsidP="00F776F3">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MadouKanté</w:t>
            </w:r>
            <w:proofErr w:type="spellEnd"/>
          </w:p>
        </w:tc>
        <w:tc>
          <w:tcPr>
            <w:tcW w:w="1842" w:type="dxa"/>
          </w:tcPr>
          <w:p w:rsidR="009875A6" w:rsidRPr="00DB78D1" w:rsidRDefault="009875A6" w:rsidP="00F776F3">
            <w:pPr>
              <w:rPr>
                <w:rFonts w:ascii="Arial Narrow" w:hAnsi="Arial Narrow"/>
                <w:sz w:val="22"/>
                <w:szCs w:val="22"/>
              </w:rPr>
            </w:pPr>
            <w:proofErr w:type="spellStart"/>
            <w:r w:rsidRPr="00DB78D1">
              <w:rPr>
                <w:rFonts w:ascii="Arial Narrow" w:hAnsi="Arial Narrow"/>
                <w:sz w:val="22"/>
                <w:szCs w:val="22"/>
              </w:rPr>
              <w:t>Kangaba</w:t>
            </w:r>
            <w:proofErr w:type="spellEnd"/>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6000</w:t>
            </w:r>
          </w:p>
        </w:tc>
        <w:tc>
          <w:tcPr>
            <w:tcW w:w="1117" w:type="dxa"/>
          </w:tcPr>
          <w:p w:rsidR="009875A6" w:rsidRDefault="009875A6">
            <w:r w:rsidRPr="00AF6CD2">
              <w:rPr>
                <w:rFonts w:ascii="Arial Narrow" w:hAnsi="Arial Narrow"/>
                <w:sz w:val="22"/>
                <w:szCs w:val="22"/>
              </w:rPr>
              <w:t>200</w:t>
            </w:r>
          </w:p>
        </w:tc>
        <w:tc>
          <w:tcPr>
            <w:tcW w:w="1417" w:type="dxa"/>
          </w:tcPr>
          <w:p w:rsidR="009875A6" w:rsidRDefault="009875A6" w:rsidP="000D4E0C">
            <w:proofErr w:type="gramStart"/>
            <w:r>
              <w:rPr>
                <w:rFonts w:ascii="Arial Narrow" w:hAnsi="Arial Narrow"/>
                <w:sz w:val="22"/>
                <w:szCs w:val="22"/>
              </w:rPr>
              <w:t>1</w:t>
            </w:r>
            <w:r w:rsidR="000D4E0C">
              <w:rPr>
                <w:rFonts w:ascii="Arial Narrow" w:hAnsi="Arial Narrow"/>
                <w:sz w:val="22"/>
                <w:szCs w:val="22"/>
              </w:rPr>
              <w:t xml:space="preserve">  </w:t>
            </w:r>
            <w:r>
              <w:rPr>
                <w:rFonts w:ascii="Arial Narrow" w:hAnsi="Arial Narrow"/>
                <w:sz w:val="22"/>
                <w:szCs w:val="22"/>
              </w:rPr>
              <w:t>2</w:t>
            </w:r>
            <w:r w:rsidR="000D4E0C">
              <w:rPr>
                <w:rFonts w:ascii="Arial Narrow" w:hAnsi="Arial Narrow"/>
                <w:sz w:val="22"/>
                <w:szCs w:val="22"/>
              </w:rPr>
              <w:t>00</w:t>
            </w:r>
            <w:proofErr w:type="gramEnd"/>
            <w:r w:rsidR="000D4E0C">
              <w:rPr>
                <w:rFonts w:ascii="Arial Narrow" w:hAnsi="Arial Narrow"/>
                <w:sz w:val="22"/>
                <w:szCs w:val="22"/>
              </w:rPr>
              <w:t xml:space="preserve"> </w:t>
            </w:r>
            <w:r>
              <w:rPr>
                <w:rFonts w:ascii="Arial Narrow" w:hAnsi="Arial Narrow"/>
                <w:sz w:val="22"/>
                <w:szCs w:val="22"/>
              </w:rPr>
              <w:t xml:space="preserve"> 0</w:t>
            </w:r>
            <w:r w:rsidRPr="006756F7">
              <w:rPr>
                <w:rFonts w:ascii="Arial Narrow" w:hAnsi="Arial Narrow"/>
                <w:sz w:val="22"/>
                <w:szCs w:val="22"/>
              </w:rPr>
              <w:t>0</w:t>
            </w:r>
            <w:r>
              <w:rPr>
                <w:rFonts w:ascii="Arial Narrow" w:hAnsi="Arial Narrow"/>
                <w:sz w:val="22"/>
                <w:szCs w:val="22"/>
              </w:rPr>
              <w:t xml:space="preserve">0 </w:t>
            </w:r>
            <w:r w:rsidRPr="006756F7">
              <w:rPr>
                <w:rFonts w:ascii="Arial Narrow" w:hAnsi="Arial Narrow"/>
                <w:sz w:val="22"/>
                <w:szCs w:val="22"/>
              </w:rPr>
              <w:t xml:space="preserve"> </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lang w:val="en-US"/>
              </w:rPr>
            </w:pPr>
            <w:r w:rsidRPr="00B61996">
              <w:rPr>
                <w:rFonts w:ascii="Arial Narrow" w:hAnsi="Arial Narrow"/>
                <w:sz w:val="22"/>
                <w:szCs w:val="22"/>
                <w:lang w:val="en-US"/>
              </w:rPr>
              <w:t>4</w:t>
            </w:r>
          </w:p>
        </w:tc>
        <w:tc>
          <w:tcPr>
            <w:tcW w:w="2002" w:type="dxa"/>
          </w:tcPr>
          <w:p w:rsidR="009875A6" w:rsidRPr="00DB78D1" w:rsidRDefault="009875A6" w:rsidP="00F776F3">
            <w:pPr>
              <w:rPr>
                <w:rFonts w:ascii="Arial Narrow" w:hAnsi="Arial Narrow" w:cstheme="minorHAnsi"/>
                <w:color w:val="000000"/>
                <w:sz w:val="22"/>
                <w:szCs w:val="22"/>
                <w:lang w:val="en-US"/>
              </w:rPr>
            </w:pPr>
            <w:proofErr w:type="spellStart"/>
            <w:r w:rsidRPr="00DB78D1">
              <w:rPr>
                <w:rFonts w:ascii="Arial Narrow" w:hAnsi="Arial Narrow" w:cstheme="minorHAnsi"/>
                <w:color w:val="000000"/>
                <w:sz w:val="22"/>
                <w:szCs w:val="22"/>
                <w:lang w:val="en-US"/>
              </w:rPr>
              <w:t>Siaka</w:t>
            </w:r>
            <w:proofErr w:type="spellEnd"/>
            <w:r w:rsidRPr="00DB78D1">
              <w:rPr>
                <w:rFonts w:ascii="Arial Narrow" w:hAnsi="Arial Narrow" w:cstheme="minorHAnsi"/>
                <w:color w:val="000000"/>
                <w:sz w:val="22"/>
                <w:szCs w:val="22"/>
                <w:lang w:val="en-US"/>
              </w:rPr>
              <w:t xml:space="preserve"> Keita</w:t>
            </w:r>
          </w:p>
        </w:tc>
        <w:tc>
          <w:tcPr>
            <w:tcW w:w="1842" w:type="dxa"/>
          </w:tcPr>
          <w:p w:rsidR="009875A6" w:rsidRPr="00DB78D1" w:rsidRDefault="009875A6" w:rsidP="00F776F3">
            <w:pPr>
              <w:rPr>
                <w:rFonts w:ascii="Arial Narrow" w:hAnsi="Arial Narrow"/>
                <w:sz w:val="22"/>
                <w:szCs w:val="22"/>
                <w:lang w:val="en-US"/>
              </w:rPr>
            </w:pPr>
            <w:r w:rsidRPr="00DB78D1">
              <w:rPr>
                <w:rFonts w:ascii="Arial Narrow" w:hAnsi="Arial Narrow"/>
                <w:sz w:val="22"/>
                <w:szCs w:val="22"/>
                <w:lang w:val="en-US"/>
              </w:rPr>
              <w:t>Karan</w:t>
            </w:r>
          </w:p>
        </w:tc>
        <w:tc>
          <w:tcPr>
            <w:tcW w:w="1559" w:type="dxa"/>
          </w:tcPr>
          <w:p w:rsidR="009875A6" w:rsidRPr="00DB78D1" w:rsidRDefault="009875A6" w:rsidP="00F776F3">
            <w:pPr>
              <w:rPr>
                <w:rFonts w:ascii="Arial Narrow" w:hAnsi="Arial Narrow"/>
                <w:sz w:val="22"/>
                <w:szCs w:val="22"/>
                <w:lang w:val="en-US"/>
              </w:rPr>
            </w:pPr>
            <w:r w:rsidRPr="00DB78D1">
              <w:rPr>
                <w:rFonts w:ascii="Arial Narrow" w:hAnsi="Arial Narrow" w:cstheme="minorHAnsi"/>
                <w:color w:val="000000"/>
                <w:sz w:val="22"/>
                <w:szCs w:val="22"/>
                <w:lang w:val="en-US"/>
              </w:rPr>
              <w:t>750</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F776F3">
            <w:pPr>
              <w:rPr>
                <w:rFonts w:ascii="Arial Narrow" w:hAnsi="Arial Narrow"/>
                <w:sz w:val="22"/>
                <w:szCs w:val="22"/>
                <w:lang w:val="en-US"/>
              </w:rPr>
            </w:pPr>
            <w:r>
              <w:rPr>
                <w:rFonts w:ascii="Arial Narrow" w:hAnsi="Arial Narrow"/>
                <w:sz w:val="22"/>
                <w:szCs w:val="22"/>
                <w:lang w:val="en-US"/>
              </w:rPr>
              <w:t>150 000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lang w:val="en-US"/>
              </w:rPr>
            </w:pPr>
            <w:r w:rsidRPr="00B61996">
              <w:rPr>
                <w:rFonts w:ascii="Arial Narrow" w:hAnsi="Arial Narrow"/>
                <w:sz w:val="22"/>
                <w:szCs w:val="22"/>
                <w:lang w:val="en-US"/>
              </w:rPr>
              <w:t>5</w:t>
            </w:r>
          </w:p>
        </w:tc>
        <w:tc>
          <w:tcPr>
            <w:tcW w:w="2002" w:type="dxa"/>
          </w:tcPr>
          <w:p w:rsidR="009875A6" w:rsidRPr="00DB78D1" w:rsidRDefault="009875A6" w:rsidP="00F776F3">
            <w:pPr>
              <w:rPr>
                <w:rFonts w:ascii="Arial Narrow" w:hAnsi="Arial Narrow" w:cstheme="minorHAnsi"/>
                <w:color w:val="000000"/>
                <w:sz w:val="22"/>
                <w:szCs w:val="22"/>
                <w:lang w:val="en-US"/>
              </w:rPr>
            </w:pPr>
            <w:r w:rsidRPr="00DB78D1">
              <w:rPr>
                <w:rFonts w:ascii="Arial Narrow" w:hAnsi="Arial Narrow" w:cstheme="minorHAnsi"/>
                <w:color w:val="000000"/>
                <w:sz w:val="22"/>
                <w:szCs w:val="22"/>
                <w:lang w:val="en-US"/>
              </w:rPr>
              <w:t xml:space="preserve">Issa </w:t>
            </w:r>
            <w:proofErr w:type="spellStart"/>
            <w:r w:rsidRPr="00DB78D1">
              <w:rPr>
                <w:rFonts w:ascii="Arial Narrow" w:hAnsi="Arial Narrow" w:cstheme="minorHAnsi"/>
                <w:color w:val="000000"/>
                <w:sz w:val="22"/>
                <w:szCs w:val="22"/>
                <w:lang w:val="en-US"/>
              </w:rPr>
              <w:t>Traoré</w:t>
            </w:r>
            <w:proofErr w:type="spellEnd"/>
          </w:p>
        </w:tc>
        <w:tc>
          <w:tcPr>
            <w:tcW w:w="1842" w:type="dxa"/>
          </w:tcPr>
          <w:p w:rsidR="009875A6" w:rsidRPr="00DB78D1" w:rsidRDefault="009875A6" w:rsidP="00F776F3">
            <w:pPr>
              <w:rPr>
                <w:rFonts w:ascii="Arial Narrow" w:hAnsi="Arial Narrow"/>
                <w:sz w:val="22"/>
                <w:szCs w:val="22"/>
                <w:lang w:val="en-US"/>
              </w:rPr>
            </w:pPr>
            <w:r w:rsidRPr="00DB78D1">
              <w:rPr>
                <w:rFonts w:ascii="Arial Narrow" w:hAnsi="Arial Narrow"/>
                <w:sz w:val="22"/>
                <w:szCs w:val="22"/>
                <w:lang w:val="en-US"/>
              </w:rPr>
              <w:t>Karan</w:t>
            </w:r>
          </w:p>
        </w:tc>
        <w:tc>
          <w:tcPr>
            <w:tcW w:w="1559" w:type="dxa"/>
          </w:tcPr>
          <w:p w:rsidR="009875A6" w:rsidRPr="00DB78D1" w:rsidRDefault="009875A6" w:rsidP="00F776F3">
            <w:pPr>
              <w:rPr>
                <w:rFonts w:ascii="Arial Narrow" w:hAnsi="Arial Narrow"/>
                <w:sz w:val="22"/>
                <w:szCs w:val="22"/>
                <w:lang w:val="en-US"/>
              </w:rPr>
            </w:pPr>
            <w:r w:rsidRPr="00DB78D1">
              <w:rPr>
                <w:rFonts w:ascii="Arial Narrow" w:hAnsi="Arial Narrow" w:cstheme="minorHAnsi"/>
                <w:color w:val="000000"/>
                <w:sz w:val="22"/>
                <w:szCs w:val="22"/>
                <w:lang w:val="en-US"/>
              </w:rPr>
              <w:t>1050</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F776F3">
            <w:pPr>
              <w:rPr>
                <w:rFonts w:ascii="Arial Narrow" w:hAnsi="Arial Narrow"/>
                <w:sz w:val="22"/>
                <w:szCs w:val="22"/>
                <w:lang w:val="en-US"/>
              </w:rPr>
            </w:pPr>
            <w:r>
              <w:rPr>
                <w:rFonts w:ascii="Arial Narrow" w:hAnsi="Arial Narrow"/>
                <w:sz w:val="22"/>
                <w:szCs w:val="22"/>
                <w:lang w:val="en-US"/>
              </w:rPr>
              <w:t>210 000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lang w:val="en-US"/>
              </w:rPr>
            </w:pPr>
            <w:r w:rsidRPr="00B61996">
              <w:rPr>
                <w:rFonts w:ascii="Arial Narrow" w:hAnsi="Arial Narrow"/>
                <w:sz w:val="22"/>
                <w:szCs w:val="22"/>
                <w:lang w:val="en-US"/>
              </w:rPr>
              <w:t>6</w:t>
            </w:r>
          </w:p>
        </w:tc>
        <w:tc>
          <w:tcPr>
            <w:tcW w:w="2002" w:type="dxa"/>
          </w:tcPr>
          <w:p w:rsidR="009875A6" w:rsidRPr="00DB78D1" w:rsidRDefault="009875A6" w:rsidP="00F776F3">
            <w:pPr>
              <w:rPr>
                <w:rFonts w:ascii="Arial Narrow" w:hAnsi="Arial Narrow" w:cstheme="minorHAnsi"/>
                <w:color w:val="000000"/>
                <w:sz w:val="22"/>
                <w:szCs w:val="22"/>
                <w:lang w:val="en-US"/>
              </w:rPr>
            </w:pPr>
            <w:proofErr w:type="spellStart"/>
            <w:r w:rsidRPr="00DB78D1">
              <w:rPr>
                <w:rFonts w:ascii="Arial Narrow" w:hAnsi="Arial Narrow" w:cstheme="minorHAnsi"/>
                <w:color w:val="000000"/>
                <w:sz w:val="22"/>
                <w:szCs w:val="22"/>
                <w:lang w:val="en-US"/>
              </w:rPr>
              <w:t>Karamoko</w:t>
            </w:r>
            <w:proofErr w:type="spellEnd"/>
            <w:r w:rsidRPr="00DB78D1">
              <w:rPr>
                <w:rFonts w:ascii="Arial Narrow" w:hAnsi="Arial Narrow" w:cstheme="minorHAnsi"/>
                <w:color w:val="000000"/>
                <w:sz w:val="22"/>
                <w:szCs w:val="22"/>
                <w:lang w:val="en-US"/>
              </w:rPr>
              <w:t xml:space="preserve"> Keita</w:t>
            </w:r>
          </w:p>
        </w:tc>
        <w:tc>
          <w:tcPr>
            <w:tcW w:w="1842" w:type="dxa"/>
          </w:tcPr>
          <w:p w:rsidR="009875A6" w:rsidRPr="00DB78D1" w:rsidRDefault="009875A6" w:rsidP="00F776F3">
            <w:pPr>
              <w:rPr>
                <w:rFonts w:ascii="Arial Narrow" w:hAnsi="Arial Narrow"/>
                <w:sz w:val="22"/>
                <w:szCs w:val="22"/>
                <w:lang w:val="en-US"/>
              </w:rPr>
            </w:pPr>
            <w:r w:rsidRPr="00DB78D1">
              <w:rPr>
                <w:rFonts w:ascii="Arial Narrow" w:hAnsi="Arial Narrow"/>
                <w:sz w:val="22"/>
                <w:szCs w:val="22"/>
                <w:lang w:val="en-US"/>
              </w:rPr>
              <w:t>Karan</w:t>
            </w:r>
          </w:p>
        </w:tc>
        <w:tc>
          <w:tcPr>
            <w:tcW w:w="1559" w:type="dxa"/>
          </w:tcPr>
          <w:p w:rsidR="009875A6" w:rsidRPr="00DB78D1" w:rsidRDefault="009875A6" w:rsidP="00F776F3">
            <w:pPr>
              <w:rPr>
                <w:rFonts w:ascii="Arial Narrow" w:hAnsi="Arial Narrow"/>
                <w:sz w:val="22"/>
                <w:szCs w:val="22"/>
                <w:lang w:val="en-US"/>
              </w:rPr>
            </w:pPr>
            <w:r>
              <w:rPr>
                <w:rFonts w:ascii="Arial Narrow" w:hAnsi="Arial Narrow"/>
                <w:sz w:val="22"/>
                <w:szCs w:val="22"/>
                <w:lang w:val="en-US"/>
              </w:rPr>
              <w:t xml:space="preserve">450 </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F776F3">
            <w:pPr>
              <w:rPr>
                <w:rFonts w:ascii="Arial Narrow" w:hAnsi="Arial Narrow"/>
                <w:sz w:val="22"/>
                <w:szCs w:val="22"/>
              </w:rPr>
            </w:pPr>
            <w:r>
              <w:rPr>
                <w:rFonts w:ascii="Arial Narrow" w:hAnsi="Arial Narrow"/>
                <w:sz w:val="22"/>
                <w:szCs w:val="22"/>
              </w:rPr>
              <w:t>90 000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lang w:val="en-US"/>
              </w:rPr>
            </w:pPr>
            <w:r w:rsidRPr="00B61996">
              <w:rPr>
                <w:rFonts w:ascii="Arial Narrow" w:hAnsi="Arial Narrow"/>
                <w:sz w:val="22"/>
                <w:szCs w:val="22"/>
                <w:lang w:val="en-US"/>
              </w:rPr>
              <w:t>7</w:t>
            </w:r>
          </w:p>
        </w:tc>
        <w:tc>
          <w:tcPr>
            <w:tcW w:w="2002" w:type="dxa"/>
          </w:tcPr>
          <w:p w:rsidR="009875A6" w:rsidRPr="00DB78D1" w:rsidRDefault="009875A6" w:rsidP="00F776F3">
            <w:pPr>
              <w:rPr>
                <w:rFonts w:ascii="Arial Narrow" w:hAnsi="Arial Narrow" w:cstheme="minorHAnsi"/>
                <w:color w:val="000000"/>
                <w:sz w:val="22"/>
                <w:szCs w:val="22"/>
                <w:lang w:val="en-US"/>
              </w:rPr>
            </w:pPr>
            <w:r w:rsidRPr="00DB78D1">
              <w:rPr>
                <w:rFonts w:ascii="Arial Narrow" w:hAnsi="Arial Narrow" w:cstheme="minorHAnsi"/>
                <w:color w:val="000000"/>
                <w:sz w:val="22"/>
                <w:szCs w:val="22"/>
                <w:lang w:val="en-US"/>
              </w:rPr>
              <w:t xml:space="preserve">Yacouba </w:t>
            </w:r>
            <w:proofErr w:type="spellStart"/>
            <w:r w:rsidRPr="00DB78D1">
              <w:rPr>
                <w:rFonts w:ascii="Arial Narrow" w:hAnsi="Arial Narrow" w:cstheme="minorHAnsi"/>
                <w:color w:val="000000"/>
                <w:sz w:val="22"/>
                <w:szCs w:val="22"/>
                <w:lang w:val="en-US"/>
              </w:rPr>
              <w:t>Traoré</w:t>
            </w:r>
            <w:proofErr w:type="spellEnd"/>
          </w:p>
        </w:tc>
        <w:tc>
          <w:tcPr>
            <w:tcW w:w="1842" w:type="dxa"/>
          </w:tcPr>
          <w:p w:rsidR="009875A6" w:rsidRPr="00DB78D1" w:rsidRDefault="009875A6" w:rsidP="00F776F3">
            <w:pPr>
              <w:rPr>
                <w:rFonts w:ascii="Arial Narrow" w:hAnsi="Arial Narrow"/>
                <w:sz w:val="22"/>
                <w:szCs w:val="22"/>
                <w:lang w:val="en-US"/>
              </w:rPr>
            </w:pPr>
            <w:r w:rsidRPr="00DB78D1">
              <w:rPr>
                <w:rFonts w:ascii="Arial Narrow" w:hAnsi="Arial Narrow"/>
                <w:sz w:val="22"/>
                <w:szCs w:val="22"/>
                <w:lang w:val="en-US"/>
              </w:rPr>
              <w:t>Karan</w:t>
            </w:r>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1600</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0D4E0C">
            <w:pPr>
              <w:rPr>
                <w:rFonts w:ascii="Arial Narrow" w:hAnsi="Arial Narrow"/>
                <w:sz w:val="22"/>
                <w:szCs w:val="22"/>
              </w:rPr>
            </w:pPr>
            <w:r>
              <w:rPr>
                <w:rFonts w:ascii="Arial Narrow" w:hAnsi="Arial Narrow"/>
                <w:sz w:val="22"/>
                <w:szCs w:val="22"/>
              </w:rPr>
              <w:t>320 000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8</w:t>
            </w:r>
          </w:p>
        </w:tc>
        <w:tc>
          <w:tcPr>
            <w:tcW w:w="2002" w:type="dxa"/>
          </w:tcPr>
          <w:p w:rsidR="009875A6" w:rsidRPr="00DB78D1" w:rsidRDefault="009875A6" w:rsidP="00F776F3">
            <w:pPr>
              <w:rPr>
                <w:rFonts w:ascii="Arial Narrow" w:hAnsi="Arial Narrow" w:cstheme="minorHAnsi"/>
                <w:color w:val="000000"/>
                <w:sz w:val="22"/>
                <w:szCs w:val="22"/>
              </w:rPr>
            </w:pPr>
            <w:r w:rsidRPr="00DB78D1">
              <w:rPr>
                <w:rFonts w:ascii="Arial Narrow" w:hAnsi="Arial Narrow" w:cstheme="minorHAnsi"/>
                <w:color w:val="000000"/>
                <w:sz w:val="22"/>
                <w:szCs w:val="22"/>
              </w:rPr>
              <w:t xml:space="preserve">Abdoulaye </w:t>
            </w:r>
            <w:proofErr w:type="spellStart"/>
            <w:r w:rsidRPr="00DB78D1">
              <w:rPr>
                <w:rFonts w:ascii="Arial Narrow" w:hAnsi="Arial Narrow" w:cstheme="minorHAnsi"/>
                <w:color w:val="000000"/>
                <w:sz w:val="22"/>
                <w:szCs w:val="22"/>
              </w:rPr>
              <w:t>Traoré</w:t>
            </w:r>
            <w:proofErr w:type="spellEnd"/>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1600</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0D4E0C">
            <w:pPr>
              <w:rPr>
                <w:rFonts w:ascii="Arial Narrow" w:hAnsi="Arial Narrow"/>
                <w:sz w:val="22"/>
                <w:szCs w:val="22"/>
              </w:rPr>
            </w:pPr>
            <w:r>
              <w:rPr>
                <w:rFonts w:ascii="Arial Narrow" w:hAnsi="Arial Narrow"/>
                <w:sz w:val="22"/>
                <w:szCs w:val="22"/>
              </w:rPr>
              <w:t>320 000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lastRenderedPageBreak/>
              <w:t>9</w:t>
            </w:r>
          </w:p>
        </w:tc>
        <w:tc>
          <w:tcPr>
            <w:tcW w:w="2002" w:type="dxa"/>
          </w:tcPr>
          <w:p w:rsidR="009875A6" w:rsidRPr="00DB78D1" w:rsidRDefault="009875A6" w:rsidP="00F776F3">
            <w:pPr>
              <w:rPr>
                <w:rFonts w:ascii="Arial Narrow" w:hAnsi="Arial Narrow" w:cstheme="minorHAnsi"/>
                <w:color w:val="000000"/>
                <w:sz w:val="22"/>
                <w:szCs w:val="22"/>
              </w:rPr>
            </w:pPr>
            <w:r w:rsidRPr="00DB78D1">
              <w:rPr>
                <w:rFonts w:ascii="Arial Narrow" w:hAnsi="Arial Narrow" w:cstheme="minorHAnsi"/>
                <w:color w:val="000000"/>
                <w:sz w:val="22"/>
                <w:szCs w:val="22"/>
              </w:rPr>
              <w:t xml:space="preserve">Moussa Keita </w:t>
            </w:r>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750</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F776F3">
            <w:pPr>
              <w:rPr>
                <w:rFonts w:ascii="Arial Narrow" w:hAnsi="Arial Narrow"/>
                <w:sz w:val="22"/>
                <w:szCs w:val="22"/>
              </w:rPr>
            </w:pPr>
            <w:r>
              <w:rPr>
                <w:rFonts w:ascii="Arial Narrow" w:hAnsi="Arial Narrow"/>
                <w:sz w:val="22"/>
                <w:szCs w:val="22"/>
              </w:rPr>
              <w:t>150 000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10</w:t>
            </w:r>
          </w:p>
        </w:tc>
        <w:tc>
          <w:tcPr>
            <w:tcW w:w="2002" w:type="dxa"/>
          </w:tcPr>
          <w:p w:rsidR="009875A6" w:rsidRPr="00DB78D1" w:rsidRDefault="009875A6" w:rsidP="00F776F3">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Massamakeita</w:t>
            </w:r>
            <w:proofErr w:type="spellEnd"/>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sidRPr="00DB78D1">
              <w:rPr>
                <w:rFonts w:ascii="Arial Narrow" w:hAnsi="Arial Narrow" w:cstheme="minorHAnsi"/>
                <w:color w:val="000000"/>
                <w:sz w:val="22"/>
                <w:szCs w:val="22"/>
              </w:rPr>
              <w:t>7500</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3C7D5A">
            <w:pPr>
              <w:rPr>
                <w:rFonts w:ascii="Arial Narrow" w:hAnsi="Arial Narrow"/>
                <w:sz w:val="22"/>
                <w:szCs w:val="22"/>
              </w:rPr>
            </w:pPr>
            <w:proofErr w:type="gramStart"/>
            <w:r>
              <w:rPr>
                <w:rFonts w:ascii="Arial Narrow" w:hAnsi="Arial Narrow"/>
                <w:sz w:val="22"/>
                <w:szCs w:val="22"/>
              </w:rPr>
              <w:t>1</w:t>
            </w:r>
            <w:r w:rsidR="003C7D5A">
              <w:rPr>
                <w:rFonts w:ascii="Arial Narrow" w:hAnsi="Arial Narrow"/>
                <w:sz w:val="22"/>
                <w:szCs w:val="22"/>
              </w:rPr>
              <w:t xml:space="preserve">  500</w:t>
            </w:r>
            <w:proofErr w:type="gramEnd"/>
            <w:r w:rsidR="003C7D5A">
              <w:rPr>
                <w:rFonts w:ascii="Arial Narrow" w:hAnsi="Arial Narrow"/>
                <w:sz w:val="22"/>
                <w:szCs w:val="22"/>
              </w:rPr>
              <w:t xml:space="preserve"> </w:t>
            </w:r>
            <w:r>
              <w:rPr>
                <w:rFonts w:ascii="Arial Narrow" w:hAnsi="Arial Narrow"/>
                <w:sz w:val="22"/>
                <w:szCs w:val="22"/>
              </w:rPr>
              <w:t>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11</w:t>
            </w:r>
          </w:p>
        </w:tc>
        <w:tc>
          <w:tcPr>
            <w:tcW w:w="2002" w:type="dxa"/>
          </w:tcPr>
          <w:p w:rsidR="009875A6" w:rsidRPr="00DB78D1" w:rsidRDefault="009875A6" w:rsidP="00F776F3">
            <w:pPr>
              <w:rPr>
                <w:rFonts w:ascii="Arial Narrow" w:hAnsi="Arial Narrow" w:cstheme="minorHAnsi"/>
                <w:color w:val="000000"/>
                <w:sz w:val="22"/>
                <w:szCs w:val="22"/>
              </w:rPr>
            </w:pPr>
            <w:proofErr w:type="spellStart"/>
            <w:r w:rsidRPr="00DB78D1">
              <w:rPr>
                <w:rFonts w:ascii="Arial Narrow" w:hAnsi="Arial Narrow" w:cstheme="minorHAnsi"/>
                <w:color w:val="000000"/>
                <w:sz w:val="22"/>
                <w:szCs w:val="22"/>
              </w:rPr>
              <w:t>SindimoryTraoré</w:t>
            </w:r>
            <w:proofErr w:type="spellEnd"/>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Pr>
                <w:rFonts w:ascii="Arial Narrow" w:hAnsi="Arial Narrow"/>
                <w:sz w:val="22"/>
                <w:szCs w:val="22"/>
              </w:rPr>
              <w:t xml:space="preserve">2 250 </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F776F3">
            <w:pPr>
              <w:rPr>
                <w:rFonts w:ascii="Arial Narrow" w:hAnsi="Arial Narrow"/>
                <w:sz w:val="22"/>
                <w:szCs w:val="22"/>
              </w:rPr>
            </w:pPr>
            <w:r>
              <w:rPr>
                <w:rFonts w:ascii="Arial Narrow" w:hAnsi="Arial Narrow"/>
                <w:sz w:val="22"/>
                <w:szCs w:val="22"/>
              </w:rPr>
              <w:t>450</w:t>
            </w:r>
            <w:r w:rsidR="003C7D5A">
              <w:rPr>
                <w:rFonts w:ascii="Arial Narrow" w:hAnsi="Arial Narrow"/>
                <w:sz w:val="22"/>
                <w:szCs w:val="22"/>
              </w:rPr>
              <w:t xml:space="preserve"> 00</w:t>
            </w:r>
            <w:r>
              <w:rPr>
                <w:rFonts w:ascii="Arial Narrow" w:hAnsi="Arial Narrow"/>
                <w:sz w:val="22"/>
                <w:szCs w:val="22"/>
              </w:rPr>
              <w:t>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12</w:t>
            </w:r>
          </w:p>
        </w:tc>
        <w:tc>
          <w:tcPr>
            <w:tcW w:w="2002" w:type="dxa"/>
          </w:tcPr>
          <w:p w:rsidR="009875A6" w:rsidRPr="00DB78D1" w:rsidRDefault="009875A6" w:rsidP="00F776F3">
            <w:pPr>
              <w:rPr>
                <w:rFonts w:ascii="Arial Narrow" w:hAnsi="Arial Narrow"/>
                <w:sz w:val="22"/>
                <w:szCs w:val="22"/>
              </w:rPr>
            </w:pPr>
            <w:proofErr w:type="spellStart"/>
            <w:r w:rsidRPr="00DB78D1">
              <w:rPr>
                <w:rFonts w:ascii="Arial Narrow" w:hAnsi="Arial Narrow"/>
                <w:sz w:val="22"/>
                <w:szCs w:val="22"/>
              </w:rPr>
              <w:t>NamanKeïta</w:t>
            </w:r>
            <w:proofErr w:type="spellEnd"/>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Pr>
                <w:rFonts w:ascii="Arial Narrow" w:hAnsi="Arial Narrow"/>
                <w:sz w:val="22"/>
                <w:szCs w:val="22"/>
              </w:rPr>
              <w:t xml:space="preserve">3000 </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0D4E0C" w:rsidP="00F776F3">
            <w:pPr>
              <w:rPr>
                <w:rFonts w:ascii="Arial Narrow" w:hAnsi="Arial Narrow"/>
                <w:sz w:val="22"/>
                <w:szCs w:val="22"/>
              </w:rPr>
            </w:pPr>
            <w:r>
              <w:rPr>
                <w:rFonts w:ascii="Arial Narrow" w:hAnsi="Arial Narrow"/>
                <w:sz w:val="22"/>
                <w:szCs w:val="22"/>
              </w:rPr>
              <w:t>600 000</w:t>
            </w:r>
          </w:p>
        </w:tc>
      </w:tr>
      <w:tr w:rsidR="009875A6" w:rsidRPr="00B61996" w:rsidTr="00F776F3">
        <w:trPr>
          <w:jc w:val="center"/>
        </w:trPr>
        <w:tc>
          <w:tcPr>
            <w:tcW w:w="534" w:type="dxa"/>
          </w:tcPr>
          <w:p w:rsidR="009875A6" w:rsidRPr="00B61996" w:rsidRDefault="009875A6" w:rsidP="00F776F3">
            <w:pPr>
              <w:rPr>
                <w:rFonts w:ascii="Arial Narrow" w:hAnsi="Arial Narrow"/>
                <w:sz w:val="22"/>
                <w:szCs w:val="22"/>
              </w:rPr>
            </w:pPr>
            <w:r w:rsidRPr="00B61996">
              <w:rPr>
                <w:rFonts w:ascii="Arial Narrow" w:hAnsi="Arial Narrow"/>
                <w:sz w:val="22"/>
                <w:szCs w:val="22"/>
              </w:rPr>
              <w:t>13</w:t>
            </w:r>
          </w:p>
        </w:tc>
        <w:tc>
          <w:tcPr>
            <w:tcW w:w="2002" w:type="dxa"/>
          </w:tcPr>
          <w:p w:rsidR="009875A6" w:rsidRPr="00DB78D1" w:rsidRDefault="009875A6" w:rsidP="00F776F3">
            <w:pPr>
              <w:rPr>
                <w:rFonts w:ascii="Arial Narrow" w:hAnsi="Arial Narrow"/>
                <w:sz w:val="22"/>
                <w:szCs w:val="22"/>
              </w:rPr>
            </w:pPr>
            <w:proofErr w:type="spellStart"/>
            <w:r w:rsidRPr="00DB78D1">
              <w:rPr>
                <w:rFonts w:ascii="Arial Narrow" w:hAnsi="Arial Narrow"/>
                <w:sz w:val="22"/>
                <w:szCs w:val="22"/>
              </w:rPr>
              <w:t>TiémogoTraoré</w:t>
            </w:r>
            <w:proofErr w:type="spellEnd"/>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Pr>
                <w:rFonts w:ascii="Arial Narrow" w:hAnsi="Arial Narrow"/>
                <w:sz w:val="22"/>
                <w:szCs w:val="22"/>
              </w:rPr>
              <w:t xml:space="preserve">3 750 </w:t>
            </w:r>
          </w:p>
        </w:tc>
        <w:tc>
          <w:tcPr>
            <w:tcW w:w="1117" w:type="dxa"/>
          </w:tcPr>
          <w:p w:rsidR="009875A6" w:rsidRDefault="009875A6">
            <w:r w:rsidRPr="00AF6CD2">
              <w:rPr>
                <w:rFonts w:ascii="Arial Narrow" w:hAnsi="Arial Narrow"/>
                <w:sz w:val="22"/>
                <w:szCs w:val="22"/>
              </w:rPr>
              <w:t>200</w:t>
            </w:r>
          </w:p>
        </w:tc>
        <w:tc>
          <w:tcPr>
            <w:tcW w:w="1417" w:type="dxa"/>
          </w:tcPr>
          <w:p w:rsidR="009875A6" w:rsidRPr="00B61996" w:rsidRDefault="003C7D5A" w:rsidP="00F776F3">
            <w:pPr>
              <w:rPr>
                <w:rFonts w:ascii="Arial Narrow" w:hAnsi="Arial Narrow"/>
                <w:sz w:val="22"/>
                <w:szCs w:val="22"/>
              </w:rPr>
            </w:pPr>
            <w:r>
              <w:rPr>
                <w:rFonts w:ascii="Arial Narrow" w:hAnsi="Arial Narrow"/>
                <w:sz w:val="22"/>
                <w:szCs w:val="22"/>
              </w:rPr>
              <w:t>750 000</w:t>
            </w:r>
          </w:p>
        </w:tc>
      </w:tr>
      <w:tr w:rsidR="009875A6" w:rsidRPr="00B61996" w:rsidTr="00F776F3">
        <w:trPr>
          <w:jc w:val="center"/>
        </w:trPr>
        <w:tc>
          <w:tcPr>
            <w:tcW w:w="534" w:type="dxa"/>
          </w:tcPr>
          <w:p w:rsidR="009875A6" w:rsidRPr="00B61996" w:rsidRDefault="009875A6" w:rsidP="00F776F3">
            <w:pPr>
              <w:rPr>
                <w:rFonts w:ascii="Arial Narrow" w:hAnsi="Arial Narrow"/>
              </w:rPr>
            </w:pPr>
            <w:r>
              <w:rPr>
                <w:rFonts w:ascii="Arial Narrow" w:hAnsi="Arial Narrow"/>
              </w:rPr>
              <w:t>14</w:t>
            </w:r>
          </w:p>
        </w:tc>
        <w:tc>
          <w:tcPr>
            <w:tcW w:w="200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 xml:space="preserve">Chaka </w:t>
            </w:r>
            <w:proofErr w:type="spellStart"/>
            <w:r w:rsidRPr="00DB78D1">
              <w:rPr>
                <w:rFonts w:ascii="Arial Narrow" w:hAnsi="Arial Narrow"/>
                <w:sz w:val="22"/>
                <w:szCs w:val="22"/>
              </w:rPr>
              <w:t>Traoré</w:t>
            </w:r>
            <w:proofErr w:type="spellEnd"/>
          </w:p>
        </w:tc>
        <w:tc>
          <w:tcPr>
            <w:tcW w:w="1842" w:type="dxa"/>
          </w:tcPr>
          <w:p w:rsidR="009875A6" w:rsidRPr="00DB78D1" w:rsidRDefault="009875A6" w:rsidP="00F776F3">
            <w:pPr>
              <w:rPr>
                <w:rFonts w:ascii="Arial Narrow" w:hAnsi="Arial Narrow"/>
                <w:sz w:val="22"/>
                <w:szCs w:val="22"/>
              </w:rPr>
            </w:pPr>
            <w:r w:rsidRPr="00DB78D1">
              <w:rPr>
                <w:rFonts w:ascii="Arial Narrow" w:hAnsi="Arial Narrow"/>
                <w:sz w:val="22"/>
                <w:szCs w:val="22"/>
              </w:rPr>
              <w:t>Karan</w:t>
            </w:r>
          </w:p>
        </w:tc>
        <w:tc>
          <w:tcPr>
            <w:tcW w:w="1559" w:type="dxa"/>
          </w:tcPr>
          <w:p w:rsidR="009875A6" w:rsidRPr="00DB78D1" w:rsidRDefault="009875A6" w:rsidP="00F776F3">
            <w:pPr>
              <w:rPr>
                <w:rFonts w:ascii="Arial Narrow" w:hAnsi="Arial Narrow"/>
                <w:sz w:val="22"/>
                <w:szCs w:val="22"/>
              </w:rPr>
            </w:pPr>
            <w:r>
              <w:rPr>
                <w:rFonts w:ascii="Arial Narrow" w:hAnsi="Arial Narrow"/>
                <w:sz w:val="22"/>
                <w:szCs w:val="22"/>
              </w:rPr>
              <w:t xml:space="preserve">3000 </w:t>
            </w:r>
          </w:p>
        </w:tc>
        <w:tc>
          <w:tcPr>
            <w:tcW w:w="1117" w:type="dxa"/>
          </w:tcPr>
          <w:p w:rsidR="009875A6" w:rsidRDefault="009875A6">
            <w:r w:rsidRPr="00AF6CD2">
              <w:rPr>
                <w:rFonts w:ascii="Arial Narrow" w:hAnsi="Arial Narrow"/>
                <w:sz w:val="22"/>
                <w:szCs w:val="22"/>
              </w:rPr>
              <w:t>200</w:t>
            </w:r>
          </w:p>
        </w:tc>
        <w:tc>
          <w:tcPr>
            <w:tcW w:w="1417" w:type="dxa"/>
          </w:tcPr>
          <w:p w:rsidR="009875A6" w:rsidRDefault="003C7D5A" w:rsidP="00F776F3">
            <w:pPr>
              <w:rPr>
                <w:rFonts w:ascii="Arial Narrow" w:hAnsi="Arial Narrow"/>
              </w:rPr>
            </w:pPr>
            <w:r w:rsidRPr="003C7D5A">
              <w:rPr>
                <w:rFonts w:ascii="Arial Narrow" w:hAnsi="Arial Narrow"/>
                <w:sz w:val="22"/>
                <w:szCs w:val="22"/>
              </w:rPr>
              <w:t>600 000</w:t>
            </w:r>
          </w:p>
        </w:tc>
      </w:tr>
      <w:tr w:rsidR="0082583C" w:rsidRPr="00B61996" w:rsidTr="00F776F3">
        <w:trPr>
          <w:jc w:val="center"/>
        </w:trPr>
        <w:tc>
          <w:tcPr>
            <w:tcW w:w="534" w:type="dxa"/>
          </w:tcPr>
          <w:p w:rsidR="0082583C" w:rsidRPr="00B61996" w:rsidRDefault="0082583C" w:rsidP="00F776F3">
            <w:pPr>
              <w:rPr>
                <w:rFonts w:ascii="Arial Narrow" w:hAnsi="Arial Narrow"/>
              </w:rPr>
            </w:pPr>
          </w:p>
        </w:tc>
        <w:tc>
          <w:tcPr>
            <w:tcW w:w="2002" w:type="dxa"/>
          </w:tcPr>
          <w:p w:rsidR="0082583C" w:rsidRPr="00B61996" w:rsidRDefault="0082583C" w:rsidP="00F776F3">
            <w:pPr>
              <w:rPr>
                <w:rFonts w:ascii="Arial Narrow" w:hAnsi="Arial Narrow"/>
              </w:rPr>
            </w:pPr>
          </w:p>
        </w:tc>
        <w:tc>
          <w:tcPr>
            <w:tcW w:w="1842" w:type="dxa"/>
          </w:tcPr>
          <w:p w:rsidR="0082583C" w:rsidRPr="00B61996" w:rsidRDefault="0082583C" w:rsidP="00F776F3">
            <w:pPr>
              <w:rPr>
                <w:rFonts w:ascii="Arial Narrow" w:hAnsi="Arial Narrow"/>
              </w:rPr>
            </w:pPr>
          </w:p>
        </w:tc>
        <w:tc>
          <w:tcPr>
            <w:tcW w:w="1559" w:type="dxa"/>
          </w:tcPr>
          <w:p w:rsidR="0082583C" w:rsidRPr="00B61996" w:rsidRDefault="0082583C" w:rsidP="00F776F3">
            <w:pPr>
              <w:rPr>
                <w:rFonts w:ascii="Arial Narrow" w:hAnsi="Arial Narrow"/>
              </w:rPr>
            </w:pPr>
          </w:p>
        </w:tc>
        <w:tc>
          <w:tcPr>
            <w:tcW w:w="1117" w:type="dxa"/>
          </w:tcPr>
          <w:p w:rsidR="0082583C" w:rsidRPr="00B61996" w:rsidRDefault="0082583C" w:rsidP="00F776F3">
            <w:pPr>
              <w:rPr>
                <w:rFonts w:ascii="Arial Narrow" w:hAnsi="Arial Narrow"/>
              </w:rPr>
            </w:pPr>
          </w:p>
        </w:tc>
        <w:tc>
          <w:tcPr>
            <w:tcW w:w="1417" w:type="dxa"/>
          </w:tcPr>
          <w:p w:rsidR="0082583C" w:rsidRPr="004D4B88" w:rsidRDefault="003C7D5A" w:rsidP="00F776F3">
            <w:pPr>
              <w:rPr>
                <w:rFonts w:ascii="Arial Narrow" w:hAnsi="Arial Narrow"/>
                <w:b/>
                <w:sz w:val="24"/>
                <w:szCs w:val="24"/>
              </w:rPr>
            </w:pPr>
            <w:r>
              <w:rPr>
                <w:rFonts w:ascii="Arial Narrow" w:hAnsi="Arial Narrow"/>
                <w:b/>
                <w:sz w:val="24"/>
                <w:szCs w:val="24"/>
              </w:rPr>
              <w:t>8</w:t>
            </w:r>
            <w:r w:rsidR="005D1D95">
              <w:rPr>
                <w:rFonts w:ascii="Arial Narrow" w:hAnsi="Arial Narrow"/>
                <w:b/>
                <w:sz w:val="24"/>
                <w:szCs w:val="24"/>
              </w:rPr>
              <w:t xml:space="preserve"> </w:t>
            </w:r>
            <w:r>
              <w:rPr>
                <w:rFonts w:ascii="Arial Narrow" w:hAnsi="Arial Narrow"/>
                <w:b/>
                <w:sz w:val="24"/>
                <w:szCs w:val="24"/>
              </w:rPr>
              <w:t>140 000</w:t>
            </w:r>
          </w:p>
        </w:tc>
      </w:tr>
    </w:tbl>
    <w:p w:rsidR="003C7D5A" w:rsidRDefault="003C7D5A" w:rsidP="00610999">
      <w:pPr>
        <w:rPr>
          <w:rFonts w:ascii="Arial Narrow" w:hAnsi="Arial Narrow"/>
        </w:rPr>
      </w:pPr>
    </w:p>
    <w:p w:rsidR="003C7D5A" w:rsidRPr="00B61996" w:rsidRDefault="003C7D5A" w:rsidP="003C7D5A">
      <w:pPr>
        <w:pStyle w:val="Caption"/>
        <w:keepNext/>
        <w:rPr>
          <w:rFonts w:ascii="Arial Narrow" w:hAnsi="Arial Narrow"/>
          <w:b w:val="0"/>
          <w:sz w:val="22"/>
          <w:szCs w:val="22"/>
        </w:rPr>
      </w:pPr>
      <w:r w:rsidRPr="00B61996">
        <w:rPr>
          <w:rFonts w:ascii="Arial Narrow" w:hAnsi="Arial Narrow"/>
          <w:sz w:val="22"/>
          <w:szCs w:val="22"/>
        </w:rPr>
        <w:t xml:space="preserve">Tableau </w:t>
      </w:r>
      <w:r w:rsidR="005D1D95">
        <w:rPr>
          <w:rFonts w:ascii="Arial Narrow" w:hAnsi="Arial Narrow"/>
          <w:sz w:val="22"/>
          <w:szCs w:val="22"/>
        </w:rPr>
        <w:t>7</w:t>
      </w:r>
      <w:r w:rsidRPr="00B61996">
        <w:rPr>
          <w:rFonts w:ascii="Arial Narrow" w:hAnsi="Arial Narrow"/>
          <w:sz w:val="22"/>
          <w:szCs w:val="22"/>
        </w:rPr>
        <w:t xml:space="preserve"> :</w:t>
      </w:r>
      <w:r w:rsidRPr="00B61996">
        <w:rPr>
          <w:rFonts w:ascii="Arial Narrow" w:hAnsi="Arial Narrow"/>
          <w:b w:val="0"/>
          <w:sz w:val="22"/>
          <w:szCs w:val="22"/>
        </w:rPr>
        <w:t xml:space="preserve"> </w:t>
      </w:r>
      <w:proofErr w:type="gramStart"/>
      <w:r>
        <w:rPr>
          <w:rFonts w:ascii="Arial Narrow" w:hAnsi="Arial Narrow"/>
          <w:b w:val="0"/>
          <w:sz w:val="22"/>
          <w:szCs w:val="22"/>
        </w:rPr>
        <w:t>Compensation  par</w:t>
      </w:r>
      <w:proofErr w:type="gramEnd"/>
      <w:r>
        <w:rPr>
          <w:rFonts w:ascii="Arial Narrow" w:hAnsi="Arial Narrow"/>
          <w:b w:val="0"/>
          <w:sz w:val="22"/>
          <w:szCs w:val="22"/>
        </w:rPr>
        <w:t xml:space="preserve"> PAP pour la p</w:t>
      </w:r>
      <w:r w:rsidR="005D1D95">
        <w:rPr>
          <w:rFonts w:ascii="Arial Narrow" w:hAnsi="Arial Narrow"/>
          <w:b w:val="0"/>
          <w:sz w:val="22"/>
          <w:szCs w:val="22"/>
        </w:rPr>
        <w:t xml:space="preserve">erte d’arbres (manguiers) </w:t>
      </w:r>
      <w:r w:rsidRPr="00B61996">
        <w:rPr>
          <w:rFonts w:ascii="Arial Narrow" w:hAnsi="Arial Narrow"/>
          <w:b w:val="0"/>
          <w:sz w:val="22"/>
          <w:szCs w:val="22"/>
        </w:rPr>
        <w:t xml:space="preserve"> sur la piste  </w:t>
      </w:r>
      <w:proofErr w:type="spellStart"/>
      <w:r>
        <w:rPr>
          <w:rFonts w:ascii="Arial Narrow" w:hAnsi="Arial Narrow"/>
          <w:b w:val="0"/>
          <w:sz w:val="22"/>
          <w:szCs w:val="22"/>
        </w:rPr>
        <w:t>Kangaba-Karan_Noungani</w:t>
      </w:r>
      <w:proofErr w:type="spellEnd"/>
    </w:p>
    <w:tbl>
      <w:tblPr>
        <w:tblStyle w:val="TableGrid"/>
        <w:tblW w:w="8471" w:type="dxa"/>
        <w:jc w:val="center"/>
        <w:tblLayout w:type="fixed"/>
        <w:tblLook w:val="04A0" w:firstRow="1" w:lastRow="0" w:firstColumn="1" w:lastColumn="0" w:noHBand="0" w:noVBand="1"/>
      </w:tblPr>
      <w:tblGrid>
        <w:gridCol w:w="534"/>
        <w:gridCol w:w="2002"/>
        <w:gridCol w:w="1842"/>
        <w:gridCol w:w="1559"/>
        <w:gridCol w:w="1117"/>
        <w:gridCol w:w="1417"/>
      </w:tblGrid>
      <w:tr w:rsidR="003C7D5A" w:rsidRPr="00B61996" w:rsidTr="00F776F3">
        <w:trPr>
          <w:jc w:val="center"/>
        </w:trPr>
        <w:tc>
          <w:tcPr>
            <w:tcW w:w="534" w:type="dxa"/>
            <w:shd w:val="clear" w:color="auto" w:fill="DBE5F1" w:themeFill="accent1" w:themeFillTint="33"/>
          </w:tcPr>
          <w:p w:rsidR="003C7D5A" w:rsidRPr="00B61996" w:rsidRDefault="003C7D5A" w:rsidP="00F776F3">
            <w:pPr>
              <w:rPr>
                <w:rFonts w:ascii="Arial Narrow" w:hAnsi="Arial Narrow"/>
                <w:b/>
                <w:sz w:val="22"/>
                <w:szCs w:val="22"/>
              </w:rPr>
            </w:pPr>
            <w:r w:rsidRPr="00B61996">
              <w:rPr>
                <w:rFonts w:ascii="Arial Narrow" w:hAnsi="Arial Narrow"/>
                <w:b/>
                <w:sz w:val="22"/>
                <w:szCs w:val="22"/>
              </w:rPr>
              <w:t>N°</w:t>
            </w:r>
          </w:p>
        </w:tc>
        <w:tc>
          <w:tcPr>
            <w:tcW w:w="2002" w:type="dxa"/>
            <w:shd w:val="clear" w:color="auto" w:fill="DBE5F1" w:themeFill="accent1" w:themeFillTint="33"/>
          </w:tcPr>
          <w:p w:rsidR="003C7D5A" w:rsidRPr="00B61996" w:rsidRDefault="003C7D5A" w:rsidP="00F776F3">
            <w:pPr>
              <w:rPr>
                <w:rFonts w:ascii="Arial Narrow" w:hAnsi="Arial Narrow"/>
                <w:b/>
                <w:sz w:val="22"/>
                <w:szCs w:val="22"/>
              </w:rPr>
            </w:pPr>
            <w:r w:rsidRPr="00B61996">
              <w:rPr>
                <w:rFonts w:ascii="Arial Narrow" w:hAnsi="Arial Narrow"/>
                <w:b/>
                <w:sz w:val="22"/>
                <w:szCs w:val="22"/>
              </w:rPr>
              <w:t>Nom/</w:t>
            </w:r>
            <w:proofErr w:type="spellStart"/>
            <w:r w:rsidRPr="00B61996">
              <w:rPr>
                <w:rFonts w:ascii="Arial Narrow" w:hAnsi="Arial Narrow"/>
                <w:b/>
                <w:sz w:val="22"/>
                <w:szCs w:val="22"/>
              </w:rPr>
              <w:t>Prénom</w:t>
            </w:r>
            <w:proofErr w:type="spellEnd"/>
          </w:p>
        </w:tc>
        <w:tc>
          <w:tcPr>
            <w:tcW w:w="1842" w:type="dxa"/>
            <w:shd w:val="clear" w:color="auto" w:fill="DBE5F1" w:themeFill="accent1" w:themeFillTint="33"/>
          </w:tcPr>
          <w:p w:rsidR="003C7D5A" w:rsidRPr="00B61996" w:rsidRDefault="003C7D5A" w:rsidP="00F776F3">
            <w:pPr>
              <w:rPr>
                <w:rFonts w:ascii="Arial Narrow" w:hAnsi="Arial Narrow"/>
                <w:b/>
                <w:sz w:val="22"/>
                <w:szCs w:val="22"/>
              </w:rPr>
            </w:pPr>
            <w:r w:rsidRPr="00B61996">
              <w:rPr>
                <w:rFonts w:ascii="Arial Narrow" w:hAnsi="Arial Narrow"/>
                <w:b/>
                <w:sz w:val="22"/>
                <w:szCs w:val="22"/>
              </w:rPr>
              <w:t>Village/Commune</w:t>
            </w:r>
          </w:p>
        </w:tc>
        <w:tc>
          <w:tcPr>
            <w:tcW w:w="1559" w:type="dxa"/>
            <w:shd w:val="clear" w:color="auto" w:fill="DBE5F1" w:themeFill="accent1" w:themeFillTint="33"/>
          </w:tcPr>
          <w:p w:rsidR="003C7D5A" w:rsidRPr="00B61996" w:rsidRDefault="005D1D95" w:rsidP="00F776F3">
            <w:pPr>
              <w:rPr>
                <w:rFonts w:ascii="Arial Narrow" w:hAnsi="Arial Narrow"/>
                <w:b/>
                <w:sz w:val="22"/>
                <w:szCs w:val="22"/>
              </w:rPr>
            </w:pPr>
            <w:proofErr w:type="spellStart"/>
            <w:r>
              <w:rPr>
                <w:rFonts w:ascii="Arial Narrow" w:hAnsi="Arial Narrow"/>
                <w:b/>
                <w:sz w:val="22"/>
                <w:szCs w:val="22"/>
              </w:rPr>
              <w:t>Nombre</w:t>
            </w:r>
            <w:proofErr w:type="spellEnd"/>
            <w:r>
              <w:rPr>
                <w:rFonts w:ascii="Arial Narrow" w:hAnsi="Arial Narrow"/>
                <w:b/>
                <w:sz w:val="22"/>
                <w:szCs w:val="22"/>
              </w:rPr>
              <w:t xml:space="preserve"> de </w:t>
            </w:r>
            <w:proofErr w:type="spellStart"/>
            <w:r>
              <w:rPr>
                <w:rFonts w:ascii="Arial Narrow" w:hAnsi="Arial Narrow"/>
                <w:b/>
                <w:sz w:val="22"/>
                <w:szCs w:val="22"/>
              </w:rPr>
              <w:t>pieds</w:t>
            </w:r>
            <w:proofErr w:type="spellEnd"/>
          </w:p>
        </w:tc>
        <w:tc>
          <w:tcPr>
            <w:tcW w:w="1117" w:type="dxa"/>
            <w:shd w:val="clear" w:color="auto" w:fill="DBE5F1" w:themeFill="accent1" w:themeFillTint="33"/>
          </w:tcPr>
          <w:p w:rsidR="003C7D5A" w:rsidRPr="00B61996" w:rsidRDefault="003C7D5A" w:rsidP="005D1D95">
            <w:pPr>
              <w:rPr>
                <w:rFonts w:ascii="Arial Narrow" w:hAnsi="Arial Narrow"/>
                <w:b/>
                <w:sz w:val="22"/>
                <w:szCs w:val="22"/>
              </w:rPr>
            </w:pPr>
            <w:proofErr w:type="spellStart"/>
            <w:proofErr w:type="gramStart"/>
            <w:r>
              <w:rPr>
                <w:rFonts w:ascii="Arial Narrow" w:hAnsi="Arial Narrow"/>
                <w:b/>
                <w:sz w:val="22"/>
                <w:szCs w:val="22"/>
              </w:rPr>
              <w:t>Coût</w:t>
            </w:r>
            <w:proofErr w:type="spellEnd"/>
            <w:r>
              <w:rPr>
                <w:rFonts w:ascii="Arial Narrow" w:hAnsi="Arial Narrow"/>
                <w:b/>
                <w:sz w:val="22"/>
                <w:szCs w:val="22"/>
              </w:rPr>
              <w:t xml:space="preserve"> </w:t>
            </w:r>
            <w:r w:rsidR="005D1D95">
              <w:rPr>
                <w:rFonts w:ascii="Arial Narrow" w:hAnsi="Arial Narrow"/>
                <w:b/>
                <w:sz w:val="22"/>
                <w:szCs w:val="22"/>
              </w:rPr>
              <w:t xml:space="preserve"> </w:t>
            </w:r>
            <w:proofErr w:type="spellStart"/>
            <w:r w:rsidR="005D1D95">
              <w:rPr>
                <w:rFonts w:ascii="Arial Narrow" w:hAnsi="Arial Narrow"/>
                <w:b/>
                <w:sz w:val="22"/>
                <w:szCs w:val="22"/>
              </w:rPr>
              <w:t>unitaire</w:t>
            </w:r>
            <w:proofErr w:type="spellEnd"/>
            <w:proofErr w:type="gramEnd"/>
            <w:r w:rsidR="005D1D95">
              <w:rPr>
                <w:rFonts w:ascii="Arial Narrow" w:hAnsi="Arial Narrow"/>
                <w:b/>
                <w:sz w:val="22"/>
                <w:szCs w:val="22"/>
              </w:rPr>
              <w:t xml:space="preserve"> </w:t>
            </w:r>
            <w:proofErr w:type="spellStart"/>
            <w:r w:rsidR="005D1D95">
              <w:rPr>
                <w:rFonts w:ascii="Arial Narrow" w:hAnsi="Arial Narrow"/>
                <w:b/>
                <w:sz w:val="22"/>
                <w:szCs w:val="22"/>
              </w:rPr>
              <w:t>en</w:t>
            </w:r>
            <w:proofErr w:type="spellEnd"/>
            <w:r w:rsidR="005D1D95">
              <w:rPr>
                <w:rFonts w:ascii="Arial Narrow" w:hAnsi="Arial Narrow"/>
                <w:b/>
                <w:sz w:val="22"/>
                <w:szCs w:val="22"/>
              </w:rPr>
              <w:t xml:space="preserve"> FCFA</w:t>
            </w:r>
          </w:p>
        </w:tc>
        <w:tc>
          <w:tcPr>
            <w:tcW w:w="1417" w:type="dxa"/>
            <w:shd w:val="clear" w:color="auto" w:fill="DBE5F1" w:themeFill="accent1" w:themeFillTint="33"/>
          </w:tcPr>
          <w:p w:rsidR="003C7D5A" w:rsidRPr="00B61996" w:rsidRDefault="003C7D5A" w:rsidP="00F776F3">
            <w:pPr>
              <w:rPr>
                <w:rFonts w:ascii="Arial Narrow" w:hAnsi="Arial Narrow"/>
                <w:b/>
                <w:sz w:val="22"/>
                <w:szCs w:val="22"/>
              </w:rPr>
            </w:pPr>
            <w:r>
              <w:rPr>
                <w:rFonts w:ascii="Arial Narrow" w:hAnsi="Arial Narrow"/>
                <w:b/>
                <w:sz w:val="22"/>
                <w:szCs w:val="22"/>
              </w:rPr>
              <w:t>Total</w:t>
            </w:r>
          </w:p>
        </w:tc>
      </w:tr>
      <w:tr w:rsidR="003C7D5A" w:rsidRPr="00B61996" w:rsidTr="00F776F3">
        <w:trPr>
          <w:jc w:val="center"/>
        </w:trPr>
        <w:tc>
          <w:tcPr>
            <w:tcW w:w="534" w:type="dxa"/>
          </w:tcPr>
          <w:p w:rsidR="003C7D5A" w:rsidRPr="00B61996" w:rsidRDefault="003C7D5A" w:rsidP="00F776F3">
            <w:pPr>
              <w:rPr>
                <w:rFonts w:ascii="Arial Narrow" w:hAnsi="Arial Narrow"/>
                <w:sz w:val="22"/>
                <w:szCs w:val="22"/>
                <w:lang w:val="en-US"/>
              </w:rPr>
            </w:pPr>
            <w:r w:rsidRPr="00B61996">
              <w:rPr>
                <w:rFonts w:ascii="Arial Narrow" w:hAnsi="Arial Narrow"/>
                <w:sz w:val="22"/>
                <w:szCs w:val="22"/>
                <w:lang w:val="en-US"/>
              </w:rPr>
              <w:t>4</w:t>
            </w:r>
          </w:p>
        </w:tc>
        <w:tc>
          <w:tcPr>
            <w:tcW w:w="2002" w:type="dxa"/>
          </w:tcPr>
          <w:p w:rsidR="003C7D5A" w:rsidRPr="00DB78D1" w:rsidRDefault="003C7D5A" w:rsidP="00F776F3">
            <w:pPr>
              <w:rPr>
                <w:rFonts w:ascii="Arial Narrow" w:hAnsi="Arial Narrow" w:cstheme="minorHAnsi"/>
                <w:color w:val="000000"/>
                <w:sz w:val="22"/>
                <w:szCs w:val="22"/>
                <w:lang w:val="en-US"/>
              </w:rPr>
            </w:pPr>
            <w:proofErr w:type="spellStart"/>
            <w:r w:rsidRPr="00DB78D1">
              <w:rPr>
                <w:rFonts w:ascii="Arial Narrow" w:hAnsi="Arial Narrow" w:cstheme="minorHAnsi"/>
                <w:color w:val="000000"/>
                <w:sz w:val="22"/>
                <w:szCs w:val="22"/>
                <w:lang w:val="en-US"/>
              </w:rPr>
              <w:t>Siaka</w:t>
            </w:r>
            <w:proofErr w:type="spellEnd"/>
            <w:r w:rsidRPr="00DB78D1">
              <w:rPr>
                <w:rFonts w:ascii="Arial Narrow" w:hAnsi="Arial Narrow" w:cstheme="minorHAnsi"/>
                <w:color w:val="000000"/>
                <w:sz w:val="22"/>
                <w:szCs w:val="22"/>
                <w:lang w:val="en-US"/>
              </w:rPr>
              <w:t xml:space="preserve"> Keita</w:t>
            </w:r>
          </w:p>
        </w:tc>
        <w:tc>
          <w:tcPr>
            <w:tcW w:w="1842" w:type="dxa"/>
          </w:tcPr>
          <w:p w:rsidR="003C7D5A" w:rsidRPr="00DB78D1" w:rsidRDefault="003C7D5A" w:rsidP="00F776F3">
            <w:pPr>
              <w:rPr>
                <w:rFonts w:ascii="Arial Narrow" w:hAnsi="Arial Narrow"/>
                <w:sz w:val="22"/>
                <w:szCs w:val="22"/>
                <w:lang w:val="en-US"/>
              </w:rPr>
            </w:pPr>
            <w:r w:rsidRPr="00DB78D1">
              <w:rPr>
                <w:rFonts w:ascii="Arial Narrow" w:hAnsi="Arial Narrow"/>
                <w:sz w:val="22"/>
                <w:szCs w:val="22"/>
                <w:lang w:val="en-US"/>
              </w:rPr>
              <w:t>Karan</w:t>
            </w:r>
          </w:p>
        </w:tc>
        <w:tc>
          <w:tcPr>
            <w:tcW w:w="1559" w:type="dxa"/>
          </w:tcPr>
          <w:p w:rsidR="003C7D5A" w:rsidRPr="00DB78D1" w:rsidRDefault="005D1D95" w:rsidP="005D1D95">
            <w:pPr>
              <w:rPr>
                <w:rFonts w:ascii="Arial Narrow" w:hAnsi="Arial Narrow"/>
                <w:sz w:val="22"/>
                <w:szCs w:val="22"/>
                <w:lang w:val="en-US"/>
              </w:rPr>
            </w:pPr>
            <w:r w:rsidRPr="00DB78D1">
              <w:rPr>
                <w:rFonts w:ascii="Arial Narrow" w:hAnsi="Arial Narrow"/>
                <w:sz w:val="22"/>
                <w:szCs w:val="22"/>
                <w:lang w:val="en-US"/>
              </w:rPr>
              <w:t xml:space="preserve">16 </w:t>
            </w:r>
          </w:p>
        </w:tc>
        <w:tc>
          <w:tcPr>
            <w:tcW w:w="1117" w:type="dxa"/>
          </w:tcPr>
          <w:p w:rsidR="003C7D5A" w:rsidRDefault="005D1D95" w:rsidP="00F776F3">
            <w:r>
              <w:rPr>
                <w:rFonts w:ascii="Arial Narrow" w:hAnsi="Arial Narrow"/>
                <w:sz w:val="22"/>
                <w:szCs w:val="22"/>
              </w:rPr>
              <w:t>87 000</w:t>
            </w:r>
          </w:p>
        </w:tc>
        <w:tc>
          <w:tcPr>
            <w:tcW w:w="1417" w:type="dxa"/>
          </w:tcPr>
          <w:p w:rsidR="003C7D5A" w:rsidRPr="00B61996" w:rsidRDefault="005D1D95" w:rsidP="00F776F3">
            <w:pPr>
              <w:rPr>
                <w:rFonts w:ascii="Arial Narrow" w:hAnsi="Arial Narrow"/>
                <w:sz w:val="22"/>
                <w:szCs w:val="22"/>
                <w:lang w:val="en-US"/>
              </w:rPr>
            </w:pPr>
            <w:r>
              <w:rPr>
                <w:rFonts w:ascii="Arial Narrow" w:hAnsi="Arial Narrow"/>
                <w:sz w:val="22"/>
                <w:szCs w:val="22"/>
                <w:lang w:val="en-US"/>
              </w:rPr>
              <w:t>1 392 000</w:t>
            </w:r>
          </w:p>
        </w:tc>
      </w:tr>
      <w:tr w:rsidR="003C7D5A" w:rsidRPr="00B61996" w:rsidTr="00F776F3">
        <w:trPr>
          <w:jc w:val="center"/>
        </w:trPr>
        <w:tc>
          <w:tcPr>
            <w:tcW w:w="534" w:type="dxa"/>
          </w:tcPr>
          <w:p w:rsidR="003C7D5A" w:rsidRPr="00B61996" w:rsidRDefault="003C7D5A" w:rsidP="00F776F3">
            <w:pPr>
              <w:rPr>
                <w:rFonts w:ascii="Arial Narrow" w:hAnsi="Arial Narrow"/>
                <w:sz w:val="22"/>
                <w:szCs w:val="22"/>
                <w:lang w:val="en-US"/>
              </w:rPr>
            </w:pPr>
            <w:r w:rsidRPr="00B61996">
              <w:rPr>
                <w:rFonts w:ascii="Arial Narrow" w:hAnsi="Arial Narrow"/>
                <w:sz w:val="22"/>
                <w:szCs w:val="22"/>
                <w:lang w:val="en-US"/>
              </w:rPr>
              <w:t>6</w:t>
            </w:r>
          </w:p>
        </w:tc>
        <w:tc>
          <w:tcPr>
            <w:tcW w:w="2002" w:type="dxa"/>
          </w:tcPr>
          <w:p w:rsidR="003C7D5A" w:rsidRPr="00DB78D1" w:rsidRDefault="003C7D5A" w:rsidP="00F776F3">
            <w:pPr>
              <w:rPr>
                <w:rFonts w:ascii="Arial Narrow" w:hAnsi="Arial Narrow" w:cstheme="minorHAnsi"/>
                <w:color w:val="000000"/>
                <w:sz w:val="22"/>
                <w:szCs w:val="22"/>
                <w:lang w:val="en-US"/>
              </w:rPr>
            </w:pPr>
            <w:proofErr w:type="spellStart"/>
            <w:r w:rsidRPr="00DB78D1">
              <w:rPr>
                <w:rFonts w:ascii="Arial Narrow" w:hAnsi="Arial Narrow" w:cstheme="minorHAnsi"/>
                <w:color w:val="000000"/>
                <w:sz w:val="22"/>
                <w:szCs w:val="22"/>
                <w:lang w:val="en-US"/>
              </w:rPr>
              <w:t>Karamoko</w:t>
            </w:r>
            <w:proofErr w:type="spellEnd"/>
            <w:r w:rsidRPr="00DB78D1">
              <w:rPr>
                <w:rFonts w:ascii="Arial Narrow" w:hAnsi="Arial Narrow" w:cstheme="minorHAnsi"/>
                <w:color w:val="000000"/>
                <w:sz w:val="22"/>
                <w:szCs w:val="22"/>
                <w:lang w:val="en-US"/>
              </w:rPr>
              <w:t xml:space="preserve"> Keita</w:t>
            </w:r>
          </w:p>
        </w:tc>
        <w:tc>
          <w:tcPr>
            <w:tcW w:w="1842" w:type="dxa"/>
          </w:tcPr>
          <w:p w:rsidR="003C7D5A" w:rsidRPr="00DB78D1" w:rsidRDefault="003C7D5A" w:rsidP="00F776F3">
            <w:pPr>
              <w:rPr>
                <w:rFonts w:ascii="Arial Narrow" w:hAnsi="Arial Narrow"/>
                <w:sz w:val="22"/>
                <w:szCs w:val="22"/>
                <w:lang w:val="en-US"/>
              </w:rPr>
            </w:pPr>
            <w:r w:rsidRPr="00DB78D1">
              <w:rPr>
                <w:rFonts w:ascii="Arial Narrow" w:hAnsi="Arial Narrow"/>
                <w:sz w:val="22"/>
                <w:szCs w:val="22"/>
                <w:lang w:val="en-US"/>
              </w:rPr>
              <w:t>Karan</w:t>
            </w:r>
          </w:p>
        </w:tc>
        <w:tc>
          <w:tcPr>
            <w:tcW w:w="1559" w:type="dxa"/>
          </w:tcPr>
          <w:p w:rsidR="003C7D5A" w:rsidRPr="00DB78D1" w:rsidRDefault="005D1D95" w:rsidP="00F776F3">
            <w:pPr>
              <w:rPr>
                <w:rFonts w:ascii="Arial Narrow" w:hAnsi="Arial Narrow"/>
                <w:sz w:val="22"/>
                <w:szCs w:val="22"/>
                <w:lang w:val="en-US"/>
              </w:rPr>
            </w:pPr>
            <w:r>
              <w:rPr>
                <w:rFonts w:ascii="Arial Narrow" w:hAnsi="Arial Narrow"/>
                <w:sz w:val="22"/>
                <w:szCs w:val="22"/>
                <w:lang w:val="en-US"/>
              </w:rPr>
              <w:t>10</w:t>
            </w:r>
          </w:p>
        </w:tc>
        <w:tc>
          <w:tcPr>
            <w:tcW w:w="1117" w:type="dxa"/>
          </w:tcPr>
          <w:p w:rsidR="003C7D5A" w:rsidRDefault="005D1D95" w:rsidP="00F776F3">
            <w:r>
              <w:rPr>
                <w:rFonts w:ascii="Arial Narrow" w:hAnsi="Arial Narrow"/>
                <w:sz w:val="22"/>
                <w:szCs w:val="22"/>
              </w:rPr>
              <w:t>87 000</w:t>
            </w:r>
          </w:p>
        </w:tc>
        <w:tc>
          <w:tcPr>
            <w:tcW w:w="1417" w:type="dxa"/>
          </w:tcPr>
          <w:p w:rsidR="003C7D5A" w:rsidRPr="00B61996" w:rsidRDefault="005D1D95" w:rsidP="00F776F3">
            <w:pPr>
              <w:rPr>
                <w:rFonts w:ascii="Arial Narrow" w:hAnsi="Arial Narrow"/>
                <w:sz w:val="22"/>
                <w:szCs w:val="22"/>
              </w:rPr>
            </w:pPr>
            <w:r>
              <w:rPr>
                <w:rFonts w:ascii="Arial Narrow" w:hAnsi="Arial Narrow"/>
                <w:sz w:val="22"/>
                <w:szCs w:val="22"/>
              </w:rPr>
              <w:t xml:space="preserve"> 870 000</w:t>
            </w:r>
          </w:p>
        </w:tc>
      </w:tr>
      <w:tr w:rsidR="003C7D5A" w:rsidRPr="00B61996" w:rsidTr="00F776F3">
        <w:trPr>
          <w:jc w:val="center"/>
        </w:trPr>
        <w:tc>
          <w:tcPr>
            <w:tcW w:w="534" w:type="dxa"/>
          </w:tcPr>
          <w:p w:rsidR="003C7D5A" w:rsidRPr="00B61996" w:rsidRDefault="003C7D5A" w:rsidP="00F776F3">
            <w:pPr>
              <w:rPr>
                <w:rFonts w:ascii="Arial Narrow" w:hAnsi="Arial Narrow"/>
              </w:rPr>
            </w:pPr>
          </w:p>
        </w:tc>
        <w:tc>
          <w:tcPr>
            <w:tcW w:w="2002" w:type="dxa"/>
          </w:tcPr>
          <w:p w:rsidR="003C7D5A" w:rsidRPr="00B61996" w:rsidRDefault="003C7D5A" w:rsidP="00F776F3">
            <w:pPr>
              <w:rPr>
                <w:rFonts w:ascii="Arial Narrow" w:hAnsi="Arial Narrow"/>
              </w:rPr>
            </w:pPr>
          </w:p>
        </w:tc>
        <w:tc>
          <w:tcPr>
            <w:tcW w:w="1842" w:type="dxa"/>
          </w:tcPr>
          <w:p w:rsidR="003C7D5A" w:rsidRPr="00B61996" w:rsidRDefault="003C7D5A" w:rsidP="00F776F3">
            <w:pPr>
              <w:rPr>
                <w:rFonts w:ascii="Arial Narrow" w:hAnsi="Arial Narrow"/>
              </w:rPr>
            </w:pPr>
          </w:p>
        </w:tc>
        <w:tc>
          <w:tcPr>
            <w:tcW w:w="1559" w:type="dxa"/>
          </w:tcPr>
          <w:p w:rsidR="003C7D5A" w:rsidRPr="00B61996" w:rsidRDefault="003C7D5A" w:rsidP="00F776F3">
            <w:pPr>
              <w:rPr>
                <w:rFonts w:ascii="Arial Narrow" w:hAnsi="Arial Narrow"/>
              </w:rPr>
            </w:pPr>
          </w:p>
        </w:tc>
        <w:tc>
          <w:tcPr>
            <w:tcW w:w="1117" w:type="dxa"/>
          </w:tcPr>
          <w:p w:rsidR="003C7D5A" w:rsidRPr="00B61996" w:rsidRDefault="003C7D5A" w:rsidP="00F776F3">
            <w:pPr>
              <w:rPr>
                <w:rFonts w:ascii="Arial Narrow" w:hAnsi="Arial Narrow"/>
              </w:rPr>
            </w:pPr>
          </w:p>
        </w:tc>
        <w:tc>
          <w:tcPr>
            <w:tcW w:w="1417" w:type="dxa"/>
          </w:tcPr>
          <w:p w:rsidR="003C7D5A" w:rsidRPr="004D4B88" w:rsidRDefault="005D1D95" w:rsidP="00F776F3">
            <w:pPr>
              <w:rPr>
                <w:rFonts w:ascii="Arial Narrow" w:hAnsi="Arial Narrow"/>
                <w:b/>
                <w:sz w:val="24"/>
                <w:szCs w:val="24"/>
              </w:rPr>
            </w:pPr>
            <w:r>
              <w:rPr>
                <w:rFonts w:ascii="Arial Narrow" w:hAnsi="Arial Narrow"/>
                <w:b/>
                <w:sz w:val="24"/>
                <w:szCs w:val="24"/>
              </w:rPr>
              <w:t>2 262 000</w:t>
            </w:r>
          </w:p>
        </w:tc>
      </w:tr>
    </w:tbl>
    <w:p w:rsidR="003C7D5A" w:rsidRPr="00DB78D1" w:rsidRDefault="003C7D5A" w:rsidP="00610999">
      <w:pPr>
        <w:rPr>
          <w:rFonts w:ascii="Arial Narrow" w:hAnsi="Arial Narrow"/>
        </w:rPr>
      </w:pPr>
    </w:p>
    <w:p w:rsidR="00610999" w:rsidRPr="00DB78D1" w:rsidRDefault="00610999" w:rsidP="00610999">
      <w:pPr>
        <w:rPr>
          <w:rFonts w:ascii="Arial Narrow" w:hAnsi="Arial Narrow"/>
          <w:b/>
        </w:rPr>
      </w:pPr>
      <w:r w:rsidRPr="00DB78D1">
        <w:rPr>
          <w:rFonts w:ascii="Arial Narrow" w:hAnsi="Arial Narrow"/>
        </w:rPr>
        <w:t xml:space="preserve">La compensation totale à prévoir pour les arbres est de </w:t>
      </w:r>
      <w:r w:rsidR="005D1D95">
        <w:rPr>
          <w:rFonts w:ascii="Arial Narrow" w:hAnsi="Arial Narrow"/>
          <w:b/>
        </w:rPr>
        <w:t>2 </w:t>
      </w:r>
      <w:proofErr w:type="gramStart"/>
      <w:r w:rsidR="005D1D95">
        <w:rPr>
          <w:rFonts w:ascii="Arial Narrow" w:hAnsi="Arial Narrow"/>
          <w:b/>
        </w:rPr>
        <w:t xml:space="preserve">262 </w:t>
      </w:r>
      <w:r w:rsidRPr="00DB78D1">
        <w:rPr>
          <w:rFonts w:ascii="Arial Narrow" w:hAnsi="Arial Narrow"/>
          <w:b/>
        </w:rPr>
        <w:t xml:space="preserve"> 000</w:t>
      </w:r>
      <w:proofErr w:type="gramEnd"/>
      <w:r w:rsidRPr="00DB78D1">
        <w:rPr>
          <w:rFonts w:ascii="Arial Narrow" w:hAnsi="Arial Narrow"/>
          <w:b/>
        </w:rPr>
        <w:t xml:space="preserve"> FCFA</w:t>
      </w:r>
    </w:p>
    <w:p w:rsidR="00DA3E23" w:rsidRPr="00DB78D1" w:rsidRDefault="00DA3E23" w:rsidP="00DA3E23">
      <w:pPr>
        <w:jc w:val="both"/>
        <w:rPr>
          <w:rFonts w:ascii="Arial Narrow" w:hAnsi="Arial Narrow"/>
          <w:b/>
          <w:lang w:bidi="en-US"/>
        </w:rPr>
      </w:pPr>
      <w:r w:rsidRPr="00DB78D1">
        <w:rPr>
          <w:rFonts w:ascii="Arial Narrow" w:hAnsi="Arial Narrow"/>
          <w:b/>
          <w:lang w:bidi="en-US"/>
        </w:rPr>
        <w:t>MESURES DE REINSTALLATION</w:t>
      </w:r>
    </w:p>
    <w:p w:rsidR="004765DC" w:rsidRPr="004765DC" w:rsidRDefault="00DA3E23" w:rsidP="004765DC">
      <w:pPr>
        <w:pStyle w:val="ListParagraph"/>
        <w:numPr>
          <w:ilvl w:val="0"/>
          <w:numId w:val="57"/>
        </w:numPr>
        <w:rPr>
          <w:rFonts w:ascii="Arial Narrow" w:hAnsi="Arial Narrow"/>
          <w:b/>
        </w:rPr>
      </w:pPr>
      <w:r w:rsidRPr="00DB78D1">
        <w:rPr>
          <w:rFonts w:ascii="Arial Narrow" w:hAnsi="Arial Narrow"/>
          <w:b/>
        </w:rPr>
        <w:t>Assistance lors du paiement des compensations</w:t>
      </w:r>
    </w:p>
    <w:p w:rsidR="004765DC" w:rsidRDefault="004765DC" w:rsidP="004765DC">
      <w:pPr>
        <w:jc w:val="both"/>
        <w:rPr>
          <w:rFonts w:ascii="Arial Narrow" w:hAnsi="Arial Narrow"/>
        </w:rPr>
      </w:pPr>
      <w:proofErr w:type="gramStart"/>
      <w:r w:rsidRPr="00B61996">
        <w:rPr>
          <w:rFonts w:ascii="Arial Narrow" w:hAnsi="Arial Narrow"/>
        </w:rPr>
        <w:t>En terme</w:t>
      </w:r>
      <w:proofErr w:type="gramEnd"/>
      <w:r w:rsidRPr="00B61996">
        <w:rPr>
          <w:rFonts w:ascii="Arial Narrow" w:hAnsi="Arial Narrow"/>
        </w:rPr>
        <w:t xml:space="preserve"> d’assistance lors du paiement des compensations, le responsable chargé de la mise en œuvre du PAR devra appuyer les PAP pendant tout le processus de paiement des compensations. En général, dans le cadre de projets </w:t>
      </w:r>
      <w:proofErr w:type="gramStart"/>
      <w:r w:rsidRPr="00B61996">
        <w:rPr>
          <w:rFonts w:ascii="Arial Narrow" w:hAnsi="Arial Narrow"/>
        </w:rPr>
        <w:t>similaires,  les</w:t>
      </w:r>
      <w:proofErr w:type="gramEnd"/>
      <w:r w:rsidRPr="00B61996">
        <w:rPr>
          <w:rFonts w:ascii="Arial Narrow" w:hAnsi="Arial Narrow"/>
        </w:rPr>
        <w:t xml:space="preserve"> paiements en espèces se font par chèque. Ce mode de paiement sécurisé présente toutefois quelques défis pour des PAP analphabètes ou pour celles n’ayant pas de cartes d’identité ni de compte en banque. Le responsable de la mise en œuvre devra prévoir de l’appui aux PAP à cet effet. Déjà l’obtention d’une carte d’identité peut représenter un défi de taille pour des personnes analphabètes sans parler de l’ouverture d’un compte en banque qui peut être une opération toute nouvelle pour la plupart des PAP. Le responsable chargé de la mise en œuvre du PAR devra donc assister les PAP dans l’obtention de ces cartes d’identité et dans l’ouverture d’un compte en banque pour ceux et celles qui le désirent. Cette aide pourrait se concrétiser par de l’assistance pour se déplacer vers les bureaux administratifs, les autorités locales chargées de la délivrance des cartes nationales d’identité ou vers une banque locale pour</w:t>
      </w:r>
      <w:r>
        <w:rPr>
          <w:rFonts w:ascii="Arial Narrow" w:hAnsi="Arial Narrow"/>
        </w:rPr>
        <w:t xml:space="preserve"> déposer son chèque et recevoir son </w:t>
      </w:r>
      <w:proofErr w:type="gramStart"/>
      <w:r>
        <w:rPr>
          <w:rFonts w:ascii="Arial Narrow" w:hAnsi="Arial Narrow"/>
        </w:rPr>
        <w:t>paiement.</w:t>
      </w:r>
      <w:r w:rsidRPr="00B61996">
        <w:rPr>
          <w:rFonts w:ascii="Arial Narrow" w:hAnsi="Arial Narrow"/>
        </w:rPr>
        <w:t>.</w:t>
      </w:r>
      <w:proofErr w:type="gramEnd"/>
      <w:r>
        <w:rPr>
          <w:rFonts w:ascii="Arial Narrow" w:hAnsi="Arial Narrow"/>
        </w:rPr>
        <w:t xml:space="preserve"> Les PAP ayant opté pour la compensation monétaire </w:t>
      </w:r>
      <w:proofErr w:type="gramStart"/>
      <w:r>
        <w:rPr>
          <w:rFonts w:ascii="Arial Narrow" w:hAnsi="Arial Narrow"/>
        </w:rPr>
        <w:t xml:space="preserve">; </w:t>
      </w:r>
      <w:r w:rsidR="006200C7">
        <w:rPr>
          <w:rFonts w:ascii="Arial Narrow" w:hAnsi="Arial Narrow"/>
        </w:rPr>
        <w:t xml:space="preserve"> le</w:t>
      </w:r>
      <w:proofErr w:type="gramEnd"/>
      <w:r w:rsidR="006200C7">
        <w:rPr>
          <w:rFonts w:ascii="Arial Narrow" w:hAnsi="Arial Narrow"/>
        </w:rPr>
        <w:t xml:space="preserve"> comité de pilotage du projet, mettra en place dans la zone des PAP, une </w:t>
      </w:r>
      <w:proofErr w:type="spellStart"/>
      <w:r w:rsidR="006200C7">
        <w:rPr>
          <w:rFonts w:ascii="Arial Narrow" w:hAnsi="Arial Narrow"/>
        </w:rPr>
        <w:t>comission</w:t>
      </w:r>
      <w:proofErr w:type="spellEnd"/>
      <w:r w:rsidR="006200C7">
        <w:rPr>
          <w:rFonts w:ascii="Arial Narrow" w:hAnsi="Arial Narrow"/>
        </w:rPr>
        <w:t xml:space="preserve"> qui aura en charge le paiement des indemnisations. Le </w:t>
      </w:r>
      <w:proofErr w:type="gramStart"/>
      <w:r w:rsidR="006200C7">
        <w:rPr>
          <w:rFonts w:ascii="Arial Narrow" w:hAnsi="Arial Narrow"/>
        </w:rPr>
        <w:t>projet  proposera</w:t>
      </w:r>
      <w:proofErr w:type="gramEnd"/>
      <w:r w:rsidR="006200C7">
        <w:rPr>
          <w:rFonts w:ascii="Arial Narrow" w:hAnsi="Arial Narrow"/>
        </w:rPr>
        <w:t xml:space="preserve"> également de l’assistance aux PAP.</w:t>
      </w:r>
    </w:p>
    <w:p w:rsidR="006200C7" w:rsidRDefault="006200C7" w:rsidP="004765DC">
      <w:pPr>
        <w:jc w:val="both"/>
        <w:rPr>
          <w:rFonts w:ascii="Arial Narrow" w:hAnsi="Arial Narrow"/>
        </w:rPr>
      </w:pPr>
    </w:p>
    <w:p w:rsidR="006200C7" w:rsidRPr="004765DC" w:rsidRDefault="006200C7" w:rsidP="004765DC">
      <w:pPr>
        <w:jc w:val="both"/>
        <w:rPr>
          <w:rFonts w:ascii="Arial Narrow" w:hAnsi="Arial Narrow"/>
        </w:rPr>
      </w:pPr>
    </w:p>
    <w:p w:rsidR="004765DC" w:rsidRPr="00DB78D1" w:rsidRDefault="004765DC" w:rsidP="004765DC">
      <w:pPr>
        <w:pStyle w:val="ListParagraph"/>
        <w:rPr>
          <w:rFonts w:ascii="Arial Narrow" w:hAnsi="Arial Narrow"/>
          <w:b/>
        </w:rPr>
      </w:pPr>
    </w:p>
    <w:p w:rsidR="00687C69" w:rsidRPr="00DB78D1" w:rsidRDefault="00687C69" w:rsidP="00475454">
      <w:pPr>
        <w:pStyle w:val="ListParagraph"/>
        <w:numPr>
          <w:ilvl w:val="0"/>
          <w:numId w:val="57"/>
        </w:numPr>
        <w:rPr>
          <w:rFonts w:ascii="Arial Narrow" w:hAnsi="Arial Narrow"/>
          <w:b/>
          <w:color w:val="000000" w:themeColor="text1"/>
        </w:rPr>
      </w:pPr>
      <w:r w:rsidRPr="00DB78D1">
        <w:rPr>
          <w:rFonts w:ascii="Arial Narrow" w:hAnsi="Arial Narrow"/>
          <w:b/>
          <w:color w:val="000000" w:themeColor="text1"/>
        </w:rPr>
        <w:t xml:space="preserve">Assistance aux PAP sous forme de </w:t>
      </w:r>
      <w:proofErr w:type="gramStart"/>
      <w:r w:rsidRPr="00DB78D1">
        <w:rPr>
          <w:rFonts w:ascii="Arial Narrow" w:hAnsi="Arial Narrow"/>
          <w:b/>
          <w:color w:val="000000" w:themeColor="text1"/>
        </w:rPr>
        <w:t>conseil  pour</w:t>
      </w:r>
      <w:proofErr w:type="gramEnd"/>
      <w:r w:rsidRPr="00DB78D1">
        <w:rPr>
          <w:rFonts w:ascii="Arial Narrow" w:hAnsi="Arial Narrow"/>
          <w:b/>
          <w:color w:val="000000" w:themeColor="text1"/>
        </w:rPr>
        <w:t xml:space="preserve"> un usage plus productif / judicieux des fonds de compensation </w:t>
      </w:r>
    </w:p>
    <w:p w:rsidR="000839D9" w:rsidRPr="00DB78D1" w:rsidRDefault="00134FC5" w:rsidP="00DA03DD">
      <w:pPr>
        <w:ind w:left="360"/>
        <w:rPr>
          <w:rFonts w:ascii="Arial Narrow" w:hAnsi="Arial Narrow"/>
          <w:color w:val="000000" w:themeColor="text1"/>
        </w:rPr>
      </w:pPr>
      <w:r w:rsidRPr="00DB78D1">
        <w:rPr>
          <w:rFonts w:ascii="Arial Narrow" w:hAnsi="Arial Narrow"/>
          <w:color w:val="000000" w:themeColor="text1"/>
        </w:rPr>
        <w:t xml:space="preserve">Cette assistance permettra aux PAP de réinvestir la compensation dans leurs </w:t>
      </w:r>
      <w:proofErr w:type="gramStart"/>
      <w:r w:rsidRPr="00DB78D1">
        <w:rPr>
          <w:rFonts w:ascii="Arial Narrow" w:hAnsi="Arial Narrow"/>
          <w:color w:val="000000" w:themeColor="text1"/>
        </w:rPr>
        <w:t>activité</w:t>
      </w:r>
      <w:r w:rsidR="00FA4580" w:rsidRPr="00DB78D1">
        <w:rPr>
          <w:rFonts w:ascii="Arial Narrow" w:hAnsi="Arial Narrow"/>
          <w:color w:val="000000" w:themeColor="text1"/>
        </w:rPr>
        <w:t xml:space="preserve">s </w:t>
      </w:r>
      <w:r w:rsidRPr="00DB78D1">
        <w:rPr>
          <w:rFonts w:ascii="Arial Narrow" w:hAnsi="Arial Narrow"/>
          <w:color w:val="000000" w:themeColor="text1"/>
        </w:rPr>
        <w:t xml:space="preserve"> de</w:t>
      </w:r>
      <w:proofErr w:type="gramEnd"/>
      <w:r w:rsidRPr="00DB78D1">
        <w:rPr>
          <w:rFonts w:ascii="Arial Narrow" w:hAnsi="Arial Narrow"/>
          <w:color w:val="000000" w:themeColor="text1"/>
        </w:rPr>
        <w:t xml:space="preserve"> production agricole. L’assistance se concrétisera </w:t>
      </w:r>
      <w:r w:rsidR="00FA4580" w:rsidRPr="00DB78D1">
        <w:rPr>
          <w:rFonts w:ascii="Arial Narrow" w:hAnsi="Arial Narrow"/>
          <w:color w:val="000000" w:themeColor="text1"/>
        </w:rPr>
        <w:t xml:space="preserve">à travers une collaboration entre le projet et la </w:t>
      </w:r>
      <w:r w:rsidRPr="00DB78D1">
        <w:rPr>
          <w:rFonts w:ascii="Arial Narrow" w:hAnsi="Arial Narrow"/>
          <w:color w:val="000000" w:themeColor="text1"/>
        </w:rPr>
        <w:t>Direction régionale de l’Agriculture de Koulikoro</w:t>
      </w:r>
      <w:r w:rsidR="00FA4580" w:rsidRPr="00DB78D1">
        <w:rPr>
          <w:rFonts w:ascii="Arial Narrow" w:hAnsi="Arial Narrow"/>
          <w:color w:val="000000" w:themeColor="text1"/>
        </w:rPr>
        <w:t>.   La collaboration</w:t>
      </w:r>
      <w:r w:rsidR="000839D9" w:rsidRPr="00DB78D1">
        <w:rPr>
          <w:rFonts w:ascii="Arial Narrow" w:hAnsi="Arial Narrow"/>
          <w:color w:val="000000" w:themeColor="text1"/>
        </w:rPr>
        <w:t xml:space="preserve"> réunira :</w:t>
      </w:r>
    </w:p>
    <w:p w:rsidR="000839D9" w:rsidRPr="00DB78D1" w:rsidRDefault="000839D9" w:rsidP="00475454">
      <w:pPr>
        <w:pStyle w:val="ListParagraph"/>
        <w:numPr>
          <w:ilvl w:val="0"/>
          <w:numId w:val="59"/>
        </w:numPr>
        <w:rPr>
          <w:rFonts w:ascii="Arial Narrow" w:hAnsi="Arial Narrow"/>
          <w:color w:val="000000" w:themeColor="text1"/>
        </w:rPr>
      </w:pPr>
      <w:r w:rsidRPr="00DB78D1">
        <w:rPr>
          <w:rFonts w:ascii="Arial Narrow" w:hAnsi="Arial Narrow"/>
          <w:color w:val="000000" w:themeColor="text1"/>
        </w:rPr>
        <w:t xml:space="preserve">2 techniciens d’agriculture ; </w:t>
      </w:r>
    </w:p>
    <w:p w:rsidR="000839D9" w:rsidRPr="00DB78D1" w:rsidRDefault="000839D9" w:rsidP="00475454">
      <w:pPr>
        <w:pStyle w:val="ListParagraph"/>
        <w:numPr>
          <w:ilvl w:val="0"/>
          <w:numId w:val="59"/>
        </w:numPr>
        <w:rPr>
          <w:rFonts w:ascii="Arial Narrow" w:hAnsi="Arial Narrow"/>
          <w:color w:val="000000" w:themeColor="text1"/>
        </w:rPr>
      </w:pPr>
      <w:r w:rsidRPr="00DB78D1">
        <w:rPr>
          <w:rFonts w:ascii="Arial Narrow" w:hAnsi="Arial Narrow"/>
          <w:color w:val="000000" w:themeColor="text1"/>
        </w:rPr>
        <w:lastRenderedPageBreak/>
        <w:t xml:space="preserve">1 membre de la délégation local de la chambre d’agriculture, </w:t>
      </w:r>
    </w:p>
    <w:p w:rsidR="00DA03DD" w:rsidRPr="00DB78D1" w:rsidRDefault="000839D9" w:rsidP="00475454">
      <w:pPr>
        <w:pStyle w:val="ListParagraph"/>
        <w:numPr>
          <w:ilvl w:val="0"/>
          <w:numId w:val="59"/>
        </w:numPr>
        <w:rPr>
          <w:rFonts w:ascii="Arial Narrow" w:hAnsi="Arial Narrow"/>
          <w:color w:val="000000" w:themeColor="text1"/>
        </w:rPr>
      </w:pPr>
      <w:r w:rsidRPr="00DB78D1">
        <w:rPr>
          <w:rFonts w:ascii="Arial Narrow" w:hAnsi="Arial Narrow"/>
          <w:color w:val="000000" w:themeColor="text1"/>
        </w:rPr>
        <w:t>1 membre de l’équipe de mise en œuvre du PAR.</w:t>
      </w:r>
    </w:p>
    <w:p w:rsidR="00DA03DD" w:rsidRPr="00DB78D1" w:rsidRDefault="000839D9" w:rsidP="00475454">
      <w:pPr>
        <w:pStyle w:val="ListParagraph"/>
        <w:numPr>
          <w:ilvl w:val="0"/>
          <w:numId w:val="57"/>
        </w:numPr>
        <w:rPr>
          <w:rFonts w:ascii="Arial Narrow" w:hAnsi="Arial Narrow"/>
          <w:color w:val="000000" w:themeColor="text1"/>
        </w:rPr>
      </w:pPr>
      <w:r w:rsidRPr="00DB78D1">
        <w:rPr>
          <w:rFonts w:ascii="Arial Narrow" w:hAnsi="Arial Narrow"/>
          <w:color w:val="000000" w:themeColor="text1"/>
        </w:rPr>
        <w:t>Cette équipe procédera à la conception</w:t>
      </w:r>
      <w:r w:rsidR="00B5084F" w:rsidRPr="00DB78D1">
        <w:rPr>
          <w:rFonts w:ascii="Arial Narrow" w:hAnsi="Arial Narrow"/>
          <w:color w:val="000000" w:themeColor="text1"/>
        </w:rPr>
        <w:t xml:space="preserve"> et la mise en </w:t>
      </w:r>
      <w:proofErr w:type="gramStart"/>
      <w:r w:rsidR="00B5084F" w:rsidRPr="00DB78D1">
        <w:rPr>
          <w:rFonts w:ascii="Arial Narrow" w:hAnsi="Arial Narrow"/>
          <w:color w:val="000000" w:themeColor="text1"/>
        </w:rPr>
        <w:t xml:space="preserve">œuvre </w:t>
      </w:r>
      <w:r w:rsidRPr="00DB78D1">
        <w:rPr>
          <w:rFonts w:ascii="Arial Narrow" w:hAnsi="Arial Narrow"/>
          <w:color w:val="000000" w:themeColor="text1"/>
        </w:rPr>
        <w:t xml:space="preserve"> d’un</w:t>
      </w:r>
      <w:proofErr w:type="gramEnd"/>
      <w:r w:rsidRPr="00DB78D1">
        <w:rPr>
          <w:rFonts w:ascii="Arial Narrow" w:hAnsi="Arial Narrow"/>
          <w:color w:val="000000" w:themeColor="text1"/>
        </w:rPr>
        <w:t xml:space="preserve"> programme  de </w:t>
      </w:r>
      <w:r w:rsidR="00C868CF">
        <w:rPr>
          <w:rFonts w:ascii="Arial Narrow" w:hAnsi="Arial Narrow"/>
          <w:color w:val="000000" w:themeColor="text1"/>
        </w:rPr>
        <w:t xml:space="preserve"> </w:t>
      </w:r>
      <w:r w:rsidRPr="00DB78D1">
        <w:rPr>
          <w:rFonts w:ascii="Arial Narrow" w:hAnsi="Arial Narrow"/>
          <w:color w:val="000000" w:themeColor="text1"/>
        </w:rPr>
        <w:t>conseil/sensibilisation pour un meilleur investissement de la compensation monétaire dans leurs activités agricoles.</w:t>
      </w:r>
    </w:p>
    <w:p w:rsidR="00687C69" w:rsidRPr="00DB78D1" w:rsidRDefault="00687C69" w:rsidP="00475454">
      <w:pPr>
        <w:pStyle w:val="ListParagraph"/>
        <w:numPr>
          <w:ilvl w:val="0"/>
          <w:numId w:val="57"/>
        </w:numPr>
        <w:rPr>
          <w:rFonts w:ascii="Arial Narrow" w:hAnsi="Arial Narrow"/>
          <w:color w:val="000000" w:themeColor="text1"/>
        </w:rPr>
      </w:pPr>
      <w:r w:rsidRPr="00DB78D1">
        <w:rPr>
          <w:rFonts w:ascii="Arial Narrow" w:hAnsi="Arial Narrow"/>
          <w:color w:val="000000" w:themeColor="text1"/>
        </w:rPr>
        <w:t xml:space="preserve">Une </w:t>
      </w:r>
      <w:proofErr w:type="gramStart"/>
      <w:r w:rsidRPr="00DB78D1">
        <w:rPr>
          <w:rFonts w:ascii="Arial Narrow" w:hAnsi="Arial Narrow"/>
          <w:color w:val="000000" w:themeColor="text1"/>
        </w:rPr>
        <w:t>assistance  à</w:t>
      </w:r>
      <w:proofErr w:type="gramEnd"/>
      <w:r w:rsidRPr="00DB78D1">
        <w:rPr>
          <w:rFonts w:ascii="Arial Narrow" w:hAnsi="Arial Narrow"/>
          <w:color w:val="000000" w:themeColor="text1"/>
        </w:rPr>
        <w:t xml:space="preserve"> la communauté sous forme d'une campagne de sensibilisation sur le VIH / SIDA, l'Ebola, le paludisme</w:t>
      </w:r>
    </w:p>
    <w:p w:rsidR="00687C69" w:rsidRPr="00DB78D1" w:rsidRDefault="000839D9" w:rsidP="00687C69">
      <w:pPr>
        <w:jc w:val="both"/>
        <w:rPr>
          <w:rFonts w:ascii="Arial Narrow" w:hAnsi="Arial Narrow"/>
          <w:color w:val="000000" w:themeColor="text1"/>
        </w:rPr>
      </w:pPr>
      <w:r w:rsidRPr="00DB78D1">
        <w:rPr>
          <w:rFonts w:ascii="Arial Narrow" w:hAnsi="Arial Narrow"/>
          <w:color w:val="000000" w:themeColor="text1"/>
        </w:rPr>
        <w:t>Cette assistance permettra aux PAP d’être plus apte à adopter les comportements requis, adéquat face à la menace du VIH/SIDA, l’Ebola et le paludisme. L’assistance se concrétisera à travers une collaboration entre le projet et la Direction régionale de la santé de Koul</w:t>
      </w:r>
      <w:r w:rsidR="00EF1301" w:rsidRPr="00DB78D1">
        <w:rPr>
          <w:rFonts w:ascii="Arial Narrow" w:hAnsi="Arial Narrow"/>
          <w:color w:val="000000" w:themeColor="text1"/>
        </w:rPr>
        <w:t xml:space="preserve">ikoro. La collaboration </w:t>
      </w:r>
      <w:proofErr w:type="gramStart"/>
      <w:r w:rsidR="00EF1301" w:rsidRPr="00DB78D1">
        <w:rPr>
          <w:rFonts w:ascii="Arial Narrow" w:hAnsi="Arial Narrow"/>
          <w:color w:val="000000" w:themeColor="text1"/>
        </w:rPr>
        <w:t>réunira</w:t>
      </w:r>
      <w:r w:rsidRPr="00DB78D1">
        <w:rPr>
          <w:rFonts w:ascii="Arial Narrow" w:hAnsi="Arial Narrow"/>
          <w:color w:val="000000" w:themeColor="text1"/>
        </w:rPr>
        <w:t>:</w:t>
      </w:r>
      <w:proofErr w:type="gramEnd"/>
    </w:p>
    <w:p w:rsidR="000839D9" w:rsidRPr="00DB78D1" w:rsidRDefault="00B5084F"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Médecin spécialisé dans la prise en charge et la sensibilisation contre le VIH/SIDA,</w:t>
      </w:r>
      <w:r w:rsidR="00EF1301" w:rsidRPr="00DB78D1">
        <w:rPr>
          <w:rFonts w:ascii="Arial Narrow" w:hAnsi="Arial Narrow"/>
          <w:color w:val="000000" w:themeColor="text1"/>
        </w:rPr>
        <w:t xml:space="preserve"> les violences sexuelles, </w:t>
      </w:r>
    </w:p>
    <w:p w:rsidR="00B5084F" w:rsidRPr="00DB78D1" w:rsidRDefault="00B5084F"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Médecin spécialisé dans la prise en charge et la sensibilisation contre l’Ebola,</w:t>
      </w:r>
    </w:p>
    <w:p w:rsidR="00B5084F" w:rsidRPr="00DB78D1" w:rsidRDefault="00B5084F"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Médecin spécialisé dans la prise en charge et la sensibilisation contre le paludisme,</w:t>
      </w:r>
    </w:p>
    <w:p w:rsidR="00B5084F" w:rsidRPr="00DB78D1" w:rsidRDefault="00B5084F"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Infirmier d'état spécialisé</w:t>
      </w:r>
    </w:p>
    <w:p w:rsidR="00B5084F" w:rsidRPr="00DB78D1" w:rsidRDefault="00B5084F"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Membre de l’équipe de mise en œuvre du PAR.</w:t>
      </w:r>
    </w:p>
    <w:p w:rsidR="00687C69" w:rsidRDefault="00B5084F" w:rsidP="00DA3E23">
      <w:pPr>
        <w:jc w:val="both"/>
        <w:rPr>
          <w:rFonts w:ascii="Arial Narrow" w:hAnsi="Arial Narrow"/>
          <w:color w:val="000000" w:themeColor="text1"/>
        </w:rPr>
      </w:pPr>
      <w:r w:rsidRPr="00DB78D1">
        <w:rPr>
          <w:rFonts w:ascii="Arial Narrow" w:hAnsi="Arial Narrow"/>
          <w:color w:val="000000" w:themeColor="text1"/>
        </w:rPr>
        <w:t xml:space="preserve">Cette équipe </w:t>
      </w:r>
      <w:proofErr w:type="gramStart"/>
      <w:r w:rsidRPr="00DB78D1">
        <w:rPr>
          <w:rFonts w:ascii="Arial Narrow" w:hAnsi="Arial Narrow"/>
          <w:color w:val="000000" w:themeColor="text1"/>
        </w:rPr>
        <w:t>procédera  à</w:t>
      </w:r>
      <w:proofErr w:type="gramEnd"/>
      <w:r w:rsidRPr="00DB78D1">
        <w:rPr>
          <w:rFonts w:ascii="Arial Narrow" w:hAnsi="Arial Narrow"/>
          <w:color w:val="000000" w:themeColor="text1"/>
        </w:rPr>
        <w:t xml:space="preserve"> la conception et la mise en œuvre d’un programme de sensibilisation contre le VIH/SIDA, l’Ebola et le Paludisme.</w:t>
      </w:r>
      <w:r w:rsidR="00EF1301" w:rsidRPr="00DB78D1">
        <w:rPr>
          <w:rFonts w:ascii="Arial Narrow" w:hAnsi="Arial Narrow"/>
          <w:color w:val="000000" w:themeColor="text1"/>
        </w:rPr>
        <w:t xml:space="preserve"> Des actions de sensibilisation contre les violences faites aux femmes.</w:t>
      </w:r>
    </w:p>
    <w:p w:rsidR="00C868CF" w:rsidRPr="00DB78D1" w:rsidRDefault="00C868CF" w:rsidP="00DA3E23">
      <w:pPr>
        <w:jc w:val="both"/>
        <w:rPr>
          <w:rFonts w:ascii="Arial Narrow" w:hAnsi="Arial Narrow"/>
          <w:color w:val="000000" w:themeColor="text1"/>
        </w:rPr>
      </w:pPr>
      <w:r>
        <w:rPr>
          <w:rFonts w:ascii="Arial Narrow" w:hAnsi="Arial Narrow"/>
          <w:color w:val="000000" w:themeColor="text1"/>
        </w:rPr>
        <w:t xml:space="preserve">Le Ministère des transports de l’Equipement </w:t>
      </w:r>
      <w:proofErr w:type="gramStart"/>
      <w:r>
        <w:rPr>
          <w:rFonts w:ascii="Arial Narrow" w:hAnsi="Arial Narrow"/>
          <w:color w:val="000000" w:themeColor="text1"/>
        </w:rPr>
        <w:t>et  du</w:t>
      </w:r>
      <w:proofErr w:type="gramEnd"/>
      <w:r>
        <w:rPr>
          <w:rFonts w:ascii="Arial Narrow" w:hAnsi="Arial Narrow"/>
          <w:color w:val="000000" w:themeColor="text1"/>
        </w:rPr>
        <w:t xml:space="preserve"> désenclavement à travers  L’Unité Nationale de Coordination du projet prendra en charge cette activité</w:t>
      </w:r>
    </w:p>
    <w:p w:rsidR="00DA3E23" w:rsidRPr="00DB78D1" w:rsidRDefault="00DA3E23" w:rsidP="00DA3E23">
      <w:pPr>
        <w:spacing w:after="0"/>
        <w:rPr>
          <w:rFonts w:ascii="Arial Narrow" w:hAnsi="Arial Narrow" w:cstheme="minorHAnsi"/>
          <w:b/>
          <w:color w:val="000000" w:themeColor="text1"/>
        </w:rPr>
      </w:pPr>
      <w:r w:rsidRPr="00DB78D1">
        <w:rPr>
          <w:rFonts w:ascii="Arial Narrow" w:hAnsi="Arial Narrow" w:cstheme="minorHAnsi"/>
          <w:b/>
          <w:color w:val="000000" w:themeColor="text1"/>
        </w:rPr>
        <w:t>MECANISME DE GESTION DES CONFLITS</w:t>
      </w:r>
    </w:p>
    <w:p w:rsidR="00DA3E23" w:rsidRPr="00DB78D1" w:rsidRDefault="00DA3E23" w:rsidP="00DA3E23">
      <w:pPr>
        <w:spacing w:after="0"/>
        <w:rPr>
          <w:rFonts w:ascii="Arial Narrow" w:hAnsi="Arial Narrow" w:cstheme="minorHAnsi"/>
          <w:b/>
          <w:color w:val="000000" w:themeColor="text1"/>
        </w:rPr>
      </w:pPr>
      <w:r w:rsidRPr="00DB78D1">
        <w:rPr>
          <w:rFonts w:ascii="Arial Narrow" w:hAnsi="Arial Narrow" w:cs="Times New Roman"/>
          <w:b/>
          <w:noProof/>
          <w:color w:val="000000" w:themeColor="text1"/>
        </w:rPr>
        <w:t>Mécanisme de gestion proposé</w:t>
      </w:r>
    </w:p>
    <w:p w:rsidR="00DA3E23" w:rsidRPr="00DB78D1" w:rsidRDefault="00DA3E23" w:rsidP="00475454">
      <w:pPr>
        <w:pStyle w:val="ListParagraph"/>
        <w:numPr>
          <w:ilvl w:val="0"/>
          <w:numId w:val="58"/>
        </w:numPr>
        <w:rPr>
          <w:rFonts w:ascii="Arial Narrow" w:hAnsi="Arial Narrow"/>
          <w:b/>
        </w:rPr>
      </w:pPr>
      <w:r w:rsidRPr="00DB78D1">
        <w:rPr>
          <w:rFonts w:ascii="Arial Narrow" w:hAnsi="Arial Narrow"/>
          <w:b/>
        </w:rPr>
        <w:t>Procédure générale</w:t>
      </w:r>
    </w:p>
    <w:p w:rsidR="00DA3E23" w:rsidRPr="00DB78D1" w:rsidRDefault="00DA3E23" w:rsidP="00DA3E23">
      <w:pPr>
        <w:jc w:val="both"/>
        <w:rPr>
          <w:rFonts w:ascii="Arial Narrow" w:hAnsi="Arial Narrow"/>
          <w:lang w:eastAsia="fr-FR"/>
        </w:rPr>
      </w:pPr>
      <w:r w:rsidRPr="00DB78D1">
        <w:rPr>
          <w:rFonts w:ascii="Arial Narrow" w:hAnsi="Arial Narrow"/>
          <w:lang w:eastAsia="fr-FR"/>
        </w:rPr>
        <w:t xml:space="preserve">De façon générale, la procédure de gestion proposée repose sur trois ensembles de modalités, à savoir un mécanisme de résolution à l’amiable, un enregistrement officiel des plaintes et des dispositions de recours à l’administration et la justice. </w:t>
      </w:r>
    </w:p>
    <w:p w:rsidR="00DA3E23" w:rsidRPr="00DB78D1" w:rsidRDefault="00DA3E23" w:rsidP="00DA3E23">
      <w:pPr>
        <w:jc w:val="both"/>
        <w:rPr>
          <w:rFonts w:ascii="Arial Narrow" w:hAnsi="Arial Narrow"/>
          <w:lang w:eastAsia="fr-FR"/>
        </w:rPr>
      </w:pPr>
      <w:r w:rsidRPr="00DB78D1">
        <w:rPr>
          <w:rFonts w:ascii="Arial Narrow" w:hAnsi="Arial Narrow"/>
          <w:lang w:eastAsia="fr-FR"/>
        </w:rPr>
        <w:t xml:space="preserve">Ces modalités n’encourront aucun frais pour le plaignant. De façon générale, les mécanismes de résolution à l’amiable sont fortement encouragés, notamment par la médiation des chefs de village assistés par des notables. En effet, de nombreux litiges peuvent être résolus en utilisant des règles de médiation issues de la tradition. Par </w:t>
      </w:r>
      <w:proofErr w:type="gramStart"/>
      <w:r w:rsidRPr="00DB78D1">
        <w:rPr>
          <w:rFonts w:ascii="Arial Narrow" w:hAnsi="Arial Narrow"/>
          <w:lang w:eastAsia="fr-FR"/>
        </w:rPr>
        <w:t>exemple:</w:t>
      </w:r>
      <w:proofErr w:type="gramEnd"/>
    </w:p>
    <w:p w:rsidR="00DA3E23" w:rsidRPr="00DB78D1" w:rsidRDefault="00DA3E23" w:rsidP="00DA3E23">
      <w:pPr>
        <w:pStyle w:val="Bullets"/>
        <w:numPr>
          <w:ilvl w:val="0"/>
          <w:numId w:val="31"/>
        </w:numPr>
        <w:spacing w:line="276" w:lineRule="auto"/>
        <w:rPr>
          <w:rFonts w:ascii="Arial Narrow" w:hAnsi="Arial Narrow"/>
          <w:sz w:val="22"/>
          <w:szCs w:val="22"/>
          <w:lang w:val="fr-CA"/>
        </w:rPr>
      </w:pPr>
      <w:proofErr w:type="gramStart"/>
      <w:r w:rsidRPr="00DB78D1">
        <w:rPr>
          <w:rFonts w:ascii="Arial Narrow" w:hAnsi="Arial Narrow"/>
          <w:sz w:val="22"/>
          <w:szCs w:val="22"/>
          <w:lang w:val="fr-CA"/>
        </w:rPr>
        <w:t>par</w:t>
      </w:r>
      <w:proofErr w:type="gramEnd"/>
      <w:r w:rsidRPr="00DB78D1">
        <w:rPr>
          <w:rFonts w:ascii="Arial Narrow" w:hAnsi="Arial Narrow"/>
          <w:sz w:val="22"/>
          <w:szCs w:val="22"/>
          <w:lang w:val="fr-CA"/>
        </w:rPr>
        <w:t xml:space="preserve"> des explications supplémentaires (i.e. en expliquant en détail comment le projet a calculé l'indemnité du plaignant et lui montrer que les mêmes règles s'appliquent à tous),</w:t>
      </w:r>
    </w:p>
    <w:p w:rsidR="00DA3E23" w:rsidRPr="00DB78D1" w:rsidRDefault="00DA3E23" w:rsidP="00DA3E23">
      <w:pPr>
        <w:pStyle w:val="Bullets"/>
        <w:numPr>
          <w:ilvl w:val="0"/>
          <w:numId w:val="31"/>
        </w:numPr>
        <w:spacing w:line="276" w:lineRule="auto"/>
        <w:rPr>
          <w:rFonts w:ascii="Arial Narrow" w:hAnsi="Arial Narrow"/>
          <w:sz w:val="22"/>
          <w:szCs w:val="22"/>
          <w:lang w:val="fr-CA"/>
        </w:rPr>
      </w:pPr>
      <w:proofErr w:type="gramStart"/>
      <w:r w:rsidRPr="00DB78D1">
        <w:rPr>
          <w:rFonts w:ascii="Arial Narrow" w:hAnsi="Arial Narrow"/>
          <w:sz w:val="22"/>
          <w:szCs w:val="22"/>
          <w:lang w:val="fr-CA"/>
        </w:rPr>
        <w:t>par</w:t>
      </w:r>
      <w:proofErr w:type="gramEnd"/>
      <w:r w:rsidRPr="00DB78D1">
        <w:rPr>
          <w:rFonts w:ascii="Arial Narrow" w:hAnsi="Arial Narrow"/>
          <w:sz w:val="22"/>
          <w:szCs w:val="22"/>
          <w:lang w:val="fr-CA"/>
        </w:rPr>
        <w:t xml:space="preserve"> l'arbitrage, en faisant appel à des anciens ou à des personnes respectées dans la communauté tout en lui étant extérieure.</w:t>
      </w:r>
    </w:p>
    <w:p w:rsidR="00DA3E23" w:rsidRPr="00DB78D1" w:rsidRDefault="00DA3E23" w:rsidP="00DA3E23">
      <w:pPr>
        <w:jc w:val="both"/>
        <w:rPr>
          <w:rFonts w:ascii="Arial Narrow" w:hAnsi="Arial Narrow"/>
          <w:lang w:eastAsia="fr-FR"/>
        </w:rPr>
      </w:pPr>
      <w:r w:rsidRPr="00DB78D1">
        <w:rPr>
          <w:rFonts w:ascii="Arial Narrow" w:hAnsi="Arial Narrow"/>
          <w:lang w:eastAsia="fr-FR"/>
        </w:rPr>
        <w:t xml:space="preserve">A l'inverse, le recours aux tribunaux nécessite souvent des délais longs avant qu'une affaire soit traitée ; et nécessite un mécanisme complexe, avec experts et juristes, qui </w:t>
      </w:r>
      <w:r w:rsidR="00CA6873" w:rsidRPr="00DB78D1">
        <w:rPr>
          <w:rFonts w:ascii="Arial Narrow" w:hAnsi="Arial Narrow"/>
          <w:lang w:eastAsia="fr-FR"/>
        </w:rPr>
        <w:t>peuvent</w:t>
      </w:r>
      <w:r w:rsidRPr="00DB78D1">
        <w:rPr>
          <w:rFonts w:ascii="Arial Narrow" w:hAnsi="Arial Narrow"/>
          <w:lang w:eastAsia="fr-FR"/>
        </w:rPr>
        <w:t xml:space="preserve"> parfois échapper complètement au plaignant et finalement se retourner contre lui. </w:t>
      </w:r>
    </w:p>
    <w:p w:rsidR="00DA3E23" w:rsidRPr="00DB78D1" w:rsidRDefault="00DA3E23" w:rsidP="00DA3E23">
      <w:pPr>
        <w:jc w:val="both"/>
        <w:rPr>
          <w:rFonts w:ascii="Arial Narrow" w:hAnsi="Arial Narrow"/>
          <w:lang w:eastAsia="fr-FR"/>
        </w:rPr>
      </w:pPr>
      <w:r w:rsidRPr="00DB78D1">
        <w:rPr>
          <w:rFonts w:ascii="Arial Narrow" w:hAnsi="Arial Narrow"/>
          <w:lang w:eastAsia="fr-FR"/>
        </w:rPr>
        <w:t xml:space="preserve">C'est pourquoi le projet mettra en place un mécanisme extra judiciaire de traitement des litiges faisant appel à l'explication et à la médiation par des tiers. Chaque personne affectée, tout en conservant bien sûr la possibilité de recourir à la Justice Malienne, pourra faire appel à ce mécanisme, selon des procédures précisées plus loin. Il comprendra deux étapes </w:t>
      </w:r>
      <w:proofErr w:type="gramStart"/>
      <w:r w:rsidRPr="00DB78D1">
        <w:rPr>
          <w:rFonts w:ascii="Arial Narrow" w:hAnsi="Arial Narrow"/>
          <w:lang w:eastAsia="fr-FR"/>
        </w:rPr>
        <w:t>principales:</w:t>
      </w:r>
      <w:proofErr w:type="gramEnd"/>
    </w:p>
    <w:p w:rsidR="00DA3E23" w:rsidRPr="00DB78D1" w:rsidRDefault="00DA3E23" w:rsidP="00DA3E23">
      <w:pPr>
        <w:pStyle w:val="Bullets"/>
        <w:numPr>
          <w:ilvl w:val="0"/>
          <w:numId w:val="32"/>
        </w:numPr>
        <w:spacing w:line="276" w:lineRule="auto"/>
        <w:rPr>
          <w:rFonts w:ascii="Arial Narrow" w:hAnsi="Arial Narrow"/>
          <w:sz w:val="22"/>
          <w:szCs w:val="22"/>
          <w:lang w:val="fr-CA"/>
        </w:rPr>
      </w:pPr>
      <w:r w:rsidRPr="00DB78D1">
        <w:rPr>
          <w:rFonts w:ascii="Arial Narrow" w:hAnsi="Arial Narrow"/>
          <w:sz w:val="22"/>
          <w:szCs w:val="22"/>
          <w:lang w:val="fr-CA"/>
        </w:rPr>
        <w:lastRenderedPageBreak/>
        <w:t>L'enregistrement de la plainte ou du litige,</w:t>
      </w:r>
    </w:p>
    <w:p w:rsidR="00DA3E23" w:rsidRPr="00DB78D1" w:rsidRDefault="00DA3E23" w:rsidP="00DA3E23">
      <w:pPr>
        <w:pStyle w:val="Bullets"/>
        <w:numPr>
          <w:ilvl w:val="0"/>
          <w:numId w:val="32"/>
        </w:numPr>
        <w:spacing w:line="276" w:lineRule="auto"/>
        <w:rPr>
          <w:rFonts w:ascii="Arial Narrow" w:hAnsi="Arial Narrow"/>
          <w:sz w:val="22"/>
          <w:szCs w:val="22"/>
          <w:lang w:val="fr-CA"/>
        </w:rPr>
      </w:pPr>
      <w:r w:rsidRPr="00DB78D1">
        <w:rPr>
          <w:rFonts w:ascii="Arial Narrow" w:hAnsi="Arial Narrow"/>
          <w:sz w:val="22"/>
          <w:szCs w:val="22"/>
          <w:lang w:val="fr-CA"/>
        </w:rPr>
        <w:t>Le traitement à l’amiable, faisant appel à des médiateurs indépendants du projet.</w:t>
      </w:r>
    </w:p>
    <w:p w:rsidR="00DA3E23" w:rsidRPr="00DB78D1" w:rsidRDefault="00DA3E23" w:rsidP="00DA3E23">
      <w:pPr>
        <w:rPr>
          <w:rFonts w:ascii="Arial Narrow" w:hAnsi="Arial Narrow"/>
          <w:b/>
          <w:lang w:val="fr-CA"/>
        </w:rPr>
      </w:pPr>
      <w:r w:rsidRPr="00DB78D1">
        <w:rPr>
          <w:rFonts w:ascii="Arial Narrow" w:hAnsi="Arial Narrow"/>
          <w:b/>
          <w:lang w:val="fr-CA"/>
        </w:rPr>
        <w:t>SUIVI EVALUATION</w:t>
      </w:r>
    </w:p>
    <w:p w:rsidR="00DA3E23" w:rsidRPr="00DB78D1" w:rsidRDefault="00DA3E23" w:rsidP="00DA3E23">
      <w:pPr>
        <w:jc w:val="both"/>
        <w:rPr>
          <w:rFonts w:ascii="Arial Narrow" w:hAnsi="Arial Narrow"/>
        </w:rPr>
      </w:pPr>
      <w:r w:rsidRPr="00DB78D1">
        <w:rPr>
          <w:rFonts w:ascii="Arial Narrow" w:hAnsi="Arial Narrow"/>
        </w:rPr>
        <w:t>Le suivi/évaluation du plan de réinstallation visera les objectifs suivants :</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 xml:space="preserve">Suivi interne de la mise en œuvre effectué par le responsable de la mise en œuvre du </w:t>
      </w:r>
      <w:proofErr w:type="gramStart"/>
      <w:r w:rsidRPr="00DB78D1">
        <w:rPr>
          <w:rFonts w:ascii="Arial Narrow" w:hAnsi="Arial Narrow"/>
          <w:sz w:val="22"/>
          <w:szCs w:val="22"/>
          <w:lang w:val="fr-CA"/>
        </w:rPr>
        <w:t>PAR;</w:t>
      </w:r>
      <w:proofErr w:type="gramEnd"/>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Évaluation (suivi externe) effectuée par un consultant externe.</w:t>
      </w:r>
    </w:p>
    <w:p w:rsidR="00DA3E23" w:rsidRPr="00DB78D1" w:rsidRDefault="00DA3E23" w:rsidP="00B572D3">
      <w:pPr>
        <w:pStyle w:val="Heading2"/>
        <w:spacing w:before="320" w:after="120"/>
        <w:ind w:left="719"/>
        <w:rPr>
          <w:rFonts w:ascii="Arial Narrow" w:hAnsi="Arial Narrow" w:cs="Times New Roman"/>
          <w:noProof/>
          <w:color w:val="000000" w:themeColor="text1"/>
          <w:sz w:val="22"/>
          <w:szCs w:val="22"/>
        </w:rPr>
      </w:pPr>
      <w:bookmarkStart w:id="29" w:name="_Toc481334931"/>
      <w:r w:rsidRPr="00DB78D1">
        <w:rPr>
          <w:rFonts w:ascii="Arial Narrow" w:hAnsi="Arial Narrow" w:cs="Times New Roman"/>
          <w:noProof/>
          <w:color w:val="000000" w:themeColor="text1"/>
          <w:sz w:val="22"/>
          <w:szCs w:val="22"/>
        </w:rPr>
        <w:t>Suivi interne</w:t>
      </w:r>
      <w:bookmarkEnd w:id="29"/>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 xml:space="preserve">Veiller à gérer l’ensemble des informations collectées en mettant au point un système de gestion de </w:t>
      </w:r>
      <w:proofErr w:type="gramStart"/>
      <w:r w:rsidRPr="00DB78D1">
        <w:rPr>
          <w:rFonts w:ascii="Arial Narrow" w:hAnsi="Arial Narrow"/>
          <w:sz w:val="22"/>
          <w:szCs w:val="22"/>
          <w:lang w:val="fr-CA"/>
        </w:rPr>
        <w:t>l’information;</w:t>
      </w:r>
      <w:proofErr w:type="gramEnd"/>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Vérifier en permanence que le programme de travail et le budget du PAR sont exécutés conformément aux prévisions.</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Vérifier en permanence que la qualité et la quantité des résultats espérés sont obtenues dans les délais prescrits.</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Identifier tout facteur et évolution imprévus susceptibles d’influencer l’organisation du PAAR, la définition de ses mesures, d’en réduire l’efficacité ou de présenter des opportunités à mettre en valeur.</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 xml:space="preserve">Recommander dans les meilleurs délais aux instances responsables concernées les mesures correctives appropriées, dans le cadre de procédures ordinaires ou exceptionnelles de </w:t>
      </w:r>
      <w:proofErr w:type="gramStart"/>
      <w:r w:rsidRPr="00DB78D1">
        <w:rPr>
          <w:rFonts w:ascii="Arial Narrow" w:hAnsi="Arial Narrow"/>
          <w:sz w:val="22"/>
          <w:szCs w:val="22"/>
          <w:lang w:val="fr-CA"/>
        </w:rPr>
        <w:t>programmation;</w:t>
      </w:r>
      <w:proofErr w:type="gramEnd"/>
    </w:p>
    <w:p w:rsidR="00DA3E23" w:rsidRPr="00DB78D1" w:rsidRDefault="00DA3E23" w:rsidP="00DA3E23">
      <w:pPr>
        <w:rPr>
          <w:rFonts w:ascii="Arial Narrow" w:hAnsi="Arial Narrow"/>
        </w:rPr>
      </w:pPr>
      <w:r w:rsidRPr="00DB78D1">
        <w:rPr>
          <w:rFonts w:ascii="Arial Narrow" w:hAnsi="Arial Narrow"/>
        </w:rPr>
        <w:t>Il en découle que les résultats attendus sont essentiellement :</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 xml:space="preserve">Les indicateurs et jalons sont identifiés (incluant des objectifs et dates limites spécifiques) pour suivre l’état d’avancement des activités principales du responsable chargé de la mise en œuvre du </w:t>
      </w:r>
      <w:proofErr w:type="gramStart"/>
      <w:r w:rsidRPr="00DB78D1">
        <w:rPr>
          <w:rFonts w:ascii="Arial Narrow" w:hAnsi="Arial Narrow"/>
          <w:sz w:val="22"/>
          <w:szCs w:val="22"/>
          <w:lang w:val="fr-CA"/>
        </w:rPr>
        <w:t>PAR;</w:t>
      </w:r>
      <w:proofErr w:type="gramEnd"/>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 xml:space="preserve">Le système de gestion de l’information est développé et fonctionnel, intégrant toutes les données collectées relativement aux </w:t>
      </w:r>
      <w:proofErr w:type="gramStart"/>
      <w:r w:rsidRPr="00DB78D1">
        <w:rPr>
          <w:rFonts w:ascii="Arial Narrow" w:hAnsi="Arial Narrow"/>
          <w:sz w:val="22"/>
          <w:szCs w:val="22"/>
          <w:lang w:val="fr-CA"/>
        </w:rPr>
        <w:t>PAP;</w:t>
      </w:r>
      <w:proofErr w:type="gramEnd"/>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 xml:space="preserve">Le système de gestion de l’information est compatible avec les bonnes </w:t>
      </w:r>
      <w:proofErr w:type="gramStart"/>
      <w:r w:rsidRPr="00DB78D1">
        <w:rPr>
          <w:rFonts w:ascii="Arial Narrow" w:hAnsi="Arial Narrow"/>
          <w:sz w:val="22"/>
          <w:szCs w:val="22"/>
          <w:lang w:val="fr-CA"/>
        </w:rPr>
        <w:t>pratiques;</w:t>
      </w:r>
      <w:proofErr w:type="gramEnd"/>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Les indicateurs et les objectifs de performance sont identifiés pour évaluer les résultats des principales activités du responsable chargé de la mise en œuvre du PAR.</w:t>
      </w:r>
    </w:p>
    <w:p w:rsidR="00DA3E23" w:rsidRPr="00DB78D1" w:rsidRDefault="00DA3E23" w:rsidP="00B572D3">
      <w:pPr>
        <w:pStyle w:val="Heading2"/>
        <w:spacing w:before="320" w:after="120"/>
        <w:ind w:left="719"/>
        <w:rPr>
          <w:rFonts w:ascii="Arial Narrow" w:hAnsi="Arial Narrow" w:cs="Times New Roman"/>
          <w:noProof/>
          <w:color w:val="000000" w:themeColor="text1"/>
          <w:sz w:val="22"/>
          <w:szCs w:val="22"/>
        </w:rPr>
      </w:pPr>
      <w:bookmarkStart w:id="30" w:name="_Toc481334932"/>
      <w:r w:rsidRPr="00DB78D1">
        <w:rPr>
          <w:rFonts w:ascii="Arial Narrow" w:hAnsi="Arial Narrow" w:cs="Times New Roman"/>
          <w:noProof/>
          <w:color w:val="000000" w:themeColor="text1"/>
          <w:sz w:val="22"/>
          <w:szCs w:val="22"/>
        </w:rPr>
        <w:t>Évaluation (suivi externe)</w:t>
      </w:r>
      <w:bookmarkEnd w:id="30"/>
    </w:p>
    <w:p w:rsidR="00DA3E23" w:rsidRPr="00DB78D1" w:rsidRDefault="00DA3E23" w:rsidP="00DA3E23">
      <w:pPr>
        <w:pStyle w:val="Bullets"/>
        <w:numPr>
          <w:ilvl w:val="0"/>
          <w:numId w:val="0"/>
        </w:numPr>
        <w:spacing w:line="276" w:lineRule="auto"/>
        <w:ind w:left="454" w:hanging="454"/>
        <w:rPr>
          <w:rFonts w:ascii="Arial Narrow" w:hAnsi="Arial Narrow"/>
          <w:sz w:val="22"/>
          <w:szCs w:val="22"/>
          <w:lang w:val="fr-CA"/>
        </w:rPr>
      </w:pPr>
      <w:r w:rsidRPr="00DB78D1">
        <w:rPr>
          <w:rFonts w:ascii="Arial Narrow" w:hAnsi="Arial Narrow"/>
          <w:sz w:val="22"/>
          <w:szCs w:val="22"/>
          <w:lang w:val="fr-CA"/>
        </w:rPr>
        <w:t>Les activités suivantes sont à réaliser dans le cadre du suivi externe :</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Établir et interpréter la situation de référence des populations affectées, avant le démarrage du projet, en matière socioéconomique (le recensement effectué dans le cadre du présent PAR peut être utilisé par le consultant externe comme base pour développer la situation de référence).</w:t>
      </w:r>
    </w:p>
    <w:p w:rsidR="00DA3E23" w:rsidRPr="00DB78D1" w:rsidRDefault="00DA3E23" w:rsidP="00DA3E23">
      <w:pPr>
        <w:pStyle w:val="Bullets"/>
        <w:numPr>
          <w:ilvl w:val="0"/>
          <w:numId w:val="35"/>
        </w:numPr>
        <w:spacing w:line="276" w:lineRule="auto"/>
        <w:rPr>
          <w:rFonts w:ascii="Arial Narrow" w:hAnsi="Arial Narrow"/>
          <w:sz w:val="22"/>
          <w:szCs w:val="22"/>
          <w:lang w:val="fr-CA"/>
        </w:rPr>
      </w:pPr>
      <w:r w:rsidRPr="00DB78D1">
        <w:rPr>
          <w:rFonts w:ascii="Arial Narrow" w:hAnsi="Arial Narrow"/>
          <w:sz w:val="22"/>
          <w:szCs w:val="22"/>
          <w:lang w:val="fr-CA"/>
        </w:rPr>
        <w:t>Définir tout ou une partie des indicateurs de suivi du PAR afin d’en apprécier et comprendre les évolutions.</w:t>
      </w:r>
    </w:p>
    <w:p w:rsidR="00DA3E23" w:rsidRPr="00DB78D1" w:rsidRDefault="00DA3E23" w:rsidP="00B572D3">
      <w:pPr>
        <w:pStyle w:val="Heading2"/>
        <w:spacing w:before="320" w:after="120"/>
        <w:ind w:left="719"/>
        <w:rPr>
          <w:rFonts w:ascii="Arial Narrow" w:hAnsi="Arial Narrow" w:cs="Times New Roman"/>
          <w:noProof/>
          <w:color w:val="000000" w:themeColor="text1"/>
          <w:sz w:val="22"/>
          <w:szCs w:val="22"/>
        </w:rPr>
      </w:pPr>
      <w:bookmarkStart w:id="31" w:name="_Toc481334933"/>
      <w:r w:rsidRPr="00DB78D1">
        <w:rPr>
          <w:rFonts w:ascii="Arial Narrow" w:hAnsi="Arial Narrow" w:cs="Times New Roman"/>
          <w:noProof/>
          <w:color w:val="000000" w:themeColor="text1"/>
          <w:sz w:val="22"/>
          <w:szCs w:val="22"/>
        </w:rPr>
        <w:t>Suivi de la mise en œuvre du PAR</w:t>
      </w:r>
      <w:bookmarkEnd w:id="31"/>
    </w:p>
    <w:p w:rsidR="00DA3E23" w:rsidRPr="00DB78D1" w:rsidRDefault="00DA3E23" w:rsidP="00475454">
      <w:pPr>
        <w:pStyle w:val="ListParagraph"/>
        <w:numPr>
          <w:ilvl w:val="0"/>
          <w:numId w:val="58"/>
        </w:numPr>
        <w:rPr>
          <w:rFonts w:ascii="Arial Narrow" w:hAnsi="Arial Narrow"/>
          <w:b/>
        </w:rPr>
      </w:pPr>
      <w:r w:rsidRPr="00DB78D1">
        <w:rPr>
          <w:rFonts w:ascii="Arial Narrow" w:hAnsi="Arial Narrow"/>
          <w:b/>
        </w:rPr>
        <w:t>Suivi des résultats du PAR</w:t>
      </w:r>
    </w:p>
    <w:p w:rsidR="00DA3E23" w:rsidRPr="00DB78D1" w:rsidRDefault="00DA3E23" w:rsidP="00DA3E23">
      <w:pPr>
        <w:rPr>
          <w:rFonts w:ascii="Arial Narrow" w:hAnsi="Arial Narrow"/>
        </w:rPr>
      </w:pPr>
      <w:r w:rsidRPr="00DB78D1">
        <w:rPr>
          <w:rFonts w:ascii="Arial Narrow" w:hAnsi="Arial Narrow"/>
        </w:rPr>
        <w:lastRenderedPageBreak/>
        <w:t>Les PAP et leurs représentants feront partie intégrante du système de suivi.  Elles devront attirer l’attention de l’opérateur chargé de la mise en œuvre du PAR sur la validité et, surtout, l’acceptabilité des mesures proposées dans le contexte de la zone du projet. Certaines tâches de suivi pourront également leur être attribuées directement.</w:t>
      </w:r>
    </w:p>
    <w:p w:rsidR="00DA3E23" w:rsidRPr="00DB78D1" w:rsidRDefault="00DA3E23" w:rsidP="00475454">
      <w:pPr>
        <w:pStyle w:val="ListParagraph"/>
        <w:numPr>
          <w:ilvl w:val="0"/>
          <w:numId w:val="58"/>
        </w:numPr>
        <w:rPr>
          <w:rFonts w:ascii="Arial Narrow" w:hAnsi="Arial Narrow"/>
          <w:b/>
        </w:rPr>
      </w:pPr>
      <w:r w:rsidRPr="00DB78D1">
        <w:rPr>
          <w:rFonts w:ascii="Arial Narrow" w:hAnsi="Arial Narrow"/>
          <w:b/>
        </w:rPr>
        <w:t>Participation des populations affectées au suivi du PAR</w:t>
      </w:r>
    </w:p>
    <w:p w:rsidR="00DA3E23" w:rsidRPr="00DB78D1" w:rsidRDefault="00DA3E23" w:rsidP="00DA3E23">
      <w:pPr>
        <w:rPr>
          <w:rFonts w:ascii="Arial Narrow" w:hAnsi="Arial Narrow"/>
        </w:rPr>
      </w:pPr>
      <w:r w:rsidRPr="00DB78D1">
        <w:rPr>
          <w:rFonts w:ascii="Arial Narrow" w:hAnsi="Arial Narrow"/>
        </w:rPr>
        <w:t>Les PAP participeront au système de suivi interne du PAR de différentes manières :</w:t>
      </w:r>
    </w:p>
    <w:p w:rsidR="00DA3E23" w:rsidRPr="00DB78D1" w:rsidRDefault="00DA3E23" w:rsidP="00DA3E23">
      <w:pPr>
        <w:pStyle w:val="Bullets"/>
        <w:numPr>
          <w:ilvl w:val="0"/>
          <w:numId w:val="38"/>
        </w:numPr>
        <w:spacing w:line="276" w:lineRule="auto"/>
        <w:rPr>
          <w:rFonts w:ascii="Arial Narrow" w:hAnsi="Arial Narrow"/>
          <w:sz w:val="22"/>
          <w:szCs w:val="22"/>
          <w:lang w:val="fr-CA"/>
        </w:rPr>
      </w:pPr>
      <w:r w:rsidRPr="00DB78D1">
        <w:rPr>
          <w:rFonts w:ascii="Arial Narrow" w:hAnsi="Arial Narrow"/>
          <w:sz w:val="22"/>
          <w:szCs w:val="22"/>
          <w:lang w:val="fr-CA"/>
        </w:rPr>
        <w:t xml:space="preserve">Recueil de données simples concernant leur </w:t>
      </w:r>
      <w:proofErr w:type="gramStart"/>
      <w:r w:rsidRPr="00DB78D1">
        <w:rPr>
          <w:rFonts w:ascii="Arial Narrow" w:hAnsi="Arial Narrow"/>
          <w:sz w:val="22"/>
          <w:szCs w:val="22"/>
          <w:lang w:val="fr-CA"/>
        </w:rPr>
        <w:t>activité;</w:t>
      </w:r>
      <w:proofErr w:type="gramEnd"/>
    </w:p>
    <w:p w:rsidR="00DA3E23" w:rsidRPr="00DB78D1" w:rsidRDefault="00DA3E23" w:rsidP="00DA3E23">
      <w:pPr>
        <w:pStyle w:val="Bullets"/>
        <w:numPr>
          <w:ilvl w:val="0"/>
          <w:numId w:val="38"/>
        </w:numPr>
        <w:spacing w:line="276" w:lineRule="auto"/>
        <w:rPr>
          <w:rFonts w:ascii="Arial Narrow" w:hAnsi="Arial Narrow"/>
          <w:sz w:val="22"/>
          <w:szCs w:val="22"/>
          <w:lang w:val="fr-CA"/>
        </w:rPr>
      </w:pPr>
      <w:r w:rsidRPr="00DB78D1">
        <w:rPr>
          <w:rFonts w:ascii="Arial Narrow" w:hAnsi="Arial Narrow"/>
          <w:sz w:val="22"/>
          <w:szCs w:val="22"/>
          <w:lang w:val="fr-CA"/>
        </w:rPr>
        <w:t xml:space="preserve">Participation de représentants des PAP aux réunions relatives à la programmation, au suivi et à </w:t>
      </w:r>
      <w:proofErr w:type="gramStart"/>
      <w:r w:rsidRPr="00DB78D1">
        <w:rPr>
          <w:rFonts w:ascii="Arial Narrow" w:hAnsi="Arial Narrow"/>
          <w:sz w:val="22"/>
          <w:szCs w:val="22"/>
          <w:lang w:val="fr-CA"/>
        </w:rPr>
        <w:t>l’évaluation;</w:t>
      </w:r>
      <w:proofErr w:type="gramEnd"/>
    </w:p>
    <w:p w:rsidR="00DA3E23" w:rsidRPr="00DB78D1" w:rsidRDefault="00DA3E23" w:rsidP="00DA3E23">
      <w:pPr>
        <w:pStyle w:val="Bullets"/>
        <w:numPr>
          <w:ilvl w:val="0"/>
          <w:numId w:val="38"/>
        </w:numPr>
        <w:spacing w:line="276" w:lineRule="auto"/>
        <w:rPr>
          <w:rFonts w:ascii="Arial Narrow" w:hAnsi="Arial Narrow"/>
          <w:sz w:val="22"/>
          <w:szCs w:val="22"/>
          <w:lang w:val="fr-CA"/>
        </w:rPr>
      </w:pPr>
      <w:r w:rsidRPr="00DB78D1">
        <w:rPr>
          <w:rFonts w:ascii="Arial Narrow" w:hAnsi="Arial Narrow"/>
          <w:sz w:val="22"/>
          <w:szCs w:val="22"/>
          <w:lang w:val="fr-CA"/>
        </w:rPr>
        <w:t>Interpellation de leurs représentants en cas d’insatisfaction vis-à-vis de la mise en œuvre du PAAR et des modalité</w:t>
      </w:r>
      <w:r w:rsidR="00207DCB">
        <w:rPr>
          <w:rFonts w:ascii="Arial Narrow" w:hAnsi="Arial Narrow"/>
          <w:sz w:val="22"/>
          <w:szCs w:val="22"/>
          <w:lang w:val="fr-CA"/>
        </w:rPr>
        <w:t>s d’intervention des opérateurs auprès du comité de pilotage</w:t>
      </w:r>
    </w:p>
    <w:p w:rsidR="00DA3E23" w:rsidRPr="00DB78D1" w:rsidRDefault="00DA3E23" w:rsidP="00475454">
      <w:pPr>
        <w:pStyle w:val="ListParagraph"/>
        <w:numPr>
          <w:ilvl w:val="0"/>
          <w:numId w:val="58"/>
        </w:numPr>
        <w:rPr>
          <w:rFonts w:ascii="Arial Narrow" w:hAnsi="Arial Narrow"/>
          <w:b/>
        </w:rPr>
      </w:pPr>
      <w:r w:rsidRPr="00DB78D1">
        <w:rPr>
          <w:rFonts w:ascii="Arial Narrow" w:hAnsi="Arial Narrow"/>
          <w:b/>
        </w:rPr>
        <w:t>Indicateurs de suivi du PAR</w:t>
      </w:r>
    </w:p>
    <w:p w:rsidR="00DA3E23" w:rsidRPr="00DB78D1" w:rsidRDefault="00DA3E23" w:rsidP="00DA3E23">
      <w:pPr>
        <w:rPr>
          <w:rFonts w:ascii="Arial Narrow" w:hAnsi="Arial Narrow"/>
        </w:rPr>
      </w:pPr>
      <w:r w:rsidRPr="00DB78D1">
        <w:rPr>
          <w:rFonts w:ascii="Arial Narrow" w:hAnsi="Arial Narrow"/>
        </w:rPr>
        <w:t>Différentes mesures de suivi doivent être entreprises afin de s’assurer de la bonne marche de la mise en œuvre du PAR. L’Etat sera en charge de la mise en œuvre du PAR.</w:t>
      </w:r>
    </w:p>
    <w:p w:rsidR="00D93F4D" w:rsidRPr="00DB78D1" w:rsidRDefault="00DA3E23" w:rsidP="005664BB">
      <w:pPr>
        <w:pStyle w:val="StyleAvant12ptAprs12pt"/>
        <w:spacing w:line="276" w:lineRule="auto"/>
        <w:rPr>
          <w:rFonts w:ascii="Arial Narrow" w:hAnsi="Arial Narrow" w:cs="Arial"/>
          <w:szCs w:val="22"/>
        </w:rPr>
      </w:pPr>
      <w:r w:rsidRPr="00DB78D1">
        <w:rPr>
          <w:rFonts w:ascii="Arial Narrow" w:hAnsi="Arial Narrow"/>
          <w:szCs w:val="22"/>
        </w:rPr>
        <w:t xml:space="preserve">Il appartiendra aux responsables de la mise en œuvre du </w:t>
      </w:r>
      <w:proofErr w:type="gramStart"/>
      <w:r w:rsidRPr="00DB78D1">
        <w:rPr>
          <w:rFonts w:ascii="Arial Narrow" w:hAnsi="Arial Narrow"/>
          <w:szCs w:val="22"/>
        </w:rPr>
        <w:t>PAR(</w:t>
      </w:r>
      <w:proofErr w:type="gramEnd"/>
      <w:r w:rsidRPr="00DB78D1">
        <w:rPr>
          <w:rFonts w:ascii="Arial Narrow" w:hAnsi="Arial Narrow"/>
          <w:szCs w:val="22"/>
        </w:rPr>
        <w:t>L’État et le responsable de suivi du projet)  d’élaborer, au début de leurs prestations, un programme de suivi interne de la mise en œuvre du PAR qui identifiera les responsabilités de suivi de chacune des parties. Globalement, les indicateurs de suivi qui pourraient être utilisés sont :</w:t>
      </w:r>
    </w:p>
    <w:p w:rsidR="00D93F4D" w:rsidRPr="00DB78D1" w:rsidRDefault="00D93F4D" w:rsidP="00D93F4D">
      <w:pPr>
        <w:pStyle w:val="ListParagraph"/>
        <w:numPr>
          <w:ilvl w:val="0"/>
          <w:numId w:val="36"/>
        </w:numPr>
        <w:autoSpaceDE w:val="0"/>
        <w:autoSpaceDN w:val="0"/>
        <w:adjustRightInd w:val="0"/>
        <w:spacing w:after="0" w:line="240" w:lineRule="auto"/>
        <w:rPr>
          <w:rFonts w:ascii="Arial Narrow" w:hAnsi="Arial Narrow" w:cs="Arial"/>
          <w:color w:val="000000"/>
        </w:rPr>
      </w:pPr>
      <w:r w:rsidRPr="00DB78D1">
        <w:rPr>
          <w:rFonts w:ascii="Arial Narrow" w:hAnsi="Arial Narrow" w:cs="Arial"/>
          <w:color w:val="000000"/>
        </w:rPr>
        <w:t xml:space="preserve">La vérification de la liste des impacts et des personnes affectées par le projet dans les différentes </w:t>
      </w:r>
      <w:proofErr w:type="gramStart"/>
      <w:r w:rsidRPr="00DB78D1">
        <w:rPr>
          <w:rFonts w:ascii="Arial Narrow" w:hAnsi="Arial Narrow" w:cs="Arial"/>
          <w:color w:val="000000"/>
        </w:rPr>
        <w:t>zones  cibles</w:t>
      </w:r>
      <w:proofErr w:type="gramEnd"/>
      <w:r w:rsidRPr="00DB78D1">
        <w:rPr>
          <w:rFonts w:ascii="Arial Narrow" w:hAnsi="Arial Narrow" w:cs="Arial"/>
          <w:color w:val="000000"/>
        </w:rPr>
        <w:t xml:space="preserve"> ;</w:t>
      </w:r>
    </w:p>
    <w:p w:rsidR="00D93F4D" w:rsidRPr="00DB78D1" w:rsidRDefault="00D93F4D" w:rsidP="00D93F4D">
      <w:pPr>
        <w:pStyle w:val="ListParagraph"/>
        <w:numPr>
          <w:ilvl w:val="0"/>
          <w:numId w:val="36"/>
        </w:numPr>
        <w:autoSpaceDE w:val="0"/>
        <w:autoSpaceDN w:val="0"/>
        <w:adjustRightInd w:val="0"/>
        <w:spacing w:after="0" w:line="240" w:lineRule="auto"/>
        <w:rPr>
          <w:rFonts w:ascii="Arial Narrow" w:hAnsi="Arial Narrow" w:cs="Arial"/>
          <w:color w:val="000000"/>
        </w:rPr>
      </w:pPr>
      <w:r w:rsidRPr="00DB78D1">
        <w:rPr>
          <w:rFonts w:ascii="Arial Narrow" w:hAnsi="Arial Narrow" w:cs="Arial"/>
          <w:color w:val="000000"/>
        </w:rPr>
        <w:t>Le nombre de personnes dédommagés avec succès ;</w:t>
      </w:r>
    </w:p>
    <w:p w:rsidR="00D93F4D" w:rsidRPr="00DB78D1" w:rsidRDefault="006A56DE" w:rsidP="00D93F4D">
      <w:pPr>
        <w:pStyle w:val="ListParagraph"/>
        <w:numPr>
          <w:ilvl w:val="0"/>
          <w:numId w:val="36"/>
        </w:numPr>
        <w:autoSpaceDE w:val="0"/>
        <w:autoSpaceDN w:val="0"/>
        <w:adjustRightInd w:val="0"/>
        <w:spacing w:after="0" w:line="240" w:lineRule="auto"/>
        <w:rPr>
          <w:rFonts w:ascii="Arial Narrow" w:hAnsi="Arial Narrow" w:cs="Arial"/>
          <w:color w:val="000000"/>
        </w:rPr>
      </w:pPr>
      <w:r w:rsidRPr="00DB78D1">
        <w:rPr>
          <w:rFonts w:ascii="Arial Narrow" w:hAnsi="Arial Narrow" w:cs="Arial"/>
          <w:color w:val="000000"/>
        </w:rPr>
        <w:t xml:space="preserve">Le nombre de personnes </w:t>
      </w:r>
      <w:proofErr w:type="gramStart"/>
      <w:r w:rsidRPr="00DB78D1">
        <w:rPr>
          <w:rFonts w:ascii="Arial Narrow" w:hAnsi="Arial Narrow" w:cs="Arial"/>
          <w:color w:val="000000"/>
        </w:rPr>
        <w:t>qui  ne</w:t>
      </w:r>
      <w:proofErr w:type="gramEnd"/>
      <w:r w:rsidRPr="00DB78D1">
        <w:rPr>
          <w:rFonts w:ascii="Arial Narrow" w:hAnsi="Arial Narrow" w:cs="Arial"/>
          <w:color w:val="000000"/>
        </w:rPr>
        <w:t xml:space="preserve"> le sont pas et les raisons ; </w:t>
      </w:r>
    </w:p>
    <w:p w:rsidR="00D93F4D" w:rsidRPr="00DB78D1" w:rsidRDefault="006A56DE" w:rsidP="00D93F4D">
      <w:pPr>
        <w:pStyle w:val="ListParagraph"/>
        <w:numPr>
          <w:ilvl w:val="0"/>
          <w:numId w:val="36"/>
        </w:numPr>
        <w:autoSpaceDE w:val="0"/>
        <w:autoSpaceDN w:val="0"/>
        <w:adjustRightInd w:val="0"/>
        <w:spacing w:after="0" w:line="240" w:lineRule="auto"/>
        <w:rPr>
          <w:rFonts w:ascii="Arial Narrow" w:hAnsi="Arial Narrow" w:cs="Arial"/>
        </w:rPr>
      </w:pPr>
      <w:r w:rsidRPr="00DB78D1">
        <w:rPr>
          <w:rFonts w:ascii="Arial Narrow" w:hAnsi="Arial Narrow" w:cs="Arial"/>
        </w:rPr>
        <w:t>Le nombre des griefs et plaintes motivés/justifiés qui ont été enregistrées ;</w:t>
      </w:r>
    </w:p>
    <w:p w:rsidR="00D93F4D" w:rsidRPr="00DB78D1" w:rsidRDefault="006A56DE" w:rsidP="00D93F4D">
      <w:pPr>
        <w:pStyle w:val="ListParagraph"/>
        <w:numPr>
          <w:ilvl w:val="0"/>
          <w:numId w:val="36"/>
        </w:numPr>
        <w:autoSpaceDE w:val="0"/>
        <w:autoSpaceDN w:val="0"/>
        <w:adjustRightInd w:val="0"/>
        <w:spacing w:after="0" w:line="240" w:lineRule="auto"/>
        <w:rPr>
          <w:rFonts w:ascii="Arial Narrow" w:hAnsi="Arial Narrow" w:cs="Arial"/>
          <w:color w:val="000000"/>
        </w:rPr>
      </w:pPr>
      <w:r w:rsidRPr="00DB78D1">
        <w:rPr>
          <w:rFonts w:ascii="Arial Narrow" w:hAnsi="Arial Narrow" w:cs="Arial"/>
        </w:rPr>
        <w:t> Montant total des compensations payées ;</w:t>
      </w:r>
    </w:p>
    <w:p w:rsidR="0099552D" w:rsidRPr="00DB78D1" w:rsidRDefault="0099552D" w:rsidP="0099552D">
      <w:pPr>
        <w:jc w:val="both"/>
        <w:rPr>
          <w:rFonts w:ascii="Arial Narrow" w:hAnsi="Arial Narrow" w:cs="Arial"/>
        </w:rPr>
      </w:pPr>
    </w:p>
    <w:p w:rsidR="0099552D" w:rsidRPr="00DB78D1" w:rsidRDefault="0099552D" w:rsidP="0099552D">
      <w:pPr>
        <w:jc w:val="both"/>
        <w:rPr>
          <w:rFonts w:ascii="Arial Narrow" w:hAnsi="Arial Narrow"/>
          <w:lang w:val="fr-CA" w:eastAsia="en-GB"/>
        </w:rPr>
      </w:pPr>
      <w:r w:rsidRPr="00DB78D1">
        <w:rPr>
          <w:rFonts w:ascii="Arial Narrow" w:hAnsi="Arial Narrow"/>
          <w:lang w:val="fr-CA" w:eastAsia="en-GB"/>
        </w:rPr>
        <w:t xml:space="preserve">La consultation et la participation des PAP est un élément essentiel de tout projet, </w:t>
      </w:r>
      <w:proofErr w:type="gramStart"/>
      <w:r w:rsidRPr="00DB78D1">
        <w:rPr>
          <w:rFonts w:ascii="Arial Narrow" w:hAnsi="Arial Narrow"/>
          <w:lang w:val="fr-CA" w:eastAsia="en-GB"/>
        </w:rPr>
        <w:t>car  elle</w:t>
      </w:r>
      <w:proofErr w:type="gramEnd"/>
      <w:r w:rsidRPr="00DB78D1">
        <w:rPr>
          <w:rFonts w:ascii="Arial Narrow" w:hAnsi="Arial Narrow"/>
          <w:lang w:val="fr-CA" w:eastAsia="en-GB"/>
        </w:rPr>
        <w:t xml:space="preserve"> offre aux PAP l’opportunité de s’impliquer à la fois dans la conception et dans la mise en œuvre du PAR. Les activités de participation favorisent la transparence du processus et l’adhésion des PAP et des parties prenantes. Ces consultations permettent au PAR de refléter les </w:t>
      </w:r>
      <w:proofErr w:type="gramStart"/>
      <w:r w:rsidRPr="00DB78D1">
        <w:rPr>
          <w:rFonts w:ascii="Arial Narrow" w:hAnsi="Arial Narrow"/>
          <w:lang w:val="fr-CA" w:eastAsia="en-GB"/>
        </w:rPr>
        <w:t>préoccupations,  commentaires</w:t>
      </w:r>
      <w:proofErr w:type="gramEnd"/>
      <w:r w:rsidRPr="00DB78D1">
        <w:rPr>
          <w:rFonts w:ascii="Arial Narrow" w:hAnsi="Arial Narrow"/>
          <w:lang w:val="fr-CA" w:eastAsia="en-GB"/>
        </w:rPr>
        <w:t xml:space="preserve"> et suggestions émises par les PAP lors de la préparation du PAR et également lors de sa mise en œuvre.</w:t>
      </w:r>
    </w:p>
    <w:p w:rsidR="00127C08" w:rsidRPr="00DB78D1" w:rsidRDefault="00D93F4D">
      <w:pPr>
        <w:pStyle w:val="ListParagraph"/>
        <w:numPr>
          <w:ilvl w:val="0"/>
          <w:numId w:val="36"/>
        </w:numPr>
        <w:autoSpaceDE w:val="0"/>
        <w:autoSpaceDN w:val="0"/>
        <w:adjustRightInd w:val="0"/>
        <w:spacing w:after="0" w:line="240" w:lineRule="auto"/>
        <w:rPr>
          <w:rFonts w:ascii="Arial Narrow" w:hAnsi="Arial Narrow" w:cs="Arial"/>
          <w:color w:val="000000"/>
        </w:rPr>
      </w:pPr>
      <w:r w:rsidRPr="00DB78D1">
        <w:rPr>
          <w:rFonts w:ascii="Arial Narrow" w:hAnsi="Arial Narrow" w:cs="Times New Roman"/>
          <w:color w:val="000000" w:themeColor="text1"/>
        </w:rPr>
        <w:br w:type="page"/>
      </w:r>
    </w:p>
    <w:p w:rsidR="00127C08" w:rsidRPr="00DB78D1" w:rsidRDefault="00127C08">
      <w:pPr>
        <w:pStyle w:val="StyleAvant12ptAprs12pt"/>
        <w:spacing w:line="276" w:lineRule="auto"/>
        <w:rPr>
          <w:rFonts w:ascii="Arial Narrow" w:hAnsi="Arial Narrow" w:cs="Arial"/>
          <w:color w:val="000000" w:themeColor="text1"/>
          <w:szCs w:val="22"/>
        </w:rPr>
      </w:pPr>
    </w:p>
    <w:p w:rsidR="002A22A4" w:rsidRPr="00DB78D1" w:rsidRDefault="00DA3E23" w:rsidP="002A22A4">
      <w:pPr>
        <w:pStyle w:val="CaptionTables"/>
        <w:spacing w:line="276" w:lineRule="auto"/>
        <w:rPr>
          <w:rFonts w:ascii="Arial Narrow" w:hAnsi="Arial Narrow"/>
          <w:color w:val="000000" w:themeColor="text1"/>
          <w:sz w:val="22"/>
        </w:rPr>
      </w:pPr>
      <w:r w:rsidRPr="00DB78D1">
        <w:rPr>
          <w:rFonts w:ascii="Arial Narrow" w:hAnsi="Arial Narrow"/>
          <w:color w:val="000000" w:themeColor="text1"/>
          <w:sz w:val="22"/>
        </w:rPr>
        <w:t>Tableau</w:t>
      </w:r>
      <w:r w:rsidR="00295353">
        <w:rPr>
          <w:rFonts w:ascii="Arial Narrow" w:hAnsi="Arial Narrow"/>
          <w:color w:val="000000" w:themeColor="text1"/>
          <w:sz w:val="22"/>
        </w:rPr>
        <w:t xml:space="preserve"> 8</w:t>
      </w:r>
      <w:r w:rsidR="00EF7721" w:rsidRPr="00DB78D1">
        <w:rPr>
          <w:rFonts w:ascii="Arial Narrow" w:hAnsi="Arial Narrow"/>
          <w:color w:val="000000" w:themeColor="text1"/>
          <w:sz w:val="22"/>
        </w:rPr>
        <w:t xml:space="preserve"> : </w:t>
      </w:r>
      <w:r w:rsidRPr="00DB78D1">
        <w:rPr>
          <w:rFonts w:ascii="Arial Narrow" w:hAnsi="Arial Narrow"/>
          <w:color w:val="000000" w:themeColor="text1"/>
          <w:sz w:val="22"/>
        </w:rPr>
        <w:t>Responsabilités organisationnelles</w:t>
      </w:r>
      <w:r w:rsidR="006A1DA3" w:rsidRPr="00DB78D1">
        <w:rPr>
          <w:rFonts w:ascii="Arial Narrow" w:hAnsi="Arial Narrow"/>
          <w:color w:val="000000" w:themeColor="text1"/>
          <w:sz w:val="22"/>
        </w:rPr>
        <w:t xml:space="preserve"> et mise en œuvre du PAR</w:t>
      </w:r>
    </w:p>
    <w:tbl>
      <w:tblPr>
        <w:tblStyle w:val="TableGrid"/>
        <w:tblW w:w="0" w:type="auto"/>
        <w:tblLook w:val="04A0" w:firstRow="1" w:lastRow="0" w:firstColumn="1" w:lastColumn="0" w:noHBand="0" w:noVBand="1"/>
      </w:tblPr>
      <w:tblGrid>
        <w:gridCol w:w="4104"/>
        <w:gridCol w:w="4958"/>
      </w:tblGrid>
      <w:tr w:rsidR="00DA3E23" w:rsidRPr="00DB78D1" w:rsidTr="006609E1">
        <w:trPr>
          <w:tblHeader/>
        </w:trPr>
        <w:tc>
          <w:tcPr>
            <w:tcW w:w="4219" w:type="dxa"/>
            <w:vAlign w:val="center"/>
            <w:hideMark/>
          </w:tcPr>
          <w:p w:rsidR="00DA3E23" w:rsidRPr="00DB78D1" w:rsidRDefault="00DA3E23" w:rsidP="00DA3E23">
            <w:pPr>
              <w:pStyle w:val="TableHeaderRow"/>
              <w:spacing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Acteursinstitutionnels</w:t>
            </w:r>
            <w:proofErr w:type="spellEnd"/>
          </w:p>
        </w:tc>
        <w:tc>
          <w:tcPr>
            <w:tcW w:w="5067" w:type="dxa"/>
            <w:vAlign w:val="center"/>
            <w:hideMark/>
          </w:tcPr>
          <w:p w:rsidR="00DA3E23" w:rsidRPr="00DB78D1" w:rsidRDefault="00DA3E23" w:rsidP="00DA3E23">
            <w:pPr>
              <w:pStyle w:val="TableHeaderRow"/>
              <w:spacing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Responsabilités</w:t>
            </w:r>
            <w:proofErr w:type="spellEnd"/>
          </w:p>
        </w:tc>
      </w:tr>
      <w:tr w:rsidR="00DA3E23" w:rsidRPr="00DB78D1" w:rsidTr="006609E1">
        <w:tc>
          <w:tcPr>
            <w:tcW w:w="4219" w:type="dxa"/>
            <w:vAlign w:val="center"/>
            <w:hideMark/>
          </w:tcPr>
          <w:p w:rsidR="00DA3E23" w:rsidRPr="00DB78D1" w:rsidRDefault="00DA3E23" w:rsidP="00DA3E2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 xml:space="preserve">Comité de pilotage du projet </w:t>
            </w:r>
          </w:p>
        </w:tc>
        <w:tc>
          <w:tcPr>
            <w:tcW w:w="5067" w:type="dxa"/>
            <w:vAlign w:val="center"/>
            <w:hideMark/>
          </w:tcPr>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rPr>
            </w:pPr>
            <w:proofErr w:type="gramStart"/>
            <w:r w:rsidRPr="00DB78D1">
              <w:rPr>
                <w:rFonts w:ascii="Arial Narrow" w:hAnsi="Arial Narrow" w:cs="Arial"/>
                <w:color w:val="000000" w:themeColor="text1"/>
                <w:sz w:val="22"/>
                <w:szCs w:val="22"/>
                <w:lang w:val="fr-FR"/>
              </w:rPr>
              <w:t>guider</w:t>
            </w:r>
            <w:proofErr w:type="gramEnd"/>
            <w:r w:rsidRPr="00DB78D1">
              <w:rPr>
                <w:rFonts w:ascii="Arial Narrow" w:hAnsi="Arial Narrow" w:cs="Arial"/>
                <w:color w:val="000000" w:themeColor="text1"/>
                <w:sz w:val="22"/>
                <w:szCs w:val="22"/>
                <w:lang w:val="fr-FR"/>
              </w:rPr>
              <w:t xml:space="preserve"> et valider les interventions </w:t>
            </w:r>
            <w:r w:rsidR="00401197" w:rsidRPr="00DB78D1">
              <w:rPr>
                <w:rFonts w:ascii="Arial Narrow" w:hAnsi="Arial Narrow" w:cs="Arial"/>
                <w:color w:val="000000" w:themeColor="text1"/>
                <w:sz w:val="22"/>
                <w:szCs w:val="22"/>
                <w:lang w:val="fr-FR"/>
              </w:rPr>
              <w:t>d</w:t>
            </w:r>
            <w:r w:rsidRPr="00DB78D1">
              <w:rPr>
                <w:rFonts w:ascii="Arial Narrow" w:hAnsi="Arial Narrow" w:cs="Arial"/>
                <w:color w:val="000000" w:themeColor="text1"/>
                <w:sz w:val="22"/>
                <w:szCs w:val="22"/>
                <w:lang w:val="fr-FR"/>
              </w:rPr>
              <w:t>u projet dans l</w:t>
            </w:r>
            <w:r w:rsidR="00401197" w:rsidRPr="00DB78D1">
              <w:rPr>
                <w:rFonts w:ascii="Arial Narrow" w:hAnsi="Arial Narrow" w:cs="Arial"/>
                <w:color w:val="000000" w:themeColor="text1"/>
                <w:sz w:val="22"/>
                <w:szCs w:val="22"/>
                <w:lang w:val="fr-FR"/>
              </w:rPr>
              <w:t>’exécution des travaux</w:t>
            </w:r>
            <w:r w:rsidRPr="00DB78D1">
              <w:rPr>
                <w:rFonts w:ascii="Arial Narrow" w:hAnsi="Arial Narrow" w:cs="Arial"/>
                <w:color w:val="000000" w:themeColor="text1"/>
                <w:sz w:val="22"/>
                <w:szCs w:val="22"/>
                <w:lang w:val="fr-FR"/>
              </w:rPr>
              <w:t> ; </w:t>
            </w:r>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rPr>
            </w:pPr>
            <w:proofErr w:type="gramStart"/>
            <w:r w:rsidRPr="00DB78D1">
              <w:rPr>
                <w:rFonts w:ascii="Arial Narrow" w:hAnsi="Arial Narrow" w:cs="Arial"/>
                <w:color w:val="000000" w:themeColor="text1"/>
                <w:sz w:val="22"/>
                <w:szCs w:val="22"/>
                <w:lang w:val="fr-FR"/>
              </w:rPr>
              <w:t>assurer</w:t>
            </w:r>
            <w:proofErr w:type="gramEnd"/>
            <w:r w:rsidRPr="00DB78D1">
              <w:rPr>
                <w:rFonts w:ascii="Arial Narrow" w:hAnsi="Arial Narrow" w:cs="Arial"/>
                <w:color w:val="000000" w:themeColor="text1"/>
                <w:sz w:val="22"/>
                <w:szCs w:val="22"/>
                <w:lang w:val="fr-FR"/>
              </w:rPr>
              <w:t xml:space="preserve"> l’orientation du travail des intervenants au projet ; </w:t>
            </w:r>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rPr>
            </w:pPr>
            <w:proofErr w:type="gramStart"/>
            <w:r w:rsidRPr="00DB78D1">
              <w:rPr>
                <w:rFonts w:ascii="Arial Narrow" w:hAnsi="Arial Narrow" w:cs="Arial"/>
                <w:color w:val="000000" w:themeColor="text1"/>
                <w:sz w:val="22"/>
                <w:szCs w:val="22"/>
                <w:lang w:val="fr-FR"/>
              </w:rPr>
              <w:t>superviser</w:t>
            </w:r>
            <w:proofErr w:type="gramEnd"/>
            <w:r w:rsidRPr="00DB78D1">
              <w:rPr>
                <w:rFonts w:ascii="Arial Narrow" w:hAnsi="Arial Narrow" w:cs="Arial"/>
                <w:color w:val="000000" w:themeColor="text1"/>
                <w:sz w:val="22"/>
                <w:szCs w:val="22"/>
                <w:lang w:val="fr-FR"/>
              </w:rPr>
              <w:t xml:space="preserve"> les activités du comité de suivi. </w:t>
            </w:r>
          </w:p>
        </w:tc>
      </w:tr>
      <w:tr w:rsidR="006609E1" w:rsidRPr="00DB78D1" w:rsidTr="006609E1">
        <w:tc>
          <w:tcPr>
            <w:tcW w:w="4219" w:type="dxa"/>
            <w:vAlign w:val="center"/>
            <w:hideMark/>
          </w:tcPr>
          <w:p w:rsidR="006609E1" w:rsidRPr="00DB78D1" w:rsidRDefault="006609E1" w:rsidP="00DA3E23">
            <w:pPr>
              <w:spacing w:before="20" w:after="20"/>
              <w:rPr>
                <w:rFonts w:ascii="Arial Narrow" w:hAnsi="Arial Narrow" w:cs="Arial"/>
                <w:color w:val="000000" w:themeColor="text1"/>
              </w:rPr>
            </w:pPr>
            <w:r w:rsidRPr="00DB78D1">
              <w:rPr>
                <w:rFonts w:ascii="Arial Narrow" w:hAnsi="Arial Narrow" w:cs="Arial"/>
                <w:color w:val="000000" w:themeColor="text1"/>
                <w:sz w:val="22"/>
                <w:szCs w:val="22"/>
                <w:lang w:val="fr-FR"/>
              </w:rPr>
              <w:t>Unité National de Coordination</w:t>
            </w:r>
          </w:p>
        </w:tc>
        <w:tc>
          <w:tcPr>
            <w:tcW w:w="5067" w:type="dxa"/>
            <w:vAlign w:val="center"/>
            <w:hideMark/>
          </w:tcPr>
          <w:p w:rsidR="006609E1" w:rsidRPr="00DB78D1" w:rsidRDefault="006609E1" w:rsidP="006609E1">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 xml:space="preserve">Préparation et approbation </w:t>
            </w:r>
            <w:proofErr w:type="gramStart"/>
            <w:r w:rsidRPr="00DB78D1">
              <w:rPr>
                <w:rFonts w:ascii="Arial Narrow" w:hAnsi="Arial Narrow" w:cs="Arial"/>
                <w:color w:val="000000" w:themeColor="text1"/>
                <w:sz w:val="22"/>
                <w:szCs w:val="22"/>
                <w:lang w:val="fr-FR"/>
              </w:rPr>
              <w:t>d</w:t>
            </w:r>
            <w:r w:rsidR="00395784">
              <w:rPr>
                <w:rFonts w:ascii="Arial Narrow" w:hAnsi="Arial Narrow" w:cs="Arial"/>
                <w:color w:val="000000" w:themeColor="text1"/>
                <w:sz w:val="22"/>
                <w:szCs w:val="22"/>
                <w:lang w:val="fr-FR"/>
              </w:rPr>
              <w:t xml:space="preserve">u </w:t>
            </w:r>
            <w:r w:rsidRPr="00DB78D1">
              <w:rPr>
                <w:rFonts w:ascii="Arial Narrow" w:hAnsi="Arial Narrow" w:cs="Arial"/>
                <w:color w:val="000000" w:themeColor="text1"/>
                <w:sz w:val="22"/>
                <w:szCs w:val="22"/>
                <w:lang w:val="fr-FR"/>
              </w:rPr>
              <w:t xml:space="preserve"> </w:t>
            </w:r>
            <w:proofErr w:type="spellStart"/>
            <w:r w:rsidRPr="00DB78D1">
              <w:rPr>
                <w:rFonts w:ascii="Arial Narrow" w:hAnsi="Arial Narrow" w:cs="Arial"/>
                <w:color w:val="000000" w:themeColor="text1"/>
                <w:sz w:val="22"/>
                <w:szCs w:val="22"/>
                <w:lang w:val="fr-FR"/>
              </w:rPr>
              <w:t>PARSuivi</w:t>
            </w:r>
            <w:proofErr w:type="spellEnd"/>
            <w:proofErr w:type="gramEnd"/>
            <w:r w:rsidRPr="00DB78D1">
              <w:rPr>
                <w:rFonts w:ascii="Arial Narrow" w:hAnsi="Arial Narrow" w:cs="Arial"/>
                <w:color w:val="000000" w:themeColor="text1"/>
                <w:sz w:val="22"/>
                <w:szCs w:val="22"/>
                <w:lang w:val="fr-FR"/>
              </w:rPr>
              <w:t xml:space="preserve"> de la mise en œuvre</w:t>
            </w:r>
          </w:p>
        </w:tc>
      </w:tr>
      <w:tr w:rsidR="00DA3E23" w:rsidRPr="00DB78D1" w:rsidTr="006609E1">
        <w:tc>
          <w:tcPr>
            <w:tcW w:w="4219" w:type="dxa"/>
            <w:vAlign w:val="center"/>
          </w:tcPr>
          <w:p w:rsidR="00DA3E23" w:rsidRPr="00DB78D1" w:rsidRDefault="00DA3E23" w:rsidP="00DA3E2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Ministère de l’Environnement, de l’Assainissement et du Développement durable.</w:t>
            </w:r>
          </w:p>
        </w:tc>
        <w:tc>
          <w:tcPr>
            <w:tcW w:w="5067" w:type="dxa"/>
            <w:vAlign w:val="center"/>
          </w:tcPr>
          <w:p w:rsidR="00DA3E23" w:rsidRPr="00DB78D1" w:rsidRDefault="00DA3E23" w:rsidP="00DA3E23">
            <w:pPr>
              <w:pStyle w:val="Bullets"/>
              <w:numPr>
                <w:ilvl w:val="0"/>
                <w:numId w:val="43"/>
              </w:numPr>
              <w:spacing w:after="0" w:line="276" w:lineRule="auto"/>
              <w:rPr>
                <w:rFonts w:ascii="Arial Narrow" w:hAnsi="Arial Narrow" w:cs="Arial"/>
                <w:i/>
                <w:color w:val="000000" w:themeColor="text1"/>
                <w:sz w:val="22"/>
                <w:szCs w:val="22"/>
                <w:lang w:val="fr-FR" w:eastAsia="en-GB"/>
              </w:rPr>
            </w:pPr>
            <w:r w:rsidRPr="00DB78D1">
              <w:rPr>
                <w:rFonts w:ascii="Arial Narrow" w:hAnsi="Arial Narrow" w:cs="Arial"/>
                <w:color w:val="000000" w:themeColor="text1"/>
                <w:sz w:val="22"/>
                <w:szCs w:val="22"/>
                <w:lang w:val="fr-FR"/>
              </w:rPr>
              <w:t>Prise de décision légale et administrative d’affectation d’un espace dont les dimensions correspondent à la surface de terre perdue pour cause de réalisation du projet</w:t>
            </w:r>
          </w:p>
        </w:tc>
      </w:tr>
      <w:tr w:rsidR="00DA3E23" w:rsidRPr="00DB78D1" w:rsidTr="006609E1">
        <w:tc>
          <w:tcPr>
            <w:tcW w:w="4219" w:type="dxa"/>
            <w:vMerge w:val="restart"/>
            <w:vAlign w:val="center"/>
            <w:hideMark/>
          </w:tcPr>
          <w:p w:rsidR="00DA3E23" w:rsidRPr="00DB78D1" w:rsidRDefault="00DA3E23" w:rsidP="00DA3E2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Direction Nationale des Eaux et Forêts</w:t>
            </w:r>
          </w:p>
        </w:tc>
        <w:tc>
          <w:tcPr>
            <w:tcW w:w="5067" w:type="dxa"/>
            <w:vAlign w:val="center"/>
            <w:hideMark/>
          </w:tcPr>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eastAsia="en-GB"/>
              </w:rPr>
            </w:pPr>
            <w:r w:rsidRPr="00DB78D1">
              <w:rPr>
                <w:rFonts w:ascii="Arial Narrow" w:hAnsi="Arial Narrow" w:cs="Arial"/>
                <w:color w:val="000000" w:themeColor="text1"/>
                <w:sz w:val="22"/>
                <w:szCs w:val="22"/>
                <w:lang w:val="fr-FR"/>
              </w:rPr>
              <w:t>Identification de la zone de terre à délimiter pour morcellement</w:t>
            </w:r>
          </w:p>
        </w:tc>
      </w:tr>
      <w:tr w:rsidR="00DA3E23" w:rsidRPr="00DB78D1" w:rsidTr="006609E1">
        <w:tc>
          <w:tcPr>
            <w:tcW w:w="4219" w:type="dxa"/>
            <w:vMerge/>
            <w:vAlign w:val="center"/>
          </w:tcPr>
          <w:p w:rsidR="00DA3E23" w:rsidRPr="00DB78D1" w:rsidRDefault="00DA3E23" w:rsidP="00DA3E23">
            <w:pPr>
              <w:spacing w:before="20" w:after="20"/>
              <w:rPr>
                <w:rFonts w:ascii="Arial Narrow" w:hAnsi="Arial Narrow" w:cs="Arial"/>
                <w:color w:val="000000" w:themeColor="text1"/>
                <w:sz w:val="22"/>
                <w:szCs w:val="22"/>
                <w:lang w:val="fr-FR"/>
              </w:rPr>
            </w:pPr>
          </w:p>
        </w:tc>
        <w:tc>
          <w:tcPr>
            <w:tcW w:w="5067" w:type="dxa"/>
            <w:vAlign w:val="center"/>
            <w:hideMark/>
          </w:tcPr>
          <w:p w:rsidR="00395784" w:rsidRPr="00395784" w:rsidRDefault="00395784" w:rsidP="00DA3E23">
            <w:pPr>
              <w:pStyle w:val="Bullets"/>
              <w:numPr>
                <w:ilvl w:val="0"/>
                <w:numId w:val="43"/>
              </w:numPr>
              <w:spacing w:after="0" w:line="276" w:lineRule="auto"/>
              <w:rPr>
                <w:rFonts w:ascii="Arial Narrow" w:hAnsi="Arial Narrow" w:cs="Arial"/>
                <w:color w:val="000000" w:themeColor="text1"/>
                <w:sz w:val="22"/>
                <w:szCs w:val="22"/>
                <w:lang w:val="fr-FR" w:eastAsia="en-GB"/>
              </w:rPr>
            </w:pPr>
            <w:proofErr w:type="spellStart"/>
            <w:r>
              <w:rPr>
                <w:rFonts w:ascii="Arial Narrow" w:hAnsi="Arial Narrow" w:cs="Arial"/>
                <w:sz w:val="22"/>
                <w:szCs w:val="22"/>
                <w:lang w:val="fr-FR"/>
              </w:rPr>
              <w:t>Veuiller</w:t>
            </w:r>
            <w:proofErr w:type="spellEnd"/>
            <w:r>
              <w:rPr>
                <w:rFonts w:ascii="Arial Narrow" w:hAnsi="Arial Narrow" w:cs="Arial"/>
                <w:sz w:val="22"/>
                <w:szCs w:val="22"/>
                <w:lang w:val="fr-FR"/>
              </w:rPr>
              <w:t xml:space="preserve"> à la protection de la faune et de la végétation pendant les travaux du proje</w:t>
            </w:r>
            <w:r w:rsidR="009875A6">
              <w:rPr>
                <w:rFonts w:ascii="Arial Narrow" w:hAnsi="Arial Narrow" w:cs="Arial"/>
                <w:sz w:val="22"/>
                <w:szCs w:val="22"/>
                <w:lang w:val="fr-FR"/>
              </w:rPr>
              <w:t xml:space="preserve">t </w:t>
            </w:r>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eastAsia="en-GB"/>
              </w:rPr>
            </w:pPr>
          </w:p>
        </w:tc>
      </w:tr>
      <w:tr w:rsidR="00DA3E23" w:rsidRPr="00DB78D1" w:rsidTr="006609E1">
        <w:tc>
          <w:tcPr>
            <w:tcW w:w="4219" w:type="dxa"/>
            <w:vAlign w:val="center"/>
            <w:hideMark/>
          </w:tcPr>
          <w:p w:rsidR="00DA3E23" w:rsidRPr="00DB78D1" w:rsidRDefault="00DA3E23" w:rsidP="00DA3E2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Direction Nationale des Domaines et du Cadastre (DNDC)</w:t>
            </w:r>
          </w:p>
        </w:tc>
        <w:tc>
          <w:tcPr>
            <w:tcW w:w="5067" w:type="dxa"/>
            <w:vAlign w:val="center"/>
            <w:hideMark/>
          </w:tcPr>
          <w:p w:rsidR="00DA3E23" w:rsidRPr="00DB78D1" w:rsidRDefault="00401197" w:rsidP="00DA3E23">
            <w:pPr>
              <w:pStyle w:val="Bullets"/>
              <w:numPr>
                <w:ilvl w:val="0"/>
                <w:numId w:val="43"/>
              </w:numPr>
              <w:spacing w:after="0" w:line="276" w:lineRule="auto"/>
              <w:rPr>
                <w:rFonts w:ascii="Arial Narrow" w:hAnsi="Arial Narrow" w:cs="Arial"/>
                <w:color w:val="000000" w:themeColor="text1"/>
                <w:sz w:val="22"/>
                <w:szCs w:val="22"/>
              </w:rPr>
            </w:pPr>
            <w:r w:rsidRPr="00DB78D1">
              <w:rPr>
                <w:rFonts w:ascii="Arial Narrow" w:hAnsi="Arial Narrow" w:cs="Arial"/>
                <w:color w:val="000000" w:themeColor="text1"/>
                <w:sz w:val="22"/>
                <w:szCs w:val="22"/>
              </w:rPr>
              <w:t>Verification</w:t>
            </w:r>
            <w:r w:rsidR="00DA3E23" w:rsidRPr="00DB78D1">
              <w:rPr>
                <w:rFonts w:ascii="Arial Narrow" w:hAnsi="Arial Narrow" w:cs="Arial"/>
                <w:color w:val="000000" w:themeColor="text1"/>
                <w:sz w:val="22"/>
                <w:szCs w:val="22"/>
              </w:rPr>
              <w:t xml:space="preserve"> des titres </w:t>
            </w:r>
            <w:proofErr w:type="spellStart"/>
            <w:r w:rsidR="00DA3E23" w:rsidRPr="00DB78D1">
              <w:rPr>
                <w:rFonts w:ascii="Arial Narrow" w:hAnsi="Arial Narrow" w:cs="Arial"/>
                <w:color w:val="000000" w:themeColor="text1"/>
                <w:sz w:val="22"/>
                <w:szCs w:val="22"/>
              </w:rPr>
              <w:t>fonciersrecensés</w:t>
            </w:r>
            <w:proofErr w:type="spellEnd"/>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Mise à disposition de la documentation administrative légale de propriété au profit des PAP</w:t>
            </w:r>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eastAsia="en-GB"/>
              </w:rPr>
            </w:pPr>
            <w:r w:rsidRPr="00DB78D1">
              <w:rPr>
                <w:rFonts w:ascii="Arial Narrow" w:hAnsi="Arial Narrow" w:cs="Arial"/>
                <w:color w:val="000000" w:themeColor="text1"/>
                <w:sz w:val="22"/>
                <w:szCs w:val="22"/>
                <w:lang w:val="fr-FR"/>
              </w:rPr>
              <w:t>Information, formation et sensibilisation des PAP quant à l’usage des documents</w:t>
            </w:r>
          </w:p>
        </w:tc>
      </w:tr>
      <w:tr w:rsidR="00DA3E23" w:rsidRPr="00DB78D1" w:rsidTr="006609E1">
        <w:tc>
          <w:tcPr>
            <w:tcW w:w="4219" w:type="dxa"/>
            <w:hideMark/>
          </w:tcPr>
          <w:p w:rsidR="00DA3E23" w:rsidRPr="00DB78D1" w:rsidRDefault="00DA3E23" w:rsidP="00DA3E2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Ministère de l’Equipement des Transports et du Désenclavement</w:t>
            </w:r>
          </w:p>
        </w:tc>
        <w:tc>
          <w:tcPr>
            <w:tcW w:w="5067" w:type="dxa"/>
          </w:tcPr>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Déclarationd’utilitépublique</w:t>
            </w:r>
            <w:proofErr w:type="spellEnd"/>
          </w:p>
        </w:tc>
      </w:tr>
      <w:tr w:rsidR="00DA3E23" w:rsidRPr="00DB78D1" w:rsidTr="006609E1">
        <w:tc>
          <w:tcPr>
            <w:tcW w:w="4219" w:type="dxa"/>
            <w:hideMark/>
          </w:tcPr>
          <w:p w:rsidR="00DA3E23" w:rsidRPr="00DB78D1" w:rsidRDefault="00DA3E23" w:rsidP="00DA3E23">
            <w:pPr>
              <w:spacing w:before="20" w:after="20"/>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Commission </w:t>
            </w:r>
            <w:proofErr w:type="spellStart"/>
            <w:r w:rsidRPr="00DB78D1">
              <w:rPr>
                <w:rFonts w:ascii="Arial Narrow" w:hAnsi="Arial Narrow" w:cs="Arial"/>
                <w:color w:val="000000" w:themeColor="text1"/>
                <w:sz w:val="22"/>
                <w:szCs w:val="22"/>
              </w:rPr>
              <w:t>d’évaluation</w:t>
            </w:r>
            <w:proofErr w:type="spellEnd"/>
            <w:r w:rsidRPr="00DB78D1">
              <w:rPr>
                <w:rFonts w:ascii="Arial Narrow" w:hAnsi="Arial Narrow" w:cs="Arial"/>
                <w:color w:val="000000" w:themeColor="text1"/>
                <w:sz w:val="22"/>
                <w:szCs w:val="22"/>
              </w:rPr>
              <w:t xml:space="preserve"> des </w:t>
            </w:r>
            <w:proofErr w:type="spellStart"/>
            <w:r w:rsidRPr="00DB78D1">
              <w:rPr>
                <w:rFonts w:ascii="Arial Narrow" w:hAnsi="Arial Narrow" w:cs="Arial"/>
                <w:color w:val="000000" w:themeColor="text1"/>
                <w:sz w:val="22"/>
                <w:szCs w:val="22"/>
              </w:rPr>
              <w:t>impenses</w:t>
            </w:r>
            <w:proofErr w:type="spellEnd"/>
          </w:p>
        </w:tc>
        <w:tc>
          <w:tcPr>
            <w:tcW w:w="5067" w:type="dxa"/>
            <w:hideMark/>
          </w:tcPr>
          <w:p w:rsidR="00DA3E23" w:rsidRPr="00DB78D1" w:rsidRDefault="00DA3E23" w:rsidP="00DA3E23">
            <w:pPr>
              <w:pStyle w:val="Bullets"/>
              <w:numPr>
                <w:ilvl w:val="0"/>
                <w:numId w:val="0"/>
              </w:numPr>
              <w:tabs>
                <w:tab w:val="left" w:pos="708"/>
              </w:tabs>
              <w:spacing w:after="0" w:line="276" w:lineRule="auto"/>
              <w:ind w:left="454" w:hanging="454"/>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Sur la base de la réglementation nationale :</w:t>
            </w:r>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Evaluation des </w:t>
            </w:r>
            <w:proofErr w:type="spellStart"/>
            <w:r w:rsidRPr="00DB78D1">
              <w:rPr>
                <w:rFonts w:ascii="Arial Narrow" w:hAnsi="Arial Narrow" w:cs="Arial"/>
                <w:color w:val="000000" w:themeColor="text1"/>
                <w:sz w:val="22"/>
                <w:szCs w:val="22"/>
              </w:rPr>
              <w:t>pertes</w:t>
            </w:r>
            <w:proofErr w:type="spellEnd"/>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Estimation des </w:t>
            </w:r>
            <w:proofErr w:type="spellStart"/>
            <w:r w:rsidRPr="00DB78D1">
              <w:rPr>
                <w:rFonts w:ascii="Arial Narrow" w:hAnsi="Arial Narrow" w:cs="Arial"/>
                <w:color w:val="000000" w:themeColor="text1"/>
                <w:sz w:val="22"/>
                <w:szCs w:val="22"/>
              </w:rPr>
              <w:t>indemnités</w:t>
            </w:r>
            <w:proofErr w:type="spellEnd"/>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Négociation</w:t>
            </w:r>
            <w:proofErr w:type="spellEnd"/>
            <w:r w:rsidRPr="00DB78D1">
              <w:rPr>
                <w:rFonts w:ascii="Arial Narrow" w:hAnsi="Arial Narrow" w:cs="Arial"/>
                <w:color w:val="000000" w:themeColor="text1"/>
                <w:sz w:val="22"/>
                <w:szCs w:val="22"/>
              </w:rPr>
              <w:t xml:space="preserve"> des </w:t>
            </w:r>
            <w:proofErr w:type="spellStart"/>
            <w:r w:rsidRPr="00DB78D1">
              <w:rPr>
                <w:rFonts w:ascii="Arial Narrow" w:hAnsi="Arial Narrow" w:cs="Arial"/>
                <w:color w:val="000000" w:themeColor="text1"/>
                <w:sz w:val="22"/>
                <w:szCs w:val="22"/>
              </w:rPr>
              <w:t>indemnités</w:t>
            </w:r>
            <w:proofErr w:type="spellEnd"/>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Dédommagement</w:t>
            </w:r>
            <w:proofErr w:type="spellEnd"/>
          </w:p>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eastAsia="en-GB"/>
              </w:rPr>
            </w:pPr>
            <w:proofErr w:type="spellStart"/>
            <w:r w:rsidRPr="00DB78D1">
              <w:rPr>
                <w:rFonts w:ascii="Arial Narrow" w:hAnsi="Arial Narrow" w:cs="Arial"/>
                <w:color w:val="000000" w:themeColor="text1"/>
                <w:sz w:val="22"/>
                <w:szCs w:val="22"/>
              </w:rPr>
              <w:t>Libération</w:t>
            </w:r>
            <w:proofErr w:type="spellEnd"/>
            <w:r w:rsidRPr="00DB78D1">
              <w:rPr>
                <w:rFonts w:ascii="Arial Narrow" w:hAnsi="Arial Narrow" w:cs="Arial"/>
                <w:color w:val="000000" w:themeColor="text1"/>
                <w:sz w:val="22"/>
                <w:szCs w:val="22"/>
              </w:rPr>
              <w:t xml:space="preserve"> des emprises</w:t>
            </w:r>
          </w:p>
        </w:tc>
      </w:tr>
      <w:tr w:rsidR="00DA3E23" w:rsidRPr="00DB78D1" w:rsidTr="006609E1">
        <w:tc>
          <w:tcPr>
            <w:tcW w:w="4219" w:type="dxa"/>
            <w:hideMark/>
          </w:tcPr>
          <w:p w:rsidR="00DA3E23" w:rsidRPr="00DB78D1" w:rsidRDefault="00DA3E23" w:rsidP="00DA3E23">
            <w:pPr>
              <w:spacing w:before="20" w:after="20"/>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Comité</w:t>
            </w:r>
            <w:proofErr w:type="spellEnd"/>
            <w:r w:rsidRPr="00DB78D1">
              <w:rPr>
                <w:rFonts w:ascii="Arial Narrow" w:hAnsi="Arial Narrow" w:cs="Arial"/>
                <w:color w:val="000000" w:themeColor="text1"/>
                <w:sz w:val="22"/>
                <w:szCs w:val="22"/>
              </w:rPr>
              <w:t xml:space="preserve"> local de </w:t>
            </w:r>
            <w:proofErr w:type="spellStart"/>
            <w:r w:rsidRPr="00DB78D1">
              <w:rPr>
                <w:rFonts w:ascii="Arial Narrow" w:hAnsi="Arial Narrow" w:cs="Arial"/>
                <w:color w:val="000000" w:themeColor="text1"/>
                <w:sz w:val="22"/>
                <w:szCs w:val="22"/>
              </w:rPr>
              <w:t>Médiation</w:t>
            </w:r>
            <w:proofErr w:type="spellEnd"/>
          </w:p>
        </w:tc>
        <w:tc>
          <w:tcPr>
            <w:tcW w:w="5067" w:type="dxa"/>
            <w:hideMark/>
          </w:tcPr>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Résolution des conflits (en cas de désaccord à l’amiable)</w:t>
            </w:r>
          </w:p>
        </w:tc>
      </w:tr>
      <w:tr w:rsidR="00DA3E23" w:rsidRPr="00DB78D1" w:rsidTr="006609E1">
        <w:tc>
          <w:tcPr>
            <w:tcW w:w="4219" w:type="dxa"/>
            <w:hideMark/>
          </w:tcPr>
          <w:p w:rsidR="00DA3E23" w:rsidRPr="00DB78D1" w:rsidRDefault="00DA3E23" w:rsidP="00DA3E23">
            <w:pPr>
              <w:spacing w:before="20" w:after="20"/>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Comité</w:t>
            </w:r>
            <w:proofErr w:type="spellEnd"/>
            <w:r w:rsidRPr="00DB78D1">
              <w:rPr>
                <w:rFonts w:ascii="Arial Narrow" w:hAnsi="Arial Narrow" w:cs="Arial"/>
                <w:color w:val="000000" w:themeColor="text1"/>
                <w:sz w:val="22"/>
                <w:szCs w:val="22"/>
              </w:rPr>
              <w:t xml:space="preserve"> de conciliation</w:t>
            </w:r>
          </w:p>
        </w:tc>
        <w:tc>
          <w:tcPr>
            <w:tcW w:w="5067" w:type="dxa"/>
            <w:hideMark/>
          </w:tcPr>
          <w:p w:rsidR="00DA3E23" w:rsidRPr="00DB78D1" w:rsidRDefault="00DA3E23" w:rsidP="00DA3E2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Gestion et résolution des réclamations, fixation à l’amiable des montants de compensation.</w:t>
            </w:r>
          </w:p>
        </w:tc>
      </w:tr>
    </w:tbl>
    <w:p w:rsidR="00DA3E23" w:rsidRPr="00DB78D1" w:rsidRDefault="00DA3E23" w:rsidP="00DA3E23">
      <w:pPr>
        <w:rPr>
          <w:rFonts w:ascii="Arial Narrow" w:hAnsi="Arial Narrow"/>
          <w:color w:val="000000" w:themeColor="text1"/>
        </w:rPr>
      </w:pPr>
    </w:p>
    <w:p w:rsidR="00E73A30" w:rsidRPr="00DB78D1" w:rsidRDefault="00E73A30" w:rsidP="00DA3E23">
      <w:pPr>
        <w:rPr>
          <w:rFonts w:ascii="Arial Narrow" w:hAnsi="Arial Narrow"/>
          <w:color w:val="000000" w:themeColor="text1"/>
        </w:rPr>
      </w:pPr>
    </w:p>
    <w:p w:rsidR="00E73A30" w:rsidRPr="00DB78D1" w:rsidRDefault="00E73A30" w:rsidP="00DA3E23">
      <w:pPr>
        <w:rPr>
          <w:rFonts w:ascii="Arial Narrow" w:hAnsi="Arial Narrow"/>
          <w:color w:val="000000" w:themeColor="text1"/>
        </w:rPr>
      </w:pPr>
    </w:p>
    <w:p w:rsidR="00E73A30" w:rsidRPr="00DB78D1" w:rsidRDefault="00E73A30" w:rsidP="00DA3E23">
      <w:pPr>
        <w:rPr>
          <w:rFonts w:ascii="Arial Narrow" w:hAnsi="Arial Narrow"/>
          <w:color w:val="000000" w:themeColor="text1"/>
        </w:rPr>
      </w:pPr>
    </w:p>
    <w:p w:rsidR="00E73A30" w:rsidRPr="00DB78D1" w:rsidRDefault="00E73A30" w:rsidP="00DA3E23">
      <w:pPr>
        <w:rPr>
          <w:rFonts w:ascii="Arial Narrow" w:hAnsi="Arial Narrow"/>
          <w:color w:val="000000" w:themeColor="text1"/>
        </w:rPr>
      </w:pPr>
    </w:p>
    <w:p w:rsidR="00E73A30" w:rsidRPr="00DB78D1" w:rsidRDefault="00E73A30" w:rsidP="00DA3E23">
      <w:pPr>
        <w:rPr>
          <w:rFonts w:ascii="Arial Narrow" w:hAnsi="Arial Narrow"/>
          <w:color w:val="000000" w:themeColor="text1"/>
        </w:rPr>
      </w:pPr>
    </w:p>
    <w:p w:rsidR="00DA3E23" w:rsidRPr="00DB78D1" w:rsidRDefault="00DA3E23" w:rsidP="00DA3E23">
      <w:pPr>
        <w:pStyle w:val="Caption"/>
        <w:keepNext/>
        <w:rPr>
          <w:rFonts w:ascii="Arial Narrow" w:hAnsi="Arial Narrow"/>
          <w:b w:val="0"/>
          <w:color w:val="000000" w:themeColor="text1"/>
          <w:sz w:val="22"/>
          <w:szCs w:val="22"/>
        </w:rPr>
      </w:pPr>
      <w:proofErr w:type="gramStart"/>
      <w:r w:rsidRPr="00DB78D1">
        <w:rPr>
          <w:rFonts w:ascii="Arial Narrow" w:hAnsi="Arial Narrow"/>
          <w:b w:val="0"/>
          <w:color w:val="000000" w:themeColor="text1"/>
          <w:sz w:val="22"/>
          <w:szCs w:val="22"/>
        </w:rPr>
        <w:lastRenderedPageBreak/>
        <w:t>Tableau </w:t>
      </w:r>
      <w:r w:rsidR="00295353">
        <w:rPr>
          <w:rFonts w:ascii="Arial Narrow" w:hAnsi="Arial Narrow"/>
          <w:b w:val="0"/>
          <w:color w:val="000000" w:themeColor="text1"/>
          <w:sz w:val="22"/>
          <w:szCs w:val="22"/>
        </w:rPr>
        <w:t xml:space="preserve"> 9</w:t>
      </w:r>
      <w:proofErr w:type="gramEnd"/>
      <w:r w:rsidRPr="00DB78D1">
        <w:rPr>
          <w:rFonts w:ascii="Arial Narrow" w:hAnsi="Arial Narrow"/>
          <w:b w:val="0"/>
          <w:color w:val="000000" w:themeColor="text1"/>
          <w:sz w:val="22"/>
          <w:szCs w:val="22"/>
        </w:rPr>
        <w:t>: Calendrier de mise en œuvre du PAR</w:t>
      </w:r>
    </w:p>
    <w:tbl>
      <w:tblPr>
        <w:tblStyle w:val="TableGrid"/>
        <w:tblW w:w="0" w:type="auto"/>
        <w:tblLook w:val="04A0" w:firstRow="1" w:lastRow="0" w:firstColumn="1" w:lastColumn="0" w:noHBand="0" w:noVBand="1"/>
      </w:tblPr>
      <w:tblGrid>
        <w:gridCol w:w="4057"/>
        <w:gridCol w:w="971"/>
        <w:gridCol w:w="838"/>
        <w:gridCol w:w="971"/>
        <w:gridCol w:w="2225"/>
      </w:tblGrid>
      <w:tr w:rsidR="001E73C2" w:rsidRPr="00DB78D1" w:rsidTr="00111229">
        <w:trPr>
          <w:trHeight w:val="397"/>
        </w:trPr>
        <w:tc>
          <w:tcPr>
            <w:tcW w:w="4219" w:type="dxa"/>
            <w:shd w:val="clear" w:color="auto" w:fill="DDD9C3" w:themeFill="background2" w:themeFillShade="E6"/>
          </w:tcPr>
          <w:p w:rsidR="00495795" w:rsidRPr="00DB78D1" w:rsidRDefault="00495795" w:rsidP="00111229">
            <w:pPr>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Activité de mise en œuvre du PAR</w:t>
            </w:r>
          </w:p>
        </w:tc>
        <w:tc>
          <w:tcPr>
            <w:tcW w:w="992" w:type="dxa"/>
            <w:shd w:val="clear" w:color="auto" w:fill="DDD9C3" w:themeFill="background2" w:themeFillShade="E6"/>
          </w:tcPr>
          <w:p w:rsidR="00495795" w:rsidRPr="00DB78D1" w:rsidRDefault="00495795" w:rsidP="00111229">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Mois</w:t>
            </w:r>
            <w:proofErr w:type="spellEnd"/>
            <w:r w:rsidRPr="00DB78D1">
              <w:rPr>
                <w:rFonts w:ascii="Arial Narrow" w:hAnsi="Arial Narrow"/>
                <w:b/>
                <w:color w:val="000000" w:themeColor="text1"/>
                <w:sz w:val="22"/>
                <w:szCs w:val="22"/>
              </w:rPr>
              <w:t xml:space="preserve"> 1</w:t>
            </w:r>
          </w:p>
        </w:tc>
        <w:tc>
          <w:tcPr>
            <w:tcW w:w="851" w:type="dxa"/>
            <w:shd w:val="clear" w:color="auto" w:fill="DDD9C3" w:themeFill="background2" w:themeFillShade="E6"/>
          </w:tcPr>
          <w:p w:rsidR="00495795" w:rsidRPr="00DB78D1" w:rsidRDefault="00495795" w:rsidP="00111229">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Mois</w:t>
            </w:r>
            <w:proofErr w:type="spellEnd"/>
            <w:r w:rsidRPr="00DB78D1">
              <w:rPr>
                <w:rFonts w:ascii="Arial Narrow" w:hAnsi="Arial Narrow"/>
                <w:b/>
                <w:color w:val="000000" w:themeColor="text1"/>
                <w:sz w:val="22"/>
                <w:szCs w:val="22"/>
              </w:rPr>
              <w:t xml:space="preserve"> 2</w:t>
            </w:r>
          </w:p>
        </w:tc>
        <w:tc>
          <w:tcPr>
            <w:tcW w:w="992" w:type="dxa"/>
            <w:shd w:val="clear" w:color="auto" w:fill="DDD9C3" w:themeFill="background2" w:themeFillShade="E6"/>
          </w:tcPr>
          <w:p w:rsidR="00495795" w:rsidRPr="00DB78D1" w:rsidRDefault="00495795" w:rsidP="00111229">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Mois</w:t>
            </w:r>
            <w:proofErr w:type="spellEnd"/>
            <w:r w:rsidRPr="00DB78D1">
              <w:rPr>
                <w:rFonts w:ascii="Arial Narrow" w:hAnsi="Arial Narrow"/>
                <w:b/>
                <w:color w:val="000000" w:themeColor="text1"/>
                <w:sz w:val="22"/>
                <w:szCs w:val="22"/>
              </w:rPr>
              <w:t xml:space="preserve"> 3</w:t>
            </w:r>
          </w:p>
        </w:tc>
        <w:tc>
          <w:tcPr>
            <w:tcW w:w="2232" w:type="dxa"/>
            <w:shd w:val="clear" w:color="auto" w:fill="DDD9C3" w:themeFill="background2" w:themeFillShade="E6"/>
          </w:tcPr>
          <w:p w:rsidR="00495795" w:rsidRPr="00DB78D1" w:rsidRDefault="00495795" w:rsidP="00111229">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ActeursResponsables</w:t>
            </w:r>
            <w:proofErr w:type="spellEnd"/>
          </w:p>
        </w:tc>
      </w:tr>
      <w:tr w:rsidR="001E73C2" w:rsidRPr="00DB78D1" w:rsidTr="005C163E">
        <w:trPr>
          <w:trHeight w:val="1831"/>
        </w:trPr>
        <w:tc>
          <w:tcPr>
            <w:tcW w:w="4219" w:type="dxa"/>
            <w:shd w:val="clear" w:color="auto" w:fill="auto"/>
          </w:tcPr>
          <w:p w:rsidR="00495795" w:rsidRPr="00DB78D1" w:rsidRDefault="00495795" w:rsidP="00111229">
            <w:pPr>
              <w:rPr>
                <w:rFonts w:ascii="Arial Narrow" w:hAnsi="Arial Narrow"/>
                <w:color w:val="000000" w:themeColor="text1"/>
                <w:sz w:val="22"/>
                <w:szCs w:val="22"/>
              </w:rPr>
            </w:pPr>
            <w:r w:rsidRPr="00DB78D1">
              <w:rPr>
                <w:rFonts w:ascii="Arial Narrow" w:hAnsi="Arial Narrow"/>
                <w:color w:val="000000" w:themeColor="text1"/>
                <w:sz w:val="22"/>
                <w:szCs w:val="22"/>
              </w:rPr>
              <w:t>Approbation du PAR</w:t>
            </w:r>
          </w:p>
        </w:tc>
        <w:tc>
          <w:tcPr>
            <w:tcW w:w="992" w:type="dxa"/>
            <w:shd w:val="clear" w:color="auto" w:fill="B6DDE8" w:themeFill="accent5" w:themeFillTint="66"/>
          </w:tcPr>
          <w:p w:rsidR="00495795" w:rsidRPr="00DB78D1" w:rsidRDefault="00495795" w:rsidP="00111229">
            <w:pPr>
              <w:rPr>
                <w:rFonts w:ascii="Arial Narrow" w:hAnsi="Arial Narrow"/>
                <w:b/>
                <w:color w:val="000000" w:themeColor="text1"/>
                <w:sz w:val="22"/>
                <w:szCs w:val="22"/>
              </w:rPr>
            </w:pPr>
          </w:p>
        </w:tc>
        <w:tc>
          <w:tcPr>
            <w:tcW w:w="851" w:type="dxa"/>
            <w:shd w:val="clear" w:color="auto" w:fill="B6DDE8" w:themeFill="accent5" w:themeFillTint="66"/>
          </w:tcPr>
          <w:p w:rsidR="00495795" w:rsidRPr="00DB78D1" w:rsidRDefault="00495795" w:rsidP="00111229">
            <w:pPr>
              <w:rPr>
                <w:rFonts w:ascii="Arial Narrow" w:hAnsi="Arial Narrow"/>
                <w:b/>
                <w:color w:val="000000" w:themeColor="text1"/>
                <w:sz w:val="22"/>
                <w:szCs w:val="22"/>
              </w:rPr>
            </w:pPr>
          </w:p>
        </w:tc>
        <w:tc>
          <w:tcPr>
            <w:tcW w:w="992" w:type="dxa"/>
            <w:shd w:val="clear" w:color="auto" w:fill="auto"/>
          </w:tcPr>
          <w:p w:rsidR="00495795" w:rsidRPr="00DB78D1" w:rsidRDefault="00495795" w:rsidP="00111229">
            <w:pPr>
              <w:rPr>
                <w:rFonts w:ascii="Arial Narrow" w:hAnsi="Arial Narrow"/>
                <w:b/>
                <w:color w:val="000000" w:themeColor="text1"/>
                <w:sz w:val="22"/>
                <w:szCs w:val="22"/>
              </w:rPr>
            </w:pPr>
          </w:p>
        </w:tc>
        <w:tc>
          <w:tcPr>
            <w:tcW w:w="2232" w:type="dxa"/>
            <w:shd w:val="clear" w:color="auto" w:fill="auto"/>
          </w:tcPr>
          <w:p w:rsidR="00495795" w:rsidRPr="00DB78D1" w:rsidRDefault="00401197" w:rsidP="00401197">
            <w:pPr>
              <w:rPr>
                <w:rFonts w:ascii="Arial Narrow" w:hAnsi="Arial Narrow"/>
                <w:color w:val="000000" w:themeColor="text1"/>
                <w:sz w:val="22"/>
                <w:szCs w:val="22"/>
                <w:lang w:val="fr-FR"/>
              </w:rPr>
            </w:pPr>
            <w:proofErr w:type="gramStart"/>
            <w:r w:rsidRPr="00DB78D1">
              <w:rPr>
                <w:rFonts w:ascii="Arial Narrow" w:hAnsi="Arial Narrow"/>
                <w:color w:val="000000" w:themeColor="text1"/>
                <w:sz w:val="22"/>
                <w:szCs w:val="22"/>
                <w:lang w:val="fr-FR"/>
              </w:rPr>
              <w:t>l’Unité</w:t>
            </w:r>
            <w:proofErr w:type="gramEnd"/>
            <w:r w:rsidRPr="00DB78D1">
              <w:rPr>
                <w:rFonts w:ascii="Arial Narrow" w:hAnsi="Arial Narrow"/>
                <w:color w:val="000000" w:themeColor="text1"/>
                <w:sz w:val="22"/>
                <w:szCs w:val="22"/>
                <w:lang w:val="fr-FR"/>
              </w:rPr>
              <w:t xml:space="preserve"> Nationale de Coordination/</w:t>
            </w:r>
            <w:r w:rsidR="00495795" w:rsidRPr="00DB78D1">
              <w:rPr>
                <w:rFonts w:ascii="Arial Narrow" w:hAnsi="Arial Narrow"/>
                <w:color w:val="000000" w:themeColor="text1"/>
                <w:sz w:val="22"/>
                <w:szCs w:val="22"/>
                <w:lang w:val="fr-FR"/>
              </w:rPr>
              <w:t>Ministère de l’Equipement, du transport et du désenclavement, et la Banque mondiale</w:t>
            </w:r>
          </w:p>
        </w:tc>
      </w:tr>
      <w:tr w:rsidR="001E73C2" w:rsidRPr="00DB78D1" w:rsidTr="009875A6">
        <w:trPr>
          <w:trHeight w:val="397"/>
        </w:trPr>
        <w:tc>
          <w:tcPr>
            <w:tcW w:w="4219" w:type="dxa"/>
          </w:tcPr>
          <w:p w:rsidR="00495795" w:rsidRPr="00DB78D1" w:rsidRDefault="00806E5A" w:rsidP="00111229">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Information et consultation des PAP (tenue des commissions de conciliation)</w:t>
            </w:r>
          </w:p>
        </w:tc>
        <w:tc>
          <w:tcPr>
            <w:tcW w:w="992" w:type="dxa"/>
            <w:shd w:val="clear" w:color="auto" w:fill="B6DDE8" w:themeFill="accent5" w:themeFillTint="66"/>
          </w:tcPr>
          <w:p w:rsidR="00495795" w:rsidRPr="00DB78D1" w:rsidRDefault="00495795" w:rsidP="00111229">
            <w:pPr>
              <w:rPr>
                <w:rFonts w:ascii="Arial Narrow" w:hAnsi="Arial Narrow"/>
                <w:color w:val="000000" w:themeColor="text1"/>
                <w:sz w:val="22"/>
                <w:szCs w:val="22"/>
                <w:lang w:val="fr-FR"/>
              </w:rPr>
            </w:pPr>
          </w:p>
        </w:tc>
        <w:tc>
          <w:tcPr>
            <w:tcW w:w="851" w:type="dxa"/>
            <w:shd w:val="clear" w:color="auto" w:fill="B6DDE8" w:themeFill="accent5" w:themeFillTint="66"/>
          </w:tcPr>
          <w:p w:rsidR="00495795" w:rsidRPr="00DB78D1" w:rsidRDefault="00495795" w:rsidP="00111229">
            <w:pPr>
              <w:rPr>
                <w:rFonts w:ascii="Arial Narrow" w:hAnsi="Arial Narrow"/>
                <w:color w:val="000000" w:themeColor="text1"/>
                <w:sz w:val="22"/>
                <w:szCs w:val="22"/>
                <w:lang w:val="fr-FR"/>
              </w:rPr>
            </w:pPr>
          </w:p>
        </w:tc>
        <w:tc>
          <w:tcPr>
            <w:tcW w:w="992" w:type="dxa"/>
            <w:shd w:val="clear" w:color="auto" w:fill="B6DDE8" w:themeFill="accent5" w:themeFillTint="66"/>
          </w:tcPr>
          <w:p w:rsidR="00495795" w:rsidRPr="00DB78D1" w:rsidRDefault="00495795" w:rsidP="00111229">
            <w:pPr>
              <w:rPr>
                <w:rFonts w:ascii="Arial Narrow" w:hAnsi="Arial Narrow"/>
                <w:color w:val="000000" w:themeColor="text1"/>
                <w:sz w:val="22"/>
                <w:szCs w:val="22"/>
                <w:lang w:val="fr-FR"/>
              </w:rPr>
            </w:pPr>
          </w:p>
        </w:tc>
        <w:tc>
          <w:tcPr>
            <w:tcW w:w="2232" w:type="dxa"/>
            <w:shd w:val="clear" w:color="auto" w:fill="auto"/>
          </w:tcPr>
          <w:p w:rsidR="00495795" w:rsidRPr="00DB78D1" w:rsidRDefault="0065175B" w:rsidP="00111229">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Unité Nationale de Coordination et Collectivités locales</w:t>
            </w:r>
          </w:p>
        </w:tc>
      </w:tr>
      <w:tr w:rsidR="001E73C2" w:rsidRPr="00DB78D1" w:rsidTr="00111229">
        <w:trPr>
          <w:trHeight w:val="397"/>
        </w:trPr>
        <w:tc>
          <w:tcPr>
            <w:tcW w:w="4219" w:type="dxa"/>
          </w:tcPr>
          <w:p w:rsidR="00806E5A" w:rsidRPr="00DB78D1" w:rsidRDefault="00806E5A" w:rsidP="00806E5A">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 xml:space="preserve">Négociation des compensations et planification du paiement aux </w:t>
            </w:r>
            <w:proofErr w:type="spellStart"/>
            <w:r w:rsidRPr="00DB78D1">
              <w:rPr>
                <w:rFonts w:ascii="Arial Narrow" w:hAnsi="Arial Narrow"/>
                <w:color w:val="000000" w:themeColor="text1"/>
                <w:sz w:val="22"/>
                <w:szCs w:val="22"/>
                <w:lang w:val="fr-FR"/>
              </w:rPr>
              <w:t>PAP</w:t>
            </w:r>
            <w:r w:rsidR="00401197" w:rsidRPr="00DB78D1">
              <w:rPr>
                <w:rFonts w:ascii="Arial Narrow" w:hAnsi="Arial Narrow"/>
                <w:color w:val="000000" w:themeColor="text1"/>
                <w:sz w:val="22"/>
                <w:szCs w:val="22"/>
                <w:lang w:val="fr-FR"/>
              </w:rPr>
              <w:t>s</w:t>
            </w:r>
            <w:proofErr w:type="spellEnd"/>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851" w:type="dxa"/>
          </w:tcPr>
          <w:p w:rsidR="00806E5A" w:rsidRPr="00DB78D1" w:rsidRDefault="00806E5A" w:rsidP="00111229">
            <w:pPr>
              <w:rPr>
                <w:rFonts w:ascii="Arial Narrow" w:hAnsi="Arial Narrow"/>
                <w:color w:val="000000" w:themeColor="text1"/>
                <w:sz w:val="22"/>
                <w:szCs w:val="22"/>
                <w:lang w:val="fr-FR"/>
              </w:rPr>
            </w:pPr>
          </w:p>
        </w:tc>
        <w:tc>
          <w:tcPr>
            <w:tcW w:w="992" w:type="dxa"/>
          </w:tcPr>
          <w:p w:rsidR="00806E5A" w:rsidRPr="00DB78D1" w:rsidRDefault="00806E5A" w:rsidP="00111229">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Unité Nationale de Coordination et Collectivités locales</w:t>
            </w:r>
          </w:p>
        </w:tc>
      </w:tr>
      <w:tr w:rsidR="001E73C2" w:rsidRPr="00DB78D1" w:rsidTr="00111229">
        <w:trPr>
          <w:trHeight w:val="397"/>
        </w:trPr>
        <w:tc>
          <w:tcPr>
            <w:tcW w:w="4219" w:type="dxa"/>
          </w:tcPr>
          <w:p w:rsidR="00806E5A" w:rsidRPr="00DB78D1" w:rsidRDefault="00806E5A" w:rsidP="00111229">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Mécanisme de gestion des plaintes</w:t>
            </w: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851"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111229">
            <w:pPr>
              <w:keepNext/>
              <w:keepLines/>
              <w:spacing w:before="200"/>
              <w:outlineLvl w:val="2"/>
              <w:rPr>
                <w:rFonts w:ascii="Arial Narrow" w:hAnsi="Arial Narrow"/>
                <w:color w:val="000000" w:themeColor="text1"/>
                <w:sz w:val="22"/>
                <w:szCs w:val="22"/>
                <w:lang w:val="fr-FR"/>
              </w:rPr>
            </w:pPr>
          </w:p>
        </w:tc>
      </w:tr>
      <w:tr w:rsidR="001E73C2" w:rsidRPr="00DB78D1" w:rsidTr="00111229">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Mise sur pied du mécanisme pour la Gestion et coordination du PAR</w:t>
            </w: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851" w:type="dxa"/>
          </w:tcPr>
          <w:p w:rsidR="00806E5A" w:rsidRPr="00DB78D1" w:rsidRDefault="00806E5A" w:rsidP="00111229">
            <w:pPr>
              <w:rPr>
                <w:rFonts w:ascii="Arial Narrow" w:hAnsi="Arial Narrow"/>
                <w:color w:val="000000" w:themeColor="text1"/>
                <w:sz w:val="22"/>
                <w:szCs w:val="22"/>
                <w:lang w:val="fr-FR"/>
              </w:rPr>
            </w:pPr>
          </w:p>
        </w:tc>
        <w:tc>
          <w:tcPr>
            <w:tcW w:w="992" w:type="dxa"/>
          </w:tcPr>
          <w:p w:rsidR="00806E5A" w:rsidRPr="00DB78D1" w:rsidRDefault="00806E5A" w:rsidP="00111229">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111229">
            <w:pPr>
              <w:keepNext/>
              <w:keepLines/>
              <w:spacing w:before="200"/>
              <w:outlineLvl w:val="2"/>
              <w:rPr>
                <w:rFonts w:ascii="Arial Narrow" w:hAnsi="Arial Narrow"/>
                <w:color w:val="000000" w:themeColor="text1"/>
                <w:sz w:val="22"/>
                <w:szCs w:val="22"/>
                <w:lang w:val="fr-FR"/>
              </w:rPr>
            </w:pPr>
          </w:p>
        </w:tc>
      </w:tr>
      <w:tr w:rsidR="001E73C2" w:rsidRPr="00DB78D1" w:rsidTr="00111229">
        <w:trPr>
          <w:trHeight w:val="397"/>
        </w:trPr>
        <w:tc>
          <w:tcPr>
            <w:tcW w:w="4219" w:type="dxa"/>
          </w:tcPr>
          <w:p w:rsidR="00806E5A" w:rsidRPr="00DB78D1" w:rsidRDefault="00806E5A" w:rsidP="00111229">
            <w:pPr>
              <w:rPr>
                <w:rFonts w:ascii="Arial Narrow" w:hAnsi="Arial Narrow"/>
                <w:color w:val="000000" w:themeColor="text1"/>
                <w:sz w:val="22"/>
                <w:szCs w:val="22"/>
              </w:rPr>
            </w:pPr>
            <w:r w:rsidRPr="00DB78D1">
              <w:rPr>
                <w:rFonts w:ascii="Arial Narrow" w:hAnsi="Arial Narrow"/>
                <w:color w:val="000000" w:themeColor="text1"/>
                <w:sz w:val="22"/>
                <w:szCs w:val="22"/>
              </w:rPr>
              <w:t>Compensation des PAP</w:t>
            </w: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rPr>
            </w:pPr>
          </w:p>
        </w:tc>
        <w:tc>
          <w:tcPr>
            <w:tcW w:w="851" w:type="dxa"/>
            <w:shd w:val="clear" w:color="auto" w:fill="B6DDE8" w:themeFill="accent5" w:themeFillTint="66"/>
          </w:tcPr>
          <w:p w:rsidR="00806E5A" w:rsidRPr="00DB78D1" w:rsidRDefault="00806E5A" w:rsidP="00111229">
            <w:pPr>
              <w:rPr>
                <w:rFonts w:ascii="Arial Narrow" w:hAnsi="Arial Narrow"/>
                <w:color w:val="000000" w:themeColor="text1"/>
                <w:sz w:val="22"/>
                <w:szCs w:val="22"/>
              </w:rPr>
            </w:pPr>
          </w:p>
        </w:tc>
        <w:tc>
          <w:tcPr>
            <w:tcW w:w="992" w:type="dxa"/>
          </w:tcPr>
          <w:p w:rsidR="00806E5A" w:rsidRPr="00DB78D1" w:rsidRDefault="00806E5A" w:rsidP="00111229">
            <w:pPr>
              <w:rPr>
                <w:rFonts w:ascii="Arial Narrow" w:hAnsi="Arial Narrow"/>
                <w:color w:val="000000" w:themeColor="text1"/>
                <w:sz w:val="22"/>
                <w:szCs w:val="22"/>
              </w:rPr>
            </w:pPr>
          </w:p>
        </w:tc>
        <w:tc>
          <w:tcPr>
            <w:tcW w:w="2232" w:type="dxa"/>
            <w:shd w:val="clear" w:color="auto" w:fill="auto"/>
          </w:tcPr>
          <w:p w:rsidR="00806E5A" w:rsidRPr="00DB78D1" w:rsidRDefault="00806E5A" w:rsidP="00111229">
            <w:pPr>
              <w:rPr>
                <w:rFonts w:ascii="Arial Narrow" w:hAnsi="Arial Narrow"/>
                <w:color w:val="000000" w:themeColor="text1"/>
                <w:sz w:val="22"/>
                <w:szCs w:val="22"/>
              </w:rPr>
            </w:pPr>
          </w:p>
        </w:tc>
      </w:tr>
      <w:tr w:rsidR="001E73C2" w:rsidRPr="00DB78D1" w:rsidTr="00111229">
        <w:trPr>
          <w:trHeight w:val="397"/>
        </w:trPr>
        <w:tc>
          <w:tcPr>
            <w:tcW w:w="4219" w:type="dxa"/>
          </w:tcPr>
          <w:p w:rsidR="00806E5A" w:rsidRPr="00DB78D1" w:rsidRDefault="00806E5A" w:rsidP="00111229">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Prise de possession des terres</w:t>
            </w:r>
          </w:p>
        </w:tc>
        <w:tc>
          <w:tcPr>
            <w:tcW w:w="992" w:type="dxa"/>
          </w:tcPr>
          <w:p w:rsidR="00806E5A" w:rsidRPr="00DB78D1" w:rsidRDefault="00806E5A" w:rsidP="00111229">
            <w:pPr>
              <w:rPr>
                <w:rFonts w:ascii="Arial Narrow" w:hAnsi="Arial Narrow"/>
                <w:color w:val="000000" w:themeColor="text1"/>
                <w:sz w:val="22"/>
                <w:szCs w:val="22"/>
                <w:lang w:val="fr-FR"/>
              </w:rPr>
            </w:pPr>
          </w:p>
        </w:tc>
        <w:tc>
          <w:tcPr>
            <w:tcW w:w="851" w:type="dxa"/>
          </w:tcPr>
          <w:p w:rsidR="00806E5A" w:rsidRPr="00DB78D1" w:rsidRDefault="00806E5A" w:rsidP="00111229">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111229">
            <w:pPr>
              <w:keepNext/>
              <w:keepLines/>
              <w:spacing w:before="200"/>
              <w:outlineLvl w:val="2"/>
              <w:rPr>
                <w:rFonts w:ascii="Arial Narrow" w:hAnsi="Arial Narrow"/>
                <w:color w:val="000000" w:themeColor="text1"/>
                <w:sz w:val="22"/>
                <w:szCs w:val="22"/>
                <w:lang w:val="fr-FR"/>
              </w:rPr>
            </w:pPr>
          </w:p>
        </w:tc>
      </w:tr>
      <w:tr w:rsidR="001E73C2" w:rsidRPr="00DB78D1" w:rsidTr="00111229">
        <w:trPr>
          <w:trHeight w:val="397"/>
        </w:trPr>
        <w:tc>
          <w:tcPr>
            <w:tcW w:w="4219" w:type="dxa"/>
          </w:tcPr>
          <w:p w:rsidR="00806E5A" w:rsidRPr="00DB78D1" w:rsidRDefault="00806E5A" w:rsidP="00111229">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Démarrage des activités de traitement des points critiques de la piste</w:t>
            </w:r>
          </w:p>
        </w:tc>
        <w:tc>
          <w:tcPr>
            <w:tcW w:w="992" w:type="dxa"/>
          </w:tcPr>
          <w:p w:rsidR="00806E5A" w:rsidRPr="00DB78D1" w:rsidRDefault="00806E5A" w:rsidP="00111229">
            <w:pPr>
              <w:rPr>
                <w:rFonts w:ascii="Arial Narrow" w:hAnsi="Arial Narrow"/>
                <w:color w:val="000000" w:themeColor="text1"/>
                <w:sz w:val="22"/>
                <w:szCs w:val="22"/>
                <w:lang w:val="fr-FR"/>
              </w:rPr>
            </w:pPr>
          </w:p>
        </w:tc>
        <w:tc>
          <w:tcPr>
            <w:tcW w:w="851" w:type="dxa"/>
          </w:tcPr>
          <w:p w:rsidR="00806E5A" w:rsidRPr="00DB78D1" w:rsidRDefault="00806E5A" w:rsidP="00111229">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111229">
            <w:pPr>
              <w:keepNext/>
              <w:keepLines/>
              <w:spacing w:before="200"/>
              <w:outlineLvl w:val="2"/>
              <w:rPr>
                <w:rFonts w:ascii="Arial Narrow" w:hAnsi="Arial Narrow"/>
                <w:color w:val="000000" w:themeColor="text1"/>
                <w:sz w:val="22"/>
                <w:szCs w:val="22"/>
                <w:lang w:val="fr-FR"/>
              </w:rPr>
            </w:pPr>
          </w:p>
        </w:tc>
      </w:tr>
      <w:tr w:rsidR="001E73C2" w:rsidRPr="00DB78D1" w:rsidTr="00E842D8">
        <w:trPr>
          <w:trHeight w:val="397"/>
        </w:trPr>
        <w:tc>
          <w:tcPr>
            <w:tcW w:w="4219" w:type="dxa"/>
          </w:tcPr>
          <w:p w:rsidR="00806E5A" w:rsidRPr="00DB78D1" w:rsidRDefault="00806E5A" w:rsidP="00111229">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Suivi/</w:t>
            </w:r>
            <w:proofErr w:type="spellStart"/>
            <w:r w:rsidRPr="00DB78D1">
              <w:rPr>
                <w:rFonts w:ascii="Arial Narrow" w:hAnsi="Arial Narrow"/>
                <w:color w:val="000000" w:themeColor="text1"/>
                <w:sz w:val="22"/>
                <w:szCs w:val="22"/>
                <w:lang w:val="fr-FR"/>
              </w:rPr>
              <w:t>evaluation</w:t>
            </w:r>
            <w:proofErr w:type="spellEnd"/>
            <w:r w:rsidRPr="00DB78D1">
              <w:rPr>
                <w:rFonts w:ascii="Arial Narrow" w:hAnsi="Arial Narrow"/>
                <w:color w:val="000000" w:themeColor="text1"/>
                <w:sz w:val="22"/>
                <w:szCs w:val="22"/>
                <w:lang w:val="fr-FR"/>
              </w:rPr>
              <w:t xml:space="preserve"> de la mise en </w:t>
            </w:r>
            <w:proofErr w:type="spellStart"/>
            <w:r w:rsidRPr="00DB78D1">
              <w:rPr>
                <w:rFonts w:ascii="Arial Narrow" w:hAnsi="Arial Narrow"/>
                <w:color w:val="000000" w:themeColor="text1"/>
                <w:sz w:val="22"/>
                <w:szCs w:val="22"/>
                <w:lang w:val="fr-FR"/>
              </w:rPr>
              <w:t>oeuvre</w:t>
            </w:r>
            <w:proofErr w:type="spellEnd"/>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851"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111229">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111229">
            <w:pPr>
              <w:keepNext/>
              <w:keepLines/>
              <w:spacing w:before="200"/>
              <w:outlineLvl w:val="2"/>
              <w:rPr>
                <w:rFonts w:ascii="Arial Narrow" w:hAnsi="Arial Narrow"/>
                <w:color w:val="000000" w:themeColor="text1"/>
                <w:sz w:val="22"/>
                <w:szCs w:val="22"/>
                <w:lang w:val="fr-FR"/>
              </w:rPr>
            </w:pPr>
          </w:p>
        </w:tc>
      </w:tr>
    </w:tbl>
    <w:p w:rsidR="00495795" w:rsidRPr="00DB78D1" w:rsidRDefault="00495795" w:rsidP="00DA3E23">
      <w:pPr>
        <w:rPr>
          <w:rFonts w:ascii="Arial Narrow" w:hAnsi="Arial Narrow"/>
          <w:b/>
          <w:color w:val="000000" w:themeColor="text1"/>
        </w:rPr>
      </w:pPr>
    </w:p>
    <w:p w:rsidR="00DA3E23" w:rsidRPr="00DB78D1" w:rsidRDefault="00DA3E23" w:rsidP="00DA3E23">
      <w:pPr>
        <w:pStyle w:val="Caption"/>
        <w:keepNext/>
        <w:rPr>
          <w:rFonts w:ascii="Arial Narrow" w:hAnsi="Arial Narrow"/>
          <w:b w:val="0"/>
          <w:color w:val="000000" w:themeColor="text1"/>
          <w:sz w:val="22"/>
          <w:szCs w:val="22"/>
        </w:rPr>
      </w:pPr>
      <w:r w:rsidRPr="00DB78D1">
        <w:rPr>
          <w:rFonts w:ascii="Arial Narrow" w:hAnsi="Arial Narrow"/>
          <w:color w:val="000000" w:themeColor="text1"/>
          <w:sz w:val="22"/>
          <w:szCs w:val="22"/>
        </w:rPr>
        <w:t>Tableau</w:t>
      </w:r>
      <w:r w:rsidR="00295353">
        <w:rPr>
          <w:rFonts w:ascii="Arial Narrow" w:hAnsi="Arial Narrow"/>
          <w:color w:val="000000" w:themeColor="text1"/>
          <w:sz w:val="22"/>
          <w:szCs w:val="22"/>
        </w:rPr>
        <w:t>10</w:t>
      </w:r>
      <w:r w:rsidRPr="00DB78D1">
        <w:rPr>
          <w:rFonts w:ascii="Arial Narrow" w:hAnsi="Arial Narrow"/>
          <w:color w:val="000000" w:themeColor="text1"/>
          <w:sz w:val="22"/>
          <w:szCs w:val="22"/>
        </w:rPr>
        <w:t> :</w:t>
      </w:r>
      <w:r w:rsidRPr="00DB78D1">
        <w:rPr>
          <w:rFonts w:ascii="Arial Narrow" w:hAnsi="Arial Narrow"/>
          <w:b w:val="0"/>
          <w:color w:val="000000" w:themeColor="text1"/>
          <w:sz w:val="22"/>
          <w:szCs w:val="22"/>
        </w:rPr>
        <w:t xml:space="preserve"> Coût de mise en œuvre du PAR</w:t>
      </w:r>
    </w:p>
    <w:tbl>
      <w:tblPr>
        <w:tblStyle w:val="TableGrid"/>
        <w:tblW w:w="9356" w:type="dxa"/>
        <w:tblInd w:w="-34" w:type="dxa"/>
        <w:tblLook w:val="04A0" w:firstRow="1" w:lastRow="0" w:firstColumn="1" w:lastColumn="0" w:noHBand="0" w:noVBand="1"/>
      </w:tblPr>
      <w:tblGrid>
        <w:gridCol w:w="435"/>
        <w:gridCol w:w="3964"/>
        <w:gridCol w:w="991"/>
        <w:gridCol w:w="992"/>
        <w:gridCol w:w="1699"/>
        <w:gridCol w:w="1275"/>
      </w:tblGrid>
      <w:tr w:rsidR="005664BB" w:rsidRPr="00DB78D1" w:rsidTr="00111229">
        <w:tc>
          <w:tcPr>
            <w:tcW w:w="435" w:type="dxa"/>
            <w:shd w:val="clear" w:color="auto" w:fill="95B3D7" w:themeFill="accent1" w:themeFillTint="99"/>
          </w:tcPr>
          <w:p w:rsidR="005664BB" w:rsidRPr="00DB78D1" w:rsidRDefault="005664BB" w:rsidP="00111229">
            <w:pPr>
              <w:pStyle w:val="ListParagraph"/>
              <w:ind w:left="0"/>
              <w:rPr>
                <w:rFonts w:ascii="Arial Narrow" w:hAnsi="Arial Narrow"/>
                <w:b/>
                <w:color w:val="000000" w:themeColor="text1"/>
                <w:sz w:val="22"/>
                <w:szCs w:val="22"/>
              </w:rPr>
            </w:pPr>
            <w:bookmarkStart w:id="32" w:name="_Toc478327094"/>
            <w:r w:rsidRPr="00DB78D1">
              <w:rPr>
                <w:rFonts w:ascii="Arial Narrow" w:hAnsi="Arial Narrow"/>
                <w:b/>
                <w:color w:val="000000" w:themeColor="text1"/>
                <w:sz w:val="22"/>
                <w:szCs w:val="22"/>
              </w:rPr>
              <w:t>N°</w:t>
            </w:r>
          </w:p>
        </w:tc>
        <w:tc>
          <w:tcPr>
            <w:tcW w:w="3964" w:type="dxa"/>
            <w:shd w:val="clear" w:color="auto" w:fill="95B3D7" w:themeFill="accent1" w:themeFillTint="99"/>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Item</w:t>
            </w:r>
          </w:p>
        </w:tc>
        <w:tc>
          <w:tcPr>
            <w:tcW w:w="991" w:type="dxa"/>
            <w:shd w:val="clear" w:color="auto" w:fill="95B3D7" w:themeFill="accent1" w:themeFillTint="99"/>
          </w:tcPr>
          <w:p w:rsidR="005664BB" w:rsidRPr="00DB78D1" w:rsidRDefault="005664BB" w:rsidP="00111229">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Unité</w:t>
            </w:r>
            <w:proofErr w:type="spellEnd"/>
          </w:p>
        </w:tc>
        <w:tc>
          <w:tcPr>
            <w:tcW w:w="992" w:type="dxa"/>
            <w:shd w:val="clear" w:color="auto" w:fill="95B3D7" w:themeFill="accent1" w:themeFillTint="99"/>
          </w:tcPr>
          <w:p w:rsidR="005664BB" w:rsidRPr="00DB78D1" w:rsidRDefault="005664BB" w:rsidP="00111229">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Nombre</w:t>
            </w:r>
            <w:proofErr w:type="spellEnd"/>
          </w:p>
        </w:tc>
        <w:tc>
          <w:tcPr>
            <w:tcW w:w="1699" w:type="dxa"/>
            <w:shd w:val="clear" w:color="auto" w:fill="95B3D7" w:themeFill="accent1" w:themeFillTint="99"/>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Prix </w:t>
            </w:r>
            <w:proofErr w:type="spellStart"/>
            <w:r w:rsidRPr="00DB78D1">
              <w:rPr>
                <w:rFonts w:ascii="Arial Narrow" w:hAnsi="Arial Narrow"/>
                <w:b/>
                <w:color w:val="000000" w:themeColor="text1"/>
                <w:sz w:val="22"/>
                <w:szCs w:val="22"/>
              </w:rPr>
              <w:t>Unitaire</w:t>
            </w:r>
            <w:proofErr w:type="spellEnd"/>
            <w:r w:rsidRPr="00DB78D1">
              <w:rPr>
                <w:rFonts w:ascii="Arial Narrow" w:hAnsi="Arial Narrow"/>
                <w:b/>
                <w:color w:val="000000" w:themeColor="text1"/>
                <w:sz w:val="22"/>
                <w:szCs w:val="22"/>
              </w:rPr>
              <w:t xml:space="preserve"> (FCFA)</w:t>
            </w:r>
          </w:p>
        </w:tc>
        <w:tc>
          <w:tcPr>
            <w:tcW w:w="1275" w:type="dxa"/>
            <w:shd w:val="clear" w:color="auto" w:fill="95B3D7" w:themeFill="accent1" w:themeFillTint="99"/>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Total (FCFA)</w:t>
            </w:r>
          </w:p>
        </w:tc>
      </w:tr>
      <w:tr w:rsidR="005664BB" w:rsidRPr="00DB78D1" w:rsidTr="00111229">
        <w:tc>
          <w:tcPr>
            <w:tcW w:w="435" w:type="dxa"/>
            <w:shd w:val="clear" w:color="auto" w:fill="B6DDE8" w:themeFill="accent5" w:themeFillTint="66"/>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1</w:t>
            </w:r>
          </w:p>
        </w:tc>
        <w:tc>
          <w:tcPr>
            <w:tcW w:w="3964" w:type="dxa"/>
            <w:shd w:val="clear" w:color="auto" w:fill="B6DDE8" w:themeFill="accent5" w:themeFillTint="66"/>
          </w:tcPr>
          <w:p w:rsidR="005664BB" w:rsidRPr="00DB78D1" w:rsidRDefault="005664BB" w:rsidP="00111229">
            <w:pPr>
              <w:pStyle w:val="ListParagraph"/>
              <w:ind w:left="0"/>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 xml:space="preserve">Compensation des PAP et Assistance aux PAP </w:t>
            </w:r>
          </w:p>
        </w:tc>
        <w:tc>
          <w:tcPr>
            <w:tcW w:w="991" w:type="dxa"/>
            <w:shd w:val="clear" w:color="auto" w:fill="B6DDE8" w:themeFill="accent5" w:themeFillTint="66"/>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shd w:val="clear" w:color="auto" w:fill="B6DDE8" w:themeFill="accent5" w:themeFillTint="66"/>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shd w:val="clear" w:color="auto" w:fill="B6DDE8" w:themeFill="accent5" w:themeFillTint="66"/>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275" w:type="dxa"/>
            <w:shd w:val="clear" w:color="auto" w:fill="B6DDE8" w:themeFill="accent5" w:themeFillTint="66"/>
          </w:tcPr>
          <w:p w:rsidR="005664BB" w:rsidRPr="00DB78D1" w:rsidRDefault="005664BB" w:rsidP="00111229">
            <w:pPr>
              <w:pStyle w:val="ListParagraph"/>
              <w:ind w:left="0"/>
              <w:rPr>
                <w:rFonts w:ascii="Arial Narrow" w:hAnsi="Arial Narrow"/>
                <w:color w:val="000000" w:themeColor="text1"/>
                <w:sz w:val="22"/>
                <w:szCs w:val="22"/>
                <w:lang w:val="fr-FR"/>
              </w:rPr>
            </w:pP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3964" w:type="dxa"/>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Compensation des </w:t>
            </w:r>
            <w:proofErr w:type="gramStart"/>
            <w:r w:rsidRPr="00DB78D1">
              <w:rPr>
                <w:rFonts w:ascii="Arial Narrow" w:hAnsi="Arial Narrow"/>
                <w:b/>
                <w:color w:val="000000" w:themeColor="text1"/>
                <w:sz w:val="22"/>
                <w:szCs w:val="22"/>
              </w:rPr>
              <w:t>PAP :</w:t>
            </w:r>
            <w:proofErr w:type="gramEnd"/>
            <w:r w:rsidRPr="00DB78D1">
              <w:rPr>
                <w:rFonts w:ascii="Arial Narrow" w:hAnsi="Arial Narrow"/>
                <w:b/>
                <w:color w:val="000000" w:themeColor="text1"/>
                <w:sz w:val="22"/>
                <w:szCs w:val="22"/>
              </w:rPr>
              <w:t xml:space="preserve"> </w:t>
            </w:r>
          </w:p>
          <w:p w:rsidR="005664BB" w:rsidRPr="00DB78D1" w:rsidRDefault="005664BB" w:rsidP="00475454">
            <w:pPr>
              <w:pStyle w:val="ListParagraph"/>
              <w:numPr>
                <w:ilvl w:val="0"/>
                <w:numId w:val="62"/>
              </w:num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Indemnisation</w:t>
            </w:r>
            <w:proofErr w:type="spellEnd"/>
            <w:r w:rsidRPr="00DB78D1">
              <w:rPr>
                <w:rFonts w:ascii="Arial Narrow" w:hAnsi="Arial Narrow"/>
                <w:color w:val="000000" w:themeColor="text1"/>
                <w:sz w:val="22"/>
                <w:szCs w:val="22"/>
              </w:rPr>
              <w:t xml:space="preserve"> pour </w:t>
            </w: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p w:rsidR="005664BB" w:rsidRPr="00DB78D1" w:rsidRDefault="005664BB" w:rsidP="00475454">
            <w:pPr>
              <w:pStyle w:val="ListParagraph"/>
              <w:numPr>
                <w:ilvl w:val="0"/>
                <w:numId w:val="62"/>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Indemnisation pour perte d’arbres fruitiers.</w:t>
            </w:r>
          </w:p>
        </w:tc>
        <w:tc>
          <w:tcPr>
            <w:tcW w:w="991"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275" w:type="dxa"/>
          </w:tcPr>
          <w:p w:rsidR="005664BB" w:rsidRPr="00DB78D1" w:rsidRDefault="00406064" w:rsidP="00111229">
            <w:pPr>
              <w:pStyle w:val="ListParagraph"/>
              <w:ind w:left="0"/>
              <w:rPr>
                <w:rFonts w:ascii="Arial Narrow" w:hAnsi="Arial Narrow"/>
                <w:color w:val="000000" w:themeColor="text1"/>
                <w:sz w:val="22"/>
                <w:szCs w:val="22"/>
              </w:rPr>
            </w:pPr>
            <w:r>
              <w:rPr>
                <w:rFonts w:ascii="Arial Narrow" w:hAnsi="Arial Narrow"/>
                <w:color w:val="000000" w:themeColor="text1"/>
                <w:sz w:val="22"/>
                <w:szCs w:val="22"/>
              </w:rPr>
              <w:t>10 402 000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 xml:space="preserve">Assistance aux PAP: </w:t>
            </w:r>
          </w:p>
          <w:p w:rsidR="005664BB" w:rsidRPr="00DB78D1" w:rsidRDefault="005664BB" w:rsidP="00475454">
            <w:pPr>
              <w:pStyle w:val="ListParagraph"/>
              <w:numPr>
                <w:ilvl w:val="0"/>
                <w:numId w:val="61"/>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Assistance lors du paiement des compensations,</w:t>
            </w:r>
          </w:p>
          <w:p w:rsidR="005664BB" w:rsidRPr="00DB78D1" w:rsidRDefault="005664BB" w:rsidP="00475454">
            <w:pPr>
              <w:pStyle w:val="ListParagraph"/>
              <w:numPr>
                <w:ilvl w:val="0"/>
                <w:numId w:val="61"/>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Assistance aux PAP sous forme de conseil pour un usage plus productif/judicieux des fonds de la compensation</w:t>
            </w:r>
          </w:p>
          <w:p w:rsidR="005664BB" w:rsidRPr="00DB78D1" w:rsidRDefault="005664BB" w:rsidP="00475454">
            <w:pPr>
              <w:pStyle w:val="ListParagraph"/>
              <w:numPr>
                <w:ilvl w:val="0"/>
                <w:numId w:val="61"/>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 xml:space="preserve">Assistance à la communauté sous forme d’une campagne de sensibilisation sur le VIH/SIDA, </w:t>
            </w:r>
            <w:proofErr w:type="gramStart"/>
            <w:r w:rsidRPr="00DB78D1">
              <w:rPr>
                <w:rFonts w:ascii="Arial Narrow" w:hAnsi="Arial Narrow"/>
                <w:color w:val="000000" w:themeColor="text1"/>
                <w:sz w:val="22"/>
                <w:szCs w:val="22"/>
                <w:lang w:val="fr-FR"/>
              </w:rPr>
              <w:t>l’Ebola ,</w:t>
            </w:r>
            <w:proofErr w:type="gramEnd"/>
            <w:r w:rsidRPr="00DB78D1">
              <w:rPr>
                <w:rFonts w:ascii="Arial Narrow" w:hAnsi="Arial Narrow"/>
                <w:color w:val="000000" w:themeColor="text1"/>
                <w:sz w:val="22"/>
                <w:szCs w:val="22"/>
                <w:lang w:val="fr-FR"/>
              </w:rPr>
              <w:t xml:space="preserve"> et le Paludisme.</w:t>
            </w:r>
          </w:p>
        </w:tc>
        <w:tc>
          <w:tcPr>
            <w:tcW w:w="991"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275"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2 500 000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rPr>
            </w:pPr>
          </w:p>
        </w:tc>
        <w:tc>
          <w:tcPr>
            <w:tcW w:w="991" w:type="dxa"/>
          </w:tcPr>
          <w:p w:rsidR="005664BB" w:rsidRPr="00DB78D1" w:rsidRDefault="005664BB" w:rsidP="00111229">
            <w:pPr>
              <w:pStyle w:val="ListParagraph"/>
              <w:ind w:left="0"/>
              <w:rPr>
                <w:rFonts w:ascii="Arial Narrow" w:hAnsi="Arial Narrow"/>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Sous total (1)</w:t>
            </w:r>
          </w:p>
        </w:tc>
        <w:tc>
          <w:tcPr>
            <w:tcW w:w="1275" w:type="dxa"/>
          </w:tcPr>
          <w:p w:rsidR="005664BB" w:rsidRPr="00DB78D1" w:rsidRDefault="005664BB" w:rsidP="00406064">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12</w:t>
            </w:r>
            <w:r w:rsidR="00406064">
              <w:rPr>
                <w:rFonts w:ascii="Arial Narrow" w:hAnsi="Arial Narrow"/>
                <w:color w:val="000000" w:themeColor="text1"/>
                <w:sz w:val="22"/>
                <w:szCs w:val="22"/>
              </w:rPr>
              <w:t> </w:t>
            </w:r>
            <w:proofErr w:type="gramStart"/>
            <w:r w:rsidR="00406064">
              <w:rPr>
                <w:rFonts w:ascii="Arial Narrow" w:hAnsi="Arial Narrow"/>
                <w:color w:val="000000" w:themeColor="text1"/>
                <w:sz w:val="22"/>
                <w:szCs w:val="22"/>
              </w:rPr>
              <w:t xml:space="preserve">902 </w:t>
            </w:r>
            <w:r w:rsidRPr="00DB78D1">
              <w:rPr>
                <w:rFonts w:ascii="Arial Narrow" w:hAnsi="Arial Narrow"/>
                <w:color w:val="000000" w:themeColor="text1"/>
                <w:sz w:val="22"/>
                <w:szCs w:val="22"/>
              </w:rPr>
              <w:t xml:space="preserve"> 000</w:t>
            </w:r>
            <w:proofErr w:type="gramEnd"/>
          </w:p>
        </w:tc>
      </w:tr>
      <w:tr w:rsidR="005664BB" w:rsidRPr="00DB78D1" w:rsidTr="00111229">
        <w:tc>
          <w:tcPr>
            <w:tcW w:w="435" w:type="dxa"/>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lastRenderedPageBreak/>
              <w:t>3</w:t>
            </w:r>
          </w:p>
        </w:tc>
        <w:tc>
          <w:tcPr>
            <w:tcW w:w="3964" w:type="dxa"/>
          </w:tcPr>
          <w:p w:rsidR="005664BB" w:rsidRPr="00DB78D1" w:rsidRDefault="005664BB" w:rsidP="00111229">
            <w:pPr>
              <w:pStyle w:val="ListParagraph"/>
              <w:ind w:left="0"/>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 xml:space="preserve">Dépenses de mise en </w:t>
            </w:r>
            <w:proofErr w:type="spellStart"/>
            <w:r w:rsidRPr="00DB78D1">
              <w:rPr>
                <w:rFonts w:ascii="Arial Narrow" w:hAnsi="Arial Narrow"/>
                <w:b/>
                <w:color w:val="000000" w:themeColor="text1"/>
                <w:sz w:val="22"/>
                <w:szCs w:val="22"/>
                <w:lang w:val="fr-FR"/>
              </w:rPr>
              <w:t>oeuvre</w:t>
            </w:r>
            <w:proofErr w:type="spellEnd"/>
          </w:p>
        </w:tc>
        <w:tc>
          <w:tcPr>
            <w:tcW w:w="991"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275" w:type="dxa"/>
          </w:tcPr>
          <w:p w:rsidR="005664BB" w:rsidRPr="00DB78D1" w:rsidRDefault="005664BB" w:rsidP="00111229">
            <w:pPr>
              <w:pStyle w:val="ListParagraph"/>
              <w:ind w:left="0"/>
              <w:rPr>
                <w:rFonts w:ascii="Arial Narrow" w:hAnsi="Arial Narrow"/>
                <w:color w:val="000000" w:themeColor="text1"/>
                <w:sz w:val="22"/>
                <w:szCs w:val="22"/>
                <w:lang w:val="fr-FR"/>
              </w:rPr>
            </w:pP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Comité de pilotage, de direction et de suivi du PAR</w:t>
            </w:r>
          </w:p>
        </w:tc>
        <w:tc>
          <w:tcPr>
            <w:tcW w:w="991"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ff</w:t>
            </w:r>
            <w:proofErr w:type="spellEnd"/>
          </w:p>
        </w:tc>
        <w:tc>
          <w:tcPr>
            <w:tcW w:w="1275"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500 000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Appui au comité des PAP</w:t>
            </w:r>
          </w:p>
        </w:tc>
        <w:tc>
          <w:tcPr>
            <w:tcW w:w="991"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ff</w:t>
            </w:r>
            <w:proofErr w:type="spellEnd"/>
          </w:p>
        </w:tc>
        <w:tc>
          <w:tcPr>
            <w:tcW w:w="1275"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200 000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Appui au comité local de médiation</w:t>
            </w:r>
          </w:p>
        </w:tc>
        <w:tc>
          <w:tcPr>
            <w:tcW w:w="991"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lang w:val="fr-FR"/>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ff</w:t>
            </w:r>
            <w:proofErr w:type="spellEnd"/>
          </w:p>
        </w:tc>
        <w:tc>
          <w:tcPr>
            <w:tcW w:w="1275"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200 000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rPr>
            </w:pPr>
          </w:p>
        </w:tc>
        <w:tc>
          <w:tcPr>
            <w:tcW w:w="991" w:type="dxa"/>
          </w:tcPr>
          <w:p w:rsidR="005664BB" w:rsidRPr="00DB78D1" w:rsidRDefault="005664BB" w:rsidP="00111229">
            <w:pPr>
              <w:pStyle w:val="ListParagraph"/>
              <w:ind w:left="0"/>
              <w:rPr>
                <w:rFonts w:ascii="Arial Narrow" w:hAnsi="Arial Narrow"/>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Sous total (2)</w:t>
            </w:r>
          </w:p>
        </w:tc>
        <w:tc>
          <w:tcPr>
            <w:tcW w:w="1275" w:type="dxa"/>
          </w:tcPr>
          <w:p w:rsidR="005664BB" w:rsidRPr="00DB78D1" w:rsidRDefault="005664BB" w:rsidP="00111229">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900 000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color w:val="000000" w:themeColor="text1"/>
                <w:sz w:val="22"/>
                <w:szCs w:val="22"/>
              </w:rPr>
            </w:pPr>
            <w:proofErr w:type="spellStart"/>
            <w:r w:rsidRPr="00DB78D1">
              <w:rPr>
                <w:rFonts w:ascii="Arial Narrow" w:hAnsi="Arial Narrow"/>
                <w:b/>
                <w:color w:val="000000" w:themeColor="text1"/>
                <w:sz w:val="22"/>
                <w:szCs w:val="22"/>
              </w:rPr>
              <w:t>Suivi</w:t>
            </w:r>
            <w:proofErr w:type="spellEnd"/>
            <w:r w:rsidRPr="00DB78D1">
              <w:rPr>
                <w:rFonts w:ascii="Arial Narrow" w:hAnsi="Arial Narrow"/>
                <w:b/>
                <w:color w:val="000000" w:themeColor="text1"/>
                <w:sz w:val="22"/>
                <w:szCs w:val="22"/>
              </w:rPr>
              <w:t xml:space="preserve"> / </w:t>
            </w:r>
            <w:proofErr w:type="spellStart"/>
            <w:r w:rsidRPr="00DB78D1">
              <w:rPr>
                <w:rFonts w:ascii="Arial Narrow" w:hAnsi="Arial Narrow"/>
                <w:b/>
                <w:color w:val="000000" w:themeColor="text1"/>
                <w:sz w:val="22"/>
                <w:szCs w:val="22"/>
              </w:rPr>
              <w:t>évaluation</w:t>
            </w:r>
            <w:proofErr w:type="spellEnd"/>
          </w:p>
        </w:tc>
        <w:tc>
          <w:tcPr>
            <w:tcW w:w="991" w:type="dxa"/>
          </w:tcPr>
          <w:p w:rsidR="005664BB" w:rsidRPr="00DB78D1" w:rsidRDefault="005664BB" w:rsidP="00111229">
            <w:pPr>
              <w:pStyle w:val="ListParagraph"/>
              <w:ind w:left="0"/>
              <w:rPr>
                <w:rFonts w:ascii="Arial Narrow" w:hAnsi="Arial Narrow"/>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color w:val="000000" w:themeColor="text1"/>
                <w:sz w:val="22"/>
                <w:szCs w:val="22"/>
              </w:rPr>
            </w:pPr>
          </w:p>
        </w:tc>
        <w:tc>
          <w:tcPr>
            <w:tcW w:w="1275" w:type="dxa"/>
          </w:tcPr>
          <w:p w:rsidR="005664BB" w:rsidRPr="00DB78D1" w:rsidRDefault="005664BB" w:rsidP="00111229">
            <w:pPr>
              <w:pStyle w:val="ListParagraph"/>
              <w:ind w:left="0"/>
              <w:rPr>
                <w:rFonts w:ascii="Arial Narrow" w:hAnsi="Arial Narrow"/>
                <w:color w:val="000000" w:themeColor="text1"/>
                <w:sz w:val="22"/>
                <w:szCs w:val="22"/>
              </w:rPr>
            </w:pP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b/>
                <w:color w:val="000000" w:themeColor="text1"/>
                <w:sz w:val="22"/>
                <w:szCs w:val="22"/>
              </w:rPr>
            </w:pPr>
          </w:p>
        </w:tc>
        <w:tc>
          <w:tcPr>
            <w:tcW w:w="991" w:type="dxa"/>
          </w:tcPr>
          <w:p w:rsidR="005664BB" w:rsidRPr="00DB78D1" w:rsidRDefault="005664BB" w:rsidP="00111229">
            <w:pPr>
              <w:pStyle w:val="ListParagraph"/>
              <w:ind w:left="0"/>
              <w:rPr>
                <w:rFonts w:ascii="Arial Narrow" w:hAnsi="Arial Narrow"/>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ff</w:t>
            </w:r>
            <w:proofErr w:type="spellEnd"/>
          </w:p>
        </w:tc>
        <w:tc>
          <w:tcPr>
            <w:tcW w:w="1275" w:type="dxa"/>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1 000 000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Sous total </w:t>
            </w:r>
            <w:proofErr w:type="spellStart"/>
            <w:r w:rsidRPr="00DB78D1">
              <w:rPr>
                <w:rFonts w:ascii="Arial Narrow" w:hAnsi="Arial Narrow"/>
                <w:b/>
                <w:color w:val="000000" w:themeColor="text1"/>
                <w:sz w:val="22"/>
                <w:szCs w:val="22"/>
              </w:rPr>
              <w:t>général</w:t>
            </w:r>
            <w:proofErr w:type="spellEnd"/>
          </w:p>
        </w:tc>
        <w:tc>
          <w:tcPr>
            <w:tcW w:w="991" w:type="dxa"/>
          </w:tcPr>
          <w:p w:rsidR="005664BB" w:rsidRPr="00DB78D1" w:rsidRDefault="005664BB" w:rsidP="00111229">
            <w:pPr>
              <w:pStyle w:val="ListParagraph"/>
              <w:ind w:left="0"/>
              <w:rPr>
                <w:rFonts w:ascii="Arial Narrow" w:hAnsi="Arial Narrow"/>
                <w:b/>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b/>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b/>
                <w:color w:val="000000" w:themeColor="text1"/>
                <w:sz w:val="22"/>
                <w:szCs w:val="22"/>
              </w:rPr>
            </w:pPr>
          </w:p>
        </w:tc>
        <w:tc>
          <w:tcPr>
            <w:tcW w:w="1275" w:type="dxa"/>
          </w:tcPr>
          <w:p w:rsidR="005664BB" w:rsidRPr="00DB78D1" w:rsidRDefault="006142F6" w:rsidP="00111229">
            <w:pPr>
              <w:pStyle w:val="ListParagraph"/>
              <w:ind w:left="0"/>
              <w:rPr>
                <w:rFonts w:ascii="Arial Narrow" w:hAnsi="Arial Narrow"/>
                <w:b/>
                <w:color w:val="000000" w:themeColor="text1"/>
                <w:sz w:val="22"/>
                <w:szCs w:val="22"/>
              </w:rPr>
            </w:pPr>
            <w:r>
              <w:rPr>
                <w:rFonts w:ascii="Arial Narrow" w:hAnsi="Arial Narrow"/>
                <w:b/>
                <w:color w:val="000000" w:themeColor="text1"/>
                <w:sz w:val="22"/>
                <w:szCs w:val="22"/>
              </w:rPr>
              <w:t>14 802 000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Imprévus</w:t>
            </w:r>
            <w:proofErr w:type="spellEnd"/>
            <w:r w:rsidRPr="00DB78D1">
              <w:rPr>
                <w:rFonts w:ascii="Arial Narrow" w:hAnsi="Arial Narrow"/>
                <w:b/>
                <w:color w:val="000000" w:themeColor="text1"/>
                <w:sz w:val="22"/>
                <w:szCs w:val="22"/>
              </w:rPr>
              <w:t xml:space="preserve"> (2%)</w:t>
            </w:r>
          </w:p>
        </w:tc>
        <w:tc>
          <w:tcPr>
            <w:tcW w:w="991" w:type="dxa"/>
          </w:tcPr>
          <w:p w:rsidR="005664BB" w:rsidRPr="00DB78D1" w:rsidRDefault="005664BB" w:rsidP="00111229">
            <w:pPr>
              <w:pStyle w:val="ListParagraph"/>
              <w:ind w:left="0"/>
              <w:rPr>
                <w:rFonts w:ascii="Arial Narrow" w:hAnsi="Arial Narrow"/>
                <w:b/>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b/>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b/>
                <w:color w:val="000000" w:themeColor="text1"/>
                <w:sz w:val="22"/>
                <w:szCs w:val="22"/>
              </w:rPr>
            </w:pPr>
          </w:p>
        </w:tc>
        <w:tc>
          <w:tcPr>
            <w:tcW w:w="1275" w:type="dxa"/>
          </w:tcPr>
          <w:p w:rsidR="005664BB" w:rsidRPr="00DB78D1" w:rsidRDefault="006142F6" w:rsidP="006142F6">
            <w:pPr>
              <w:pStyle w:val="ListParagraph"/>
              <w:ind w:left="0"/>
              <w:rPr>
                <w:rFonts w:ascii="Arial Narrow" w:hAnsi="Arial Narrow"/>
                <w:b/>
                <w:color w:val="000000" w:themeColor="text1"/>
                <w:sz w:val="22"/>
                <w:szCs w:val="22"/>
              </w:rPr>
            </w:pPr>
            <w:r>
              <w:rPr>
                <w:rFonts w:ascii="Arial Narrow" w:hAnsi="Arial Narrow"/>
                <w:b/>
                <w:color w:val="000000" w:themeColor="text1"/>
                <w:sz w:val="22"/>
                <w:szCs w:val="22"/>
              </w:rPr>
              <w:t>1 480 200</w:t>
            </w:r>
          </w:p>
        </w:tc>
      </w:tr>
      <w:tr w:rsidR="005664BB" w:rsidRPr="00DB78D1" w:rsidTr="00111229">
        <w:tc>
          <w:tcPr>
            <w:tcW w:w="435" w:type="dxa"/>
          </w:tcPr>
          <w:p w:rsidR="005664BB" w:rsidRPr="00DB78D1" w:rsidRDefault="005664BB" w:rsidP="00111229">
            <w:pPr>
              <w:pStyle w:val="ListParagraph"/>
              <w:ind w:left="0"/>
              <w:rPr>
                <w:rFonts w:ascii="Arial Narrow" w:hAnsi="Arial Narrow"/>
                <w:color w:val="000000" w:themeColor="text1"/>
                <w:sz w:val="22"/>
                <w:szCs w:val="22"/>
              </w:rPr>
            </w:pPr>
          </w:p>
        </w:tc>
        <w:tc>
          <w:tcPr>
            <w:tcW w:w="3964" w:type="dxa"/>
          </w:tcPr>
          <w:p w:rsidR="005664BB" w:rsidRPr="00DB78D1" w:rsidRDefault="005664BB" w:rsidP="00111229">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Total </w:t>
            </w:r>
            <w:r w:rsidR="00EF1301" w:rsidRPr="00DB78D1">
              <w:rPr>
                <w:rFonts w:ascii="Arial Narrow" w:hAnsi="Arial Narrow"/>
                <w:b/>
                <w:color w:val="000000" w:themeColor="text1"/>
                <w:sz w:val="22"/>
                <w:szCs w:val="22"/>
              </w:rPr>
              <w:t>general</w:t>
            </w:r>
          </w:p>
        </w:tc>
        <w:tc>
          <w:tcPr>
            <w:tcW w:w="991" w:type="dxa"/>
          </w:tcPr>
          <w:p w:rsidR="005664BB" w:rsidRPr="00DB78D1" w:rsidRDefault="005664BB" w:rsidP="00111229">
            <w:pPr>
              <w:pStyle w:val="ListParagraph"/>
              <w:ind w:left="0"/>
              <w:rPr>
                <w:rFonts w:ascii="Arial Narrow" w:hAnsi="Arial Narrow"/>
                <w:b/>
                <w:color w:val="000000" w:themeColor="text1"/>
                <w:sz w:val="22"/>
                <w:szCs w:val="22"/>
              </w:rPr>
            </w:pPr>
          </w:p>
        </w:tc>
        <w:tc>
          <w:tcPr>
            <w:tcW w:w="992" w:type="dxa"/>
          </w:tcPr>
          <w:p w:rsidR="005664BB" w:rsidRPr="00DB78D1" w:rsidRDefault="005664BB" w:rsidP="00111229">
            <w:pPr>
              <w:pStyle w:val="ListParagraph"/>
              <w:ind w:left="0"/>
              <w:rPr>
                <w:rFonts w:ascii="Arial Narrow" w:hAnsi="Arial Narrow"/>
                <w:b/>
                <w:color w:val="000000" w:themeColor="text1"/>
                <w:sz w:val="22"/>
                <w:szCs w:val="22"/>
              </w:rPr>
            </w:pPr>
          </w:p>
        </w:tc>
        <w:tc>
          <w:tcPr>
            <w:tcW w:w="1699" w:type="dxa"/>
          </w:tcPr>
          <w:p w:rsidR="005664BB" w:rsidRPr="00DB78D1" w:rsidRDefault="005664BB" w:rsidP="00111229">
            <w:pPr>
              <w:pStyle w:val="ListParagraph"/>
              <w:ind w:left="0"/>
              <w:rPr>
                <w:rFonts w:ascii="Arial Narrow" w:hAnsi="Arial Narrow"/>
                <w:b/>
                <w:color w:val="000000" w:themeColor="text1"/>
                <w:sz w:val="22"/>
                <w:szCs w:val="22"/>
              </w:rPr>
            </w:pPr>
          </w:p>
        </w:tc>
        <w:tc>
          <w:tcPr>
            <w:tcW w:w="1275" w:type="dxa"/>
          </w:tcPr>
          <w:p w:rsidR="005664BB" w:rsidRPr="00DB78D1" w:rsidRDefault="006142F6" w:rsidP="00111229">
            <w:pPr>
              <w:pStyle w:val="ListParagraph"/>
              <w:ind w:left="0"/>
              <w:rPr>
                <w:rFonts w:ascii="Arial Narrow" w:hAnsi="Arial Narrow"/>
                <w:b/>
                <w:color w:val="000000" w:themeColor="text1"/>
                <w:sz w:val="22"/>
                <w:szCs w:val="22"/>
              </w:rPr>
            </w:pPr>
            <w:r>
              <w:rPr>
                <w:rFonts w:ascii="Arial Narrow" w:hAnsi="Arial Narrow"/>
                <w:b/>
                <w:color w:val="000000" w:themeColor="text1"/>
                <w:sz w:val="22"/>
                <w:szCs w:val="22"/>
              </w:rPr>
              <w:t>16 282 200</w:t>
            </w:r>
          </w:p>
        </w:tc>
      </w:tr>
    </w:tbl>
    <w:p w:rsidR="00DA3E23" w:rsidRPr="00DB78D1" w:rsidRDefault="00DA3E23" w:rsidP="00DA3E23">
      <w:pPr>
        <w:rPr>
          <w:rFonts w:ascii="Arial Narrow" w:hAnsi="Arial Narrow" w:cs="Times New Roman"/>
          <w:color w:val="000000" w:themeColor="text1"/>
        </w:rPr>
      </w:pPr>
    </w:p>
    <w:p w:rsidR="00DA3E23" w:rsidRPr="00DB78D1" w:rsidRDefault="00DA3E23" w:rsidP="00DA3E23">
      <w:pPr>
        <w:rPr>
          <w:rFonts w:ascii="Arial Narrow" w:hAnsi="Arial Narrow" w:cs="Times New Roman"/>
          <w:b/>
          <w:color w:val="000000" w:themeColor="text1"/>
        </w:rPr>
      </w:pPr>
      <w:r w:rsidRPr="00DB78D1">
        <w:rPr>
          <w:rFonts w:ascii="Arial Narrow" w:hAnsi="Arial Narrow" w:cs="Times New Roman"/>
          <w:b/>
          <w:color w:val="000000" w:themeColor="text1"/>
        </w:rPr>
        <w:t>DIFFUSION</w:t>
      </w:r>
      <w:bookmarkEnd w:id="32"/>
    </w:p>
    <w:p w:rsidR="00DA3E23" w:rsidRPr="00DB78D1" w:rsidRDefault="00DA3E23" w:rsidP="00DA3E23">
      <w:pPr>
        <w:pStyle w:val="Bullets"/>
        <w:numPr>
          <w:ilvl w:val="0"/>
          <w:numId w:val="0"/>
        </w:numPr>
        <w:spacing w:line="276" w:lineRule="auto"/>
        <w:rPr>
          <w:rFonts w:ascii="Arial Narrow" w:hAnsi="Arial Narrow"/>
          <w:color w:val="000000" w:themeColor="text1"/>
          <w:sz w:val="22"/>
          <w:szCs w:val="22"/>
        </w:rPr>
      </w:pPr>
      <w:r w:rsidRPr="00DB78D1">
        <w:rPr>
          <w:rFonts w:ascii="Arial Narrow" w:hAnsi="Arial Narrow"/>
          <w:color w:val="000000" w:themeColor="text1"/>
          <w:sz w:val="22"/>
          <w:szCs w:val="22"/>
        </w:rPr>
        <w:t xml:space="preserve">Les dispositions en matière de diffusion visent à mettre à la disposition des populations affectées et des autres parties prenantes une information pertinente dans une langue qui leur soit compréhensible, dans un lieu accessible et dans des délais appropriés. </w:t>
      </w:r>
    </w:p>
    <w:p w:rsidR="00DA3E23" w:rsidRPr="00DB78D1" w:rsidRDefault="00DA3E23" w:rsidP="00B15B45">
      <w:pPr>
        <w:pStyle w:val="Bullets"/>
        <w:numPr>
          <w:ilvl w:val="0"/>
          <w:numId w:val="0"/>
        </w:numPr>
        <w:spacing w:line="276" w:lineRule="auto"/>
        <w:rPr>
          <w:rFonts w:ascii="Arial Narrow" w:hAnsi="Arial Narrow"/>
          <w:color w:val="000000" w:themeColor="text1"/>
          <w:sz w:val="22"/>
          <w:szCs w:val="22"/>
        </w:rPr>
      </w:pPr>
      <w:r w:rsidRPr="00DB78D1">
        <w:rPr>
          <w:rFonts w:ascii="Arial Narrow" w:hAnsi="Arial Narrow"/>
          <w:color w:val="000000" w:themeColor="text1"/>
          <w:sz w:val="22"/>
          <w:szCs w:val="22"/>
        </w:rPr>
        <w:t xml:space="preserve">Ainsi, il est </w:t>
      </w:r>
      <w:proofErr w:type="gramStart"/>
      <w:r w:rsidRPr="00DB78D1">
        <w:rPr>
          <w:rFonts w:ascii="Arial Narrow" w:hAnsi="Arial Narrow"/>
          <w:color w:val="000000" w:themeColor="text1"/>
          <w:sz w:val="22"/>
          <w:szCs w:val="22"/>
        </w:rPr>
        <w:t>recommandable  qu’un</w:t>
      </w:r>
      <w:proofErr w:type="gramEnd"/>
      <w:r w:rsidRPr="00DB78D1">
        <w:rPr>
          <w:rFonts w:ascii="Arial Narrow" w:hAnsi="Arial Narrow"/>
          <w:color w:val="000000" w:themeColor="text1"/>
          <w:sz w:val="22"/>
          <w:szCs w:val="22"/>
        </w:rPr>
        <w:t xml:space="preserve"> exemplaire papier du PAR soit remis au Conseil de cercle de </w:t>
      </w:r>
      <w:r w:rsidR="00806E5A" w:rsidRPr="00DB78D1">
        <w:rPr>
          <w:rFonts w:ascii="Arial Narrow" w:hAnsi="Arial Narrow"/>
          <w:color w:val="000000" w:themeColor="text1"/>
          <w:sz w:val="22"/>
          <w:szCs w:val="22"/>
        </w:rPr>
        <w:t>Koulikoro</w:t>
      </w:r>
      <w:r w:rsidRPr="00DB78D1">
        <w:rPr>
          <w:rFonts w:ascii="Arial Narrow" w:hAnsi="Arial Narrow"/>
          <w:color w:val="000000" w:themeColor="text1"/>
          <w:sz w:val="22"/>
          <w:szCs w:val="22"/>
        </w:rPr>
        <w:t xml:space="preserve">, à la préfecture de </w:t>
      </w:r>
      <w:r w:rsidR="00806E5A" w:rsidRPr="00DB78D1">
        <w:rPr>
          <w:rFonts w:ascii="Arial Narrow" w:hAnsi="Arial Narrow"/>
          <w:color w:val="000000" w:themeColor="text1"/>
          <w:sz w:val="22"/>
          <w:szCs w:val="22"/>
        </w:rPr>
        <w:t xml:space="preserve">Koulikoro </w:t>
      </w:r>
      <w:r w:rsidRPr="00DB78D1">
        <w:rPr>
          <w:rFonts w:ascii="Arial Narrow" w:hAnsi="Arial Narrow"/>
          <w:color w:val="000000" w:themeColor="text1"/>
          <w:sz w:val="22"/>
          <w:szCs w:val="22"/>
        </w:rPr>
        <w:t>et à chacune des mairies concernées (</w:t>
      </w:r>
      <w:proofErr w:type="spellStart"/>
      <w:r w:rsidR="00B572D3" w:rsidRPr="00DB78D1">
        <w:rPr>
          <w:rFonts w:ascii="Arial Narrow" w:hAnsi="Arial Narrow"/>
          <w:color w:val="000000" w:themeColor="text1"/>
          <w:sz w:val="22"/>
          <w:szCs w:val="22"/>
        </w:rPr>
        <w:t>Kangaba</w:t>
      </w:r>
      <w:proofErr w:type="spellEnd"/>
      <w:r w:rsidRPr="00DB78D1">
        <w:rPr>
          <w:rFonts w:ascii="Arial Narrow" w:hAnsi="Arial Narrow"/>
          <w:color w:val="000000" w:themeColor="text1"/>
          <w:sz w:val="22"/>
          <w:szCs w:val="22"/>
        </w:rPr>
        <w:t xml:space="preserve"> et </w:t>
      </w:r>
      <w:proofErr w:type="spellStart"/>
      <w:r w:rsidR="00B572D3" w:rsidRPr="00DB78D1">
        <w:rPr>
          <w:rFonts w:ascii="Arial Narrow" w:hAnsi="Arial Narrow"/>
          <w:color w:val="000000" w:themeColor="text1"/>
          <w:sz w:val="22"/>
          <w:szCs w:val="22"/>
        </w:rPr>
        <w:t>Karan</w:t>
      </w:r>
      <w:proofErr w:type="spellEnd"/>
      <w:r w:rsidRPr="00DB78D1">
        <w:rPr>
          <w:rFonts w:ascii="Arial Narrow" w:hAnsi="Arial Narrow"/>
          <w:color w:val="000000" w:themeColor="text1"/>
          <w:sz w:val="22"/>
          <w:szCs w:val="22"/>
        </w:rPr>
        <w:t xml:space="preserve">) afin que toute personne intéressée puisse en prendre connaissance avec l’appui éventuel des mairies. Les mairies sont préférables aux </w:t>
      </w:r>
      <w:proofErr w:type="spellStart"/>
      <w:r w:rsidRPr="00DB78D1">
        <w:rPr>
          <w:rFonts w:ascii="Arial Narrow" w:hAnsi="Arial Narrow"/>
          <w:color w:val="000000" w:themeColor="text1"/>
          <w:sz w:val="22"/>
          <w:szCs w:val="22"/>
        </w:rPr>
        <w:t>préfecturesdans</w:t>
      </w:r>
      <w:proofErr w:type="spellEnd"/>
      <w:r w:rsidRPr="00DB78D1">
        <w:rPr>
          <w:rFonts w:ascii="Arial Narrow" w:hAnsi="Arial Narrow"/>
          <w:color w:val="000000" w:themeColor="text1"/>
          <w:sz w:val="22"/>
          <w:szCs w:val="22"/>
        </w:rPr>
        <w:t xml:space="preserve"> la mesure où le siège de ces dernières sont distantes des villages affectés. </w:t>
      </w:r>
    </w:p>
    <w:p w:rsidR="00B15B45" w:rsidRPr="00DB78D1" w:rsidRDefault="00B15B45" w:rsidP="00F864BF">
      <w:pPr>
        <w:rPr>
          <w:rFonts w:ascii="Arial Narrow" w:hAnsi="Arial Narrow"/>
          <w:b/>
          <w:color w:val="000000" w:themeColor="text1"/>
        </w:rPr>
      </w:pPr>
      <w:r w:rsidRPr="00DB78D1">
        <w:rPr>
          <w:rFonts w:ascii="Arial Narrow" w:hAnsi="Arial Narrow"/>
          <w:b/>
          <w:color w:val="000000" w:themeColor="text1"/>
        </w:rPr>
        <w:t xml:space="preserve">Les annexes de ce PAR comprennent </w:t>
      </w:r>
    </w:p>
    <w:p w:rsidR="00B15B45" w:rsidRPr="00DB78D1" w:rsidRDefault="00095BD1" w:rsidP="00B15B45">
      <w:pPr>
        <w:pStyle w:val="ListParagraph"/>
        <w:numPr>
          <w:ilvl w:val="0"/>
          <w:numId w:val="3"/>
        </w:numPr>
        <w:rPr>
          <w:rFonts w:ascii="Arial Narrow" w:hAnsi="Arial Narrow"/>
          <w:color w:val="000000" w:themeColor="text1"/>
        </w:rPr>
      </w:pPr>
      <w:r>
        <w:rPr>
          <w:rFonts w:ascii="Arial Narrow" w:hAnsi="Arial Narrow"/>
          <w:color w:val="000000" w:themeColor="text1"/>
        </w:rPr>
        <w:t>CONSULTATION ET PARTICIPATION DU PUBLIC</w:t>
      </w:r>
    </w:p>
    <w:p w:rsidR="00095BD1" w:rsidRPr="00095BD1" w:rsidRDefault="00095BD1" w:rsidP="00095BD1">
      <w:pPr>
        <w:pStyle w:val="ListParagraph"/>
        <w:numPr>
          <w:ilvl w:val="0"/>
          <w:numId w:val="3"/>
        </w:numPr>
        <w:rPr>
          <w:rFonts w:ascii="Arial Narrow" w:hAnsi="Arial Narrow"/>
          <w:color w:val="000000" w:themeColor="text1"/>
        </w:rPr>
      </w:pPr>
      <w:r>
        <w:rPr>
          <w:rFonts w:ascii="Arial Narrow" w:hAnsi="Arial Narrow"/>
          <w:color w:val="000000" w:themeColor="text1"/>
        </w:rPr>
        <w:t>IMAGES DU TERRAIN</w:t>
      </w:r>
    </w:p>
    <w:p w:rsidR="00095BD1" w:rsidRPr="00095BD1" w:rsidRDefault="00095BD1" w:rsidP="00095BD1">
      <w:pPr>
        <w:pStyle w:val="ListParagraph"/>
        <w:numPr>
          <w:ilvl w:val="0"/>
          <w:numId w:val="3"/>
        </w:numPr>
        <w:rPr>
          <w:rFonts w:ascii="Arial Narrow" w:hAnsi="Arial Narrow"/>
          <w:color w:val="000000" w:themeColor="text1"/>
        </w:rPr>
        <w:sectPr w:rsidR="00095BD1" w:rsidRPr="00095BD1" w:rsidSect="000C34B2">
          <w:footerReference w:type="default" r:id="rId53"/>
          <w:footerReference w:type="first" r:id="rId54"/>
          <w:pgSz w:w="11906" w:h="16838"/>
          <w:pgMar w:top="1417" w:right="1417" w:bottom="1417" w:left="1417" w:header="708" w:footer="708" w:gutter="0"/>
          <w:pgNumType w:fmt="lowerRoman" w:start="0"/>
          <w:cols w:space="708"/>
          <w:titlePg/>
          <w:docGrid w:linePitch="360"/>
        </w:sectPr>
      </w:pPr>
      <w:r>
        <w:rPr>
          <w:rFonts w:ascii="Arial Narrow" w:hAnsi="Arial Narrow"/>
          <w:color w:val="000000" w:themeColor="text1"/>
        </w:rPr>
        <w:t>FICHE DE RECLAMATION</w:t>
      </w:r>
    </w:p>
    <w:p w:rsidR="00AF3DE9" w:rsidRPr="00DB78D1" w:rsidRDefault="00AF3DE9" w:rsidP="00475454">
      <w:pPr>
        <w:pStyle w:val="Heading1"/>
        <w:numPr>
          <w:ilvl w:val="0"/>
          <w:numId w:val="65"/>
        </w:numPr>
        <w:rPr>
          <w:rFonts w:ascii="Arial Narrow" w:hAnsi="Arial Narrow" w:cs="Times New Roman"/>
          <w:color w:val="000000" w:themeColor="text1"/>
          <w:sz w:val="22"/>
          <w:szCs w:val="22"/>
        </w:rPr>
      </w:pPr>
      <w:bookmarkStart w:id="33" w:name="_Toc481334934"/>
      <w:r w:rsidRPr="00DB78D1">
        <w:rPr>
          <w:rFonts w:ascii="Arial Narrow" w:hAnsi="Arial Narrow" w:cs="Times New Roman"/>
          <w:color w:val="000000" w:themeColor="text1"/>
          <w:sz w:val="22"/>
          <w:szCs w:val="22"/>
        </w:rPr>
        <w:lastRenderedPageBreak/>
        <w:t>INTRODUCTION</w:t>
      </w:r>
      <w:bookmarkEnd w:id="33"/>
    </w:p>
    <w:p w:rsidR="008710AE" w:rsidRPr="00DB78D1" w:rsidRDefault="00AF3DE9" w:rsidP="008B3A95">
      <w:pPr>
        <w:pStyle w:val="Heading2"/>
        <w:numPr>
          <w:ilvl w:val="1"/>
          <w:numId w:val="44"/>
        </w:numPr>
        <w:spacing w:before="320" w:after="120"/>
        <w:ind w:left="720"/>
        <w:rPr>
          <w:rFonts w:ascii="Arial Narrow" w:hAnsi="Arial Narrow" w:cs="Times New Roman"/>
          <w:noProof/>
          <w:color w:val="000000" w:themeColor="text1"/>
          <w:sz w:val="22"/>
          <w:szCs w:val="22"/>
        </w:rPr>
      </w:pPr>
      <w:bookmarkStart w:id="34" w:name="_Toc481334935"/>
      <w:r w:rsidRPr="00DB78D1">
        <w:rPr>
          <w:rFonts w:ascii="Arial Narrow" w:hAnsi="Arial Narrow" w:cs="Times New Roman"/>
          <w:noProof/>
          <w:color w:val="000000" w:themeColor="text1"/>
          <w:sz w:val="22"/>
          <w:szCs w:val="22"/>
        </w:rPr>
        <w:t>Contexte</w:t>
      </w:r>
      <w:bookmarkEnd w:id="34"/>
    </w:p>
    <w:p w:rsidR="00AF3DE9" w:rsidRPr="00DB78D1" w:rsidRDefault="00AF3DE9" w:rsidP="00F864BF">
      <w:pPr>
        <w:jc w:val="both"/>
        <w:rPr>
          <w:rFonts w:ascii="Arial Narrow" w:hAnsi="Arial Narrow" w:cs="Arial"/>
          <w:color w:val="000000" w:themeColor="text1"/>
        </w:rPr>
      </w:pPr>
      <w:r w:rsidRPr="00DB78D1">
        <w:rPr>
          <w:rFonts w:ascii="Arial Narrow" w:hAnsi="Arial Narrow" w:cs="Arial"/>
          <w:color w:val="000000" w:themeColor="text1"/>
        </w:rPr>
        <w:t xml:space="preserve">Le Ministère de l’Equipement, du transport et du désenclavement du Mali et la Banque Mondiale préparent un Projet d’Amélioration de l’Accessibilité Rurale (PAAR). </w:t>
      </w:r>
    </w:p>
    <w:p w:rsidR="00AF3DE9" w:rsidRPr="00DB78D1" w:rsidRDefault="00AF3DE9" w:rsidP="00F864BF">
      <w:pPr>
        <w:jc w:val="both"/>
        <w:rPr>
          <w:rFonts w:ascii="Arial Narrow" w:hAnsi="Arial Narrow" w:cs="Arial"/>
          <w:color w:val="000000" w:themeColor="text1"/>
        </w:rPr>
      </w:pPr>
      <w:r w:rsidRPr="00DB78D1">
        <w:rPr>
          <w:rFonts w:ascii="Arial Narrow" w:hAnsi="Arial Narrow" w:cs="Arial"/>
          <w:color w:val="000000" w:themeColor="text1"/>
        </w:rPr>
        <w:t>Le Projet d’Amélioration de l’accessibilité rurale (PAAR</w:t>
      </w:r>
      <w:r w:rsidRPr="00DB78D1">
        <w:rPr>
          <w:rFonts w:ascii="Arial Narrow" w:hAnsi="Arial Narrow" w:cs="Arial"/>
          <w:b/>
          <w:color w:val="000000" w:themeColor="text1"/>
        </w:rPr>
        <w:t xml:space="preserve">) </w:t>
      </w:r>
      <w:r w:rsidRPr="00DB78D1">
        <w:rPr>
          <w:rFonts w:ascii="Arial Narrow" w:hAnsi="Arial Narrow" w:cs="Arial"/>
          <w:color w:val="000000" w:themeColor="text1"/>
        </w:rPr>
        <w:t xml:space="preserve">vise à faciliter l’accès aux communautés rurales, aux marchés locaux et aux services sociaux de base </w:t>
      </w:r>
      <w:proofErr w:type="gramStart"/>
      <w:r w:rsidRPr="00DB78D1">
        <w:rPr>
          <w:rFonts w:ascii="Arial Narrow" w:hAnsi="Arial Narrow" w:cs="Arial"/>
          <w:color w:val="000000" w:themeColor="text1"/>
        </w:rPr>
        <w:t>tout  en</w:t>
      </w:r>
      <w:proofErr w:type="gramEnd"/>
      <w:r w:rsidRPr="00DB78D1">
        <w:rPr>
          <w:rFonts w:ascii="Arial Narrow" w:hAnsi="Arial Narrow" w:cs="Arial"/>
          <w:color w:val="000000" w:themeColor="text1"/>
        </w:rPr>
        <w:t xml:space="preserve"> faisant face au déficit de développement des pistes rurales. Il permettra également de poursuivre le désenclavement intérieur et extérieur du Mali, en supprimant les obstacles formels et informels aux déplacements des biens et des personnes.</w:t>
      </w:r>
    </w:p>
    <w:p w:rsidR="00AF3DE9" w:rsidRPr="00DB78D1" w:rsidRDefault="00AF3DE9" w:rsidP="00F864BF">
      <w:pPr>
        <w:pStyle w:val="NoSpacing"/>
        <w:spacing w:line="276" w:lineRule="auto"/>
        <w:jc w:val="both"/>
        <w:rPr>
          <w:rFonts w:ascii="Arial Narrow" w:hAnsi="Arial Narrow" w:cs="Arial"/>
          <w:color w:val="000000" w:themeColor="text1"/>
        </w:rPr>
      </w:pPr>
      <w:r w:rsidRPr="00DB78D1">
        <w:rPr>
          <w:rFonts w:ascii="Arial Narrow" w:hAnsi="Arial Narrow" w:cs="Arial"/>
          <w:color w:val="000000" w:themeColor="text1"/>
        </w:rPr>
        <w:t xml:space="preserve">Le projet s’inscrit en droite ligne dans la Politique Nationale des Transports, des Infrastructures de Transport et du Désenclavement (PNTITD) qui a été élaborée, de façon participative avec l’appui des Partenaires Techniques et Financiers et sur la base d’une vision partagée, pour booster et </w:t>
      </w:r>
      <w:proofErr w:type="gramStart"/>
      <w:r w:rsidRPr="00DB78D1">
        <w:rPr>
          <w:rFonts w:ascii="Arial Narrow" w:hAnsi="Arial Narrow" w:cs="Arial"/>
          <w:color w:val="000000" w:themeColor="text1"/>
        </w:rPr>
        <w:t>orienter  véritablement</w:t>
      </w:r>
      <w:proofErr w:type="gramEnd"/>
      <w:r w:rsidRPr="00DB78D1">
        <w:rPr>
          <w:rFonts w:ascii="Arial Narrow" w:hAnsi="Arial Narrow" w:cs="Arial"/>
          <w:color w:val="000000" w:themeColor="text1"/>
        </w:rPr>
        <w:t xml:space="preserve">  les activités du secteur jusqu’à l’horizon 2034.</w:t>
      </w:r>
    </w:p>
    <w:p w:rsidR="00AF3DE9" w:rsidRPr="00DB78D1" w:rsidRDefault="00AF3DE9" w:rsidP="00F864BF">
      <w:pPr>
        <w:tabs>
          <w:tab w:val="left" w:pos="1365"/>
        </w:tabs>
        <w:jc w:val="both"/>
        <w:rPr>
          <w:rFonts w:ascii="Arial Narrow" w:hAnsi="Arial Narrow" w:cs="Arial"/>
          <w:color w:val="000000" w:themeColor="text1"/>
        </w:rPr>
      </w:pPr>
      <w:r w:rsidRPr="00DB78D1">
        <w:rPr>
          <w:rFonts w:ascii="Arial Narrow" w:hAnsi="Arial Narrow" w:cs="Arial"/>
          <w:color w:val="000000" w:themeColor="text1"/>
        </w:rPr>
        <w:t>De même, le projet est en parfaite cohérence avec les objectifs de la SNTR à savoir : (i) améliorer la mobilité et l’accessibilité en milieu rural, (ii) développer les infrastructures permettant de donner un socle à cette mobilité, et (iii) développer un marché efficace des transports.</w:t>
      </w:r>
    </w:p>
    <w:p w:rsidR="00AF3DE9" w:rsidRPr="00DB78D1" w:rsidRDefault="00AF3DE9" w:rsidP="00F864BF">
      <w:pPr>
        <w:tabs>
          <w:tab w:val="left" w:pos="1365"/>
        </w:tabs>
        <w:jc w:val="both"/>
        <w:rPr>
          <w:rFonts w:ascii="Arial Narrow" w:hAnsi="Arial Narrow" w:cs="Arial"/>
          <w:color w:val="000000" w:themeColor="text1"/>
        </w:rPr>
      </w:pPr>
      <w:r w:rsidRPr="00DB78D1">
        <w:rPr>
          <w:rFonts w:ascii="Arial Narrow" w:hAnsi="Arial Narrow" w:cs="Arial"/>
          <w:color w:val="000000" w:themeColor="text1"/>
        </w:rPr>
        <w:t xml:space="preserve">Aussi, la réalisation du projet permettra d’étendre et de consolider les acquis du Second Projet Sectoriel des Transports (PST2) qui se focalisait déjà sur les zones rurales pour améliorer l’accès des communautés aux services socio-économiques et promouvoir les secteurs de production.  </w:t>
      </w:r>
    </w:p>
    <w:p w:rsidR="00AF3DE9" w:rsidRPr="00DB78D1" w:rsidRDefault="00AF3DE9" w:rsidP="00F864BF">
      <w:pPr>
        <w:jc w:val="both"/>
        <w:rPr>
          <w:rFonts w:ascii="Arial Narrow" w:hAnsi="Arial Narrow" w:cs="Arial"/>
          <w:b/>
          <w:bCs/>
          <w:color w:val="000000" w:themeColor="text1"/>
        </w:rPr>
      </w:pPr>
      <w:r w:rsidRPr="00DB78D1">
        <w:rPr>
          <w:rFonts w:ascii="Arial Narrow" w:hAnsi="Arial Narrow" w:cs="Arial"/>
          <w:color w:val="000000" w:themeColor="text1"/>
        </w:rPr>
        <w:t>De façon spécifique, le projet vise à : </w:t>
      </w:r>
    </w:p>
    <w:p w:rsidR="00AF3DE9" w:rsidRPr="00DB78D1" w:rsidRDefault="00AF3DE9" w:rsidP="00F864BF">
      <w:pPr>
        <w:pStyle w:val="yiv6968781857msotoc2"/>
        <w:numPr>
          <w:ilvl w:val="0"/>
          <w:numId w:val="2"/>
        </w:numPr>
        <w:spacing w:before="0" w:beforeAutospacing="0" w:after="0" w:afterAutospacing="0" w:line="276" w:lineRule="auto"/>
        <w:jc w:val="both"/>
        <w:rPr>
          <w:rFonts w:ascii="Arial Narrow" w:hAnsi="Arial Narrow" w:cs="Arial"/>
          <w:color w:val="000000" w:themeColor="text1"/>
          <w:sz w:val="22"/>
          <w:szCs w:val="22"/>
        </w:rPr>
      </w:pPr>
      <w:proofErr w:type="gramStart"/>
      <w:r w:rsidRPr="00DB78D1">
        <w:rPr>
          <w:rFonts w:ascii="Arial Narrow" w:hAnsi="Arial Narrow" w:cs="Arial"/>
          <w:color w:val="000000" w:themeColor="text1"/>
          <w:sz w:val="22"/>
          <w:szCs w:val="22"/>
        </w:rPr>
        <w:t>améliorer  les</w:t>
      </w:r>
      <w:proofErr w:type="gramEnd"/>
      <w:r w:rsidRPr="00DB78D1">
        <w:rPr>
          <w:rFonts w:ascii="Arial Narrow" w:hAnsi="Arial Narrow" w:cs="Arial"/>
          <w:color w:val="000000" w:themeColor="text1"/>
          <w:sz w:val="22"/>
          <w:szCs w:val="22"/>
        </w:rPr>
        <w:t xml:space="preserve"> pistes rurales pour les rendre praticables en toutes saisons et de manière permanente ;</w:t>
      </w:r>
    </w:p>
    <w:p w:rsidR="00AF3DE9" w:rsidRPr="00DB78D1" w:rsidRDefault="00AF3DE9" w:rsidP="00F864BF">
      <w:pPr>
        <w:pStyle w:val="yiv6968781857msotoc2"/>
        <w:numPr>
          <w:ilvl w:val="0"/>
          <w:numId w:val="2"/>
        </w:numPr>
        <w:spacing w:before="0" w:beforeAutospacing="0" w:after="0" w:afterAutospacing="0" w:line="276" w:lineRule="auto"/>
        <w:jc w:val="both"/>
        <w:rPr>
          <w:rFonts w:ascii="Arial Narrow" w:hAnsi="Arial Narrow" w:cs="Arial"/>
          <w:color w:val="000000" w:themeColor="text1"/>
          <w:sz w:val="22"/>
          <w:szCs w:val="22"/>
        </w:rPr>
      </w:pPr>
      <w:proofErr w:type="gramStart"/>
      <w:r w:rsidRPr="00DB78D1">
        <w:rPr>
          <w:rFonts w:ascii="Arial Narrow" w:hAnsi="Arial Narrow" w:cs="Arial"/>
          <w:color w:val="000000" w:themeColor="text1"/>
          <w:sz w:val="22"/>
          <w:szCs w:val="22"/>
        </w:rPr>
        <w:t>connecter</w:t>
      </w:r>
      <w:proofErr w:type="gramEnd"/>
      <w:r w:rsidRPr="00DB78D1">
        <w:rPr>
          <w:rFonts w:ascii="Arial Narrow" w:hAnsi="Arial Narrow" w:cs="Arial"/>
          <w:color w:val="000000" w:themeColor="text1"/>
          <w:sz w:val="22"/>
          <w:szCs w:val="22"/>
        </w:rPr>
        <w:t xml:space="preserve"> un plus grand nombre de localités et de communautés rurales aux réseaux améliorés de routes (existantes et nouvelles) bitumées et en terre avec des pistes améliorées ;</w:t>
      </w:r>
    </w:p>
    <w:p w:rsidR="00AF3DE9" w:rsidRPr="00DB78D1" w:rsidRDefault="00AF3DE9" w:rsidP="00F864BF">
      <w:pPr>
        <w:pStyle w:val="yiv6968781857msotoc2"/>
        <w:numPr>
          <w:ilvl w:val="0"/>
          <w:numId w:val="2"/>
        </w:numPr>
        <w:spacing w:before="0" w:beforeAutospacing="0" w:after="0" w:afterAutospacing="0" w:line="276" w:lineRule="auto"/>
        <w:jc w:val="both"/>
        <w:rPr>
          <w:rFonts w:ascii="Arial Narrow" w:hAnsi="Arial Narrow" w:cs="Arial"/>
          <w:color w:val="000000" w:themeColor="text1"/>
          <w:sz w:val="22"/>
          <w:szCs w:val="22"/>
        </w:rPr>
      </w:pPr>
      <w:proofErr w:type="gramStart"/>
      <w:r w:rsidRPr="00DB78D1">
        <w:rPr>
          <w:rFonts w:ascii="Arial Narrow" w:hAnsi="Arial Narrow" w:cs="Arial"/>
          <w:color w:val="000000" w:themeColor="text1"/>
          <w:sz w:val="22"/>
          <w:szCs w:val="22"/>
        </w:rPr>
        <w:t>valoriser</w:t>
      </w:r>
      <w:proofErr w:type="gramEnd"/>
      <w:r w:rsidRPr="00DB78D1">
        <w:rPr>
          <w:rFonts w:ascii="Arial Narrow" w:hAnsi="Arial Narrow" w:cs="Arial"/>
          <w:color w:val="000000" w:themeColor="text1"/>
          <w:sz w:val="22"/>
          <w:szCs w:val="22"/>
        </w:rPr>
        <w:t xml:space="preserve"> et faciliter l’exploitation du potentiel agricole, des autres productions et ressources nationales à travers la liaison des grands bassins de production aux marchés (locaux, régionaux et étrangers) avec de meilleures conditions de transport;</w:t>
      </w:r>
    </w:p>
    <w:p w:rsidR="00AF3DE9" w:rsidRPr="00DB78D1" w:rsidRDefault="00AF3DE9" w:rsidP="00F864BF">
      <w:pPr>
        <w:pStyle w:val="yiv6968781857msotoc2"/>
        <w:numPr>
          <w:ilvl w:val="0"/>
          <w:numId w:val="2"/>
        </w:numPr>
        <w:spacing w:before="0" w:beforeAutospacing="0" w:after="0" w:afterAutospacing="0" w:line="276" w:lineRule="auto"/>
        <w:jc w:val="both"/>
        <w:rPr>
          <w:rFonts w:ascii="Arial Narrow" w:hAnsi="Arial Narrow" w:cs="Arial"/>
          <w:color w:val="000000" w:themeColor="text1"/>
          <w:sz w:val="22"/>
          <w:szCs w:val="22"/>
        </w:rPr>
      </w:pPr>
      <w:proofErr w:type="gramStart"/>
      <w:r w:rsidRPr="00DB78D1">
        <w:rPr>
          <w:rFonts w:ascii="Arial Narrow" w:hAnsi="Arial Narrow" w:cs="Arial"/>
          <w:color w:val="000000" w:themeColor="text1"/>
          <w:sz w:val="22"/>
          <w:szCs w:val="22"/>
        </w:rPr>
        <w:t>améliorer</w:t>
      </w:r>
      <w:proofErr w:type="gramEnd"/>
      <w:r w:rsidRPr="00DB78D1">
        <w:rPr>
          <w:rFonts w:ascii="Arial Narrow" w:hAnsi="Arial Narrow" w:cs="Arial"/>
          <w:color w:val="000000" w:themeColor="text1"/>
          <w:sz w:val="22"/>
          <w:szCs w:val="22"/>
        </w:rPr>
        <w:t xml:space="preserve"> l’entretien routier en l’étendant aux pistes rurales ;</w:t>
      </w:r>
    </w:p>
    <w:p w:rsidR="00AF3DE9" w:rsidRPr="00DB78D1" w:rsidRDefault="00AF3DE9" w:rsidP="00F864BF">
      <w:pPr>
        <w:pStyle w:val="yiv6968781857msotoc2"/>
        <w:numPr>
          <w:ilvl w:val="0"/>
          <w:numId w:val="2"/>
        </w:numPr>
        <w:spacing w:before="0" w:beforeAutospacing="0" w:after="0" w:afterAutospacing="0" w:line="276" w:lineRule="auto"/>
        <w:jc w:val="both"/>
        <w:rPr>
          <w:rFonts w:ascii="Arial Narrow" w:hAnsi="Arial Narrow" w:cs="Arial"/>
          <w:color w:val="000000" w:themeColor="text1"/>
          <w:sz w:val="22"/>
          <w:szCs w:val="22"/>
        </w:rPr>
      </w:pPr>
      <w:proofErr w:type="gramStart"/>
      <w:r w:rsidRPr="00DB78D1">
        <w:rPr>
          <w:rFonts w:ascii="Arial Narrow" w:hAnsi="Arial Narrow" w:cs="Arial"/>
          <w:color w:val="000000" w:themeColor="text1"/>
          <w:sz w:val="22"/>
          <w:szCs w:val="22"/>
        </w:rPr>
        <w:t>favoriser</w:t>
      </w:r>
      <w:proofErr w:type="gramEnd"/>
      <w:r w:rsidRPr="00DB78D1">
        <w:rPr>
          <w:rFonts w:ascii="Arial Narrow" w:hAnsi="Arial Narrow" w:cs="Arial"/>
          <w:color w:val="000000" w:themeColor="text1"/>
          <w:sz w:val="22"/>
          <w:szCs w:val="22"/>
        </w:rPr>
        <w:t xml:space="preserve"> l’amélioration des conditions de vie des populations locales à travers l’amélioration de l’accessibilité aux services sociaux de base (écoles, centres de santé, points d’eau, énergie solaire et autres) ;</w:t>
      </w:r>
    </w:p>
    <w:p w:rsidR="00AF3DE9" w:rsidRPr="00DB78D1" w:rsidRDefault="00AF3DE9" w:rsidP="00517BFD">
      <w:pPr>
        <w:pStyle w:val="yiv6968781857msotoc2"/>
        <w:numPr>
          <w:ilvl w:val="0"/>
          <w:numId w:val="2"/>
        </w:numPr>
        <w:spacing w:before="0" w:beforeAutospacing="0" w:after="0" w:afterAutospacing="0" w:line="276" w:lineRule="auto"/>
        <w:jc w:val="both"/>
        <w:rPr>
          <w:rFonts w:ascii="Arial Narrow" w:hAnsi="Arial Narrow" w:cs="Arial"/>
          <w:color w:val="000000" w:themeColor="text1"/>
          <w:sz w:val="22"/>
          <w:szCs w:val="22"/>
        </w:rPr>
      </w:pPr>
      <w:proofErr w:type="gramStart"/>
      <w:r w:rsidRPr="00DB78D1">
        <w:rPr>
          <w:rFonts w:ascii="Arial Narrow" w:hAnsi="Arial Narrow" w:cs="Arial"/>
          <w:color w:val="000000" w:themeColor="text1"/>
          <w:sz w:val="22"/>
          <w:szCs w:val="22"/>
        </w:rPr>
        <w:t>renforcer</w:t>
      </w:r>
      <w:proofErr w:type="gramEnd"/>
      <w:r w:rsidRPr="00DB78D1">
        <w:rPr>
          <w:rFonts w:ascii="Arial Narrow" w:hAnsi="Arial Narrow" w:cs="Arial"/>
          <w:color w:val="000000" w:themeColor="text1"/>
          <w:sz w:val="22"/>
          <w:szCs w:val="22"/>
        </w:rPr>
        <w:t xml:space="preserve"> la sécurité routière à tous les niveaux par l’implication des communautés bénéficiaires.</w:t>
      </w:r>
    </w:p>
    <w:p w:rsidR="00AF3DE9" w:rsidRPr="00DB78D1" w:rsidRDefault="00AF3DE9" w:rsidP="008B3A95">
      <w:pPr>
        <w:pStyle w:val="Heading2"/>
        <w:numPr>
          <w:ilvl w:val="1"/>
          <w:numId w:val="44"/>
        </w:numPr>
        <w:spacing w:before="320" w:after="120"/>
        <w:ind w:left="720"/>
        <w:rPr>
          <w:rFonts w:ascii="Arial Narrow" w:hAnsi="Arial Narrow" w:cs="Times New Roman"/>
          <w:noProof/>
          <w:color w:val="000000" w:themeColor="text1"/>
          <w:sz w:val="22"/>
          <w:szCs w:val="22"/>
        </w:rPr>
      </w:pPr>
      <w:bookmarkStart w:id="35" w:name="_Toc481334936"/>
      <w:r w:rsidRPr="00DB78D1">
        <w:rPr>
          <w:rFonts w:ascii="Arial Narrow" w:hAnsi="Arial Narrow" w:cs="Times New Roman"/>
          <w:noProof/>
          <w:color w:val="000000" w:themeColor="text1"/>
          <w:sz w:val="22"/>
          <w:szCs w:val="22"/>
        </w:rPr>
        <w:t>Objectif du plan de réinstallation</w:t>
      </w:r>
      <w:bookmarkEnd w:id="35"/>
    </w:p>
    <w:p w:rsidR="00AF3DE9" w:rsidRPr="00DB78D1" w:rsidRDefault="00AF3DE9" w:rsidP="00517BFD">
      <w:pPr>
        <w:jc w:val="both"/>
        <w:rPr>
          <w:rFonts w:ascii="Arial Narrow" w:hAnsi="Arial Narrow" w:cs="Arial"/>
          <w:color w:val="000000" w:themeColor="text1"/>
        </w:rPr>
      </w:pPr>
      <w:r w:rsidRPr="00DB78D1">
        <w:rPr>
          <w:rFonts w:ascii="Arial Narrow" w:hAnsi="Arial Narrow" w:cs="Arial"/>
          <w:color w:val="000000" w:themeColor="text1"/>
        </w:rPr>
        <w:t xml:space="preserve">Le </w:t>
      </w:r>
      <w:proofErr w:type="gramStart"/>
      <w:r w:rsidRPr="00DB78D1">
        <w:rPr>
          <w:rFonts w:ascii="Arial Narrow" w:hAnsi="Arial Narrow" w:cs="Arial"/>
          <w:color w:val="000000" w:themeColor="text1"/>
        </w:rPr>
        <w:t>présent  Plan</w:t>
      </w:r>
      <w:proofErr w:type="gramEnd"/>
      <w:r w:rsidRPr="00DB78D1">
        <w:rPr>
          <w:rFonts w:ascii="Arial Narrow" w:hAnsi="Arial Narrow" w:cs="Arial"/>
          <w:color w:val="000000" w:themeColor="text1"/>
        </w:rPr>
        <w:t xml:space="preserve"> d’Action pour la Réinstallation (PAR) se fixe pour objectif d’</w:t>
      </w:r>
      <w:r w:rsidR="00D06EF8" w:rsidRPr="00DB78D1">
        <w:rPr>
          <w:rFonts w:ascii="Arial Narrow" w:hAnsi="Arial Narrow" w:cs="Arial"/>
          <w:color w:val="000000" w:themeColor="text1"/>
        </w:rPr>
        <w:t>identifier, l</w:t>
      </w:r>
      <w:r w:rsidRPr="00DB78D1">
        <w:rPr>
          <w:rFonts w:ascii="Arial Narrow" w:hAnsi="Arial Narrow" w:cs="Arial"/>
          <w:color w:val="000000" w:themeColor="text1"/>
        </w:rPr>
        <w:t>es personnes affectées par le projet (PAP) ainsi que la nature, l’ampleur et la valeur des pertes qu’elles subiront par le fait de la réhabilitation des pistes rurale</w:t>
      </w:r>
      <w:r w:rsidR="00D06EF8" w:rsidRPr="00DB78D1">
        <w:rPr>
          <w:rFonts w:ascii="Arial Narrow" w:hAnsi="Arial Narrow" w:cs="Arial"/>
          <w:color w:val="000000" w:themeColor="text1"/>
        </w:rPr>
        <w:t xml:space="preserve">s concernées par le projet ; de </w:t>
      </w:r>
      <w:r w:rsidRPr="00DB78D1">
        <w:rPr>
          <w:rFonts w:ascii="Arial Narrow" w:hAnsi="Arial Narrow" w:cs="Arial"/>
          <w:color w:val="000000" w:themeColor="text1"/>
        </w:rPr>
        <w:t xml:space="preserve"> proposer des mesures de compensation justes et équitables, et des </w:t>
      </w:r>
      <w:r w:rsidR="00D06EF8" w:rsidRPr="00DB78D1">
        <w:rPr>
          <w:rFonts w:ascii="Arial Narrow" w:hAnsi="Arial Narrow" w:cs="Arial"/>
          <w:color w:val="000000" w:themeColor="text1"/>
        </w:rPr>
        <w:t>mesures a</w:t>
      </w:r>
      <w:r w:rsidRPr="00DB78D1">
        <w:rPr>
          <w:rFonts w:ascii="Arial Narrow" w:hAnsi="Arial Narrow" w:cs="Arial"/>
          <w:color w:val="000000" w:themeColor="text1"/>
        </w:rPr>
        <w:t>d</w:t>
      </w:r>
      <w:r w:rsidR="00D06EF8" w:rsidRPr="00DB78D1">
        <w:rPr>
          <w:rFonts w:ascii="Arial Narrow" w:hAnsi="Arial Narrow" w:cs="Arial"/>
          <w:color w:val="000000" w:themeColor="text1"/>
        </w:rPr>
        <w:t>ditionnelles d’amélioration de leurs moyens d’existence</w:t>
      </w:r>
      <w:r w:rsidR="00517BFD" w:rsidRPr="00DB78D1">
        <w:rPr>
          <w:rFonts w:ascii="Arial Narrow" w:hAnsi="Arial Narrow" w:cs="Arial"/>
          <w:color w:val="000000" w:themeColor="text1"/>
        </w:rPr>
        <w:t>.</w:t>
      </w:r>
    </w:p>
    <w:p w:rsidR="00F77546" w:rsidRPr="00DB78D1" w:rsidRDefault="00F77546" w:rsidP="008B3A95">
      <w:pPr>
        <w:pStyle w:val="Heading2"/>
        <w:numPr>
          <w:ilvl w:val="1"/>
          <w:numId w:val="44"/>
        </w:numPr>
        <w:spacing w:before="320" w:after="120"/>
        <w:ind w:left="720"/>
        <w:rPr>
          <w:rFonts w:ascii="Arial Narrow" w:hAnsi="Arial Narrow" w:cs="Times New Roman"/>
          <w:noProof/>
          <w:color w:val="000000" w:themeColor="text1"/>
          <w:sz w:val="22"/>
          <w:szCs w:val="22"/>
        </w:rPr>
      </w:pPr>
      <w:bookmarkStart w:id="36" w:name="_Toc468447670"/>
      <w:bookmarkStart w:id="37" w:name="_Toc468446209"/>
      <w:bookmarkStart w:id="38" w:name="_Toc474148711"/>
      <w:bookmarkStart w:id="39" w:name="_Toc481334937"/>
      <w:r w:rsidRPr="00DB78D1">
        <w:rPr>
          <w:rFonts w:ascii="Arial Narrow" w:hAnsi="Arial Narrow" w:cs="Times New Roman"/>
          <w:noProof/>
          <w:color w:val="000000" w:themeColor="text1"/>
          <w:sz w:val="22"/>
          <w:szCs w:val="22"/>
        </w:rPr>
        <w:t>Définition des termes</w:t>
      </w:r>
      <w:bookmarkEnd w:id="36"/>
      <w:bookmarkEnd w:id="37"/>
      <w:bookmarkEnd w:id="38"/>
      <w:bookmarkEnd w:id="39"/>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Acquisition (forcée ou involontaire) de terre :</w:t>
      </w:r>
      <w:r w:rsidRPr="00DB78D1">
        <w:rPr>
          <w:rFonts w:ascii="Arial Narrow" w:hAnsi="Arial Narrow" w:cs="Arial"/>
          <w:color w:val="000000" w:themeColor="text1"/>
        </w:rPr>
        <w:t xml:space="preserve"> Processus par lequel l’Etat peut retirer une terre aux particuliers dans un but d’utilité publique. La politique de réinstallation involontaire est déclenchée parce que l’activité envisagée nécessite une acquisition par l’Etat des terres pour les besoins du projet.</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lastRenderedPageBreak/>
        <w:t>Aide ou assistance à la réinstallation</w:t>
      </w:r>
      <w:r w:rsidRPr="00DB78D1">
        <w:rPr>
          <w:rFonts w:ascii="Arial Narrow" w:hAnsi="Arial Narrow" w:cs="Arial"/>
          <w:color w:val="000000" w:themeColor="text1"/>
        </w:rPr>
        <w:t> </w:t>
      </w:r>
      <w:r w:rsidRPr="00DB78D1">
        <w:rPr>
          <w:rFonts w:ascii="Arial Narrow" w:hAnsi="Arial Narrow" w:cs="Arial"/>
          <w:b/>
          <w:color w:val="000000" w:themeColor="text1"/>
        </w:rPr>
        <w:t xml:space="preserve">: </w:t>
      </w:r>
      <w:r w:rsidRPr="00DB78D1">
        <w:rPr>
          <w:rFonts w:ascii="Arial Narrow" w:hAnsi="Arial Narrow" w:cs="Arial"/>
          <w:color w:val="000000" w:themeColor="text1"/>
        </w:rPr>
        <w:t>Mesures prises pour garantir que les personnes affectées par le projet reçoivent une aide sous forme d’allocation de déménagement, un logement résidentiel ou en location, selon ce qui est possible en fonction de leurs exigences pour aider à la réinstallation lors du relogement.</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Aménagements fixes :</w:t>
      </w:r>
      <w:r w:rsidRPr="00DB78D1">
        <w:rPr>
          <w:rFonts w:ascii="Arial Narrow" w:hAnsi="Arial Narrow" w:cs="Arial"/>
          <w:color w:val="000000" w:themeColor="text1"/>
        </w:rPr>
        <w:t xml:space="preserve"> Investissements, autres que des constructions, qui ne peuvent pas être déménagés lorsqu’une parcelle de terre est expropriée.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Ayants droit ou bénéficiaires :</w:t>
      </w:r>
      <w:r w:rsidRPr="00DB78D1">
        <w:rPr>
          <w:rFonts w:ascii="Arial Narrow" w:hAnsi="Arial Narrow" w:cs="Arial"/>
          <w:color w:val="000000" w:themeColor="text1"/>
        </w:rPr>
        <w:t xml:space="preserve"> toute personne affectée par un projet qui de ce fait a le droit à une compensation. En plus des personnes physiquement déplacées, la notion inclue aussi les personnes qui perdent certaines de leurs possessions (par exemple une partie des terres qu'elles cultivent) ou l'accès à certaines ressources qu'elles utilisaient auparavant.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Cadre de Politique de Réinstallation des populations (CPRP) :</w:t>
      </w:r>
      <w:r w:rsidRPr="00DB78D1">
        <w:rPr>
          <w:rFonts w:ascii="Arial Narrow" w:hAnsi="Arial Narrow" w:cs="Arial"/>
          <w:color w:val="000000" w:themeColor="text1"/>
        </w:rPr>
        <w:t xml:space="preserve"> signifie le processus et les standards décrits dans le présent document, préparé en tant qu’instrument qui sera utilisé pendant l’exécution du </w:t>
      </w:r>
      <w:proofErr w:type="spellStart"/>
      <w:r w:rsidRPr="00DB78D1">
        <w:rPr>
          <w:rFonts w:ascii="Arial Narrow" w:hAnsi="Arial Narrow" w:cs="Arial"/>
          <w:color w:val="000000" w:themeColor="text1"/>
        </w:rPr>
        <w:t>Projet.Il</w:t>
      </w:r>
      <w:proofErr w:type="spellEnd"/>
      <w:r w:rsidRPr="00DB78D1">
        <w:rPr>
          <w:rFonts w:ascii="Arial Narrow" w:hAnsi="Arial Narrow" w:cs="Arial"/>
          <w:color w:val="000000" w:themeColor="text1"/>
        </w:rPr>
        <w:t xml:space="preserve"> présente les principes qui guident l’élaboration d’un Plan d’Action de Réinstallation (PAR) une fois que les investissements financés par le projet auront été suffisamment étudiés pour permettre de déterminer avec précision la localisation et, par conséquent, les impacts associés.</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Compensation :</w:t>
      </w:r>
      <w:r w:rsidRPr="00DB78D1">
        <w:rPr>
          <w:rFonts w:ascii="Arial Narrow" w:hAnsi="Arial Narrow" w:cs="Arial"/>
          <w:color w:val="000000" w:themeColor="text1"/>
        </w:rPr>
        <w:t xml:space="preserve"> Paiement en argent et/ou en nature du coût de tous les biens (terres, structures, aménagements fixes, cultures, arbres, etc.) perdus à cause de la récupération d’un bien dans un but d’intérêt public.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 xml:space="preserve">Coût de remplacement : </w:t>
      </w:r>
      <w:r w:rsidRPr="00DB78D1">
        <w:rPr>
          <w:rFonts w:ascii="Arial Narrow" w:hAnsi="Arial Narrow" w:cs="Arial"/>
          <w:color w:val="000000" w:themeColor="text1"/>
        </w:rPr>
        <w:t>Pour les maisons et les structures, le coût de remplacement est le coût d’une structure neuve, sans tenir compte du montant de la dépréciation, ni de la valeur de matériaux de la construction antérieure qui seront récupérés pour la construction de la nouvelle structure. Pour les terres, cultures, arbres et autres biens, le coût de remplacement est la valeur actuelle du marché, y compris les frais liés à la mise à disposition de taxes d’impositions et de transfert du foncier, coûts de préparation des terres agricoles, etc.).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Date limite d’attribution des droits, date butoir ou « </w:t>
      </w:r>
      <w:proofErr w:type="spellStart"/>
      <w:r w:rsidRPr="00DB78D1">
        <w:rPr>
          <w:rFonts w:ascii="Arial Narrow" w:hAnsi="Arial Narrow" w:cs="Arial"/>
          <w:b/>
          <w:color w:val="000000" w:themeColor="text1"/>
        </w:rPr>
        <w:t>cut</w:t>
      </w:r>
      <w:proofErr w:type="spellEnd"/>
      <w:r w:rsidRPr="00DB78D1">
        <w:rPr>
          <w:rFonts w:ascii="Arial Narrow" w:hAnsi="Arial Narrow" w:cs="Arial"/>
          <w:b/>
          <w:color w:val="000000" w:themeColor="text1"/>
        </w:rPr>
        <w:t>-off date</w:t>
      </w:r>
      <w:proofErr w:type="gramStart"/>
      <w:r w:rsidRPr="00DB78D1">
        <w:rPr>
          <w:rFonts w:ascii="Arial Narrow" w:hAnsi="Arial Narrow" w:cs="Arial"/>
          <w:b/>
          <w:color w:val="000000" w:themeColor="text1"/>
        </w:rPr>
        <w:t> »en</w:t>
      </w:r>
      <w:proofErr w:type="gramEnd"/>
      <w:r w:rsidRPr="00DB78D1">
        <w:rPr>
          <w:rFonts w:ascii="Arial Narrow" w:hAnsi="Arial Narrow" w:cs="Arial"/>
          <w:b/>
          <w:color w:val="000000" w:themeColor="text1"/>
        </w:rPr>
        <w:t xml:space="preserve"> anglais :</w:t>
      </w:r>
      <w:r w:rsidRPr="00DB78D1">
        <w:rPr>
          <w:rFonts w:ascii="Arial Narrow" w:hAnsi="Arial Narrow" w:cs="Arial"/>
          <w:color w:val="000000" w:themeColor="text1"/>
        </w:rPr>
        <w:t xml:space="preserve"> Date d'achèvement du recensement et de l'inventaire des personnes et biens affectés par les différents projets. Les personnes occupant la zone du Projet seulement après la date limite ne sont pas éligibles aux indemnisations ni à l'assistance à la réinstallation. De même, les biens immeubles (tels que les bâtiments, les magasins, les arbres) mis en place après la date limite d’attribution des droits ne sont pas indemnisés.</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Déplacement :</w:t>
      </w:r>
      <w:r w:rsidRPr="00DB78D1">
        <w:rPr>
          <w:rFonts w:ascii="Arial Narrow" w:hAnsi="Arial Narrow" w:cs="Arial"/>
          <w:color w:val="000000" w:themeColor="text1"/>
        </w:rPr>
        <w:t xml:space="preserve"> Transfert physique d’une Personne Affectée par le Projet (PAP) de sa résidence ou d’un autre lieu dans lequel il avait des intérêts, vers un nouveau site.</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Enquête de base ou enquête sociale :</w:t>
      </w:r>
      <w:r w:rsidRPr="00DB78D1">
        <w:rPr>
          <w:rFonts w:ascii="Arial Narrow" w:hAnsi="Arial Narrow" w:cs="Arial"/>
          <w:color w:val="000000" w:themeColor="text1"/>
        </w:rPr>
        <w:t xml:space="preserve"> Recensement de la population affectée par le projet et inventaire de tous les actifs perdus (terres, structures ou autres biens immobiliers).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Expropriation involontaire :</w:t>
      </w:r>
      <w:r w:rsidRPr="00DB78D1">
        <w:rPr>
          <w:rFonts w:ascii="Arial Narrow" w:hAnsi="Arial Narrow" w:cs="Arial"/>
          <w:color w:val="000000" w:themeColor="text1"/>
        </w:rPr>
        <w:t xml:space="preserve"> L’acquisition de terrain par l’Etat à travers une déclaration d’utilité publique, ce qui implique la perte de terres, structures, autres biens ou des droits pour les personnes affectées (voir PAP).</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Groupes vulnérables :</w:t>
      </w:r>
      <w:r w:rsidRPr="00DB78D1">
        <w:rPr>
          <w:rFonts w:ascii="Arial Narrow" w:hAnsi="Arial Narrow" w:cs="Arial"/>
          <w:color w:val="000000" w:themeColor="text1"/>
        </w:rPr>
        <w:t xml:space="preserve"> Personnes qui, du fait de leur sexe, de leur ethnie, de leur âge, de handicaps physiques ou mentaux ou, de facteurs économiques ou sociaux, peuvent se trouver affectées de manière plus importante par le processus de déplacement et de réinstallation ou, dont la capacité à réclamer ou à bénéficier de l'assistance à la réinstallation et autres avantages peut se trouver limitée.</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Impenses :</w:t>
      </w:r>
      <w:r w:rsidRPr="00DB78D1">
        <w:rPr>
          <w:rFonts w:ascii="Arial Narrow" w:hAnsi="Arial Narrow" w:cs="Arial"/>
          <w:color w:val="000000" w:themeColor="text1"/>
        </w:rPr>
        <w:t xml:space="preserve"> Evaluation en termes monétaires des biens immeubles affectés par le projet. Il s’agit du coût d’acquisition, de réfection ou de reconstruction d’un immeuble susceptible d’être atteint en partie ou en totalité par un projet. Cette évaluation permet une compensation monétaire des biens immeubles affectés aux ayants droit. </w:t>
      </w:r>
      <w:r w:rsidRPr="00DB78D1">
        <w:rPr>
          <w:rFonts w:ascii="Arial Narrow" w:hAnsi="Arial Narrow" w:cs="Arial"/>
          <w:color w:val="000000" w:themeColor="text1"/>
        </w:rPr>
        <w:lastRenderedPageBreak/>
        <w:t>Elle doit en principe être équivalente aux dépenses nécessaires à l’acquisition, à la réfection ou à la reconstruction du bien immeuble affecté. Elle pourrait être assimilée à la "valeur acquise" ou au "coût de remplacement".</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Personne affectée par le projet(PAP) :</w:t>
      </w:r>
      <w:r w:rsidRPr="00DB78D1">
        <w:rPr>
          <w:rFonts w:ascii="Arial Narrow" w:hAnsi="Arial Narrow" w:cs="Arial"/>
          <w:color w:val="000000" w:themeColor="text1"/>
        </w:rPr>
        <w:t xml:space="preserve"> Toute personne qui, à cause de d’une acquisition </w:t>
      </w:r>
      <w:proofErr w:type="spellStart"/>
      <w:r w:rsidRPr="00DB78D1">
        <w:rPr>
          <w:rFonts w:ascii="Arial Narrow" w:hAnsi="Arial Narrow" w:cs="Arial"/>
          <w:color w:val="000000" w:themeColor="text1"/>
        </w:rPr>
        <w:t>deterre</w:t>
      </w:r>
      <w:proofErr w:type="spellEnd"/>
      <w:r w:rsidRPr="00DB78D1">
        <w:rPr>
          <w:rFonts w:ascii="Arial Narrow" w:hAnsi="Arial Narrow" w:cs="Arial"/>
          <w:color w:val="000000" w:themeColor="text1"/>
        </w:rPr>
        <w:t xml:space="preserve"> pour l’exécution du projet, perd, en totalité ou en partie, de manière permanente ou temporaire, un titre, un droit, ou un intérêt sur (a) de(s) maison(s), des terre(s) ou d'autres types de biens ; (b) des cultures ou des arbres ; ou (c) voit son revenu affecté.</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color w:val="000000" w:themeColor="text1"/>
        </w:rPr>
        <w:t>On distingue deux groupes de PAP :</w:t>
      </w:r>
    </w:p>
    <w:p w:rsidR="00F77546" w:rsidRPr="00DB78D1" w:rsidRDefault="00F77546" w:rsidP="008B3A95">
      <w:pPr>
        <w:pStyle w:val="ListParagraph"/>
        <w:numPr>
          <w:ilvl w:val="0"/>
          <w:numId w:val="27"/>
        </w:numPr>
        <w:spacing w:after="0"/>
        <w:jc w:val="both"/>
        <w:rPr>
          <w:rFonts w:ascii="Arial Narrow" w:hAnsi="Arial Narrow" w:cs="Arial"/>
          <w:color w:val="000000" w:themeColor="text1"/>
        </w:rPr>
      </w:pPr>
      <w:r w:rsidRPr="00DB78D1">
        <w:rPr>
          <w:rFonts w:ascii="Arial Narrow" w:hAnsi="Arial Narrow" w:cs="Arial"/>
          <w:b/>
          <w:color w:val="000000" w:themeColor="text1"/>
        </w:rPr>
        <w:t>Personnes physiquement déplacées :</w:t>
      </w:r>
      <w:r w:rsidRPr="00DB78D1">
        <w:rPr>
          <w:rFonts w:ascii="Arial Narrow" w:hAnsi="Arial Narrow" w:cs="Arial"/>
          <w:color w:val="000000" w:themeColor="text1"/>
        </w:rPr>
        <w:t xml:space="preserve"> personnes ayant subi une perte de l'hébergement et des biens du fait des acquisitions de terres par le Projet, nécessitant que la personne affectée se déplace sur un nouveau site. Les personnes physiquement déplacées doivent déménager du fait du Projet.</w:t>
      </w:r>
    </w:p>
    <w:p w:rsidR="00F77546" w:rsidRPr="00DB78D1" w:rsidRDefault="00F77546" w:rsidP="008B3A95">
      <w:pPr>
        <w:pStyle w:val="ListParagraph"/>
        <w:numPr>
          <w:ilvl w:val="0"/>
          <w:numId w:val="27"/>
        </w:numPr>
        <w:spacing w:after="0"/>
        <w:jc w:val="both"/>
        <w:rPr>
          <w:rFonts w:ascii="Arial Narrow" w:hAnsi="Arial Narrow" w:cs="Arial"/>
          <w:color w:val="000000" w:themeColor="text1"/>
        </w:rPr>
      </w:pPr>
      <w:r w:rsidRPr="00DB78D1">
        <w:rPr>
          <w:rFonts w:ascii="Arial Narrow" w:hAnsi="Arial Narrow" w:cs="Arial"/>
          <w:b/>
          <w:color w:val="000000" w:themeColor="text1"/>
        </w:rPr>
        <w:t>Personnes économiquement déplacées :</w:t>
      </w:r>
      <w:r w:rsidRPr="00DB78D1">
        <w:rPr>
          <w:rFonts w:ascii="Arial Narrow" w:hAnsi="Arial Narrow" w:cs="Arial"/>
          <w:color w:val="000000" w:themeColor="text1"/>
        </w:rPr>
        <w:t xml:space="preserve"> personnes ayant subi une perte de sources de revenus ou de moyens d'existence du fait de l'acquisition de terrain ou de restrictions d'accès à certaines ressources (terre, eau, parcours, forêt), du fait de la construction ou de l'exploitation du Projet ou de ses installations annexes. Les personnes économiquement déplacées n'ont pas forcément toutes besoin de déménager du fait du Projet.</w:t>
      </w:r>
    </w:p>
    <w:p w:rsidR="00517BFD" w:rsidRPr="00DB78D1" w:rsidRDefault="00517BFD" w:rsidP="00517BFD">
      <w:pPr>
        <w:pStyle w:val="ListParagraph"/>
        <w:spacing w:after="0"/>
        <w:jc w:val="both"/>
        <w:rPr>
          <w:rFonts w:ascii="Arial Narrow" w:hAnsi="Arial Narrow" w:cs="Arial"/>
          <w:color w:val="000000" w:themeColor="text1"/>
        </w:rPr>
      </w:pP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Plan d’Action de Réinstallation(PAR)</w:t>
      </w:r>
      <w:proofErr w:type="gramStart"/>
      <w:r w:rsidRPr="00DB78D1">
        <w:rPr>
          <w:rFonts w:ascii="Arial Narrow" w:hAnsi="Arial Narrow" w:cs="Arial"/>
          <w:b/>
          <w:color w:val="000000" w:themeColor="text1"/>
        </w:rPr>
        <w:t> :</w:t>
      </w:r>
      <w:r w:rsidRPr="00DB78D1">
        <w:rPr>
          <w:rFonts w:ascii="Arial Narrow" w:hAnsi="Arial Narrow" w:cs="Arial"/>
          <w:color w:val="000000" w:themeColor="text1"/>
        </w:rPr>
        <w:t>Basé</w:t>
      </w:r>
      <w:proofErr w:type="gramEnd"/>
      <w:r w:rsidRPr="00DB78D1">
        <w:rPr>
          <w:rFonts w:ascii="Arial Narrow" w:hAnsi="Arial Narrow" w:cs="Arial"/>
          <w:color w:val="000000" w:themeColor="text1"/>
        </w:rPr>
        <w:t xml:space="preserve"> sur les enquêtes socio-économiques; sera préparé selon le présent CPRP, lorsque les impacts auront été clairement identifiés. Il est le plan technique qui détaille les mesures à entreprendre quant à la compensation, le déplacement physique et/ou économique dans le cadre d’une opération de réinstallation.</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 xml:space="preserve">Réinstallation </w:t>
      </w:r>
      <w:proofErr w:type="gramStart"/>
      <w:r w:rsidRPr="00DB78D1">
        <w:rPr>
          <w:rFonts w:ascii="Arial Narrow" w:hAnsi="Arial Narrow" w:cs="Arial"/>
          <w:b/>
          <w:color w:val="000000" w:themeColor="text1"/>
        </w:rPr>
        <w:t>involontaire:</w:t>
      </w:r>
      <w:proofErr w:type="gramEnd"/>
      <w:r w:rsidRPr="00DB78D1">
        <w:rPr>
          <w:rFonts w:ascii="Arial Narrow" w:hAnsi="Arial Narrow" w:cs="Arial"/>
          <w:color w:val="000000" w:themeColor="text1"/>
        </w:rPr>
        <w:t xml:space="preserve"> Ensemble des mesures entreprises avec l’intention d’atténuer les impacts négatifs du projet, telles que la compensation, le transfert physique et /ou économique.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Réinstallation générale ou zonale :</w:t>
      </w:r>
      <w:r w:rsidRPr="00DB78D1">
        <w:rPr>
          <w:rFonts w:ascii="Arial Narrow" w:hAnsi="Arial Narrow" w:cs="Arial"/>
          <w:color w:val="000000" w:themeColor="text1"/>
        </w:rPr>
        <w:t xml:space="preserve"> Concerne une restructuration importante qui résulte notamment de constructions de routes, de marchés, ou de collecteurs d’eau, qui entraîne un </w:t>
      </w:r>
      <w:proofErr w:type="gramStart"/>
      <w:r w:rsidRPr="00DB78D1">
        <w:rPr>
          <w:rFonts w:ascii="Arial Narrow" w:hAnsi="Arial Narrow" w:cs="Arial"/>
          <w:color w:val="000000" w:themeColor="text1"/>
        </w:rPr>
        <w:t>déplacement important de personnes</w:t>
      </w:r>
      <w:proofErr w:type="gramEnd"/>
      <w:r w:rsidRPr="00DB78D1">
        <w:rPr>
          <w:rFonts w:ascii="Arial Narrow" w:hAnsi="Arial Narrow" w:cs="Arial"/>
          <w:color w:val="000000" w:themeColor="text1"/>
        </w:rPr>
        <w:t xml:space="preserve">.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Réinstallation temporaire :</w:t>
      </w:r>
      <w:r w:rsidRPr="00DB78D1">
        <w:rPr>
          <w:rFonts w:ascii="Arial Narrow" w:hAnsi="Arial Narrow" w:cs="Arial"/>
          <w:color w:val="000000" w:themeColor="text1"/>
        </w:rPr>
        <w:t xml:space="preserve"> Concerne un déplacement momentané des personnes pour la durée de la construction des infrastructures.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Réhabilitation économique :</w:t>
      </w:r>
      <w:r w:rsidRPr="00DB78D1">
        <w:rPr>
          <w:rFonts w:ascii="Arial Narrow" w:hAnsi="Arial Narrow" w:cs="Arial"/>
          <w:color w:val="000000" w:themeColor="text1"/>
        </w:rPr>
        <w:t xml:space="preserve"> Mesures à prendre si le projet affecte les moyens d’existence des </w:t>
      </w:r>
      <w:proofErr w:type="spellStart"/>
      <w:r w:rsidRPr="00DB78D1">
        <w:rPr>
          <w:rFonts w:ascii="Arial Narrow" w:hAnsi="Arial Narrow" w:cs="Arial"/>
          <w:color w:val="000000" w:themeColor="text1"/>
        </w:rPr>
        <w:t>PAP’s</w:t>
      </w:r>
      <w:proofErr w:type="spellEnd"/>
      <w:r w:rsidRPr="00DB78D1">
        <w:rPr>
          <w:rFonts w:ascii="Arial Narrow" w:hAnsi="Arial Narrow" w:cs="Arial"/>
          <w:color w:val="000000" w:themeColor="text1"/>
        </w:rPr>
        <w:t xml:space="preserve">. </w:t>
      </w:r>
      <w:proofErr w:type="gramStart"/>
      <w:r w:rsidRPr="00DB78D1">
        <w:rPr>
          <w:rFonts w:ascii="Arial Narrow" w:hAnsi="Arial Narrow" w:cs="Arial"/>
          <w:color w:val="000000" w:themeColor="text1"/>
        </w:rPr>
        <w:t>La dite</w:t>
      </w:r>
      <w:proofErr w:type="gramEnd"/>
      <w:r w:rsidRPr="00DB78D1">
        <w:rPr>
          <w:rFonts w:ascii="Arial Narrow" w:hAnsi="Arial Narrow" w:cs="Arial"/>
          <w:color w:val="000000" w:themeColor="text1"/>
        </w:rPr>
        <w:t xml:space="preserve"> réhabilitation doit permettre aux </w:t>
      </w:r>
      <w:proofErr w:type="spellStart"/>
      <w:r w:rsidRPr="00DB78D1">
        <w:rPr>
          <w:rFonts w:ascii="Arial Narrow" w:hAnsi="Arial Narrow" w:cs="Arial"/>
          <w:color w:val="000000" w:themeColor="text1"/>
        </w:rPr>
        <w:t>PAP’s</w:t>
      </w:r>
      <w:proofErr w:type="spellEnd"/>
      <w:r w:rsidRPr="00DB78D1">
        <w:rPr>
          <w:rFonts w:ascii="Arial Narrow" w:hAnsi="Arial Narrow" w:cs="Arial"/>
          <w:color w:val="000000" w:themeColor="text1"/>
        </w:rPr>
        <w:t xml:space="preserve"> d’avoir un niveau de revenu au moins équivalant au revenu avant l’exécution du projet.</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Servitudes d’urbanisme :</w:t>
      </w:r>
      <w:r w:rsidRPr="00DB78D1">
        <w:rPr>
          <w:rFonts w:ascii="Arial Narrow" w:hAnsi="Arial Narrow" w:cs="Arial"/>
          <w:color w:val="000000" w:themeColor="text1"/>
        </w:rPr>
        <w:t xml:space="preserve"> Les servitudes d’urbanisme qui sont d’utilité publique peuvent être considérées comme des contraintes ou des obligations imposées pour un motif d’intérêt général à un bien immobilier ou à un individu du fait de mesures d’urbanisme imposées par un texte ou par un plan d’urbanisme. Ces servitudes peuvent concerner des zones non identifiées, des marges latérales, la limitation de hauteur ou d’architecture (art. 14 de la loi N° 02-016 du 13 juin 2002) </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 xml:space="preserve">Projet </w:t>
      </w:r>
      <w:proofErr w:type="gramStart"/>
      <w:r w:rsidRPr="00DB78D1">
        <w:rPr>
          <w:rFonts w:ascii="Arial Narrow" w:hAnsi="Arial Narrow" w:cs="Arial"/>
          <w:b/>
          <w:color w:val="000000" w:themeColor="text1"/>
        </w:rPr>
        <w:t>PAAR:</w:t>
      </w:r>
      <w:proofErr w:type="gramEnd"/>
      <w:r w:rsidRPr="00DB78D1">
        <w:rPr>
          <w:rFonts w:ascii="Arial Narrow" w:hAnsi="Arial Narrow" w:cs="Arial"/>
          <w:color w:val="000000" w:themeColor="text1"/>
        </w:rPr>
        <w:t xml:space="preserve"> Projet D’Appui à l’Accessibilité Rurale</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Squatter :</w:t>
      </w:r>
      <w:r w:rsidRPr="00DB78D1">
        <w:rPr>
          <w:rFonts w:ascii="Arial Narrow" w:hAnsi="Arial Narrow" w:cs="Arial"/>
          <w:color w:val="000000" w:themeColor="text1"/>
        </w:rPr>
        <w:t xml:space="preserve"> personne occupant une terre sur laquelle elle n’a ni droit légal, ni droit coutumier</w:t>
      </w:r>
    </w:p>
    <w:p w:rsidR="00F77546" w:rsidRPr="00DB78D1" w:rsidRDefault="00F77546" w:rsidP="00F864BF">
      <w:pPr>
        <w:jc w:val="both"/>
        <w:rPr>
          <w:rFonts w:ascii="Arial Narrow" w:hAnsi="Arial Narrow" w:cs="Arial"/>
          <w:color w:val="000000" w:themeColor="text1"/>
        </w:rPr>
      </w:pPr>
      <w:r w:rsidRPr="00DB78D1">
        <w:rPr>
          <w:rFonts w:ascii="Arial Narrow" w:hAnsi="Arial Narrow" w:cs="Arial"/>
          <w:b/>
          <w:color w:val="000000" w:themeColor="text1"/>
        </w:rPr>
        <w:t>Valeur intégrale de remplacement :</w:t>
      </w:r>
      <w:r w:rsidRPr="00DB78D1">
        <w:rPr>
          <w:rFonts w:ascii="Arial Narrow" w:hAnsi="Arial Narrow" w:cs="Arial"/>
          <w:color w:val="000000" w:themeColor="text1"/>
        </w:rPr>
        <w:t xml:space="preserve"> Le taux de compensation des biens perdus doit être calculé conformément à la valeur intégrale de remplacement, c'est- à-dire la valeur du marché des biens, plus les coûts de transaction. En ce qui concerne la terre et les bâtiments, la valeur de remplacement est définie comme suit :</w:t>
      </w:r>
    </w:p>
    <w:p w:rsidR="00F77546" w:rsidRPr="00DB78D1" w:rsidRDefault="00F77546" w:rsidP="008B3A95">
      <w:pPr>
        <w:pStyle w:val="ListParagraph"/>
        <w:numPr>
          <w:ilvl w:val="0"/>
          <w:numId w:val="28"/>
        </w:numPr>
        <w:spacing w:after="0"/>
        <w:jc w:val="both"/>
        <w:rPr>
          <w:rFonts w:ascii="Arial Narrow" w:hAnsi="Arial Narrow" w:cs="Arial"/>
          <w:color w:val="000000" w:themeColor="text1"/>
        </w:rPr>
      </w:pPr>
      <w:r w:rsidRPr="00DB78D1">
        <w:rPr>
          <w:rFonts w:ascii="Arial Narrow" w:hAnsi="Arial Narrow" w:cs="Arial"/>
          <w:b/>
          <w:color w:val="000000" w:themeColor="text1"/>
        </w:rPr>
        <w:lastRenderedPageBreak/>
        <w:t>Terrains agricoles :</w:t>
      </w:r>
      <w:r w:rsidRPr="00DB78D1">
        <w:rPr>
          <w:rFonts w:ascii="Arial Narrow" w:hAnsi="Arial Narrow" w:cs="Arial"/>
          <w:color w:val="000000" w:themeColor="text1"/>
        </w:rPr>
        <w:t xml:space="preserve"> le prix du marché pour un terrain d'usage et de potentiel équivalent situé au voisinage du terrain affecté, plus le coût de mise en valeur permettant d'atteindre un niveau semblable ou meilleur à celui du terrain affecté, plus le coût de toutes taxes d'enregistrement et de mutation ;</w:t>
      </w:r>
    </w:p>
    <w:p w:rsidR="00F77546" w:rsidRPr="00DB78D1" w:rsidRDefault="00F77546" w:rsidP="008B3A95">
      <w:pPr>
        <w:pStyle w:val="ListParagraph"/>
        <w:numPr>
          <w:ilvl w:val="0"/>
          <w:numId w:val="28"/>
        </w:numPr>
        <w:spacing w:after="0"/>
        <w:jc w:val="both"/>
        <w:rPr>
          <w:rFonts w:ascii="Arial Narrow" w:hAnsi="Arial Narrow" w:cs="Arial"/>
          <w:color w:val="000000" w:themeColor="text1"/>
        </w:rPr>
      </w:pPr>
      <w:r w:rsidRPr="00DB78D1">
        <w:rPr>
          <w:rFonts w:ascii="Arial Narrow" w:hAnsi="Arial Narrow" w:cs="Arial"/>
          <w:b/>
          <w:color w:val="000000" w:themeColor="text1"/>
        </w:rPr>
        <w:t>Bâtiments privés ou publics :</w:t>
      </w:r>
      <w:r w:rsidRPr="00DB78D1">
        <w:rPr>
          <w:rFonts w:ascii="Arial Narrow" w:hAnsi="Arial Narrow" w:cs="Arial"/>
          <w:color w:val="000000" w:themeColor="text1"/>
        </w:rPr>
        <w:t xml:space="preserve"> Le coût d'achat ou de construction d'un nouveau bâtiment de surface et de standing semblables ou supérieurs à ceux du bâtiment affecté, ou de réparation d'un bâtiment partiellement affecté, y compris le coût de la main-d'œuvre, les honoraires des entrepreneurs, et le coût de toutes taxes d'enregistrement et de mutation. Dans la détermination du coût de remplacement, ni la dépréciation du bien ni la valeur des matériaux éventuellement récupérés ne sont prises en compte. La valorisation éventuelle des avantages résultant du Projet n’est pas non plus déduite de l'évaluation d'un bien affecté.</w:t>
      </w:r>
    </w:p>
    <w:p w:rsidR="00D06EF8" w:rsidRPr="00DB78D1" w:rsidRDefault="00D06EF8" w:rsidP="00F864BF">
      <w:pPr>
        <w:rPr>
          <w:rFonts w:ascii="Arial Narrow" w:hAnsi="Arial Narrow"/>
          <w:color w:val="000000" w:themeColor="text1"/>
        </w:rPr>
      </w:pPr>
    </w:p>
    <w:p w:rsidR="00F864BF" w:rsidRPr="00DB78D1" w:rsidRDefault="00F864BF" w:rsidP="00F864BF">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9C0A88" w:rsidRPr="00DB78D1" w:rsidRDefault="00AF3DE9" w:rsidP="00475454">
      <w:pPr>
        <w:pStyle w:val="Heading1"/>
        <w:numPr>
          <w:ilvl w:val="0"/>
          <w:numId w:val="65"/>
        </w:numPr>
        <w:rPr>
          <w:rFonts w:ascii="Arial Narrow" w:hAnsi="Arial Narrow" w:cs="Times New Roman"/>
          <w:color w:val="000000" w:themeColor="text1"/>
          <w:sz w:val="22"/>
          <w:szCs w:val="22"/>
        </w:rPr>
      </w:pPr>
      <w:bookmarkStart w:id="40" w:name="_Toc481334938"/>
      <w:r w:rsidRPr="00DB78D1">
        <w:rPr>
          <w:rFonts w:ascii="Arial Narrow" w:hAnsi="Arial Narrow" w:cs="Times New Roman"/>
          <w:color w:val="000000" w:themeColor="text1"/>
          <w:sz w:val="22"/>
          <w:szCs w:val="22"/>
        </w:rPr>
        <w:lastRenderedPageBreak/>
        <w:t>DESCRIPTION DU PROJET</w:t>
      </w:r>
      <w:bookmarkEnd w:id="40"/>
    </w:p>
    <w:p w:rsidR="009C0A88" w:rsidRPr="00DB78D1" w:rsidRDefault="009C0A88" w:rsidP="008B3A95">
      <w:pPr>
        <w:pStyle w:val="Heading2"/>
        <w:numPr>
          <w:ilvl w:val="1"/>
          <w:numId w:val="45"/>
        </w:numPr>
        <w:spacing w:before="320" w:after="120"/>
        <w:rPr>
          <w:rFonts w:ascii="Arial Narrow" w:hAnsi="Arial Narrow" w:cs="Times New Roman"/>
          <w:noProof/>
          <w:color w:val="000000" w:themeColor="text1"/>
          <w:sz w:val="22"/>
          <w:szCs w:val="22"/>
        </w:rPr>
      </w:pPr>
      <w:bookmarkStart w:id="41" w:name="_Toc472088920"/>
      <w:bookmarkStart w:id="42" w:name="_Toc472090503"/>
      <w:bookmarkStart w:id="43" w:name="_Toc474706332"/>
      <w:bookmarkStart w:id="44" w:name="_Toc481334939"/>
      <w:r w:rsidRPr="00DB78D1">
        <w:rPr>
          <w:rFonts w:ascii="Arial Narrow" w:hAnsi="Arial Narrow" w:cs="Times New Roman"/>
          <w:noProof/>
          <w:color w:val="000000" w:themeColor="text1"/>
          <w:sz w:val="22"/>
          <w:szCs w:val="22"/>
        </w:rPr>
        <w:t>Objectifs du PAAR</w:t>
      </w:r>
      <w:bookmarkEnd w:id="41"/>
      <w:bookmarkEnd w:id="42"/>
      <w:bookmarkEnd w:id="43"/>
      <w:bookmarkEnd w:id="44"/>
    </w:p>
    <w:p w:rsidR="009C0A88" w:rsidRPr="00DB78D1" w:rsidRDefault="009C0A88" w:rsidP="00F864BF">
      <w:pPr>
        <w:rPr>
          <w:rFonts w:ascii="Arial Narrow" w:hAnsi="Arial Narrow"/>
          <w:color w:val="000000" w:themeColor="text1"/>
        </w:rPr>
      </w:pPr>
      <w:r w:rsidRPr="00DB78D1">
        <w:rPr>
          <w:rFonts w:ascii="Arial Narrow" w:hAnsi="Arial Narrow"/>
          <w:color w:val="000000" w:themeColor="text1"/>
        </w:rPr>
        <w:t>L’Objectif de Développement du Projet est de « Améliorer l’accessibilité des communautés rurales aux marchés agricoles et aux services sociaux de base et renforcer la gestion de l’entretien des pistes dans la zone d’intervention du projet ».</w:t>
      </w:r>
    </w:p>
    <w:p w:rsidR="009C0A88" w:rsidRPr="00DB78D1" w:rsidRDefault="009C0A88" w:rsidP="00F864BF">
      <w:pPr>
        <w:rPr>
          <w:rFonts w:ascii="Arial Narrow" w:hAnsi="Arial Narrow"/>
          <w:color w:val="000000" w:themeColor="text1"/>
        </w:rPr>
      </w:pPr>
      <w:r w:rsidRPr="00DB78D1">
        <w:rPr>
          <w:rFonts w:ascii="Arial Narrow" w:hAnsi="Arial Narrow"/>
          <w:color w:val="000000" w:themeColor="text1"/>
        </w:rPr>
        <w:t>De façon spécifique, il s’agit de</w:t>
      </w:r>
      <w:r w:rsidR="00517BFD" w:rsidRPr="00DB78D1">
        <w:rPr>
          <w:rFonts w:ascii="Arial Narrow" w:hAnsi="Arial Narrow"/>
          <w:color w:val="000000" w:themeColor="text1"/>
        </w:rPr>
        <w:t xml:space="preserve"> / </w:t>
      </w:r>
      <w:proofErr w:type="gramStart"/>
      <w:r w:rsidR="00517BFD" w:rsidRPr="00DB78D1">
        <w:rPr>
          <w:rFonts w:ascii="Arial Narrow" w:hAnsi="Arial Narrow"/>
          <w:color w:val="000000" w:themeColor="text1"/>
        </w:rPr>
        <w:t>d’</w:t>
      </w:r>
      <w:r w:rsidRPr="00DB78D1">
        <w:rPr>
          <w:rFonts w:ascii="Arial Narrow" w:hAnsi="Arial Narrow"/>
          <w:color w:val="000000" w:themeColor="text1"/>
        </w:rPr>
        <w:t xml:space="preserve"> :</w:t>
      </w:r>
      <w:proofErr w:type="gramEnd"/>
    </w:p>
    <w:p w:rsidR="009C0A88" w:rsidRPr="00DB78D1" w:rsidRDefault="009C0A88" w:rsidP="00F864BF">
      <w:pPr>
        <w:numPr>
          <w:ilvl w:val="0"/>
          <w:numId w:val="4"/>
        </w:numPr>
        <w:spacing w:before="120" w:after="120"/>
        <w:jc w:val="both"/>
        <w:rPr>
          <w:rFonts w:ascii="Arial Narrow" w:hAnsi="Arial Narrow"/>
          <w:color w:val="000000" w:themeColor="text1"/>
        </w:rPr>
      </w:pPr>
      <w:proofErr w:type="gramStart"/>
      <w:r w:rsidRPr="00DB78D1">
        <w:rPr>
          <w:rFonts w:ascii="Arial Narrow" w:hAnsi="Arial Narrow"/>
          <w:color w:val="000000" w:themeColor="text1"/>
        </w:rPr>
        <w:t>améliorer</w:t>
      </w:r>
      <w:proofErr w:type="gramEnd"/>
      <w:r w:rsidRPr="00DB78D1">
        <w:rPr>
          <w:rFonts w:ascii="Arial Narrow" w:hAnsi="Arial Narrow"/>
          <w:color w:val="000000" w:themeColor="text1"/>
        </w:rPr>
        <w:t xml:space="preserve"> les routes en terre et les pistes rurales pour les rendre praticables en toutes saisons et de manière permanente ;</w:t>
      </w:r>
    </w:p>
    <w:p w:rsidR="009C0A88" w:rsidRPr="00DB78D1" w:rsidRDefault="009C0A88" w:rsidP="00F864BF">
      <w:pPr>
        <w:numPr>
          <w:ilvl w:val="0"/>
          <w:numId w:val="4"/>
        </w:numPr>
        <w:spacing w:before="120" w:after="120"/>
        <w:jc w:val="both"/>
        <w:rPr>
          <w:rFonts w:ascii="Arial Narrow" w:hAnsi="Arial Narrow"/>
          <w:color w:val="000000" w:themeColor="text1"/>
        </w:rPr>
      </w:pPr>
      <w:proofErr w:type="gramStart"/>
      <w:r w:rsidRPr="00DB78D1">
        <w:rPr>
          <w:rFonts w:ascii="Arial Narrow" w:hAnsi="Arial Narrow"/>
          <w:color w:val="000000" w:themeColor="text1"/>
        </w:rPr>
        <w:t>connecter</w:t>
      </w:r>
      <w:proofErr w:type="gramEnd"/>
      <w:r w:rsidRPr="00DB78D1">
        <w:rPr>
          <w:rFonts w:ascii="Arial Narrow" w:hAnsi="Arial Narrow"/>
          <w:color w:val="000000" w:themeColor="text1"/>
        </w:rPr>
        <w:t xml:space="preserve"> un plus grand nombre de localités et de communautés rurales aux réseaux améliorés de routes (existantes et nouvelles) bitumées et en terre avec des pistes améliorées ;</w:t>
      </w:r>
    </w:p>
    <w:p w:rsidR="009C0A88" w:rsidRPr="00DB78D1" w:rsidRDefault="009C0A88" w:rsidP="00F864BF">
      <w:pPr>
        <w:numPr>
          <w:ilvl w:val="0"/>
          <w:numId w:val="4"/>
        </w:numPr>
        <w:spacing w:before="120" w:after="120"/>
        <w:jc w:val="both"/>
        <w:rPr>
          <w:rFonts w:ascii="Arial Narrow" w:hAnsi="Arial Narrow"/>
          <w:color w:val="000000" w:themeColor="text1"/>
        </w:rPr>
      </w:pPr>
      <w:proofErr w:type="gramStart"/>
      <w:r w:rsidRPr="00DB78D1">
        <w:rPr>
          <w:rFonts w:ascii="Arial Narrow" w:hAnsi="Arial Narrow"/>
          <w:color w:val="000000" w:themeColor="text1"/>
        </w:rPr>
        <w:t>valoriser</w:t>
      </w:r>
      <w:proofErr w:type="gramEnd"/>
      <w:r w:rsidRPr="00DB78D1">
        <w:rPr>
          <w:rFonts w:ascii="Arial Narrow" w:hAnsi="Arial Narrow"/>
          <w:color w:val="000000" w:themeColor="text1"/>
        </w:rPr>
        <w:t xml:space="preserve"> et faciliter l’exploitation du potentiel agricole, des autres productions et ressources nationales à travers la liaison des grands bassins de production aux marchés (locaux, régionaux et étrangers) avec de meilleures conditions de transport (matérielles et en coût) ;</w:t>
      </w:r>
    </w:p>
    <w:p w:rsidR="009C0A88" w:rsidRPr="00DB78D1" w:rsidRDefault="009C0A88" w:rsidP="00F864BF">
      <w:pPr>
        <w:numPr>
          <w:ilvl w:val="0"/>
          <w:numId w:val="4"/>
        </w:numPr>
        <w:spacing w:before="120" w:after="120"/>
        <w:jc w:val="both"/>
        <w:rPr>
          <w:rFonts w:ascii="Arial Narrow" w:hAnsi="Arial Narrow"/>
          <w:color w:val="000000" w:themeColor="text1"/>
        </w:rPr>
      </w:pPr>
      <w:proofErr w:type="gramStart"/>
      <w:r w:rsidRPr="00DB78D1">
        <w:rPr>
          <w:rFonts w:ascii="Arial Narrow" w:hAnsi="Arial Narrow"/>
          <w:color w:val="000000" w:themeColor="text1"/>
        </w:rPr>
        <w:t>améliorer</w:t>
      </w:r>
      <w:proofErr w:type="gramEnd"/>
      <w:r w:rsidRPr="00DB78D1">
        <w:rPr>
          <w:rFonts w:ascii="Arial Narrow" w:hAnsi="Arial Narrow"/>
          <w:color w:val="000000" w:themeColor="text1"/>
        </w:rPr>
        <w:t xml:space="preserve"> la sécurité alimentaire ;</w:t>
      </w:r>
    </w:p>
    <w:p w:rsidR="009C0A88" w:rsidRPr="00DB78D1" w:rsidRDefault="009C0A88" w:rsidP="00F864BF">
      <w:pPr>
        <w:numPr>
          <w:ilvl w:val="0"/>
          <w:numId w:val="4"/>
        </w:numPr>
        <w:spacing w:before="120" w:after="120"/>
        <w:jc w:val="both"/>
        <w:rPr>
          <w:rFonts w:ascii="Arial Narrow" w:hAnsi="Arial Narrow"/>
          <w:color w:val="000000" w:themeColor="text1"/>
        </w:rPr>
      </w:pPr>
      <w:proofErr w:type="gramStart"/>
      <w:r w:rsidRPr="00DB78D1">
        <w:rPr>
          <w:rFonts w:ascii="Arial Narrow" w:hAnsi="Arial Narrow"/>
          <w:color w:val="000000" w:themeColor="text1"/>
        </w:rPr>
        <w:t>favoriser</w:t>
      </w:r>
      <w:proofErr w:type="gramEnd"/>
      <w:r w:rsidRPr="00DB78D1">
        <w:rPr>
          <w:rFonts w:ascii="Arial Narrow" w:hAnsi="Arial Narrow"/>
          <w:color w:val="000000" w:themeColor="text1"/>
        </w:rPr>
        <w:t xml:space="preserve"> l’amélioration des conditions de vie des populations locales à travers l’amélioration de l’accessibilité aux services sociaux de base (écoles, centres de santé, points d’eau, énergie solaire et autres) ;</w:t>
      </w:r>
    </w:p>
    <w:p w:rsidR="009C0A88" w:rsidRPr="00DB78D1" w:rsidRDefault="009C0A88" w:rsidP="00F864BF">
      <w:pPr>
        <w:numPr>
          <w:ilvl w:val="0"/>
          <w:numId w:val="4"/>
        </w:numPr>
        <w:spacing w:before="120" w:after="120"/>
        <w:jc w:val="both"/>
        <w:rPr>
          <w:rFonts w:ascii="Arial Narrow" w:hAnsi="Arial Narrow"/>
          <w:color w:val="000000" w:themeColor="text1"/>
        </w:rPr>
      </w:pPr>
      <w:proofErr w:type="gramStart"/>
      <w:r w:rsidRPr="00DB78D1">
        <w:rPr>
          <w:rFonts w:ascii="Arial Narrow" w:hAnsi="Arial Narrow"/>
          <w:color w:val="000000" w:themeColor="text1"/>
        </w:rPr>
        <w:t>renforcer</w:t>
      </w:r>
      <w:proofErr w:type="gramEnd"/>
      <w:r w:rsidRPr="00DB78D1">
        <w:rPr>
          <w:rFonts w:ascii="Arial Narrow" w:hAnsi="Arial Narrow"/>
          <w:color w:val="000000" w:themeColor="text1"/>
        </w:rPr>
        <w:t xml:space="preserve"> la sécurité routière à tous les niveaux par l’implication des communautés bénéficiaires.</w:t>
      </w:r>
    </w:p>
    <w:p w:rsidR="009C0A88" w:rsidRPr="00DB78D1" w:rsidRDefault="009C0A88" w:rsidP="008B3A95">
      <w:pPr>
        <w:pStyle w:val="Heading2"/>
        <w:numPr>
          <w:ilvl w:val="1"/>
          <w:numId w:val="45"/>
        </w:numPr>
        <w:spacing w:before="320" w:after="120"/>
        <w:rPr>
          <w:rFonts w:ascii="Arial Narrow" w:hAnsi="Arial Narrow" w:cs="Times New Roman"/>
          <w:noProof/>
          <w:color w:val="000000" w:themeColor="text1"/>
          <w:sz w:val="22"/>
          <w:szCs w:val="22"/>
        </w:rPr>
      </w:pPr>
      <w:bookmarkStart w:id="45" w:name="_Toc386064082"/>
      <w:bookmarkStart w:id="46" w:name="_Toc386064083"/>
      <w:bookmarkStart w:id="47" w:name="_Toc471578587"/>
      <w:bookmarkStart w:id="48" w:name="_Toc472088921"/>
      <w:bookmarkStart w:id="49" w:name="_Toc472090504"/>
      <w:bookmarkStart w:id="50" w:name="_Toc326569944"/>
      <w:bookmarkStart w:id="51" w:name="_Toc474706333"/>
      <w:bookmarkStart w:id="52" w:name="_Toc481334940"/>
      <w:bookmarkEnd w:id="45"/>
      <w:bookmarkEnd w:id="46"/>
      <w:r w:rsidRPr="00DB78D1">
        <w:rPr>
          <w:rFonts w:ascii="Arial Narrow" w:hAnsi="Arial Narrow" w:cs="Times New Roman"/>
          <w:noProof/>
          <w:color w:val="000000" w:themeColor="text1"/>
          <w:sz w:val="22"/>
          <w:szCs w:val="22"/>
        </w:rPr>
        <w:t>Composantes du projet</w:t>
      </w:r>
      <w:bookmarkEnd w:id="47"/>
      <w:bookmarkEnd w:id="48"/>
      <w:bookmarkEnd w:id="49"/>
      <w:bookmarkEnd w:id="50"/>
      <w:bookmarkEnd w:id="51"/>
      <w:bookmarkEnd w:id="52"/>
    </w:p>
    <w:p w:rsidR="009C0A88" w:rsidRPr="00DB78D1" w:rsidRDefault="009C0A88" w:rsidP="00F864BF">
      <w:pPr>
        <w:pStyle w:val="ModelNrmlSingle"/>
        <w:spacing w:after="0" w:line="276" w:lineRule="auto"/>
        <w:ind w:firstLine="0"/>
        <w:rPr>
          <w:rFonts w:ascii="Arial Narrow" w:hAnsi="Arial Narrow" w:cs="Arial"/>
          <w:color w:val="000000" w:themeColor="text1"/>
          <w:szCs w:val="22"/>
          <w:lang w:val="fr-FR"/>
        </w:rPr>
      </w:pPr>
      <w:bookmarkStart w:id="53" w:name="_Toc295296817"/>
      <w:bookmarkStart w:id="54" w:name="_Toc433818539"/>
      <w:r w:rsidRPr="00DB78D1">
        <w:rPr>
          <w:rFonts w:ascii="Arial Narrow" w:hAnsi="Arial Narrow" w:cs="Arial"/>
          <w:color w:val="000000" w:themeColor="text1"/>
          <w:szCs w:val="22"/>
          <w:lang w:val="fr-FR"/>
        </w:rPr>
        <w:t xml:space="preserve">Le Projet comprend </w:t>
      </w:r>
      <w:r w:rsidR="003F5014" w:rsidRPr="00DB78D1">
        <w:rPr>
          <w:rFonts w:ascii="Arial Narrow" w:hAnsi="Arial Narrow" w:cs="Arial"/>
          <w:color w:val="000000" w:themeColor="text1"/>
          <w:szCs w:val="22"/>
          <w:lang w:val="fr-FR"/>
        </w:rPr>
        <w:t xml:space="preserve">trois </w:t>
      </w:r>
      <w:r w:rsidRPr="00DB78D1">
        <w:rPr>
          <w:rFonts w:ascii="Arial Narrow" w:hAnsi="Arial Narrow" w:cs="Arial"/>
          <w:color w:val="000000" w:themeColor="text1"/>
          <w:szCs w:val="22"/>
          <w:lang w:val="fr-FR"/>
        </w:rPr>
        <w:t>composantes qui se présentent comme suit :</w:t>
      </w:r>
    </w:p>
    <w:p w:rsidR="009C0A88" w:rsidRPr="00DB78D1" w:rsidRDefault="009C0A88" w:rsidP="00F864BF">
      <w:pPr>
        <w:pStyle w:val="ModelNrmlSingle"/>
        <w:spacing w:after="0" w:line="276" w:lineRule="auto"/>
        <w:ind w:firstLine="0"/>
        <w:rPr>
          <w:rFonts w:ascii="Arial Narrow" w:hAnsi="Arial Narrow" w:cs="Arial"/>
          <w:color w:val="000000" w:themeColor="text1"/>
          <w:szCs w:val="22"/>
          <w:lang w:val="fr-FR"/>
        </w:rPr>
      </w:pPr>
    </w:p>
    <w:p w:rsidR="003F288D" w:rsidRPr="00DB78D1" w:rsidRDefault="003F288D" w:rsidP="003F288D">
      <w:pPr>
        <w:pStyle w:val="Default"/>
        <w:spacing w:line="276" w:lineRule="auto"/>
        <w:jc w:val="both"/>
        <w:rPr>
          <w:rFonts w:ascii="Arial Narrow" w:hAnsi="Arial Narrow" w:cs="Calibri"/>
          <w:color w:val="000000" w:themeColor="text1"/>
          <w:lang w:val="fr-FR"/>
        </w:rPr>
      </w:pPr>
      <w:r w:rsidRPr="00DB78D1">
        <w:rPr>
          <w:rFonts w:ascii="Arial Narrow" w:hAnsi="Arial Narrow" w:cs="Calibri"/>
          <w:b/>
          <w:color w:val="000000" w:themeColor="text1"/>
          <w:lang w:val="fr-FR"/>
        </w:rPr>
        <w:t>Composante 1</w:t>
      </w:r>
      <w:r w:rsidRPr="00DB78D1">
        <w:rPr>
          <w:rFonts w:ascii="Arial Narrow" w:hAnsi="Arial Narrow" w:cs="Calibri"/>
          <w:color w:val="000000" w:themeColor="text1"/>
          <w:lang w:val="fr-FR"/>
        </w:rPr>
        <w:t xml:space="preserve"> : </w:t>
      </w:r>
      <w:r w:rsidRPr="00DB78D1">
        <w:rPr>
          <w:rFonts w:ascii="Arial Narrow" w:hAnsi="Arial Narrow" w:cs="Calibri"/>
          <w:b/>
          <w:color w:val="000000" w:themeColor="text1"/>
          <w:lang w:val="fr-FR"/>
        </w:rPr>
        <w:t xml:space="preserve">Traitement des points critiques le long des pistes </w:t>
      </w:r>
      <w:proofErr w:type="spellStart"/>
      <w:r w:rsidRPr="00DB78D1">
        <w:rPr>
          <w:rFonts w:ascii="Arial Narrow" w:hAnsi="Arial Narrow" w:cs="Calibri"/>
          <w:b/>
          <w:color w:val="000000" w:themeColor="text1"/>
          <w:lang w:val="fr-FR"/>
        </w:rPr>
        <w:t>ruralesretenues</w:t>
      </w:r>
      <w:proofErr w:type="spellEnd"/>
      <w:r w:rsidRPr="00DB78D1">
        <w:rPr>
          <w:rFonts w:ascii="Arial Narrow" w:hAnsi="Arial Narrow" w:cs="Calibri"/>
          <w:b/>
          <w:color w:val="000000" w:themeColor="text1"/>
          <w:lang w:val="fr-FR"/>
        </w:rPr>
        <w:t xml:space="preserve"> par le projet</w:t>
      </w:r>
      <w:r w:rsidRPr="00DB78D1">
        <w:rPr>
          <w:rFonts w:ascii="Arial Narrow" w:hAnsi="Arial Narrow" w:cs="Calibri"/>
          <w:color w:val="000000" w:themeColor="text1"/>
          <w:lang w:val="fr-FR"/>
        </w:rPr>
        <w:br/>
      </w:r>
    </w:p>
    <w:p w:rsidR="003F288D" w:rsidRPr="00DB78D1" w:rsidRDefault="003F288D" w:rsidP="003F288D">
      <w:pPr>
        <w:pStyle w:val="Default"/>
        <w:numPr>
          <w:ilvl w:val="0"/>
          <w:numId w:val="72"/>
        </w:numPr>
        <w:spacing w:line="276" w:lineRule="auto"/>
        <w:jc w:val="both"/>
        <w:rPr>
          <w:rFonts w:ascii="Arial Narrow" w:hAnsi="Arial Narrow" w:cs="Calibri"/>
          <w:color w:val="000000" w:themeColor="text1"/>
          <w:sz w:val="22"/>
          <w:szCs w:val="22"/>
          <w:lang w:val="fr-FR"/>
        </w:rPr>
      </w:pPr>
      <w:r w:rsidRPr="00DB78D1">
        <w:rPr>
          <w:rFonts w:ascii="Arial Narrow" w:hAnsi="Arial Narrow" w:cs="Calibri"/>
          <w:color w:val="000000" w:themeColor="text1"/>
          <w:sz w:val="22"/>
          <w:szCs w:val="22"/>
          <w:lang w:val="fr-FR"/>
        </w:rPr>
        <w:t xml:space="preserve">Sous composante 1.1 : Relier les zones de production agricole aux zones de </w:t>
      </w:r>
      <w:proofErr w:type="gramStart"/>
      <w:r w:rsidRPr="00DB78D1">
        <w:rPr>
          <w:rFonts w:ascii="Arial Narrow" w:hAnsi="Arial Narrow" w:cs="Calibri"/>
          <w:color w:val="000000" w:themeColor="text1"/>
          <w:sz w:val="22"/>
          <w:szCs w:val="22"/>
          <w:lang w:val="fr-FR"/>
        </w:rPr>
        <w:t>consommation;</w:t>
      </w:r>
      <w:proofErr w:type="gramEnd"/>
    </w:p>
    <w:p w:rsidR="003F288D" w:rsidRPr="00DB78D1" w:rsidRDefault="003F288D" w:rsidP="003F288D">
      <w:pPr>
        <w:pStyle w:val="Default"/>
        <w:numPr>
          <w:ilvl w:val="0"/>
          <w:numId w:val="72"/>
        </w:numPr>
        <w:spacing w:line="276" w:lineRule="auto"/>
        <w:jc w:val="both"/>
        <w:rPr>
          <w:rFonts w:ascii="Arial Narrow" w:hAnsi="Arial Narrow" w:cs="Calibri"/>
          <w:color w:val="000000" w:themeColor="text1"/>
        </w:rPr>
      </w:pPr>
      <w:r w:rsidRPr="00DB78D1">
        <w:rPr>
          <w:rFonts w:ascii="Arial Narrow" w:hAnsi="Arial Narrow" w:cs="Calibri"/>
          <w:color w:val="000000" w:themeColor="text1"/>
          <w:sz w:val="22"/>
          <w:szCs w:val="22"/>
        </w:rPr>
        <w:t>Souscomposante1.</w:t>
      </w:r>
      <w:proofErr w:type="gramStart"/>
      <w:r w:rsidRPr="00DB78D1">
        <w:rPr>
          <w:rFonts w:ascii="Arial Narrow" w:hAnsi="Arial Narrow" w:cs="Calibri"/>
          <w:color w:val="000000" w:themeColor="text1"/>
          <w:sz w:val="22"/>
          <w:szCs w:val="22"/>
        </w:rPr>
        <w:t>2 :</w:t>
      </w:r>
      <w:proofErr w:type="spellStart"/>
      <w:r w:rsidRPr="00DB78D1">
        <w:rPr>
          <w:rFonts w:ascii="Arial Narrow" w:hAnsi="Arial Narrow" w:cs="Calibri"/>
          <w:color w:val="000000" w:themeColor="text1"/>
          <w:sz w:val="22"/>
          <w:szCs w:val="22"/>
        </w:rPr>
        <w:t>Activitéssocioéconomiques</w:t>
      </w:r>
      <w:proofErr w:type="spellEnd"/>
      <w:proofErr w:type="gramEnd"/>
      <w:r w:rsidRPr="00DB78D1">
        <w:rPr>
          <w:rFonts w:ascii="Arial Narrow" w:hAnsi="Arial Narrow" w:cs="Calibri"/>
          <w:color w:val="000000" w:themeColor="text1"/>
          <w:sz w:val="22"/>
          <w:szCs w:val="22"/>
        </w:rPr>
        <w:t>;</w:t>
      </w:r>
      <w:r w:rsidRPr="00DB78D1">
        <w:rPr>
          <w:rFonts w:ascii="Arial Narrow" w:hAnsi="Arial Narrow" w:cs="Calibri"/>
          <w:color w:val="000000" w:themeColor="text1"/>
        </w:rPr>
        <w:br/>
      </w:r>
    </w:p>
    <w:p w:rsidR="003F288D" w:rsidRPr="00DB78D1" w:rsidRDefault="003F288D" w:rsidP="003F288D">
      <w:pPr>
        <w:pStyle w:val="Default"/>
        <w:numPr>
          <w:ilvl w:val="0"/>
          <w:numId w:val="72"/>
        </w:numPr>
        <w:spacing w:line="276" w:lineRule="auto"/>
        <w:jc w:val="both"/>
        <w:rPr>
          <w:rFonts w:ascii="Arial Narrow" w:hAnsi="Arial Narrow" w:cs="Calibri"/>
          <w:color w:val="000000" w:themeColor="text1"/>
          <w:sz w:val="22"/>
          <w:szCs w:val="22"/>
          <w:lang w:val="fr-FR"/>
        </w:rPr>
      </w:pPr>
      <w:r w:rsidRPr="00DB78D1">
        <w:rPr>
          <w:rFonts w:ascii="Arial Narrow" w:hAnsi="Arial Narrow" w:cs="Calibri"/>
          <w:color w:val="000000" w:themeColor="text1"/>
          <w:sz w:val="22"/>
          <w:szCs w:val="22"/>
          <w:lang w:val="fr-FR"/>
        </w:rPr>
        <w:t>Sous composante 1.3 : Etudes préparatoires (études d’identification des besoins, études techniques)</w:t>
      </w:r>
    </w:p>
    <w:p w:rsidR="003F288D" w:rsidRPr="00DB78D1" w:rsidRDefault="003F288D" w:rsidP="003F288D">
      <w:pPr>
        <w:pStyle w:val="Default"/>
        <w:spacing w:line="276" w:lineRule="auto"/>
        <w:jc w:val="both"/>
        <w:rPr>
          <w:rFonts w:ascii="Arial Narrow" w:hAnsi="Arial Narrow" w:cs="Calibri"/>
          <w:color w:val="000000" w:themeColor="text1"/>
          <w:sz w:val="22"/>
          <w:szCs w:val="22"/>
          <w:lang w:val="fr-FR"/>
        </w:rPr>
      </w:pPr>
    </w:p>
    <w:p w:rsidR="003F288D" w:rsidRPr="00DB78D1" w:rsidRDefault="003F288D" w:rsidP="003F288D">
      <w:pPr>
        <w:pStyle w:val="Default"/>
        <w:spacing w:line="276" w:lineRule="auto"/>
        <w:jc w:val="both"/>
        <w:rPr>
          <w:rFonts w:ascii="Arial Narrow" w:hAnsi="Arial Narrow" w:cs="Calibri"/>
          <w:color w:val="000000" w:themeColor="text1"/>
          <w:sz w:val="22"/>
          <w:szCs w:val="22"/>
          <w:lang w:val="fr-FR"/>
        </w:rPr>
      </w:pPr>
      <w:r w:rsidRPr="00DB78D1">
        <w:rPr>
          <w:rFonts w:ascii="Arial Narrow" w:hAnsi="Arial Narrow" w:cs="Calibri"/>
          <w:b/>
          <w:color w:val="000000" w:themeColor="text1"/>
          <w:lang w:val="fr-FR"/>
        </w:rPr>
        <w:t>Composante 2</w:t>
      </w:r>
      <w:r w:rsidRPr="00DB78D1">
        <w:rPr>
          <w:rFonts w:ascii="Arial Narrow" w:hAnsi="Arial Narrow" w:cs="Calibri"/>
          <w:color w:val="000000" w:themeColor="text1"/>
          <w:lang w:val="fr-FR"/>
        </w:rPr>
        <w:t xml:space="preserve"> : </w:t>
      </w:r>
      <w:r w:rsidRPr="00DB78D1">
        <w:rPr>
          <w:rFonts w:ascii="Arial Narrow" w:hAnsi="Arial Narrow" w:cs="Calibri"/>
          <w:b/>
          <w:color w:val="000000" w:themeColor="text1"/>
          <w:lang w:val="fr-FR"/>
        </w:rPr>
        <w:t xml:space="preserve">Amélioration de la gestion de l’entretien des pistes </w:t>
      </w:r>
      <w:proofErr w:type="gramStart"/>
      <w:r w:rsidRPr="00DB78D1">
        <w:rPr>
          <w:rFonts w:ascii="Arial Narrow" w:hAnsi="Arial Narrow" w:cs="Calibri"/>
          <w:b/>
          <w:color w:val="000000" w:themeColor="text1"/>
          <w:lang w:val="fr-FR"/>
        </w:rPr>
        <w:t>rurales</w:t>
      </w:r>
      <w:r w:rsidRPr="00DB78D1">
        <w:rPr>
          <w:rFonts w:ascii="Arial Narrow" w:hAnsi="Arial Narrow" w:cs="Calibri"/>
          <w:color w:val="000000" w:themeColor="text1"/>
          <w:lang w:val="fr-FR"/>
        </w:rPr>
        <w:t>;</w:t>
      </w:r>
      <w:proofErr w:type="gramEnd"/>
    </w:p>
    <w:p w:rsidR="003F288D" w:rsidRPr="00DB78D1" w:rsidRDefault="003F288D" w:rsidP="003F288D">
      <w:pPr>
        <w:pStyle w:val="ListParagraph"/>
        <w:numPr>
          <w:ilvl w:val="0"/>
          <w:numId w:val="71"/>
        </w:numPr>
        <w:jc w:val="both"/>
        <w:rPr>
          <w:rFonts w:ascii="Arial Narrow" w:hAnsi="Arial Narrow" w:cs="Calibri"/>
          <w:color w:val="000000" w:themeColor="text1"/>
        </w:rPr>
      </w:pPr>
      <w:r w:rsidRPr="00DB78D1">
        <w:rPr>
          <w:rFonts w:ascii="Arial Narrow" w:hAnsi="Arial Narrow" w:cs="Calibri"/>
          <w:color w:val="000000" w:themeColor="text1"/>
        </w:rPr>
        <w:t>Sous composante 2.1 : Appui à la mise en place d’un mécanisme durable d’entretien des pistes rurales ;</w:t>
      </w:r>
    </w:p>
    <w:p w:rsidR="003F288D" w:rsidRPr="00DB78D1" w:rsidRDefault="003F288D" w:rsidP="003F288D">
      <w:pPr>
        <w:pStyle w:val="ListParagraph"/>
        <w:numPr>
          <w:ilvl w:val="0"/>
          <w:numId w:val="71"/>
        </w:numPr>
        <w:jc w:val="both"/>
        <w:rPr>
          <w:rFonts w:ascii="Arial Narrow" w:hAnsi="Arial Narrow" w:cs="Calibri"/>
          <w:color w:val="000000" w:themeColor="text1"/>
        </w:rPr>
      </w:pPr>
      <w:r w:rsidRPr="00DB78D1">
        <w:rPr>
          <w:rFonts w:ascii="Arial Narrow" w:hAnsi="Arial Narrow" w:cs="Calibri"/>
          <w:color w:val="000000" w:themeColor="text1"/>
        </w:rPr>
        <w:t>Sous composante 2.2 : Travaux pilotes d’entretien courant des pistes rurales ;</w:t>
      </w:r>
    </w:p>
    <w:p w:rsidR="003F288D" w:rsidRPr="00DB78D1" w:rsidRDefault="003F288D" w:rsidP="003F288D">
      <w:pPr>
        <w:pStyle w:val="ListParagraph"/>
        <w:numPr>
          <w:ilvl w:val="0"/>
          <w:numId w:val="71"/>
        </w:numPr>
        <w:jc w:val="both"/>
        <w:rPr>
          <w:rFonts w:ascii="Arial Narrow" w:hAnsi="Arial Narrow" w:cs="Calibri"/>
          <w:color w:val="000000" w:themeColor="text1"/>
        </w:rPr>
      </w:pPr>
      <w:r w:rsidRPr="00DB78D1">
        <w:rPr>
          <w:rFonts w:ascii="Arial Narrow" w:hAnsi="Arial Narrow" w:cs="Calibri"/>
          <w:color w:val="000000" w:themeColor="text1"/>
        </w:rPr>
        <w:t>Sous composante 2.3 : Appui à la sécurité routière.</w:t>
      </w:r>
    </w:p>
    <w:p w:rsidR="003F288D" w:rsidRPr="00DB78D1" w:rsidRDefault="003F288D" w:rsidP="003F288D">
      <w:pPr>
        <w:jc w:val="both"/>
        <w:rPr>
          <w:rFonts w:ascii="Arial Narrow" w:hAnsi="Arial Narrow" w:cs="Calibri"/>
          <w:color w:val="000000" w:themeColor="text1"/>
        </w:rPr>
      </w:pPr>
      <w:r w:rsidRPr="00DB78D1">
        <w:rPr>
          <w:rFonts w:ascii="Arial Narrow" w:hAnsi="Arial Narrow" w:cs="Calibri"/>
          <w:b/>
          <w:color w:val="000000" w:themeColor="text1"/>
        </w:rPr>
        <w:t>Composante 3</w:t>
      </w:r>
      <w:r w:rsidRPr="00DB78D1">
        <w:rPr>
          <w:rFonts w:ascii="Arial Narrow" w:hAnsi="Arial Narrow" w:cs="Calibri"/>
          <w:color w:val="000000" w:themeColor="text1"/>
        </w:rPr>
        <w:t> : Gestion du projet et activités transversales </w:t>
      </w:r>
    </w:p>
    <w:p w:rsidR="003F288D" w:rsidRPr="00DB78D1" w:rsidRDefault="003F288D" w:rsidP="003F288D">
      <w:pPr>
        <w:pStyle w:val="Default"/>
        <w:spacing w:line="276" w:lineRule="auto"/>
        <w:jc w:val="both"/>
        <w:rPr>
          <w:rFonts w:ascii="Arial Narrow" w:hAnsi="Arial Narrow" w:cs="Calibri"/>
          <w:color w:val="000000" w:themeColor="text1"/>
          <w:sz w:val="22"/>
          <w:szCs w:val="22"/>
          <w:lang w:val="fr-CA"/>
        </w:rPr>
      </w:pPr>
      <w:r w:rsidRPr="00DB78D1">
        <w:rPr>
          <w:rFonts w:ascii="Arial Narrow" w:hAnsi="Arial Narrow" w:cs="Calibri"/>
          <w:color w:val="000000" w:themeColor="text1"/>
          <w:sz w:val="22"/>
          <w:szCs w:val="22"/>
          <w:lang w:val="fr-CA"/>
        </w:rPr>
        <w:t>Sous composante 3.1 : Gestion de projets</w:t>
      </w:r>
    </w:p>
    <w:p w:rsidR="003F288D" w:rsidRPr="00DB78D1" w:rsidRDefault="003F288D" w:rsidP="003F288D">
      <w:pPr>
        <w:pStyle w:val="Default"/>
        <w:spacing w:line="276" w:lineRule="auto"/>
        <w:jc w:val="both"/>
        <w:rPr>
          <w:rFonts w:ascii="Arial Narrow" w:hAnsi="Arial Narrow" w:cs="Calibri"/>
          <w:color w:val="000000" w:themeColor="text1"/>
          <w:sz w:val="22"/>
          <w:szCs w:val="22"/>
          <w:lang w:val="fr-CA"/>
        </w:rPr>
      </w:pPr>
      <w:r w:rsidRPr="00DB78D1">
        <w:rPr>
          <w:rFonts w:ascii="Arial Narrow" w:hAnsi="Arial Narrow" w:cs="Calibri"/>
          <w:color w:val="000000" w:themeColor="text1"/>
          <w:sz w:val="22"/>
          <w:szCs w:val="22"/>
          <w:lang w:val="fr-CA"/>
        </w:rPr>
        <w:t xml:space="preserve">Sous composante 3.2 : Suivi environnemental et </w:t>
      </w:r>
      <w:proofErr w:type="gramStart"/>
      <w:r w:rsidRPr="00DB78D1">
        <w:rPr>
          <w:rFonts w:ascii="Arial Narrow" w:hAnsi="Arial Narrow" w:cs="Calibri"/>
          <w:color w:val="000000" w:themeColor="text1"/>
          <w:sz w:val="22"/>
          <w:szCs w:val="22"/>
          <w:lang w:val="fr-CA"/>
        </w:rPr>
        <w:t>social;</w:t>
      </w:r>
      <w:proofErr w:type="gramEnd"/>
    </w:p>
    <w:p w:rsidR="003F288D" w:rsidRPr="00DB78D1" w:rsidRDefault="003F288D" w:rsidP="003F288D">
      <w:pPr>
        <w:pStyle w:val="Default"/>
        <w:spacing w:line="276" w:lineRule="auto"/>
        <w:jc w:val="both"/>
        <w:rPr>
          <w:rFonts w:ascii="Arial Narrow" w:hAnsi="Arial Narrow" w:cs="Calibri"/>
          <w:color w:val="000000" w:themeColor="text1"/>
          <w:sz w:val="22"/>
          <w:szCs w:val="22"/>
          <w:lang w:val="fr-CA"/>
        </w:rPr>
      </w:pPr>
      <w:r w:rsidRPr="00DB78D1">
        <w:rPr>
          <w:rFonts w:ascii="Arial Narrow" w:hAnsi="Arial Narrow" w:cs="Calibri"/>
          <w:color w:val="000000" w:themeColor="text1"/>
          <w:sz w:val="22"/>
          <w:szCs w:val="22"/>
          <w:lang w:val="fr-CA"/>
        </w:rPr>
        <w:t>Sous composante 3.3 : Communication et engagement citoyen.</w:t>
      </w:r>
    </w:p>
    <w:p w:rsidR="003F288D" w:rsidRPr="00DB78D1" w:rsidRDefault="003F288D" w:rsidP="00F864BF">
      <w:pPr>
        <w:pStyle w:val="ModelNrmlSingle"/>
        <w:spacing w:after="0" w:line="276" w:lineRule="auto"/>
        <w:ind w:firstLine="0"/>
        <w:rPr>
          <w:rFonts w:ascii="Arial Narrow" w:hAnsi="Arial Narrow" w:cs="Arial"/>
          <w:color w:val="000000" w:themeColor="text1"/>
          <w:szCs w:val="22"/>
          <w:lang w:val="fr-CA"/>
        </w:rPr>
      </w:pPr>
    </w:p>
    <w:p w:rsidR="003F288D" w:rsidRPr="00DB78D1" w:rsidRDefault="003F288D" w:rsidP="00F864BF">
      <w:pPr>
        <w:pStyle w:val="ModelNrmlSingle"/>
        <w:spacing w:after="0" w:line="276" w:lineRule="auto"/>
        <w:ind w:firstLine="0"/>
        <w:rPr>
          <w:rFonts w:ascii="Arial Narrow" w:hAnsi="Arial Narrow" w:cs="Arial"/>
          <w:color w:val="000000" w:themeColor="text1"/>
          <w:szCs w:val="22"/>
          <w:lang w:val="fr-FR"/>
        </w:rPr>
      </w:pPr>
    </w:p>
    <w:p w:rsidR="003F288D" w:rsidRPr="00DB78D1" w:rsidRDefault="003F288D" w:rsidP="00F864BF">
      <w:pPr>
        <w:pStyle w:val="ModelNrmlSingle"/>
        <w:spacing w:after="0" w:line="276" w:lineRule="auto"/>
        <w:ind w:firstLine="0"/>
        <w:rPr>
          <w:rFonts w:ascii="Arial Narrow" w:hAnsi="Arial Narrow" w:cs="Arial"/>
          <w:color w:val="000000" w:themeColor="text1"/>
          <w:szCs w:val="22"/>
          <w:lang w:val="fr-FR"/>
        </w:rPr>
      </w:pPr>
    </w:p>
    <w:p w:rsidR="003F288D" w:rsidRPr="00DB78D1" w:rsidRDefault="003F288D" w:rsidP="00F864BF">
      <w:pPr>
        <w:pStyle w:val="ModelNrmlSingle"/>
        <w:spacing w:after="0" w:line="276" w:lineRule="auto"/>
        <w:ind w:firstLine="0"/>
        <w:rPr>
          <w:rFonts w:ascii="Arial Narrow" w:hAnsi="Arial Narrow" w:cs="Arial"/>
          <w:color w:val="000000" w:themeColor="text1"/>
          <w:szCs w:val="22"/>
          <w:lang w:val="fr-FR"/>
        </w:rPr>
      </w:pPr>
    </w:p>
    <w:p w:rsidR="003F288D" w:rsidRPr="00DB78D1" w:rsidRDefault="003F288D" w:rsidP="00F864BF">
      <w:pPr>
        <w:pStyle w:val="ModelNrmlSingle"/>
        <w:spacing w:after="0" w:line="276" w:lineRule="auto"/>
        <w:ind w:firstLine="0"/>
        <w:rPr>
          <w:rFonts w:ascii="Arial Narrow" w:hAnsi="Arial Narrow" w:cs="Arial"/>
          <w:color w:val="000000" w:themeColor="text1"/>
          <w:szCs w:val="22"/>
          <w:lang w:val="fr-FR"/>
        </w:rPr>
      </w:pPr>
    </w:p>
    <w:p w:rsidR="003F288D" w:rsidRPr="00DB78D1" w:rsidRDefault="003F288D" w:rsidP="00F864BF">
      <w:pPr>
        <w:pStyle w:val="ModelNrmlSingle"/>
        <w:spacing w:after="0" w:line="276" w:lineRule="auto"/>
        <w:ind w:firstLine="0"/>
        <w:rPr>
          <w:rFonts w:ascii="Arial Narrow" w:hAnsi="Arial Narrow" w:cs="Arial"/>
          <w:color w:val="000000" w:themeColor="text1"/>
          <w:szCs w:val="22"/>
          <w:lang w:val="fr-FR"/>
        </w:rPr>
      </w:pPr>
    </w:p>
    <w:bookmarkEnd w:id="53"/>
    <w:bookmarkEnd w:id="54"/>
    <w:p w:rsidR="00F1008A" w:rsidRPr="00DB78D1" w:rsidRDefault="00F1008A" w:rsidP="00475454">
      <w:pPr>
        <w:pStyle w:val="yiv6968781857msotoc2"/>
        <w:numPr>
          <w:ilvl w:val="1"/>
          <w:numId w:val="65"/>
        </w:numPr>
        <w:spacing w:before="0" w:beforeAutospacing="0" w:after="0" w:afterAutospacing="0" w:line="276" w:lineRule="auto"/>
        <w:jc w:val="both"/>
        <w:rPr>
          <w:rFonts w:ascii="Arial Narrow" w:hAnsi="Arial Narrow" w:cs="Arial"/>
          <w:b/>
          <w:color w:val="000000" w:themeColor="text1"/>
          <w:sz w:val="22"/>
          <w:szCs w:val="22"/>
        </w:rPr>
      </w:pPr>
      <w:r w:rsidRPr="00DB78D1">
        <w:rPr>
          <w:rFonts w:ascii="Arial Narrow" w:hAnsi="Arial Narrow" w:cs="Arial"/>
          <w:b/>
          <w:color w:val="000000" w:themeColor="text1"/>
          <w:sz w:val="22"/>
          <w:szCs w:val="22"/>
        </w:rPr>
        <w:t>Méthodologie du PAR :</w:t>
      </w:r>
    </w:p>
    <w:p w:rsidR="00F1008A" w:rsidRPr="00DB78D1" w:rsidRDefault="00F1008A" w:rsidP="00F1008A">
      <w:pPr>
        <w:pStyle w:val="yiv6968781857msotoc2"/>
        <w:spacing w:before="0" w:beforeAutospacing="0" w:after="0" w:afterAutospacing="0" w:line="276" w:lineRule="auto"/>
        <w:jc w:val="both"/>
        <w:rPr>
          <w:rFonts w:ascii="Arial Narrow" w:hAnsi="Arial Narrow" w:cs="Arial"/>
          <w:color w:val="000000" w:themeColor="text1"/>
          <w:sz w:val="22"/>
          <w:szCs w:val="22"/>
        </w:rPr>
      </w:pPr>
    </w:p>
    <w:p w:rsidR="003F5014" w:rsidRPr="00DB78D1" w:rsidRDefault="00F1008A" w:rsidP="00F1008A">
      <w:pPr>
        <w:pStyle w:val="yiv6968781857msotoc2"/>
        <w:spacing w:before="0" w:beforeAutospacing="0" w:after="0" w:afterAutospacing="0" w:line="276" w:lineRule="auto"/>
        <w:jc w:val="both"/>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La méthodologie d’élaboration du PAR a été centrée sur deux axes majeurs de recherche : (i) Enquête et consultation auprès de personnes affectées par le projet (PAP) ; (ii) Consultation avec les acteurs institutionnels impliqués dans la réinstallation ; (iii) identification et évaluation des biens affectés. L’étude a été conduite de façon participative sur la base de consultation systématique des différents partenaires et acteurs concernés par la réinstallation. </w:t>
      </w:r>
    </w:p>
    <w:p w:rsidR="00AF3DE9" w:rsidRPr="00DB78D1" w:rsidRDefault="00D47FB9" w:rsidP="00475454">
      <w:pPr>
        <w:pStyle w:val="Heading1"/>
        <w:numPr>
          <w:ilvl w:val="0"/>
          <w:numId w:val="65"/>
        </w:numPr>
        <w:ind w:left="360" w:hanging="360"/>
        <w:rPr>
          <w:rFonts w:ascii="Arial Narrow" w:hAnsi="Arial Narrow" w:cs="Times New Roman"/>
          <w:color w:val="000000" w:themeColor="text1"/>
          <w:sz w:val="22"/>
          <w:szCs w:val="22"/>
        </w:rPr>
      </w:pPr>
      <w:bookmarkStart w:id="55" w:name="_Toc481334941"/>
      <w:r w:rsidRPr="00DB78D1">
        <w:rPr>
          <w:rFonts w:ascii="Arial Narrow" w:hAnsi="Arial Narrow" w:cs="Times New Roman"/>
          <w:color w:val="000000" w:themeColor="text1"/>
          <w:sz w:val="22"/>
          <w:szCs w:val="22"/>
        </w:rPr>
        <w:t>IMPACTS POTENTIELS - PERSONNES ET BIENS AFFECTES</w:t>
      </w:r>
      <w:bookmarkEnd w:id="55"/>
    </w:p>
    <w:p w:rsidR="00F74AB6" w:rsidRPr="00DB78D1" w:rsidRDefault="00F74AB6" w:rsidP="008B3A95">
      <w:pPr>
        <w:pStyle w:val="Heading2"/>
        <w:numPr>
          <w:ilvl w:val="1"/>
          <w:numId w:val="46"/>
        </w:numPr>
        <w:spacing w:before="320" w:after="120"/>
        <w:rPr>
          <w:rFonts w:ascii="Arial Narrow" w:hAnsi="Arial Narrow" w:cs="Times New Roman"/>
          <w:noProof/>
          <w:color w:val="000000" w:themeColor="text1"/>
          <w:sz w:val="22"/>
          <w:szCs w:val="22"/>
        </w:rPr>
      </w:pPr>
      <w:bookmarkStart w:id="56" w:name="_Toc481334942"/>
      <w:r w:rsidRPr="00DB78D1">
        <w:rPr>
          <w:rFonts w:ascii="Arial Narrow" w:hAnsi="Arial Narrow" w:cs="Times New Roman"/>
          <w:noProof/>
          <w:color w:val="000000" w:themeColor="text1"/>
          <w:sz w:val="22"/>
          <w:szCs w:val="22"/>
        </w:rPr>
        <w:t>Activités qui engendreront la réinstallation</w:t>
      </w:r>
      <w:bookmarkEnd w:id="56"/>
    </w:p>
    <w:p w:rsidR="004B1135" w:rsidRPr="00DB78D1" w:rsidRDefault="004B1135" w:rsidP="00F864BF">
      <w:pPr>
        <w:tabs>
          <w:tab w:val="left" w:pos="360"/>
        </w:tabs>
        <w:spacing w:after="0"/>
        <w:jc w:val="both"/>
        <w:rPr>
          <w:rFonts w:ascii="Arial Narrow" w:hAnsi="Arial Narrow"/>
          <w:color w:val="000000" w:themeColor="text1"/>
        </w:rPr>
      </w:pPr>
      <w:r w:rsidRPr="00DB78D1">
        <w:rPr>
          <w:rFonts w:ascii="Arial Narrow" w:hAnsi="Arial Narrow" w:cs="Arial"/>
          <w:color w:val="000000" w:themeColor="text1"/>
        </w:rPr>
        <w:t xml:space="preserve">Les activités du PAAR qui engendreront la réinstallation sur la piste </w:t>
      </w:r>
      <w:proofErr w:type="spellStart"/>
      <w:r w:rsidRPr="00DB78D1">
        <w:rPr>
          <w:rFonts w:ascii="Arial Narrow" w:hAnsi="Arial Narrow" w:cs="Arial"/>
          <w:color w:val="000000" w:themeColor="text1"/>
        </w:rPr>
        <w:t>Kangaba-Karan-Noungani</w:t>
      </w:r>
      <w:proofErr w:type="spellEnd"/>
      <w:r w:rsidRPr="00DB78D1">
        <w:rPr>
          <w:rFonts w:ascii="Arial Narrow" w:hAnsi="Arial Narrow" w:cs="Arial"/>
          <w:color w:val="000000" w:themeColor="text1"/>
        </w:rPr>
        <w:t xml:space="preserve"> portent sur le traitement des ponts critiques à travers l</w:t>
      </w:r>
      <w:r w:rsidRPr="00DB78D1">
        <w:rPr>
          <w:rFonts w:ascii="Arial Narrow" w:hAnsi="Arial Narrow"/>
          <w:color w:val="000000" w:themeColor="text1"/>
        </w:rPr>
        <w:t>’exécution des ouvrages de franchissement et des dispositifs de drainage (enrochement/remblais, réalisation de drainages transversaux et longitudinaux, gabionnage, réalisation de dalots, radiers, petits ponts, fosses) ;</w:t>
      </w:r>
    </w:p>
    <w:p w:rsidR="00336E09" w:rsidRPr="00DB78D1" w:rsidRDefault="00336E09" w:rsidP="008B3A95">
      <w:pPr>
        <w:pStyle w:val="Heading2"/>
        <w:numPr>
          <w:ilvl w:val="1"/>
          <w:numId w:val="46"/>
        </w:numPr>
        <w:spacing w:before="320" w:after="120"/>
        <w:rPr>
          <w:rFonts w:ascii="Arial Narrow" w:hAnsi="Arial Narrow" w:cs="Times New Roman"/>
          <w:noProof/>
          <w:color w:val="000000" w:themeColor="text1"/>
          <w:sz w:val="22"/>
          <w:szCs w:val="22"/>
        </w:rPr>
      </w:pPr>
      <w:bookmarkStart w:id="57" w:name="_Toc406424403"/>
      <w:bookmarkStart w:id="58" w:name="_Toc406491234"/>
      <w:bookmarkStart w:id="59" w:name="_Toc406504591"/>
      <w:bookmarkStart w:id="60" w:name="_Toc406505188"/>
      <w:bookmarkStart w:id="61" w:name="_Toc406506019"/>
      <w:bookmarkStart w:id="62" w:name="_Toc406506825"/>
      <w:bookmarkStart w:id="63" w:name="_Toc406506899"/>
      <w:bookmarkStart w:id="64" w:name="_Toc406506974"/>
      <w:bookmarkStart w:id="65" w:name="_Toc406507049"/>
      <w:bookmarkStart w:id="66" w:name="_Toc406507497"/>
      <w:bookmarkStart w:id="67" w:name="_Toc406507573"/>
      <w:bookmarkStart w:id="68" w:name="_Toc406507754"/>
      <w:bookmarkStart w:id="69" w:name="_Toc406511750"/>
      <w:bookmarkStart w:id="70" w:name="_Toc406513223"/>
      <w:bookmarkStart w:id="71" w:name="_Toc407099568"/>
      <w:bookmarkStart w:id="72" w:name="_Toc408480901"/>
      <w:bookmarkStart w:id="73" w:name="_Toc408495522"/>
      <w:bookmarkStart w:id="74" w:name="_Toc408498993"/>
      <w:bookmarkStart w:id="75" w:name="_Toc408500729"/>
      <w:bookmarkStart w:id="76" w:name="_Toc408575456"/>
      <w:bookmarkStart w:id="77" w:name="_Toc408575547"/>
      <w:bookmarkStart w:id="78" w:name="_Toc408575643"/>
      <w:bookmarkStart w:id="79" w:name="_Toc408578803"/>
      <w:bookmarkStart w:id="80" w:name="_Toc408579259"/>
      <w:bookmarkStart w:id="81" w:name="_Toc408579356"/>
      <w:bookmarkStart w:id="82" w:name="_Toc408579453"/>
      <w:bookmarkStart w:id="83" w:name="_Toc408579551"/>
      <w:bookmarkStart w:id="84" w:name="_Toc408579649"/>
      <w:bookmarkStart w:id="85" w:name="_Toc408579748"/>
      <w:bookmarkStart w:id="86" w:name="_Toc408579853"/>
      <w:bookmarkStart w:id="87" w:name="_Toc408579952"/>
      <w:bookmarkStart w:id="88" w:name="_Toc408582339"/>
      <w:bookmarkStart w:id="89" w:name="_Toc408582438"/>
      <w:bookmarkStart w:id="90" w:name="_Toc408584876"/>
      <w:bookmarkStart w:id="91" w:name="_Toc408585019"/>
      <w:bookmarkStart w:id="92" w:name="_Toc408585204"/>
      <w:bookmarkStart w:id="93" w:name="_Toc408585303"/>
      <w:bookmarkStart w:id="94" w:name="_Toc408733816"/>
      <w:bookmarkStart w:id="95" w:name="_Toc408733916"/>
      <w:bookmarkStart w:id="96" w:name="_Toc408734017"/>
      <w:bookmarkStart w:id="97" w:name="_Toc408745409"/>
      <w:bookmarkStart w:id="98" w:name="_Toc408746128"/>
      <w:bookmarkStart w:id="99" w:name="_Toc408746945"/>
      <w:bookmarkStart w:id="100" w:name="_Toc408747062"/>
      <w:bookmarkStart w:id="101" w:name="_Toc408748722"/>
      <w:bookmarkStart w:id="102" w:name="_Toc415491072"/>
      <w:bookmarkStart w:id="103" w:name="_Toc415502156"/>
      <w:bookmarkStart w:id="104" w:name="_Toc415502482"/>
      <w:bookmarkStart w:id="105" w:name="_Toc415586761"/>
      <w:bookmarkStart w:id="106" w:name="_Toc415586886"/>
      <w:bookmarkStart w:id="107" w:name="_Toc415592931"/>
      <w:bookmarkStart w:id="108" w:name="_Toc415593300"/>
      <w:bookmarkStart w:id="109" w:name="_Toc416191585"/>
      <w:bookmarkStart w:id="110" w:name="_Toc416281788"/>
      <w:bookmarkStart w:id="111" w:name="_Toc416436707"/>
      <w:bookmarkStart w:id="112" w:name="_Toc436307695"/>
      <w:bookmarkStart w:id="113" w:name="_Toc436307859"/>
      <w:bookmarkStart w:id="114" w:name="_Toc436308023"/>
      <w:bookmarkStart w:id="115" w:name="_Toc436308187"/>
      <w:bookmarkStart w:id="116" w:name="_Toc436315377"/>
      <w:bookmarkStart w:id="117" w:name="_Toc436315566"/>
      <w:bookmarkStart w:id="118" w:name="_Toc436315754"/>
      <w:bookmarkStart w:id="119" w:name="_Toc436315914"/>
      <w:bookmarkStart w:id="120" w:name="_Toc436316074"/>
      <w:bookmarkStart w:id="121" w:name="_Toc436316231"/>
      <w:bookmarkStart w:id="122" w:name="_Toc436316389"/>
      <w:bookmarkStart w:id="123" w:name="_Toc436316547"/>
      <w:bookmarkStart w:id="124" w:name="_Toc436316706"/>
      <w:bookmarkStart w:id="125" w:name="_Toc436401042"/>
      <w:bookmarkStart w:id="126" w:name="_Toc436401205"/>
      <w:bookmarkStart w:id="127" w:name="_Toc436405748"/>
      <w:bookmarkStart w:id="128" w:name="_Toc436656377"/>
      <w:bookmarkStart w:id="129" w:name="_Toc436656543"/>
      <w:bookmarkStart w:id="130" w:name="_Toc436656708"/>
      <w:bookmarkStart w:id="131" w:name="_Toc436656873"/>
      <w:bookmarkStart w:id="132" w:name="_Toc436657038"/>
      <w:bookmarkStart w:id="133" w:name="_Toc436657203"/>
      <w:bookmarkStart w:id="134" w:name="_Toc436657368"/>
      <w:bookmarkStart w:id="135" w:name="_Toc436657533"/>
      <w:bookmarkStart w:id="136" w:name="_Toc436657698"/>
      <w:bookmarkStart w:id="137" w:name="_Toc436657863"/>
      <w:bookmarkStart w:id="138" w:name="_Toc436659579"/>
      <w:bookmarkStart w:id="139" w:name="_Toc436659919"/>
      <w:bookmarkStart w:id="140" w:name="_Toc436660084"/>
      <w:bookmarkStart w:id="141" w:name="_Toc436660249"/>
      <w:bookmarkStart w:id="142" w:name="_Toc436660414"/>
      <w:bookmarkStart w:id="143" w:name="_Toc436660586"/>
      <w:bookmarkStart w:id="144" w:name="_Toc436660751"/>
      <w:bookmarkStart w:id="145" w:name="_Toc437608944"/>
      <w:bookmarkStart w:id="146" w:name="_Toc438458393"/>
      <w:bookmarkStart w:id="147" w:name="_Toc438461482"/>
      <w:bookmarkStart w:id="148" w:name="_Toc438461817"/>
      <w:bookmarkStart w:id="149" w:name="_Toc438461994"/>
      <w:bookmarkStart w:id="150" w:name="_Toc438464320"/>
      <w:bookmarkStart w:id="151" w:name="_Toc438464498"/>
      <w:bookmarkStart w:id="152" w:name="_Toc440032231"/>
      <w:bookmarkStart w:id="153" w:name="_Toc440034982"/>
      <w:bookmarkStart w:id="154" w:name="_Toc440360014"/>
      <w:bookmarkStart w:id="155" w:name="_Toc440361275"/>
      <w:bookmarkStart w:id="156" w:name="_Toc440361452"/>
      <w:bookmarkStart w:id="157" w:name="_Toc440362138"/>
      <w:bookmarkStart w:id="158" w:name="_Toc440444082"/>
      <w:bookmarkStart w:id="159" w:name="_Toc440444259"/>
      <w:bookmarkStart w:id="160" w:name="_Toc440446283"/>
      <w:bookmarkStart w:id="161" w:name="_Toc440532208"/>
      <w:bookmarkStart w:id="162" w:name="_Toc440535578"/>
      <w:bookmarkStart w:id="163" w:name="_Toc440538675"/>
      <w:bookmarkStart w:id="164" w:name="_Toc440874604"/>
      <w:bookmarkStart w:id="165" w:name="_Toc440881466"/>
      <w:bookmarkStart w:id="166" w:name="_Toc440891563"/>
      <w:bookmarkStart w:id="167" w:name="_Toc440891754"/>
      <w:bookmarkStart w:id="168" w:name="_Toc440893310"/>
      <w:bookmarkStart w:id="169" w:name="_Toc440894287"/>
      <w:bookmarkStart w:id="170" w:name="_Toc440894478"/>
      <w:bookmarkStart w:id="171" w:name="_Toc440894669"/>
      <w:bookmarkStart w:id="172" w:name="_Toc440895021"/>
      <w:bookmarkStart w:id="173" w:name="_Toc440895214"/>
      <w:bookmarkStart w:id="174" w:name="_Toc440895407"/>
      <w:bookmarkStart w:id="175" w:name="_Toc440896151"/>
      <w:bookmarkStart w:id="176" w:name="_Toc440896369"/>
      <w:bookmarkStart w:id="177" w:name="_Toc440899283"/>
      <w:bookmarkStart w:id="178" w:name="_Toc440899476"/>
      <w:bookmarkStart w:id="179" w:name="_Toc440899668"/>
      <w:bookmarkStart w:id="180" w:name="_Toc440907178"/>
      <w:bookmarkStart w:id="181" w:name="_Toc440907370"/>
      <w:bookmarkStart w:id="182" w:name="_Toc440968154"/>
      <w:bookmarkStart w:id="183" w:name="_Toc440987876"/>
      <w:bookmarkStart w:id="184" w:name="_Toc440988062"/>
      <w:bookmarkStart w:id="185" w:name="_Toc441055004"/>
      <w:bookmarkStart w:id="186" w:name="_Toc441055190"/>
      <w:bookmarkStart w:id="187" w:name="_Toc441055504"/>
      <w:bookmarkStart w:id="188" w:name="_Toc441064824"/>
      <w:bookmarkStart w:id="189" w:name="_Toc441069054"/>
      <w:bookmarkStart w:id="190" w:name="_Toc441070508"/>
      <w:bookmarkStart w:id="191" w:name="_Toc441070697"/>
      <w:bookmarkStart w:id="192" w:name="_Toc441071890"/>
      <w:bookmarkStart w:id="193" w:name="_Toc441078299"/>
      <w:bookmarkStart w:id="194" w:name="_Toc441079062"/>
      <w:bookmarkStart w:id="195" w:name="_Toc441080825"/>
      <w:bookmarkStart w:id="196" w:name="_Toc441081005"/>
      <w:bookmarkStart w:id="197" w:name="_Toc441081185"/>
      <w:bookmarkStart w:id="198" w:name="_Toc441086043"/>
      <w:bookmarkStart w:id="199" w:name="_Toc441086214"/>
      <w:bookmarkStart w:id="200" w:name="_Toc441086526"/>
      <w:bookmarkStart w:id="201" w:name="_Toc441086699"/>
      <w:bookmarkStart w:id="202" w:name="_Toc441086871"/>
      <w:bookmarkStart w:id="203" w:name="_Toc441087042"/>
      <w:bookmarkStart w:id="204" w:name="_Toc441087213"/>
      <w:bookmarkStart w:id="205" w:name="_Toc441089578"/>
      <w:bookmarkStart w:id="206" w:name="_Toc441089751"/>
      <w:bookmarkStart w:id="207" w:name="_Toc441089925"/>
      <w:bookmarkStart w:id="208" w:name="_Toc441149402"/>
      <w:bookmarkStart w:id="209" w:name="_Toc441158392"/>
      <w:bookmarkStart w:id="210" w:name="_Toc441249968"/>
      <w:bookmarkStart w:id="211" w:name="_Toc441483036"/>
      <w:bookmarkStart w:id="212" w:name="_Toc441483210"/>
      <w:bookmarkStart w:id="213" w:name="_Toc441484513"/>
      <w:bookmarkStart w:id="214" w:name="_Toc441484687"/>
      <w:bookmarkStart w:id="215" w:name="_Toc441484931"/>
      <w:bookmarkStart w:id="216" w:name="_Toc441485426"/>
      <w:bookmarkStart w:id="217" w:name="_Toc441485602"/>
      <w:bookmarkStart w:id="218" w:name="_Toc441485898"/>
      <w:bookmarkStart w:id="219" w:name="_Toc441486075"/>
      <w:bookmarkStart w:id="220" w:name="_Toc441486252"/>
      <w:bookmarkStart w:id="221" w:name="_Toc441486430"/>
      <w:bookmarkStart w:id="222" w:name="_Toc441486608"/>
      <w:bookmarkStart w:id="223" w:name="_Toc441486787"/>
      <w:bookmarkStart w:id="224" w:name="_Toc441486966"/>
      <w:bookmarkStart w:id="225" w:name="_Toc441487146"/>
      <w:bookmarkStart w:id="226" w:name="_Toc441487327"/>
      <w:bookmarkStart w:id="227" w:name="_Toc441487508"/>
      <w:bookmarkStart w:id="228" w:name="_Toc441487690"/>
      <w:bookmarkStart w:id="229" w:name="_Toc441487873"/>
      <w:bookmarkStart w:id="230" w:name="_Toc441488056"/>
      <w:bookmarkStart w:id="231" w:name="_Toc441488240"/>
      <w:bookmarkStart w:id="232" w:name="_Toc441489070"/>
      <w:bookmarkStart w:id="233" w:name="_Toc441489255"/>
      <w:bookmarkStart w:id="234" w:name="_Toc441489440"/>
      <w:bookmarkStart w:id="235" w:name="_Toc441489999"/>
      <w:bookmarkStart w:id="236" w:name="_Toc441490377"/>
      <w:bookmarkStart w:id="237" w:name="_Toc441490565"/>
      <w:bookmarkStart w:id="238" w:name="_Toc441494080"/>
      <w:bookmarkStart w:id="239" w:name="_Toc441494270"/>
      <w:bookmarkStart w:id="240" w:name="_Toc441494571"/>
      <w:bookmarkStart w:id="241" w:name="_Toc441494890"/>
      <w:bookmarkStart w:id="242" w:name="_Toc441495206"/>
      <w:bookmarkStart w:id="243" w:name="_Toc441495399"/>
      <w:bookmarkStart w:id="244" w:name="_Toc441495593"/>
      <w:bookmarkStart w:id="245" w:name="_Toc441497210"/>
      <w:bookmarkStart w:id="246" w:name="_Toc441497406"/>
      <w:bookmarkStart w:id="247" w:name="_Toc441497602"/>
      <w:bookmarkStart w:id="248" w:name="_Toc441497799"/>
      <w:bookmarkStart w:id="249" w:name="_Toc441497996"/>
      <w:bookmarkStart w:id="250" w:name="_Toc441498194"/>
      <w:bookmarkStart w:id="251" w:name="_Toc441498392"/>
      <w:bookmarkStart w:id="252" w:name="_Toc441499109"/>
      <w:bookmarkStart w:id="253" w:name="_Toc441499344"/>
      <w:bookmarkStart w:id="254" w:name="_Toc441499551"/>
      <w:bookmarkStart w:id="255" w:name="_Toc441500097"/>
      <w:bookmarkStart w:id="256" w:name="_Toc441500377"/>
      <w:bookmarkStart w:id="257" w:name="_Toc441500598"/>
      <w:bookmarkStart w:id="258" w:name="_Toc441502123"/>
      <w:bookmarkStart w:id="259" w:name="_Toc441568853"/>
      <w:bookmarkStart w:id="260" w:name="_Toc441573855"/>
      <w:bookmarkStart w:id="261" w:name="_Toc441585952"/>
      <w:bookmarkStart w:id="262" w:name="_Toc441586152"/>
      <w:bookmarkStart w:id="263" w:name="_Toc441586352"/>
      <w:bookmarkStart w:id="264" w:name="_Toc441588762"/>
      <w:bookmarkStart w:id="265" w:name="_Toc441596684"/>
      <w:bookmarkStart w:id="266" w:name="_Toc441598760"/>
      <w:bookmarkStart w:id="267" w:name="_Toc441600871"/>
      <w:bookmarkStart w:id="268" w:name="_Toc441602875"/>
      <w:bookmarkStart w:id="269" w:name="_Toc441604650"/>
      <w:bookmarkStart w:id="270" w:name="_Toc441650608"/>
      <w:bookmarkStart w:id="271" w:name="_Toc441658166"/>
      <w:bookmarkStart w:id="272" w:name="_Toc441658366"/>
      <w:bookmarkStart w:id="273" w:name="_Toc441658566"/>
      <w:bookmarkStart w:id="274" w:name="_Toc441670180"/>
      <w:bookmarkStart w:id="275" w:name="_Toc441670381"/>
      <w:bookmarkStart w:id="276" w:name="_Toc441670582"/>
      <w:bookmarkStart w:id="277" w:name="_Toc441670783"/>
      <w:bookmarkStart w:id="278" w:name="_Toc441673946"/>
      <w:bookmarkStart w:id="279" w:name="_Toc441829959"/>
      <w:bookmarkStart w:id="280" w:name="_Toc441832119"/>
      <w:bookmarkStart w:id="281" w:name="_Toc442085419"/>
      <w:bookmarkStart w:id="282" w:name="_Toc442085630"/>
      <w:bookmarkStart w:id="283" w:name="_Toc442090544"/>
      <w:bookmarkStart w:id="284" w:name="_Toc442090760"/>
      <w:bookmarkStart w:id="285" w:name="_Toc442090976"/>
      <w:bookmarkStart w:id="286" w:name="_Toc442091192"/>
      <w:bookmarkStart w:id="287" w:name="_Toc442093239"/>
      <w:bookmarkStart w:id="288" w:name="_Toc442093456"/>
      <w:bookmarkStart w:id="289" w:name="_Toc442095882"/>
      <w:bookmarkStart w:id="290" w:name="_Toc442096099"/>
      <w:bookmarkStart w:id="291" w:name="_Toc442096316"/>
      <w:bookmarkStart w:id="292" w:name="_Toc442098425"/>
      <w:bookmarkStart w:id="293" w:name="_Toc442360842"/>
      <w:bookmarkStart w:id="294" w:name="_Toc442697922"/>
      <w:bookmarkStart w:id="295" w:name="_Toc442700223"/>
      <w:bookmarkStart w:id="296" w:name="_Toc442700441"/>
      <w:bookmarkStart w:id="297" w:name="_Toc442700660"/>
      <w:bookmarkStart w:id="298" w:name="_Toc442703472"/>
      <w:bookmarkStart w:id="299" w:name="_Toc442703691"/>
      <w:bookmarkStart w:id="300" w:name="_Toc442706156"/>
      <w:bookmarkStart w:id="301" w:name="_Toc442713440"/>
      <w:bookmarkStart w:id="302" w:name="_Toc442713660"/>
      <w:bookmarkStart w:id="303" w:name="_Toc442714311"/>
      <w:bookmarkStart w:id="304" w:name="_Toc442714531"/>
      <w:bookmarkStart w:id="305" w:name="_Toc444603190"/>
      <w:bookmarkStart w:id="306" w:name="_Toc444611871"/>
      <w:bookmarkStart w:id="307" w:name="_Toc444612098"/>
      <w:bookmarkStart w:id="308" w:name="_Toc447110157"/>
      <w:bookmarkStart w:id="309" w:name="_Toc447110384"/>
      <w:bookmarkStart w:id="310" w:name="_Toc481334943"/>
      <w:r w:rsidRPr="00DB78D1">
        <w:rPr>
          <w:rFonts w:ascii="Arial Narrow" w:hAnsi="Arial Narrow" w:cs="Times New Roman"/>
          <w:noProof/>
          <w:color w:val="000000" w:themeColor="text1"/>
          <w:sz w:val="22"/>
          <w:szCs w:val="22"/>
        </w:rPr>
        <w:t>Impacts du projet sur les personnes, les biens et les moyens de subsistance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336E09" w:rsidRPr="00DB78D1" w:rsidRDefault="00336E09" w:rsidP="00F864BF">
      <w:pPr>
        <w:pStyle w:val="yiv6968781857msotoc2"/>
        <w:spacing w:before="0" w:beforeAutospacing="0" w:after="0" w:afterAutospacing="0" w:line="276" w:lineRule="auto"/>
        <w:jc w:val="both"/>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Les activités décrites à la section précédente généreront des pertes économiques : terres et arbres fruitiers.  Aucun déplacement physique n’est prévu, </w:t>
      </w:r>
      <w:r w:rsidR="00E764F2" w:rsidRPr="00DB78D1">
        <w:rPr>
          <w:rFonts w:ascii="Arial Narrow" w:hAnsi="Arial Narrow" w:cs="Arial"/>
          <w:color w:val="000000" w:themeColor="text1"/>
          <w:sz w:val="22"/>
          <w:szCs w:val="22"/>
        </w:rPr>
        <w:t xml:space="preserve">aucun patrimoine culturel ne sera touché </w:t>
      </w:r>
      <w:r w:rsidRPr="00DB78D1">
        <w:rPr>
          <w:rFonts w:ascii="Arial Narrow" w:hAnsi="Arial Narrow" w:cs="Arial"/>
          <w:color w:val="000000" w:themeColor="text1"/>
          <w:sz w:val="22"/>
          <w:szCs w:val="22"/>
        </w:rPr>
        <w:t>et ce, grâce à l’optimisation des emprises du projet visant à minimiser la réinstallation physique. Les impacts à prévoir sur les personnes, les biens et les moyens de subsistance sont les suivants :</w:t>
      </w:r>
      <w:r w:rsidR="00E764F2" w:rsidRPr="00DB78D1">
        <w:rPr>
          <w:rFonts w:ascii="Arial Narrow" w:hAnsi="Arial Narrow" w:cs="Arial"/>
          <w:color w:val="000000" w:themeColor="text1"/>
          <w:sz w:val="22"/>
          <w:szCs w:val="22"/>
        </w:rPr>
        <w:t xml:space="preserve"> la perte de terre agricole</w:t>
      </w:r>
      <w:r w:rsidR="00DF04C3" w:rsidRPr="00DB78D1">
        <w:rPr>
          <w:rFonts w:ascii="Arial Narrow" w:hAnsi="Arial Narrow" w:cs="Arial"/>
          <w:color w:val="000000" w:themeColor="text1"/>
          <w:sz w:val="22"/>
          <w:szCs w:val="22"/>
        </w:rPr>
        <w:t xml:space="preserve"> en superficie très </w:t>
      </w:r>
      <w:proofErr w:type="gramStart"/>
      <w:r w:rsidR="00DF04C3" w:rsidRPr="00DB78D1">
        <w:rPr>
          <w:rFonts w:ascii="Arial Narrow" w:hAnsi="Arial Narrow" w:cs="Arial"/>
          <w:color w:val="000000" w:themeColor="text1"/>
          <w:sz w:val="22"/>
          <w:szCs w:val="22"/>
        </w:rPr>
        <w:t xml:space="preserve">réduite </w:t>
      </w:r>
      <w:r w:rsidR="00E764F2" w:rsidRPr="00DB78D1">
        <w:rPr>
          <w:rFonts w:ascii="Arial Narrow" w:hAnsi="Arial Narrow" w:cs="Arial"/>
          <w:color w:val="000000" w:themeColor="text1"/>
          <w:sz w:val="22"/>
          <w:szCs w:val="22"/>
        </w:rPr>
        <w:t xml:space="preserve"> et</w:t>
      </w:r>
      <w:proofErr w:type="gramEnd"/>
      <w:r w:rsidR="00E764F2" w:rsidRPr="00DB78D1">
        <w:rPr>
          <w:rFonts w:ascii="Arial Narrow" w:hAnsi="Arial Narrow" w:cs="Arial"/>
          <w:color w:val="000000" w:themeColor="text1"/>
          <w:sz w:val="22"/>
          <w:szCs w:val="22"/>
        </w:rPr>
        <w:t xml:space="preserve"> d’arbres fruitiers.</w:t>
      </w:r>
    </w:p>
    <w:p w:rsidR="00A7160F" w:rsidRPr="00DB78D1" w:rsidRDefault="00A7160F" w:rsidP="00A7160F">
      <w:pPr>
        <w:pStyle w:val="Heading2"/>
        <w:numPr>
          <w:ilvl w:val="1"/>
          <w:numId w:val="46"/>
        </w:numPr>
        <w:spacing w:before="320" w:after="120"/>
        <w:rPr>
          <w:rFonts w:ascii="Arial Narrow" w:hAnsi="Arial Narrow" w:cs="Times New Roman"/>
          <w:noProof/>
          <w:color w:val="000000" w:themeColor="text1"/>
          <w:sz w:val="22"/>
          <w:szCs w:val="22"/>
        </w:rPr>
      </w:pPr>
      <w:bookmarkStart w:id="311" w:name="_Toc481334944"/>
      <w:r w:rsidRPr="00DB78D1">
        <w:rPr>
          <w:rFonts w:ascii="Arial Narrow" w:hAnsi="Arial Narrow" w:cs="Times New Roman"/>
          <w:noProof/>
          <w:color w:val="000000" w:themeColor="text1"/>
          <w:sz w:val="22"/>
          <w:szCs w:val="22"/>
        </w:rPr>
        <w:t>P</w:t>
      </w:r>
      <w:r w:rsidR="009C7BF0" w:rsidRPr="00DB78D1">
        <w:rPr>
          <w:rFonts w:ascii="Arial Narrow" w:hAnsi="Arial Narrow" w:cs="Times New Roman"/>
          <w:noProof/>
          <w:color w:val="000000" w:themeColor="text1"/>
          <w:sz w:val="22"/>
          <w:szCs w:val="22"/>
        </w:rPr>
        <w:t>erte temporaire de revenu ou</w:t>
      </w:r>
      <w:r w:rsidR="00EE0134" w:rsidRPr="00DB78D1">
        <w:rPr>
          <w:rFonts w:ascii="Arial Narrow" w:hAnsi="Arial Narrow" w:cs="Times New Roman"/>
          <w:noProof/>
          <w:color w:val="000000" w:themeColor="text1"/>
          <w:sz w:val="22"/>
          <w:szCs w:val="22"/>
        </w:rPr>
        <w:t xml:space="preserve"> de</w:t>
      </w:r>
      <w:r w:rsidR="009C7BF0" w:rsidRPr="00DB78D1">
        <w:rPr>
          <w:rFonts w:ascii="Arial Narrow" w:hAnsi="Arial Narrow" w:cs="Times New Roman"/>
          <w:noProof/>
          <w:color w:val="000000" w:themeColor="text1"/>
          <w:sz w:val="22"/>
          <w:szCs w:val="22"/>
        </w:rPr>
        <w:t xml:space="preserve"> production </w:t>
      </w:r>
      <w:r w:rsidR="00EE0134" w:rsidRPr="00DB78D1">
        <w:rPr>
          <w:rFonts w:ascii="Arial Narrow" w:hAnsi="Arial Narrow" w:cs="Times New Roman"/>
          <w:noProof/>
          <w:color w:val="000000" w:themeColor="text1"/>
          <w:sz w:val="22"/>
          <w:szCs w:val="22"/>
        </w:rPr>
        <w:t>agricole</w:t>
      </w:r>
      <w:bookmarkEnd w:id="311"/>
    </w:p>
    <w:p w:rsidR="00C35C27" w:rsidRPr="00DB78D1" w:rsidRDefault="00A7160F" w:rsidP="00913154">
      <w:pPr>
        <w:rPr>
          <w:rFonts w:ascii="Arial Narrow" w:hAnsi="Arial Narrow"/>
          <w:color w:val="000000" w:themeColor="text1"/>
        </w:rPr>
      </w:pPr>
      <w:r w:rsidRPr="00DB78D1">
        <w:rPr>
          <w:rFonts w:ascii="Arial Narrow" w:hAnsi="Arial Narrow"/>
          <w:color w:val="000000" w:themeColor="text1"/>
        </w:rPr>
        <w:t xml:space="preserve">A part les pertes de terres et </w:t>
      </w:r>
      <w:proofErr w:type="gramStart"/>
      <w:r w:rsidRPr="00DB78D1">
        <w:rPr>
          <w:rFonts w:ascii="Arial Narrow" w:hAnsi="Arial Narrow"/>
          <w:color w:val="000000" w:themeColor="text1"/>
        </w:rPr>
        <w:t>d’</w:t>
      </w:r>
      <w:proofErr w:type="spellStart"/>
      <w:r w:rsidRPr="00DB78D1">
        <w:rPr>
          <w:rFonts w:ascii="Arial Narrow" w:hAnsi="Arial Narrow"/>
          <w:color w:val="000000" w:themeColor="text1"/>
        </w:rPr>
        <w:t>abres</w:t>
      </w:r>
      <w:proofErr w:type="spellEnd"/>
      <w:r w:rsidRPr="00DB78D1">
        <w:rPr>
          <w:rFonts w:ascii="Arial Narrow" w:hAnsi="Arial Narrow"/>
          <w:color w:val="000000" w:themeColor="text1"/>
        </w:rPr>
        <w:t xml:space="preserve">  fruitiers</w:t>
      </w:r>
      <w:proofErr w:type="gramEnd"/>
      <w:r w:rsidRPr="00DB78D1">
        <w:rPr>
          <w:rFonts w:ascii="Arial Narrow" w:hAnsi="Arial Narrow"/>
          <w:color w:val="000000" w:themeColor="text1"/>
        </w:rPr>
        <w:t xml:space="preserve">, la piste </w:t>
      </w:r>
      <w:proofErr w:type="spellStart"/>
      <w:r w:rsidRPr="00DB78D1">
        <w:rPr>
          <w:rFonts w:ascii="Arial Narrow" w:hAnsi="Arial Narrow"/>
          <w:color w:val="000000" w:themeColor="text1"/>
        </w:rPr>
        <w:t>Kangaba-Karan-Noungani</w:t>
      </w:r>
      <w:proofErr w:type="spellEnd"/>
      <w:r w:rsidRPr="00DB78D1">
        <w:rPr>
          <w:rFonts w:ascii="Arial Narrow" w:hAnsi="Arial Narrow"/>
          <w:color w:val="000000" w:themeColor="text1"/>
        </w:rPr>
        <w:t xml:space="preserve"> n’engendre aucune autre perte. </w:t>
      </w:r>
      <w:r w:rsidR="00BA7E4E" w:rsidRPr="00DB78D1">
        <w:rPr>
          <w:rFonts w:ascii="Arial Narrow" w:hAnsi="Arial Narrow"/>
          <w:color w:val="000000" w:themeColor="text1"/>
        </w:rPr>
        <w:t xml:space="preserve">L’enquête </w:t>
      </w:r>
      <w:proofErr w:type="spellStart"/>
      <w:r w:rsidR="00BA7E4E" w:rsidRPr="00DB78D1">
        <w:rPr>
          <w:rFonts w:ascii="Arial Narrow" w:hAnsi="Arial Narrow"/>
          <w:color w:val="000000" w:themeColor="text1"/>
        </w:rPr>
        <w:t>socio économique</w:t>
      </w:r>
      <w:proofErr w:type="spellEnd"/>
      <w:r w:rsidR="00BA7E4E" w:rsidRPr="00DB78D1">
        <w:rPr>
          <w:rFonts w:ascii="Arial Narrow" w:hAnsi="Arial Narrow"/>
          <w:color w:val="000000" w:themeColor="text1"/>
        </w:rPr>
        <w:t xml:space="preserve"> a démontré qu’a</w:t>
      </w:r>
      <w:r w:rsidRPr="00DB78D1">
        <w:rPr>
          <w:rFonts w:ascii="Arial Narrow" w:hAnsi="Arial Narrow"/>
          <w:color w:val="000000" w:themeColor="text1"/>
        </w:rPr>
        <w:t xml:space="preserve">ucune autre activité n’est menée le long de la piste pouvant </w:t>
      </w:r>
      <w:r w:rsidR="00CD5C28" w:rsidRPr="00DB78D1">
        <w:rPr>
          <w:rFonts w:ascii="Arial Narrow" w:hAnsi="Arial Narrow"/>
          <w:color w:val="000000" w:themeColor="text1"/>
        </w:rPr>
        <w:t xml:space="preserve">être source de </w:t>
      </w:r>
      <w:r w:rsidRPr="00DB78D1">
        <w:rPr>
          <w:rFonts w:ascii="Arial Narrow" w:hAnsi="Arial Narrow"/>
          <w:color w:val="000000" w:themeColor="text1"/>
        </w:rPr>
        <w:t>pertes temporaires de revenus.</w:t>
      </w:r>
    </w:p>
    <w:p w:rsidR="00CD5C28" w:rsidRPr="00DB78D1" w:rsidRDefault="00C35C27" w:rsidP="00A17419">
      <w:pPr>
        <w:pStyle w:val="Heading2"/>
        <w:numPr>
          <w:ilvl w:val="1"/>
          <w:numId w:val="46"/>
        </w:numPr>
        <w:spacing w:before="320" w:after="120"/>
        <w:rPr>
          <w:rFonts w:ascii="Arial Narrow" w:hAnsi="Arial Narrow" w:cs="Times New Roman"/>
          <w:noProof/>
          <w:color w:val="000000" w:themeColor="text1"/>
          <w:sz w:val="22"/>
          <w:szCs w:val="22"/>
        </w:rPr>
      </w:pPr>
      <w:bookmarkStart w:id="312" w:name="_Toc481334945"/>
      <w:r w:rsidRPr="00DB78D1">
        <w:rPr>
          <w:rFonts w:ascii="Arial Narrow" w:hAnsi="Arial Narrow" w:cs="Times New Roman"/>
          <w:noProof/>
          <w:color w:val="000000" w:themeColor="text1"/>
          <w:sz w:val="22"/>
          <w:szCs w:val="22"/>
        </w:rPr>
        <w:t>Alternatives considérées afin de minimiser la réinstallation</w:t>
      </w:r>
      <w:bookmarkEnd w:id="312"/>
    </w:p>
    <w:p w:rsidR="00990BDF" w:rsidRPr="00DB78D1" w:rsidRDefault="008D27D8" w:rsidP="00990BDF">
      <w:pPr>
        <w:pStyle w:val="yiv6968781857msotoc2"/>
        <w:spacing w:before="0" w:beforeAutospacing="0" w:after="0" w:afterAutospacing="0" w:line="276" w:lineRule="auto"/>
        <w:jc w:val="both"/>
        <w:rPr>
          <w:rFonts w:ascii="Arial Narrow" w:eastAsiaTheme="majorEastAsia" w:hAnsi="Arial Narrow"/>
          <w:bCs/>
          <w:color w:val="000000" w:themeColor="text1"/>
        </w:rPr>
      </w:pPr>
      <w:r w:rsidRPr="00DB78D1">
        <w:rPr>
          <w:rFonts w:ascii="Arial Narrow" w:eastAsia="Calibri" w:hAnsi="Arial Narrow" w:cs="Arial"/>
          <w:color w:val="000000" w:themeColor="text1"/>
          <w:sz w:val="22"/>
          <w:szCs w:val="22"/>
        </w:rPr>
        <w:t>Afin de minimiser</w:t>
      </w:r>
      <w:r w:rsidR="00544E32" w:rsidRPr="00DB78D1">
        <w:rPr>
          <w:rFonts w:ascii="Arial Narrow" w:eastAsia="Calibri" w:hAnsi="Arial Narrow" w:cs="Arial"/>
          <w:color w:val="000000" w:themeColor="text1"/>
          <w:sz w:val="22"/>
          <w:szCs w:val="22"/>
        </w:rPr>
        <w:t xml:space="preserve"> toute forme de </w:t>
      </w:r>
      <w:r w:rsidR="00DF7C79" w:rsidRPr="00DB78D1">
        <w:rPr>
          <w:rFonts w:ascii="Arial Narrow" w:eastAsia="Calibri" w:hAnsi="Arial Narrow" w:cs="Arial"/>
          <w:color w:val="000000" w:themeColor="text1"/>
          <w:sz w:val="22"/>
          <w:szCs w:val="22"/>
        </w:rPr>
        <w:t>réinstallati</w:t>
      </w:r>
      <w:r w:rsidRPr="00DB78D1">
        <w:rPr>
          <w:rFonts w:ascii="Arial Narrow" w:eastAsia="Calibri" w:hAnsi="Arial Narrow" w:cs="Arial"/>
          <w:color w:val="000000" w:themeColor="text1"/>
          <w:sz w:val="22"/>
          <w:szCs w:val="22"/>
        </w:rPr>
        <w:t xml:space="preserve">on le tracé de la piste </w:t>
      </w:r>
      <w:proofErr w:type="spellStart"/>
      <w:r w:rsidRPr="00DB78D1">
        <w:rPr>
          <w:rFonts w:ascii="Arial Narrow" w:eastAsia="Calibri" w:hAnsi="Arial Narrow" w:cs="Arial"/>
          <w:color w:val="000000" w:themeColor="text1"/>
          <w:sz w:val="22"/>
          <w:szCs w:val="22"/>
        </w:rPr>
        <w:t>Kangaba</w:t>
      </w:r>
      <w:proofErr w:type="spellEnd"/>
      <w:r w:rsidRPr="00DB78D1">
        <w:rPr>
          <w:rFonts w:ascii="Arial Narrow" w:eastAsia="Calibri" w:hAnsi="Arial Narrow" w:cs="Arial"/>
          <w:color w:val="000000" w:themeColor="text1"/>
          <w:sz w:val="22"/>
          <w:szCs w:val="22"/>
        </w:rPr>
        <w:t xml:space="preserve"> - </w:t>
      </w:r>
      <w:proofErr w:type="spellStart"/>
      <w:r w:rsidRPr="00DB78D1">
        <w:rPr>
          <w:rFonts w:ascii="Arial Narrow" w:eastAsia="Calibri" w:hAnsi="Arial Narrow" w:cs="Arial"/>
          <w:color w:val="000000" w:themeColor="text1"/>
          <w:sz w:val="22"/>
          <w:szCs w:val="22"/>
        </w:rPr>
        <w:t>karan</w:t>
      </w:r>
      <w:proofErr w:type="spellEnd"/>
      <w:r w:rsidRPr="00DB78D1">
        <w:rPr>
          <w:rFonts w:ascii="Arial Narrow" w:eastAsia="Calibri" w:hAnsi="Arial Narrow" w:cs="Arial"/>
          <w:color w:val="000000" w:themeColor="text1"/>
          <w:sz w:val="22"/>
          <w:szCs w:val="22"/>
        </w:rPr>
        <w:t>–</w:t>
      </w:r>
      <w:proofErr w:type="spellStart"/>
      <w:r w:rsidRPr="00DB78D1">
        <w:rPr>
          <w:rFonts w:ascii="Arial Narrow" w:eastAsia="Calibri" w:hAnsi="Arial Narrow" w:cs="Arial"/>
          <w:color w:val="000000" w:themeColor="text1"/>
          <w:sz w:val="22"/>
          <w:szCs w:val="22"/>
        </w:rPr>
        <w:t>Noungania</w:t>
      </w:r>
      <w:proofErr w:type="spellEnd"/>
      <w:r w:rsidRPr="00DB78D1">
        <w:rPr>
          <w:rFonts w:ascii="Arial Narrow" w:eastAsia="Calibri" w:hAnsi="Arial Narrow" w:cs="Arial"/>
          <w:color w:val="000000" w:themeColor="text1"/>
          <w:sz w:val="22"/>
          <w:szCs w:val="22"/>
        </w:rPr>
        <w:t xml:space="preserve"> été</w:t>
      </w:r>
      <w:r w:rsidR="00544E32" w:rsidRPr="00DB78D1">
        <w:rPr>
          <w:rFonts w:ascii="Arial Narrow" w:eastAsia="Calibri" w:hAnsi="Arial Narrow" w:cs="Arial"/>
          <w:color w:val="000000" w:themeColor="text1"/>
          <w:sz w:val="22"/>
          <w:szCs w:val="22"/>
        </w:rPr>
        <w:t xml:space="preserve"> reconsidéré à plusieurs points kilométriques</w:t>
      </w:r>
      <w:r w:rsidR="00A2005C" w:rsidRPr="00DB78D1">
        <w:rPr>
          <w:rFonts w:ascii="Arial Narrow" w:eastAsia="Calibri" w:hAnsi="Arial Narrow" w:cs="Arial"/>
          <w:color w:val="000000" w:themeColor="text1"/>
          <w:sz w:val="22"/>
          <w:szCs w:val="22"/>
        </w:rPr>
        <w:t xml:space="preserve">. </w:t>
      </w:r>
      <w:r w:rsidR="004E4B7A" w:rsidRPr="00DB78D1">
        <w:rPr>
          <w:rFonts w:ascii="Arial Narrow" w:eastAsiaTheme="majorEastAsia" w:hAnsi="Arial Narrow"/>
          <w:bCs/>
          <w:color w:val="000000" w:themeColor="text1"/>
        </w:rPr>
        <w:t>La décision de minim</w:t>
      </w:r>
      <w:r w:rsidR="00544E32" w:rsidRPr="00DB78D1">
        <w:rPr>
          <w:rFonts w:ascii="Arial Narrow" w:eastAsiaTheme="majorEastAsia" w:hAnsi="Arial Narrow"/>
          <w:bCs/>
          <w:color w:val="000000" w:themeColor="text1"/>
        </w:rPr>
        <w:t xml:space="preserve">iser la réinstallation est celle d’éviter les déplacements </w:t>
      </w:r>
      <w:proofErr w:type="gramStart"/>
      <w:r w:rsidR="00544E32" w:rsidRPr="00DB78D1">
        <w:rPr>
          <w:rFonts w:ascii="Arial Narrow" w:eastAsiaTheme="majorEastAsia" w:hAnsi="Arial Narrow"/>
          <w:bCs/>
          <w:color w:val="000000" w:themeColor="text1"/>
        </w:rPr>
        <w:t>physiques  au</w:t>
      </w:r>
      <w:proofErr w:type="gramEnd"/>
      <w:r w:rsidR="00544E32" w:rsidRPr="00DB78D1">
        <w:rPr>
          <w:rFonts w:ascii="Arial Narrow" w:eastAsiaTheme="majorEastAsia" w:hAnsi="Arial Narrow"/>
          <w:bCs/>
          <w:color w:val="000000" w:themeColor="text1"/>
        </w:rPr>
        <w:t xml:space="preserve"> niveau des agglomérations dans le traitement des points critiques. L’alternative actuelle est celle jugée la meilleure au point de vue </w:t>
      </w:r>
      <w:proofErr w:type="gramStart"/>
      <w:r w:rsidR="00544E32" w:rsidRPr="00DB78D1">
        <w:rPr>
          <w:rFonts w:ascii="Arial Narrow" w:eastAsiaTheme="majorEastAsia" w:hAnsi="Arial Narrow"/>
          <w:bCs/>
          <w:color w:val="000000" w:themeColor="text1"/>
        </w:rPr>
        <w:t>technique</w:t>
      </w:r>
      <w:r w:rsidR="00A2005C" w:rsidRPr="00DB78D1">
        <w:rPr>
          <w:rFonts w:ascii="Arial Narrow" w:eastAsiaTheme="majorEastAsia" w:hAnsi="Arial Narrow"/>
          <w:bCs/>
          <w:color w:val="000000" w:themeColor="text1"/>
        </w:rPr>
        <w:t xml:space="preserve">, </w:t>
      </w:r>
      <w:r w:rsidR="00544E32" w:rsidRPr="00DB78D1">
        <w:rPr>
          <w:rFonts w:ascii="Arial Narrow" w:eastAsiaTheme="majorEastAsia" w:hAnsi="Arial Narrow"/>
          <w:bCs/>
          <w:color w:val="000000" w:themeColor="text1"/>
        </w:rPr>
        <w:t xml:space="preserve"> social</w:t>
      </w:r>
      <w:proofErr w:type="gramEnd"/>
      <w:r w:rsidR="00544E32" w:rsidRPr="00DB78D1">
        <w:rPr>
          <w:rFonts w:ascii="Arial Narrow" w:eastAsiaTheme="majorEastAsia" w:hAnsi="Arial Narrow"/>
          <w:bCs/>
          <w:color w:val="000000" w:themeColor="text1"/>
        </w:rPr>
        <w:t xml:space="preserve">, économique, </w:t>
      </w:r>
      <w:proofErr w:type="spellStart"/>
      <w:r w:rsidR="00544E32" w:rsidRPr="00DB78D1">
        <w:rPr>
          <w:rFonts w:ascii="Arial Narrow" w:eastAsiaTheme="majorEastAsia" w:hAnsi="Arial Narrow"/>
          <w:bCs/>
          <w:color w:val="000000" w:themeColor="text1"/>
        </w:rPr>
        <w:t>etc</w:t>
      </w:r>
      <w:proofErr w:type="spellEnd"/>
      <w:r w:rsidR="00990BDF" w:rsidRPr="00DB78D1">
        <w:rPr>
          <w:rFonts w:ascii="Arial Narrow" w:eastAsiaTheme="majorEastAsia" w:hAnsi="Arial Narrow"/>
          <w:bCs/>
          <w:color w:val="000000" w:themeColor="text1"/>
        </w:rPr>
        <w:t xml:space="preserve"> et </w:t>
      </w:r>
      <w:r w:rsidR="00544E32" w:rsidRPr="00DB78D1">
        <w:rPr>
          <w:rFonts w:ascii="Arial Narrow" w:eastAsiaTheme="majorEastAsia" w:hAnsi="Arial Narrow"/>
          <w:bCs/>
          <w:color w:val="000000" w:themeColor="text1"/>
        </w:rPr>
        <w:t>qui impact</w:t>
      </w:r>
      <w:r w:rsidR="00401776" w:rsidRPr="00DB78D1">
        <w:rPr>
          <w:rFonts w:ascii="Arial Narrow" w:eastAsiaTheme="majorEastAsia" w:hAnsi="Arial Narrow"/>
          <w:bCs/>
          <w:color w:val="000000" w:themeColor="text1"/>
        </w:rPr>
        <w:t>e</w:t>
      </w:r>
      <w:r w:rsidR="00544E32" w:rsidRPr="00DB78D1">
        <w:rPr>
          <w:rFonts w:ascii="Arial Narrow" w:eastAsiaTheme="majorEastAsia" w:hAnsi="Arial Narrow"/>
          <w:bCs/>
          <w:color w:val="000000" w:themeColor="text1"/>
        </w:rPr>
        <w:t xml:space="preserve"> moins les personnes et les biens.</w:t>
      </w:r>
    </w:p>
    <w:p w:rsidR="00475454" w:rsidRPr="00DB78D1" w:rsidRDefault="00475454" w:rsidP="00990BDF">
      <w:pPr>
        <w:pStyle w:val="yiv6968781857msotoc2"/>
        <w:spacing w:before="0" w:beforeAutospacing="0" w:after="0" w:afterAutospacing="0" w:line="276" w:lineRule="auto"/>
        <w:jc w:val="both"/>
        <w:rPr>
          <w:rFonts w:ascii="Arial Narrow" w:eastAsiaTheme="majorEastAsia" w:hAnsi="Arial Narrow"/>
          <w:b/>
          <w:bCs/>
          <w:color w:val="000000" w:themeColor="text1"/>
        </w:rPr>
      </w:pPr>
    </w:p>
    <w:p w:rsidR="00517BFD" w:rsidRPr="00DB78D1" w:rsidRDefault="00990BDF" w:rsidP="00475454">
      <w:pPr>
        <w:pStyle w:val="yiv6968781857msotoc2"/>
        <w:spacing w:before="0" w:beforeAutospacing="0" w:after="0" w:afterAutospacing="0" w:line="276" w:lineRule="auto"/>
        <w:jc w:val="both"/>
        <w:rPr>
          <w:rFonts w:ascii="Arial Narrow" w:hAnsi="Arial Narrow"/>
          <w:b/>
          <w:color w:val="000000" w:themeColor="text1"/>
          <w:sz w:val="22"/>
          <w:szCs w:val="22"/>
        </w:rPr>
      </w:pPr>
      <w:r w:rsidRPr="00DB78D1">
        <w:rPr>
          <w:rFonts w:ascii="Arial Narrow" w:eastAsiaTheme="majorEastAsia" w:hAnsi="Arial Narrow"/>
          <w:b/>
          <w:bCs/>
          <w:color w:val="000000" w:themeColor="text1"/>
        </w:rPr>
        <w:t xml:space="preserve">IV </w:t>
      </w:r>
      <w:r w:rsidR="00D47FB9" w:rsidRPr="00DB78D1">
        <w:rPr>
          <w:rFonts w:ascii="Arial Narrow" w:hAnsi="Arial Narrow"/>
          <w:b/>
          <w:color w:val="000000" w:themeColor="text1"/>
          <w:sz w:val="22"/>
          <w:szCs w:val="22"/>
        </w:rPr>
        <w:t>CONSULTATION ET PARTICIPATION DES PERSONNES AFFECTEES</w:t>
      </w:r>
    </w:p>
    <w:p w:rsidR="00475454" w:rsidRPr="00DB78D1" w:rsidRDefault="00475454" w:rsidP="00475454">
      <w:pPr>
        <w:pStyle w:val="yiv6968781857msotoc2"/>
        <w:spacing w:before="0" w:beforeAutospacing="0" w:after="0" w:afterAutospacing="0" w:line="276" w:lineRule="auto"/>
        <w:jc w:val="both"/>
        <w:rPr>
          <w:rFonts w:ascii="Arial Narrow" w:hAnsi="Arial Narrow"/>
          <w:b/>
          <w:color w:val="000000" w:themeColor="text1"/>
          <w:sz w:val="22"/>
          <w:szCs w:val="22"/>
        </w:rPr>
      </w:pPr>
    </w:p>
    <w:p w:rsidR="002740E4" w:rsidRPr="00DB78D1" w:rsidRDefault="002740E4" w:rsidP="00517BFD">
      <w:pPr>
        <w:jc w:val="both"/>
        <w:rPr>
          <w:rFonts w:ascii="Arial Narrow" w:hAnsi="Arial Narrow"/>
          <w:color w:val="000000" w:themeColor="text1"/>
          <w:lang w:val="fr-CA" w:eastAsia="en-GB"/>
        </w:rPr>
      </w:pPr>
      <w:r w:rsidRPr="00DB78D1">
        <w:rPr>
          <w:rFonts w:ascii="Arial Narrow" w:hAnsi="Arial Narrow"/>
          <w:color w:val="000000" w:themeColor="text1"/>
          <w:lang w:val="fr-CA" w:eastAsia="en-GB"/>
        </w:rPr>
        <w:t>La consultation et la participation des PAP est un élément esse</w:t>
      </w:r>
      <w:r w:rsidR="004B1135" w:rsidRPr="00DB78D1">
        <w:rPr>
          <w:rFonts w:ascii="Arial Narrow" w:hAnsi="Arial Narrow"/>
          <w:color w:val="000000" w:themeColor="text1"/>
          <w:lang w:val="fr-CA" w:eastAsia="en-GB"/>
        </w:rPr>
        <w:t xml:space="preserve">ntiel de tout projet, </w:t>
      </w:r>
      <w:proofErr w:type="gramStart"/>
      <w:r w:rsidR="004B1135" w:rsidRPr="00DB78D1">
        <w:rPr>
          <w:rFonts w:ascii="Arial Narrow" w:hAnsi="Arial Narrow"/>
          <w:color w:val="000000" w:themeColor="text1"/>
          <w:lang w:val="fr-CA" w:eastAsia="en-GB"/>
        </w:rPr>
        <w:t>car  elle</w:t>
      </w:r>
      <w:proofErr w:type="gramEnd"/>
      <w:r w:rsidR="004B1135" w:rsidRPr="00DB78D1">
        <w:rPr>
          <w:rFonts w:ascii="Arial Narrow" w:hAnsi="Arial Narrow"/>
          <w:color w:val="000000" w:themeColor="text1"/>
          <w:lang w:val="fr-CA" w:eastAsia="en-GB"/>
        </w:rPr>
        <w:t xml:space="preserve"> offre</w:t>
      </w:r>
      <w:r w:rsidRPr="00DB78D1">
        <w:rPr>
          <w:rFonts w:ascii="Arial Narrow" w:hAnsi="Arial Narrow"/>
          <w:color w:val="000000" w:themeColor="text1"/>
          <w:lang w:val="fr-CA" w:eastAsia="en-GB"/>
        </w:rPr>
        <w:t xml:space="preserve"> aux PAP l’opportunité de s’impliquer à la fois dans la conception et dans la mise en œuvre du PAR. Les activités de participation favorisent la transparence du processus et l’adhésion des PAP et des parties prenantes. Ces consultations permettent au PAR de refléter les </w:t>
      </w:r>
      <w:proofErr w:type="gramStart"/>
      <w:r w:rsidRPr="00DB78D1">
        <w:rPr>
          <w:rFonts w:ascii="Arial Narrow" w:hAnsi="Arial Narrow"/>
          <w:color w:val="000000" w:themeColor="text1"/>
          <w:lang w:val="fr-CA" w:eastAsia="en-GB"/>
        </w:rPr>
        <w:t>préoccupations,  commentaires</w:t>
      </w:r>
      <w:proofErr w:type="gramEnd"/>
      <w:r w:rsidRPr="00DB78D1">
        <w:rPr>
          <w:rFonts w:ascii="Arial Narrow" w:hAnsi="Arial Narrow"/>
          <w:color w:val="000000" w:themeColor="text1"/>
          <w:lang w:val="fr-CA" w:eastAsia="en-GB"/>
        </w:rPr>
        <w:t xml:space="preserve"> et suggestions émises par les PAP lors de la préparation du PAR et également lors de sa mise en œuvre.</w:t>
      </w:r>
    </w:p>
    <w:p w:rsidR="00B958F3" w:rsidRPr="00DB78D1" w:rsidRDefault="00517BFD" w:rsidP="008B3A95">
      <w:pPr>
        <w:pStyle w:val="Heading2"/>
        <w:numPr>
          <w:ilvl w:val="1"/>
          <w:numId w:val="47"/>
        </w:numPr>
        <w:spacing w:before="320" w:after="120"/>
        <w:rPr>
          <w:rFonts w:ascii="Arial Narrow" w:hAnsi="Arial Narrow" w:cs="Times New Roman"/>
          <w:noProof/>
          <w:color w:val="000000" w:themeColor="text1"/>
          <w:sz w:val="22"/>
          <w:szCs w:val="22"/>
        </w:rPr>
      </w:pPr>
      <w:bookmarkStart w:id="313" w:name="_Toc481334946"/>
      <w:r w:rsidRPr="00DB78D1">
        <w:rPr>
          <w:rFonts w:ascii="Arial Narrow" w:hAnsi="Arial Narrow" w:cs="Times New Roman"/>
          <w:noProof/>
          <w:color w:val="000000" w:themeColor="text1"/>
          <w:sz w:val="22"/>
          <w:szCs w:val="22"/>
        </w:rPr>
        <w:lastRenderedPageBreak/>
        <w:t>Deroulement des consultations</w:t>
      </w:r>
      <w:bookmarkEnd w:id="313"/>
    </w:p>
    <w:p w:rsidR="00312DBF" w:rsidRPr="00F776F3" w:rsidRDefault="00312DBF" w:rsidP="00F864BF">
      <w:pPr>
        <w:rPr>
          <w:rFonts w:ascii="Arial Narrow" w:hAnsi="Arial Narrow"/>
          <w:b/>
          <w:color w:val="000000" w:themeColor="text1"/>
          <w:lang w:val="fr-CA" w:eastAsia="en-GB"/>
        </w:rPr>
      </w:pPr>
      <w:r w:rsidRPr="00F776F3">
        <w:rPr>
          <w:rFonts w:ascii="Arial Narrow" w:hAnsi="Arial Narrow"/>
          <w:b/>
          <w:color w:val="000000" w:themeColor="text1"/>
          <w:lang w:val="fr-CA" w:eastAsia="en-GB"/>
        </w:rPr>
        <w:t>Consultations menées lors de la préparation du CPR :</w:t>
      </w:r>
    </w:p>
    <w:p w:rsidR="002740E4" w:rsidRPr="00DB78D1" w:rsidRDefault="0057494D"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 xml:space="preserve">Plusieurs  </w:t>
      </w:r>
      <w:r w:rsidR="002740E4" w:rsidRPr="00DB78D1">
        <w:rPr>
          <w:rFonts w:ascii="Arial Narrow" w:hAnsi="Arial Narrow"/>
          <w:color w:val="000000" w:themeColor="text1"/>
          <w:lang w:val="fr-CA" w:eastAsia="en-GB"/>
        </w:rPr>
        <w:t xml:space="preserve"> activités de consultation ont été menées</w:t>
      </w:r>
      <w:r w:rsidR="00040DB2" w:rsidRPr="00DB78D1">
        <w:rPr>
          <w:rFonts w:ascii="Arial Narrow" w:hAnsi="Arial Narrow"/>
          <w:color w:val="000000" w:themeColor="text1"/>
          <w:lang w:val="fr-CA" w:eastAsia="en-GB"/>
        </w:rPr>
        <w:t xml:space="preserve"> le 26 décembre </w:t>
      </w:r>
      <w:proofErr w:type="gramStart"/>
      <w:r w:rsidR="00040DB2" w:rsidRPr="00DB78D1">
        <w:rPr>
          <w:rFonts w:ascii="Arial Narrow" w:hAnsi="Arial Narrow"/>
          <w:color w:val="000000" w:themeColor="text1"/>
          <w:lang w:val="fr-CA" w:eastAsia="en-GB"/>
        </w:rPr>
        <w:t xml:space="preserve">2016 </w:t>
      </w:r>
      <w:r w:rsidR="002740E4" w:rsidRPr="00DB78D1">
        <w:rPr>
          <w:rFonts w:ascii="Arial Narrow" w:hAnsi="Arial Narrow"/>
          <w:color w:val="000000" w:themeColor="text1"/>
          <w:lang w:val="fr-CA" w:eastAsia="en-GB"/>
        </w:rPr>
        <w:t xml:space="preserve"> lors</w:t>
      </w:r>
      <w:proofErr w:type="gramEnd"/>
      <w:r w:rsidR="002740E4" w:rsidRPr="00DB78D1">
        <w:rPr>
          <w:rFonts w:ascii="Arial Narrow" w:hAnsi="Arial Narrow"/>
          <w:color w:val="000000" w:themeColor="text1"/>
          <w:lang w:val="fr-CA" w:eastAsia="en-GB"/>
        </w:rPr>
        <w:t xml:space="preserve"> de l’étude </w:t>
      </w:r>
      <w:r w:rsidR="00312DBF" w:rsidRPr="00DB78D1">
        <w:rPr>
          <w:rFonts w:ascii="Arial Narrow" w:hAnsi="Arial Narrow"/>
          <w:color w:val="000000" w:themeColor="text1"/>
          <w:lang w:val="fr-CA" w:eastAsia="en-GB"/>
        </w:rPr>
        <w:t>relative au Cadre de Politique de Réinstallation (CPR)</w:t>
      </w:r>
      <w:r w:rsidR="002740E4" w:rsidRPr="00DB78D1">
        <w:rPr>
          <w:rFonts w:ascii="Arial Narrow" w:hAnsi="Arial Narrow"/>
          <w:color w:val="000000" w:themeColor="text1"/>
          <w:lang w:val="fr-CA" w:eastAsia="en-GB"/>
        </w:rPr>
        <w:t xml:space="preserve">, où les impacts du projet sur la réinstallation ont été </w:t>
      </w:r>
      <w:r w:rsidR="00312DBF" w:rsidRPr="00DB78D1">
        <w:rPr>
          <w:rFonts w:ascii="Arial Narrow" w:hAnsi="Arial Narrow"/>
          <w:color w:val="000000" w:themeColor="text1"/>
          <w:lang w:val="fr-CA" w:eastAsia="en-GB"/>
        </w:rPr>
        <w:t xml:space="preserve">largement </w:t>
      </w:r>
      <w:r w:rsidR="002740E4" w:rsidRPr="00DB78D1">
        <w:rPr>
          <w:rFonts w:ascii="Arial Narrow" w:hAnsi="Arial Narrow"/>
          <w:color w:val="000000" w:themeColor="text1"/>
          <w:lang w:val="fr-CA" w:eastAsia="en-GB"/>
        </w:rPr>
        <w:t xml:space="preserve">discutés. Les activités d’information/consultation menées lors </w:t>
      </w:r>
      <w:r w:rsidRPr="00DB78D1">
        <w:rPr>
          <w:rFonts w:ascii="Arial Narrow" w:hAnsi="Arial Narrow"/>
          <w:color w:val="000000" w:themeColor="text1"/>
          <w:lang w:val="fr-CA" w:eastAsia="en-GB"/>
        </w:rPr>
        <w:t xml:space="preserve">du </w:t>
      </w:r>
      <w:proofErr w:type="gramStart"/>
      <w:r w:rsidRPr="00DB78D1">
        <w:rPr>
          <w:rFonts w:ascii="Arial Narrow" w:hAnsi="Arial Narrow"/>
          <w:color w:val="000000" w:themeColor="text1"/>
          <w:lang w:val="fr-CA" w:eastAsia="en-GB"/>
        </w:rPr>
        <w:t xml:space="preserve">CPR </w:t>
      </w:r>
      <w:r w:rsidR="002740E4" w:rsidRPr="00DB78D1">
        <w:rPr>
          <w:rFonts w:ascii="Arial Narrow" w:hAnsi="Arial Narrow"/>
          <w:color w:val="000000" w:themeColor="text1"/>
          <w:lang w:val="fr-CA" w:eastAsia="en-GB"/>
        </w:rPr>
        <w:t xml:space="preserve"> ont</w:t>
      </w:r>
      <w:proofErr w:type="gramEnd"/>
      <w:r w:rsidR="002740E4" w:rsidRPr="00DB78D1">
        <w:rPr>
          <w:rFonts w:ascii="Arial Narrow" w:hAnsi="Arial Narrow"/>
          <w:color w:val="000000" w:themeColor="text1"/>
          <w:lang w:val="fr-CA" w:eastAsia="en-GB"/>
        </w:rPr>
        <w:t xml:space="preserve"> été les suivantes :</w:t>
      </w:r>
    </w:p>
    <w:p w:rsidR="0057494D" w:rsidRPr="00DB78D1" w:rsidRDefault="00CD236F" w:rsidP="008B3A95">
      <w:pPr>
        <w:pStyle w:val="ListParagraph"/>
        <w:numPr>
          <w:ilvl w:val="0"/>
          <w:numId w:val="24"/>
        </w:numPr>
        <w:rPr>
          <w:rFonts w:ascii="Arial Narrow" w:hAnsi="Arial Narrow"/>
          <w:color w:val="000000" w:themeColor="text1"/>
          <w:lang w:val="fr-CA" w:eastAsia="en-GB"/>
        </w:rPr>
      </w:pPr>
      <w:r w:rsidRPr="00DB78D1">
        <w:rPr>
          <w:rFonts w:ascii="Arial Narrow" w:hAnsi="Arial Narrow"/>
          <w:b/>
          <w:color w:val="000000" w:themeColor="text1"/>
          <w:lang w:val="fr-CA" w:eastAsia="en-GB"/>
        </w:rPr>
        <w:t xml:space="preserve">Focus groupe et </w:t>
      </w:r>
      <w:proofErr w:type="gramStart"/>
      <w:r w:rsidRPr="00DB78D1">
        <w:rPr>
          <w:rFonts w:ascii="Arial Narrow" w:hAnsi="Arial Narrow"/>
          <w:b/>
          <w:color w:val="000000" w:themeColor="text1"/>
          <w:lang w:val="fr-CA" w:eastAsia="en-GB"/>
        </w:rPr>
        <w:t>e</w:t>
      </w:r>
      <w:r w:rsidR="0057494D" w:rsidRPr="00DB78D1">
        <w:rPr>
          <w:rFonts w:ascii="Arial Narrow" w:hAnsi="Arial Narrow"/>
          <w:b/>
          <w:color w:val="000000" w:themeColor="text1"/>
          <w:lang w:val="fr-CA" w:eastAsia="en-GB"/>
        </w:rPr>
        <w:t>ntre</w:t>
      </w:r>
      <w:r w:rsidRPr="00DB78D1">
        <w:rPr>
          <w:rFonts w:ascii="Arial Narrow" w:hAnsi="Arial Narrow"/>
          <w:b/>
          <w:color w:val="000000" w:themeColor="text1"/>
          <w:lang w:val="fr-CA" w:eastAsia="en-GB"/>
        </w:rPr>
        <w:t>tiens  av</w:t>
      </w:r>
      <w:r w:rsidR="0057494D" w:rsidRPr="00DB78D1">
        <w:rPr>
          <w:rFonts w:ascii="Arial Narrow" w:hAnsi="Arial Narrow"/>
          <w:b/>
          <w:color w:val="000000" w:themeColor="text1"/>
          <w:lang w:val="fr-CA" w:eastAsia="en-GB"/>
        </w:rPr>
        <w:t>ec</w:t>
      </w:r>
      <w:proofErr w:type="gramEnd"/>
      <w:r w:rsidR="0057494D" w:rsidRPr="00DB78D1">
        <w:rPr>
          <w:rFonts w:ascii="Arial Narrow" w:hAnsi="Arial Narrow"/>
          <w:b/>
          <w:color w:val="000000" w:themeColor="text1"/>
          <w:lang w:val="fr-CA" w:eastAsia="en-GB"/>
        </w:rPr>
        <w:t xml:space="preserve"> les parties  prenantes</w:t>
      </w:r>
      <w:r w:rsidR="0057494D" w:rsidRPr="00DB78D1">
        <w:rPr>
          <w:rFonts w:ascii="Arial Narrow" w:hAnsi="Arial Narrow"/>
          <w:color w:val="000000" w:themeColor="text1"/>
          <w:lang w:val="fr-CA" w:eastAsia="en-GB"/>
        </w:rPr>
        <w:t xml:space="preserve"> clés du projet : la délégation locale de la chambre d’agriculture</w:t>
      </w:r>
      <w:r w:rsidR="00040DB2" w:rsidRPr="00DB78D1">
        <w:rPr>
          <w:rFonts w:ascii="Arial Narrow" w:hAnsi="Arial Narrow"/>
          <w:color w:val="000000" w:themeColor="text1"/>
          <w:lang w:val="fr-CA" w:eastAsia="en-GB"/>
        </w:rPr>
        <w:t xml:space="preserve"> de </w:t>
      </w:r>
      <w:proofErr w:type="spellStart"/>
      <w:r w:rsidR="00040DB2" w:rsidRPr="00DB78D1">
        <w:rPr>
          <w:rFonts w:ascii="Arial Narrow" w:hAnsi="Arial Narrow"/>
          <w:color w:val="000000" w:themeColor="text1"/>
          <w:lang w:val="fr-CA" w:eastAsia="en-GB"/>
        </w:rPr>
        <w:t>Kangaba</w:t>
      </w:r>
      <w:proofErr w:type="spellEnd"/>
      <w:r w:rsidR="0057494D" w:rsidRPr="00DB78D1">
        <w:rPr>
          <w:rFonts w:ascii="Arial Narrow" w:hAnsi="Arial Narrow"/>
          <w:color w:val="000000" w:themeColor="text1"/>
          <w:lang w:val="fr-CA" w:eastAsia="en-GB"/>
        </w:rPr>
        <w:t xml:space="preserve">, le Président du Conseil de Cercle de </w:t>
      </w:r>
      <w:proofErr w:type="spellStart"/>
      <w:r w:rsidR="0057494D" w:rsidRPr="00DB78D1">
        <w:rPr>
          <w:rFonts w:ascii="Arial Narrow" w:hAnsi="Arial Narrow"/>
          <w:color w:val="000000" w:themeColor="text1"/>
          <w:lang w:val="fr-CA" w:eastAsia="en-GB"/>
        </w:rPr>
        <w:t>Kangaba</w:t>
      </w:r>
      <w:proofErr w:type="spellEnd"/>
      <w:r w:rsidR="0057494D" w:rsidRPr="00DB78D1">
        <w:rPr>
          <w:rFonts w:ascii="Arial Narrow" w:hAnsi="Arial Narrow"/>
          <w:color w:val="000000" w:themeColor="text1"/>
          <w:lang w:val="fr-CA" w:eastAsia="en-GB"/>
        </w:rPr>
        <w:t xml:space="preserve">, </w:t>
      </w:r>
      <w:r w:rsidR="00040DB2" w:rsidRPr="00DB78D1">
        <w:rPr>
          <w:rFonts w:ascii="Arial Narrow" w:hAnsi="Arial Narrow"/>
          <w:color w:val="000000" w:themeColor="text1"/>
          <w:lang w:val="fr-CA" w:eastAsia="en-GB"/>
        </w:rPr>
        <w:t xml:space="preserve"> le Conseil </w:t>
      </w:r>
      <w:r w:rsidR="0057494D" w:rsidRPr="00DB78D1">
        <w:rPr>
          <w:rFonts w:ascii="Arial Narrow" w:hAnsi="Arial Narrow"/>
          <w:color w:val="000000" w:themeColor="text1"/>
          <w:lang w:val="fr-CA" w:eastAsia="en-GB"/>
        </w:rPr>
        <w:t xml:space="preserve"> Communal de </w:t>
      </w:r>
      <w:proofErr w:type="spellStart"/>
      <w:r w:rsidR="0057494D" w:rsidRPr="00DB78D1">
        <w:rPr>
          <w:rFonts w:ascii="Arial Narrow" w:hAnsi="Arial Narrow"/>
          <w:color w:val="000000" w:themeColor="text1"/>
          <w:lang w:val="fr-CA" w:eastAsia="en-GB"/>
        </w:rPr>
        <w:t>Karan</w:t>
      </w:r>
      <w:proofErr w:type="spellEnd"/>
      <w:r w:rsidR="00040DB2" w:rsidRPr="00DB78D1">
        <w:rPr>
          <w:rFonts w:ascii="Arial Narrow" w:hAnsi="Arial Narrow"/>
          <w:color w:val="000000" w:themeColor="text1"/>
          <w:lang w:val="fr-CA" w:eastAsia="en-GB"/>
        </w:rPr>
        <w:t xml:space="preserve">; </w:t>
      </w:r>
    </w:p>
    <w:p w:rsidR="00F776F3" w:rsidRDefault="00F776F3" w:rsidP="00F864BF">
      <w:pPr>
        <w:rPr>
          <w:rFonts w:ascii="Arial Narrow" w:hAnsi="Arial Narrow"/>
          <w:lang w:val="fr-CA" w:eastAsia="en-GB"/>
        </w:rPr>
      </w:pPr>
      <w:r w:rsidRPr="00DB78D1">
        <w:rPr>
          <w:rFonts w:ascii="Arial Narrow" w:hAnsi="Arial Narrow"/>
          <w:b/>
          <w:lang w:val="fr-CA" w:eastAsia="en-GB"/>
        </w:rPr>
        <w:t>Une Assemblée générale de consultation</w:t>
      </w:r>
      <w:r w:rsidRPr="00DB78D1">
        <w:rPr>
          <w:rFonts w:ascii="Arial Narrow" w:hAnsi="Arial Narrow"/>
          <w:lang w:val="fr-CA" w:eastAsia="en-GB"/>
        </w:rPr>
        <w:t> auprès de la population toute entière</w:t>
      </w:r>
      <w:r>
        <w:rPr>
          <w:rFonts w:ascii="Arial Narrow" w:hAnsi="Arial Narrow"/>
          <w:lang w:val="fr-CA" w:eastAsia="en-GB"/>
        </w:rPr>
        <w:t xml:space="preserve"> : commune rurale de </w:t>
      </w:r>
      <w:proofErr w:type="spellStart"/>
      <w:r>
        <w:rPr>
          <w:rFonts w:ascii="Arial Narrow" w:hAnsi="Arial Narrow"/>
          <w:lang w:val="fr-CA" w:eastAsia="en-GB"/>
        </w:rPr>
        <w:t>Karan</w:t>
      </w:r>
      <w:proofErr w:type="spellEnd"/>
      <w:r>
        <w:rPr>
          <w:rFonts w:ascii="Arial Narrow" w:hAnsi="Arial Narrow"/>
          <w:lang w:val="fr-CA" w:eastAsia="en-GB"/>
        </w:rPr>
        <w:t xml:space="preserve">, </w:t>
      </w:r>
      <w:proofErr w:type="spellStart"/>
      <w:r>
        <w:rPr>
          <w:rFonts w:ascii="Arial Narrow" w:hAnsi="Arial Narrow"/>
          <w:lang w:val="fr-CA" w:eastAsia="en-GB"/>
        </w:rPr>
        <w:t>Kangaba</w:t>
      </w:r>
      <w:proofErr w:type="spellEnd"/>
      <w:r>
        <w:rPr>
          <w:rFonts w:ascii="Arial Narrow" w:hAnsi="Arial Narrow"/>
          <w:lang w:val="fr-CA" w:eastAsia="en-GB"/>
        </w:rPr>
        <w:t xml:space="preserve">, </w:t>
      </w:r>
      <w:proofErr w:type="spellStart"/>
      <w:r>
        <w:rPr>
          <w:rFonts w:ascii="Arial Narrow" w:hAnsi="Arial Narrow"/>
          <w:lang w:val="fr-CA" w:eastAsia="en-GB"/>
        </w:rPr>
        <w:t>Benkadi</w:t>
      </w:r>
      <w:proofErr w:type="spellEnd"/>
      <w:r>
        <w:rPr>
          <w:rFonts w:ascii="Arial Narrow" w:hAnsi="Arial Narrow"/>
          <w:lang w:val="fr-CA" w:eastAsia="en-GB"/>
        </w:rPr>
        <w:t xml:space="preserve"> </w:t>
      </w:r>
      <w:r w:rsidRPr="00DB78D1">
        <w:rPr>
          <w:rFonts w:ascii="Arial Narrow" w:hAnsi="Arial Narrow"/>
          <w:lang w:val="fr-CA" w:eastAsia="en-GB"/>
        </w:rPr>
        <w:t xml:space="preserve"> </w:t>
      </w:r>
    </w:p>
    <w:p w:rsidR="00B74592" w:rsidRPr="00F776F3" w:rsidRDefault="00B74592" w:rsidP="00F864BF">
      <w:pPr>
        <w:rPr>
          <w:rFonts w:ascii="Arial Narrow" w:hAnsi="Arial Narrow"/>
          <w:b/>
          <w:color w:val="000000" w:themeColor="text1"/>
          <w:lang w:val="fr-CA" w:eastAsia="en-GB"/>
        </w:rPr>
      </w:pPr>
      <w:r w:rsidRPr="00F776F3">
        <w:rPr>
          <w:rFonts w:ascii="Arial Narrow" w:hAnsi="Arial Narrow"/>
          <w:b/>
          <w:color w:val="000000" w:themeColor="text1"/>
          <w:lang w:val="fr-CA" w:eastAsia="en-GB"/>
        </w:rPr>
        <w:t>Consultations menées lors du tri environnemental et l’enquête sociale :</w:t>
      </w:r>
    </w:p>
    <w:p w:rsidR="001014D2" w:rsidRPr="00DB78D1" w:rsidRDefault="004D07DB"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Les consultations menées lors du tri environnemental ont renforcé</w:t>
      </w:r>
      <w:r w:rsidR="003573A2" w:rsidRPr="00DB78D1">
        <w:rPr>
          <w:rFonts w:ascii="Arial Narrow" w:hAnsi="Arial Narrow"/>
          <w:color w:val="000000" w:themeColor="text1"/>
          <w:lang w:val="fr-CA" w:eastAsia="en-GB"/>
        </w:rPr>
        <w:t>,</w:t>
      </w:r>
      <w:r w:rsidRPr="00DB78D1">
        <w:rPr>
          <w:rFonts w:ascii="Arial Narrow" w:hAnsi="Arial Narrow"/>
          <w:color w:val="000000" w:themeColor="text1"/>
          <w:lang w:val="fr-CA" w:eastAsia="en-GB"/>
        </w:rPr>
        <w:t xml:space="preserve"> celles menées lors de l</w:t>
      </w:r>
      <w:r w:rsidR="00E764F2" w:rsidRPr="00DB78D1">
        <w:rPr>
          <w:rFonts w:ascii="Arial Narrow" w:hAnsi="Arial Narrow"/>
          <w:color w:val="000000" w:themeColor="text1"/>
          <w:lang w:val="fr-CA" w:eastAsia="en-GB"/>
        </w:rPr>
        <w:t xml:space="preserve">’élaboration du CPR. Ainsi le </w:t>
      </w:r>
      <w:r w:rsidR="00824647" w:rsidRPr="00DB78D1">
        <w:rPr>
          <w:rFonts w:ascii="Arial Narrow" w:hAnsi="Arial Narrow"/>
          <w:color w:val="000000" w:themeColor="text1"/>
          <w:lang w:val="fr-CA" w:eastAsia="en-GB"/>
        </w:rPr>
        <w:t xml:space="preserve">29 décembre 2016 </w:t>
      </w:r>
      <w:r w:rsidRPr="00DB78D1">
        <w:rPr>
          <w:rFonts w:ascii="Arial Narrow" w:hAnsi="Arial Narrow"/>
          <w:color w:val="000000" w:themeColor="text1"/>
          <w:lang w:val="fr-CA" w:eastAsia="en-GB"/>
        </w:rPr>
        <w:t>l’</w:t>
      </w:r>
      <w:r w:rsidR="00A71ECB" w:rsidRPr="00DB78D1">
        <w:rPr>
          <w:rFonts w:ascii="Arial Narrow" w:hAnsi="Arial Narrow"/>
          <w:color w:val="000000" w:themeColor="text1"/>
          <w:lang w:val="fr-CA" w:eastAsia="en-GB"/>
        </w:rPr>
        <w:t>Équipe</w:t>
      </w:r>
      <w:r w:rsidRPr="00DB78D1">
        <w:rPr>
          <w:rFonts w:ascii="Arial Narrow" w:hAnsi="Arial Narrow"/>
          <w:color w:val="000000" w:themeColor="text1"/>
          <w:lang w:val="fr-CA" w:eastAsia="en-GB"/>
        </w:rPr>
        <w:t xml:space="preserve"> de l’enquête sociale a rencontré les parties prenantes suivantes du projet : </w:t>
      </w:r>
    </w:p>
    <w:p w:rsidR="00E764F2" w:rsidRPr="00DB78D1" w:rsidRDefault="001014D2" w:rsidP="008B3A95">
      <w:pPr>
        <w:pStyle w:val="ListParagraph"/>
        <w:numPr>
          <w:ilvl w:val="0"/>
          <w:numId w:val="29"/>
        </w:numPr>
        <w:rPr>
          <w:rFonts w:ascii="Arial Narrow" w:hAnsi="Arial Narrow"/>
          <w:color w:val="000000" w:themeColor="text1"/>
          <w:lang w:val="fr-CA" w:eastAsia="en-GB"/>
        </w:rPr>
      </w:pPr>
      <w:r w:rsidRPr="00DB78D1">
        <w:rPr>
          <w:rFonts w:ascii="Arial Narrow" w:hAnsi="Arial Narrow"/>
          <w:b/>
          <w:color w:val="000000" w:themeColor="text1"/>
          <w:lang w:val="fr-CA" w:eastAsia="en-GB"/>
        </w:rPr>
        <w:t>Entre</w:t>
      </w:r>
      <w:r w:rsidR="00CD236F" w:rsidRPr="00DB78D1">
        <w:rPr>
          <w:rFonts w:ascii="Arial Narrow" w:hAnsi="Arial Narrow"/>
          <w:b/>
          <w:color w:val="000000" w:themeColor="text1"/>
          <w:lang w:val="fr-CA" w:eastAsia="en-GB"/>
        </w:rPr>
        <w:t xml:space="preserve">tien  </w:t>
      </w:r>
      <w:r w:rsidRPr="00DB78D1">
        <w:rPr>
          <w:rFonts w:ascii="Arial Narrow" w:hAnsi="Arial Narrow"/>
          <w:b/>
          <w:color w:val="000000" w:themeColor="text1"/>
          <w:lang w:val="fr-CA" w:eastAsia="en-GB"/>
        </w:rPr>
        <w:t>avec les parties prenantes clés du projet :</w:t>
      </w:r>
      <w:r w:rsidRPr="00DB78D1">
        <w:rPr>
          <w:rFonts w:ascii="Arial Narrow" w:hAnsi="Arial Narrow"/>
          <w:color w:val="000000" w:themeColor="text1"/>
          <w:lang w:val="fr-CA" w:eastAsia="en-GB"/>
        </w:rPr>
        <w:t xml:space="preserve"> Le Président du Conseil de cercle de </w:t>
      </w:r>
      <w:proofErr w:type="spellStart"/>
      <w:r w:rsidRPr="00DB78D1">
        <w:rPr>
          <w:rFonts w:ascii="Arial Narrow" w:hAnsi="Arial Narrow"/>
          <w:color w:val="000000" w:themeColor="text1"/>
          <w:lang w:val="fr-CA" w:eastAsia="en-GB"/>
        </w:rPr>
        <w:t>Kangaba</w:t>
      </w:r>
      <w:proofErr w:type="spellEnd"/>
      <w:r w:rsidRPr="00DB78D1">
        <w:rPr>
          <w:rFonts w:ascii="Arial Narrow" w:hAnsi="Arial Narrow"/>
          <w:color w:val="000000" w:themeColor="text1"/>
          <w:lang w:val="fr-CA" w:eastAsia="en-GB"/>
        </w:rPr>
        <w:t xml:space="preserve">, le Secrétaire général du Conseil de cercle </w:t>
      </w:r>
      <w:proofErr w:type="spellStart"/>
      <w:r w:rsidRPr="00DB78D1">
        <w:rPr>
          <w:rFonts w:ascii="Arial Narrow" w:hAnsi="Arial Narrow"/>
          <w:color w:val="000000" w:themeColor="text1"/>
          <w:lang w:val="fr-CA" w:eastAsia="en-GB"/>
        </w:rPr>
        <w:t>Kangaba</w:t>
      </w:r>
      <w:proofErr w:type="spellEnd"/>
      <w:r w:rsidRPr="00DB78D1">
        <w:rPr>
          <w:rFonts w:ascii="Arial Narrow" w:hAnsi="Arial Narrow"/>
          <w:color w:val="000000" w:themeColor="text1"/>
          <w:lang w:val="fr-CA" w:eastAsia="en-GB"/>
        </w:rPr>
        <w:t xml:space="preserve">, Le Secrétaire Général de la </w:t>
      </w:r>
      <w:proofErr w:type="spellStart"/>
      <w:r w:rsidRPr="00DB78D1">
        <w:rPr>
          <w:rFonts w:ascii="Arial Narrow" w:hAnsi="Arial Narrow"/>
          <w:color w:val="000000" w:themeColor="text1"/>
          <w:lang w:val="fr-CA" w:eastAsia="en-GB"/>
        </w:rPr>
        <w:t>Maireie</w:t>
      </w:r>
      <w:proofErr w:type="spellEnd"/>
      <w:r w:rsidRPr="00DB78D1">
        <w:rPr>
          <w:rFonts w:ascii="Arial Narrow" w:hAnsi="Arial Narrow"/>
          <w:color w:val="000000" w:themeColor="text1"/>
          <w:lang w:val="fr-CA" w:eastAsia="en-GB"/>
        </w:rPr>
        <w:t xml:space="preserve"> de </w:t>
      </w:r>
      <w:proofErr w:type="spellStart"/>
      <w:r w:rsidRPr="00DB78D1">
        <w:rPr>
          <w:rFonts w:ascii="Arial Narrow" w:hAnsi="Arial Narrow"/>
          <w:color w:val="000000" w:themeColor="text1"/>
          <w:lang w:val="fr-CA" w:eastAsia="en-GB"/>
        </w:rPr>
        <w:t>Karan</w:t>
      </w:r>
      <w:proofErr w:type="spellEnd"/>
      <w:r w:rsidRPr="00DB78D1">
        <w:rPr>
          <w:rFonts w:ascii="Arial Narrow" w:hAnsi="Arial Narrow"/>
          <w:color w:val="000000" w:themeColor="text1"/>
          <w:lang w:val="fr-CA" w:eastAsia="en-GB"/>
        </w:rPr>
        <w:t xml:space="preserve">, le Maire de la commune de </w:t>
      </w:r>
      <w:proofErr w:type="spellStart"/>
      <w:r w:rsidRPr="00DB78D1">
        <w:rPr>
          <w:rFonts w:ascii="Arial Narrow" w:hAnsi="Arial Narrow"/>
          <w:color w:val="000000" w:themeColor="text1"/>
          <w:lang w:val="fr-CA" w:eastAsia="en-GB"/>
        </w:rPr>
        <w:t>Benkadi</w:t>
      </w:r>
      <w:proofErr w:type="spellEnd"/>
      <w:r w:rsidRPr="00DB78D1">
        <w:rPr>
          <w:rFonts w:ascii="Arial Narrow" w:hAnsi="Arial Narrow"/>
          <w:color w:val="000000" w:themeColor="text1"/>
          <w:lang w:val="fr-CA" w:eastAsia="en-GB"/>
        </w:rPr>
        <w:t xml:space="preserve">, le </w:t>
      </w:r>
      <w:proofErr w:type="spellStart"/>
      <w:r w:rsidRPr="00DB78D1">
        <w:rPr>
          <w:rFonts w:ascii="Arial Narrow" w:hAnsi="Arial Narrow"/>
          <w:color w:val="000000" w:themeColor="text1"/>
          <w:lang w:val="fr-CA" w:eastAsia="en-GB"/>
        </w:rPr>
        <w:t>Serétaire</w:t>
      </w:r>
      <w:proofErr w:type="spellEnd"/>
      <w:r w:rsidRPr="00DB78D1">
        <w:rPr>
          <w:rFonts w:ascii="Arial Narrow" w:hAnsi="Arial Narrow"/>
          <w:color w:val="000000" w:themeColor="text1"/>
          <w:lang w:val="fr-CA" w:eastAsia="en-GB"/>
        </w:rPr>
        <w:t xml:space="preserve"> Général de la commune de </w:t>
      </w:r>
      <w:proofErr w:type="spellStart"/>
      <w:r w:rsidRPr="00DB78D1">
        <w:rPr>
          <w:rFonts w:ascii="Arial Narrow" w:hAnsi="Arial Narrow"/>
          <w:color w:val="000000" w:themeColor="text1"/>
          <w:lang w:val="fr-CA" w:eastAsia="en-GB"/>
        </w:rPr>
        <w:t>Benkadi</w:t>
      </w:r>
      <w:proofErr w:type="spellEnd"/>
      <w:r w:rsidRPr="00DB78D1">
        <w:rPr>
          <w:rFonts w:ascii="Arial Narrow" w:hAnsi="Arial Narrow"/>
          <w:color w:val="000000" w:themeColor="text1"/>
          <w:lang w:val="fr-CA" w:eastAsia="en-GB"/>
        </w:rPr>
        <w:t xml:space="preserve">, le Premier Adjoint au Maire de la commune de </w:t>
      </w:r>
      <w:proofErr w:type="spellStart"/>
      <w:r w:rsidRPr="00DB78D1">
        <w:rPr>
          <w:rFonts w:ascii="Arial Narrow" w:hAnsi="Arial Narrow"/>
          <w:color w:val="000000" w:themeColor="text1"/>
          <w:lang w:val="fr-CA" w:eastAsia="en-GB"/>
        </w:rPr>
        <w:t>Benkadi</w:t>
      </w:r>
      <w:proofErr w:type="spellEnd"/>
      <w:r w:rsidRPr="00DB78D1">
        <w:rPr>
          <w:rFonts w:ascii="Arial Narrow" w:hAnsi="Arial Narrow"/>
          <w:color w:val="000000" w:themeColor="text1"/>
          <w:lang w:val="fr-CA" w:eastAsia="en-GB"/>
        </w:rPr>
        <w:t xml:space="preserve">,  le Chef de village de </w:t>
      </w:r>
      <w:proofErr w:type="spellStart"/>
      <w:r w:rsidRPr="00DB78D1">
        <w:rPr>
          <w:rFonts w:ascii="Arial Narrow" w:hAnsi="Arial Narrow"/>
          <w:color w:val="000000" w:themeColor="text1"/>
          <w:lang w:val="fr-CA" w:eastAsia="en-GB"/>
        </w:rPr>
        <w:t>Selinkeni</w:t>
      </w:r>
      <w:proofErr w:type="spellEnd"/>
      <w:r w:rsidRPr="00DB78D1">
        <w:rPr>
          <w:rFonts w:ascii="Arial Narrow" w:hAnsi="Arial Narrow"/>
          <w:color w:val="000000" w:themeColor="text1"/>
          <w:lang w:val="fr-CA" w:eastAsia="en-GB"/>
        </w:rPr>
        <w:t xml:space="preserve">, un Conseiller au Maire de la commune de </w:t>
      </w:r>
      <w:proofErr w:type="spellStart"/>
      <w:r w:rsidRPr="00DB78D1">
        <w:rPr>
          <w:rFonts w:ascii="Arial Narrow" w:hAnsi="Arial Narrow"/>
          <w:color w:val="000000" w:themeColor="text1"/>
          <w:lang w:val="fr-CA" w:eastAsia="en-GB"/>
        </w:rPr>
        <w:t>Karan</w:t>
      </w:r>
      <w:proofErr w:type="spellEnd"/>
      <w:r w:rsidRPr="00DB78D1">
        <w:rPr>
          <w:rFonts w:ascii="Arial Narrow" w:hAnsi="Arial Narrow"/>
          <w:color w:val="000000" w:themeColor="text1"/>
          <w:lang w:val="fr-CA" w:eastAsia="en-GB"/>
        </w:rPr>
        <w:t xml:space="preserve">, un Conseiller du village de </w:t>
      </w:r>
      <w:proofErr w:type="spellStart"/>
      <w:r w:rsidRPr="00DB78D1">
        <w:rPr>
          <w:rFonts w:ascii="Arial Narrow" w:hAnsi="Arial Narrow"/>
          <w:color w:val="000000" w:themeColor="text1"/>
          <w:lang w:val="fr-CA" w:eastAsia="en-GB"/>
        </w:rPr>
        <w:t>Kangaba</w:t>
      </w:r>
      <w:proofErr w:type="spellEnd"/>
      <w:r w:rsidRPr="00DB78D1">
        <w:rPr>
          <w:rFonts w:ascii="Arial Narrow" w:hAnsi="Arial Narrow"/>
          <w:color w:val="000000" w:themeColor="text1"/>
          <w:lang w:val="fr-CA" w:eastAsia="en-GB"/>
        </w:rPr>
        <w:t xml:space="preserve">, Conseiller du village de </w:t>
      </w:r>
      <w:proofErr w:type="spellStart"/>
      <w:r w:rsidRPr="00DB78D1">
        <w:rPr>
          <w:rFonts w:ascii="Arial Narrow" w:hAnsi="Arial Narrow"/>
          <w:color w:val="000000" w:themeColor="text1"/>
          <w:lang w:val="fr-CA" w:eastAsia="en-GB"/>
        </w:rPr>
        <w:t>Kangaba</w:t>
      </w:r>
      <w:proofErr w:type="spellEnd"/>
      <w:r w:rsidRPr="00DB78D1">
        <w:rPr>
          <w:rFonts w:ascii="Arial Narrow" w:hAnsi="Arial Narrow"/>
          <w:color w:val="000000" w:themeColor="text1"/>
          <w:lang w:val="fr-CA" w:eastAsia="en-GB"/>
        </w:rPr>
        <w:t xml:space="preserve">, Conseiller de village de </w:t>
      </w:r>
      <w:proofErr w:type="spellStart"/>
      <w:r w:rsidRPr="00DB78D1">
        <w:rPr>
          <w:rFonts w:ascii="Arial Narrow" w:hAnsi="Arial Narrow"/>
          <w:color w:val="000000" w:themeColor="text1"/>
          <w:lang w:val="fr-CA" w:eastAsia="en-GB"/>
        </w:rPr>
        <w:t>Kangaba</w:t>
      </w:r>
      <w:proofErr w:type="spellEnd"/>
      <w:r w:rsidRPr="00DB78D1">
        <w:rPr>
          <w:rFonts w:ascii="Arial Narrow" w:hAnsi="Arial Narrow"/>
          <w:color w:val="000000" w:themeColor="text1"/>
          <w:lang w:val="fr-CA" w:eastAsia="en-GB"/>
        </w:rPr>
        <w:t xml:space="preserve">, </w:t>
      </w:r>
      <w:r w:rsidR="00B958F3" w:rsidRPr="00DB78D1">
        <w:rPr>
          <w:rFonts w:ascii="Arial Narrow" w:hAnsi="Arial Narrow"/>
          <w:color w:val="000000" w:themeColor="text1"/>
          <w:lang w:val="fr-CA" w:eastAsia="en-GB"/>
        </w:rPr>
        <w:t>et la communauté des  personnes affectées par le projet</w:t>
      </w:r>
    </w:p>
    <w:p w:rsidR="004D07DB" w:rsidRPr="00DB78D1" w:rsidRDefault="00E764F2"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 xml:space="preserve">Une autre consultation </w:t>
      </w:r>
      <w:proofErr w:type="gramStart"/>
      <w:r w:rsidRPr="00DB78D1">
        <w:rPr>
          <w:rFonts w:ascii="Arial Narrow" w:hAnsi="Arial Narrow"/>
          <w:color w:val="000000" w:themeColor="text1"/>
          <w:lang w:val="fr-CA" w:eastAsia="en-GB"/>
        </w:rPr>
        <w:t>menée  le</w:t>
      </w:r>
      <w:proofErr w:type="gramEnd"/>
      <w:r w:rsidRPr="00DB78D1">
        <w:rPr>
          <w:rFonts w:ascii="Arial Narrow" w:hAnsi="Arial Narrow"/>
          <w:color w:val="000000" w:themeColor="text1"/>
          <w:lang w:val="fr-CA" w:eastAsia="en-GB"/>
        </w:rPr>
        <w:t xml:space="preserve"> 14 mars a permis de rencontrer</w:t>
      </w:r>
      <w:r w:rsidR="001014D2" w:rsidRPr="00DB78D1">
        <w:rPr>
          <w:rFonts w:ascii="Arial Narrow" w:hAnsi="Arial Narrow"/>
          <w:color w:val="000000" w:themeColor="text1"/>
          <w:lang w:val="fr-CA" w:eastAsia="en-GB"/>
        </w:rPr>
        <w:t xml:space="preserve">: les personnes affectées par le projet (PAP), les </w:t>
      </w:r>
      <w:r w:rsidR="00A71ECB" w:rsidRPr="00DB78D1">
        <w:rPr>
          <w:rFonts w:ascii="Arial Narrow" w:hAnsi="Arial Narrow"/>
          <w:color w:val="000000" w:themeColor="text1"/>
          <w:lang w:val="fr-CA" w:eastAsia="en-GB"/>
        </w:rPr>
        <w:t>Élus</w:t>
      </w:r>
      <w:r w:rsidR="001014D2" w:rsidRPr="00DB78D1">
        <w:rPr>
          <w:rFonts w:ascii="Arial Narrow" w:hAnsi="Arial Narrow"/>
          <w:color w:val="000000" w:themeColor="text1"/>
          <w:lang w:val="fr-CA" w:eastAsia="en-GB"/>
        </w:rPr>
        <w:t xml:space="preserve"> du Conseil de cercle de </w:t>
      </w:r>
      <w:proofErr w:type="spellStart"/>
      <w:r w:rsidR="001014D2" w:rsidRPr="00DB78D1">
        <w:rPr>
          <w:rFonts w:ascii="Arial Narrow" w:hAnsi="Arial Narrow"/>
          <w:color w:val="000000" w:themeColor="text1"/>
          <w:lang w:val="fr-CA" w:eastAsia="en-GB"/>
        </w:rPr>
        <w:t>Kangaba</w:t>
      </w:r>
      <w:proofErr w:type="spellEnd"/>
      <w:r w:rsidR="001014D2" w:rsidRPr="00DB78D1">
        <w:rPr>
          <w:rFonts w:ascii="Arial Narrow" w:hAnsi="Arial Narrow"/>
          <w:color w:val="000000" w:themeColor="text1"/>
          <w:lang w:val="fr-CA" w:eastAsia="en-GB"/>
        </w:rPr>
        <w:t xml:space="preserve"> et  de la Mairie de </w:t>
      </w:r>
      <w:proofErr w:type="spellStart"/>
      <w:r w:rsidR="001014D2" w:rsidRPr="00DB78D1">
        <w:rPr>
          <w:rFonts w:ascii="Arial Narrow" w:hAnsi="Arial Narrow"/>
          <w:color w:val="000000" w:themeColor="text1"/>
          <w:lang w:val="fr-CA" w:eastAsia="en-GB"/>
        </w:rPr>
        <w:t>Minidian</w:t>
      </w:r>
      <w:proofErr w:type="spellEnd"/>
      <w:r w:rsidR="001014D2" w:rsidRPr="00DB78D1">
        <w:rPr>
          <w:rFonts w:ascii="Arial Narrow" w:hAnsi="Arial Narrow"/>
          <w:color w:val="000000" w:themeColor="text1"/>
          <w:lang w:val="fr-CA" w:eastAsia="en-GB"/>
        </w:rPr>
        <w:t>.</w:t>
      </w:r>
    </w:p>
    <w:p w:rsidR="00286BEB" w:rsidRPr="00DB78D1" w:rsidRDefault="00286BEB"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Il faut donner le résumé des consultations tenues lors de la préparation du PAR en annexe.</w:t>
      </w:r>
    </w:p>
    <w:p w:rsidR="00B958F3" w:rsidRPr="00DB78D1" w:rsidRDefault="00517BFD" w:rsidP="008B3A95">
      <w:pPr>
        <w:pStyle w:val="Heading2"/>
        <w:numPr>
          <w:ilvl w:val="1"/>
          <w:numId w:val="47"/>
        </w:numPr>
        <w:spacing w:before="320" w:after="120"/>
        <w:rPr>
          <w:rFonts w:ascii="Arial Narrow" w:hAnsi="Arial Narrow" w:cs="Times New Roman"/>
          <w:noProof/>
          <w:color w:val="000000" w:themeColor="text1"/>
          <w:sz w:val="22"/>
          <w:szCs w:val="22"/>
        </w:rPr>
      </w:pPr>
      <w:bookmarkStart w:id="314" w:name="_Toc481334947"/>
      <w:r w:rsidRPr="00DB78D1">
        <w:rPr>
          <w:rFonts w:ascii="Arial Narrow" w:hAnsi="Arial Narrow" w:cs="Times New Roman"/>
          <w:noProof/>
          <w:color w:val="000000" w:themeColor="text1"/>
          <w:sz w:val="22"/>
          <w:szCs w:val="22"/>
        </w:rPr>
        <w:t>Resultat des consultations</w:t>
      </w:r>
      <w:bookmarkEnd w:id="314"/>
    </w:p>
    <w:p w:rsidR="00DF04C3" w:rsidRPr="00DB78D1" w:rsidRDefault="00DF04C3"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Les questions ou préoccupations exprimées par les personnes consultées lors des diverses activités de consultations sont présentées ci-dessous.</w:t>
      </w:r>
    </w:p>
    <w:p w:rsidR="00DF04C3" w:rsidRPr="00DB78D1" w:rsidRDefault="00E80033" w:rsidP="008B3A95">
      <w:pPr>
        <w:pStyle w:val="ListParagraph"/>
        <w:numPr>
          <w:ilvl w:val="0"/>
          <w:numId w:val="25"/>
        </w:numPr>
        <w:jc w:val="both"/>
        <w:rPr>
          <w:rFonts w:ascii="Arial Narrow" w:hAnsi="Arial Narrow" w:cstheme="minorHAnsi"/>
          <w:color w:val="000000" w:themeColor="text1"/>
        </w:rPr>
      </w:pPr>
      <w:r w:rsidRPr="00DB78D1">
        <w:rPr>
          <w:rFonts w:ascii="Arial Narrow" w:hAnsi="Arial Narrow" w:cstheme="minorHAnsi"/>
          <w:color w:val="000000" w:themeColor="text1"/>
        </w:rPr>
        <w:t xml:space="preserve">Veiller à la sécurité au moment de la </w:t>
      </w:r>
      <w:r w:rsidR="00DF04C3" w:rsidRPr="00DB78D1">
        <w:rPr>
          <w:rFonts w:ascii="Arial Narrow" w:hAnsi="Arial Narrow" w:cstheme="minorHAnsi"/>
          <w:color w:val="000000" w:themeColor="text1"/>
        </w:rPr>
        <w:t>traversée des villages riverains de la piste pendant les travaux ;</w:t>
      </w:r>
    </w:p>
    <w:p w:rsidR="00DF04C3" w:rsidRPr="00DB78D1" w:rsidRDefault="00DF04C3" w:rsidP="008B3A95">
      <w:pPr>
        <w:pStyle w:val="ListParagraph"/>
        <w:numPr>
          <w:ilvl w:val="0"/>
          <w:numId w:val="25"/>
        </w:numPr>
        <w:rPr>
          <w:rFonts w:ascii="Arial Narrow" w:hAnsi="Arial Narrow" w:cstheme="minorHAnsi"/>
          <w:color w:val="000000" w:themeColor="text1"/>
        </w:rPr>
      </w:pPr>
      <w:r w:rsidRPr="00DB78D1">
        <w:rPr>
          <w:rFonts w:ascii="Arial Narrow" w:hAnsi="Arial Narrow" w:cstheme="minorHAnsi"/>
          <w:color w:val="000000" w:themeColor="text1"/>
        </w:rPr>
        <w:t>Privilégier la concertation avec la population ainsi qu’avec les autorités locales administratives et municipales.</w:t>
      </w:r>
    </w:p>
    <w:p w:rsidR="00DF04C3" w:rsidRPr="00DB78D1" w:rsidRDefault="00DF04C3" w:rsidP="008B3A95">
      <w:pPr>
        <w:pStyle w:val="ListParagraph"/>
        <w:numPr>
          <w:ilvl w:val="0"/>
          <w:numId w:val="25"/>
        </w:numPr>
        <w:jc w:val="both"/>
        <w:rPr>
          <w:rFonts w:ascii="Arial Narrow" w:hAnsi="Arial Narrow" w:cstheme="minorHAnsi"/>
          <w:color w:val="000000" w:themeColor="text1"/>
        </w:rPr>
      </w:pPr>
      <w:r w:rsidRPr="00DB78D1">
        <w:rPr>
          <w:rFonts w:ascii="Arial Narrow" w:hAnsi="Arial Narrow" w:cstheme="minorHAnsi"/>
          <w:color w:val="000000" w:themeColor="text1"/>
        </w:rPr>
        <w:t>Prévoir un mécanisme de dédommagement au PAP avec l’implication des autorités qui joueront le rôle d’interface ;</w:t>
      </w:r>
    </w:p>
    <w:p w:rsidR="00DF04C3" w:rsidRPr="00DB78D1" w:rsidRDefault="00DF04C3" w:rsidP="008B3A95">
      <w:pPr>
        <w:pStyle w:val="ListParagraph"/>
        <w:numPr>
          <w:ilvl w:val="0"/>
          <w:numId w:val="25"/>
        </w:numPr>
        <w:jc w:val="both"/>
        <w:rPr>
          <w:rFonts w:ascii="Arial Narrow" w:hAnsi="Arial Narrow" w:cstheme="minorHAnsi"/>
          <w:color w:val="000000" w:themeColor="text1"/>
        </w:rPr>
      </w:pPr>
      <w:r w:rsidRPr="00DB78D1">
        <w:rPr>
          <w:rFonts w:ascii="Arial Narrow" w:hAnsi="Arial Narrow" w:cstheme="minorHAnsi"/>
          <w:color w:val="000000" w:themeColor="text1"/>
        </w:rPr>
        <w:t>Impliquer les services techniques concernés dans la mise en œuvre du projet ;</w:t>
      </w:r>
    </w:p>
    <w:p w:rsidR="00DF04C3" w:rsidRPr="00DB78D1" w:rsidRDefault="00DF04C3" w:rsidP="008B3A95">
      <w:pPr>
        <w:pStyle w:val="ListParagraph"/>
        <w:numPr>
          <w:ilvl w:val="0"/>
          <w:numId w:val="25"/>
        </w:numPr>
        <w:rPr>
          <w:rFonts w:ascii="Arial Narrow" w:hAnsi="Arial Narrow" w:cstheme="minorHAnsi"/>
          <w:color w:val="000000" w:themeColor="text1"/>
        </w:rPr>
      </w:pPr>
      <w:r w:rsidRPr="00DB78D1">
        <w:rPr>
          <w:rFonts w:ascii="Arial Narrow" w:hAnsi="Arial Narrow" w:cstheme="minorHAnsi"/>
          <w:color w:val="000000" w:themeColor="text1"/>
        </w:rPr>
        <w:t xml:space="preserve">Veuillez sur la qualité </w:t>
      </w:r>
      <w:proofErr w:type="gramStart"/>
      <w:r w:rsidRPr="00DB78D1">
        <w:rPr>
          <w:rFonts w:ascii="Arial Narrow" w:hAnsi="Arial Narrow" w:cstheme="minorHAnsi"/>
          <w:color w:val="000000" w:themeColor="text1"/>
        </w:rPr>
        <w:t>technique  (</w:t>
      </w:r>
      <w:proofErr w:type="gramEnd"/>
      <w:r w:rsidRPr="00DB78D1">
        <w:rPr>
          <w:rFonts w:ascii="Arial Narrow" w:hAnsi="Arial Narrow" w:cstheme="minorHAnsi"/>
          <w:color w:val="000000" w:themeColor="text1"/>
        </w:rPr>
        <w:t>durabilité)  des pistes  vu la présence d’activités agro-business et de transport de bétail ;</w:t>
      </w:r>
    </w:p>
    <w:p w:rsidR="00DF04C3" w:rsidRPr="00DB78D1" w:rsidRDefault="00DF04C3" w:rsidP="008B3A95">
      <w:pPr>
        <w:pStyle w:val="ListParagraph"/>
        <w:numPr>
          <w:ilvl w:val="0"/>
          <w:numId w:val="25"/>
        </w:numPr>
        <w:rPr>
          <w:rFonts w:ascii="Arial Narrow" w:hAnsi="Arial Narrow" w:cstheme="minorHAnsi"/>
          <w:color w:val="000000" w:themeColor="text1"/>
        </w:rPr>
      </w:pPr>
      <w:r w:rsidRPr="00DB78D1">
        <w:rPr>
          <w:rFonts w:ascii="Arial Narrow" w:hAnsi="Arial Narrow" w:cstheme="minorHAnsi"/>
          <w:color w:val="000000" w:themeColor="text1"/>
        </w:rPr>
        <w:t>Prioriser la sensibilisation des populations avant le début des travaux de réhabilit</w:t>
      </w:r>
      <w:r w:rsidR="00C35C27" w:rsidRPr="00DB78D1">
        <w:rPr>
          <w:rFonts w:ascii="Arial Narrow" w:hAnsi="Arial Narrow" w:cstheme="minorHAnsi"/>
          <w:color w:val="000000" w:themeColor="text1"/>
        </w:rPr>
        <w:t>at</w:t>
      </w:r>
      <w:r w:rsidRPr="00DB78D1">
        <w:rPr>
          <w:rFonts w:ascii="Arial Narrow" w:hAnsi="Arial Narrow" w:cstheme="minorHAnsi"/>
          <w:color w:val="000000" w:themeColor="text1"/>
        </w:rPr>
        <w:t>ion de la piste.</w:t>
      </w:r>
    </w:p>
    <w:p w:rsidR="004D07DB" w:rsidRPr="00DB78D1" w:rsidRDefault="00DF04C3" w:rsidP="00F864BF">
      <w:pPr>
        <w:spacing w:after="0"/>
        <w:rPr>
          <w:rFonts w:ascii="Arial Narrow" w:hAnsi="Arial Narrow" w:cstheme="minorHAnsi"/>
          <w:color w:val="000000" w:themeColor="text1"/>
        </w:rPr>
      </w:pPr>
      <w:r w:rsidRPr="00DB78D1">
        <w:rPr>
          <w:rFonts w:ascii="Arial Narrow" w:hAnsi="Arial Narrow" w:cstheme="minorHAnsi"/>
          <w:color w:val="000000" w:themeColor="text1"/>
        </w:rPr>
        <w:t xml:space="preserve">Toutes les parties prenantes rencontrées </w:t>
      </w:r>
      <w:r w:rsidR="00E80033" w:rsidRPr="00DB78D1">
        <w:rPr>
          <w:rFonts w:ascii="Arial Narrow" w:hAnsi="Arial Narrow" w:cstheme="minorHAnsi"/>
          <w:color w:val="000000" w:themeColor="text1"/>
        </w:rPr>
        <w:t xml:space="preserve">trouvent </w:t>
      </w:r>
      <w:r w:rsidRPr="00DB78D1">
        <w:rPr>
          <w:rFonts w:ascii="Arial Narrow" w:hAnsi="Arial Narrow" w:cstheme="minorHAnsi"/>
          <w:color w:val="000000" w:themeColor="text1"/>
        </w:rPr>
        <w:t>que les impacts potentiels du projet sont mineurs. Les</w:t>
      </w:r>
      <w:r w:rsidR="00CD236F" w:rsidRPr="00DB78D1">
        <w:rPr>
          <w:rFonts w:ascii="Arial Narrow" w:hAnsi="Arial Narrow" w:cstheme="minorHAnsi"/>
          <w:color w:val="000000" w:themeColor="text1"/>
        </w:rPr>
        <w:t xml:space="preserve"> parties prenantes disent accorder une grande importance à la construction des pistes et ont mis l’accent sur leur espoir de voir la construction d’o</w:t>
      </w:r>
      <w:r w:rsidR="004D07DB" w:rsidRPr="00DB78D1">
        <w:rPr>
          <w:rFonts w:ascii="Arial Narrow" w:hAnsi="Arial Narrow" w:cstheme="minorHAnsi"/>
          <w:color w:val="000000" w:themeColor="text1"/>
        </w:rPr>
        <w:t xml:space="preserve">uvrages d’assainissement et </w:t>
      </w:r>
      <w:proofErr w:type="gramStart"/>
      <w:r w:rsidR="004D07DB" w:rsidRPr="00DB78D1">
        <w:rPr>
          <w:rFonts w:ascii="Arial Narrow" w:hAnsi="Arial Narrow" w:cstheme="minorHAnsi"/>
          <w:color w:val="000000" w:themeColor="text1"/>
        </w:rPr>
        <w:t>de  franchissement</w:t>
      </w:r>
      <w:proofErr w:type="gramEnd"/>
      <w:r w:rsidR="004D07DB" w:rsidRPr="00DB78D1">
        <w:rPr>
          <w:rFonts w:ascii="Arial Narrow" w:hAnsi="Arial Narrow" w:cstheme="minorHAnsi"/>
          <w:color w:val="000000" w:themeColor="text1"/>
        </w:rPr>
        <w:t xml:space="preserve"> </w:t>
      </w:r>
      <w:r w:rsidR="00CD236F" w:rsidRPr="00DB78D1">
        <w:rPr>
          <w:rFonts w:ascii="Arial Narrow" w:hAnsi="Arial Narrow" w:cstheme="minorHAnsi"/>
          <w:color w:val="000000" w:themeColor="text1"/>
        </w:rPr>
        <w:t>(dalots, ponts, …)</w:t>
      </w:r>
      <w:r w:rsidR="00E80033" w:rsidRPr="00DB78D1">
        <w:rPr>
          <w:rFonts w:ascii="Arial Narrow" w:hAnsi="Arial Narrow" w:cstheme="minorHAnsi"/>
          <w:color w:val="000000" w:themeColor="text1"/>
        </w:rPr>
        <w:t xml:space="preserve"> de qu</w:t>
      </w:r>
      <w:r w:rsidR="00F12DB9" w:rsidRPr="00DB78D1">
        <w:rPr>
          <w:rFonts w:ascii="Arial Narrow" w:hAnsi="Arial Narrow" w:cstheme="minorHAnsi"/>
          <w:color w:val="000000" w:themeColor="text1"/>
        </w:rPr>
        <w:t>alité</w:t>
      </w:r>
      <w:r w:rsidR="004D07DB" w:rsidRPr="00DB78D1">
        <w:rPr>
          <w:rFonts w:ascii="Arial Narrow" w:hAnsi="Arial Narrow" w:cstheme="minorHAnsi"/>
          <w:color w:val="000000" w:themeColor="text1"/>
        </w:rPr>
        <w:t>.</w:t>
      </w:r>
    </w:p>
    <w:p w:rsidR="004D07DB" w:rsidRPr="00DB78D1" w:rsidRDefault="004D07DB" w:rsidP="00F864BF">
      <w:pPr>
        <w:rPr>
          <w:rFonts w:ascii="Arial Narrow" w:hAnsi="Arial Narrow"/>
          <w:color w:val="000000" w:themeColor="text1"/>
          <w:lang w:eastAsia="en-GB"/>
        </w:rPr>
      </w:pPr>
    </w:p>
    <w:p w:rsidR="00401776" w:rsidRPr="00DB78D1" w:rsidRDefault="00517BFD" w:rsidP="00401776">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lastRenderedPageBreak/>
        <w:br w:type="page"/>
      </w:r>
    </w:p>
    <w:p w:rsidR="00517BFD" w:rsidRPr="00DB78D1" w:rsidRDefault="00401776" w:rsidP="00401776">
      <w:pPr>
        <w:pStyle w:val="yiv6968781857msotoc2"/>
        <w:numPr>
          <w:ilvl w:val="0"/>
          <w:numId w:val="65"/>
        </w:numPr>
        <w:spacing w:before="0" w:beforeAutospacing="0" w:after="0" w:afterAutospacing="0" w:line="276" w:lineRule="auto"/>
        <w:jc w:val="both"/>
        <w:rPr>
          <w:rFonts w:ascii="Arial Narrow" w:hAnsi="Arial Narrow" w:cs="Arial"/>
          <w:b/>
          <w:color w:val="000000" w:themeColor="text1"/>
          <w:sz w:val="22"/>
          <w:szCs w:val="22"/>
        </w:rPr>
      </w:pPr>
      <w:r w:rsidRPr="00DB78D1">
        <w:rPr>
          <w:rFonts w:ascii="Arial Narrow" w:hAnsi="Arial Narrow" w:cs="Arial"/>
          <w:b/>
          <w:color w:val="000000" w:themeColor="text1"/>
          <w:sz w:val="22"/>
          <w:szCs w:val="22"/>
        </w:rPr>
        <w:lastRenderedPageBreak/>
        <w:t xml:space="preserve">RESULTAT DE L’ENQUETE SOCIO-ECONOMIQUE ET DU RECENSEMENT DES ACTIFS </w:t>
      </w:r>
      <w:proofErr w:type="gramStart"/>
      <w:r w:rsidRPr="00DB78D1">
        <w:rPr>
          <w:rFonts w:ascii="Arial Narrow" w:hAnsi="Arial Narrow" w:cs="Arial"/>
          <w:b/>
          <w:color w:val="000000" w:themeColor="text1"/>
          <w:sz w:val="22"/>
          <w:szCs w:val="22"/>
        </w:rPr>
        <w:t>AFFECTES:</w:t>
      </w:r>
      <w:proofErr w:type="gramEnd"/>
    </w:p>
    <w:p w:rsidR="00BB2CA3" w:rsidRPr="00DB78D1" w:rsidRDefault="00BB2CA3" w:rsidP="00E05C2B">
      <w:pPr>
        <w:jc w:val="both"/>
        <w:rPr>
          <w:rFonts w:ascii="Arial Narrow" w:hAnsi="Arial Narrow"/>
          <w:color w:val="000000" w:themeColor="text1"/>
        </w:rPr>
      </w:pPr>
      <w:r w:rsidRPr="00DB78D1">
        <w:rPr>
          <w:rFonts w:ascii="Arial Narrow" w:hAnsi="Arial Narrow"/>
          <w:color w:val="000000" w:themeColor="text1"/>
        </w:rPr>
        <w:t xml:space="preserve">Une enquête est entreprise le long de la piste </w:t>
      </w:r>
      <w:proofErr w:type="spellStart"/>
      <w:r w:rsidRPr="00DB78D1">
        <w:rPr>
          <w:rFonts w:ascii="Arial Narrow" w:hAnsi="Arial Narrow"/>
          <w:color w:val="000000" w:themeColor="text1"/>
        </w:rPr>
        <w:t>Kangab</w:t>
      </w:r>
      <w:r w:rsidR="00FD4E23" w:rsidRPr="00DB78D1">
        <w:rPr>
          <w:rFonts w:ascii="Arial Narrow" w:hAnsi="Arial Narrow"/>
          <w:color w:val="000000" w:themeColor="text1"/>
        </w:rPr>
        <w:t>a-Karan-Noungani</w:t>
      </w:r>
      <w:proofErr w:type="spellEnd"/>
      <w:r w:rsidR="00FD4E23" w:rsidRPr="00DB78D1">
        <w:rPr>
          <w:rFonts w:ascii="Arial Narrow" w:hAnsi="Arial Narrow"/>
          <w:color w:val="000000" w:themeColor="text1"/>
        </w:rPr>
        <w:t xml:space="preserve"> le 27</w:t>
      </w:r>
      <w:r w:rsidRPr="00DB78D1">
        <w:rPr>
          <w:rFonts w:ascii="Arial Narrow" w:hAnsi="Arial Narrow"/>
          <w:color w:val="000000" w:themeColor="text1"/>
        </w:rPr>
        <w:t xml:space="preserve"> décembre 2016.  Elle s’est poursuivie le 14 janvier 2017. L’enquête s’est focalisée sur les points </w:t>
      </w:r>
      <w:r w:rsidR="00A71ECB" w:rsidRPr="00DB78D1">
        <w:rPr>
          <w:rFonts w:ascii="Arial Narrow" w:hAnsi="Arial Narrow"/>
          <w:color w:val="000000" w:themeColor="text1"/>
        </w:rPr>
        <w:t xml:space="preserve">de traitement </w:t>
      </w:r>
      <w:r w:rsidRPr="00DB78D1">
        <w:rPr>
          <w:rFonts w:ascii="Arial Narrow" w:hAnsi="Arial Narrow"/>
          <w:color w:val="000000" w:themeColor="text1"/>
        </w:rPr>
        <w:t>critiques de la piste</w:t>
      </w:r>
      <w:r w:rsidR="00CD3B29" w:rsidRPr="00DB78D1">
        <w:rPr>
          <w:rFonts w:ascii="Arial Narrow" w:hAnsi="Arial Narrow"/>
          <w:color w:val="000000" w:themeColor="text1"/>
        </w:rPr>
        <w:t xml:space="preserve"> et visait à analyser l’intérêt du projet pour les différentes parties prenantes, apprécier les impacts </w:t>
      </w:r>
      <w:r w:rsidR="009914E8" w:rsidRPr="00DB78D1">
        <w:rPr>
          <w:rFonts w:ascii="Arial Narrow" w:hAnsi="Arial Narrow"/>
          <w:color w:val="000000" w:themeColor="text1"/>
        </w:rPr>
        <w:t xml:space="preserve">et enjeux </w:t>
      </w:r>
      <w:r w:rsidR="00CD3B29" w:rsidRPr="00DB78D1">
        <w:rPr>
          <w:rFonts w:ascii="Arial Narrow" w:hAnsi="Arial Narrow"/>
          <w:color w:val="000000" w:themeColor="text1"/>
        </w:rPr>
        <w:t xml:space="preserve">au niveau des </w:t>
      </w:r>
      <w:proofErr w:type="spellStart"/>
      <w:r w:rsidR="00CD3B29" w:rsidRPr="00DB78D1">
        <w:rPr>
          <w:rFonts w:ascii="Arial Narrow" w:hAnsi="Arial Narrow"/>
          <w:color w:val="000000" w:themeColor="text1"/>
        </w:rPr>
        <w:t>communautésconcernées</w:t>
      </w:r>
      <w:proofErr w:type="spellEnd"/>
      <w:r w:rsidR="009914E8" w:rsidRPr="00DB78D1">
        <w:rPr>
          <w:rFonts w:ascii="Arial Narrow" w:hAnsi="Arial Narrow"/>
          <w:color w:val="000000" w:themeColor="text1"/>
        </w:rPr>
        <w:t>.</w:t>
      </w:r>
    </w:p>
    <w:p w:rsidR="00F77546" w:rsidRPr="00DB78D1" w:rsidRDefault="00F77546" w:rsidP="00475454">
      <w:pPr>
        <w:pStyle w:val="ListParagraph"/>
        <w:numPr>
          <w:ilvl w:val="0"/>
          <w:numId w:val="56"/>
        </w:numPr>
        <w:jc w:val="both"/>
        <w:rPr>
          <w:rFonts w:ascii="Arial Narrow" w:hAnsi="Arial Narrow"/>
          <w:b/>
          <w:color w:val="000000" w:themeColor="text1"/>
        </w:rPr>
      </w:pPr>
      <w:r w:rsidRPr="00DB78D1">
        <w:rPr>
          <w:rFonts w:ascii="Arial Narrow" w:hAnsi="Arial Narrow"/>
          <w:b/>
          <w:color w:val="000000" w:themeColor="text1"/>
        </w:rPr>
        <w:t>Méthodologie de l’enquête :</w:t>
      </w:r>
    </w:p>
    <w:p w:rsidR="00024B74" w:rsidRPr="00DB78D1" w:rsidRDefault="00024B74" w:rsidP="00E05C2B">
      <w:pPr>
        <w:jc w:val="both"/>
        <w:rPr>
          <w:rFonts w:ascii="Arial Narrow" w:hAnsi="Arial Narrow"/>
          <w:color w:val="000000" w:themeColor="text1"/>
        </w:rPr>
      </w:pPr>
      <w:r w:rsidRPr="00DB78D1">
        <w:rPr>
          <w:rFonts w:ascii="Arial Narrow" w:hAnsi="Arial Narrow"/>
          <w:color w:val="000000" w:themeColor="text1"/>
        </w:rPr>
        <w:t xml:space="preserve">Afin </w:t>
      </w:r>
      <w:r w:rsidR="009914E8" w:rsidRPr="00DB78D1">
        <w:rPr>
          <w:rFonts w:ascii="Arial Narrow" w:hAnsi="Arial Narrow"/>
          <w:color w:val="000000" w:themeColor="text1"/>
        </w:rPr>
        <w:t xml:space="preserve">d’assurer </w:t>
      </w:r>
      <w:r w:rsidRPr="00DB78D1">
        <w:rPr>
          <w:rFonts w:ascii="Arial Narrow" w:hAnsi="Arial Narrow"/>
          <w:color w:val="000000" w:themeColor="text1"/>
        </w:rPr>
        <w:t>une plus grande</w:t>
      </w:r>
      <w:r w:rsidR="00CD236F" w:rsidRPr="00DB78D1">
        <w:rPr>
          <w:rFonts w:ascii="Arial Narrow" w:hAnsi="Arial Narrow"/>
          <w:color w:val="000000" w:themeColor="text1"/>
        </w:rPr>
        <w:t xml:space="preserve"> transparence </w:t>
      </w:r>
      <w:proofErr w:type="gramStart"/>
      <w:r w:rsidR="00CD236F" w:rsidRPr="00DB78D1">
        <w:rPr>
          <w:rFonts w:ascii="Arial Narrow" w:hAnsi="Arial Narrow"/>
          <w:color w:val="000000" w:themeColor="text1"/>
        </w:rPr>
        <w:t xml:space="preserve">et </w:t>
      </w:r>
      <w:r w:rsidRPr="00DB78D1">
        <w:rPr>
          <w:rFonts w:ascii="Arial Narrow" w:hAnsi="Arial Narrow"/>
          <w:color w:val="000000" w:themeColor="text1"/>
        </w:rPr>
        <w:t xml:space="preserve"> implication</w:t>
      </w:r>
      <w:proofErr w:type="gramEnd"/>
      <w:r w:rsidRPr="00DB78D1">
        <w:rPr>
          <w:rFonts w:ascii="Arial Narrow" w:hAnsi="Arial Narrow"/>
          <w:color w:val="000000" w:themeColor="text1"/>
        </w:rPr>
        <w:t xml:space="preserve"> de la communauté des personnes</w:t>
      </w:r>
      <w:r w:rsidR="00777D57" w:rsidRPr="00DB78D1">
        <w:rPr>
          <w:rFonts w:ascii="Arial Narrow" w:hAnsi="Arial Narrow"/>
          <w:color w:val="000000" w:themeColor="text1"/>
        </w:rPr>
        <w:t xml:space="preserve"> affectées </w:t>
      </w:r>
      <w:r w:rsidRPr="00DB78D1">
        <w:rPr>
          <w:rFonts w:ascii="Arial Narrow" w:hAnsi="Arial Narrow"/>
          <w:color w:val="000000" w:themeColor="text1"/>
        </w:rPr>
        <w:t>et des autres parties prenantes la méthodologie adop</w:t>
      </w:r>
      <w:r w:rsidR="00E05C2B" w:rsidRPr="00DB78D1">
        <w:rPr>
          <w:rFonts w:ascii="Arial Narrow" w:hAnsi="Arial Narrow"/>
          <w:color w:val="000000" w:themeColor="text1"/>
        </w:rPr>
        <w:t>tée a</w:t>
      </w:r>
      <w:r w:rsidRPr="00DB78D1">
        <w:rPr>
          <w:rFonts w:ascii="Arial Narrow" w:hAnsi="Arial Narrow"/>
          <w:color w:val="000000" w:themeColor="text1"/>
        </w:rPr>
        <w:t xml:space="preserve"> consisté à :</w:t>
      </w:r>
    </w:p>
    <w:p w:rsidR="00F52E39" w:rsidRPr="00DB78D1" w:rsidRDefault="00A71ECB" w:rsidP="008B3A95">
      <w:pPr>
        <w:pStyle w:val="ListParagraph"/>
        <w:numPr>
          <w:ilvl w:val="0"/>
          <w:numId w:val="26"/>
        </w:numPr>
        <w:rPr>
          <w:rFonts w:ascii="Arial Narrow" w:hAnsi="Arial Narrow"/>
          <w:color w:val="000000" w:themeColor="text1"/>
        </w:rPr>
      </w:pPr>
      <w:proofErr w:type="gramStart"/>
      <w:r w:rsidRPr="00DB78D1">
        <w:rPr>
          <w:rFonts w:ascii="Arial Narrow" w:hAnsi="Arial Narrow"/>
          <w:color w:val="000000" w:themeColor="text1"/>
        </w:rPr>
        <w:t>parcouri</w:t>
      </w:r>
      <w:r w:rsidR="00024B74" w:rsidRPr="00DB78D1">
        <w:rPr>
          <w:rFonts w:ascii="Arial Narrow" w:hAnsi="Arial Narrow"/>
          <w:color w:val="000000" w:themeColor="text1"/>
        </w:rPr>
        <w:t>r</w:t>
      </w:r>
      <w:proofErr w:type="gramEnd"/>
      <w:r w:rsidR="00024B74" w:rsidRPr="00DB78D1">
        <w:rPr>
          <w:rFonts w:ascii="Arial Narrow" w:hAnsi="Arial Narrow"/>
          <w:color w:val="000000" w:themeColor="text1"/>
        </w:rPr>
        <w:t xml:space="preserve"> la piste de </w:t>
      </w:r>
      <w:proofErr w:type="spellStart"/>
      <w:r w:rsidR="00024B74" w:rsidRPr="00DB78D1">
        <w:rPr>
          <w:rFonts w:ascii="Arial Narrow" w:hAnsi="Arial Narrow"/>
          <w:color w:val="000000" w:themeColor="text1"/>
        </w:rPr>
        <w:t>Kangaba-Karan-Noungani</w:t>
      </w:r>
      <w:proofErr w:type="spellEnd"/>
      <w:r w:rsidR="00024B74" w:rsidRPr="00DB78D1">
        <w:rPr>
          <w:rFonts w:ascii="Arial Narrow" w:hAnsi="Arial Narrow"/>
          <w:color w:val="000000" w:themeColor="text1"/>
        </w:rPr>
        <w:t xml:space="preserve"> en compagnie d’un Conseiller du Conseil de Cercle de </w:t>
      </w:r>
      <w:proofErr w:type="spellStart"/>
      <w:r w:rsidR="00024B74" w:rsidRPr="00DB78D1">
        <w:rPr>
          <w:rFonts w:ascii="Arial Narrow" w:hAnsi="Arial Narrow"/>
          <w:color w:val="000000" w:themeColor="text1"/>
        </w:rPr>
        <w:t>Kangaba</w:t>
      </w:r>
      <w:proofErr w:type="spellEnd"/>
      <w:r w:rsidR="00024B74" w:rsidRPr="00DB78D1">
        <w:rPr>
          <w:rFonts w:ascii="Arial Narrow" w:hAnsi="Arial Narrow"/>
          <w:color w:val="000000" w:themeColor="text1"/>
        </w:rPr>
        <w:t xml:space="preserve"> désigné pour la circonstance et des PAP potentielles. </w:t>
      </w:r>
      <w:r w:rsidR="00F52E39" w:rsidRPr="00DB78D1">
        <w:rPr>
          <w:rFonts w:ascii="Arial Narrow" w:hAnsi="Arial Narrow"/>
          <w:color w:val="000000" w:themeColor="text1"/>
        </w:rPr>
        <w:t xml:space="preserve"> Le Conseiller en question issu du milieu à une connaissance de la zone en général, des propriétés et des PAP en particulier.</w:t>
      </w:r>
    </w:p>
    <w:p w:rsidR="00777D57" w:rsidRPr="00DB78D1" w:rsidRDefault="00F77546" w:rsidP="008B3A95">
      <w:pPr>
        <w:pStyle w:val="ListParagraph"/>
        <w:numPr>
          <w:ilvl w:val="0"/>
          <w:numId w:val="26"/>
        </w:numPr>
        <w:rPr>
          <w:rFonts w:ascii="Arial Narrow" w:hAnsi="Arial Narrow"/>
          <w:color w:val="000000" w:themeColor="text1"/>
        </w:rPr>
      </w:pPr>
      <w:proofErr w:type="gramStart"/>
      <w:r w:rsidRPr="00DB78D1">
        <w:rPr>
          <w:rFonts w:ascii="Arial Narrow" w:hAnsi="Arial Narrow"/>
          <w:color w:val="000000" w:themeColor="text1"/>
        </w:rPr>
        <w:t>délimiter</w:t>
      </w:r>
      <w:proofErr w:type="gramEnd"/>
      <w:r w:rsidRPr="00DB78D1">
        <w:rPr>
          <w:rFonts w:ascii="Arial Narrow" w:hAnsi="Arial Narrow"/>
          <w:color w:val="000000" w:themeColor="text1"/>
        </w:rPr>
        <w:t xml:space="preserve"> et notifier les impacts a</w:t>
      </w:r>
      <w:r w:rsidR="00024B74" w:rsidRPr="00DB78D1">
        <w:rPr>
          <w:rFonts w:ascii="Arial Narrow" w:hAnsi="Arial Narrow"/>
          <w:color w:val="000000" w:themeColor="text1"/>
        </w:rPr>
        <w:t>u niveau de chaque point critique et en présence de la</w:t>
      </w:r>
      <w:r w:rsidR="00F52E39" w:rsidRPr="00DB78D1">
        <w:rPr>
          <w:rFonts w:ascii="Arial Narrow" w:hAnsi="Arial Narrow"/>
          <w:color w:val="000000" w:themeColor="text1"/>
        </w:rPr>
        <w:t xml:space="preserve">/des </w:t>
      </w:r>
      <w:r w:rsidR="00024B74" w:rsidRPr="00DB78D1">
        <w:rPr>
          <w:rFonts w:ascii="Arial Narrow" w:hAnsi="Arial Narrow"/>
          <w:color w:val="000000" w:themeColor="text1"/>
        </w:rPr>
        <w:t xml:space="preserve"> PAP concernée</w:t>
      </w:r>
      <w:r w:rsidRPr="00DB78D1">
        <w:rPr>
          <w:rFonts w:ascii="Arial Narrow" w:hAnsi="Arial Narrow"/>
          <w:color w:val="000000" w:themeColor="text1"/>
        </w:rPr>
        <w:t xml:space="preserve"> (s)</w:t>
      </w:r>
      <w:r w:rsidR="00F52E39" w:rsidRPr="00DB78D1">
        <w:rPr>
          <w:rFonts w:ascii="Arial Narrow" w:hAnsi="Arial Narrow"/>
          <w:color w:val="000000" w:themeColor="text1"/>
        </w:rPr>
        <w:t xml:space="preserve">. A chaque fois, avant de passer d’un point kilométrique à un autre en présence du Conseiller du Conseil de cercle de </w:t>
      </w:r>
      <w:proofErr w:type="spellStart"/>
      <w:r w:rsidR="00F52E39" w:rsidRPr="00DB78D1">
        <w:rPr>
          <w:rFonts w:ascii="Arial Narrow" w:hAnsi="Arial Narrow"/>
          <w:color w:val="000000" w:themeColor="text1"/>
        </w:rPr>
        <w:t>Kangaba</w:t>
      </w:r>
      <w:proofErr w:type="spellEnd"/>
      <w:r w:rsidR="00F52E39" w:rsidRPr="00DB78D1">
        <w:rPr>
          <w:rFonts w:ascii="Arial Narrow" w:hAnsi="Arial Narrow"/>
          <w:color w:val="000000" w:themeColor="text1"/>
        </w:rPr>
        <w:t xml:space="preserve">, la parole est donnée au(x) PAP(s) afin de prendre en compte leurs avis et préoccupations. </w:t>
      </w:r>
    </w:p>
    <w:p w:rsidR="009914E8" w:rsidRPr="00DB78D1" w:rsidRDefault="00F77546" w:rsidP="009914E8">
      <w:pPr>
        <w:pStyle w:val="ListParagraph"/>
        <w:numPr>
          <w:ilvl w:val="0"/>
          <w:numId w:val="26"/>
        </w:numPr>
        <w:rPr>
          <w:rFonts w:ascii="Arial Narrow" w:hAnsi="Arial Narrow"/>
          <w:color w:val="000000" w:themeColor="text1"/>
        </w:rPr>
      </w:pPr>
      <w:r w:rsidRPr="00DB78D1">
        <w:rPr>
          <w:rFonts w:ascii="Arial Narrow" w:hAnsi="Arial Narrow"/>
          <w:color w:val="000000" w:themeColor="text1"/>
        </w:rPr>
        <w:t>Organiser une assemblée générale avec les PAP potentielles afin de fair</w:t>
      </w:r>
      <w:r w:rsidR="00647DBF" w:rsidRPr="00DB78D1">
        <w:rPr>
          <w:rFonts w:ascii="Arial Narrow" w:hAnsi="Arial Narrow"/>
          <w:color w:val="000000" w:themeColor="text1"/>
        </w:rPr>
        <w:t>e le point sur les superficies. P</w:t>
      </w:r>
      <w:r w:rsidRPr="00DB78D1">
        <w:rPr>
          <w:rFonts w:ascii="Arial Narrow" w:hAnsi="Arial Narrow"/>
          <w:color w:val="000000" w:themeColor="text1"/>
        </w:rPr>
        <w:t>our chaque PAP, il est identifié la superficie potentiellement touchée et celle restante ; permettant ainsi de voir la viabilité de la parcelle restante.</w:t>
      </w:r>
    </w:p>
    <w:p w:rsidR="00DA04F5" w:rsidRPr="00DB78D1" w:rsidRDefault="009914E8" w:rsidP="00F864BF">
      <w:pPr>
        <w:rPr>
          <w:rFonts w:ascii="Arial Narrow" w:hAnsi="Arial Narrow"/>
          <w:color w:val="000000" w:themeColor="text1"/>
        </w:rPr>
      </w:pPr>
      <w:r w:rsidRPr="00DB78D1">
        <w:rPr>
          <w:rFonts w:ascii="Arial Narrow" w:hAnsi="Arial Narrow"/>
          <w:color w:val="000000" w:themeColor="text1"/>
        </w:rPr>
        <w:t>L’</w:t>
      </w:r>
      <w:proofErr w:type="spellStart"/>
      <w:r w:rsidR="00DA04F5" w:rsidRPr="00DB78D1">
        <w:rPr>
          <w:rFonts w:ascii="Arial Narrow" w:hAnsi="Arial Narrow"/>
          <w:color w:val="000000" w:themeColor="text1"/>
        </w:rPr>
        <w:t>enquêtesocio-économique</w:t>
      </w:r>
      <w:proofErr w:type="spellEnd"/>
      <w:r w:rsidRPr="00DB78D1">
        <w:rPr>
          <w:rFonts w:ascii="Arial Narrow" w:hAnsi="Arial Narrow"/>
          <w:color w:val="000000" w:themeColor="text1"/>
        </w:rPr>
        <w:t xml:space="preserve"> a permis d’avoir des indications sur l’organisation sociale, la démographie, la structure des ménages concerne</w:t>
      </w:r>
      <w:r w:rsidR="00DA04F5" w:rsidRPr="00DB78D1">
        <w:rPr>
          <w:rFonts w:ascii="Arial Narrow" w:hAnsi="Arial Narrow"/>
          <w:color w:val="000000" w:themeColor="text1"/>
        </w:rPr>
        <w:t>s, etc.</w:t>
      </w:r>
    </w:p>
    <w:p w:rsidR="005238EF" w:rsidRPr="00DB78D1" w:rsidRDefault="005238EF" w:rsidP="00F864BF">
      <w:pPr>
        <w:rPr>
          <w:rFonts w:ascii="Arial Narrow" w:hAnsi="Arial Narrow"/>
          <w:b/>
          <w:color w:val="000000" w:themeColor="text1"/>
        </w:rPr>
      </w:pPr>
      <w:r w:rsidRPr="00DB78D1">
        <w:rPr>
          <w:rFonts w:ascii="Arial Narrow" w:hAnsi="Arial Narrow"/>
          <w:b/>
          <w:color w:val="000000" w:themeColor="text1"/>
        </w:rPr>
        <w:t>EVALUATION DES PERTES ET ESTIMATION DE LEUR VALEUR.</w:t>
      </w:r>
    </w:p>
    <w:p w:rsidR="005238EF" w:rsidRPr="00DB78D1" w:rsidRDefault="005238EF" w:rsidP="00F864BF">
      <w:pPr>
        <w:rPr>
          <w:rFonts w:ascii="Arial Narrow" w:hAnsi="Arial Narrow" w:cs="Arial"/>
          <w:color w:val="000000" w:themeColor="text1"/>
          <w:lang w:val="fr-BE"/>
        </w:rPr>
      </w:pPr>
      <w:r w:rsidRPr="00DB78D1">
        <w:rPr>
          <w:rFonts w:ascii="Arial Narrow" w:hAnsi="Arial Narrow" w:cs="Arial"/>
          <w:color w:val="000000" w:themeColor="text1"/>
        </w:rPr>
        <w:t>La politique de compensation est basée sur les biens affectés tel qu’identifiés pendant l’enquête socio-économique qui a été menée lors de la préparation de ce rapport. La méthode de calcul des indemnisations est celle du coût de remplacement à neuf, c'est à dire la méthode d'évaluation des actifs qui permet de déterminer le montant suffisant pour remplacer les pertes subies et couvrir les coûts de transaction.</w:t>
      </w:r>
    </w:p>
    <w:p w:rsidR="007F2424" w:rsidRPr="00DB78D1" w:rsidRDefault="007F2424" w:rsidP="007F2424">
      <w:pPr>
        <w:rPr>
          <w:rFonts w:ascii="Arial Narrow" w:hAnsi="Arial Narrow"/>
          <w:color w:val="000000" w:themeColor="text1"/>
        </w:rPr>
      </w:pPr>
      <w:r w:rsidRPr="00DB78D1">
        <w:rPr>
          <w:rFonts w:ascii="Arial Narrow" w:hAnsi="Arial Narrow"/>
          <w:color w:val="000000" w:themeColor="text1"/>
        </w:rPr>
        <w:t>Les prix par hectare utilisés pour évaluer les pertes permanentes de terres agricoles ont été tirés du décret No. 2015-0537/P-RM du 06 août 2015. Ces prix se présentent comme suit pour la zone du projet (zone 1 selon le décret) :</w:t>
      </w:r>
    </w:p>
    <w:p w:rsidR="007F2424" w:rsidRPr="00DB78D1" w:rsidRDefault="007F2424" w:rsidP="007F2424">
      <w:pPr>
        <w:pStyle w:val="Bullets"/>
        <w:spacing w:line="276" w:lineRule="auto"/>
        <w:rPr>
          <w:rFonts w:ascii="Arial Narrow" w:hAnsi="Arial Narrow"/>
          <w:color w:val="000000" w:themeColor="text1"/>
          <w:sz w:val="22"/>
          <w:szCs w:val="22"/>
        </w:rPr>
      </w:pPr>
      <w:r w:rsidRPr="00DB78D1">
        <w:rPr>
          <w:rFonts w:ascii="Arial Narrow" w:hAnsi="Arial Narrow"/>
          <w:color w:val="000000" w:themeColor="text1"/>
          <w:sz w:val="22"/>
          <w:szCs w:val="22"/>
        </w:rPr>
        <w:t>Prix à l’hectare pour une parcelle agricole de moins de5 ha : 2 000 000 FCFA/ha (soit 200 FCFA/m</w:t>
      </w:r>
      <w:r w:rsidRPr="00DB78D1">
        <w:rPr>
          <w:rFonts w:ascii="Arial Narrow" w:hAnsi="Arial Narrow"/>
          <w:color w:val="000000" w:themeColor="text1"/>
          <w:sz w:val="22"/>
          <w:szCs w:val="22"/>
          <w:vertAlign w:val="superscript"/>
        </w:rPr>
        <w:t>2</w:t>
      </w:r>
      <w:r w:rsidRPr="00DB78D1">
        <w:rPr>
          <w:rFonts w:ascii="Arial Narrow" w:hAnsi="Arial Narrow"/>
          <w:color w:val="000000" w:themeColor="text1"/>
          <w:sz w:val="22"/>
          <w:szCs w:val="22"/>
        </w:rPr>
        <w:t>)</w:t>
      </w:r>
    </w:p>
    <w:p w:rsidR="007F2424" w:rsidRPr="00DB78D1" w:rsidRDefault="007F2424" w:rsidP="007F2424">
      <w:pPr>
        <w:rPr>
          <w:rFonts w:ascii="Arial Narrow" w:hAnsi="Arial Narrow"/>
          <w:color w:val="000000" w:themeColor="text1"/>
        </w:rPr>
      </w:pPr>
      <w:r w:rsidRPr="00DB78D1">
        <w:rPr>
          <w:rFonts w:ascii="Arial Narrow" w:hAnsi="Arial Narrow"/>
          <w:color w:val="000000" w:themeColor="text1"/>
        </w:rPr>
        <w:t xml:space="preserve">Sur la base de ces prix à l’hectare et des superficies affectées recensées ne totalisant que 4,07ha, le fonds prévisionnel maximal pour la compensation des portions de terres agricoles est de 8 </w:t>
      </w:r>
      <w:proofErr w:type="gramStart"/>
      <w:r w:rsidRPr="00DB78D1">
        <w:rPr>
          <w:rFonts w:ascii="Arial Narrow" w:hAnsi="Arial Narrow"/>
          <w:color w:val="000000" w:themeColor="text1"/>
        </w:rPr>
        <w:t>140  000</w:t>
      </w:r>
      <w:proofErr w:type="gramEnd"/>
      <w:r w:rsidRPr="00DB78D1">
        <w:rPr>
          <w:rFonts w:ascii="Arial Narrow" w:hAnsi="Arial Narrow"/>
          <w:color w:val="000000" w:themeColor="text1"/>
        </w:rPr>
        <w:t xml:space="preserve"> FCFA</w:t>
      </w:r>
    </w:p>
    <w:p w:rsidR="00F77546" w:rsidRPr="00DB78D1" w:rsidRDefault="00F77546" w:rsidP="00F864BF">
      <w:pPr>
        <w:rPr>
          <w:rFonts w:ascii="Arial Narrow" w:hAnsi="Arial Narrow"/>
          <w:color w:val="000000" w:themeColor="text1"/>
        </w:rPr>
      </w:pPr>
      <w:r w:rsidRPr="00DB78D1">
        <w:rPr>
          <w:rFonts w:ascii="Arial Narrow" w:hAnsi="Arial Narrow"/>
          <w:color w:val="000000" w:themeColor="text1"/>
        </w:rPr>
        <w:t>Le tableau suivant</w:t>
      </w:r>
      <w:r w:rsidR="00CB4A0B" w:rsidRPr="00DB78D1">
        <w:rPr>
          <w:rFonts w:ascii="Arial Narrow" w:hAnsi="Arial Narrow"/>
          <w:color w:val="000000" w:themeColor="text1"/>
        </w:rPr>
        <w:t xml:space="preserve"> dénomme les personnes affectées </w:t>
      </w:r>
      <w:r w:rsidR="00881B12" w:rsidRPr="00DB78D1">
        <w:rPr>
          <w:rFonts w:ascii="Arial Narrow" w:hAnsi="Arial Narrow"/>
          <w:color w:val="000000" w:themeColor="text1"/>
        </w:rPr>
        <w:t xml:space="preserve">dans la zone </w:t>
      </w:r>
      <w:proofErr w:type="spellStart"/>
      <w:r w:rsidR="00881B12" w:rsidRPr="00DB78D1">
        <w:rPr>
          <w:rFonts w:ascii="Arial Narrow" w:hAnsi="Arial Narrow"/>
          <w:color w:val="000000" w:themeColor="text1"/>
        </w:rPr>
        <w:t>impactée</w:t>
      </w:r>
      <w:r w:rsidR="00CB4A0B" w:rsidRPr="00DB78D1">
        <w:rPr>
          <w:rFonts w:ascii="Arial Narrow" w:hAnsi="Arial Narrow"/>
          <w:color w:val="000000" w:themeColor="text1"/>
        </w:rPr>
        <w:t>et</w:t>
      </w:r>
      <w:proofErr w:type="spellEnd"/>
      <w:r w:rsidR="00CB4A0B" w:rsidRPr="00DB78D1">
        <w:rPr>
          <w:rFonts w:ascii="Arial Narrow" w:hAnsi="Arial Narrow"/>
          <w:color w:val="000000" w:themeColor="text1"/>
        </w:rPr>
        <w:t xml:space="preserve"> la nature des pertes constatées au cour de l’enquête. Chaque perte est notifiée au niveau d’un point kilométrique et d’un village ou hameau. Ainsi, l’on peut voir qu’essentiellement les pertes sont</w:t>
      </w:r>
      <w:r w:rsidR="00371403" w:rsidRPr="00DB78D1">
        <w:rPr>
          <w:rFonts w:ascii="Arial Narrow" w:hAnsi="Arial Narrow"/>
          <w:color w:val="000000" w:themeColor="text1"/>
        </w:rPr>
        <w:t xml:space="preserve"> de deux </w:t>
      </w:r>
      <w:proofErr w:type="gramStart"/>
      <w:r w:rsidR="00371403" w:rsidRPr="00DB78D1">
        <w:rPr>
          <w:rFonts w:ascii="Arial Narrow" w:hAnsi="Arial Narrow"/>
          <w:color w:val="000000" w:themeColor="text1"/>
        </w:rPr>
        <w:t>types</w:t>
      </w:r>
      <w:r w:rsidR="00647DBF" w:rsidRPr="00DB78D1">
        <w:rPr>
          <w:rFonts w:ascii="Arial Narrow" w:hAnsi="Arial Narrow"/>
          <w:color w:val="000000" w:themeColor="text1"/>
        </w:rPr>
        <w:t>:</w:t>
      </w:r>
      <w:proofErr w:type="gramEnd"/>
      <w:r w:rsidR="00647DBF" w:rsidRPr="00DB78D1">
        <w:rPr>
          <w:rFonts w:ascii="Arial Narrow" w:hAnsi="Arial Narrow"/>
          <w:color w:val="000000" w:themeColor="text1"/>
        </w:rPr>
        <w:t xml:space="preserve"> la</w:t>
      </w:r>
      <w:r w:rsidR="00CB4A0B" w:rsidRPr="00DB78D1">
        <w:rPr>
          <w:rFonts w:ascii="Arial Narrow" w:hAnsi="Arial Narrow"/>
          <w:color w:val="000000" w:themeColor="text1"/>
        </w:rPr>
        <w:t xml:space="preserve"> terre </w:t>
      </w:r>
      <w:r w:rsidR="00371403" w:rsidRPr="00DB78D1">
        <w:rPr>
          <w:rFonts w:ascii="Arial Narrow" w:hAnsi="Arial Narrow"/>
          <w:color w:val="000000" w:themeColor="text1"/>
        </w:rPr>
        <w:t xml:space="preserve">et les </w:t>
      </w:r>
      <w:r w:rsidR="00CB4A0B" w:rsidRPr="00DB78D1">
        <w:rPr>
          <w:rFonts w:ascii="Arial Narrow" w:hAnsi="Arial Narrow"/>
          <w:color w:val="000000" w:themeColor="text1"/>
        </w:rPr>
        <w:t xml:space="preserve"> arbres fruitiers (manguiers).</w:t>
      </w:r>
    </w:p>
    <w:p w:rsidR="00F111B0" w:rsidRDefault="00F111B0" w:rsidP="007B6995">
      <w:pPr>
        <w:rPr>
          <w:rFonts w:ascii="Arial Narrow" w:hAnsi="Arial Narrow"/>
          <w:color w:val="000000" w:themeColor="text1"/>
        </w:rPr>
      </w:pPr>
      <w:bookmarkStart w:id="315" w:name="_Toc478110448"/>
    </w:p>
    <w:p w:rsidR="00F111B0" w:rsidRDefault="00F111B0" w:rsidP="007B6995">
      <w:pPr>
        <w:rPr>
          <w:rFonts w:ascii="Arial Narrow" w:hAnsi="Arial Narrow"/>
          <w:color w:val="000000" w:themeColor="text1"/>
        </w:rPr>
      </w:pPr>
    </w:p>
    <w:p w:rsidR="00F111B0" w:rsidRDefault="00F111B0" w:rsidP="007B6995">
      <w:pPr>
        <w:rPr>
          <w:rFonts w:ascii="Arial Narrow" w:hAnsi="Arial Narrow"/>
          <w:color w:val="000000" w:themeColor="text1"/>
        </w:rPr>
      </w:pPr>
    </w:p>
    <w:p w:rsidR="007B6995" w:rsidRPr="00DB78D1" w:rsidRDefault="007B6995" w:rsidP="007B6995">
      <w:pPr>
        <w:rPr>
          <w:rFonts w:ascii="Arial Narrow" w:hAnsi="Arial Narrow"/>
          <w:color w:val="000000" w:themeColor="text1"/>
        </w:rPr>
      </w:pPr>
      <w:r w:rsidRPr="00DB78D1">
        <w:rPr>
          <w:rFonts w:ascii="Arial Narrow" w:hAnsi="Arial Narrow"/>
          <w:color w:val="000000" w:themeColor="text1"/>
        </w:rPr>
        <w:lastRenderedPageBreak/>
        <w:t xml:space="preserve">Tableau </w:t>
      </w:r>
      <w:r w:rsidR="0008285C" w:rsidRPr="00DB78D1">
        <w:rPr>
          <w:rFonts w:ascii="Arial Narrow" w:hAnsi="Arial Narrow"/>
          <w:color w:val="000000" w:themeColor="text1"/>
        </w:rPr>
        <w:fldChar w:fldCharType="begin"/>
      </w:r>
      <w:r w:rsidRPr="00DB78D1">
        <w:rPr>
          <w:rFonts w:ascii="Arial Narrow" w:hAnsi="Arial Narrow"/>
          <w:color w:val="000000" w:themeColor="text1"/>
        </w:rPr>
        <w:instrText xml:space="preserve"> SEQ Tableau \* ARABIC </w:instrText>
      </w:r>
      <w:r w:rsidR="0008285C" w:rsidRPr="00DB78D1">
        <w:rPr>
          <w:rFonts w:ascii="Arial Narrow" w:hAnsi="Arial Narrow"/>
          <w:color w:val="000000" w:themeColor="text1"/>
        </w:rPr>
        <w:fldChar w:fldCharType="separate"/>
      </w:r>
      <w:r w:rsidR="000A781E" w:rsidRPr="00DB78D1">
        <w:rPr>
          <w:rFonts w:ascii="Arial Narrow" w:hAnsi="Arial Narrow"/>
          <w:noProof/>
          <w:color w:val="000000" w:themeColor="text1"/>
        </w:rPr>
        <w:t>1</w:t>
      </w:r>
      <w:r w:rsidR="0008285C" w:rsidRPr="00DB78D1">
        <w:rPr>
          <w:rFonts w:ascii="Arial Narrow" w:hAnsi="Arial Narrow"/>
          <w:color w:val="000000" w:themeColor="text1"/>
        </w:rPr>
        <w:fldChar w:fldCharType="end"/>
      </w:r>
      <w:r w:rsidRPr="00DB78D1">
        <w:rPr>
          <w:rFonts w:ascii="Arial Narrow" w:hAnsi="Arial Narrow"/>
          <w:b/>
          <w:color w:val="000000" w:themeColor="text1"/>
        </w:rPr>
        <w:t>:</w:t>
      </w:r>
      <w:r w:rsidRPr="00DB78D1">
        <w:rPr>
          <w:rFonts w:ascii="Arial Narrow" w:hAnsi="Arial Narrow"/>
          <w:color w:val="000000" w:themeColor="text1"/>
        </w:rPr>
        <w:t xml:space="preserve">PAP de la piste </w:t>
      </w:r>
      <w:proofErr w:type="spellStart"/>
      <w:r w:rsidRPr="00DB78D1">
        <w:rPr>
          <w:rFonts w:ascii="Arial Narrow" w:hAnsi="Arial Narrow"/>
          <w:color w:val="000000" w:themeColor="text1"/>
        </w:rPr>
        <w:t>Kangaba-Noungani-Karan</w:t>
      </w:r>
      <w:bookmarkEnd w:id="315"/>
      <w:proofErr w:type="spellEnd"/>
    </w:p>
    <w:tbl>
      <w:tblPr>
        <w:tblStyle w:val="TableGrid"/>
        <w:tblW w:w="0" w:type="auto"/>
        <w:tblLook w:val="04A0" w:firstRow="1" w:lastRow="0" w:firstColumn="1" w:lastColumn="0" w:noHBand="0" w:noVBand="1"/>
      </w:tblPr>
      <w:tblGrid>
        <w:gridCol w:w="1025"/>
        <w:gridCol w:w="493"/>
        <w:gridCol w:w="1312"/>
        <w:gridCol w:w="1880"/>
        <w:gridCol w:w="2679"/>
        <w:gridCol w:w="1673"/>
      </w:tblGrid>
      <w:tr w:rsidR="00890FB0" w:rsidRPr="00DB78D1" w:rsidTr="007B6995">
        <w:tc>
          <w:tcPr>
            <w:tcW w:w="1025" w:type="dxa"/>
            <w:shd w:val="clear" w:color="auto" w:fill="C6D9F1" w:themeFill="text2" w:themeFillTint="33"/>
          </w:tcPr>
          <w:p w:rsidR="00F52E39" w:rsidRPr="00DB78D1" w:rsidRDefault="00F52E39"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Villages</w:t>
            </w:r>
          </w:p>
        </w:tc>
        <w:tc>
          <w:tcPr>
            <w:tcW w:w="493" w:type="dxa"/>
            <w:shd w:val="clear" w:color="auto" w:fill="C6D9F1" w:themeFill="text2" w:themeFillTint="33"/>
          </w:tcPr>
          <w:p w:rsidR="00F52E39" w:rsidRPr="00DB78D1" w:rsidRDefault="00F52E39"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N°</w:t>
            </w:r>
          </w:p>
        </w:tc>
        <w:tc>
          <w:tcPr>
            <w:tcW w:w="1312" w:type="dxa"/>
            <w:shd w:val="clear" w:color="auto" w:fill="C6D9F1" w:themeFill="text2" w:themeFillTint="33"/>
          </w:tcPr>
          <w:p w:rsidR="00F52E39" w:rsidRPr="00DB78D1" w:rsidRDefault="00F52E39"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Point </w:t>
            </w:r>
            <w:proofErr w:type="spellStart"/>
            <w:r w:rsidRPr="00DB78D1">
              <w:rPr>
                <w:rFonts w:ascii="Arial Narrow" w:hAnsi="Arial Narrow"/>
                <w:b/>
                <w:color w:val="000000" w:themeColor="text1"/>
                <w:sz w:val="22"/>
                <w:szCs w:val="22"/>
              </w:rPr>
              <w:t>d’impact</w:t>
            </w:r>
            <w:proofErr w:type="spellEnd"/>
          </w:p>
        </w:tc>
        <w:tc>
          <w:tcPr>
            <w:tcW w:w="1880" w:type="dxa"/>
            <w:shd w:val="clear" w:color="auto" w:fill="C6D9F1" w:themeFill="text2" w:themeFillTint="33"/>
          </w:tcPr>
          <w:p w:rsidR="00F52E39" w:rsidRPr="00DB78D1" w:rsidRDefault="00F52E39" w:rsidP="00881B12">
            <w:pPr>
              <w:rPr>
                <w:rFonts w:ascii="Arial Narrow" w:hAnsi="Arial Narrow"/>
                <w:b/>
                <w:color w:val="000000" w:themeColor="text1"/>
                <w:sz w:val="22"/>
                <w:szCs w:val="22"/>
              </w:rPr>
            </w:pPr>
            <w:r w:rsidRPr="00DB78D1">
              <w:rPr>
                <w:rFonts w:ascii="Arial Narrow" w:hAnsi="Arial Narrow"/>
                <w:b/>
                <w:color w:val="000000" w:themeColor="text1"/>
                <w:sz w:val="22"/>
                <w:szCs w:val="22"/>
              </w:rPr>
              <w:t>P</w:t>
            </w:r>
            <w:r w:rsidR="00890FB0" w:rsidRPr="00DB78D1">
              <w:rPr>
                <w:rFonts w:ascii="Arial Narrow" w:hAnsi="Arial Narrow"/>
                <w:b/>
                <w:color w:val="000000" w:themeColor="text1"/>
                <w:sz w:val="22"/>
                <w:szCs w:val="22"/>
              </w:rPr>
              <w:t xml:space="preserve">AP </w:t>
            </w:r>
          </w:p>
        </w:tc>
        <w:tc>
          <w:tcPr>
            <w:tcW w:w="2679" w:type="dxa"/>
            <w:shd w:val="clear" w:color="auto" w:fill="C6D9F1" w:themeFill="text2" w:themeFillTint="33"/>
          </w:tcPr>
          <w:p w:rsidR="00F52E39" w:rsidRPr="00DB78D1" w:rsidRDefault="00F52E39"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Nature de </w:t>
            </w:r>
            <w:proofErr w:type="spellStart"/>
            <w:r w:rsidRPr="00DB78D1">
              <w:rPr>
                <w:rFonts w:ascii="Arial Narrow" w:hAnsi="Arial Narrow"/>
                <w:b/>
                <w:color w:val="000000" w:themeColor="text1"/>
                <w:sz w:val="22"/>
                <w:szCs w:val="22"/>
              </w:rPr>
              <w:t>l’impact</w:t>
            </w:r>
            <w:proofErr w:type="spellEnd"/>
          </w:p>
        </w:tc>
        <w:tc>
          <w:tcPr>
            <w:tcW w:w="1673" w:type="dxa"/>
            <w:shd w:val="clear" w:color="auto" w:fill="C6D9F1" w:themeFill="text2" w:themeFillTint="33"/>
          </w:tcPr>
          <w:p w:rsidR="00F52E39" w:rsidRPr="00DB78D1" w:rsidRDefault="00F52E39"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Observations</w:t>
            </w: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Kangaba</w:t>
            </w:r>
            <w:proofErr w:type="spellEnd"/>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1</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1,6</w:t>
            </w: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Allassane</w:t>
            </w:r>
            <w:proofErr w:type="spellEnd"/>
            <w:r w:rsidRPr="00DB78D1">
              <w:rPr>
                <w:rFonts w:ascii="Arial Narrow" w:hAnsi="Arial Narrow"/>
                <w:color w:val="000000" w:themeColor="text1"/>
                <w:sz w:val="22"/>
                <w:szCs w:val="22"/>
              </w:rPr>
              <w:t xml:space="preserve"> Kelly</w:t>
            </w:r>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2</w:t>
            </w:r>
          </w:p>
        </w:tc>
        <w:tc>
          <w:tcPr>
            <w:tcW w:w="1312" w:type="dxa"/>
          </w:tcPr>
          <w:p w:rsidR="00F52E39" w:rsidRPr="00DB78D1" w:rsidRDefault="00F52E39" w:rsidP="00F864BF">
            <w:pPr>
              <w:rPr>
                <w:rFonts w:ascii="Arial Narrow" w:hAnsi="Arial Narrow"/>
                <w:color w:val="000000" w:themeColor="text1"/>
                <w:sz w:val="22"/>
                <w:szCs w:val="22"/>
              </w:rPr>
            </w:pP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Broulaye</w:t>
            </w:r>
            <w:proofErr w:type="spellEnd"/>
            <w:r w:rsidRPr="00DB78D1">
              <w:rPr>
                <w:rFonts w:ascii="Arial Narrow" w:hAnsi="Arial Narrow"/>
                <w:color w:val="000000" w:themeColor="text1"/>
                <w:sz w:val="22"/>
                <w:szCs w:val="22"/>
              </w:rPr>
              <w:t xml:space="preserve"> Diallo</w:t>
            </w:r>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3</w:t>
            </w:r>
          </w:p>
        </w:tc>
        <w:tc>
          <w:tcPr>
            <w:tcW w:w="1312" w:type="dxa"/>
          </w:tcPr>
          <w:p w:rsidR="00F52E39" w:rsidRPr="00DB78D1" w:rsidRDefault="00F52E39" w:rsidP="00F864BF">
            <w:pPr>
              <w:rPr>
                <w:rFonts w:ascii="Arial Narrow" w:hAnsi="Arial Narrow"/>
                <w:color w:val="000000" w:themeColor="text1"/>
                <w:sz w:val="22"/>
                <w:szCs w:val="22"/>
              </w:rPr>
            </w:pPr>
          </w:p>
        </w:tc>
        <w:tc>
          <w:tcPr>
            <w:tcW w:w="1880"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Mamadou </w:t>
            </w:r>
            <w:proofErr w:type="spellStart"/>
            <w:r w:rsidRPr="00DB78D1">
              <w:rPr>
                <w:rFonts w:ascii="Arial Narrow" w:hAnsi="Arial Narrow"/>
                <w:color w:val="000000" w:themeColor="text1"/>
                <w:sz w:val="22"/>
                <w:szCs w:val="22"/>
              </w:rPr>
              <w:t>Kanté</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lang w:val="fr-FR"/>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Bako</w:t>
            </w: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4</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12,6</w:t>
            </w: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SindimoryTraoré</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5</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12,8</w:t>
            </w:r>
          </w:p>
        </w:tc>
        <w:tc>
          <w:tcPr>
            <w:tcW w:w="1880"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Chaka </w:t>
            </w:r>
            <w:proofErr w:type="spellStart"/>
            <w:r w:rsidRPr="00DB78D1">
              <w:rPr>
                <w:rFonts w:ascii="Arial Narrow" w:hAnsi="Arial Narrow"/>
                <w:color w:val="000000" w:themeColor="text1"/>
                <w:sz w:val="22"/>
                <w:szCs w:val="22"/>
              </w:rPr>
              <w:t>Traoré</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6</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13</w:t>
            </w:r>
          </w:p>
        </w:tc>
        <w:tc>
          <w:tcPr>
            <w:tcW w:w="1880" w:type="dxa"/>
          </w:tcPr>
          <w:p w:rsidR="00F52E39" w:rsidRPr="00DB78D1" w:rsidRDefault="00E624EB" w:rsidP="00E624EB">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Naman</w:t>
            </w:r>
            <w:r>
              <w:rPr>
                <w:rFonts w:ascii="Arial Narrow" w:hAnsi="Arial Narrow"/>
                <w:color w:val="000000" w:themeColor="text1"/>
                <w:sz w:val="22"/>
                <w:szCs w:val="22"/>
              </w:rPr>
              <w:t>Keïta</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7</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13,2</w:t>
            </w: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TiémogoTraoré</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8</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16,1</w:t>
            </w: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KaramogoKeïta</w:t>
            </w:r>
            <w:proofErr w:type="spellEnd"/>
          </w:p>
        </w:tc>
        <w:tc>
          <w:tcPr>
            <w:tcW w:w="2679" w:type="dxa"/>
          </w:tcPr>
          <w:p w:rsidR="00F52E39" w:rsidRPr="00DB78D1" w:rsidRDefault="00F52E39" w:rsidP="00F864B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 xml:space="preserve">Perte de terre et de manguiers </w:t>
            </w:r>
          </w:p>
        </w:tc>
        <w:tc>
          <w:tcPr>
            <w:tcW w:w="1673" w:type="dxa"/>
          </w:tcPr>
          <w:p w:rsidR="00F52E39" w:rsidRPr="00DB78D1" w:rsidRDefault="00F52E39" w:rsidP="00F864BF">
            <w:pPr>
              <w:rPr>
                <w:rFonts w:ascii="Arial Narrow" w:hAnsi="Arial Narrow"/>
                <w:color w:val="000000" w:themeColor="text1"/>
                <w:sz w:val="22"/>
                <w:szCs w:val="22"/>
                <w:lang w:val="fr-FR"/>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lang w:val="fr-FR"/>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9</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16,1</w:t>
            </w: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Siaka</w:t>
            </w:r>
            <w:proofErr w:type="spellEnd"/>
            <w:r w:rsidRPr="00DB78D1">
              <w:rPr>
                <w:rFonts w:ascii="Arial Narrow" w:hAnsi="Arial Narrow"/>
                <w:color w:val="000000" w:themeColor="text1"/>
                <w:sz w:val="22"/>
                <w:szCs w:val="22"/>
              </w:rPr>
              <w:t xml:space="preserve"> </w:t>
            </w:r>
            <w:proofErr w:type="spellStart"/>
            <w:r w:rsidRPr="00DB78D1">
              <w:rPr>
                <w:rFonts w:ascii="Arial Narrow" w:hAnsi="Arial Narrow"/>
                <w:color w:val="000000" w:themeColor="text1"/>
                <w:sz w:val="22"/>
                <w:szCs w:val="22"/>
              </w:rPr>
              <w:t>Keïta</w:t>
            </w:r>
            <w:proofErr w:type="spellEnd"/>
          </w:p>
        </w:tc>
        <w:tc>
          <w:tcPr>
            <w:tcW w:w="2679" w:type="dxa"/>
          </w:tcPr>
          <w:p w:rsidR="00F52E39" w:rsidRPr="00DB78D1" w:rsidRDefault="00F52E39" w:rsidP="00F864B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 xml:space="preserve"> Perte de terre et de manguier</w:t>
            </w:r>
          </w:p>
        </w:tc>
        <w:tc>
          <w:tcPr>
            <w:tcW w:w="1673" w:type="dxa"/>
          </w:tcPr>
          <w:p w:rsidR="00F52E39" w:rsidRPr="00DB78D1" w:rsidRDefault="00F52E39" w:rsidP="00F864BF">
            <w:pPr>
              <w:rPr>
                <w:rFonts w:ascii="Arial Narrow" w:hAnsi="Arial Narrow"/>
                <w:color w:val="000000" w:themeColor="text1"/>
                <w:sz w:val="22"/>
                <w:szCs w:val="22"/>
                <w:lang w:val="fr-FR"/>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Sirafé</w:t>
            </w:r>
            <w:proofErr w:type="spellEnd"/>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10</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16,2</w:t>
            </w:r>
          </w:p>
        </w:tc>
        <w:tc>
          <w:tcPr>
            <w:tcW w:w="1880"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Issa </w:t>
            </w:r>
            <w:proofErr w:type="spellStart"/>
            <w:r w:rsidRPr="00DB78D1">
              <w:rPr>
                <w:rFonts w:ascii="Arial Narrow" w:hAnsi="Arial Narrow"/>
                <w:color w:val="000000" w:themeColor="text1"/>
                <w:sz w:val="22"/>
                <w:szCs w:val="22"/>
              </w:rPr>
              <w:t>Traoré</w:t>
            </w:r>
            <w:proofErr w:type="spellEnd"/>
          </w:p>
        </w:tc>
        <w:tc>
          <w:tcPr>
            <w:tcW w:w="2679" w:type="dxa"/>
          </w:tcPr>
          <w:p w:rsidR="00F52E39" w:rsidRPr="00DB78D1" w:rsidRDefault="00F52E39" w:rsidP="00F864B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Perte de terre, clôture, manguiers</w:t>
            </w:r>
          </w:p>
        </w:tc>
        <w:tc>
          <w:tcPr>
            <w:tcW w:w="1673" w:type="dxa"/>
          </w:tcPr>
          <w:p w:rsidR="00F52E39" w:rsidRPr="00DB78D1" w:rsidRDefault="00F52E39" w:rsidP="00F864BF">
            <w:pPr>
              <w:rPr>
                <w:rFonts w:ascii="Arial Narrow" w:hAnsi="Arial Narrow"/>
                <w:color w:val="000000" w:themeColor="text1"/>
                <w:sz w:val="22"/>
                <w:szCs w:val="22"/>
                <w:lang w:val="fr-FR"/>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N’fallila</w:t>
            </w:r>
            <w:proofErr w:type="spellEnd"/>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11</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19,9</w:t>
            </w:r>
          </w:p>
        </w:tc>
        <w:tc>
          <w:tcPr>
            <w:tcW w:w="1880"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Abdoulaye </w:t>
            </w:r>
            <w:proofErr w:type="spellStart"/>
            <w:r w:rsidRPr="00DB78D1">
              <w:rPr>
                <w:rFonts w:ascii="Arial Narrow" w:hAnsi="Arial Narrow"/>
                <w:color w:val="000000" w:themeColor="text1"/>
                <w:sz w:val="22"/>
                <w:szCs w:val="22"/>
              </w:rPr>
              <w:t>Traoré</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12</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20</w:t>
            </w:r>
          </w:p>
        </w:tc>
        <w:tc>
          <w:tcPr>
            <w:tcW w:w="1880"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Yacouba </w:t>
            </w:r>
            <w:proofErr w:type="spellStart"/>
            <w:r w:rsidRPr="00DB78D1">
              <w:rPr>
                <w:rFonts w:ascii="Arial Narrow" w:hAnsi="Arial Narrow"/>
                <w:color w:val="000000" w:themeColor="text1"/>
                <w:sz w:val="22"/>
                <w:szCs w:val="22"/>
              </w:rPr>
              <w:t>Traoré</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13</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20,3</w:t>
            </w:r>
          </w:p>
        </w:tc>
        <w:tc>
          <w:tcPr>
            <w:tcW w:w="1880"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MassamaKeïta</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r w:rsidR="00F52E39" w:rsidRPr="00DB78D1" w:rsidTr="007B6995">
        <w:tc>
          <w:tcPr>
            <w:tcW w:w="1025" w:type="dxa"/>
          </w:tcPr>
          <w:p w:rsidR="00F52E39" w:rsidRPr="00DB78D1" w:rsidRDefault="00F52E39" w:rsidP="00F864BF">
            <w:pPr>
              <w:rPr>
                <w:rFonts w:ascii="Arial Narrow" w:hAnsi="Arial Narrow"/>
                <w:color w:val="000000" w:themeColor="text1"/>
                <w:sz w:val="22"/>
                <w:szCs w:val="22"/>
              </w:rPr>
            </w:pPr>
          </w:p>
        </w:tc>
        <w:tc>
          <w:tcPr>
            <w:tcW w:w="493"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14</w:t>
            </w:r>
          </w:p>
        </w:tc>
        <w:tc>
          <w:tcPr>
            <w:tcW w:w="1312"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PK 20,6</w:t>
            </w:r>
          </w:p>
        </w:tc>
        <w:tc>
          <w:tcPr>
            <w:tcW w:w="1880" w:type="dxa"/>
          </w:tcPr>
          <w:p w:rsidR="00F52E39" w:rsidRPr="00DB78D1" w:rsidRDefault="00F52E39"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Moussa </w:t>
            </w:r>
            <w:proofErr w:type="spellStart"/>
            <w:r w:rsidRPr="00DB78D1">
              <w:rPr>
                <w:rFonts w:ascii="Arial Narrow" w:hAnsi="Arial Narrow"/>
                <w:color w:val="000000" w:themeColor="text1"/>
                <w:sz w:val="22"/>
                <w:szCs w:val="22"/>
              </w:rPr>
              <w:t>Keïta</w:t>
            </w:r>
            <w:proofErr w:type="spellEnd"/>
          </w:p>
        </w:tc>
        <w:tc>
          <w:tcPr>
            <w:tcW w:w="2679" w:type="dxa"/>
          </w:tcPr>
          <w:p w:rsidR="00F52E39" w:rsidRPr="00DB78D1" w:rsidRDefault="00F52E39"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tc>
        <w:tc>
          <w:tcPr>
            <w:tcW w:w="1673" w:type="dxa"/>
          </w:tcPr>
          <w:p w:rsidR="00F52E39" w:rsidRPr="00DB78D1" w:rsidRDefault="00F52E39" w:rsidP="00F864BF">
            <w:pPr>
              <w:rPr>
                <w:rFonts w:ascii="Arial Narrow" w:hAnsi="Arial Narrow"/>
                <w:color w:val="000000" w:themeColor="text1"/>
                <w:sz w:val="22"/>
                <w:szCs w:val="22"/>
              </w:rPr>
            </w:pPr>
          </w:p>
        </w:tc>
      </w:tr>
    </w:tbl>
    <w:p w:rsidR="007B6995" w:rsidRPr="00DB78D1" w:rsidRDefault="007B6995" w:rsidP="00F864BF">
      <w:pPr>
        <w:rPr>
          <w:rFonts w:ascii="Arial Narrow" w:hAnsi="Arial Narrow"/>
          <w:color w:val="000000" w:themeColor="text1"/>
        </w:rPr>
      </w:pPr>
    </w:p>
    <w:p w:rsidR="00F77546" w:rsidRPr="00DB78D1" w:rsidRDefault="00331050" w:rsidP="00F864BF">
      <w:pPr>
        <w:rPr>
          <w:rFonts w:ascii="Arial Narrow" w:hAnsi="Arial Narrow"/>
          <w:color w:val="000000" w:themeColor="text1"/>
        </w:rPr>
      </w:pPr>
      <w:r w:rsidRPr="00DB78D1">
        <w:rPr>
          <w:rFonts w:ascii="Arial Narrow" w:hAnsi="Arial Narrow"/>
          <w:color w:val="000000" w:themeColor="text1"/>
        </w:rPr>
        <w:t xml:space="preserve">Le tableau suivant fait le point sur les superficies des parcelles en comparant les superficies affectées et celles restantes. Une PAP </w:t>
      </w:r>
      <w:proofErr w:type="gramStart"/>
      <w:r w:rsidRPr="00DB78D1">
        <w:rPr>
          <w:rFonts w:ascii="Arial Narrow" w:hAnsi="Arial Narrow"/>
          <w:color w:val="000000" w:themeColor="text1"/>
        </w:rPr>
        <w:t>perd  complètement</w:t>
      </w:r>
      <w:proofErr w:type="gramEnd"/>
      <w:r w:rsidRPr="00DB78D1">
        <w:rPr>
          <w:rFonts w:ascii="Arial Narrow" w:hAnsi="Arial Narrow"/>
          <w:color w:val="000000" w:themeColor="text1"/>
        </w:rPr>
        <w:t xml:space="preserve"> sa parcelle. Cependant, la PAP en présence du Conseiller du Conseil de cercle de </w:t>
      </w:r>
      <w:proofErr w:type="spellStart"/>
      <w:r w:rsidRPr="00DB78D1">
        <w:rPr>
          <w:rFonts w:ascii="Arial Narrow" w:hAnsi="Arial Narrow"/>
          <w:color w:val="000000" w:themeColor="text1"/>
        </w:rPr>
        <w:t>Kangaba</w:t>
      </w:r>
      <w:proofErr w:type="spellEnd"/>
      <w:r w:rsidRPr="00DB78D1">
        <w:rPr>
          <w:rFonts w:ascii="Arial Narrow" w:hAnsi="Arial Narrow"/>
          <w:color w:val="000000" w:themeColor="text1"/>
        </w:rPr>
        <w:t xml:space="preserve"> et des membres de la </w:t>
      </w:r>
      <w:proofErr w:type="gramStart"/>
      <w:r w:rsidRPr="00DB78D1">
        <w:rPr>
          <w:rFonts w:ascii="Arial Narrow" w:hAnsi="Arial Narrow"/>
          <w:color w:val="000000" w:themeColor="text1"/>
        </w:rPr>
        <w:t>communauté  des</w:t>
      </w:r>
      <w:proofErr w:type="gramEnd"/>
      <w:r w:rsidRPr="00DB78D1">
        <w:rPr>
          <w:rFonts w:ascii="Arial Narrow" w:hAnsi="Arial Narrow"/>
          <w:color w:val="000000" w:themeColor="text1"/>
        </w:rPr>
        <w:t xml:space="preserve"> personnes affectées </w:t>
      </w:r>
      <w:r w:rsidR="00371403" w:rsidRPr="00DB78D1">
        <w:rPr>
          <w:rFonts w:ascii="Arial Narrow" w:hAnsi="Arial Narrow"/>
          <w:color w:val="000000" w:themeColor="text1"/>
        </w:rPr>
        <w:t>(</w:t>
      </w:r>
      <w:r w:rsidRPr="00DB78D1">
        <w:rPr>
          <w:rFonts w:ascii="Arial Narrow" w:hAnsi="Arial Narrow"/>
          <w:color w:val="000000" w:themeColor="text1"/>
        </w:rPr>
        <w:t>PAP</w:t>
      </w:r>
      <w:r w:rsidR="00371403" w:rsidRPr="00DB78D1">
        <w:rPr>
          <w:rFonts w:ascii="Arial Narrow" w:hAnsi="Arial Narrow"/>
          <w:color w:val="000000" w:themeColor="text1"/>
        </w:rPr>
        <w:t>)</w:t>
      </w:r>
      <w:r w:rsidRPr="00DB78D1">
        <w:rPr>
          <w:rFonts w:ascii="Arial Narrow" w:hAnsi="Arial Narrow"/>
          <w:color w:val="000000" w:themeColor="text1"/>
        </w:rPr>
        <w:t xml:space="preserve"> avoue avoir une autre parcelle de plus de 10 ha qu’elle exploite régulièrement.</w:t>
      </w:r>
    </w:p>
    <w:p w:rsidR="007B6995" w:rsidRPr="00DB78D1" w:rsidRDefault="007B6995" w:rsidP="007B6995">
      <w:pPr>
        <w:pStyle w:val="Caption"/>
        <w:keepNext/>
        <w:rPr>
          <w:rFonts w:ascii="Arial Narrow" w:hAnsi="Arial Narrow"/>
          <w:b w:val="0"/>
          <w:color w:val="000000" w:themeColor="text1"/>
          <w:sz w:val="22"/>
          <w:szCs w:val="22"/>
        </w:rPr>
      </w:pPr>
      <w:bookmarkStart w:id="316" w:name="_Toc478110449"/>
      <w:r w:rsidRPr="00DB78D1">
        <w:rPr>
          <w:rFonts w:ascii="Arial Narrow" w:hAnsi="Arial Narrow"/>
          <w:b w:val="0"/>
          <w:color w:val="000000" w:themeColor="text1"/>
          <w:sz w:val="22"/>
          <w:szCs w:val="22"/>
        </w:rPr>
        <w:t xml:space="preserve">Tableau </w:t>
      </w:r>
      <w:r w:rsidR="0008285C" w:rsidRPr="00DB78D1">
        <w:rPr>
          <w:rFonts w:ascii="Arial Narrow" w:hAnsi="Arial Narrow"/>
          <w:b w:val="0"/>
          <w:color w:val="000000" w:themeColor="text1"/>
          <w:sz w:val="22"/>
          <w:szCs w:val="22"/>
        </w:rPr>
        <w:fldChar w:fldCharType="begin"/>
      </w:r>
      <w:r w:rsidRPr="00DB78D1">
        <w:rPr>
          <w:rFonts w:ascii="Arial Narrow" w:hAnsi="Arial Narrow"/>
          <w:b w:val="0"/>
          <w:color w:val="000000" w:themeColor="text1"/>
          <w:sz w:val="22"/>
          <w:szCs w:val="22"/>
        </w:rPr>
        <w:instrText xml:space="preserve"> SEQ Tableau \* ARABIC </w:instrText>
      </w:r>
      <w:r w:rsidR="0008285C" w:rsidRPr="00DB78D1">
        <w:rPr>
          <w:rFonts w:ascii="Arial Narrow" w:hAnsi="Arial Narrow"/>
          <w:b w:val="0"/>
          <w:color w:val="000000" w:themeColor="text1"/>
          <w:sz w:val="22"/>
          <w:szCs w:val="22"/>
        </w:rPr>
        <w:fldChar w:fldCharType="separate"/>
      </w:r>
      <w:r w:rsidR="000A781E" w:rsidRPr="00DB78D1">
        <w:rPr>
          <w:rFonts w:ascii="Arial Narrow" w:hAnsi="Arial Narrow"/>
          <w:b w:val="0"/>
          <w:noProof/>
          <w:color w:val="000000" w:themeColor="text1"/>
          <w:sz w:val="22"/>
          <w:szCs w:val="22"/>
        </w:rPr>
        <w:t>2</w:t>
      </w:r>
      <w:r w:rsidR="0008285C" w:rsidRPr="00DB78D1">
        <w:rPr>
          <w:rFonts w:ascii="Arial Narrow" w:hAnsi="Arial Narrow"/>
          <w:b w:val="0"/>
          <w:color w:val="000000" w:themeColor="text1"/>
          <w:sz w:val="22"/>
          <w:szCs w:val="22"/>
        </w:rPr>
        <w:fldChar w:fldCharType="end"/>
      </w:r>
      <w:r w:rsidRPr="00DB78D1">
        <w:rPr>
          <w:rFonts w:ascii="Arial Narrow" w:hAnsi="Arial Narrow"/>
          <w:b w:val="0"/>
          <w:color w:val="000000" w:themeColor="text1"/>
          <w:sz w:val="22"/>
          <w:szCs w:val="22"/>
        </w:rPr>
        <w:t xml:space="preserve"> : </w:t>
      </w:r>
      <w:proofErr w:type="spellStart"/>
      <w:proofErr w:type="gramStart"/>
      <w:r w:rsidRPr="00DB78D1">
        <w:rPr>
          <w:rFonts w:ascii="Arial Narrow" w:hAnsi="Arial Narrow"/>
          <w:b w:val="0"/>
          <w:color w:val="000000" w:themeColor="text1"/>
          <w:sz w:val="22"/>
          <w:szCs w:val="22"/>
        </w:rPr>
        <w:t>PAPet</w:t>
      </w:r>
      <w:proofErr w:type="spellEnd"/>
      <w:r w:rsidRPr="00DB78D1">
        <w:rPr>
          <w:rFonts w:ascii="Arial Narrow" w:hAnsi="Arial Narrow"/>
          <w:b w:val="0"/>
          <w:color w:val="000000" w:themeColor="text1"/>
          <w:sz w:val="22"/>
          <w:szCs w:val="22"/>
        </w:rPr>
        <w:t xml:space="preserve">  biens</w:t>
      </w:r>
      <w:proofErr w:type="gramEnd"/>
      <w:r w:rsidRPr="00DB78D1">
        <w:rPr>
          <w:rFonts w:ascii="Arial Narrow" w:hAnsi="Arial Narrow"/>
          <w:b w:val="0"/>
          <w:color w:val="000000" w:themeColor="text1"/>
          <w:sz w:val="22"/>
          <w:szCs w:val="22"/>
        </w:rPr>
        <w:t xml:space="preserve"> affectés  sur la piste  </w:t>
      </w:r>
      <w:proofErr w:type="spellStart"/>
      <w:r w:rsidRPr="00DB78D1">
        <w:rPr>
          <w:rFonts w:ascii="Arial Narrow" w:hAnsi="Arial Narrow"/>
          <w:b w:val="0"/>
          <w:color w:val="000000" w:themeColor="text1"/>
          <w:sz w:val="22"/>
          <w:szCs w:val="22"/>
        </w:rPr>
        <w:t>Kangaba-Karan-Noungani</w:t>
      </w:r>
      <w:bookmarkEnd w:id="316"/>
      <w:proofErr w:type="spellEnd"/>
    </w:p>
    <w:tbl>
      <w:tblPr>
        <w:tblStyle w:val="TableGrid"/>
        <w:tblW w:w="9606" w:type="dxa"/>
        <w:jc w:val="center"/>
        <w:tblLayout w:type="fixed"/>
        <w:tblLook w:val="04A0" w:firstRow="1" w:lastRow="0" w:firstColumn="1" w:lastColumn="0" w:noHBand="0" w:noVBand="1"/>
      </w:tblPr>
      <w:tblGrid>
        <w:gridCol w:w="534"/>
        <w:gridCol w:w="1871"/>
        <w:gridCol w:w="1247"/>
        <w:gridCol w:w="992"/>
        <w:gridCol w:w="1872"/>
        <w:gridCol w:w="1247"/>
        <w:gridCol w:w="1843"/>
      </w:tblGrid>
      <w:tr w:rsidR="00777D57" w:rsidRPr="00DB78D1" w:rsidTr="002277E5">
        <w:trPr>
          <w:jc w:val="center"/>
        </w:trPr>
        <w:tc>
          <w:tcPr>
            <w:tcW w:w="534"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N°</w:t>
            </w:r>
          </w:p>
        </w:tc>
        <w:tc>
          <w:tcPr>
            <w:tcW w:w="1871"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Nom/</w:t>
            </w:r>
            <w:proofErr w:type="spellStart"/>
            <w:r w:rsidRPr="00DB78D1">
              <w:rPr>
                <w:rFonts w:ascii="Arial Narrow" w:hAnsi="Arial Narrow"/>
                <w:b/>
                <w:color w:val="000000" w:themeColor="text1"/>
                <w:sz w:val="22"/>
                <w:szCs w:val="22"/>
              </w:rPr>
              <w:t>Prénom</w:t>
            </w:r>
            <w:proofErr w:type="spellEnd"/>
          </w:p>
        </w:tc>
        <w:tc>
          <w:tcPr>
            <w:tcW w:w="1247"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Village/Commune</w:t>
            </w:r>
          </w:p>
        </w:tc>
        <w:tc>
          <w:tcPr>
            <w:tcW w:w="992"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Total Parcelle</w:t>
            </w:r>
          </w:p>
          <w:p w:rsidR="00777D57" w:rsidRPr="00DB78D1" w:rsidRDefault="005B1751" w:rsidP="00F864BF">
            <w:pPr>
              <w:rPr>
                <w:rFonts w:ascii="Arial Narrow" w:hAnsi="Arial Narrow"/>
                <w:b/>
                <w:color w:val="000000" w:themeColor="text1"/>
                <w:sz w:val="22"/>
                <w:szCs w:val="22"/>
                <w:lang w:val="fr-FR"/>
              </w:rPr>
            </w:pPr>
            <w:proofErr w:type="gramStart"/>
            <w:r w:rsidRPr="00DB78D1">
              <w:rPr>
                <w:rFonts w:ascii="Arial Narrow" w:hAnsi="Arial Narrow"/>
                <w:b/>
                <w:color w:val="000000" w:themeColor="text1"/>
                <w:sz w:val="22"/>
                <w:szCs w:val="22"/>
                <w:lang w:val="fr-FR"/>
              </w:rPr>
              <w:t>m</w:t>
            </w:r>
            <w:proofErr w:type="gramEnd"/>
            <w:r w:rsidR="00777D57" w:rsidRPr="00DB78D1">
              <w:rPr>
                <w:rFonts w:ascii="Arial Narrow" w:hAnsi="Arial Narrow"/>
                <w:b/>
                <w:color w:val="000000" w:themeColor="text1"/>
                <w:sz w:val="22"/>
                <w:szCs w:val="22"/>
                <w:lang w:val="fr-FR"/>
              </w:rPr>
              <w:t>2</w:t>
            </w:r>
            <w:r w:rsidRPr="00DB78D1">
              <w:rPr>
                <w:rFonts w:ascii="Arial Narrow" w:hAnsi="Arial Narrow"/>
                <w:b/>
                <w:color w:val="000000" w:themeColor="text1"/>
                <w:sz w:val="22"/>
                <w:szCs w:val="22"/>
                <w:lang w:val="fr-FR"/>
              </w:rPr>
              <w:t xml:space="preserve"> et ha</w:t>
            </w:r>
          </w:p>
        </w:tc>
        <w:tc>
          <w:tcPr>
            <w:tcW w:w="1872"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Surface </w:t>
            </w:r>
            <w:proofErr w:type="spellStart"/>
            <w:r w:rsidRPr="00DB78D1">
              <w:rPr>
                <w:rFonts w:ascii="Arial Narrow" w:hAnsi="Arial Narrow"/>
                <w:b/>
                <w:color w:val="000000" w:themeColor="text1"/>
                <w:sz w:val="22"/>
                <w:szCs w:val="22"/>
              </w:rPr>
              <w:t>affectéeen</w:t>
            </w:r>
            <w:proofErr w:type="spellEnd"/>
            <w:r w:rsidRPr="00DB78D1">
              <w:rPr>
                <w:rFonts w:ascii="Arial Narrow" w:hAnsi="Arial Narrow"/>
                <w:b/>
                <w:color w:val="000000" w:themeColor="text1"/>
                <w:sz w:val="22"/>
                <w:szCs w:val="22"/>
              </w:rPr>
              <w:t xml:space="preserve"> m2</w:t>
            </w:r>
          </w:p>
        </w:tc>
        <w:tc>
          <w:tcPr>
            <w:tcW w:w="1247"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rPr>
            </w:pPr>
            <w:r w:rsidRPr="00DB78D1">
              <w:rPr>
                <w:rFonts w:ascii="Arial Narrow" w:hAnsi="Arial Narrow"/>
                <w:b/>
                <w:color w:val="000000" w:themeColor="text1"/>
                <w:sz w:val="22"/>
                <w:szCs w:val="22"/>
              </w:rPr>
              <w:t>Surface restante</w:t>
            </w:r>
          </w:p>
        </w:tc>
        <w:tc>
          <w:tcPr>
            <w:tcW w:w="1843" w:type="dxa"/>
            <w:shd w:val="clear" w:color="auto" w:fill="DBE5F1" w:themeFill="accent1" w:themeFillTint="33"/>
          </w:tcPr>
          <w:p w:rsidR="00777D57" w:rsidRPr="00DB78D1" w:rsidRDefault="00777D57" w:rsidP="00F864BF">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Autresbiensaffectés</w:t>
            </w:r>
            <w:proofErr w:type="spellEnd"/>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w:t>
            </w:r>
          </w:p>
        </w:tc>
        <w:tc>
          <w:tcPr>
            <w:tcW w:w="1871" w:type="dxa"/>
          </w:tcPr>
          <w:p w:rsidR="00777D57" w:rsidRPr="00DB78D1" w:rsidRDefault="00777D57" w:rsidP="00F864BF">
            <w:pPr>
              <w:rPr>
                <w:rFonts w:ascii="Arial Narrow" w:hAnsi="Arial Narrow" w:cstheme="minorHAnsi"/>
                <w:color w:val="000000" w:themeColor="text1"/>
                <w:sz w:val="22"/>
                <w:szCs w:val="22"/>
              </w:rPr>
            </w:pPr>
            <w:proofErr w:type="spellStart"/>
            <w:r w:rsidRPr="00DB78D1">
              <w:rPr>
                <w:rFonts w:ascii="Arial Narrow" w:hAnsi="Arial Narrow" w:cstheme="minorHAnsi"/>
                <w:color w:val="000000" w:themeColor="text1"/>
                <w:sz w:val="22"/>
                <w:szCs w:val="22"/>
              </w:rPr>
              <w:t>Allassane</w:t>
            </w:r>
            <w:proofErr w:type="spellEnd"/>
            <w:r w:rsidRPr="00DB78D1">
              <w:rPr>
                <w:rFonts w:ascii="Arial Narrow" w:hAnsi="Arial Narrow" w:cstheme="minorHAnsi"/>
                <w:color w:val="000000" w:themeColor="text1"/>
                <w:sz w:val="22"/>
                <w:szCs w:val="22"/>
              </w:rPr>
              <w:t xml:space="preserve"> Kelly</w:t>
            </w:r>
          </w:p>
        </w:tc>
        <w:tc>
          <w:tcPr>
            <w:tcW w:w="1247" w:type="dxa"/>
          </w:tcPr>
          <w:p w:rsidR="00777D57" w:rsidRPr="00DB78D1" w:rsidRDefault="00777D57"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Kangaba</w:t>
            </w:r>
            <w:proofErr w:type="spellEnd"/>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rPr>
              <w:t>5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4500</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4.55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2</w:t>
            </w:r>
          </w:p>
        </w:tc>
        <w:tc>
          <w:tcPr>
            <w:tcW w:w="1871" w:type="dxa"/>
          </w:tcPr>
          <w:p w:rsidR="00777D57" w:rsidRPr="00DB78D1" w:rsidRDefault="00777D57" w:rsidP="00F864BF">
            <w:pPr>
              <w:rPr>
                <w:rFonts w:ascii="Arial Narrow" w:hAnsi="Arial Narrow" w:cstheme="minorHAnsi"/>
                <w:color w:val="000000" w:themeColor="text1"/>
                <w:sz w:val="22"/>
                <w:szCs w:val="22"/>
              </w:rPr>
            </w:pPr>
            <w:proofErr w:type="spellStart"/>
            <w:r w:rsidRPr="00DB78D1">
              <w:rPr>
                <w:rFonts w:ascii="Arial Narrow" w:hAnsi="Arial Narrow" w:cstheme="minorHAnsi"/>
                <w:color w:val="000000" w:themeColor="text1"/>
                <w:sz w:val="22"/>
                <w:szCs w:val="22"/>
              </w:rPr>
              <w:t>Broulaye</w:t>
            </w:r>
            <w:proofErr w:type="spellEnd"/>
            <w:r w:rsidRPr="00DB78D1">
              <w:rPr>
                <w:rFonts w:ascii="Arial Narrow" w:hAnsi="Arial Narrow" w:cstheme="minorHAnsi"/>
                <w:color w:val="000000" w:themeColor="text1"/>
                <w:sz w:val="22"/>
                <w:szCs w:val="22"/>
              </w:rPr>
              <w:t xml:space="preserve"> Diallo</w:t>
            </w:r>
          </w:p>
        </w:tc>
        <w:tc>
          <w:tcPr>
            <w:tcW w:w="1247" w:type="dxa"/>
          </w:tcPr>
          <w:p w:rsidR="00777D57" w:rsidRPr="00DB78D1" w:rsidRDefault="00777D57"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Kangaba</w:t>
            </w:r>
            <w:proofErr w:type="spellEnd"/>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rPr>
              <w:t>9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4500</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8.55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w:t>
            </w:r>
          </w:p>
        </w:tc>
        <w:tc>
          <w:tcPr>
            <w:tcW w:w="1871" w:type="dxa"/>
          </w:tcPr>
          <w:p w:rsidR="00777D57" w:rsidRPr="00DB78D1" w:rsidRDefault="00777D57" w:rsidP="00F864BF">
            <w:pPr>
              <w:rPr>
                <w:rFonts w:ascii="Arial Narrow" w:hAnsi="Arial Narrow" w:cstheme="minorHAnsi"/>
                <w:color w:val="000000" w:themeColor="text1"/>
                <w:sz w:val="22"/>
                <w:szCs w:val="22"/>
              </w:rPr>
            </w:pPr>
            <w:proofErr w:type="spellStart"/>
            <w:r w:rsidRPr="00DB78D1">
              <w:rPr>
                <w:rFonts w:ascii="Arial Narrow" w:hAnsi="Arial Narrow" w:cstheme="minorHAnsi"/>
                <w:color w:val="000000" w:themeColor="text1"/>
                <w:sz w:val="22"/>
                <w:szCs w:val="22"/>
              </w:rPr>
              <w:t>MadouKanté</w:t>
            </w:r>
            <w:proofErr w:type="spellEnd"/>
          </w:p>
        </w:tc>
        <w:tc>
          <w:tcPr>
            <w:tcW w:w="1247" w:type="dxa"/>
          </w:tcPr>
          <w:p w:rsidR="00777D57" w:rsidRPr="00DB78D1" w:rsidRDefault="00777D57"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Kangaba</w:t>
            </w:r>
            <w:proofErr w:type="spellEnd"/>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rPr>
              <w:t>6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6000</w:t>
            </w:r>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5. 55 ha</w:t>
            </w:r>
          </w:p>
        </w:tc>
        <w:tc>
          <w:tcPr>
            <w:tcW w:w="1843" w:type="dxa"/>
          </w:tcPr>
          <w:p w:rsidR="00777D57" w:rsidRPr="00DB78D1" w:rsidRDefault="00777D57" w:rsidP="00F864BF">
            <w:pPr>
              <w:rPr>
                <w:rFonts w:ascii="Arial Narrow" w:hAnsi="Arial Narrow"/>
                <w:color w:val="000000" w:themeColor="text1"/>
                <w:sz w:val="22"/>
                <w:szCs w:val="22"/>
                <w:lang w:val="en-US"/>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4</w:t>
            </w:r>
          </w:p>
        </w:tc>
        <w:tc>
          <w:tcPr>
            <w:tcW w:w="1871" w:type="dxa"/>
          </w:tcPr>
          <w:p w:rsidR="00777D57" w:rsidRPr="00DB78D1" w:rsidRDefault="00777D57" w:rsidP="00F864BF">
            <w:pPr>
              <w:rPr>
                <w:rFonts w:ascii="Arial Narrow" w:hAnsi="Arial Narrow" w:cstheme="minorHAnsi"/>
                <w:color w:val="000000" w:themeColor="text1"/>
                <w:sz w:val="22"/>
                <w:szCs w:val="22"/>
                <w:lang w:val="en-US"/>
              </w:rPr>
            </w:pPr>
            <w:proofErr w:type="spellStart"/>
            <w:r w:rsidRPr="00DB78D1">
              <w:rPr>
                <w:rFonts w:ascii="Arial Narrow" w:hAnsi="Arial Narrow" w:cstheme="minorHAnsi"/>
                <w:color w:val="000000" w:themeColor="text1"/>
                <w:sz w:val="22"/>
                <w:szCs w:val="22"/>
                <w:lang w:val="en-US"/>
              </w:rPr>
              <w:t>Siaka</w:t>
            </w:r>
            <w:proofErr w:type="spellEnd"/>
            <w:r w:rsidRPr="00DB78D1">
              <w:rPr>
                <w:rFonts w:ascii="Arial Narrow" w:hAnsi="Arial Narrow" w:cstheme="minorHAnsi"/>
                <w:color w:val="000000" w:themeColor="text1"/>
                <w:sz w:val="22"/>
                <w:szCs w:val="22"/>
                <w:lang w:val="en-US"/>
              </w:rPr>
              <w:t xml:space="preserve"> Keita</w:t>
            </w:r>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Karan</w:t>
            </w:r>
          </w:p>
        </w:tc>
        <w:tc>
          <w:tcPr>
            <w:tcW w:w="992" w:type="dxa"/>
          </w:tcPr>
          <w:p w:rsidR="00777D57" w:rsidRPr="00DB78D1" w:rsidRDefault="00777D57" w:rsidP="00F864BF">
            <w:pPr>
              <w:rPr>
                <w:rFonts w:ascii="Arial Narrow" w:hAnsi="Arial Narrow" w:cstheme="minorHAnsi"/>
                <w:color w:val="000000" w:themeColor="text1"/>
                <w:sz w:val="22"/>
                <w:szCs w:val="22"/>
                <w:lang w:val="en-US"/>
              </w:rPr>
            </w:pPr>
            <w:r w:rsidRPr="00DB78D1">
              <w:rPr>
                <w:rFonts w:ascii="Arial Narrow" w:hAnsi="Arial Narrow"/>
                <w:color w:val="000000" w:themeColor="text1"/>
                <w:sz w:val="22"/>
                <w:szCs w:val="22"/>
                <w:lang w:val="en-US"/>
              </w:rPr>
              <w:t>½ ha</w:t>
            </w:r>
          </w:p>
        </w:tc>
        <w:tc>
          <w:tcPr>
            <w:tcW w:w="1872"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stheme="minorHAnsi"/>
                <w:color w:val="000000" w:themeColor="text1"/>
                <w:sz w:val="22"/>
                <w:szCs w:val="22"/>
                <w:lang w:val="en-US"/>
              </w:rPr>
              <w:t>750</w:t>
            </w:r>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4.250 m2</w:t>
            </w:r>
          </w:p>
        </w:tc>
        <w:tc>
          <w:tcPr>
            <w:tcW w:w="1843"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 xml:space="preserve">16 </w:t>
            </w:r>
            <w:proofErr w:type="spellStart"/>
            <w:r w:rsidRPr="00DB78D1">
              <w:rPr>
                <w:rFonts w:ascii="Arial Narrow" w:hAnsi="Arial Narrow"/>
                <w:color w:val="000000" w:themeColor="text1"/>
                <w:sz w:val="22"/>
                <w:szCs w:val="22"/>
                <w:lang w:val="en-US"/>
              </w:rPr>
              <w:t>pieds</w:t>
            </w:r>
            <w:proofErr w:type="spellEnd"/>
            <w:r w:rsidRPr="00DB78D1">
              <w:rPr>
                <w:rFonts w:ascii="Arial Narrow" w:hAnsi="Arial Narrow"/>
                <w:color w:val="000000" w:themeColor="text1"/>
                <w:sz w:val="22"/>
                <w:szCs w:val="22"/>
                <w:lang w:val="en-US"/>
              </w:rPr>
              <w:t xml:space="preserve"> de </w:t>
            </w:r>
            <w:proofErr w:type="spellStart"/>
            <w:r w:rsidRPr="00DB78D1">
              <w:rPr>
                <w:rFonts w:ascii="Arial Narrow" w:hAnsi="Arial Narrow"/>
                <w:color w:val="000000" w:themeColor="text1"/>
                <w:sz w:val="22"/>
                <w:szCs w:val="22"/>
                <w:lang w:val="en-US"/>
              </w:rPr>
              <w:t>manguiers</w:t>
            </w:r>
            <w:proofErr w:type="spellEnd"/>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5</w:t>
            </w:r>
          </w:p>
        </w:tc>
        <w:tc>
          <w:tcPr>
            <w:tcW w:w="1871" w:type="dxa"/>
          </w:tcPr>
          <w:p w:rsidR="00777D57" w:rsidRPr="00DB78D1" w:rsidRDefault="00777D57" w:rsidP="00F864BF">
            <w:pPr>
              <w:rPr>
                <w:rFonts w:ascii="Arial Narrow" w:hAnsi="Arial Narrow" w:cstheme="minorHAnsi"/>
                <w:color w:val="000000" w:themeColor="text1"/>
                <w:sz w:val="22"/>
                <w:szCs w:val="22"/>
                <w:lang w:val="en-US"/>
              </w:rPr>
            </w:pPr>
            <w:r w:rsidRPr="00DB78D1">
              <w:rPr>
                <w:rFonts w:ascii="Arial Narrow" w:hAnsi="Arial Narrow" w:cstheme="minorHAnsi"/>
                <w:color w:val="000000" w:themeColor="text1"/>
                <w:sz w:val="22"/>
                <w:szCs w:val="22"/>
                <w:lang w:val="en-US"/>
              </w:rPr>
              <w:t xml:space="preserve">Issa </w:t>
            </w:r>
            <w:proofErr w:type="spellStart"/>
            <w:r w:rsidRPr="00DB78D1">
              <w:rPr>
                <w:rFonts w:ascii="Arial Narrow" w:hAnsi="Arial Narrow" w:cstheme="minorHAnsi"/>
                <w:color w:val="000000" w:themeColor="text1"/>
                <w:sz w:val="22"/>
                <w:szCs w:val="22"/>
                <w:lang w:val="en-US"/>
              </w:rPr>
              <w:t>Traoré</w:t>
            </w:r>
            <w:proofErr w:type="spellEnd"/>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Karan</w:t>
            </w:r>
          </w:p>
        </w:tc>
        <w:tc>
          <w:tcPr>
            <w:tcW w:w="992" w:type="dxa"/>
          </w:tcPr>
          <w:p w:rsidR="00777D57" w:rsidRPr="00DB78D1" w:rsidRDefault="00777D57" w:rsidP="00F864BF">
            <w:pPr>
              <w:rPr>
                <w:rFonts w:ascii="Arial Narrow" w:hAnsi="Arial Narrow" w:cstheme="minorHAnsi"/>
                <w:color w:val="000000" w:themeColor="text1"/>
                <w:sz w:val="22"/>
                <w:szCs w:val="22"/>
                <w:lang w:val="en-US"/>
              </w:rPr>
            </w:pPr>
            <w:r w:rsidRPr="00DB78D1">
              <w:rPr>
                <w:rFonts w:ascii="Arial Narrow" w:hAnsi="Arial Narrow"/>
                <w:color w:val="000000" w:themeColor="text1"/>
                <w:sz w:val="22"/>
                <w:szCs w:val="22"/>
                <w:lang w:val="en-US"/>
              </w:rPr>
              <w:t>2 500</w:t>
            </w:r>
          </w:p>
        </w:tc>
        <w:tc>
          <w:tcPr>
            <w:tcW w:w="1872"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stheme="minorHAnsi"/>
                <w:color w:val="000000" w:themeColor="text1"/>
                <w:sz w:val="22"/>
                <w:szCs w:val="22"/>
                <w:lang w:val="en-US"/>
              </w:rPr>
              <w:t>1050</w:t>
            </w:r>
            <w:r w:rsidRPr="00DB78D1">
              <w:rPr>
                <w:rFonts w:ascii="Arial Narrow" w:hAnsi="Arial Narrow"/>
                <w:color w:val="000000" w:themeColor="text1"/>
                <w:sz w:val="22"/>
                <w:szCs w:val="22"/>
                <w:lang w:val="en-US"/>
              </w:rPr>
              <w:t>m2</w:t>
            </w:r>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1 450 m2</w:t>
            </w:r>
          </w:p>
        </w:tc>
        <w:tc>
          <w:tcPr>
            <w:tcW w:w="1843" w:type="dxa"/>
          </w:tcPr>
          <w:p w:rsidR="00777D57" w:rsidRPr="00DB78D1" w:rsidRDefault="00777D57" w:rsidP="00F864BF">
            <w:pPr>
              <w:rPr>
                <w:rFonts w:ascii="Arial Narrow" w:hAnsi="Arial Narrow"/>
                <w:color w:val="000000" w:themeColor="text1"/>
                <w:sz w:val="22"/>
                <w:szCs w:val="22"/>
                <w:lang w:val="en-US"/>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6</w:t>
            </w:r>
          </w:p>
        </w:tc>
        <w:tc>
          <w:tcPr>
            <w:tcW w:w="1871" w:type="dxa"/>
          </w:tcPr>
          <w:p w:rsidR="00777D57" w:rsidRPr="00DB78D1" w:rsidRDefault="00777D57" w:rsidP="00F864BF">
            <w:pPr>
              <w:rPr>
                <w:rFonts w:ascii="Arial Narrow" w:hAnsi="Arial Narrow" w:cstheme="minorHAnsi"/>
                <w:color w:val="000000" w:themeColor="text1"/>
                <w:sz w:val="22"/>
                <w:szCs w:val="22"/>
                <w:lang w:val="en-US"/>
              </w:rPr>
            </w:pPr>
            <w:proofErr w:type="spellStart"/>
            <w:r w:rsidRPr="00DB78D1">
              <w:rPr>
                <w:rFonts w:ascii="Arial Narrow" w:hAnsi="Arial Narrow" w:cstheme="minorHAnsi"/>
                <w:color w:val="000000" w:themeColor="text1"/>
                <w:sz w:val="22"/>
                <w:szCs w:val="22"/>
                <w:lang w:val="en-US"/>
              </w:rPr>
              <w:t>Karamoko</w:t>
            </w:r>
            <w:proofErr w:type="spellEnd"/>
            <w:r w:rsidRPr="00DB78D1">
              <w:rPr>
                <w:rFonts w:ascii="Arial Narrow" w:hAnsi="Arial Narrow" w:cstheme="minorHAnsi"/>
                <w:color w:val="000000" w:themeColor="text1"/>
                <w:sz w:val="22"/>
                <w:szCs w:val="22"/>
                <w:lang w:val="en-US"/>
              </w:rPr>
              <w:t xml:space="preserve"> Keita</w:t>
            </w:r>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Karan</w:t>
            </w:r>
          </w:p>
        </w:tc>
        <w:tc>
          <w:tcPr>
            <w:tcW w:w="992" w:type="dxa"/>
          </w:tcPr>
          <w:p w:rsidR="00777D57" w:rsidRPr="00DB78D1" w:rsidRDefault="00777D57" w:rsidP="00F864BF">
            <w:pPr>
              <w:rPr>
                <w:rFonts w:ascii="Arial Narrow" w:hAnsi="Arial Narrow" w:cstheme="minorHAnsi"/>
                <w:color w:val="000000" w:themeColor="text1"/>
                <w:sz w:val="22"/>
                <w:szCs w:val="22"/>
                <w:lang w:val="en-US"/>
              </w:rPr>
            </w:pPr>
            <w:r w:rsidRPr="00DB78D1">
              <w:rPr>
                <w:rFonts w:ascii="Arial Narrow" w:hAnsi="Arial Narrow" w:cstheme="minorHAnsi"/>
                <w:color w:val="000000" w:themeColor="text1"/>
                <w:sz w:val="22"/>
                <w:szCs w:val="22"/>
                <w:lang w:val="en-US"/>
              </w:rPr>
              <w:t>450 m2</w:t>
            </w:r>
          </w:p>
        </w:tc>
        <w:tc>
          <w:tcPr>
            <w:tcW w:w="1872"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450 m2</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0</w:t>
            </w:r>
          </w:p>
        </w:tc>
        <w:tc>
          <w:tcPr>
            <w:tcW w:w="1843"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10 </w:t>
            </w:r>
            <w:proofErr w:type="spellStart"/>
            <w:r w:rsidRPr="00DB78D1">
              <w:rPr>
                <w:rFonts w:ascii="Arial Narrow" w:hAnsi="Arial Narrow"/>
                <w:color w:val="000000" w:themeColor="text1"/>
                <w:sz w:val="22"/>
                <w:szCs w:val="22"/>
              </w:rPr>
              <w:t>pieds</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manguiers</w:t>
            </w:r>
            <w:proofErr w:type="spellEnd"/>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7</w:t>
            </w:r>
          </w:p>
        </w:tc>
        <w:tc>
          <w:tcPr>
            <w:tcW w:w="1871" w:type="dxa"/>
          </w:tcPr>
          <w:p w:rsidR="00777D57" w:rsidRPr="00DB78D1" w:rsidRDefault="00777D57" w:rsidP="00F864BF">
            <w:pPr>
              <w:rPr>
                <w:rFonts w:ascii="Arial Narrow" w:hAnsi="Arial Narrow" w:cstheme="minorHAnsi"/>
                <w:color w:val="000000" w:themeColor="text1"/>
                <w:sz w:val="22"/>
                <w:szCs w:val="22"/>
                <w:lang w:val="en-US"/>
              </w:rPr>
            </w:pPr>
            <w:r w:rsidRPr="00DB78D1">
              <w:rPr>
                <w:rFonts w:ascii="Arial Narrow" w:hAnsi="Arial Narrow" w:cstheme="minorHAnsi"/>
                <w:color w:val="000000" w:themeColor="text1"/>
                <w:sz w:val="22"/>
                <w:szCs w:val="22"/>
                <w:lang w:val="en-US"/>
              </w:rPr>
              <w:t xml:space="preserve">Yacouba </w:t>
            </w:r>
            <w:proofErr w:type="spellStart"/>
            <w:r w:rsidRPr="00DB78D1">
              <w:rPr>
                <w:rFonts w:ascii="Arial Narrow" w:hAnsi="Arial Narrow" w:cstheme="minorHAnsi"/>
                <w:color w:val="000000" w:themeColor="text1"/>
                <w:sz w:val="22"/>
                <w:szCs w:val="22"/>
                <w:lang w:val="en-US"/>
              </w:rPr>
              <w:t>Traoré</w:t>
            </w:r>
            <w:proofErr w:type="spellEnd"/>
          </w:p>
        </w:tc>
        <w:tc>
          <w:tcPr>
            <w:tcW w:w="1247" w:type="dxa"/>
          </w:tcPr>
          <w:p w:rsidR="00777D57" w:rsidRPr="00DB78D1" w:rsidRDefault="00777D57" w:rsidP="00F864BF">
            <w:pPr>
              <w:rPr>
                <w:rFonts w:ascii="Arial Narrow" w:hAnsi="Arial Narrow"/>
                <w:color w:val="000000" w:themeColor="text1"/>
                <w:sz w:val="22"/>
                <w:szCs w:val="22"/>
                <w:lang w:val="en-US"/>
              </w:rPr>
            </w:pPr>
            <w:r w:rsidRPr="00DB78D1">
              <w:rPr>
                <w:rFonts w:ascii="Arial Narrow" w:hAnsi="Arial Narrow"/>
                <w:color w:val="000000" w:themeColor="text1"/>
                <w:sz w:val="22"/>
                <w:szCs w:val="22"/>
                <w:lang w:val="en-US"/>
              </w:rPr>
              <w:t>Karan</w:t>
            </w:r>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lang w:val="en-US"/>
              </w:rPr>
              <w:t xml:space="preserve">4 </w:t>
            </w:r>
            <w:r w:rsidRPr="00DB78D1">
              <w:rPr>
                <w:rFonts w:ascii="Arial Narrow" w:hAnsi="Arial Narrow"/>
                <w:color w:val="000000" w:themeColor="text1"/>
                <w:sz w:val="22"/>
                <w:szCs w:val="22"/>
              </w:rPr>
              <w:t>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1600</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3.84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8</w:t>
            </w:r>
          </w:p>
        </w:tc>
        <w:tc>
          <w:tcPr>
            <w:tcW w:w="1871"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stheme="minorHAnsi"/>
                <w:color w:val="000000" w:themeColor="text1"/>
                <w:sz w:val="22"/>
                <w:szCs w:val="22"/>
              </w:rPr>
              <w:t xml:space="preserve">Abdoulaye </w:t>
            </w:r>
            <w:proofErr w:type="spellStart"/>
            <w:r w:rsidRPr="00DB78D1">
              <w:rPr>
                <w:rFonts w:ascii="Arial Narrow" w:hAnsi="Arial Narrow" w:cstheme="minorHAnsi"/>
                <w:color w:val="000000" w:themeColor="text1"/>
                <w:sz w:val="22"/>
                <w:szCs w:val="22"/>
              </w:rPr>
              <w:t>Traoré</w:t>
            </w:r>
            <w:proofErr w:type="spellEnd"/>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rPr>
              <w:t>4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1600</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3.84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9</w:t>
            </w:r>
          </w:p>
        </w:tc>
        <w:tc>
          <w:tcPr>
            <w:tcW w:w="1871"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stheme="minorHAnsi"/>
                <w:color w:val="000000" w:themeColor="text1"/>
                <w:sz w:val="22"/>
                <w:szCs w:val="22"/>
              </w:rPr>
              <w:t xml:space="preserve">Moussa Keita </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rPr>
              <w:t>25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750</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24.925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10</w:t>
            </w:r>
          </w:p>
        </w:tc>
        <w:tc>
          <w:tcPr>
            <w:tcW w:w="1871" w:type="dxa"/>
          </w:tcPr>
          <w:p w:rsidR="00777D57" w:rsidRPr="00DB78D1" w:rsidRDefault="00777D57" w:rsidP="00F864BF">
            <w:pPr>
              <w:rPr>
                <w:rFonts w:ascii="Arial Narrow" w:hAnsi="Arial Narrow" w:cstheme="minorHAnsi"/>
                <w:color w:val="000000" w:themeColor="text1"/>
                <w:sz w:val="22"/>
                <w:szCs w:val="22"/>
              </w:rPr>
            </w:pPr>
            <w:proofErr w:type="spellStart"/>
            <w:r w:rsidRPr="00DB78D1">
              <w:rPr>
                <w:rFonts w:ascii="Arial Narrow" w:hAnsi="Arial Narrow" w:cstheme="minorHAnsi"/>
                <w:color w:val="000000" w:themeColor="text1"/>
                <w:sz w:val="22"/>
                <w:szCs w:val="22"/>
              </w:rPr>
              <w:t>Massamakeita</w:t>
            </w:r>
            <w:proofErr w:type="spellEnd"/>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olor w:val="000000" w:themeColor="text1"/>
                <w:sz w:val="22"/>
                <w:szCs w:val="22"/>
              </w:rPr>
              <w:t>35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stheme="minorHAnsi"/>
                <w:color w:val="000000" w:themeColor="text1"/>
                <w:sz w:val="22"/>
                <w:szCs w:val="22"/>
              </w:rPr>
              <w:t>7500</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34.25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11</w:t>
            </w:r>
          </w:p>
        </w:tc>
        <w:tc>
          <w:tcPr>
            <w:tcW w:w="1871" w:type="dxa"/>
          </w:tcPr>
          <w:p w:rsidR="00777D57" w:rsidRPr="00DB78D1" w:rsidRDefault="00777D57" w:rsidP="00F864BF">
            <w:pPr>
              <w:rPr>
                <w:rFonts w:ascii="Arial Narrow" w:hAnsi="Arial Narrow" w:cstheme="minorHAnsi"/>
                <w:color w:val="000000" w:themeColor="text1"/>
                <w:sz w:val="22"/>
                <w:szCs w:val="22"/>
              </w:rPr>
            </w:pPr>
            <w:proofErr w:type="spellStart"/>
            <w:r w:rsidRPr="00DB78D1">
              <w:rPr>
                <w:rFonts w:ascii="Arial Narrow" w:hAnsi="Arial Narrow" w:cstheme="minorHAnsi"/>
                <w:color w:val="000000" w:themeColor="text1"/>
                <w:sz w:val="22"/>
                <w:szCs w:val="22"/>
              </w:rPr>
              <w:t>SindimoryTraoré</w:t>
            </w:r>
            <w:proofErr w:type="spellEnd"/>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stheme="minorHAnsi"/>
                <w:color w:val="000000" w:themeColor="text1"/>
                <w:sz w:val="22"/>
                <w:szCs w:val="22"/>
              </w:rPr>
            </w:pPr>
            <w:r w:rsidRPr="00DB78D1">
              <w:rPr>
                <w:rFonts w:ascii="Arial Narrow" w:hAnsi="Arial Narrow" w:cstheme="minorHAnsi"/>
                <w:color w:val="000000" w:themeColor="text1"/>
                <w:sz w:val="22"/>
                <w:szCs w:val="22"/>
              </w:rPr>
              <w:t>10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2 250 m2</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9.77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12</w:t>
            </w:r>
          </w:p>
        </w:tc>
        <w:tc>
          <w:tcPr>
            <w:tcW w:w="1871" w:type="dxa"/>
          </w:tcPr>
          <w:p w:rsidR="00777D57" w:rsidRPr="00DB78D1" w:rsidRDefault="00777D57"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NamanKeïta</w:t>
            </w:r>
            <w:proofErr w:type="spellEnd"/>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15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3000 m2</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14.7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13</w:t>
            </w:r>
          </w:p>
        </w:tc>
        <w:tc>
          <w:tcPr>
            <w:tcW w:w="1871" w:type="dxa"/>
          </w:tcPr>
          <w:p w:rsidR="00777D57" w:rsidRPr="00DB78D1" w:rsidRDefault="00777D57" w:rsidP="00F864BF">
            <w:p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TiémogoTraoré</w:t>
            </w:r>
            <w:proofErr w:type="spellEnd"/>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10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3 750 m2</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9.625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14</w:t>
            </w:r>
          </w:p>
        </w:tc>
        <w:tc>
          <w:tcPr>
            <w:tcW w:w="1871"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Chaka </w:t>
            </w:r>
            <w:proofErr w:type="spellStart"/>
            <w:r w:rsidRPr="00DB78D1">
              <w:rPr>
                <w:rFonts w:ascii="Arial Narrow" w:hAnsi="Arial Narrow"/>
                <w:color w:val="000000" w:themeColor="text1"/>
                <w:sz w:val="22"/>
                <w:szCs w:val="22"/>
              </w:rPr>
              <w:t>Traoré</w:t>
            </w:r>
            <w:proofErr w:type="spellEnd"/>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Karan</w:t>
            </w:r>
          </w:p>
        </w:tc>
        <w:tc>
          <w:tcPr>
            <w:tcW w:w="99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10 ha</w:t>
            </w: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3000 m2</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9.7 ha</w:t>
            </w:r>
          </w:p>
        </w:tc>
        <w:tc>
          <w:tcPr>
            <w:tcW w:w="1843" w:type="dxa"/>
          </w:tcPr>
          <w:p w:rsidR="00777D57" w:rsidRPr="00DB78D1" w:rsidRDefault="00777D57" w:rsidP="00F864BF">
            <w:pPr>
              <w:rPr>
                <w:rFonts w:ascii="Arial Narrow" w:hAnsi="Arial Narrow"/>
                <w:color w:val="000000" w:themeColor="text1"/>
                <w:sz w:val="22"/>
                <w:szCs w:val="22"/>
              </w:rPr>
            </w:pPr>
          </w:p>
        </w:tc>
      </w:tr>
      <w:tr w:rsidR="00777D57" w:rsidRPr="00DB78D1" w:rsidTr="002277E5">
        <w:trPr>
          <w:jc w:val="center"/>
        </w:trPr>
        <w:tc>
          <w:tcPr>
            <w:tcW w:w="534" w:type="dxa"/>
          </w:tcPr>
          <w:p w:rsidR="00777D57" w:rsidRPr="00DB78D1" w:rsidRDefault="00777D57" w:rsidP="00F864BF">
            <w:pPr>
              <w:rPr>
                <w:rFonts w:ascii="Arial Narrow" w:hAnsi="Arial Narrow"/>
                <w:color w:val="000000" w:themeColor="text1"/>
                <w:sz w:val="22"/>
                <w:szCs w:val="22"/>
              </w:rPr>
            </w:pPr>
          </w:p>
        </w:tc>
        <w:tc>
          <w:tcPr>
            <w:tcW w:w="1871"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TOTAL BIENS AFFECTES</w:t>
            </w:r>
          </w:p>
        </w:tc>
        <w:tc>
          <w:tcPr>
            <w:tcW w:w="1247" w:type="dxa"/>
          </w:tcPr>
          <w:p w:rsidR="00777D57" w:rsidRPr="00DB78D1" w:rsidRDefault="00777D57" w:rsidP="00F864BF">
            <w:pPr>
              <w:rPr>
                <w:rFonts w:ascii="Arial Narrow" w:hAnsi="Arial Narrow"/>
                <w:color w:val="000000" w:themeColor="text1"/>
                <w:sz w:val="22"/>
                <w:szCs w:val="22"/>
              </w:rPr>
            </w:pPr>
          </w:p>
        </w:tc>
        <w:tc>
          <w:tcPr>
            <w:tcW w:w="992" w:type="dxa"/>
          </w:tcPr>
          <w:p w:rsidR="00777D57" w:rsidRPr="00DB78D1" w:rsidRDefault="00777D57" w:rsidP="00F864BF">
            <w:pPr>
              <w:rPr>
                <w:rFonts w:ascii="Arial Narrow" w:hAnsi="Arial Narrow"/>
                <w:color w:val="000000" w:themeColor="text1"/>
                <w:sz w:val="22"/>
                <w:szCs w:val="22"/>
              </w:rPr>
            </w:pPr>
          </w:p>
        </w:tc>
        <w:tc>
          <w:tcPr>
            <w:tcW w:w="1872"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40 700 m2 </w:t>
            </w:r>
            <w:proofErr w:type="spellStart"/>
            <w:proofErr w:type="gramStart"/>
            <w:r w:rsidRPr="00DB78D1">
              <w:rPr>
                <w:rFonts w:ascii="Arial Narrow" w:hAnsi="Arial Narrow"/>
                <w:color w:val="000000" w:themeColor="text1"/>
                <w:sz w:val="22"/>
                <w:szCs w:val="22"/>
              </w:rPr>
              <w:t>soit</w:t>
            </w:r>
            <w:proofErr w:type="spellEnd"/>
            <w:r w:rsidRPr="00DB78D1">
              <w:rPr>
                <w:rFonts w:ascii="Arial Narrow" w:hAnsi="Arial Narrow"/>
                <w:color w:val="000000" w:themeColor="text1"/>
                <w:sz w:val="22"/>
                <w:szCs w:val="22"/>
              </w:rPr>
              <w:t xml:space="preserve">  4</w:t>
            </w:r>
            <w:proofErr w:type="gramEnd"/>
            <w:r w:rsidR="005538D6" w:rsidRPr="00DB78D1">
              <w:rPr>
                <w:rFonts w:ascii="Arial Narrow" w:hAnsi="Arial Narrow"/>
                <w:color w:val="000000" w:themeColor="text1"/>
                <w:sz w:val="22"/>
                <w:szCs w:val="22"/>
              </w:rPr>
              <w:t>,07</w:t>
            </w:r>
            <w:r w:rsidRPr="00DB78D1">
              <w:rPr>
                <w:rFonts w:ascii="Arial Narrow" w:hAnsi="Arial Narrow"/>
                <w:color w:val="000000" w:themeColor="text1"/>
                <w:sz w:val="22"/>
                <w:szCs w:val="22"/>
              </w:rPr>
              <w:t>ha</w:t>
            </w:r>
          </w:p>
        </w:tc>
        <w:tc>
          <w:tcPr>
            <w:tcW w:w="1247"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129,44ha</w:t>
            </w:r>
          </w:p>
        </w:tc>
        <w:tc>
          <w:tcPr>
            <w:tcW w:w="1843" w:type="dxa"/>
          </w:tcPr>
          <w:p w:rsidR="00777D57" w:rsidRPr="00DB78D1" w:rsidRDefault="00777D57" w:rsidP="00F864BF">
            <w:pPr>
              <w:rPr>
                <w:rFonts w:ascii="Arial Narrow" w:hAnsi="Arial Narrow"/>
                <w:color w:val="000000" w:themeColor="text1"/>
                <w:sz w:val="22"/>
                <w:szCs w:val="22"/>
              </w:rPr>
            </w:pPr>
            <w:r w:rsidRPr="00DB78D1">
              <w:rPr>
                <w:rFonts w:ascii="Arial Narrow" w:hAnsi="Arial Narrow"/>
                <w:color w:val="000000" w:themeColor="text1"/>
                <w:sz w:val="22"/>
                <w:szCs w:val="22"/>
              </w:rPr>
              <w:t xml:space="preserve">26 </w:t>
            </w:r>
            <w:proofErr w:type="spellStart"/>
            <w:r w:rsidRPr="00DB78D1">
              <w:rPr>
                <w:rFonts w:ascii="Arial Narrow" w:hAnsi="Arial Narrow"/>
                <w:color w:val="000000" w:themeColor="text1"/>
                <w:sz w:val="22"/>
                <w:szCs w:val="22"/>
              </w:rPr>
              <w:t>pieds</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manguiers</w:t>
            </w:r>
            <w:proofErr w:type="spellEnd"/>
          </w:p>
        </w:tc>
      </w:tr>
    </w:tbl>
    <w:p w:rsidR="00024B74" w:rsidRPr="00DB78D1" w:rsidRDefault="00024B74" w:rsidP="00F864BF">
      <w:pPr>
        <w:rPr>
          <w:rFonts w:ascii="Arial Narrow" w:hAnsi="Arial Narrow"/>
          <w:color w:val="000000" w:themeColor="text1"/>
        </w:rPr>
      </w:pPr>
    </w:p>
    <w:p w:rsidR="005244ED" w:rsidRPr="00DB78D1" w:rsidRDefault="005244ED">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lastRenderedPageBreak/>
        <w:br w:type="page"/>
      </w:r>
    </w:p>
    <w:p w:rsidR="00962EEE" w:rsidRPr="00DB78D1" w:rsidRDefault="00962EEE" w:rsidP="00475454">
      <w:pPr>
        <w:pStyle w:val="Heading1"/>
        <w:numPr>
          <w:ilvl w:val="0"/>
          <w:numId w:val="65"/>
        </w:numPr>
        <w:ind w:left="360" w:hanging="360"/>
        <w:rPr>
          <w:rFonts w:ascii="Arial Narrow" w:hAnsi="Arial Narrow" w:cs="Times New Roman"/>
          <w:color w:val="000000" w:themeColor="text1"/>
          <w:sz w:val="22"/>
          <w:szCs w:val="22"/>
        </w:rPr>
      </w:pPr>
      <w:bookmarkStart w:id="317" w:name="_Toc481334948"/>
      <w:r w:rsidRPr="00DB78D1">
        <w:rPr>
          <w:rFonts w:ascii="Arial Narrow" w:hAnsi="Arial Narrow" w:cs="Times New Roman"/>
          <w:color w:val="000000" w:themeColor="text1"/>
          <w:sz w:val="22"/>
          <w:szCs w:val="22"/>
        </w:rPr>
        <w:lastRenderedPageBreak/>
        <w:t xml:space="preserve">CARACTERISTIQUE </w:t>
      </w:r>
      <w:r w:rsidR="00F12DB9" w:rsidRPr="00DB78D1">
        <w:rPr>
          <w:rFonts w:ascii="Arial Narrow" w:hAnsi="Arial Narrow" w:cs="Times New Roman"/>
          <w:color w:val="000000" w:themeColor="text1"/>
          <w:sz w:val="22"/>
          <w:szCs w:val="22"/>
        </w:rPr>
        <w:t xml:space="preserve">SOCIO ECONOMIQUE </w:t>
      </w:r>
      <w:r w:rsidRPr="00DB78D1">
        <w:rPr>
          <w:rFonts w:ascii="Arial Narrow" w:hAnsi="Arial Narrow" w:cs="Times New Roman"/>
          <w:color w:val="000000" w:themeColor="text1"/>
          <w:sz w:val="22"/>
          <w:szCs w:val="22"/>
        </w:rPr>
        <w:t>DE LA ZONE D’INTERVENTION</w:t>
      </w:r>
      <w:bookmarkEnd w:id="317"/>
    </w:p>
    <w:p w:rsidR="00A17419" w:rsidRPr="00DB78D1" w:rsidRDefault="00A17419" w:rsidP="00A17419">
      <w:pPr>
        <w:rPr>
          <w:rFonts w:ascii="Arial Narrow" w:hAnsi="Arial Narrow"/>
          <w:color w:val="000000" w:themeColor="text1"/>
        </w:rPr>
      </w:pPr>
      <w:r w:rsidRPr="00DB78D1">
        <w:rPr>
          <w:rFonts w:ascii="Arial Narrow" w:hAnsi="Arial Narrow"/>
          <w:color w:val="000000" w:themeColor="text1"/>
        </w:rPr>
        <w:t xml:space="preserve">L’étude </w:t>
      </w:r>
      <w:proofErr w:type="spellStart"/>
      <w:r w:rsidRPr="00DB78D1">
        <w:rPr>
          <w:rFonts w:ascii="Arial Narrow" w:hAnsi="Arial Narrow"/>
          <w:color w:val="000000" w:themeColor="text1"/>
        </w:rPr>
        <w:t>socio économique</w:t>
      </w:r>
      <w:proofErr w:type="spellEnd"/>
      <w:r w:rsidRPr="00DB78D1">
        <w:rPr>
          <w:rFonts w:ascii="Arial Narrow" w:hAnsi="Arial Narrow"/>
          <w:color w:val="000000" w:themeColor="text1"/>
        </w:rPr>
        <w:t xml:space="preserve"> a pour objectif de décrire le contexte actuel et de mettre en évidence les enjeux de développement liés à la restructuration qui devront </w:t>
      </w:r>
      <w:r w:rsidR="00A95B1A" w:rsidRPr="00DB78D1">
        <w:rPr>
          <w:rFonts w:ascii="Arial Narrow" w:hAnsi="Arial Narrow"/>
          <w:color w:val="000000" w:themeColor="text1"/>
        </w:rPr>
        <w:t>être pris en charge par le PAR.</w:t>
      </w:r>
    </w:p>
    <w:p w:rsidR="00962EEE" w:rsidRPr="00DB78D1" w:rsidRDefault="00962EEE" w:rsidP="00475454">
      <w:pPr>
        <w:pStyle w:val="Heading2"/>
        <w:numPr>
          <w:ilvl w:val="1"/>
          <w:numId w:val="67"/>
        </w:numPr>
        <w:spacing w:before="320" w:after="120"/>
        <w:rPr>
          <w:rFonts w:ascii="Arial Narrow" w:hAnsi="Arial Narrow" w:cs="Times New Roman"/>
          <w:noProof/>
          <w:color w:val="000000" w:themeColor="text1"/>
          <w:sz w:val="22"/>
          <w:szCs w:val="22"/>
        </w:rPr>
      </w:pPr>
      <w:bookmarkStart w:id="318" w:name="_Toc472088924"/>
      <w:bookmarkStart w:id="319" w:name="_Toc472090507"/>
      <w:bookmarkStart w:id="320" w:name="_Toc477120569"/>
      <w:bookmarkStart w:id="321" w:name="_Toc481334949"/>
      <w:r w:rsidRPr="00DB78D1">
        <w:rPr>
          <w:rFonts w:ascii="Arial Narrow" w:hAnsi="Arial Narrow" w:cs="Times New Roman"/>
          <w:noProof/>
          <w:color w:val="000000" w:themeColor="text1"/>
          <w:sz w:val="22"/>
          <w:szCs w:val="22"/>
        </w:rPr>
        <w:t>Région de Koulikoro</w:t>
      </w:r>
      <w:bookmarkEnd w:id="318"/>
      <w:bookmarkEnd w:id="319"/>
      <w:bookmarkEnd w:id="320"/>
      <w:bookmarkEnd w:id="321"/>
    </w:p>
    <w:p w:rsidR="00962EEE" w:rsidRPr="00DB78D1" w:rsidRDefault="00962EEE" w:rsidP="00475454">
      <w:pPr>
        <w:pStyle w:val="Heading3"/>
        <w:numPr>
          <w:ilvl w:val="2"/>
          <w:numId w:val="67"/>
        </w:numPr>
        <w:rPr>
          <w:rFonts w:ascii="Arial Narrow" w:hAnsi="Arial Narrow" w:cs="Times New Roman"/>
          <w:color w:val="000000" w:themeColor="text1"/>
          <w:lang w:eastAsia="en-US"/>
        </w:rPr>
      </w:pPr>
      <w:bookmarkStart w:id="322" w:name="_Toc481334950"/>
      <w:r w:rsidRPr="00DB78D1">
        <w:rPr>
          <w:rFonts w:ascii="Arial Narrow" w:hAnsi="Arial Narrow" w:cs="Times New Roman"/>
          <w:color w:val="000000" w:themeColor="text1"/>
          <w:lang w:eastAsia="en-US"/>
        </w:rPr>
        <w:t>Situation géographique</w:t>
      </w:r>
      <w:bookmarkEnd w:id="322"/>
      <w:r w:rsidRPr="00DB78D1">
        <w:rPr>
          <w:rFonts w:ascii="Arial Narrow" w:hAnsi="Arial Narrow" w:cs="Times New Roman"/>
          <w:color w:val="000000" w:themeColor="text1"/>
          <w:lang w:eastAsia="en-US"/>
        </w:rPr>
        <w:t> </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La région de Koulikoro est limitée au nord par la </w:t>
      </w:r>
      <w:hyperlink r:id="rId55" w:tooltip="Mauritanie" w:history="1">
        <w:r w:rsidRPr="00DB78D1">
          <w:rPr>
            <w:rFonts w:ascii="Arial Narrow" w:eastAsia="Times New Roman" w:hAnsi="Arial Narrow" w:cs="Arial"/>
            <w:color w:val="000000" w:themeColor="text1"/>
          </w:rPr>
          <w:t>Mauritanie</w:t>
        </w:r>
      </w:hyperlink>
      <w:r w:rsidRPr="00DB78D1">
        <w:rPr>
          <w:rFonts w:ascii="Arial Narrow" w:eastAsia="Times New Roman" w:hAnsi="Arial Narrow" w:cs="Arial"/>
          <w:color w:val="000000" w:themeColor="text1"/>
        </w:rPr>
        <w:t xml:space="preserve">, à l’ouest par la </w:t>
      </w:r>
      <w:hyperlink r:id="rId56" w:tooltip="Région de Kayes" w:history="1">
        <w:r w:rsidRPr="00DB78D1">
          <w:rPr>
            <w:rFonts w:ascii="Arial Narrow" w:eastAsia="Times New Roman" w:hAnsi="Arial Narrow" w:cs="Arial"/>
            <w:color w:val="000000" w:themeColor="text1"/>
          </w:rPr>
          <w:t>région de Kayes</w:t>
        </w:r>
      </w:hyperlink>
      <w:r w:rsidRPr="00DB78D1">
        <w:rPr>
          <w:rFonts w:ascii="Arial Narrow" w:eastAsia="Times New Roman" w:hAnsi="Arial Narrow" w:cs="Arial"/>
          <w:color w:val="000000" w:themeColor="text1"/>
        </w:rPr>
        <w:t xml:space="preserve">, au sud par la </w:t>
      </w:r>
      <w:hyperlink r:id="rId57" w:tooltip="Guinée" w:history="1">
        <w:r w:rsidRPr="00DB78D1">
          <w:rPr>
            <w:rFonts w:ascii="Arial Narrow" w:eastAsia="Times New Roman" w:hAnsi="Arial Narrow" w:cs="Arial"/>
            <w:color w:val="000000" w:themeColor="text1"/>
          </w:rPr>
          <w:t>Guinée</w:t>
        </w:r>
      </w:hyperlink>
      <w:r w:rsidRPr="00DB78D1">
        <w:rPr>
          <w:rFonts w:ascii="Arial Narrow" w:eastAsia="Times New Roman" w:hAnsi="Arial Narrow" w:cs="Arial"/>
          <w:color w:val="000000" w:themeColor="text1"/>
        </w:rPr>
        <w:t xml:space="preserve"> et la </w:t>
      </w:r>
      <w:hyperlink r:id="rId58" w:tooltip="Région de Sikasso" w:history="1">
        <w:r w:rsidRPr="00DB78D1">
          <w:rPr>
            <w:rFonts w:ascii="Arial Narrow" w:eastAsia="Times New Roman" w:hAnsi="Arial Narrow" w:cs="Arial"/>
            <w:color w:val="000000" w:themeColor="text1"/>
          </w:rPr>
          <w:t>région de Sikasso</w:t>
        </w:r>
      </w:hyperlink>
      <w:r w:rsidRPr="00DB78D1">
        <w:rPr>
          <w:rFonts w:ascii="Arial Narrow" w:eastAsia="Times New Roman" w:hAnsi="Arial Narrow" w:cs="Arial"/>
          <w:color w:val="000000" w:themeColor="text1"/>
        </w:rPr>
        <w:t xml:space="preserve"> et à l’est par la </w:t>
      </w:r>
      <w:hyperlink r:id="rId59" w:tooltip="Région de Ségou" w:history="1">
        <w:r w:rsidRPr="00DB78D1">
          <w:rPr>
            <w:rFonts w:ascii="Arial Narrow" w:eastAsia="Times New Roman" w:hAnsi="Arial Narrow" w:cs="Arial"/>
            <w:color w:val="000000" w:themeColor="text1"/>
          </w:rPr>
          <w:t>région de Ségou</w:t>
        </w:r>
      </w:hyperlink>
      <w:r w:rsidRPr="00DB78D1">
        <w:rPr>
          <w:rFonts w:ascii="Arial Narrow" w:eastAsia="Times New Roman" w:hAnsi="Arial Narrow" w:cs="Arial"/>
          <w:color w:val="000000" w:themeColor="text1"/>
        </w:rPr>
        <w:t>.</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La région est irriguée par plusieurs fleuves : le </w:t>
      </w:r>
      <w:hyperlink r:id="rId60" w:tooltip="Niger (fleuve)" w:history="1">
        <w:r w:rsidRPr="00DB78D1">
          <w:rPr>
            <w:rFonts w:ascii="Arial Narrow" w:eastAsia="Times New Roman" w:hAnsi="Arial Narrow" w:cs="Arial"/>
            <w:color w:val="000000" w:themeColor="text1"/>
          </w:rPr>
          <w:t>Niger</w:t>
        </w:r>
      </w:hyperlink>
      <w:r w:rsidRPr="00DB78D1">
        <w:rPr>
          <w:rFonts w:ascii="Arial Narrow" w:eastAsia="Times New Roman" w:hAnsi="Arial Narrow" w:cs="Arial"/>
          <w:color w:val="000000" w:themeColor="text1"/>
        </w:rPr>
        <w:t xml:space="preserve">, le </w:t>
      </w:r>
      <w:hyperlink r:id="rId61" w:tooltip="Baoulé (affluent du Bakoye)" w:history="1">
        <w:r w:rsidRPr="00DB78D1">
          <w:rPr>
            <w:rFonts w:ascii="Arial Narrow" w:eastAsia="Times New Roman" w:hAnsi="Arial Narrow" w:cs="Arial"/>
            <w:color w:val="000000" w:themeColor="text1"/>
          </w:rPr>
          <w:t>Baoulé</w:t>
        </w:r>
      </w:hyperlink>
      <w:r w:rsidRPr="00DB78D1">
        <w:rPr>
          <w:rFonts w:ascii="Arial Narrow" w:eastAsia="Times New Roman" w:hAnsi="Arial Narrow" w:cs="Arial"/>
          <w:color w:val="000000" w:themeColor="text1"/>
        </w:rPr>
        <w:t xml:space="preserve">, le </w:t>
      </w:r>
      <w:hyperlink r:id="rId62" w:tooltip="Sankarani" w:history="1">
        <w:r w:rsidRPr="00DB78D1">
          <w:rPr>
            <w:rFonts w:ascii="Arial Narrow" w:eastAsia="Times New Roman" w:hAnsi="Arial Narrow" w:cs="Arial"/>
            <w:color w:val="000000" w:themeColor="text1"/>
          </w:rPr>
          <w:t>Sankarani</w:t>
        </w:r>
      </w:hyperlink>
      <w:r w:rsidRPr="00DB78D1">
        <w:rPr>
          <w:rFonts w:ascii="Arial Narrow" w:eastAsia="Times New Roman" w:hAnsi="Arial Narrow" w:cs="Arial"/>
          <w:color w:val="000000" w:themeColor="text1"/>
        </w:rPr>
        <w:t xml:space="preserve">, le </w:t>
      </w:r>
      <w:hyperlink r:id="rId63" w:tooltip="Baogé (page inexistante)" w:history="1">
        <w:proofErr w:type="spellStart"/>
        <w:r w:rsidRPr="00DB78D1">
          <w:rPr>
            <w:rFonts w:ascii="Arial Narrow" w:eastAsia="Times New Roman" w:hAnsi="Arial Narrow" w:cs="Arial"/>
            <w:color w:val="000000" w:themeColor="text1"/>
          </w:rPr>
          <w:t>Baogé</w:t>
        </w:r>
        <w:proofErr w:type="spellEnd"/>
      </w:hyperlink>
      <w:r w:rsidRPr="00DB78D1">
        <w:rPr>
          <w:rFonts w:ascii="Arial Narrow" w:eastAsia="Times New Roman" w:hAnsi="Arial Narrow" w:cs="Arial"/>
          <w:color w:val="000000" w:themeColor="text1"/>
        </w:rPr>
        <w:t xml:space="preserve">, le </w:t>
      </w:r>
      <w:hyperlink r:id="rId64" w:tooltip="Bani (rivière)" w:history="1">
        <w:proofErr w:type="spellStart"/>
        <w:r w:rsidRPr="00DB78D1">
          <w:rPr>
            <w:rFonts w:ascii="Arial Narrow" w:eastAsia="Times New Roman" w:hAnsi="Arial Narrow" w:cs="Arial"/>
            <w:color w:val="000000" w:themeColor="text1"/>
          </w:rPr>
          <w:t>Bani</w:t>
        </w:r>
        <w:proofErr w:type="spellEnd"/>
      </w:hyperlink>
      <w:r w:rsidRPr="00DB78D1">
        <w:rPr>
          <w:rFonts w:ascii="Arial Narrow" w:eastAsia="Times New Roman" w:hAnsi="Arial Narrow" w:cs="Arial"/>
          <w:color w:val="000000" w:themeColor="text1"/>
        </w:rPr>
        <w:t xml:space="preserve"> et le </w:t>
      </w:r>
      <w:hyperlink r:id="rId65" w:tooltip="Bafing" w:history="1">
        <w:r w:rsidRPr="00DB78D1">
          <w:rPr>
            <w:rFonts w:ascii="Arial Narrow" w:eastAsia="Times New Roman" w:hAnsi="Arial Narrow" w:cs="Arial"/>
            <w:color w:val="000000" w:themeColor="text1"/>
          </w:rPr>
          <w:t>Bafing</w:t>
        </w:r>
      </w:hyperlink>
      <w:r w:rsidRPr="00DB78D1">
        <w:rPr>
          <w:rFonts w:ascii="Arial Narrow" w:eastAsia="Times New Roman" w:hAnsi="Arial Narrow" w:cs="Arial"/>
          <w:color w:val="000000" w:themeColor="text1"/>
        </w:rPr>
        <w:t>.</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Au sud, le climat est de type soudanien. Au nord de l’axe Kita-Bamako, il est sahélien.</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Les grandes villes de la région sont </w:t>
      </w:r>
      <w:hyperlink r:id="rId66" w:tooltip="Kati (ville)" w:history="1">
        <w:r w:rsidRPr="00DB78D1">
          <w:rPr>
            <w:rFonts w:ascii="Arial Narrow" w:eastAsia="Times New Roman" w:hAnsi="Arial Narrow" w:cs="Arial"/>
            <w:color w:val="000000" w:themeColor="text1"/>
          </w:rPr>
          <w:t>Kati</w:t>
        </w:r>
      </w:hyperlink>
      <w:r w:rsidRPr="00DB78D1">
        <w:rPr>
          <w:rFonts w:ascii="Arial Narrow" w:eastAsia="Times New Roman" w:hAnsi="Arial Narrow" w:cs="Arial"/>
          <w:color w:val="000000" w:themeColor="text1"/>
        </w:rPr>
        <w:t xml:space="preserve">, </w:t>
      </w:r>
      <w:hyperlink r:id="rId67" w:tooltip="Koulikoro" w:history="1">
        <w:r w:rsidRPr="00DB78D1">
          <w:rPr>
            <w:rFonts w:ascii="Arial Narrow" w:eastAsia="Times New Roman" w:hAnsi="Arial Narrow" w:cs="Arial"/>
            <w:color w:val="000000" w:themeColor="text1"/>
          </w:rPr>
          <w:t>Koulikoro</w:t>
        </w:r>
      </w:hyperlink>
      <w:r w:rsidRPr="00DB78D1">
        <w:rPr>
          <w:rFonts w:ascii="Arial Narrow" w:eastAsia="Times New Roman" w:hAnsi="Arial Narrow" w:cs="Arial"/>
          <w:color w:val="000000" w:themeColor="text1"/>
        </w:rPr>
        <w:t xml:space="preserve">, </w:t>
      </w:r>
      <w:hyperlink r:id="rId68" w:tooltip="Kolokani" w:history="1">
        <w:proofErr w:type="spellStart"/>
        <w:r w:rsidRPr="00DB78D1">
          <w:rPr>
            <w:rFonts w:ascii="Arial Narrow" w:eastAsia="Times New Roman" w:hAnsi="Arial Narrow" w:cs="Arial"/>
            <w:color w:val="000000" w:themeColor="text1"/>
          </w:rPr>
          <w:t>Kolokani</w:t>
        </w:r>
        <w:proofErr w:type="spellEnd"/>
      </w:hyperlink>
      <w:r w:rsidRPr="00DB78D1">
        <w:rPr>
          <w:rFonts w:ascii="Arial Narrow" w:eastAsia="Times New Roman" w:hAnsi="Arial Narrow" w:cs="Arial"/>
          <w:color w:val="000000" w:themeColor="text1"/>
        </w:rPr>
        <w:t xml:space="preserve">, </w:t>
      </w:r>
      <w:hyperlink r:id="rId69" w:tooltip="Nara (Mali)" w:history="1">
        <w:r w:rsidRPr="00DB78D1">
          <w:rPr>
            <w:rFonts w:ascii="Arial Narrow" w:eastAsia="Times New Roman" w:hAnsi="Arial Narrow" w:cs="Arial"/>
            <w:color w:val="000000" w:themeColor="text1"/>
          </w:rPr>
          <w:t>Nara</w:t>
        </w:r>
      </w:hyperlink>
      <w:r w:rsidRPr="00DB78D1">
        <w:rPr>
          <w:rFonts w:ascii="Arial Narrow" w:eastAsia="Times New Roman" w:hAnsi="Arial Narrow" w:cs="Arial"/>
          <w:color w:val="000000" w:themeColor="text1"/>
        </w:rPr>
        <w:t xml:space="preserve">, </w:t>
      </w:r>
      <w:hyperlink r:id="rId70" w:tooltip="Banamba" w:history="1">
        <w:r w:rsidRPr="00DB78D1">
          <w:rPr>
            <w:rFonts w:ascii="Arial Narrow" w:eastAsia="Times New Roman" w:hAnsi="Arial Narrow" w:cs="Arial"/>
            <w:color w:val="000000" w:themeColor="text1"/>
          </w:rPr>
          <w:t>Banamba</w:t>
        </w:r>
      </w:hyperlink>
      <w:r w:rsidRPr="00DB78D1">
        <w:rPr>
          <w:rFonts w:ascii="Arial Narrow" w:eastAsia="Times New Roman" w:hAnsi="Arial Narrow" w:cs="Arial"/>
          <w:color w:val="000000" w:themeColor="text1"/>
        </w:rPr>
        <w:t xml:space="preserve"> et </w:t>
      </w:r>
      <w:hyperlink r:id="rId71" w:tooltip="Dioïla" w:history="1">
        <w:proofErr w:type="spellStart"/>
        <w:r w:rsidRPr="00DB78D1">
          <w:rPr>
            <w:rFonts w:ascii="Arial Narrow" w:eastAsia="Times New Roman" w:hAnsi="Arial Narrow" w:cs="Arial"/>
            <w:color w:val="000000" w:themeColor="text1"/>
          </w:rPr>
          <w:t>Dioïla</w:t>
        </w:r>
        <w:proofErr w:type="spellEnd"/>
      </w:hyperlink>
      <w:r w:rsidRPr="00DB78D1">
        <w:rPr>
          <w:rFonts w:ascii="Arial Narrow" w:eastAsia="Times New Roman" w:hAnsi="Arial Narrow" w:cs="Arial"/>
          <w:color w:val="000000" w:themeColor="text1"/>
        </w:rPr>
        <w:t xml:space="preserve"> (</w:t>
      </w:r>
      <w:hyperlink r:id="rId72" w:tooltip="Bamako" w:history="1">
        <w:r w:rsidRPr="00DB78D1">
          <w:rPr>
            <w:rFonts w:ascii="Arial Narrow" w:eastAsia="Times New Roman" w:hAnsi="Arial Narrow" w:cs="Arial"/>
            <w:color w:val="000000" w:themeColor="text1"/>
          </w:rPr>
          <w:t>Bamako</w:t>
        </w:r>
      </w:hyperlink>
      <w:r w:rsidRPr="00DB78D1">
        <w:rPr>
          <w:rFonts w:ascii="Arial Narrow" w:eastAsia="Times New Roman" w:hAnsi="Arial Narrow" w:cs="Arial"/>
          <w:color w:val="000000" w:themeColor="text1"/>
        </w:rPr>
        <w:t>, au centre de la région, constitue une entité administrative distincte).</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La région de Koulikoro compte 12 forêts classées couvrant une superficie de 200 841 ha.</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La réserve de la biosphère de la </w:t>
      </w:r>
      <w:hyperlink r:id="rId73" w:tooltip="Boucle du Baoulé" w:history="1">
        <w:r w:rsidRPr="00DB78D1">
          <w:rPr>
            <w:rFonts w:ascii="Arial Narrow" w:eastAsia="Times New Roman" w:hAnsi="Arial Narrow" w:cs="Arial"/>
            <w:color w:val="000000" w:themeColor="text1"/>
          </w:rPr>
          <w:t>Boucle du Baoulé</w:t>
        </w:r>
      </w:hyperlink>
      <w:r w:rsidRPr="00DB78D1">
        <w:rPr>
          <w:rFonts w:ascii="Arial Narrow" w:eastAsia="Times New Roman" w:hAnsi="Arial Narrow" w:cs="Arial"/>
          <w:color w:val="000000" w:themeColor="text1"/>
        </w:rPr>
        <w:t xml:space="preserve">, comprenant les réserves naturelles de Fina, </w:t>
      </w:r>
      <w:proofErr w:type="spellStart"/>
      <w:r w:rsidRPr="00DB78D1">
        <w:rPr>
          <w:rFonts w:ascii="Arial Narrow" w:eastAsia="Times New Roman" w:hAnsi="Arial Narrow" w:cs="Arial"/>
          <w:color w:val="000000" w:themeColor="text1"/>
        </w:rPr>
        <w:t>Kongossambougou</w:t>
      </w:r>
      <w:proofErr w:type="spellEnd"/>
      <w:r w:rsidRPr="00DB78D1">
        <w:rPr>
          <w:rFonts w:ascii="Arial Narrow" w:eastAsia="Times New Roman" w:hAnsi="Arial Narrow" w:cs="Arial"/>
          <w:color w:val="000000" w:themeColor="text1"/>
        </w:rPr>
        <w:t xml:space="preserve"> et de </w:t>
      </w:r>
      <w:proofErr w:type="spellStart"/>
      <w:r w:rsidRPr="00DB78D1">
        <w:rPr>
          <w:rFonts w:ascii="Arial Narrow" w:eastAsia="Times New Roman" w:hAnsi="Arial Narrow" w:cs="Arial"/>
          <w:color w:val="000000" w:themeColor="text1"/>
        </w:rPr>
        <w:t>Badinko</w:t>
      </w:r>
      <w:proofErr w:type="spellEnd"/>
      <w:r w:rsidRPr="00DB78D1">
        <w:rPr>
          <w:rFonts w:ascii="Arial Narrow" w:eastAsia="Times New Roman" w:hAnsi="Arial Narrow" w:cs="Arial"/>
          <w:color w:val="000000" w:themeColor="text1"/>
        </w:rPr>
        <w:t>, se situe en partie dans la région de Koulikoro et abrite une faune diversifiée.</w:t>
      </w:r>
    </w:p>
    <w:p w:rsidR="00962EEE" w:rsidRPr="00DB78D1" w:rsidRDefault="00962EEE" w:rsidP="00475454">
      <w:pPr>
        <w:pStyle w:val="Heading3"/>
        <w:numPr>
          <w:ilvl w:val="2"/>
          <w:numId w:val="67"/>
        </w:numPr>
        <w:rPr>
          <w:rFonts w:ascii="Arial Narrow" w:hAnsi="Arial Narrow" w:cs="Times New Roman"/>
          <w:color w:val="000000" w:themeColor="text1"/>
          <w:lang w:eastAsia="en-US"/>
        </w:rPr>
      </w:pPr>
      <w:bookmarkStart w:id="323" w:name="_Toc481334951"/>
      <w:r w:rsidRPr="00DB78D1">
        <w:rPr>
          <w:rFonts w:ascii="Arial Narrow" w:hAnsi="Arial Narrow" w:cs="Times New Roman"/>
          <w:color w:val="000000" w:themeColor="text1"/>
          <w:lang w:eastAsia="en-US"/>
        </w:rPr>
        <w:t>Population et démographique</w:t>
      </w:r>
      <w:bookmarkEnd w:id="323"/>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La région comptait 2 418 305 habitants (RGPH 2009)</w:t>
      </w:r>
      <w:r w:rsidRPr="00DB78D1">
        <w:rPr>
          <w:rFonts w:ascii="Arial Narrow" w:eastAsia="Times New Roman" w:hAnsi="Arial Narrow" w:cs="Arial"/>
          <w:vanish/>
          <w:color w:val="000000" w:themeColor="text1"/>
        </w:rPr>
        <w:t>[]</w:t>
      </w:r>
      <w:r w:rsidRPr="00DB78D1">
        <w:rPr>
          <w:rFonts w:ascii="Arial Narrow" w:eastAsia="Times New Roman" w:hAnsi="Arial Narrow" w:cs="Arial"/>
          <w:color w:val="000000" w:themeColor="text1"/>
        </w:rPr>
        <w:t>.</w:t>
      </w:r>
    </w:p>
    <w:p w:rsidR="00F015EE" w:rsidRPr="00F015EE" w:rsidRDefault="00962EEE" w:rsidP="00F864BF">
      <w:pPr>
        <w:jc w:val="both"/>
        <w:rPr>
          <w:rFonts w:ascii="Arial Narrow" w:eastAsia="Times New Roman" w:hAnsi="Arial Narrow" w:cs="Arial"/>
        </w:rPr>
      </w:pPr>
      <w:r w:rsidRPr="00DB78D1">
        <w:rPr>
          <w:rFonts w:ascii="Arial Narrow" w:eastAsia="Times New Roman" w:hAnsi="Arial Narrow" w:cs="Arial"/>
          <w:color w:val="000000" w:themeColor="text1"/>
        </w:rPr>
        <w:t xml:space="preserve">La population a été multipliée par près de 1,5 depuis 1998, soit un taux d'accroissement moyen annuel de 4 % entre 1998 et 2009. </w:t>
      </w:r>
      <w:r w:rsidR="00F015EE">
        <w:rPr>
          <w:rFonts w:ascii="Arial Narrow" w:eastAsia="Times New Roman" w:hAnsi="Arial Narrow" w:cs="Arial"/>
        </w:rPr>
        <w:t xml:space="preserve">Au niveau des </w:t>
      </w:r>
      <w:proofErr w:type="gramStart"/>
      <w:r w:rsidR="00F015EE">
        <w:rPr>
          <w:rFonts w:ascii="Arial Narrow" w:eastAsia="Times New Roman" w:hAnsi="Arial Narrow" w:cs="Arial"/>
        </w:rPr>
        <w:t>concessions  PAP</w:t>
      </w:r>
      <w:proofErr w:type="gramEnd"/>
      <w:r w:rsidR="00F015EE">
        <w:rPr>
          <w:rFonts w:ascii="Arial Narrow" w:eastAsia="Times New Roman" w:hAnsi="Arial Narrow" w:cs="Arial"/>
        </w:rPr>
        <w:t>,  la  taille moyenne est de 30 personnes par concession.</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Le </w:t>
      </w:r>
      <w:hyperlink r:id="rId74" w:tooltip="Cercle de Kati" w:history="1">
        <w:r w:rsidRPr="00DB78D1">
          <w:rPr>
            <w:rFonts w:ascii="Arial Narrow" w:eastAsia="Times New Roman" w:hAnsi="Arial Narrow" w:cs="Arial"/>
            <w:color w:val="000000" w:themeColor="text1"/>
          </w:rPr>
          <w:t>cercle de Kati</w:t>
        </w:r>
      </w:hyperlink>
      <w:r w:rsidRPr="00DB78D1">
        <w:rPr>
          <w:rFonts w:ascii="Arial Narrow" w:eastAsia="Times New Roman" w:hAnsi="Arial Narrow" w:cs="Arial"/>
          <w:color w:val="000000" w:themeColor="text1"/>
        </w:rPr>
        <w:t xml:space="preserve"> a connu la plus forte augmentation de la population (+85 %) suivi par ceux de </w:t>
      </w:r>
      <w:hyperlink r:id="rId75" w:tooltip="Cercle de Dioïla" w:history="1">
        <w:proofErr w:type="spellStart"/>
        <w:r w:rsidRPr="00DB78D1">
          <w:rPr>
            <w:rFonts w:ascii="Arial Narrow" w:eastAsia="Times New Roman" w:hAnsi="Arial Narrow" w:cs="Arial"/>
            <w:color w:val="000000" w:themeColor="text1"/>
          </w:rPr>
          <w:t>Dioïla</w:t>
        </w:r>
        <w:proofErr w:type="spellEnd"/>
      </w:hyperlink>
      <w:r w:rsidRPr="00DB78D1">
        <w:rPr>
          <w:rFonts w:ascii="Arial Narrow" w:eastAsia="Times New Roman" w:hAnsi="Arial Narrow" w:cs="Arial"/>
          <w:color w:val="000000" w:themeColor="text1"/>
        </w:rPr>
        <w:t xml:space="preserve"> et </w:t>
      </w:r>
      <w:hyperlink r:id="rId76" w:tooltip="Cercle de Nara" w:history="1">
        <w:r w:rsidRPr="00DB78D1">
          <w:rPr>
            <w:rFonts w:ascii="Arial Narrow" w:eastAsia="Times New Roman" w:hAnsi="Arial Narrow" w:cs="Arial"/>
            <w:color w:val="000000" w:themeColor="text1"/>
          </w:rPr>
          <w:t>Nara</w:t>
        </w:r>
      </w:hyperlink>
      <w:r w:rsidRPr="00DB78D1">
        <w:rPr>
          <w:rFonts w:ascii="Arial Narrow" w:eastAsia="Times New Roman" w:hAnsi="Arial Narrow" w:cs="Arial"/>
          <w:color w:val="000000" w:themeColor="text1"/>
        </w:rPr>
        <w:t xml:space="preserve"> (respectivement +48 % et +46 %).</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Les femmes représentent 50,4 % de la population.</w:t>
      </w:r>
    </w:p>
    <w:p w:rsidR="00E624EB"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Différentes ethnies vivent dans la région : </w:t>
      </w:r>
      <w:hyperlink r:id="rId77" w:tooltip="Bambaras" w:history="1">
        <w:r w:rsidRPr="00DB78D1">
          <w:rPr>
            <w:rFonts w:ascii="Arial Narrow" w:eastAsia="Times New Roman" w:hAnsi="Arial Narrow" w:cs="Arial"/>
            <w:color w:val="000000" w:themeColor="text1"/>
          </w:rPr>
          <w:t>Bambaras</w:t>
        </w:r>
      </w:hyperlink>
      <w:r w:rsidRPr="00DB78D1">
        <w:rPr>
          <w:rFonts w:ascii="Arial Narrow" w:eastAsia="Times New Roman" w:hAnsi="Arial Narrow" w:cs="Arial"/>
          <w:color w:val="000000" w:themeColor="text1"/>
        </w:rPr>
        <w:t xml:space="preserve">, </w:t>
      </w:r>
      <w:hyperlink r:id="rId78" w:tooltip="Malinkés" w:history="1">
        <w:r w:rsidRPr="00DB78D1">
          <w:rPr>
            <w:rFonts w:ascii="Arial Narrow" w:eastAsia="Times New Roman" w:hAnsi="Arial Narrow" w:cs="Arial"/>
            <w:color w:val="000000" w:themeColor="text1"/>
          </w:rPr>
          <w:t>Malinkés</w:t>
        </w:r>
      </w:hyperlink>
      <w:r w:rsidRPr="00DB78D1">
        <w:rPr>
          <w:rFonts w:ascii="Arial Narrow" w:eastAsia="Times New Roman" w:hAnsi="Arial Narrow" w:cs="Arial"/>
          <w:color w:val="000000" w:themeColor="text1"/>
        </w:rPr>
        <w:t xml:space="preserve"> et </w:t>
      </w:r>
      <w:hyperlink r:id="rId79" w:tooltip="Somono" w:history="1">
        <w:proofErr w:type="spellStart"/>
        <w:r w:rsidRPr="00DB78D1">
          <w:rPr>
            <w:rFonts w:ascii="Arial Narrow" w:eastAsia="Times New Roman" w:hAnsi="Arial Narrow" w:cs="Arial"/>
            <w:color w:val="000000" w:themeColor="text1"/>
          </w:rPr>
          <w:t>Somonos</w:t>
        </w:r>
        <w:proofErr w:type="spellEnd"/>
      </w:hyperlink>
      <w:r w:rsidRPr="00DB78D1">
        <w:rPr>
          <w:rFonts w:ascii="Arial Narrow" w:eastAsia="Times New Roman" w:hAnsi="Arial Narrow" w:cs="Arial"/>
          <w:color w:val="000000" w:themeColor="text1"/>
        </w:rPr>
        <w:t xml:space="preserve"> autour du </w:t>
      </w:r>
      <w:hyperlink r:id="rId80" w:tooltip="Niger (fleuve)" w:history="1">
        <w:r w:rsidRPr="00DB78D1">
          <w:rPr>
            <w:rFonts w:ascii="Arial Narrow" w:eastAsia="Times New Roman" w:hAnsi="Arial Narrow" w:cs="Arial"/>
            <w:color w:val="000000" w:themeColor="text1"/>
          </w:rPr>
          <w:t>fleuve Niger</w:t>
        </w:r>
      </w:hyperlink>
      <w:r w:rsidRPr="00DB78D1">
        <w:rPr>
          <w:rFonts w:ascii="Arial Narrow" w:eastAsia="Times New Roman" w:hAnsi="Arial Narrow" w:cs="Arial"/>
          <w:color w:val="000000" w:themeColor="text1"/>
        </w:rPr>
        <w:t>.</w:t>
      </w:r>
    </w:p>
    <w:p w:rsidR="00962EEE" w:rsidRPr="00DB78D1" w:rsidRDefault="00962EEE" w:rsidP="00475454">
      <w:pPr>
        <w:pStyle w:val="Heading3"/>
        <w:numPr>
          <w:ilvl w:val="2"/>
          <w:numId w:val="67"/>
        </w:numPr>
        <w:rPr>
          <w:rFonts w:ascii="Arial Narrow" w:hAnsi="Arial Narrow" w:cs="Times New Roman"/>
          <w:color w:val="000000" w:themeColor="text1"/>
          <w:lang w:eastAsia="en-US"/>
        </w:rPr>
      </w:pPr>
      <w:bookmarkStart w:id="324" w:name="_Toc481334952"/>
      <w:r w:rsidRPr="00DB78D1">
        <w:rPr>
          <w:rFonts w:ascii="Arial Narrow" w:hAnsi="Arial Narrow" w:cs="Times New Roman"/>
          <w:color w:val="000000" w:themeColor="text1"/>
          <w:lang w:eastAsia="en-US"/>
        </w:rPr>
        <w:t>Subdivisions administratives</w:t>
      </w:r>
      <w:bookmarkEnd w:id="324"/>
      <w:r w:rsidRPr="00DB78D1">
        <w:rPr>
          <w:rFonts w:ascii="Arial Narrow" w:hAnsi="Arial Narrow" w:cs="Times New Roman"/>
          <w:color w:val="000000" w:themeColor="text1"/>
          <w:lang w:eastAsia="en-US"/>
        </w:rPr>
        <w:t> </w:t>
      </w:r>
    </w:p>
    <w:p w:rsidR="00962EEE" w:rsidRPr="00DB78D1" w:rsidRDefault="00962EEE" w:rsidP="00F864BF">
      <w:pPr>
        <w:rPr>
          <w:rFonts w:ascii="Arial Narrow" w:hAnsi="Arial Narrow"/>
          <w:color w:val="000000" w:themeColor="text1"/>
        </w:rPr>
      </w:pPr>
      <w:r w:rsidRPr="00DB78D1">
        <w:rPr>
          <w:rFonts w:ascii="Arial Narrow" w:hAnsi="Arial Narrow"/>
          <w:color w:val="000000" w:themeColor="text1"/>
        </w:rPr>
        <w:t xml:space="preserve">La région de Koulikoro est divisée en sept </w:t>
      </w:r>
      <w:hyperlink r:id="rId81" w:anchor="Cercles" w:tooltip="Collectivité territoriale au Mali" w:history="1">
        <w:r w:rsidRPr="00DB78D1">
          <w:rPr>
            <w:rStyle w:val="Hyperlink"/>
            <w:rFonts w:ascii="Arial Narrow" w:hAnsi="Arial Narrow"/>
            <w:color w:val="000000" w:themeColor="text1"/>
          </w:rPr>
          <w:t>cercles</w:t>
        </w:r>
      </w:hyperlink>
      <w:r w:rsidRPr="00DB78D1">
        <w:rPr>
          <w:rFonts w:ascii="Arial Narrow" w:hAnsi="Arial Narrow"/>
          <w:color w:val="000000" w:themeColor="text1"/>
        </w:rPr>
        <w:t xml:space="preserve"> (</w:t>
      </w:r>
      <w:hyperlink r:id="rId82" w:tooltip="Cercle de Banamba" w:history="1">
        <w:r w:rsidRPr="00DB78D1">
          <w:rPr>
            <w:rStyle w:val="Hyperlink"/>
            <w:rFonts w:ascii="Arial Narrow" w:hAnsi="Arial Narrow"/>
            <w:color w:val="000000" w:themeColor="text1"/>
          </w:rPr>
          <w:t>Banamba</w:t>
        </w:r>
      </w:hyperlink>
      <w:r w:rsidRPr="00DB78D1">
        <w:rPr>
          <w:rFonts w:ascii="Arial Narrow" w:hAnsi="Arial Narrow"/>
          <w:color w:val="000000" w:themeColor="text1"/>
        </w:rPr>
        <w:t xml:space="preserve">, </w:t>
      </w:r>
      <w:hyperlink r:id="rId83" w:tooltip="Cercle de Dioïla" w:history="1">
        <w:proofErr w:type="spellStart"/>
        <w:r w:rsidRPr="00DB78D1">
          <w:rPr>
            <w:rStyle w:val="Hyperlink"/>
            <w:rFonts w:ascii="Arial Narrow" w:hAnsi="Arial Narrow"/>
            <w:color w:val="000000" w:themeColor="text1"/>
          </w:rPr>
          <w:t>Dioïla</w:t>
        </w:r>
        <w:proofErr w:type="spellEnd"/>
      </w:hyperlink>
      <w:r w:rsidRPr="00DB78D1">
        <w:rPr>
          <w:rFonts w:ascii="Arial Narrow" w:hAnsi="Arial Narrow"/>
          <w:color w:val="000000" w:themeColor="text1"/>
        </w:rPr>
        <w:t xml:space="preserve">, </w:t>
      </w:r>
      <w:hyperlink r:id="rId84" w:tooltip="Cercle de Kangaba" w:history="1">
        <w:proofErr w:type="spellStart"/>
        <w:r w:rsidRPr="00DB78D1">
          <w:rPr>
            <w:rStyle w:val="Hyperlink"/>
            <w:rFonts w:ascii="Arial Narrow" w:hAnsi="Arial Narrow"/>
            <w:color w:val="000000" w:themeColor="text1"/>
          </w:rPr>
          <w:t>Kangaba</w:t>
        </w:r>
        <w:proofErr w:type="spellEnd"/>
      </w:hyperlink>
      <w:r w:rsidRPr="00DB78D1">
        <w:rPr>
          <w:rFonts w:ascii="Arial Narrow" w:hAnsi="Arial Narrow"/>
          <w:color w:val="000000" w:themeColor="text1"/>
        </w:rPr>
        <w:t xml:space="preserve">, </w:t>
      </w:r>
      <w:hyperlink r:id="rId85" w:tooltip="Cercle de Kati" w:history="1">
        <w:r w:rsidRPr="00DB78D1">
          <w:rPr>
            <w:rStyle w:val="Hyperlink"/>
            <w:rFonts w:ascii="Arial Narrow" w:hAnsi="Arial Narrow"/>
            <w:color w:val="000000" w:themeColor="text1"/>
          </w:rPr>
          <w:t>Kati</w:t>
        </w:r>
      </w:hyperlink>
      <w:r w:rsidRPr="00DB78D1">
        <w:rPr>
          <w:rFonts w:ascii="Arial Narrow" w:hAnsi="Arial Narrow"/>
          <w:color w:val="000000" w:themeColor="text1"/>
        </w:rPr>
        <w:t xml:space="preserve">, </w:t>
      </w:r>
      <w:hyperlink r:id="rId86" w:tooltip="Cercle de Kolokani" w:history="1">
        <w:proofErr w:type="spellStart"/>
        <w:r w:rsidRPr="00DB78D1">
          <w:rPr>
            <w:rStyle w:val="Hyperlink"/>
            <w:rFonts w:ascii="Arial Narrow" w:hAnsi="Arial Narrow"/>
            <w:color w:val="000000" w:themeColor="text1"/>
          </w:rPr>
          <w:t>Kolokani</w:t>
        </w:r>
        <w:proofErr w:type="spellEnd"/>
      </w:hyperlink>
      <w:r w:rsidRPr="00DB78D1">
        <w:rPr>
          <w:rFonts w:ascii="Arial Narrow" w:hAnsi="Arial Narrow"/>
          <w:color w:val="000000" w:themeColor="text1"/>
        </w:rPr>
        <w:t xml:space="preserve">, </w:t>
      </w:r>
      <w:hyperlink r:id="rId87" w:tooltip="Cercle de Koulikoro" w:history="1">
        <w:r w:rsidRPr="00DB78D1">
          <w:rPr>
            <w:rStyle w:val="Hyperlink"/>
            <w:rFonts w:ascii="Arial Narrow" w:hAnsi="Arial Narrow"/>
            <w:color w:val="000000" w:themeColor="text1"/>
          </w:rPr>
          <w:t>Koulikoro</w:t>
        </w:r>
      </w:hyperlink>
      <w:r w:rsidRPr="00DB78D1">
        <w:rPr>
          <w:rFonts w:ascii="Arial Narrow" w:hAnsi="Arial Narrow"/>
          <w:color w:val="000000" w:themeColor="text1"/>
        </w:rPr>
        <w:t xml:space="preserve"> et </w:t>
      </w:r>
      <w:hyperlink r:id="rId88" w:tooltip="Cercle de Nara" w:history="1">
        <w:r w:rsidRPr="00DB78D1">
          <w:rPr>
            <w:rStyle w:val="Hyperlink"/>
            <w:rFonts w:ascii="Arial Narrow" w:hAnsi="Arial Narrow"/>
            <w:color w:val="000000" w:themeColor="text1"/>
          </w:rPr>
          <w:t>Nara</w:t>
        </w:r>
      </w:hyperlink>
      <w:r w:rsidRPr="00DB78D1">
        <w:rPr>
          <w:rFonts w:ascii="Arial Narrow" w:hAnsi="Arial Narrow"/>
          <w:color w:val="000000" w:themeColor="text1"/>
        </w:rPr>
        <w:t xml:space="preserve">) regroupant </w:t>
      </w:r>
      <w:r w:rsidRPr="00DB78D1">
        <w:rPr>
          <w:rStyle w:val="nowrap1"/>
          <w:rFonts w:ascii="Arial Narrow" w:hAnsi="Arial Narrow"/>
          <w:color w:val="000000" w:themeColor="text1"/>
        </w:rPr>
        <w:t>108 </w:t>
      </w:r>
      <w:hyperlink r:id="rId89" w:anchor="Communes" w:tooltip="Collectivité territoriale au Mali" w:history="1">
        <w:r w:rsidRPr="00DB78D1">
          <w:rPr>
            <w:rStyle w:val="Hyperlink"/>
            <w:rFonts w:ascii="Arial Narrow" w:hAnsi="Arial Narrow"/>
            <w:color w:val="000000" w:themeColor="text1"/>
          </w:rPr>
          <w:t>communes</w:t>
        </w:r>
      </w:hyperlink>
      <w:r w:rsidRPr="00DB78D1">
        <w:rPr>
          <w:rFonts w:ascii="Arial Narrow" w:hAnsi="Arial Narrow"/>
          <w:color w:val="000000" w:themeColor="text1"/>
        </w:rPr>
        <w:t xml:space="preserve">. </w:t>
      </w:r>
      <w:hyperlink r:id="rId90" w:tooltip="Bamako" w:history="1">
        <w:r w:rsidRPr="00DB78D1">
          <w:rPr>
            <w:rStyle w:val="Hyperlink"/>
            <w:rFonts w:ascii="Arial Narrow" w:hAnsi="Arial Narrow"/>
            <w:color w:val="000000" w:themeColor="text1"/>
          </w:rPr>
          <w:t>Bamako</w:t>
        </w:r>
      </w:hyperlink>
      <w:r w:rsidRPr="00DB78D1">
        <w:rPr>
          <w:rFonts w:ascii="Arial Narrow" w:hAnsi="Arial Narrow"/>
          <w:color w:val="000000" w:themeColor="text1"/>
        </w:rPr>
        <w:t>, capitale du Mali, bien que située au cœur de la région, n’y est pas rattachée.</w:t>
      </w:r>
    </w:p>
    <w:p w:rsidR="00962EEE" w:rsidRPr="00DB78D1" w:rsidRDefault="00962EEE" w:rsidP="00475454">
      <w:pPr>
        <w:pStyle w:val="Heading3"/>
        <w:numPr>
          <w:ilvl w:val="2"/>
          <w:numId w:val="67"/>
        </w:numPr>
        <w:rPr>
          <w:rFonts w:ascii="Arial Narrow" w:hAnsi="Arial Narrow" w:cs="Times New Roman"/>
          <w:color w:val="000000" w:themeColor="text1"/>
          <w:lang w:eastAsia="en-US"/>
        </w:rPr>
      </w:pPr>
      <w:bookmarkStart w:id="325" w:name="_Toc481334953"/>
      <w:r w:rsidRPr="00DB78D1">
        <w:rPr>
          <w:rFonts w:ascii="Arial Narrow" w:hAnsi="Arial Narrow" w:cs="Times New Roman"/>
          <w:color w:val="000000" w:themeColor="text1"/>
          <w:lang w:eastAsia="en-US"/>
        </w:rPr>
        <w:t>Économie et transport</w:t>
      </w:r>
      <w:bookmarkEnd w:id="325"/>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 xml:space="preserve">La ville de Koulikoro est très industrialisée. Elle est le terminus de la ligne du </w:t>
      </w:r>
      <w:hyperlink r:id="rId91" w:tooltip="Chemin de fer de Dakar au Niger" w:history="1">
        <w:r w:rsidRPr="00DB78D1">
          <w:rPr>
            <w:rFonts w:ascii="Arial Narrow" w:eastAsia="Times New Roman" w:hAnsi="Arial Narrow" w:cs="Arial"/>
            <w:color w:val="000000" w:themeColor="text1"/>
          </w:rPr>
          <w:t>chemin de fer de Dakar au Niger</w:t>
        </w:r>
      </w:hyperlink>
      <w:r w:rsidRPr="00DB78D1">
        <w:rPr>
          <w:rFonts w:ascii="Arial Narrow" w:eastAsia="Times New Roman" w:hAnsi="Arial Narrow" w:cs="Arial"/>
          <w:color w:val="000000" w:themeColor="text1"/>
        </w:rPr>
        <w:t xml:space="preserve">. C’est un port important qui permet la desserte fluviale par la </w:t>
      </w:r>
      <w:hyperlink r:id="rId92" w:tooltip="Compagnie malienne de navigation" w:history="1">
        <w:r w:rsidRPr="00DB78D1">
          <w:rPr>
            <w:rFonts w:ascii="Arial Narrow" w:eastAsia="Times New Roman" w:hAnsi="Arial Narrow" w:cs="Arial"/>
            <w:color w:val="000000" w:themeColor="text1"/>
          </w:rPr>
          <w:t>Compagnie malienne de navigation</w:t>
        </w:r>
      </w:hyperlink>
      <w:r w:rsidRPr="00DB78D1">
        <w:rPr>
          <w:rFonts w:ascii="Arial Narrow" w:eastAsia="Times New Roman" w:hAnsi="Arial Narrow" w:cs="Arial"/>
          <w:color w:val="000000" w:themeColor="text1"/>
        </w:rPr>
        <w:t xml:space="preserve"> de </w:t>
      </w:r>
      <w:hyperlink r:id="rId93" w:tooltip="Ségou (ville)" w:history="1">
        <w:r w:rsidRPr="00DB78D1">
          <w:rPr>
            <w:rFonts w:ascii="Arial Narrow" w:eastAsia="Times New Roman" w:hAnsi="Arial Narrow" w:cs="Arial"/>
            <w:color w:val="000000" w:themeColor="text1"/>
          </w:rPr>
          <w:t>Ségou</w:t>
        </w:r>
      </w:hyperlink>
      <w:r w:rsidRPr="00DB78D1">
        <w:rPr>
          <w:rFonts w:ascii="Arial Narrow" w:eastAsia="Times New Roman" w:hAnsi="Arial Narrow" w:cs="Arial"/>
          <w:color w:val="000000" w:themeColor="text1"/>
        </w:rPr>
        <w:t xml:space="preserve">, </w:t>
      </w:r>
      <w:hyperlink r:id="rId94" w:tooltip="Mopti" w:history="1">
        <w:r w:rsidRPr="00DB78D1">
          <w:rPr>
            <w:rFonts w:ascii="Arial Narrow" w:eastAsia="Times New Roman" w:hAnsi="Arial Narrow" w:cs="Arial"/>
            <w:color w:val="000000" w:themeColor="text1"/>
          </w:rPr>
          <w:t>Mopti</w:t>
        </w:r>
      </w:hyperlink>
      <w:r w:rsidRPr="00DB78D1">
        <w:rPr>
          <w:rFonts w:ascii="Arial Narrow" w:eastAsia="Times New Roman" w:hAnsi="Arial Narrow" w:cs="Arial"/>
          <w:color w:val="000000" w:themeColor="text1"/>
        </w:rPr>
        <w:t xml:space="preserve">, </w:t>
      </w:r>
      <w:hyperlink r:id="rId95" w:tooltip="Tombouctou" w:history="1">
        <w:r w:rsidRPr="00DB78D1">
          <w:rPr>
            <w:rFonts w:ascii="Arial Narrow" w:eastAsia="Times New Roman" w:hAnsi="Arial Narrow" w:cs="Arial"/>
            <w:color w:val="000000" w:themeColor="text1"/>
          </w:rPr>
          <w:t>Tombouctou</w:t>
        </w:r>
      </w:hyperlink>
      <w:r w:rsidRPr="00DB78D1">
        <w:rPr>
          <w:rFonts w:ascii="Arial Narrow" w:eastAsia="Times New Roman" w:hAnsi="Arial Narrow" w:cs="Arial"/>
          <w:color w:val="000000" w:themeColor="text1"/>
        </w:rPr>
        <w:t xml:space="preserve"> et </w:t>
      </w:r>
      <w:hyperlink r:id="rId96" w:tooltip="Gao" w:history="1">
        <w:r w:rsidRPr="00DB78D1">
          <w:rPr>
            <w:rFonts w:ascii="Arial Narrow" w:eastAsia="Times New Roman" w:hAnsi="Arial Narrow" w:cs="Arial"/>
            <w:color w:val="000000" w:themeColor="text1"/>
          </w:rPr>
          <w:t>Gao</w:t>
        </w:r>
      </w:hyperlink>
      <w:r w:rsidRPr="00DB78D1">
        <w:rPr>
          <w:rFonts w:ascii="Arial Narrow" w:eastAsia="Times New Roman" w:hAnsi="Arial Narrow" w:cs="Arial"/>
          <w:color w:val="000000" w:themeColor="text1"/>
        </w:rPr>
        <w:t xml:space="preserve"> entre août et novembre, à la fin de la saison des pluies.</w:t>
      </w:r>
    </w:p>
    <w:p w:rsidR="00962EEE" w:rsidRPr="00DB78D1" w:rsidRDefault="00962EEE" w:rsidP="00F864BF">
      <w:pPr>
        <w:jc w:val="both"/>
        <w:rPr>
          <w:rFonts w:ascii="Arial Narrow" w:eastAsia="Times New Roman" w:hAnsi="Arial Narrow" w:cs="Arial"/>
          <w:color w:val="000000" w:themeColor="text1"/>
        </w:rPr>
      </w:pPr>
      <w:r w:rsidRPr="00DB78D1">
        <w:rPr>
          <w:rFonts w:ascii="Arial Narrow" w:eastAsia="Times New Roman" w:hAnsi="Arial Narrow" w:cs="Arial"/>
          <w:color w:val="000000" w:themeColor="text1"/>
        </w:rPr>
        <w:t>Plusieurs sociétés sont installées à Koulikoro :</w:t>
      </w:r>
    </w:p>
    <w:p w:rsidR="00962EEE" w:rsidRPr="00DB78D1" w:rsidRDefault="00962EEE" w:rsidP="008B3A95">
      <w:pPr>
        <w:numPr>
          <w:ilvl w:val="0"/>
          <w:numId w:val="30"/>
        </w:numPr>
        <w:spacing w:before="100" w:beforeAutospacing="1" w:after="100" w:afterAutospacing="1"/>
        <w:rPr>
          <w:rFonts w:ascii="Arial Narrow" w:eastAsia="Times New Roman" w:hAnsi="Arial Narrow" w:cs="Times New Roman"/>
          <w:color w:val="000000" w:themeColor="text1"/>
        </w:rPr>
      </w:pPr>
      <w:proofErr w:type="gramStart"/>
      <w:r w:rsidRPr="00DB78D1">
        <w:rPr>
          <w:rFonts w:ascii="Arial Narrow" w:eastAsia="Times New Roman" w:hAnsi="Arial Narrow" w:cs="Times New Roman"/>
          <w:color w:val="000000" w:themeColor="text1"/>
        </w:rPr>
        <w:t>l'Huilerie</w:t>
      </w:r>
      <w:proofErr w:type="gramEnd"/>
      <w:r w:rsidRPr="00DB78D1">
        <w:rPr>
          <w:rFonts w:ascii="Arial Narrow" w:eastAsia="Times New Roman" w:hAnsi="Arial Narrow" w:cs="Times New Roman"/>
          <w:color w:val="000000" w:themeColor="text1"/>
        </w:rPr>
        <w:t xml:space="preserve"> cotonnière du Mali (HUICOMA)</w:t>
      </w:r>
    </w:p>
    <w:p w:rsidR="00962EEE" w:rsidRPr="00DB78D1" w:rsidRDefault="00962EEE" w:rsidP="008B3A95">
      <w:pPr>
        <w:numPr>
          <w:ilvl w:val="0"/>
          <w:numId w:val="30"/>
        </w:numPr>
        <w:spacing w:before="100" w:beforeAutospacing="1" w:after="100" w:afterAutospacing="1"/>
        <w:rPr>
          <w:rFonts w:ascii="Arial Narrow" w:eastAsia="Times New Roman" w:hAnsi="Arial Narrow" w:cs="Times New Roman"/>
          <w:color w:val="000000" w:themeColor="text1"/>
        </w:rPr>
      </w:pPr>
      <w:proofErr w:type="gramStart"/>
      <w:r w:rsidRPr="00DB78D1">
        <w:rPr>
          <w:rFonts w:ascii="Arial Narrow" w:eastAsia="Times New Roman" w:hAnsi="Arial Narrow" w:cs="Times New Roman"/>
          <w:color w:val="000000" w:themeColor="text1"/>
        </w:rPr>
        <w:t>la</w:t>
      </w:r>
      <w:proofErr w:type="gramEnd"/>
      <w:r w:rsidRPr="00DB78D1">
        <w:rPr>
          <w:rFonts w:ascii="Arial Narrow" w:eastAsia="Times New Roman" w:hAnsi="Arial Narrow" w:cs="Times New Roman"/>
          <w:color w:val="000000" w:themeColor="text1"/>
        </w:rPr>
        <w:t xml:space="preserve"> Compagnie malienne de navigation (COMANAV)</w:t>
      </w:r>
    </w:p>
    <w:p w:rsidR="00962EEE" w:rsidRPr="00DB78D1" w:rsidRDefault="00962EEE" w:rsidP="008B3A95">
      <w:pPr>
        <w:numPr>
          <w:ilvl w:val="0"/>
          <w:numId w:val="30"/>
        </w:numPr>
        <w:spacing w:before="100" w:beforeAutospacing="1" w:after="100" w:afterAutospacing="1"/>
        <w:rPr>
          <w:rFonts w:ascii="Arial Narrow" w:eastAsia="Times New Roman" w:hAnsi="Arial Narrow" w:cs="Times New Roman"/>
          <w:color w:val="000000" w:themeColor="text1"/>
        </w:rPr>
      </w:pPr>
      <w:proofErr w:type="gramStart"/>
      <w:r w:rsidRPr="00DB78D1">
        <w:rPr>
          <w:rFonts w:ascii="Arial Narrow" w:eastAsia="Times New Roman" w:hAnsi="Arial Narrow" w:cs="Times New Roman"/>
          <w:color w:val="000000" w:themeColor="text1"/>
        </w:rPr>
        <w:t>l'Industrie</w:t>
      </w:r>
      <w:proofErr w:type="gramEnd"/>
      <w:r w:rsidRPr="00DB78D1">
        <w:rPr>
          <w:rFonts w:ascii="Arial Narrow" w:eastAsia="Times New Roman" w:hAnsi="Arial Narrow" w:cs="Times New Roman"/>
          <w:color w:val="000000" w:themeColor="text1"/>
        </w:rPr>
        <w:t xml:space="preserve"> de construction navale (INACOM)</w:t>
      </w:r>
    </w:p>
    <w:p w:rsidR="00962EEE" w:rsidRPr="00DB78D1" w:rsidRDefault="00962EEE" w:rsidP="008B3A95">
      <w:pPr>
        <w:numPr>
          <w:ilvl w:val="0"/>
          <w:numId w:val="30"/>
        </w:numPr>
        <w:spacing w:before="100" w:beforeAutospacing="1" w:after="100" w:afterAutospacing="1"/>
        <w:rPr>
          <w:rFonts w:ascii="Arial Narrow" w:eastAsia="Times New Roman" w:hAnsi="Arial Narrow" w:cs="Times New Roman"/>
          <w:color w:val="000000" w:themeColor="text1"/>
        </w:rPr>
      </w:pPr>
      <w:proofErr w:type="gramStart"/>
      <w:r w:rsidRPr="00DB78D1">
        <w:rPr>
          <w:rFonts w:ascii="Arial Narrow" w:eastAsia="Times New Roman" w:hAnsi="Arial Narrow" w:cs="Times New Roman"/>
          <w:color w:val="000000" w:themeColor="text1"/>
        </w:rPr>
        <w:t>les</w:t>
      </w:r>
      <w:proofErr w:type="gramEnd"/>
      <w:r w:rsidRPr="00DB78D1">
        <w:rPr>
          <w:rFonts w:ascii="Arial Narrow" w:eastAsia="Times New Roman" w:hAnsi="Arial Narrow" w:cs="Times New Roman"/>
          <w:color w:val="000000" w:themeColor="text1"/>
        </w:rPr>
        <w:t xml:space="preserve"> </w:t>
      </w:r>
      <w:hyperlink r:id="rId97" w:tooltip="Grands moulins du Mali" w:history="1">
        <w:r w:rsidRPr="00DB78D1">
          <w:rPr>
            <w:rFonts w:ascii="Arial Narrow" w:eastAsia="Times New Roman" w:hAnsi="Arial Narrow" w:cs="Times New Roman"/>
            <w:color w:val="000000" w:themeColor="text1"/>
          </w:rPr>
          <w:t>Grands moulins du Mali</w:t>
        </w:r>
      </w:hyperlink>
      <w:r w:rsidRPr="00DB78D1">
        <w:rPr>
          <w:rFonts w:ascii="Arial Narrow" w:eastAsia="Times New Roman" w:hAnsi="Arial Narrow" w:cs="Times New Roman"/>
          <w:color w:val="000000" w:themeColor="text1"/>
        </w:rPr>
        <w:t xml:space="preserve"> (GMM)</w:t>
      </w:r>
    </w:p>
    <w:p w:rsidR="00962EEE" w:rsidRPr="00DB78D1" w:rsidRDefault="00962EEE" w:rsidP="008B3A95">
      <w:pPr>
        <w:numPr>
          <w:ilvl w:val="0"/>
          <w:numId w:val="30"/>
        </w:numPr>
        <w:spacing w:before="100" w:beforeAutospacing="1" w:after="100" w:afterAutospacing="1"/>
        <w:rPr>
          <w:rFonts w:ascii="Arial Narrow" w:eastAsia="Times New Roman" w:hAnsi="Arial Narrow" w:cs="Times New Roman"/>
          <w:color w:val="000000" w:themeColor="text1"/>
        </w:rPr>
      </w:pPr>
      <w:proofErr w:type="gramStart"/>
      <w:r w:rsidRPr="00DB78D1">
        <w:rPr>
          <w:rFonts w:ascii="Arial Narrow" w:eastAsia="Times New Roman" w:hAnsi="Arial Narrow" w:cs="Times New Roman"/>
          <w:color w:val="000000" w:themeColor="text1"/>
        </w:rPr>
        <w:t>la</w:t>
      </w:r>
      <w:proofErr w:type="gramEnd"/>
      <w:r w:rsidRPr="00DB78D1">
        <w:rPr>
          <w:rFonts w:ascii="Arial Narrow" w:eastAsia="Times New Roman" w:hAnsi="Arial Narrow" w:cs="Times New Roman"/>
          <w:color w:val="000000" w:themeColor="text1"/>
        </w:rPr>
        <w:t xml:space="preserve"> Briqueterie moderne du Mali</w:t>
      </w:r>
    </w:p>
    <w:p w:rsidR="00962EEE" w:rsidRPr="00DB78D1" w:rsidRDefault="00962EEE" w:rsidP="008B3A95">
      <w:pPr>
        <w:numPr>
          <w:ilvl w:val="0"/>
          <w:numId w:val="30"/>
        </w:numPr>
        <w:spacing w:before="100" w:beforeAutospacing="1" w:after="100" w:afterAutospacing="1"/>
        <w:rPr>
          <w:rFonts w:ascii="Arial Narrow" w:eastAsia="Times New Roman" w:hAnsi="Arial Narrow" w:cs="Times New Roman"/>
          <w:color w:val="000000" w:themeColor="text1"/>
        </w:rPr>
      </w:pPr>
      <w:r w:rsidRPr="00DB78D1">
        <w:rPr>
          <w:rFonts w:ascii="Arial Narrow" w:eastAsia="Times New Roman" w:hAnsi="Arial Narrow" w:cs="Times New Roman"/>
          <w:color w:val="000000" w:themeColor="text1"/>
        </w:rPr>
        <w:lastRenderedPageBreak/>
        <w:t xml:space="preserve">la Coopérative </w:t>
      </w:r>
      <w:proofErr w:type="spellStart"/>
      <w:r w:rsidRPr="00DB78D1">
        <w:rPr>
          <w:rFonts w:ascii="Arial Narrow" w:eastAsia="Times New Roman" w:hAnsi="Arial Narrow" w:cs="Times New Roman"/>
          <w:color w:val="000000" w:themeColor="text1"/>
        </w:rPr>
        <w:t>Djemanguèle</w:t>
      </w:r>
      <w:proofErr w:type="spellEnd"/>
      <w:r w:rsidRPr="00DB78D1">
        <w:rPr>
          <w:rFonts w:ascii="Arial Narrow" w:eastAsia="Times New Roman" w:hAnsi="Arial Narrow" w:cs="Times New Roman"/>
          <w:color w:val="000000" w:themeColor="text1"/>
        </w:rPr>
        <w:t>, qui produit des jus de fruits (</w:t>
      </w:r>
      <w:proofErr w:type="spellStart"/>
      <w:r w:rsidR="00FF169A">
        <w:fldChar w:fldCharType="begin"/>
      </w:r>
      <w:r w:rsidR="00FF169A">
        <w:instrText xml:space="preserve"> HYPERLINK "https://fr.wikipedia.org/wiki/Balanites_aegyptiaca" \o "Balanites aegy</w:instrText>
      </w:r>
      <w:r w:rsidR="00FF169A">
        <w:instrText xml:space="preserve">ptiaca" </w:instrText>
      </w:r>
      <w:r w:rsidR="00FF169A">
        <w:fldChar w:fldCharType="separate"/>
      </w:r>
      <w:r w:rsidRPr="00DB78D1">
        <w:rPr>
          <w:rFonts w:ascii="Arial Narrow" w:eastAsia="Times New Roman" w:hAnsi="Arial Narrow" w:cs="Times New Roman"/>
          <w:color w:val="000000" w:themeColor="text1"/>
        </w:rPr>
        <w:t>Zeguené</w:t>
      </w:r>
      <w:proofErr w:type="spellEnd"/>
      <w:r w:rsidR="00FF169A">
        <w:rPr>
          <w:rFonts w:ascii="Arial Narrow" w:eastAsia="Times New Roman" w:hAnsi="Arial Narrow" w:cs="Times New Roman"/>
          <w:color w:val="000000" w:themeColor="text1"/>
        </w:rPr>
        <w:fldChar w:fldCharType="end"/>
      </w:r>
      <w:r w:rsidRPr="00DB78D1">
        <w:rPr>
          <w:rFonts w:ascii="Arial Narrow" w:eastAsia="Times New Roman" w:hAnsi="Arial Narrow" w:cs="Times New Roman"/>
          <w:color w:val="000000" w:themeColor="text1"/>
        </w:rPr>
        <w:t xml:space="preserve">, </w:t>
      </w:r>
      <w:hyperlink r:id="rId98" w:tooltip="Karkadé" w:history="1">
        <w:proofErr w:type="spellStart"/>
        <w:r w:rsidRPr="00DB78D1">
          <w:rPr>
            <w:rFonts w:ascii="Arial Narrow" w:eastAsia="Times New Roman" w:hAnsi="Arial Narrow" w:cs="Times New Roman"/>
            <w:color w:val="000000" w:themeColor="text1"/>
          </w:rPr>
          <w:t>Dah</w:t>
        </w:r>
        <w:proofErr w:type="spellEnd"/>
        <w:r w:rsidRPr="00DB78D1">
          <w:rPr>
            <w:rFonts w:ascii="Arial Narrow" w:eastAsia="Times New Roman" w:hAnsi="Arial Narrow" w:cs="Times New Roman"/>
            <w:color w:val="000000" w:themeColor="text1"/>
          </w:rPr>
          <w:t xml:space="preserve"> rouge</w:t>
        </w:r>
      </w:hyperlink>
      <w:r w:rsidRPr="00DB78D1">
        <w:rPr>
          <w:rFonts w:ascii="Arial Narrow" w:eastAsia="Times New Roman" w:hAnsi="Arial Narrow" w:cs="Times New Roman"/>
          <w:color w:val="000000" w:themeColor="text1"/>
        </w:rPr>
        <w:t xml:space="preserve">, </w:t>
      </w:r>
      <w:hyperlink r:id="rId99" w:tooltip="Goyave" w:history="1">
        <w:r w:rsidRPr="00DB78D1">
          <w:rPr>
            <w:rFonts w:ascii="Arial Narrow" w:eastAsia="Times New Roman" w:hAnsi="Arial Narrow" w:cs="Times New Roman"/>
            <w:color w:val="000000" w:themeColor="text1"/>
          </w:rPr>
          <w:t>Goyave</w:t>
        </w:r>
      </w:hyperlink>
      <w:r w:rsidRPr="00DB78D1">
        <w:rPr>
          <w:rFonts w:ascii="Arial Narrow" w:eastAsia="Times New Roman" w:hAnsi="Arial Narrow" w:cs="Times New Roman"/>
          <w:color w:val="000000" w:themeColor="text1"/>
        </w:rPr>
        <w:t>, etc.)</w:t>
      </w:r>
    </w:p>
    <w:p w:rsidR="00962EEE" w:rsidRPr="00DB78D1" w:rsidRDefault="00962EEE" w:rsidP="00F864BF">
      <w:pPr>
        <w:keepNext/>
        <w:spacing w:before="100" w:beforeAutospacing="1" w:after="100" w:afterAutospacing="1"/>
        <w:jc w:val="center"/>
        <w:rPr>
          <w:rFonts w:ascii="Arial Narrow" w:hAnsi="Arial Narrow"/>
        </w:rPr>
      </w:pPr>
      <w:r w:rsidRPr="00DB78D1">
        <w:rPr>
          <w:rFonts w:ascii="Arial Narrow" w:eastAsia="Times New Roman" w:hAnsi="Arial Narrow" w:cs="Times New Roman"/>
          <w:noProof/>
          <w:lang w:val="en-US"/>
        </w:rPr>
        <w:drawing>
          <wp:inline distT="0" distB="0" distL="0" distR="0">
            <wp:extent cx="5353050" cy="3362325"/>
            <wp:effectExtent l="57150" t="38100" r="38100" b="47625"/>
            <wp:docPr id="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962EEE" w:rsidRPr="00DB78D1" w:rsidRDefault="00962EEE" w:rsidP="00F864BF">
      <w:pPr>
        <w:pStyle w:val="Caption"/>
        <w:spacing w:line="276" w:lineRule="auto"/>
        <w:rPr>
          <w:rFonts w:ascii="Arial Narrow" w:eastAsiaTheme="minorHAnsi" w:hAnsi="Arial Narrow" w:cs="Arial"/>
          <w:b w:val="0"/>
          <w:bCs w:val="0"/>
          <w:color w:val="000000" w:themeColor="text1"/>
          <w:sz w:val="22"/>
          <w:szCs w:val="22"/>
          <w:lang w:eastAsia="en-US"/>
        </w:rPr>
      </w:pPr>
      <w:bookmarkStart w:id="326" w:name="_Toc477120646"/>
      <w:bookmarkStart w:id="327" w:name="_Toc478110458"/>
      <w:bookmarkStart w:id="328" w:name="_Toc478332802"/>
      <w:r w:rsidRPr="00DB78D1">
        <w:rPr>
          <w:rFonts w:ascii="Arial Narrow" w:eastAsiaTheme="minorHAnsi" w:hAnsi="Arial Narrow" w:cs="Arial"/>
          <w:b w:val="0"/>
          <w:bCs w:val="0"/>
          <w:color w:val="000000" w:themeColor="text1"/>
          <w:sz w:val="22"/>
          <w:szCs w:val="22"/>
          <w:lang w:eastAsia="en-US"/>
        </w:rPr>
        <w:t xml:space="preserve">Figure </w:t>
      </w:r>
      <w:r w:rsidR="0008285C" w:rsidRPr="00DB78D1">
        <w:rPr>
          <w:rFonts w:ascii="Arial Narrow" w:eastAsiaTheme="minorHAnsi" w:hAnsi="Arial Narrow" w:cs="Arial"/>
          <w:b w:val="0"/>
          <w:bCs w:val="0"/>
          <w:color w:val="000000" w:themeColor="text1"/>
          <w:sz w:val="22"/>
          <w:szCs w:val="22"/>
          <w:lang w:eastAsia="en-US"/>
        </w:rPr>
        <w:fldChar w:fldCharType="begin"/>
      </w:r>
      <w:r w:rsidRPr="00DB78D1">
        <w:rPr>
          <w:rFonts w:ascii="Arial Narrow" w:eastAsiaTheme="minorHAnsi" w:hAnsi="Arial Narrow" w:cs="Arial"/>
          <w:b w:val="0"/>
          <w:bCs w:val="0"/>
          <w:color w:val="000000" w:themeColor="text1"/>
          <w:sz w:val="22"/>
          <w:szCs w:val="22"/>
          <w:lang w:eastAsia="en-US"/>
        </w:rPr>
        <w:instrText xml:space="preserve"> SEQ Figure \* ARABIC </w:instrText>
      </w:r>
      <w:r w:rsidR="0008285C" w:rsidRPr="00DB78D1">
        <w:rPr>
          <w:rFonts w:ascii="Arial Narrow" w:eastAsiaTheme="minorHAnsi" w:hAnsi="Arial Narrow" w:cs="Arial"/>
          <w:b w:val="0"/>
          <w:bCs w:val="0"/>
          <w:color w:val="000000" w:themeColor="text1"/>
          <w:sz w:val="22"/>
          <w:szCs w:val="22"/>
          <w:lang w:eastAsia="en-US"/>
        </w:rPr>
        <w:fldChar w:fldCharType="separate"/>
      </w:r>
      <w:r w:rsidR="00034EF2" w:rsidRPr="00DB78D1">
        <w:rPr>
          <w:rFonts w:ascii="Arial Narrow" w:eastAsiaTheme="minorHAnsi" w:hAnsi="Arial Narrow" w:cs="Arial"/>
          <w:b w:val="0"/>
          <w:bCs w:val="0"/>
          <w:noProof/>
          <w:color w:val="000000" w:themeColor="text1"/>
          <w:sz w:val="22"/>
          <w:szCs w:val="22"/>
          <w:lang w:eastAsia="en-US"/>
        </w:rPr>
        <w:t>1</w:t>
      </w:r>
      <w:r w:rsidR="0008285C" w:rsidRPr="00DB78D1">
        <w:rPr>
          <w:rFonts w:ascii="Arial Narrow" w:eastAsiaTheme="minorHAnsi" w:hAnsi="Arial Narrow" w:cs="Arial"/>
          <w:b w:val="0"/>
          <w:bCs w:val="0"/>
          <w:color w:val="000000" w:themeColor="text1"/>
          <w:sz w:val="22"/>
          <w:szCs w:val="22"/>
          <w:lang w:eastAsia="en-US"/>
        </w:rPr>
        <w:fldChar w:fldCharType="end"/>
      </w:r>
      <w:proofErr w:type="gramStart"/>
      <w:r w:rsidRPr="00DB78D1">
        <w:rPr>
          <w:rFonts w:ascii="Arial Narrow" w:eastAsiaTheme="minorHAnsi" w:hAnsi="Arial Narrow" w:cs="Arial"/>
          <w:b w:val="0"/>
          <w:bCs w:val="0"/>
          <w:color w:val="000000" w:themeColor="text1"/>
          <w:sz w:val="22"/>
          <w:szCs w:val="22"/>
          <w:lang w:eastAsia="en-US"/>
        </w:rPr>
        <w:t> :Production</w:t>
      </w:r>
      <w:proofErr w:type="gramEnd"/>
      <w:r w:rsidRPr="00DB78D1">
        <w:rPr>
          <w:rFonts w:ascii="Arial Narrow" w:eastAsiaTheme="minorHAnsi" w:hAnsi="Arial Narrow" w:cs="Arial"/>
          <w:b w:val="0"/>
          <w:bCs w:val="0"/>
          <w:color w:val="000000" w:themeColor="text1"/>
          <w:sz w:val="22"/>
          <w:szCs w:val="22"/>
          <w:lang w:eastAsia="en-US"/>
        </w:rPr>
        <w:t xml:space="preserve"> agricole annuelle de la région de Koulikoro</w:t>
      </w:r>
      <w:bookmarkEnd w:id="326"/>
      <w:bookmarkEnd w:id="327"/>
      <w:bookmarkEnd w:id="328"/>
    </w:p>
    <w:p w:rsidR="00962EEE" w:rsidRPr="00DB78D1" w:rsidRDefault="00962EEE" w:rsidP="00F864BF">
      <w:pPr>
        <w:jc w:val="center"/>
        <w:rPr>
          <w:rFonts w:ascii="Arial Narrow" w:hAnsi="Arial Narrow" w:cs="Arial"/>
          <w:b/>
          <w:i/>
          <w:color w:val="000000" w:themeColor="text1"/>
        </w:rPr>
      </w:pPr>
      <w:r w:rsidRPr="00DB78D1">
        <w:rPr>
          <w:rFonts w:ascii="Arial Narrow" w:hAnsi="Arial Narrow" w:cs="Arial"/>
          <w:b/>
          <w:i/>
          <w:color w:val="000000" w:themeColor="text1"/>
        </w:rPr>
        <w:t>Source : Direction Régionale de l’Agriculture de Koulikoro, 2016</w:t>
      </w:r>
    </w:p>
    <w:p w:rsidR="00034EF2" w:rsidRPr="00DB78D1" w:rsidRDefault="00034EF2">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D47FB9" w:rsidRPr="00DB78D1" w:rsidRDefault="00D47FB9" w:rsidP="00475454">
      <w:pPr>
        <w:pStyle w:val="Heading1"/>
        <w:numPr>
          <w:ilvl w:val="0"/>
          <w:numId w:val="65"/>
        </w:numPr>
        <w:rPr>
          <w:rFonts w:ascii="Arial Narrow" w:hAnsi="Arial Narrow" w:cs="Times New Roman"/>
          <w:color w:val="000000" w:themeColor="text1"/>
          <w:sz w:val="22"/>
          <w:szCs w:val="22"/>
        </w:rPr>
      </w:pPr>
      <w:bookmarkStart w:id="329" w:name="_Toc481334954"/>
      <w:r w:rsidRPr="00DB78D1">
        <w:rPr>
          <w:rFonts w:ascii="Arial Narrow" w:hAnsi="Arial Narrow" w:cs="Times New Roman"/>
          <w:color w:val="000000" w:themeColor="text1"/>
          <w:sz w:val="22"/>
          <w:szCs w:val="22"/>
        </w:rPr>
        <w:lastRenderedPageBreak/>
        <w:t>CADRE LEGAL ET INSTITUTIONNEL DU PROJET</w:t>
      </w:r>
      <w:bookmarkEnd w:id="329"/>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 xml:space="preserve">Le contexte légal du </w:t>
      </w:r>
      <w:proofErr w:type="gramStart"/>
      <w:r w:rsidR="003E2DEE" w:rsidRPr="00DB78D1">
        <w:rPr>
          <w:rFonts w:ascii="Arial Narrow" w:eastAsia="Calibri" w:hAnsi="Arial Narrow" w:cs="Arial"/>
        </w:rPr>
        <w:t xml:space="preserve">PAR </w:t>
      </w:r>
      <w:r w:rsidRPr="00DB78D1">
        <w:rPr>
          <w:rFonts w:ascii="Arial Narrow" w:eastAsia="Calibri" w:hAnsi="Arial Narrow" w:cs="Arial"/>
        </w:rPr>
        <w:t xml:space="preserve"> se</w:t>
      </w:r>
      <w:proofErr w:type="gramEnd"/>
      <w:r w:rsidRPr="00DB78D1">
        <w:rPr>
          <w:rFonts w:ascii="Arial Narrow" w:eastAsia="Calibri" w:hAnsi="Arial Narrow" w:cs="Arial"/>
        </w:rPr>
        <w:t xml:space="preserve"> </w:t>
      </w:r>
      <w:proofErr w:type="spellStart"/>
      <w:r w:rsidRPr="00DB78D1">
        <w:rPr>
          <w:rFonts w:ascii="Arial Narrow" w:eastAsia="Calibri" w:hAnsi="Arial Narrow" w:cs="Arial"/>
        </w:rPr>
        <w:t>rapporte,entre</w:t>
      </w:r>
      <w:proofErr w:type="spellEnd"/>
      <w:r w:rsidRPr="00DB78D1">
        <w:rPr>
          <w:rFonts w:ascii="Arial Narrow" w:eastAsia="Calibri" w:hAnsi="Arial Narrow" w:cs="Arial"/>
        </w:rPr>
        <w:t xml:space="preserve"> autre,  à la législation foncière qui régit l’acquisition des terres et la réinstallation au Mali. Le </w:t>
      </w:r>
      <w:proofErr w:type="gramStart"/>
      <w:r w:rsidR="003E2DEE" w:rsidRPr="00DB78D1">
        <w:rPr>
          <w:rFonts w:ascii="Arial Narrow" w:eastAsia="Calibri" w:hAnsi="Arial Narrow" w:cs="Arial"/>
        </w:rPr>
        <w:t xml:space="preserve">PAR </w:t>
      </w:r>
      <w:r w:rsidRPr="00DB78D1">
        <w:rPr>
          <w:rFonts w:ascii="Arial Narrow" w:eastAsia="Calibri" w:hAnsi="Arial Narrow" w:cs="Arial"/>
        </w:rPr>
        <w:t xml:space="preserve"> présente</w:t>
      </w:r>
      <w:proofErr w:type="gramEnd"/>
      <w:r w:rsidRPr="00DB78D1">
        <w:rPr>
          <w:rFonts w:ascii="Arial Narrow" w:eastAsia="Calibri" w:hAnsi="Arial Narrow" w:cs="Arial"/>
        </w:rPr>
        <w:t xml:space="preserve">  aussi une analyse comparée de la législation nationale  et de la Politique de la Banque mondiale en l’occurrence la PO.4.12.</w:t>
      </w:r>
    </w:p>
    <w:p w:rsidR="00C14840" w:rsidRPr="00DB78D1" w:rsidRDefault="00C14840" w:rsidP="00475454">
      <w:pPr>
        <w:pStyle w:val="Heading2"/>
        <w:numPr>
          <w:ilvl w:val="1"/>
          <w:numId w:val="68"/>
        </w:numPr>
        <w:spacing w:before="320" w:after="120"/>
        <w:rPr>
          <w:rFonts w:ascii="Arial Narrow" w:hAnsi="Arial Narrow" w:cs="Times New Roman"/>
          <w:noProof/>
          <w:color w:val="000000" w:themeColor="text1"/>
          <w:sz w:val="22"/>
          <w:szCs w:val="22"/>
        </w:rPr>
      </w:pPr>
      <w:bookmarkStart w:id="330" w:name="_Toc472088933"/>
      <w:bookmarkStart w:id="331" w:name="_Toc472090516"/>
      <w:bookmarkStart w:id="332" w:name="_Toc474706345"/>
      <w:bookmarkStart w:id="333" w:name="_Toc481334955"/>
      <w:r w:rsidRPr="00DB78D1">
        <w:rPr>
          <w:rFonts w:ascii="Arial Narrow" w:hAnsi="Arial Narrow" w:cs="Times New Roman"/>
          <w:noProof/>
          <w:color w:val="000000" w:themeColor="text1"/>
          <w:sz w:val="22"/>
          <w:szCs w:val="22"/>
        </w:rPr>
        <w:t>Constitution du Mali</w:t>
      </w:r>
      <w:bookmarkEnd w:id="330"/>
      <w:bookmarkEnd w:id="331"/>
      <w:bookmarkEnd w:id="332"/>
      <w:bookmarkEnd w:id="333"/>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 xml:space="preserve">La constitution du Mali dans son titre premier relatif aux </w:t>
      </w:r>
      <w:r w:rsidRPr="00DB78D1">
        <w:rPr>
          <w:rFonts w:ascii="Arial Narrow" w:hAnsi="Arial Narrow" w:cs="Arial"/>
          <w:i/>
          <w:lang w:eastAsia="en-GB"/>
        </w:rPr>
        <w:t>droits et devoirs de la personne humaine</w:t>
      </w:r>
      <w:r w:rsidRPr="00DB78D1">
        <w:rPr>
          <w:rFonts w:ascii="Arial Narrow" w:hAnsi="Arial Narrow" w:cs="Arial"/>
          <w:lang w:eastAsia="en-GB"/>
        </w:rPr>
        <w:t xml:space="preserve"> indique à son article 13 que le droit de propriété est garanti et que nul ne peut être exproprié que pour cause d’utilité publique </w:t>
      </w:r>
      <w:proofErr w:type="gramStart"/>
      <w:r w:rsidRPr="00DB78D1">
        <w:rPr>
          <w:rFonts w:ascii="Arial Narrow" w:hAnsi="Arial Narrow" w:cs="Arial"/>
          <w:lang w:eastAsia="en-GB"/>
        </w:rPr>
        <w:t>et  contre</w:t>
      </w:r>
      <w:proofErr w:type="gramEnd"/>
      <w:r w:rsidRPr="00DB78D1">
        <w:rPr>
          <w:rFonts w:ascii="Arial Narrow" w:hAnsi="Arial Narrow" w:cs="Arial"/>
          <w:lang w:eastAsia="en-GB"/>
        </w:rPr>
        <w:t xml:space="preserve"> une juste et préalable indemnisation. Selon la constitution du Mali, la liberté d’entreprendre est garantie (art.14). Toute personne a droit à un environnement sain. La protection, la défense de l’environnement et la promotion de la qualité de la vie sont un devoir pour tous et pour l’Etat (art.15).</w:t>
      </w:r>
    </w:p>
    <w:p w:rsidR="00C14840" w:rsidRPr="00DB78D1" w:rsidRDefault="00C14840" w:rsidP="00475454">
      <w:pPr>
        <w:pStyle w:val="Heading2"/>
        <w:numPr>
          <w:ilvl w:val="1"/>
          <w:numId w:val="68"/>
        </w:numPr>
        <w:spacing w:before="320" w:after="120"/>
        <w:rPr>
          <w:rFonts w:ascii="Arial Narrow" w:hAnsi="Arial Narrow" w:cs="Times New Roman"/>
          <w:noProof/>
          <w:color w:val="000000" w:themeColor="text1"/>
          <w:sz w:val="22"/>
          <w:szCs w:val="22"/>
        </w:rPr>
      </w:pPr>
      <w:bookmarkStart w:id="334" w:name="_Toc450905373"/>
      <w:bookmarkStart w:id="335" w:name="_Toc451984509"/>
      <w:bookmarkStart w:id="336" w:name="_Toc472088934"/>
      <w:bookmarkStart w:id="337" w:name="_Toc472090517"/>
      <w:bookmarkStart w:id="338" w:name="_Toc474706346"/>
      <w:bookmarkStart w:id="339" w:name="_Toc481334956"/>
      <w:r w:rsidRPr="00DB78D1">
        <w:rPr>
          <w:rFonts w:ascii="Arial Narrow" w:hAnsi="Arial Narrow" w:cs="Times New Roman"/>
          <w:noProof/>
          <w:color w:val="000000" w:themeColor="text1"/>
          <w:sz w:val="22"/>
          <w:szCs w:val="22"/>
        </w:rPr>
        <w:t>Régime foncier malien</w:t>
      </w:r>
      <w:bookmarkEnd w:id="334"/>
      <w:bookmarkEnd w:id="335"/>
      <w:bookmarkEnd w:id="336"/>
      <w:bookmarkEnd w:id="337"/>
      <w:bookmarkEnd w:id="338"/>
      <w:bookmarkEnd w:id="339"/>
    </w:p>
    <w:p w:rsidR="00C14840" w:rsidRPr="00DB78D1" w:rsidRDefault="00C14840" w:rsidP="00F864BF">
      <w:pPr>
        <w:jc w:val="both"/>
        <w:rPr>
          <w:rFonts w:ascii="Arial Narrow" w:hAnsi="Arial Narrow" w:cs="Arial"/>
          <w:lang w:eastAsia="en-GB"/>
        </w:rPr>
      </w:pPr>
      <w:bookmarkStart w:id="340" w:name="_Toc436401075"/>
      <w:bookmarkStart w:id="341" w:name="_Toc436401238"/>
      <w:bookmarkStart w:id="342" w:name="_Toc436405783"/>
      <w:bookmarkStart w:id="343" w:name="_Toc436656412"/>
      <w:bookmarkStart w:id="344" w:name="_Toc436656578"/>
      <w:bookmarkStart w:id="345" w:name="_Toc436656743"/>
      <w:bookmarkStart w:id="346" w:name="_Toc436656908"/>
      <w:bookmarkStart w:id="347" w:name="_Toc436657073"/>
      <w:bookmarkStart w:id="348" w:name="_Toc436657238"/>
      <w:bookmarkStart w:id="349" w:name="_Toc436657403"/>
      <w:bookmarkStart w:id="350" w:name="_Toc436657568"/>
      <w:bookmarkStart w:id="351" w:name="_Toc436657733"/>
      <w:bookmarkStart w:id="352" w:name="_Toc436657898"/>
      <w:bookmarkStart w:id="353" w:name="_Toc436659614"/>
      <w:bookmarkStart w:id="354" w:name="_Toc436659954"/>
      <w:bookmarkStart w:id="355" w:name="_Toc436660119"/>
      <w:bookmarkStart w:id="356" w:name="_Toc436660284"/>
      <w:bookmarkStart w:id="357" w:name="_Toc436660449"/>
      <w:bookmarkStart w:id="358" w:name="_Toc436660621"/>
      <w:bookmarkStart w:id="359" w:name="_Toc436660786"/>
      <w:bookmarkStart w:id="360" w:name="_Toc437608979"/>
      <w:bookmarkStart w:id="361" w:name="_Toc438458428"/>
      <w:bookmarkStart w:id="362" w:name="_Toc438461517"/>
      <w:bookmarkStart w:id="363" w:name="_Toc438461852"/>
      <w:bookmarkStart w:id="364" w:name="_Toc438462029"/>
      <w:bookmarkStart w:id="365" w:name="_Toc438464355"/>
      <w:bookmarkStart w:id="366" w:name="_Toc438464533"/>
      <w:r w:rsidRPr="00DB78D1">
        <w:rPr>
          <w:rFonts w:ascii="Arial Narrow" w:hAnsi="Arial Narrow" w:cs="Arial"/>
          <w:lang w:eastAsia="en-GB"/>
        </w:rPr>
        <w:t xml:space="preserve">Le Code domanial et foncier (ordonnance n°00-27 du 22 mars 2000 modifiée par la loi de ratification nº02-008 du 12 février 2002) et la loi n° 96-050 du 16 octobre 1996 portant principes de constitution et de gestion du domaine des collectivités territoriales, régissent le système domanial et foncier malien. C’est ainsi que les terres du domaine national se divisent en trois catégories : </w:t>
      </w:r>
    </w:p>
    <w:p w:rsidR="00C14840" w:rsidRPr="00DB78D1" w:rsidRDefault="00C14840" w:rsidP="008B3A95">
      <w:pPr>
        <w:pStyle w:val="ListParagraph"/>
        <w:numPr>
          <w:ilvl w:val="0"/>
          <w:numId w:val="9"/>
        </w:numPr>
        <w:spacing w:after="0"/>
        <w:rPr>
          <w:rFonts w:ascii="Arial Narrow" w:hAnsi="Arial Narrow" w:cs="Arial"/>
          <w:lang w:eastAsia="en-GB"/>
        </w:rPr>
      </w:pPr>
      <w:proofErr w:type="gramStart"/>
      <w:r w:rsidRPr="00DB78D1">
        <w:rPr>
          <w:rFonts w:ascii="Arial Narrow" w:hAnsi="Arial Narrow" w:cs="Arial"/>
          <w:lang w:eastAsia="en-GB"/>
        </w:rPr>
        <w:t>les</w:t>
      </w:r>
      <w:proofErr w:type="gramEnd"/>
      <w:r w:rsidRPr="00DB78D1">
        <w:rPr>
          <w:rFonts w:ascii="Arial Narrow" w:hAnsi="Arial Narrow" w:cs="Arial"/>
          <w:lang w:eastAsia="en-GB"/>
        </w:rPr>
        <w:t xml:space="preserve"> domaines public et privé de l’État ;</w:t>
      </w:r>
    </w:p>
    <w:p w:rsidR="00C14840" w:rsidRPr="00DB78D1" w:rsidRDefault="00C14840" w:rsidP="008B3A95">
      <w:pPr>
        <w:pStyle w:val="ListParagraph"/>
        <w:numPr>
          <w:ilvl w:val="0"/>
          <w:numId w:val="9"/>
        </w:numPr>
        <w:spacing w:after="0"/>
        <w:rPr>
          <w:rFonts w:ascii="Arial Narrow" w:hAnsi="Arial Narrow" w:cs="Arial"/>
          <w:lang w:eastAsia="en-GB"/>
        </w:rPr>
      </w:pPr>
      <w:proofErr w:type="gramStart"/>
      <w:r w:rsidRPr="00DB78D1">
        <w:rPr>
          <w:rFonts w:ascii="Arial Narrow" w:hAnsi="Arial Narrow" w:cs="Arial"/>
          <w:lang w:eastAsia="en-GB"/>
        </w:rPr>
        <w:t>les</w:t>
      </w:r>
      <w:proofErr w:type="gramEnd"/>
      <w:r w:rsidRPr="00DB78D1">
        <w:rPr>
          <w:rFonts w:ascii="Arial Narrow" w:hAnsi="Arial Narrow" w:cs="Arial"/>
          <w:lang w:eastAsia="en-GB"/>
        </w:rPr>
        <w:t xml:space="preserve"> domaines public et privé des collectivités territoriales ;</w:t>
      </w:r>
    </w:p>
    <w:p w:rsidR="00C14840" w:rsidRPr="00DB78D1" w:rsidRDefault="00C14840" w:rsidP="008B3A95">
      <w:pPr>
        <w:pStyle w:val="ListParagraph"/>
        <w:numPr>
          <w:ilvl w:val="0"/>
          <w:numId w:val="9"/>
        </w:numPr>
        <w:spacing w:after="0"/>
        <w:rPr>
          <w:rFonts w:ascii="Arial Narrow" w:hAnsi="Arial Narrow" w:cs="Arial"/>
          <w:lang w:eastAsia="en-GB"/>
        </w:rPr>
      </w:pPr>
      <w:proofErr w:type="gramStart"/>
      <w:r w:rsidRPr="00DB78D1">
        <w:rPr>
          <w:rFonts w:ascii="Arial Narrow" w:hAnsi="Arial Narrow" w:cs="Arial"/>
          <w:lang w:eastAsia="en-GB"/>
        </w:rPr>
        <w:t>le</w:t>
      </w:r>
      <w:proofErr w:type="gramEnd"/>
      <w:r w:rsidRPr="00DB78D1">
        <w:rPr>
          <w:rFonts w:ascii="Arial Narrow" w:hAnsi="Arial Narrow" w:cs="Arial"/>
          <w:lang w:eastAsia="en-GB"/>
        </w:rPr>
        <w:t xml:space="preserve"> patrimoine des autres personnes physiques et morales.</w:t>
      </w:r>
    </w:p>
    <w:p w:rsidR="00C14840" w:rsidRPr="00DB78D1" w:rsidRDefault="00797364" w:rsidP="00797364">
      <w:pPr>
        <w:pStyle w:val="Heading3"/>
        <w:rPr>
          <w:rFonts w:ascii="Arial Narrow" w:hAnsi="Arial Narrow" w:cs="Times New Roman"/>
          <w:color w:val="000000" w:themeColor="text1"/>
          <w:lang w:eastAsia="en-US"/>
        </w:rPr>
      </w:pPr>
      <w:bookmarkStart w:id="367" w:name="_Toc440032266"/>
      <w:bookmarkStart w:id="368" w:name="_Toc440035017"/>
      <w:bookmarkStart w:id="369" w:name="_Toc440360049"/>
      <w:bookmarkStart w:id="370" w:name="_Toc440361310"/>
      <w:bookmarkStart w:id="371" w:name="_Toc440361487"/>
      <w:bookmarkStart w:id="372" w:name="_Toc440362173"/>
      <w:bookmarkStart w:id="373" w:name="_Toc440444117"/>
      <w:bookmarkStart w:id="374" w:name="_Toc440444294"/>
      <w:bookmarkStart w:id="375" w:name="_Toc440446318"/>
      <w:bookmarkStart w:id="376" w:name="_Toc440532243"/>
      <w:bookmarkStart w:id="377" w:name="_Toc440535616"/>
      <w:bookmarkStart w:id="378" w:name="_Toc440538713"/>
      <w:bookmarkStart w:id="379" w:name="_Toc440874642"/>
      <w:bookmarkStart w:id="380" w:name="_Toc440881504"/>
      <w:bookmarkStart w:id="381" w:name="_Toc440891601"/>
      <w:bookmarkStart w:id="382" w:name="_Toc440891792"/>
      <w:bookmarkStart w:id="383" w:name="_Toc440893348"/>
      <w:bookmarkStart w:id="384" w:name="_Toc440894325"/>
      <w:bookmarkStart w:id="385" w:name="_Toc440894516"/>
      <w:bookmarkStart w:id="386" w:name="_Toc440894707"/>
      <w:bookmarkStart w:id="387" w:name="_Toc440895061"/>
      <w:bookmarkStart w:id="388" w:name="_Toc440895254"/>
      <w:bookmarkStart w:id="389" w:name="_Toc440895447"/>
      <w:bookmarkStart w:id="390" w:name="_Toc440896191"/>
      <w:bookmarkStart w:id="391" w:name="_Toc440896409"/>
      <w:bookmarkStart w:id="392" w:name="_Toc440899323"/>
      <w:bookmarkStart w:id="393" w:name="_Toc440899516"/>
      <w:bookmarkStart w:id="394" w:name="_Toc440899708"/>
      <w:bookmarkStart w:id="395" w:name="_Toc440907218"/>
      <w:bookmarkStart w:id="396" w:name="_Toc440907410"/>
      <w:bookmarkStart w:id="397" w:name="_Toc440968194"/>
      <w:bookmarkStart w:id="398" w:name="_Toc440987916"/>
      <w:bookmarkStart w:id="399" w:name="_Toc440988102"/>
      <w:bookmarkStart w:id="400" w:name="_Toc441055044"/>
      <w:bookmarkStart w:id="401" w:name="_Toc441055230"/>
      <w:bookmarkStart w:id="402" w:name="_Toc441055544"/>
      <w:bookmarkStart w:id="403" w:name="_Toc441064864"/>
      <w:bookmarkStart w:id="404" w:name="_Toc441069094"/>
      <w:bookmarkStart w:id="405" w:name="_Toc441070548"/>
      <w:bookmarkStart w:id="406" w:name="_Toc441070737"/>
      <w:bookmarkStart w:id="407" w:name="_Toc441071929"/>
      <w:bookmarkStart w:id="408" w:name="_Toc441078338"/>
      <w:bookmarkStart w:id="409" w:name="_Toc441079101"/>
      <w:bookmarkStart w:id="410" w:name="_Toc441080864"/>
      <w:bookmarkStart w:id="411" w:name="_Toc441081044"/>
      <w:bookmarkStart w:id="412" w:name="_Toc441081224"/>
      <w:bookmarkStart w:id="413" w:name="_Toc441086082"/>
      <w:bookmarkStart w:id="414" w:name="_Toc441086253"/>
      <w:bookmarkStart w:id="415" w:name="_Toc441086565"/>
      <w:bookmarkStart w:id="416" w:name="_Toc441086738"/>
      <w:bookmarkStart w:id="417" w:name="_Toc441086910"/>
      <w:bookmarkStart w:id="418" w:name="_Toc441087081"/>
      <w:bookmarkStart w:id="419" w:name="_Toc441087252"/>
      <w:bookmarkStart w:id="420" w:name="_Toc441089617"/>
      <w:bookmarkStart w:id="421" w:name="_Toc441089790"/>
      <w:bookmarkStart w:id="422" w:name="_Toc441089964"/>
      <w:bookmarkStart w:id="423" w:name="_Toc441149441"/>
      <w:bookmarkStart w:id="424" w:name="_Toc441158431"/>
      <w:bookmarkStart w:id="425" w:name="_Toc441250007"/>
      <w:bookmarkStart w:id="426" w:name="_Toc441483074"/>
      <w:bookmarkStart w:id="427" w:name="_Toc441483248"/>
      <w:bookmarkStart w:id="428" w:name="_Toc441484551"/>
      <w:bookmarkStart w:id="429" w:name="_Toc441484725"/>
      <w:bookmarkStart w:id="430" w:name="_Toc441484969"/>
      <w:bookmarkStart w:id="431" w:name="_Toc441485464"/>
      <w:bookmarkStart w:id="432" w:name="_Toc441485640"/>
      <w:bookmarkStart w:id="433" w:name="_Toc441485936"/>
      <w:bookmarkStart w:id="434" w:name="_Toc441486113"/>
      <w:bookmarkStart w:id="435" w:name="_Toc441486290"/>
      <w:bookmarkStart w:id="436" w:name="_Toc441486468"/>
      <w:bookmarkStart w:id="437" w:name="_Toc441486646"/>
      <w:bookmarkStart w:id="438" w:name="_Toc441486825"/>
      <w:bookmarkStart w:id="439" w:name="_Toc441487004"/>
      <w:bookmarkStart w:id="440" w:name="_Toc441487184"/>
      <w:bookmarkStart w:id="441" w:name="_Toc441487365"/>
      <w:bookmarkStart w:id="442" w:name="_Toc441487546"/>
      <w:bookmarkStart w:id="443" w:name="_Toc441487728"/>
      <w:bookmarkStart w:id="444" w:name="_Toc441487911"/>
      <w:bookmarkStart w:id="445" w:name="_Toc441488094"/>
      <w:bookmarkStart w:id="446" w:name="_Toc441488278"/>
      <w:bookmarkStart w:id="447" w:name="_Toc441489108"/>
      <w:bookmarkStart w:id="448" w:name="_Toc441489293"/>
      <w:bookmarkStart w:id="449" w:name="_Toc441489478"/>
      <w:bookmarkStart w:id="450" w:name="_Toc441490037"/>
      <w:bookmarkStart w:id="451" w:name="_Toc441490415"/>
      <w:bookmarkStart w:id="452" w:name="_Toc441490603"/>
      <w:bookmarkStart w:id="453" w:name="_Toc441494118"/>
      <w:bookmarkStart w:id="454" w:name="_Toc441494308"/>
      <w:bookmarkStart w:id="455" w:name="_Toc441494609"/>
      <w:bookmarkStart w:id="456" w:name="_Toc441494928"/>
      <w:bookmarkStart w:id="457" w:name="_Toc441495244"/>
      <w:bookmarkStart w:id="458" w:name="_Toc441495437"/>
      <w:bookmarkStart w:id="459" w:name="_Toc441495631"/>
      <w:bookmarkStart w:id="460" w:name="_Toc441497248"/>
      <w:bookmarkStart w:id="461" w:name="_Toc441497444"/>
      <w:bookmarkStart w:id="462" w:name="_Toc441497640"/>
      <w:bookmarkStart w:id="463" w:name="_Toc441497837"/>
      <w:bookmarkStart w:id="464" w:name="_Toc441498034"/>
      <w:bookmarkStart w:id="465" w:name="_Toc441498232"/>
      <w:bookmarkStart w:id="466" w:name="_Toc441498430"/>
      <w:bookmarkStart w:id="467" w:name="_Toc441499147"/>
      <w:bookmarkStart w:id="468" w:name="_Toc441499382"/>
      <w:bookmarkStart w:id="469" w:name="_Toc441499589"/>
      <w:bookmarkStart w:id="470" w:name="_Toc441500135"/>
      <w:bookmarkStart w:id="471" w:name="_Toc441500415"/>
      <w:bookmarkStart w:id="472" w:name="_Toc441500636"/>
      <w:bookmarkStart w:id="473" w:name="_Toc441502161"/>
      <w:bookmarkStart w:id="474" w:name="_Toc441568891"/>
      <w:bookmarkStart w:id="475" w:name="_Toc441573893"/>
      <w:bookmarkStart w:id="476" w:name="_Toc441585990"/>
      <w:bookmarkStart w:id="477" w:name="_Toc441586190"/>
      <w:bookmarkStart w:id="478" w:name="_Toc441586390"/>
      <w:bookmarkStart w:id="479" w:name="_Toc441588800"/>
      <w:bookmarkStart w:id="480" w:name="_Toc441596722"/>
      <w:bookmarkStart w:id="481" w:name="_Toc441598798"/>
      <w:bookmarkStart w:id="482" w:name="_Toc441600909"/>
      <w:bookmarkStart w:id="483" w:name="_Toc441602913"/>
      <w:bookmarkStart w:id="484" w:name="_Toc441604688"/>
      <w:bookmarkStart w:id="485" w:name="_Toc441650646"/>
      <w:bookmarkStart w:id="486" w:name="_Toc441658204"/>
      <w:bookmarkStart w:id="487" w:name="_Toc441658404"/>
      <w:bookmarkStart w:id="488" w:name="_Toc441658604"/>
      <w:bookmarkStart w:id="489" w:name="_Toc441670218"/>
      <w:bookmarkStart w:id="490" w:name="_Toc441670419"/>
      <w:bookmarkStart w:id="491" w:name="_Toc441670620"/>
      <w:bookmarkStart w:id="492" w:name="_Toc441670821"/>
      <w:bookmarkStart w:id="493" w:name="_Toc441673984"/>
      <w:bookmarkStart w:id="494" w:name="_Toc441830002"/>
      <w:bookmarkStart w:id="495" w:name="_Toc441832163"/>
      <w:bookmarkStart w:id="496" w:name="_Toc442085463"/>
      <w:bookmarkStart w:id="497" w:name="_Toc442085674"/>
      <w:bookmarkStart w:id="498" w:name="_Toc442090588"/>
      <w:bookmarkStart w:id="499" w:name="_Toc442090804"/>
      <w:bookmarkStart w:id="500" w:name="_Toc442091020"/>
      <w:bookmarkStart w:id="501" w:name="_Toc442091236"/>
      <w:bookmarkStart w:id="502" w:name="_Toc442093283"/>
      <w:bookmarkStart w:id="503" w:name="_Toc442093500"/>
      <w:bookmarkStart w:id="504" w:name="_Toc442095926"/>
      <w:bookmarkStart w:id="505" w:name="_Toc442096143"/>
      <w:bookmarkStart w:id="506" w:name="_Toc442096360"/>
      <w:bookmarkStart w:id="507" w:name="_Toc442098469"/>
      <w:bookmarkStart w:id="508" w:name="_Toc442360886"/>
      <w:bookmarkStart w:id="509" w:name="_Toc442697966"/>
      <w:bookmarkStart w:id="510" w:name="_Toc442700267"/>
      <w:bookmarkStart w:id="511" w:name="_Toc442700485"/>
      <w:bookmarkStart w:id="512" w:name="_Toc442700704"/>
      <w:bookmarkStart w:id="513" w:name="_Toc442703516"/>
      <w:bookmarkStart w:id="514" w:name="_Toc442703735"/>
      <w:bookmarkStart w:id="515" w:name="_Toc442706200"/>
      <w:bookmarkStart w:id="516" w:name="_Toc442713484"/>
      <w:bookmarkStart w:id="517" w:name="_Toc442713704"/>
      <w:bookmarkStart w:id="518" w:name="_Toc442714355"/>
      <w:bookmarkStart w:id="519" w:name="_Toc442714575"/>
      <w:bookmarkStart w:id="520" w:name="_Toc444603231"/>
      <w:bookmarkStart w:id="521" w:name="_Toc444611912"/>
      <w:bookmarkStart w:id="522" w:name="_Toc444612139"/>
      <w:bookmarkStart w:id="523" w:name="_Toc447110198"/>
      <w:bookmarkStart w:id="524" w:name="_Toc447110425"/>
      <w:bookmarkStart w:id="525" w:name="_Toc472088935"/>
      <w:bookmarkStart w:id="526" w:name="_Toc472090518"/>
      <w:bookmarkStart w:id="527" w:name="_Toc474706347"/>
      <w:bookmarkStart w:id="528" w:name="_Toc481334957"/>
      <w:r w:rsidRPr="00DB78D1">
        <w:rPr>
          <w:rFonts w:ascii="Arial Narrow" w:hAnsi="Arial Narrow" w:cs="Times New Roman"/>
          <w:color w:val="000000" w:themeColor="text1"/>
          <w:lang w:eastAsia="en-US"/>
        </w:rPr>
        <w:t xml:space="preserve">6 .2.1 </w:t>
      </w:r>
      <w:r w:rsidR="00C14840" w:rsidRPr="00DB78D1">
        <w:rPr>
          <w:rFonts w:ascii="Arial Narrow" w:hAnsi="Arial Narrow" w:cs="Times New Roman"/>
          <w:color w:val="000000" w:themeColor="text1"/>
          <w:lang w:eastAsia="en-US"/>
        </w:rPr>
        <w:t>Domaines public et privé de l’État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00C14840" w:rsidRPr="00DB78D1">
        <w:rPr>
          <w:rFonts w:ascii="Arial Narrow" w:hAnsi="Arial Narrow" w:cs="Times New Roman"/>
          <w:color w:val="000000" w:themeColor="text1"/>
          <w:lang w:eastAsia="en-US"/>
        </w:rPr>
        <w:t> </w:t>
      </w:r>
      <w:bookmarkStart w:id="529" w:name="_Toc436401076"/>
      <w:bookmarkStart w:id="530" w:name="_Toc436401239"/>
      <w:bookmarkStart w:id="531" w:name="_Toc436405784"/>
      <w:bookmarkStart w:id="532" w:name="_Toc436656413"/>
      <w:bookmarkStart w:id="533" w:name="_Toc436656579"/>
      <w:bookmarkStart w:id="534" w:name="_Toc436656744"/>
      <w:bookmarkStart w:id="535" w:name="_Toc436656909"/>
      <w:bookmarkStart w:id="536" w:name="_Toc436657074"/>
      <w:bookmarkStart w:id="537" w:name="_Toc436657239"/>
      <w:bookmarkStart w:id="538" w:name="_Toc436657404"/>
      <w:bookmarkStart w:id="539" w:name="_Toc436657569"/>
      <w:bookmarkStart w:id="540" w:name="_Toc436657734"/>
      <w:bookmarkStart w:id="541" w:name="_Toc436657899"/>
      <w:bookmarkStart w:id="542" w:name="_Toc436659615"/>
      <w:bookmarkStart w:id="543" w:name="_Toc436659955"/>
      <w:bookmarkStart w:id="544" w:name="_Toc436660120"/>
      <w:bookmarkStart w:id="545" w:name="_Toc436660285"/>
      <w:bookmarkStart w:id="546" w:name="_Toc436660450"/>
      <w:bookmarkStart w:id="547" w:name="_Toc436660622"/>
      <w:bookmarkStart w:id="548" w:name="_Toc436660787"/>
      <w:bookmarkStart w:id="549" w:name="_Toc437608980"/>
      <w:bookmarkStart w:id="550" w:name="_Toc438458429"/>
      <w:bookmarkStart w:id="551" w:name="_Toc438461518"/>
      <w:bookmarkStart w:id="552" w:name="_Toc438461853"/>
      <w:bookmarkStart w:id="553" w:name="_Toc438462030"/>
      <w:bookmarkStart w:id="554" w:name="_Toc438464356"/>
      <w:bookmarkStart w:id="555" w:name="_Toc438464534"/>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 xml:space="preserve">Le domaine public de l’État se compose du domaine public naturel et du domaine public artificiel. </w:t>
      </w:r>
    </w:p>
    <w:p w:rsidR="00C14840" w:rsidRPr="00DB78D1" w:rsidRDefault="00C14840" w:rsidP="008B3A95">
      <w:pPr>
        <w:pStyle w:val="Bullets"/>
        <w:numPr>
          <w:ilvl w:val="0"/>
          <w:numId w:val="10"/>
        </w:numPr>
        <w:spacing w:line="276" w:lineRule="auto"/>
        <w:rPr>
          <w:rFonts w:ascii="Arial Narrow" w:hAnsi="Arial Narrow" w:cs="Arial"/>
          <w:sz w:val="22"/>
          <w:szCs w:val="22"/>
          <w:lang w:eastAsia="en-GB"/>
        </w:rPr>
      </w:pPr>
      <w:proofErr w:type="gramStart"/>
      <w:r w:rsidRPr="00DB78D1">
        <w:rPr>
          <w:rFonts w:ascii="Arial Narrow" w:hAnsi="Arial Narrow" w:cs="Arial"/>
          <w:sz w:val="22"/>
          <w:szCs w:val="22"/>
          <w:lang w:eastAsia="en-GB"/>
        </w:rPr>
        <w:t>le</w:t>
      </w:r>
      <w:proofErr w:type="gramEnd"/>
      <w:r w:rsidRPr="00DB78D1">
        <w:rPr>
          <w:rFonts w:ascii="Arial Narrow" w:hAnsi="Arial Narrow" w:cs="Arial"/>
          <w:sz w:val="22"/>
          <w:szCs w:val="22"/>
          <w:lang w:eastAsia="en-GB"/>
        </w:rPr>
        <w:t xml:space="preserve"> domaine public naturel comprend les sites naturels déterminés par la loi tels que l’espace aérien, les cours d’eau navigables ou flottables, les sources et cours d’eau non navigables ni flottables, les lacs et étangs, et les nappes d’eau souterraines.</w:t>
      </w:r>
    </w:p>
    <w:p w:rsidR="00C14840" w:rsidRPr="00DB78D1" w:rsidRDefault="00C14840" w:rsidP="008B3A95">
      <w:pPr>
        <w:pStyle w:val="Bullets"/>
        <w:numPr>
          <w:ilvl w:val="0"/>
          <w:numId w:val="10"/>
        </w:numPr>
        <w:spacing w:line="276" w:lineRule="auto"/>
        <w:rPr>
          <w:rFonts w:ascii="Arial Narrow" w:hAnsi="Arial Narrow" w:cs="Arial"/>
          <w:sz w:val="22"/>
          <w:szCs w:val="22"/>
          <w:lang w:eastAsia="en-GB"/>
        </w:rPr>
      </w:pPr>
      <w:proofErr w:type="gramStart"/>
      <w:r w:rsidRPr="00DB78D1">
        <w:rPr>
          <w:rFonts w:ascii="Arial Narrow" w:hAnsi="Arial Narrow" w:cs="Arial"/>
          <w:sz w:val="22"/>
          <w:szCs w:val="22"/>
          <w:lang w:eastAsia="en-GB"/>
        </w:rPr>
        <w:t>le</w:t>
      </w:r>
      <w:proofErr w:type="gramEnd"/>
      <w:r w:rsidRPr="00DB78D1">
        <w:rPr>
          <w:rFonts w:ascii="Arial Narrow" w:hAnsi="Arial Narrow" w:cs="Arial"/>
          <w:sz w:val="22"/>
          <w:szCs w:val="22"/>
          <w:lang w:eastAsia="en-GB"/>
        </w:rPr>
        <w:t xml:space="preserve"> domaine public artificiel comprend notamment les routes, les voies ferrées, les voies de communication de toutes natures et leurs dispositifs de protection, les conduites d'eau, les conduites d'égouts, les digues fluviales, les ouvrages d'éclairage et de balisage, ainsi que les dépendances de ces ouvrages. La constitution du domaine public artificiel se fait sur la base d’une immatriculation. Tout ce domaine est géré par le ministre chargé des domaines.</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 xml:space="preserve">Le domaine privé immobilier de l’État est défini par la constitution (article 28) et comprend notamment, les terres faisant l’objet de titre foncier et les droits réels immobiliers établis ou transférés au nom de l’État ; les terres non immatriculées y compris celles vacantes et sans maîtres ; les terres sur lesquelles s’exercent des droits fonciers coutumiers d’usage et de disposition ; les terres sur lesquelles s’exercent des droits d’usage ou de disposition en vertu des règles de droit écrit ; les dépendances du domaine forestier, pastoral ou minier ; et certains biens et droits immobiliers privés placés sous la sauvegarde de l’État à titre provisoire. </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Le décret n°01-040/P-RM du 2 février 2001 a déterminé les formes et conditions d’attribution des terrains du domaine privé immobilier de l’État. C’est ce qui fait que les terrains du domaine privé immobilier de l'État, peuvent être attribués pour une concession rurale, par cession, location et affectation.</w:t>
      </w:r>
      <w:bookmarkStart w:id="556" w:name="_Toc440032267"/>
      <w:bookmarkStart w:id="557" w:name="_Toc440035018"/>
      <w:bookmarkStart w:id="558" w:name="_Toc440360050"/>
      <w:bookmarkStart w:id="559" w:name="_Toc440361311"/>
      <w:bookmarkStart w:id="560" w:name="_Toc440361488"/>
      <w:bookmarkStart w:id="561" w:name="_Toc440362174"/>
      <w:bookmarkStart w:id="562" w:name="_Toc440444118"/>
      <w:bookmarkStart w:id="563" w:name="_Toc440444295"/>
      <w:bookmarkStart w:id="564" w:name="_Toc440446319"/>
      <w:bookmarkStart w:id="565" w:name="_Toc440532244"/>
      <w:bookmarkStart w:id="566" w:name="_Toc440535617"/>
      <w:bookmarkStart w:id="567" w:name="_Toc440538714"/>
      <w:bookmarkStart w:id="568" w:name="_Toc440874643"/>
      <w:bookmarkStart w:id="569" w:name="_Toc440881505"/>
      <w:bookmarkStart w:id="570" w:name="_Toc440891602"/>
      <w:bookmarkStart w:id="571" w:name="_Toc440891793"/>
      <w:bookmarkStart w:id="572" w:name="_Toc440893349"/>
      <w:bookmarkStart w:id="573" w:name="_Toc440894326"/>
      <w:bookmarkStart w:id="574" w:name="_Toc440894517"/>
      <w:bookmarkStart w:id="575" w:name="_Toc440894708"/>
      <w:bookmarkStart w:id="576" w:name="_Toc440895062"/>
      <w:bookmarkStart w:id="577" w:name="_Toc440895255"/>
      <w:bookmarkStart w:id="578" w:name="_Toc440895448"/>
      <w:bookmarkStart w:id="579" w:name="_Toc440896192"/>
      <w:bookmarkStart w:id="580" w:name="_Toc440896410"/>
      <w:bookmarkStart w:id="581" w:name="_Toc440899324"/>
      <w:bookmarkStart w:id="582" w:name="_Toc440899517"/>
      <w:bookmarkStart w:id="583" w:name="_Toc440899709"/>
      <w:bookmarkStart w:id="584" w:name="_Toc440907219"/>
      <w:bookmarkStart w:id="585" w:name="_Toc440907411"/>
      <w:bookmarkStart w:id="586" w:name="_Toc440968195"/>
      <w:bookmarkStart w:id="587" w:name="_Toc440987917"/>
      <w:bookmarkStart w:id="588" w:name="_Toc440988103"/>
      <w:bookmarkStart w:id="589" w:name="_Toc441055045"/>
      <w:bookmarkStart w:id="590" w:name="_Toc441055231"/>
      <w:bookmarkStart w:id="591" w:name="_Toc441055545"/>
      <w:bookmarkStart w:id="592" w:name="_Toc441064865"/>
      <w:bookmarkStart w:id="593" w:name="_Toc441069095"/>
      <w:bookmarkStart w:id="594" w:name="_Toc441070549"/>
      <w:bookmarkStart w:id="595" w:name="_Toc441070738"/>
      <w:bookmarkStart w:id="596" w:name="_Toc441071930"/>
      <w:bookmarkStart w:id="597" w:name="_Toc441078339"/>
      <w:bookmarkStart w:id="598" w:name="_Toc441079102"/>
      <w:bookmarkStart w:id="599" w:name="_Toc441080865"/>
      <w:bookmarkStart w:id="600" w:name="_Toc441081045"/>
      <w:bookmarkStart w:id="601" w:name="_Toc441081225"/>
      <w:bookmarkStart w:id="602" w:name="_Toc441086083"/>
      <w:bookmarkStart w:id="603" w:name="_Toc441086254"/>
      <w:bookmarkStart w:id="604" w:name="_Toc441086566"/>
      <w:bookmarkStart w:id="605" w:name="_Toc441086739"/>
      <w:bookmarkStart w:id="606" w:name="_Toc441086911"/>
      <w:bookmarkStart w:id="607" w:name="_Toc441087082"/>
      <w:bookmarkStart w:id="608" w:name="_Toc441087253"/>
      <w:bookmarkStart w:id="609" w:name="_Toc441089618"/>
      <w:bookmarkStart w:id="610" w:name="_Toc441089791"/>
      <w:bookmarkStart w:id="611" w:name="_Toc441089965"/>
      <w:bookmarkStart w:id="612" w:name="_Toc441149442"/>
      <w:bookmarkStart w:id="613" w:name="_Toc441158432"/>
      <w:bookmarkStart w:id="614" w:name="_Toc441250008"/>
      <w:bookmarkStart w:id="615" w:name="_Toc441483075"/>
      <w:bookmarkStart w:id="616" w:name="_Toc441483249"/>
      <w:bookmarkStart w:id="617" w:name="_Toc441484552"/>
      <w:bookmarkStart w:id="618" w:name="_Toc441484726"/>
      <w:bookmarkStart w:id="619" w:name="_Toc441484970"/>
      <w:bookmarkStart w:id="620" w:name="_Toc441485465"/>
      <w:bookmarkStart w:id="621" w:name="_Toc441485641"/>
      <w:bookmarkStart w:id="622" w:name="_Toc441485937"/>
      <w:bookmarkStart w:id="623" w:name="_Toc441486114"/>
      <w:bookmarkStart w:id="624" w:name="_Toc441486291"/>
      <w:bookmarkStart w:id="625" w:name="_Toc441486469"/>
      <w:bookmarkStart w:id="626" w:name="_Toc441486647"/>
      <w:bookmarkStart w:id="627" w:name="_Toc441486826"/>
      <w:bookmarkStart w:id="628" w:name="_Toc441487005"/>
      <w:bookmarkStart w:id="629" w:name="_Toc441487185"/>
      <w:bookmarkStart w:id="630" w:name="_Toc441487366"/>
      <w:bookmarkStart w:id="631" w:name="_Toc441487547"/>
      <w:bookmarkStart w:id="632" w:name="_Toc441487729"/>
      <w:bookmarkStart w:id="633" w:name="_Toc441487912"/>
      <w:bookmarkStart w:id="634" w:name="_Toc441488095"/>
      <w:bookmarkStart w:id="635" w:name="_Toc441488279"/>
      <w:bookmarkStart w:id="636" w:name="_Toc441489109"/>
      <w:bookmarkStart w:id="637" w:name="_Toc441489294"/>
      <w:bookmarkStart w:id="638" w:name="_Toc441489479"/>
      <w:bookmarkStart w:id="639" w:name="_Toc441490038"/>
      <w:bookmarkStart w:id="640" w:name="_Toc441490416"/>
      <w:bookmarkStart w:id="641" w:name="_Toc441490604"/>
      <w:bookmarkStart w:id="642" w:name="_Toc441494119"/>
      <w:bookmarkStart w:id="643" w:name="_Toc441494309"/>
      <w:bookmarkStart w:id="644" w:name="_Toc441494610"/>
      <w:bookmarkStart w:id="645" w:name="_Toc441494929"/>
      <w:bookmarkStart w:id="646" w:name="_Toc441495245"/>
      <w:bookmarkStart w:id="647" w:name="_Toc441495438"/>
      <w:bookmarkStart w:id="648" w:name="_Toc441495632"/>
      <w:bookmarkStart w:id="649" w:name="_Toc441497249"/>
      <w:bookmarkStart w:id="650" w:name="_Toc441497445"/>
      <w:bookmarkStart w:id="651" w:name="_Toc441497641"/>
      <w:bookmarkStart w:id="652" w:name="_Toc441497838"/>
      <w:bookmarkStart w:id="653" w:name="_Toc441498035"/>
      <w:bookmarkStart w:id="654" w:name="_Toc441498233"/>
      <w:bookmarkStart w:id="655" w:name="_Toc441498431"/>
      <w:bookmarkStart w:id="656" w:name="_Toc441499148"/>
      <w:bookmarkStart w:id="657" w:name="_Toc441499383"/>
      <w:bookmarkStart w:id="658" w:name="_Toc441499590"/>
      <w:bookmarkStart w:id="659" w:name="_Toc441500136"/>
      <w:bookmarkStart w:id="660" w:name="_Toc441500416"/>
      <w:bookmarkStart w:id="661" w:name="_Toc441500637"/>
      <w:bookmarkStart w:id="662" w:name="_Toc441502162"/>
      <w:bookmarkStart w:id="663" w:name="_Toc441568892"/>
      <w:bookmarkStart w:id="664" w:name="_Toc441573894"/>
      <w:bookmarkStart w:id="665" w:name="_Toc441585991"/>
      <w:bookmarkStart w:id="666" w:name="_Toc441586191"/>
      <w:bookmarkStart w:id="667" w:name="_Toc441586391"/>
      <w:bookmarkStart w:id="668" w:name="_Toc441588801"/>
      <w:bookmarkStart w:id="669" w:name="_Toc441596723"/>
      <w:bookmarkStart w:id="670" w:name="_Toc441598799"/>
      <w:bookmarkStart w:id="671" w:name="_Toc441600910"/>
      <w:bookmarkStart w:id="672" w:name="_Toc441602914"/>
      <w:bookmarkStart w:id="673" w:name="_Toc441604689"/>
      <w:bookmarkStart w:id="674" w:name="_Toc441650647"/>
      <w:bookmarkStart w:id="675" w:name="_Toc441658205"/>
      <w:bookmarkStart w:id="676" w:name="_Toc441658405"/>
      <w:bookmarkStart w:id="677" w:name="_Toc441658605"/>
      <w:bookmarkStart w:id="678" w:name="_Toc441670219"/>
      <w:bookmarkStart w:id="679" w:name="_Toc441670420"/>
      <w:bookmarkStart w:id="680" w:name="_Toc441670621"/>
      <w:bookmarkStart w:id="681" w:name="_Toc441670822"/>
      <w:bookmarkStart w:id="682" w:name="_Toc441673985"/>
      <w:bookmarkStart w:id="683" w:name="_Toc441830003"/>
      <w:bookmarkStart w:id="684" w:name="_Toc441832164"/>
      <w:bookmarkStart w:id="685" w:name="_Toc442085464"/>
      <w:bookmarkStart w:id="686" w:name="_Toc442085675"/>
      <w:bookmarkStart w:id="687" w:name="_Toc442090589"/>
      <w:bookmarkStart w:id="688" w:name="_Toc442090805"/>
      <w:bookmarkStart w:id="689" w:name="_Toc442091021"/>
      <w:bookmarkStart w:id="690" w:name="_Toc442091237"/>
      <w:bookmarkStart w:id="691" w:name="_Toc442093284"/>
      <w:bookmarkStart w:id="692" w:name="_Toc442093501"/>
      <w:bookmarkStart w:id="693" w:name="_Toc442095927"/>
      <w:bookmarkStart w:id="694" w:name="_Toc442096144"/>
      <w:bookmarkStart w:id="695" w:name="_Toc442096361"/>
      <w:bookmarkStart w:id="696" w:name="_Toc442098470"/>
      <w:bookmarkStart w:id="697" w:name="_Toc442360887"/>
      <w:bookmarkStart w:id="698" w:name="_Toc442697967"/>
      <w:bookmarkStart w:id="699" w:name="_Toc442700268"/>
      <w:bookmarkStart w:id="700" w:name="_Toc442700486"/>
      <w:bookmarkStart w:id="701" w:name="_Toc442700705"/>
      <w:bookmarkStart w:id="702" w:name="_Toc442703517"/>
      <w:bookmarkStart w:id="703" w:name="_Toc442703736"/>
      <w:bookmarkStart w:id="704" w:name="_Toc442706201"/>
      <w:bookmarkStart w:id="705" w:name="_Toc442713485"/>
      <w:bookmarkStart w:id="706" w:name="_Toc442713705"/>
      <w:bookmarkStart w:id="707" w:name="_Toc442714356"/>
      <w:bookmarkStart w:id="708" w:name="_Toc442714576"/>
      <w:bookmarkStart w:id="709" w:name="_Toc444603232"/>
      <w:bookmarkStart w:id="710" w:name="_Toc444611913"/>
      <w:bookmarkStart w:id="711" w:name="_Toc444612140"/>
      <w:bookmarkStart w:id="712" w:name="_Toc447110199"/>
      <w:bookmarkStart w:id="713" w:name="_Toc447110426"/>
    </w:p>
    <w:p w:rsidR="00C14840" w:rsidRPr="00DB78D1" w:rsidRDefault="00C14840" w:rsidP="00475454">
      <w:pPr>
        <w:pStyle w:val="Heading3"/>
        <w:numPr>
          <w:ilvl w:val="2"/>
          <w:numId w:val="69"/>
        </w:numPr>
        <w:rPr>
          <w:rFonts w:ascii="Arial Narrow" w:hAnsi="Arial Narrow" w:cs="Times New Roman"/>
          <w:color w:val="000000" w:themeColor="text1"/>
          <w:lang w:eastAsia="en-US"/>
        </w:rPr>
      </w:pPr>
      <w:bookmarkStart w:id="714" w:name="_Toc472088936"/>
      <w:bookmarkStart w:id="715" w:name="_Toc472090519"/>
      <w:bookmarkStart w:id="716" w:name="_Toc474706348"/>
      <w:bookmarkStart w:id="717" w:name="_Toc481334958"/>
      <w:r w:rsidRPr="00DB78D1">
        <w:rPr>
          <w:rFonts w:ascii="Arial Narrow" w:hAnsi="Arial Narrow" w:cs="Times New Roman"/>
          <w:color w:val="000000" w:themeColor="text1"/>
          <w:lang w:eastAsia="en-US"/>
        </w:rPr>
        <w:t>Domaines public et privé des collectivités territoriales</w:t>
      </w:r>
      <w:bookmarkStart w:id="718" w:name="_Toc436401077"/>
      <w:bookmarkStart w:id="719" w:name="_Toc436401240"/>
      <w:bookmarkStart w:id="720" w:name="_Toc436405785"/>
      <w:bookmarkStart w:id="721" w:name="_Toc436656414"/>
      <w:bookmarkStart w:id="722" w:name="_Toc436656580"/>
      <w:bookmarkStart w:id="723" w:name="_Toc436656745"/>
      <w:bookmarkStart w:id="724" w:name="_Toc436656910"/>
      <w:bookmarkStart w:id="725" w:name="_Toc436657075"/>
      <w:bookmarkStart w:id="726" w:name="_Toc436657240"/>
      <w:bookmarkStart w:id="727" w:name="_Toc436657405"/>
      <w:bookmarkStart w:id="728" w:name="_Toc436657570"/>
      <w:bookmarkStart w:id="729" w:name="_Toc436657735"/>
      <w:bookmarkStart w:id="730" w:name="_Toc436657900"/>
      <w:bookmarkStart w:id="731" w:name="_Toc436659616"/>
      <w:bookmarkStart w:id="732" w:name="_Toc436659956"/>
      <w:bookmarkStart w:id="733" w:name="_Toc436660121"/>
      <w:bookmarkStart w:id="734" w:name="_Toc436660286"/>
      <w:bookmarkStart w:id="735" w:name="_Toc436660451"/>
      <w:bookmarkStart w:id="736" w:name="_Toc436660623"/>
      <w:bookmarkStart w:id="737" w:name="_Toc436660788"/>
      <w:bookmarkStart w:id="738" w:name="_Toc437608981"/>
      <w:bookmarkStart w:id="739" w:name="_Toc438458430"/>
      <w:bookmarkStart w:id="740" w:name="_Toc438461519"/>
      <w:bookmarkStart w:id="741" w:name="_Toc438461854"/>
      <w:bookmarkStart w:id="742" w:name="_Toc438462031"/>
      <w:bookmarkStart w:id="743" w:name="_Toc438464357"/>
      <w:bookmarkStart w:id="744" w:name="_Toc438464535"/>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DB78D1">
        <w:rPr>
          <w:rFonts w:ascii="Arial Narrow" w:hAnsi="Arial Narrow" w:cs="Times New Roman"/>
          <w:color w:val="000000" w:themeColor="text1"/>
          <w:lang w:eastAsia="en-US"/>
        </w:rPr>
        <w:t> </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 xml:space="preserve">Le domaine public des collectivités territoriales est organisé par le Code domanial et foncier (titre IV) et est complété par la loi n° 96-050 précitée. Il </w:t>
      </w:r>
      <w:proofErr w:type="gramStart"/>
      <w:r w:rsidRPr="00DB78D1">
        <w:rPr>
          <w:rFonts w:ascii="Arial Narrow" w:hAnsi="Arial Narrow" w:cs="Arial"/>
          <w:lang w:eastAsia="en-GB"/>
        </w:rPr>
        <w:t>comprend:</w:t>
      </w:r>
      <w:proofErr w:type="gramEnd"/>
      <w:r w:rsidRPr="00DB78D1">
        <w:rPr>
          <w:rFonts w:ascii="Arial Narrow" w:hAnsi="Arial Narrow" w:cs="Arial"/>
          <w:lang w:eastAsia="en-GB"/>
        </w:rPr>
        <w:t xml:space="preserve"> </w:t>
      </w:r>
    </w:p>
    <w:p w:rsidR="00C14840" w:rsidRPr="00DB78D1" w:rsidRDefault="00C14840" w:rsidP="008B3A95">
      <w:pPr>
        <w:pStyle w:val="Bullets"/>
        <w:numPr>
          <w:ilvl w:val="0"/>
          <w:numId w:val="11"/>
        </w:numPr>
        <w:spacing w:line="276" w:lineRule="auto"/>
        <w:rPr>
          <w:rFonts w:ascii="Arial Narrow" w:hAnsi="Arial Narrow" w:cs="Arial"/>
          <w:sz w:val="22"/>
          <w:szCs w:val="22"/>
          <w:lang w:eastAsia="en-GB"/>
        </w:rPr>
      </w:pPr>
      <w:proofErr w:type="gramStart"/>
      <w:r w:rsidRPr="00DB78D1">
        <w:rPr>
          <w:rFonts w:ascii="Arial Narrow" w:hAnsi="Arial Narrow" w:cs="Arial"/>
          <w:sz w:val="22"/>
          <w:szCs w:val="22"/>
          <w:lang w:eastAsia="en-GB"/>
        </w:rPr>
        <w:lastRenderedPageBreak/>
        <w:t>le</w:t>
      </w:r>
      <w:proofErr w:type="gramEnd"/>
      <w:r w:rsidRPr="00DB78D1">
        <w:rPr>
          <w:rFonts w:ascii="Arial Narrow" w:hAnsi="Arial Narrow" w:cs="Arial"/>
          <w:sz w:val="22"/>
          <w:szCs w:val="22"/>
          <w:lang w:eastAsia="en-GB"/>
        </w:rPr>
        <w:t xml:space="preserve"> domaine public composé de tous les immeubles et meubles déterminés comme tels par la loi ou ayant fait l'objet d'une procédure spéciale de classement (aménagements et ouvrages d'utilité publique réalisés pour des raisons d'intérêt régional, de cercle ou communal ainsi que les terrains qui les supportent, déterminés par la loi ou ayant fait l'objet d'une procédure de classement,…) ;</w:t>
      </w:r>
    </w:p>
    <w:p w:rsidR="00C14840" w:rsidRPr="00DB78D1" w:rsidRDefault="00C14840" w:rsidP="008B3A95">
      <w:pPr>
        <w:pStyle w:val="Bullets"/>
        <w:numPr>
          <w:ilvl w:val="0"/>
          <w:numId w:val="11"/>
        </w:numPr>
        <w:spacing w:line="276" w:lineRule="auto"/>
        <w:rPr>
          <w:rFonts w:ascii="Arial Narrow" w:hAnsi="Arial Narrow" w:cs="Arial"/>
          <w:sz w:val="22"/>
          <w:szCs w:val="22"/>
          <w:lang w:eastAsia="en-GB"/>
        </w:rPr>
      </w:pPr>
      <w:proofErr w:type="gramStart"/>
      <w:r w:rsidRPr="00DB78D1">
        <w:rPr>
          <w:rFonts w:ascii="Arial Narrow" w:hAnsi="Arial Narrow" w:cs="Arial"/>
          <w:sz w:val="22"/>
          <w:szCs w:val="22"/>
          <w:lang w:eastAsia="en-GB"/>
        </w:rPr>
        <w:t>le</w:t>
      </w:r>
      <w:proofErr w:type="gramEnd"/>
      <w:r w:rsidRPr="00DB78D1">
        <w:rPr>
          <w:rFonts w:ascii="Arial Narrow" w:hAnsi="Arial Narrow" w:cs="Arial"/>
          <w:sz w:val="22"/>
          <w:szCs w:val="22"/>
          <w:lang w:eastAsia="en-GB"/>
        </w:rPr>
        <w:t xml:space="preserve"> domaine privé composé de tous les meubles, les immeubles et droits immobiliers détenus par celles-ci. Il appartient aux collectivités territoriales de délivrer les permis d’occuper sur leur domaine. Le permis d'occuper, octroyé par le maire, après avis du conseil de quartier et accord du conseil municipal, ne peut porter que sur un terrain urbain, à usage d'habitation.</w:t>
      </w:r>
    </w:p>
    <w:p w:rsidR="00C14840" w:rsidRPr="00DB78D1" w:rsidRDefault="00C14840" w:rsidP="00F864BF">
      <w:pPr>
        <w:pStyle w:val="Bullets"/>
        <w:numPr>
          <w:ilvl w:val="0"/>
          <w:numId w:val="0"/>
        </w:numPr>
        <w:spacing w:line="276" w:lineRule="auto"/>
        <w:rPr>
          <w:rFonts w:ascii="Arial Narrow" w:hAnsi="Arial Narrow" w:cs="Arial"/>
          <w:sz w:val="22"/>
          <w:szCs w:val="22"/>
          <w:lang w:eastAsia="en-GB"/>
        </w:rPr>
      </w:pPr>
      <w:r w:rsidRPr="00DB78D1">
        <w:rPr>
          <w:rFonts w:ascii="Arial Narrow" w:hAnsi="Arial Narrow" w:cs="Arial"/>
          <w:sz w:val="22"/>
          <w:szCs w:val="22"/>
        </w:rPr>
        <w:t>Loi n°2012-007 du 7 Avril 2012 portant code des collectivités territoriales </w:t>
      </w:r>
      <w:r w:rsidRPr="00DB78D1">
        <w:rPr>
          <w:rFonts w:ascii="Arial Narrow" w:hAnsi="Arial Narrow" w:cs="Arial"/>
          <w:sz w:val="22"/>
          <w:szCs w:val="22"/>
          <w:lang w:eastAsia="en-GB"/>
        </w:rPr>
        <w:t>donne au conseil municipal des compétences en matière foncière (aménagement de l’espace communal, implantation et gestion des équipements collectifs).</w:t>
      </w:r>
    </w:p>
    <w:p w:rsidR="00C14840" w:rsidRPr="00DB78D1" w:rsidRDefault="00C14840" w:rsidP="00475454">
      <w:pPr>
        <w:pStyle w:val="Heading3"/>
        <w:numPr>
          <w:ilvl w:val="2"/>
          <w:numId w:val="69"/>
        </w:numPr>
        <w:rPr>
          <w:rFonts w:ascii="Arial Narrow" w:hAnsi="Arial Narrow" w:cs="Times New Roman"/>
          <w:color w:val="000000" w:themeColor="text1"/>
          <w:lang w:eastAsia="en-US"/>
        </w:rPr>
      </w:pPr>
      <w:bookmarkStart w:id="745" w:name="_Toc440032268"/>
      <w:bookmarkStart w:id="746" w:name="_Toc440035019"/>
      <w:bookmarkStart w:id="747" w:name="_Toc440360051"/>
      <w:bookmarkStart w:id="748" w:name="_Toc440361312"/>
      <w:bookmarkStart w:id="749" w:name="_Toc440361489"/>
      <w:bookmarkStart w:id="750" w:name="_Toc440362175"/>
      <w:bookmarkStart w:id="751" w:name="_Toc440444119"/>
      <w:bookmarkStart w:id="752" w:name="_Toc440444296"/>
      <w:bookmarkStart w:id="753" w:name="_Toc440446320"/>
      <w:bookmarkStart w:id="754" w:name="_Toc440532245"/>
      <w:bookmarkStart w:id="755" w:name="_Toc440535618"/>
      <w:bookmarkStart w:id="756" w:name="_Toc440538715"/>
      <w:bookmarkStart w:id="757" w:name="_Toc440874644"/>
      <w:bookmarkStart w:id="758" w:name="_Toc440881506"/>
      <w:bookmarkStart w:id="759" w:name="_Toc440891603"/>
      <w:bookmarkStart w:id="760" w:name="_Toc440891794"/>
      <w:bookmarkStart w:id="761" w:name="_Toc440893350"/>
      <w:bookmarkStart w:id="762" w:name="_Toc440894327"/>
      <w:bookmarkStart w:id="763" w:name="_Toc440894518"/>
      <w:bookmarkStart w:id="764" w:name="_Toc440894709"/>
      <w:bookmarkStart w:id="765" w:name="_Toc440895063"/>
      <w:bookmarkStart w:id="766" w:name="_Toc440895256"/>
      <w:bookmarkStart w:id="767" w:name="_Toc440895449"/>
      <w:bookmarkStart w:id="768" w:name="_Toc440896193"/>
      <w:bookmarkStart w:id="769" w:name="_Toc440896411"/>
      <w:bookmarkStart w:id="770" w:name="_Toc440899325"/>
      <w:bookmarkStart w:id="771" w:name="_Toc440899518"/>
      <w:bookmarkStart w:id="772" w:name="_Toc440899710"/>
      <w:bookmarkStart w:id="773" w:name="_Toc440907220"/>
      <w:bookmarkStart w:id="774" w:name="_Toc440907412"/>
      <w:bookmarkStart w:id="775" w:name="_Toc440968196"/>
      <w:bookmarkStart w:id="776" w:name="_Toc440987918"/>
      <w:bookmarkStart w:id="777" w:name="_Toc440988104"/>
      <w:bookmarkStart w:id="778" w:name="_Toc441055046"/>
      <w:bookmarkStart w:id="779" w:name="_Toc441055232"/>
      <w:bookmarkStart w:id="780" w:name="_Toc441055546"/>
      <w:bookmarkStart w:id="781" w:name="_Toc441064866"/>
      <w:bookmarkStart w:id="782" w:name="_Toc441069096"/>
      <w:bookmarkStart w:id="783" w:name="_Toc441070550"/>
      <w:bookmarkStart w:id="784" w:name="_Toc441070739"/>
      <w:bookmarkStart w:id="785" w:name="_Toc441071931"/>
      <w:bookmarkStart w:id="786" w:name="_Toc441078340"/>
      <w:bookmarkStart w:id="787" w:name="_Toc441079103"/>
      <w:bookmarkStart w:id="788" w:name="_Toc441080866"/>
      <w:bookmarkStart w:id="789" w:name="_Toc441081046"/>
      <w:bookmarkStart w:id="790" w:name="_Toc441081226"/>
      <w:bookmarkStart w:id="791" w:name="_Toc441086084"/>
      <w:bookmarkStart w:id="792" w:name="_Toc441086255"/>
      <w:bookmarkStart w:id="793" w:name="_Toc441086567"/>
      <w:bookmarkStart w:id="794" w:name="_Toc441086740"/>
      <w:bookmarkStart w:id="795" w:name="_Toc441086912"/>
      <w:bookmarkStart w:id="796" w:name="_Toc441087083"/>
      <w:bookmarkStart w:id="797" w:name="_Toc441087254"/>
      <w:bookmarkStart w:id="798" w:name="_Toc441089619"/>
      <w:bookmarkStart w:id="799" w:name="_Toc441089792"/>
      <w:bookmarkStart w:id="800" w:name="_Toc441089966"/>
      <w:bookmarkStart w:id="801" w:name="_Toc441149443"/>
      <w:bookmarkStart w:id="802" w:name="_Toc441158433"/>
      <w:bookmarkStart w:id="803" w:name="_Toc441250009"/>
      <w:bookmarkStart w:id="804" w:name="_Toc441483076"/>
      <w:bookmarkStart w:id="805" w:name="_Toc441483250"/>
      <w:bookmarkStart w:id="806" w:name="_Toc441484553"/>
      <w:bookmarkStart w:id="807" w:name="_Toc441484727"/>
      <w:bookmarkStart w:id="808" w:name="_Toc441484971"/>
      <w:bookmarkStart w:id="809" w:name="_Toc441485466"/>
      <w:bookmarkStart w:id="810" w:name="_Toc441485642"/>
      <w:bookmarkStart w:id="811" w:name="_Toc441485938"/>
      <w:bookmarkStart w:id="812" w:name="_Toc441486115"/>
      <w:bookmarkStart w:id="813" w:name="_Toc441486292"/>
      <w:bookmarkStart w:id="814" w:name="_Toc441486470"/>
      <w:bookmarkStart w:id="815" w:name="_Toc441486648"/>
      <w:bookmarkStart w:id="816" w:name="_Toc441486827"/>
      <w:bookmarkStart w:id="817" w:name="_Toc441487006"/>
      <w:bookmarkStart w:id="818" w:name="_Toc441487186"/>
      <w:bookmarkStart w:id="819" w:name="_Toc441487367"/>
      <w:bookmarkStart w:id="820" w:name="_Toc441487548"/>
      <w:bookmarkStart w:id="821" w:name="_Toc441487730"/>
      <w:bookmarkStart w:id="822" w:name="_Toc441487913"/>
      <w:bookmarkStart w:id="823" w:name="_Toc441488096"/>
      <w:bookmarkStart w:id="824" w:name="_Toc441488280"/>
      <w:bookmarkStart w:id="825" w:name="_Toc441489110"/>
      <w:bookmarkStart w:id="826" w:name="_Toc441489295"/>
      <w:bookmarkStart w:id="827" w:name="_Toc441489480"/>
      <w:bookmarkStart w:id="828" w:name="_Toc441490039"/>
      <w:bookmarkStart w:id="829" w:name="_Toc441490417"/>
      <w:bookmarkStart w:id="830" w:name="_Toc441490605"/>
      <w:bookmarkStart w:id="831" w:name="_Toc441494120"/>
      <w:bookmarkStart w:id="832" w:name="_Toc441494310"/>
      <w:bookmarkStart w:id="833" w:name="_Toc441494611"/>
      <w:bookmarkStart w:id="834" w:name="_Toc441494930"/>
      <w:bookmarkStart w:id="835" w:name="_Toc441495246"/>
      <w:bookmarkStart w:id="836" w:name="_Toc441495439"/>
      <w:bookmarkStart w:id="837" w:name="_Toc441495633"/>
      <w:bookmarkStart w:id="838" w:name="_Toc441497250"/>
      <w:bookmarkStart w:id="839" w:name="_Toc441497446"/>
      <w:bookmarkStart w:id="840" w:name="_Toc441497642"/>
      <w:bookmarkStart w:id="841" w:name="_Toc441497839"/>
      <w:bookmarkStart w:id="842" w:name="_Toc441498036"/>
      <w:bookmarkStart w:id="843" w:name="_Toc441498234"/>
      <w:bookmarkStart w:id="844" w:name="_Toc441498432"/>
      <w:bookmarkStart w:id="845" w:name="_Toc441499149"/>
      <w:bookmarkStart w:id="846" w:name="_Toc441499384"/>
      <w:bookmarkStart w:id="847" w:name="_Toc441499591"/>
      <w:bookmarkStart w:id="848" w:name="_Toc441500137"/>
      <w:bookmarkStart w:id="849" w:name="_Toc441500417"/>
      <w:bookmarkStart w:id="850" w:name="_Toc441500638"/>
      <w:bookmarkStart w:id="851" w:name="_Toc441502163"/>
      <w:bookmarkStart w:id="852" w:name="_Toc441568893"/>
      <w:bookmarkStart w:id="853" w:name="_Toc441573895"/>
      <w:bookmarkStart w:id="854" w:name="_Toc441585992"/>
      <w:bookmarkStart w:id="855" w:name="_Toc441586192"/>
      <w:bookmarkStart w:id="856" w:name="_Toc441586392"/>
      <w:bookmarkStart w:id="857" w:name="_Toc441588802"/>
      <w:bookmarkStart w:id="858" w:name="_Toc441596724"/>
      <w:bookmarkStart w:id="859" w:name="_Toc441598800"/>
      <w:bookmarkStart w:id="860" w:name="_Toc441600911"/>
      <w:bookmarkStart w:id="861" w:name="_Toc441602915"/>
      <w:bookmarkStart w:id="862" w:name="_Toc441604690"/>
      <w:bookmarkStart w:id="863" w:name="_Toc441650648"/>
      <w:bookmarkStart w:id="864" w:name="_Toc441658206"/>
      <w:bookmarkStart w:id="865" w:name="_Toc441658406"/>
      <w:bookmarkStart w:id="866" w:name="_Toc441658606"/>
      <w:bookmarkStart w:id="867" w:name="_Toc441670220"/>
      <w:bookmarkStart w:id="868" w:name="_Toc441670421"/>
      <w:bookmarkStart w:id="869" w:name="_Toc441670622"/>
      <w:bookmarkStart w:id="870" w:name="_Toc441670823"/>
      <w:bookmarkStart w:id="871" w:name="_Toc441673986"/>
      <w:bookmarkStart w:id="872" w:name="_Toc441830004"/>
      <w:bookmarkStart w:id="873" w:name="_Toc441832165"/>
      <w:bookmarkStart w:id="874" w:name="_Toc442085465"/>
      <w:bookmarkStart w:id="875" w:name="_Toc442085676"/>
      <w:bookmarkStart w:id="876" w:name="_Toc442090590"/>
      <w:bookmarkStart w:id="877" w:name="_Toc442090806"/>
      <w:bookmarkStart w:id="878" w:name="_Toc442091022"/>
      <w:bookmarkStart w:id="879" w:name="_Toc442091238"/>
      <w:bookmarkStart w:id="880" w:name="_Toc442093285"/>
      <w:bookmarkStart w:id="881" w:name="_Toc442093502"/>
      <w:bookmarkStart w:id="882" w:name="_Toc442095928"/>
      <w:bookmarkStart w:id="883" w:name="_Toc442096145"/>
      <w:bookmarkStart w:id="884" w:name="_Toc442096362"/>
      <w:bookmarkStart w:id="885" w:name="_Toc442098471"/>
      <w:bookmarkStart w:id="886" w:name="_Toc442360888"/>
      <w:bookmarkStart w:id="887" w:name="_Toc442697968"/>
      <w:bookmarkStart w:id="888" w:name="_Toc442700269"/>
      <w:bookmarkStart w:id="889" w:name="_Toc442700487"/>
      <w:bookmarkStart w:id="890" w:name="_Toc442700706"/>
      <w:bookmarkStart w:id="891" w:name="_Toc442703518"/>
      <w:bookmarkStart w:id="892" w:name="_Toc442703737"/>
      <w:bookmarkStart w:id="893" w:name="_Toc442706202"/>
      <w:bookmarkStart w:id="894" w:name="_Toc442713486"/>
      <w:bookmarkStart w:id="895" w:name="_Toc442713706"/>
      <w:bookmarkStart w:id="896" w:name="_Toc442714357"/>
      <w:bookmarkStart w:id="897" w:name="_Toc442714577"/>
      <w:bookmarkStart w:id="898" w:name="_Toc444603233"/>
      <w:bookmarkStart w:id="899" w:name="_Toc444611914"/>
      <w:bookmarkStart w:id="900" w:name="_Toc444612141"/>
      <w:bookmarkStart w:id="901" w:name="_Toc447110200"/>
      <w:bookmarkStart w:id="902" w:name="_Toc447110427"/>
      <w:bookmarkStart w:id="903" w:name="_Toc472088937"/>
      <w:bookmarkStart w:id="904" w:name="_Toc472090520"/>
      <w:bookmarkStart w:id="905" w:name="_Toc474706349"/>
      <w:bookmarkStart w:id="906" w:name="_Toc481334959"/>
      <w:r w:rsidRPr="00DB78D1">
        <w:rPr>
          <w:rFonts w:ascii="Arial Narrow" w:hAnsi="Arial Narrow" w:cs="Times New Roman"/>
          <w:color w:val="000000" w:themeColor="text1"/>
          <w:lang w:eastAsia="en-US"/>
        </w:rPr>
        <w:t>Patrimoine des autres personnes physiques et morales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DB78D1">
        <w:rPr>
          <w:rFonts w:ascii="Arial Narrow" w:hAnsi="Arial Narrow" w:cs="Times New Roman"/>
          <w:color w:val="000000" w:themeColor="text1"/>
          <w:lang w:eastAsia="en-US"/>
        </w:rPr>
        <w:t> </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Les terres appropriées de manière privée sont celles dont le titre foncier est établi au nom d’une personne privée ou publique, physique ou morale, autre que l’État ou les collectivités territoriales. Ces terrains sont soumis à la réglementation applicable à la propriété foncière, soit les titres III (Du domaine privé immobilier de l’État), IV (chapitre 2 : Du domaine privé immobilier des collectivités territoriales) et VI (De la propriété foncière) du Code domanial et foncier et les règles applicables du Code civil.</w:t>
      </w:r>
    </w:p>
    <w:p w:rsidR="00C14840" w:rsidRPr="00DB78D1" w:rsidRDefault="00C14840" w:rsidP="00475454">
      <w:pPr>
        <w:pStyle w:val="Heading3"/>
        <w:numPr>
          <w:ilvl w:val="2"/>
          <w:numId w:val="69"/>
        </w:numPr>
        <w:rPr>
          <w:rFonts w:ascii="Arial Narrow" w:hAnsi="Arial Narrow" w:cs="Times New Roman"/>
          <w:color w:val="000000" w:themeColor="text1"/>
          <w:lang w:eastAsia="en-US"/>
        </w:rPr>
      </w:pPr>
      <w:bookmarkStart w:id="907" w:name="_Toc436401078"/>
      <w:bookmarkStart w:id="908" w:name="_Toc436401241"/>
      <w:bookmarkStart w:id="909" w:name="_Toc436405786"/>
      <w:bookmarkStart w:id="910" w:name="_Toc436656415"/>
      <w:bookmarkStart w:id="911" w:name="_Toc436656581"/>
      <w:bookmarkStart w:id="912" w:name="_Toc436656746"/>
      <w:bookmarkStart w:id="913" w:name="_Toc436656911"/>
      <w:bookmarkStart w:id="914" w:name="_Toc436657076"/>
      <w:bookmarkStart w:id="915" w:name="_Toc436657241"/>
      <w:bookmarkStart w:id="916" w:name="_Toc436657406"/>
      <w:bookmarkStart w:id="917" w:name="_Toc436657571"/>
      <w:bookmarkStart w:id="918" w:name="_Toc436657736"/>
      <w:bookmarkStart w:id="919" w:name="_Toc436657901"/>
      <w:bookmarkStart w:id="920" w:name="_Toc436659617"/>
      <w:bookmarkStart w:id="921" w:name="_Toc436659957"/>
      <w:bookmarkStart w:id="922" w:name="_Toc436660122"/>
      <w:bookmarkStart w:id="923" w:name="_Toc436660287"/>
      <w:bookmarkStart w:id="924" w:name="_Toc436660452"/>
      <w:bookmarkStart w:id="925" w:name="_Toc436660624"/>
      <w:bookmarkStart w:id="926" w:name="_Toc436660789"/>
      <w:bookmarkStart w:id="927" w:name="_Toc437608982"/>
      <w:bookmarkStart w:id="928" w:name="_Toc438458431"/>
      <w:bookmarkStart w:id="929" w:name="_Toc438461520"/>
      <w:bookmarkStart w:id="930" w:name="_Toc438461855"/>
      <w:bookmarkStart w:id="931" w:name="_Toc438462032"/>
      <w:bookmarkStart w:id="932" w:name="_Toc438464358"/>
      <w:bookmarkStart w:id="933" w:name="_Toc438464536"/>
      <w:bookmarkStart w:id="934" w:name="_Toc440032269"/>
      <w:bookmarkStart w:id="935" w:name="_Toc440035020"/>
      <w:bookmarkStart w:id="936" w:name="_Toc440360052"/>
      <w:bookmarkStart w:id="937" w:name="_Toc440361313"/>
      <w:bookmarkStart w:id="938" w:name="_Toc440361490"/>
      <w:bookmarkStart w:id="939" w:name="_Toc440362176"/>
      <w:bookmarkStart w:id="940" w:name="_Toc440444120"/>
      <w:bookmarkStart w:id="941" w:name="_Toc440444297"/>
      <w:bookmarkStart w:id="942" w:name="_Toc440446321"/>
      <w:bookmarkStart w:id="943" w:name="_Toc440532246"/>
      <w:bookmarkStart w:id="944" w:name="_Toc440535619"/>
      <w:bookmarkStart w:id="945" w:name="_Toc440538716"/>
      <w:bookmarkStart w:id="946" w:name="_Toc440874645"/>
      <w:bookmarkStart w:id="947" w:name="_Toc440881507"/>
      <w:bookmarkStart w:id="948" w:name="_Toc440891604"/>
      <w:bookmarkStart w:id="949" w:name="_Toc440891795"/>
      <w:bookmarkStart w:id="950" w:name="_Toc440893351"/>
      <w:bookmarkStart w:id="951" w:name="_Toc440894328"/>
      <w:bookmarkStart w:id="952" w:name="_Toc440894519"/>
      <w:bookmarkStart w:id="953" w:name="_Toc440894710"/>
      <w:bookmarkStart w:id="954" w:name="_Toc440895064"/>
      <w:bookmarkStart w:id="955" w:name="_Toc440895257"/>
      <w:bookmarkStart w:id="956" w:name="_Toc440895450"/>
      <w:bookmarkStart w:id="957" w:name="_Toc440896194"/>
      <w:bookmarkStart w:id="958" w:name="_Toc440896412"/>
      <w:bookmarkStart w:id="959" w:name="_Toc440899326"/>
      <w:bookmarkStart w:id="960" w:name="_Toc440899519"/>
      <w:bookmarkStart w:id="961" w:name="_Toc440899711"/>
      <w:bookmarkStart w:id="962" w:name="_Toc440907221"/>
      <w:bookmarkStart w:id="963" w:name="_Toc440907413"/>
      <w:bookmarkStart w:id="964" w:name="_Toc440968197"/>
      <w:bookmarkStart w:id="965" w:name="_Toc440987919"/>
      <w:bookmarkStart w:id="966" w:name="_Toc440988105"/>
      <w:bookmarkStart w:id="967" w:name="_Toc441055047"/>
      <w:bookmarkStart w:id="968" w:name="_Toc441055233"/>
      <w:bookmarkStart w:id="969" w:name="_Toc441055547"/>
      <w:bookmarkStart w:id="970" w:name="_Toc441064867"/>
      <w:bookmarkStart w:id="971" w:name="_Toc441069097"/>
      <w:bookmarkStart w:id="972" w:name="_Toc441070551"/>
      <w:bookmarkStart w:id="973" w:name="_Toc441070740"/>
      <w:bookmarkStart w:id="974" w:name="_Toc441071932"/>
      <w:bookmarkStart w:id="975" w:name="_Toc441078341"/>
      <w:bookmarkStart w:id="976" w:name="_Toc441079104"/>
      <w:bookmarkStart w:id="977" w:name="_Toc441080867"/>
      <w:bookmarkStart w:id="978" w:name="_Toc441081047"/>
      <w:bookmarkStart w:id="979" w:name="_Toc441081227"/>
      <w:bookmarkStart w:id="980" w:name="_Toc441086085"/>
      <w:bookmarkStart w:id="981" w:name="_Toc441086256"/>
      <w:bookmarkStart w:id="982" w:name="_Toc441086568"/>
      <w:bookmarkStart w:id="983" w:name="_Toc441086741"/>
      <w:bookmarkStart w:id="984" w:name="_Toc441086913"/>
      <w:bookmarkStart w:id="985" w:name="_Toc441087084"/>
      <w:bookmarkStart w:id="986" w:name="_Toc441087255"/>
      <w:bookmarkStart w:id="987" w:name="_Toc441089620"/>
      <w:bookmarkStart w:id="988" w:name="_Toc441089793"/>
      <w:bookmarkStart w:id="989" w:name="_Toc441089967"/>
      <w:bookmarkStart w:id="990" w:name="_Toc441149444"/>
      <w:bookmarkStart w:id="991" w:name="_Toc441158434"/>
      <w:bookmarkStart w:id="992" w:name="_Toc441250010"/>
      <w:bookmarkStart w:id="993" w:name="_Toc441483077"/>
      <w:bookmarkStart w:id="994" w:name="_Toc441483251"/>
      <w:bookmarkStart w:id="995" w:name="_Toc441484554"/>
      <w:bookmarkStart w:id="996" w:name="_Toc441484728"/>
      <w:bookmarkStart w:id="997" w:name="_Toc441484972"/>
      <w:bookmarkStart w:id="998" w:name="_Toc441485467"/>
      <w:bookmarkStart w:id="999" w:name="_Toc441485643"/>
      <w:bookmarkStart w:id="1000" w:name="_Toc441485939"/>
      <w:bookmarkStart w:id="1001" w:name="_Toc441486116"/>
      <w:bookmarkStart w:id="1002" w:name="_Toc441486293"/>
      <w:bookmarkStart w:id="1003" w:name="_Toc441486471"/>
      <w:bookmarkStart w:id="1004" w:name="_Toc441486649"/>
      <w:bookmarkStart w:id="1005" w:name="_Toc441486828"/>
      <w:bookmarkStart w:id="1006" w:name="_Toc441487007"/>
      <w:bookmarkStart w:id="1007" w:name="_Toc441487187"/>
      <w:bookmarkStart w:id="1008" w:name="_Toc441487368"/>
      <w:bookmarkStart w:id="1009" w:name="_Toc441487549"/>
      <w:bookmarkStart w:id="1010" w:name="_Toc441487731"/>
      <w:bookmarkStart w:id="1011" w:name="_Toc441487914"/>
      <w:bookmarkStart w:id="1012" w:name="_Toc441488097"/>
      <w:bookmarkStart w:id="1013" w:name="_Toc441488281"/>
      <w:bookmarkStart w:id="1014" w:name="_Toc441489111"/>
      <w:bookmarkStart w:id="1015" w:name="_Toc441489296"/>
      <w:bookmarkStart w:id="1016" w:name="_Toc441489481"/>
      <w:bookmarkStart w:id="1017" w:name="_Toc441490040"/>
      <w:bookmarkStart w:id="1018" w:name="_Toc441490418"/>
      <w:bookmarkStart w:id="1019" w:name="_Toc441490606"/>
      <w:bookmarkStart w:id="1020" w:name="_Toc441494121"/>
      <w:bookmarkStart w:id="1021" w:name="_Toc441494311"/>
      <w:bookmarkStart w:id="1022" w:name="_Toc441494612"/>
      <w:bookmarkStart w:id="1023" w:name="_Toc441494931"/>
      <w:bookmarkStart w:id="1024" w:name="_Toc441495247"/>
      <w:bookmarkStart w:id="1025" w:name="_Toc441495440"/>
      <w:bookmarkStart w:id="1026" w:name="_Toc441495634"/>
      <w:bookmarkStart w:id="1027" w:name="_Toc441497251"/>
      <w:bookmarkStart w:id="1028" w:name="_Toc441497447"/>
      <w:bookmarkStart w:id="1029" w:name="_Toc441497643"/>
      <w:bookmarkStart w:id="1030" w:name="_Toc441497840"/>
      <w:bookmarkStart w:id="1031" w:name="_Toc441498037"/>
      <w:bookmarkStart w:id="1032" w:name="_Toc441498235"/>
      <w:bookmarkStart w:id="1033" w:name="_Toc441498433"/>
      <w:bookmarkStart w:id="1034" w:name="_Toc441499150"/>
      <w:bookmarkStart w:id="1035" w:name="_Toc441499385"/>
      <w:bookmarkStart w:id="1036" w:name="_Toc441499592"/>
      <w:bookmarkStart w:id="1037" w:name="_Toc441500138"/>
      <w:bookmarkStart w:id="1038" w:name="_Toc441500418"/>
      <w:bookmarkStart w:id="1039" w:name="_Toc441500639"/>
      <w:bookmarkStart w:id="1040" w:name="_Toc441502164"/>
      <w:bookmarkStart w:id="1041" w:name="_Toc441568894"/>
      <w:bookmarkStart w:id="1042" w:name="_Toc441573896"/>
      <w:bookmarkStart w:id="1043" w:name="_Toc441585993"/>
      <w:bookmarkStart w:id="1044" w:name="_Toc441586193"/>
      <w:bookmarkStart w:id="1045" w:name="_Toc441586393"/>
      <w:bookmarkStart w:id="1046" w:name="_Toc441588803"/>
      <w:bookmarkStart w:id="1047" w:name="_Toc441596725"/>
      <w:bookmarkStart w:id="1048" w:name="_Toc441598801"/>
      <w:bookmarkStart w:id="1049" w:name="_Toc441600912"/>
      <w:bookmarkStart w:id="1050" w:name="_Toc441602916"/>
      <w:bookmarkStart w:id="1051" w:name="_Toc441604691"/>
      <w:bookmarkStart w:id="1052" w:name="_Toc441650649"/>
      <w:bookmarkStart w:id="1053" w:name="_Toc441658207"/>
      <w:bookmarkStart w:id="1054" w:name="_Toc441658407"/>
      <w:bookmarkStart w:id="1055" w:name="_Toc441658607"/>
      <w:bookmarkStart w:id="1056" w:name="_Toc441670221"/>
      <w:bookmarkStart w:id="1057" w:name="_Toc441670422"/>
      <w:bookmarkStart w:id="1058" w:name="_Toc441670623"/>
      <w:bookmarkStart w:id="1059" w:name="_Toc441670824"/>
      <w:bookmarkStart w:id="1060" w:name="_Toc441673987"/>
      <w:bookmarkStart w:id="1061" w:name="_Toc441830005"/>
      <w:bookmarkStart w:id="1062" w:name="_Toc441832166"/>
      <w:bookmarkStart w:id="1063" w:name="_Toc442085466"/>
      <w:bookmarkStart w:id="1064" w:name="_Toc442085677"/>
      <w:bookmarkStart w:id="1065" w:name="_Toc442090591"/>
      <w:bookmarkStart w:id="1066" w:name="_Toc442090807"/>
      <w:bookmarkStart w:id="1067" w:name="_Toc442091023"/>
      <w:bookmarkStart w:id="1068" w:name="_Toc442091239"/>
      <w:bookmarkStart w:id="1069" w:name="_Toc442093286"/>
      <w:bookmarkStart w:id="1070" w:name="_Toc442093503"/>
      <w:bookmarkStart w:id="1071" w:name="_Toc442095929"/>
      <w:bookmarkStart w:id="1072" w:name="_Toc442096146"/>
      <w:bookmarkStart w:id="1073" w:name="_Toc442096363"/>
      <w:bookmarkStart w:id="1074" w:name="_Toc442098472"/>
      <w:bookmarkStart w:id="1075" w:name="_Toc442360889"/>
      <w:bookmarkStart w:id="1076" w:name="_Toc442697969"/>
      <w:bookmarkStart w:id="1077" w:name="_Toc442700270"/>
      <w:bookmarkStart w:id="1078" w:name="_Toc442700488"/>
      <w:bookmarkStart w:id="1079" w:name="_Toc442700707"/>
      <w:bookmarkStart w:id="1080" w:name="_Toc442703519"/>
      <w:bookmarkStart w:id="1081" w:name="_Toc442703738"/>
      <w:bookmarkStart w:id="1082" w:name="_Toc442706203"/>
      <w:bookmarkStart w:id="1083" w:name="_Toc442713487"/>
      <w:bookmarkStart w:id="1084" w:name="_Toc442713707"/>
      <w:bookmarkStart w:id="1085" w:name="_Toc442714358"/>
      <w:bookmarkStart w:id="1086" w:name="_Toc442714578"/>
      <w:bookmarkStart w:id="1087" w:name="_Toc444603234"/>
      <w:bookmarkStart w:id="1088" w:name="_Toc444611915"/>
      <w:bookmarkStart w:id="1089" w:name="_Toc444612142"/>
      <w:bookmarkStart w:id="1090" w:name="_Toc447110201"/>
      <w:bookmarkStart w:id="1091" w:name="_Toc447110428"/>
      <w:bookmarkStart w:id="1092" w:name="_Toc472088938"/>
      <w:bookmarkStart w:id="1093" w:name="_Toc472090521"/>
      <w:bookmarkStart w:id="1094" w:name="_Toc474706350"/>
      <w:bookmarkStart w:id="1095" w:name="_Toc481334960"/>
      <w:r w:rsidRPr="00DB78D1">
        <w:rPr>
          <w:rFonts w:ascii="Arial Narrow" w:hAnsi="Arial Narrow" w:cs="Times New Roman"/>
          <w:color w:val="000000" w:themeColor="text1"/>
          <w:lang w:eastAsia="en-US"/>
        </w:rPr>
        <w:t>Droit coutumier</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DB78D1">
        <w:rPr>
          <w:rFonts w:ascii="Arial Narrow" w:hAnsi="Arial Narrow" w:cs="Times New Roman"/>
          <w:color w:val="000000" w:themeColor="text1"/>
          <w:lang w:eastAsia="en-US"/>
        </w:rPr>
        <w:t> </w:t>
      </w:r>
    </w:p>
    <w:p w:rsidR="00C14840" w:rsidRPr="00DB78D1" w:rsidRDefault="00C14840" w:rsidP="00F864BF">
      <w:pPr>
        <w:jc w:val="both"/>
        <w:rPr>
          <w:rFonts w:ascii="Arial Narrow" w:hAnsi="Arial Narrow" w:cs="Arial"/>
        </w:rPr>
      </w:pPr>
      <w:r w:rsidRPr="00DB78D1">
        <w:rPr>
          <w:rFonts w:ascii="Arial Narrow" w:hAnsi="Arial Narrow" w:cs="Arial"/>
          <w:lang w:eastAsia="en-GB"/>
        </w:rPr>
        <w:t xml:space="preserve">Le code domanial et foncier traite du droit foncier coutumier (Titre II, chapitre III, articles 43 à 47). Selon ce code (Titre II, article 43), les droits coutumiers exercés collectivement ou individuellement sur les terres non immatriculées sont confirmés. </w:t>
      </w:r>
      <w:r w:rsidRPr="00DB78D1">
        <w:rPr>
          <w:rFonts w:ascii="Arial Narrow" w:hAnsi="Arial Narrow" w:cs="Arial"/>
        </w:rPr>
        <w:t xml:space="preserve">Le titre VII de la loi no 02-008 concerne l'expropriation pour cause d'utilité publique. L’article 225 du code domanial et </w:t>
      </w:r>
      <w:proofErr w:type="gramStart"/>
      <w:r w:rsidRPr="00DB78D1">
        <w:rPr>
          <w:rFonts w:ascii="Arial Narrow" w:hAnsi="Arial Narrow" w:cs="Arial"/>
        </w:rPr>
        <w:t>foncier  indique</w:t>
      </w:r>
      <w:proofErr w:type="gramEnd"/>
      <w:r w:rsidRPr="00DB78D1">
        <w:rPr>
          <w:rFonts w:ascii="Arial Narrow" w:hAnsi="Arial Narrow" w:cs="Arial"/>
        </w:rPr>
        <w:t xml:space="preserve"> que nul ne peut être exproprié si ce n'est pour cause d'utilité publique et moyennant une juste et préalable indemnité.</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Encore à l’an 2000, le code domanial et foncier a prévu un chapitre spécial (chapitre III) sur les droits coutumiers parce que ces droits avaient été reconnus depuis 1955. Cette reconnaissance avait été mise en parenthèse dans le code domanial et foncier de 1986 à travers une expression dubitative.  Le législateur malien en 2000 a fait un grand pas en exigeant que sur ces droits coutumiers (oraux) on y applique les procédures utilisées en cas d’expropriation des bénéficiaires de titres fonciers. Cela pour protéger les détenteurs de ces droits contre les abus de l’administration (évictions multiples, recasement intempestifs et éternels).</w:t>
      </w:r>
    </w:p>
    <w:p w:rsidR="00C14840" w:rsidRPr="00DB78D1" w:rsidRDefault="00C14840" w:rsidP="00475454">
      <w:pPr>
        <w:pStyle w:val="Heading3"/>
        <w:numPr>
          <w:ilvl w:val="2"/>
          <w:numId w:val="69"/>
        </w:numPr>
        <w:rPr>
          <w:rFonts w:ascii="Arial Narrow" w:hAnsi="Arial Narrow" w:cs="Times New Roman"/>
          <w:color w:val="000000" w:themeColor="text1"/>
          <w:lang w:eastAsia="en-US"/>
        </w:rPr>
      </w:pPr>
      <w:bookmarkStart w:id="1096" w:name="_Toc436307728"/>
      <w:bookmarkStart w:id="1097" w:name="_Toc436307892"/>
      <w:bookmarkStart w:id="1098" w:name="_Toc436308056"/>
      <w:bookmarkStart w:id="1099" w:name="_Toc436308220"/>
      <w:bookmarkStart w:id="1100" w:name="_Toc436315410"/>
      <w:bookmarkStart w:id="1101" w:name="_Toc436315599"/>
      <w:bookmarkStart w:id="1102" w:name="_Toc436315787"/>
      <w:bookmarkStart w:id="1103" w:name="_Toc436315947"/>
      <w:bookmarkStart w:id="1104" w:name="_Toc436316107"/>
      <w:bookmarkStart w:id="1105" w:name="_Toc436316264"/>
      <w:bookmarkStart w:id="1106" w:name="_Toc436316422"/>
      <w:bookmarkStart w:id="1107" w:name="_Toc436316580"/>
      <w:bookmarkStart w:id="1108" w:name="_Toc436316739"/>
      <w:bookmarkStart w:id="1109" w:name="_Toc436401079"/>
      <w:bookmarkStart w:id="1110" w:name="_Toc436401242"/>
      <w:bookmarkStart w:id="1111" w:name="_Toc436405787"/>
      <w:bookmarkStart w:id="1112" w:name="_Toc436656416"/>
      <w:bookmarkStart w:id="1113" w:name="_Toc436656582"/>
      <w:bookmarkStart w:id="1114" w:name="_Toc436656747"/>
      <w:bookmarkStart w:id="1115" w:name="_Toc436656912"/>
      <w:bookmarkStart w:id="1116" w:name="_Toc436657077"/>
      <w:bookmarkStart w:id="1117" w:name="_Toc436657242"/>
      <w:bookmarkStart w:id="1118" w:name="_Toc436657407"/>
      <w:bookmarkStart w:id="1119" w:name="_Toc436657572"/>
      <w:bookmarkStart w:id="1120" w:name="_Toc436657737"/>
      <w:bookmarkStart w:id="1121" w:name="_Toc436657902"/>
      <w:bookmarkStart w:id="1122" w:name="_Toc436659618"/>
      <w:bookmarkStart w:id="1123" w:name="_Toc436659958"/>
      <w:bookmarkStart w:id="1124" w:name="_Toc436660123"/>
      <w:bookmarkStart w:id="1125" w:name="_Toc436660288"/>
      <w:bookmarkStart w:id="1126" w:name="_Toc436660453"/>
      <w:bookmarkStart w:id="1127" w:name="_Toc436660625"/>
      <w:bookmarkStart w:id="1128" w:name="_Toc436660790"/>
      <w:bookmarkStart w:id="1129" w:name="_Toc437608983"/>
      <w:bookmarkStart w:id="1130" w:name="_Toc438458432"/>
      <w:bookmarkStart w:id="1131" w:name="_Toc438461521"/>
      <w:bookmarkStart w:id="1132" w:name="_Toc438461856"/>
      <w:bookmarkStart w:id="1133" w:name="_Toc438462033"/>
      <w:bookmarkStart w:id="1134" w:name="_Toc438464359"/>
      <w:bookmarkStart w:id="1135" w:name="_Toc438464537"/>
      <w:bookmarkStart w:id="1136" w:name="_Toc440032270"/>
      <w:bookmarkStart w:id="1137" w:name="_Toc440035021"/>
      <w:bookmarkStart w:id="1138" w:name="_Toc440360053"/>
      <w:bookmarkStart w:id="1139" w:name="_Toc440361314"/>
      <w:bookmarkStart w:id="1140" w:name="_Toc440361491"/>
      <w:bookmarkStart w:id="1141" w:name="_Toc440362177"/>
      <w:bookmarkStart w:id="1142" w:name="_Toc440444121"/>
      <w:bookmarkStart w:id="1143" w:name="_Toc440444298"/>
      <w:bookmarkStart w:id="1144" w:name="_Toc440446322"/>
      <w:bookmarkStart w:id="1145" w:name="_Toc440532247"/>
      <w:bookmarkStart w:id="1146" w:name="_Toc440535620"/>
      <w:bookmarkStart w:id="1147" w:name="_Toc440538717"/>
      <w:bookmarkStart w:id="1148" w:name="_Toc440874646"/>
      <w:bookmarkStart w:id="1149" w:name="_Toc440881508"/>
      <w:bookmarkStart w:id="1150" w:name="_Toc440891605"/>
      <w:bookmarkStart w:id="1151" w:name="_Toc440891796"/>
      <w:bookmarkStart w:id="1152" w:name="_Toc440893352"/>
      <w:bookmarkStart w:id="1153" w:name="_Toc440894329"/>
      <w:bookmarkStart w:id="1154" w:name="_Toc440894520"/>
      <w:bookmarkStart w:id="1155" w:name="_Toc440894711"/>
      <w:bookmarkStart w:id="1156" w:name="_Toc440895065"/>
      <w:bookmarkStart w:id="1157" w:name="_Toc440895258"/>
      <w:bookmarkStart w:id="1158" w:name="_Toc440895451"/>
      <w:bookmarkStart w:id="1159" w:name="_Toc440896195"/>
      <w:bookmarkStart w:id="1160" w:name="_Toc440896413"/>
      <w:bookmarkStart w:id="1161" w:name="_Toc440899327"/>
      <w:bookmarkStart w:id="1162" w:name="_Toc440899520"/>
      <w:bookmarkStart w:id="1163" w:name="_Toc440899712"/>
      <w:bookmarkStart w:id="1164" w:name="_Toc440907222"/>
      <w:bookmarkStart w:id="1165" w:name="_Toc440907414"/>
      <w:bookmarkStart w:id="1166" w:name="_Toc440968198"/>
      <w:bookmarkStart w:id="1167" w:name="_Toc440987920"/>
      <w:bookmarkStart w:id="1168" w:name="_Toc440988106"/>
      <w:bookmarkStart w:id="1169" w:name="_Toc441055048"/>
      <w:bookmarkStart w:id="1170" w:name="_Toc441055234"/>
      <w:bookmarkStart w:id="1171" w:name="_Toc441055548"/>
      <w:bookmarkStart w:id="1172" w:name="_Toc441064868"/>
      <w:bookmarkStart w:id="1173" w:name="_Toc441069098"/>
      <w:bookmarkStart w:id="1174" w:name="_Toc441070552"/>
      <w:bookmarkStart w:id="1175" w:name="_Toc441070741"/>
      <w:bookmarkStart w:id="1176" w:name="_Toc441071933"/>
      <w:bookmarkStart w:id="1177" w:name="_Toc441078342"/>
      <w:bookmarkStart w:id="1178" w:name="_Toc441079105"/>
      <w:bookmarkStart w:id="1179" w:name="_Toc441080868"/>
      <w:bookmarkStart w:id="1180" w:name="_Toc441081048"/>
      <w:bookmarkStart w:id="1181" w:name="_Toc441081228"/>
      <w:bookmarkStart w:id="1182" w:name="_Toc441086086"/>
      <w:bookmarkStart w:id="1183" w:name="_Toc441086257"/>
      <w:bookmarkStart w:id="1184" w:name="_Toc441086569"/>
      <w:bookmarkStart w:id="1185" w:name="_Toc441086742"/>
      <w:bookmarkStart w:id="1186" w:name="_Toc441086914"/>
      <w:bookmarkStart w:id="1187" w:name="_Toc441087085"/>
      <w:bookmarkStart w:id="1188" w:name="_Toc441087256"/>
      <w:bookmarkStart w:id="1189" w:name="_Toc441089621"/>
      <w:bookmarkStart w:id="1190" w:name="_Toc441089794"/>
      <w:bookmarkStart w:id="1191" w:name="_Toc441089968"/>
      <w:bookmarkStart w:id="1192" w:name="_Toc441149445"/>
      <w:bookmarkStart w:id="1193" w:name="_Toc441158435"/>
      <w:bookmarkStart w:id="1194" w:name="_Toc441250011"/>
      <w:bookmarkStart w:id="1195" w:name="_Toc441483078"/>
      <w:bookmarkStart w:id="1196" w:name="_Toc441483252"/>
      <w:bookmarkStart w:id="1197" w:name="_Toc441484555"/>
      <w:bookmarkStart w:id="1198" w:name="_Toc441484729"/>
      <w:bookmarkStart w:id="1199" w:name="_Toc441484973"/>
      <w:bookmarkStart w:id="1200" w:name="_Toc441485468"/>
      <w:bookmarkStart w:id="1201" w:name="_Toc441485644"/>
      <w:bookmarkStart w:id="1202" w:name="_Toc441485940"/>
      <w:bookmarkStart w:id="1203" w:name="_Toc441486117"/>
      <w:bookmarkStart w:id="1204" w:name="_Toc441486294"/>
      <w:bookmarkStart w:id="1205" w:name="_Toc441486472"/>
      <w:bookmarkStart w:id="1206" w:name="_Toc441486650"/>
      <w:bookmarkStart w:id="1207" w:name="_Toc441486829"/>
      <w:bookmarkStart w:id="1208" w:name="_Toc441487008"/>
      <w:bookmarkStart w:id="1209" w:name="_Toc441487188"/>
      <w:bookmarkStart w:id="1210" w:name="_Toc441487369"/>
      <w:bookmarkStart w:id="1211" w:name="_Toc441487550"/>
      <w:bookmarkStart w:id="1212" w:name="_Toc441487732"/>
      <w:bookmarkStart w:id="1213" w:name="_Toc441487915"/>
      <w:bookmarkStart w:id="1214" w:name="_Toc441488098"/>
      <w:bookmarkStart w:id="1215" w:name="_Toc441488282"/>
      <w:bookmarkStart w:id="1216" w:name="_Toc441489112"/>
      <w:bookmarkStart w:id="1217" w:name="_Toc441489297"/>
      <w:bookmarkStart w:id="1218" w:name="_Toc441489482"/>
      <w:bookmarkStart w:id="1219" w:name="_Toc441490041"/>
      <w:bookmarkStart w:id="1220" w:name="_Toc441490419"/>
      <w:bookmarkStart w:id="1221" w:name="_Toc441490607"/>
      <w:bookmarkStart w:id="1222" w:name="_Toc441494122"/>
      <w:bookmarkStart w:id="1223" w:name="_Toc441494312"/>
      <w:bookmarkStart w:id="1224" w:name="_Toc441494613"/>
      <w:bookmarkStart w:id="1225" w:name="_Toc441494932"/>
      <w:bookmarkStart w:id="1226" w:name="_Toc441495248"/>
      <w:bookmarkStart w:id="1227" w:name="_Toc441495441"/>
      <w:bookmarkStart w:id="1228" w:name="_Toc441495635"/>
      <w:bookmarkStart w:id="1229" w:name="_Toc441497252"/>
      <w:bookmarkStart w:id="1230" w:name="_Toc441497448"/>
      <w:bookmarkStart w:id="1231" w:name="_Toc441497644"/>
      <w:bookmarkStart w:id="1232" w:name="_Toc441497841"/>
      <w:bookmarkStart w:id="1233" w:name="_Toc441498038"/>
      <w:bookmarkStart w:id="1234" w:name="_Toc441498236"/>
      <w:bookmarkStart w:id="1235" w:name="_Toc441498434"/>
      <w:bookmarkStart w:id="1236" w:name="_Toc441499151"/>
      <w:bookmarkStart w:id="1237" w:name="_Toc441499386"/>
      <w:bookmarkStart w:id="1238" w:name="_Toc441499593"/>
      <w:bookmarkStart w:id="1239" w:name="_Toc441500139"/>
      <w:bookmarkStart w:id="1240" w:name="_Toc441500419"/>
      <w:bookmarkStart w:id="1241" w:name="_Toc441500640"/>
      <w:bookmarkStart w:id="1242" w:name="_Toc441502165"/>
      <w:bookmarkStart w:id="1243" w:name="_Toc441568895"/>
      <w:bookmarkStart w:id="1244" w:name="_Toc441573897"/>
      <w:bookmarkStart w:id="1245" w:name="_Toc441585994"/>
      <w:bookmarkStart w:id="1246" w:name="_Toc441586194"/>
      <w:bookmarkStart w:id="1247" w:name="_Toc441586394"/>
      <w:bookmarkStart w:id="1248" w:name="_Toc441588804"/>
      <w:bookmarkStart w:id="1249" w:name="_Toc441596726"/>
      <w:bookmarkStart w:id="1250" w:name="_Toc441598802"/>
      <w:bookmarkStart w:id="1251" w:name="_Toc441600913"/>
      <w:bookmarkStart w:id="1252" w:name="_Toc441602917"/>
      <w:bookmarkStart w:id="1253" w:name="_Toc441604692"/>
      <w:bookmarkStart w:id="1254" w:name="_Toc441650650"/>
      <w:bookmarkStart w:id="1255" w:name="_Toc441658208"/>
      <w:bookmarkStart w:id="1256" w:name="_Toc441658408"/>
      <w:bookmarkStart w:id="1257" w:name="_Toc441658608"/>
      <w:bookmarkStart w:id="1258" w:name="_Toc441670222"/>
      <w:bookmarkStart w:id="1259" w:name="_Toc441670423"/>
      <w:bookmarkStart w:id="1260" w:name="_Toc441670624"/>
      <w:bookmarkStart w:id="1261" w:name="_Toc441670825"/>
      <w:bookmarkStart w:id="1262" w:name="_Toc441673988"/>
      <w:bookmarkStart w:id="1263" w:name="_Toc441830006"/>
      <w:bookmarkStart w:id="1264" w:name="_Toc441832167"/>
      <w:bookmarkStart w:id="1265" w:name="_Toc442085467"/>
      <w:bookmarkStart w:id="1266" w:name="_Toc442085678"/>
      <w:bookmarkStart w:id="1267" w:name="_Toc442090592"/>
      <w:bookmarkStart w:id="1268" w:name="_Toc442090808"/>
      <w:bookmarkStart w:id="1269" w:name="_Toc442091024"/>
      <w:bookmarkStart w:id="1270" w:name="_Toc442091240"/>
      <w:bookmarkStart w:id="1271" w:name="_Toc442093287"/>
      <w:bookmarkStart w:id="1272" w:name="_Toc442093504"/>
      <w:bookmarkStart w:id="1273" w:name="_Toc442095930"/>
      <w:bookmarkStart w:id="1274" w:name="_Toc442096147"/>
      <w:bookmarkStart w:id="1275" w:name="_Toc442096364"/>
      <w:bookmarkStart w:id="1276" w:name="_Toc442098473"/>
      <w:bookmarkStart w:id="1277" w:name="_Toc442360890"/>
      <w:bookmarkStart w:id="1278" w:name="_Toc442697970"/>
      <w:bookmarkStart w:id="1279" w:name="_Toc442700271"/>
      <w:bookmarkStart w:id="1280" w:name="_Toc442700489"/>
      <w:bookmarkStart w:id="1281" w:name="_Toc442700708"/>
      <w:bookmarkStart w:id="1282" w:name="_Toc442703520"/>
      <w:bookmarkStart w:id="1283" w:name="_Toc442703739"/>
      <w:bookmarkStart w:id="1284" w:name="_Toc442706204"/>
      <w:bookmarkStart w:id="1285" w:name="_Toc442713488"/>
      <w:bookmarkStart w:id="1286" w:name="_Toc442713708"/>
      <w:bookmarkStart w:id="1287" w:name="_Toc442714359"/>
      <w:bookmarkStart w:id="1288" w:name="_Toc442714579"/>
      <w:bookmarkStart w:id="1289" w:name="_Toc444603235"/>
      <w:bookmarkStart w:id="1290" w:name="_Toc444611916"/>
      <w:bookmarkStart w:id="1291" w:name="_Toc444612143"/>
      <w:bookmarkStart w:id="1292" w:name="_Toc447110202"/>
      <w:bookmarkStart w:id="1293" w:name="_Toc447110429"/>
      <w:bookmarkStart w:id="1294" w:name="_Toc472088939"/>
      <w:bookmarkStart w:id="1295" w:name="_Toc472090522"/>
      <w:bookmarkStart w:id="1296" w:name="_Toc474706351"/>
      <w:bookmarkStart w:id="1297" w:name="_Toc481334961"/>
      <w:r w:rsidRPr="00DB78D1">
        <w:rPr>
          <w:rFonts w:ascii="Arial Narrow" w:hAnsi="Arial Narrow" w:cs="Times New Roman"/>
          <w:color w:val="000000" w:themeColor="text1"/>
          <w:lang w:eastAsia="en-US"/>
        </w:rPr>
        <w:t>Procédures d’expropriation du Mali</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DB78D1">
        <w:rPr>
          <w:rFonts w:ascii="Arial Narrow" w:hAnsi="Arial Narrow" w:cs="Times New Roman"/>
          <w:color w:val="000000" w:themeColor="text1"/>
          <w:lang w:eastAsia="en-US"/>
        </w:rPr>
        <w:t> </w:t>
      </w:r>
    </w:p>
    <w:p w:rsidR="00C14840" w:rsidRPr="00DB78D1" w:rsidRDefault="00C14840" w:rsidP="00F864BF">
      <w:pPr>
        <w:jc w:val="both"/>
        <w:rPr>
          <w:rFonts w:ascii="Arial Narrow" w:hAnsi="Arial Narrow" w:cs="Arial"/>
          <w:lang w:eastAsia="en-GB"/>
        </w:rPr>
      </w:pPr>
      <w:r w:rsidRPr="00DB78D1">
        <w:rPr>
          <w:rFonts w:ascii="Arial Narrow" w:hAnsi="Arial Narrow" w:cs="Arial"/>
        </w:rPr>
        <w:t>L</w:t>
      </w:r>
      <w:r w:rsidRPr="00DB78D1">
        <w:rPr>
          <w:rFonts w:ascii="Arial Narrow" w:hAnsi="Arial Narrow" w:cs="Arial"/>
          <w:lang w:eastAsia="en-GB"/>
        </w:rPr>
        <w:t xml:space="preserve">es articles 225 à 262 du Code domanial et foncier traitent de l’expropriation en son titre VII. </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L'expropriation pour cause d'utilité publique s'opère par autorité de justice.</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‘’Nul ne peut être exproprié si ce n'est pour cause d'utilité publique et moyennant une juste et préalable indemnisation’’ (article 225). Le régime de l’expropriation ne s’applique qu’aux immeubles immatriculés (art.226). Le préjudice doit être direct en ce sens qu'il doit naître de l'expropriation. Le dommage indirect n'est pas indemnisé, dans l'application de la législation nationale.</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 xml:space="preserve">L'expropriation d'un bien ou d'un droit privé (terrain, bâtiment, droits immobiliers, etc.) pour cause d'utilité publique, est possible quel que soit le statut ou la protection dont bénéficie le bien. Le bien peut être exproprié en tout ou en partie. La procédure d'expropriation aboutit à une prise de possession du bien par l'Etat ou la personne morale concernée et implique, </w:t>
      </w:r>
      <w:proofErr w:type="gramStart"/>
      <w:r w:rsidRPr="00DB78D1">
        <w:rPr>
          <w:rFonts w:ascii="Arial Narrow" w:hAnsi="Arial Narrow" w:cs="Arial"/>
          <w:lang w:eastAsia="en-GB"/>
        </w:rPr>
        <w:t>en terme de</w:t>
      </w:r>
      <w:proofErr w:type="gramEnd"/>
      <w:r w:rsidRPr="00DB78D1">
        <w:rPr>
          <w:rFonts w:ascii="Arial Narrow" w:hAnsi="Arial Narrow" w:cs="Arial"/>
          <w:lang w:eastAsia="en-GB"/>
        </w:rPr>
        <w:t xml:space="preserve"> compensation, le désintéressement du propriétaire ou du titulaire du droit réel immobilier en numéraire.</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lastRenderedPageBreak/>
        <w:t>La mise en œuvre des déplacements involontaires ainsi que l'application des lois et règlements établis dans ce domaine sont assurés par des structures étatiques, appuyées en cela par d'autres types d'institutions comme les collectivités locales, les fondations, les ONG, etc.</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L'État y intervient à travers son administration centrale et ses organes déconcentrés.</w:t>
      </w:r>
    </w:p>
    <w:p w:rsidR="00C14840" w:rsidRPr="00DB78D1" w:rsidRDefault="00C14840" w:rsidP="00F864BF">
      <w:pPr>
        <w:jc w:val="both"/>
        <w:rPr>
          <w:rFonts w:ascii="Arial Narrow" w:hAnsi="Arial Narrow" w:cs="Arial"/>
          <w:lang w:eastAsia="en-GB"/>
        </w:rPr>
      </w:pPr>
      <w:r w:rsidRPr="00DB78D1">
        <w:rPr>
          <w:rFonts w:ascii="Arial Narrow" w:hAnsi="Arial Narrow" w:cs="Arial"/>
          <w:lang w:eastAsia="en-GB"/>
        </w:rPr>
        <w:t>Ainsi, l’utilité publique est déclarée :</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Soit expressément, dans l’acte qui autorise les travaux d’intérêt public projetés ;</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Soit par une déclaration complémentaire, lorsque l’acte qui autorise les travaux ne déclare l’utilité publique. Si l’acte qui autorise lesdits travaux est une loi ou un décret, la déclaration d’utilité publique peut être faite par décret en conseil des ministres.</w:t>
      </w:r>
    </w:p>
    <w:p w:rsidR="00C14840" w:rsidRPr="00DB78D1" w:rsidRDefault="00C14840" w:rsidP="00F864BF">
      <w:pPr>
        <w:pStyle w:val="ListParagraph"/>
        <w:jc w:val="both"/>
        <w:rPr>
          <w:rFonts w:ascii="Arial Narrow" w:hAnsi="Arial Narrow" w:cs="Arial"/>
          <w:lang w:eastAsia="en-GB"/>
        </w:rPr>
      </w:pP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 xml:space="preserve">Il faut noter que dans le délai d’un an à partir du </w:t>
      </w:r>
      <w:proofErr w:type="gramStart"/>
      <w:r w:rsidRPr="00DB78D1">
        <w:rPr>
          <w:rFonts w:ascii="Arial Narrow" w:hAnsi="Arial Narrow" w:cs="Arial"/>
          <w:lang w:eastAsia="en-GB"/>
        </w:rPr>
        <w:t>décret  de</w:t>
      </w:r>
      <w:proofErr w:type="gramEnd"/>
      <w:r w:rsidRPr="00DB78D1">
        <w:rPr>
          <w:rFonts w:ascii="Arial Narrow" w:hAnsi="Arial Narrow" w:cs="Arial"/>
          <w:lang w:eastAsia="en-GB"/>
        </w:rPr>
        <w:t xml:space="preserve"> cessibilité, aucune construction ne peut être élevée, aucune plantation ou amélioration ne peut être effectuée sur les terrains situés dans une zone fixée dans ledit acte, sans autorisation du ministre chargé des domaines.</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L’acte déclaratif d’utilité publique peut désigner immédiatement les propriétés atteintes.</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Dès la déclaration d’utilité publique (DUP), le ministre chargé des domaines prend un arrêté de cessibilité à moins que l’acte déclaratif d’utilité publique ne désigne les propriétés auxquelles l’expropriation est applicable.</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Cet arrêté, qui désigne les propriétés atteintes par l’expropriation, doit intervenir un an au plus tard à compter de la publication de l’acte déclaratif d’utilité publique.</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 xml:space="preserve">L’acte déclaratif d’utilité publique doit être précédé d’une enquête de </w:t>
      </w:r>
      <w:proofErr w:type="spellStart"/>
      <w:r w:rsidRPr="00DB78D1">
        <w:rPr>
          <w:rFonts w:ascii="Arial Narrow" w:hAnsi="Arial Narrow" w:cs="Arial"/>
          <w:i/>
          <w:lang w:eastAsia="en-GB"/>
        </w:rPr>
        <w:t>commodo</w:t>
      </w:r>
      <w:proofErr w:type="spellEnd"/>
      <w:r w:rsidRPr="00DB78D1">
        <w:rPr>
          <w:rFonts w:ascii="Arial Narrow" w:hAnsi="Arial Narrow" w:cs="Arial"/>
          <w:i/>
          <w:lang w:eastAsia="en-GB"/>
        </w:rPr>
        <w:t>/</w:t>
      </w:r>
      <w:proofErr w:type="spellStart"/>
      <w:r w:rsidRPr="00DB78D1">
        <w:rPr>
          <w:rFonts w:ascii="Arial Narrow" w:hAnsi="Arial Narrow" w:cs="Arial"/>
          <w:i/>
          <w:lang w:eastAsia="en-GB"/>
        </w:rPr>
        <w:t>incommodo</w:t>
      </w:r>
      <w:proofErr w:type="spellEnd"/>
      <w:r w:rsidRPr="00DB78D1">
        <w:rPr>
          <w:rFonts w:ascii="Arial Narrow" w:hAnsi="Arial Narrow" w:cs="Arial"/>
          <w:lang w:eastAsia="en-GB"/>
        </w:rPr>
        <w:t>. À cet effet, le projet est déposé, avec un plan indiquant les titres fonciers concernés, à la mairie si les immeubles sont situés dans une commune ou dans les bureaux de l’administrateur, pendant une durée d’un mois à compter de la date de dépôt.</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L’avis de ce dépôt doit être donné par les soins de l’autorité administrative, aux moyens d’affiches apposées sur les immeubles concernés et dans les lieux habituels d’affichage.</w:t>
      </w:r>
    </w:p>
    <w:p w:rsidR="00C14840" w:rsidRPr="00DB78D1" w:rsidRDefault="00C14840" w:rsidP="008B3A95">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Dans les cas d’urgence, la durée de l’enquête pourra être réduite à huit jours. L’arrêté de cessibilité est publié au journal officiel et dans un journal autorisé à publier les annonces légales. Il est notifié, sans délai, par l’autorité administrative aux propriétaires intéressés, ainsi qu’aux occupants et usagers notoires.</w:t>
      </w:r>
    </w:p>
    <w:p w:rsidR="00F12DB9" w:rsidRPr="00DB78D1" w:rsidRDefault="00C14840" w:rsidP="00CD3B7E">
      <w:pPr>
        <w:pStyle w:val="ListParagraph"/>
        <w:numPr>
          <w:ilvl w:val="0"/>
          <w:numId w:val="13"/>
        </w:numPr>
        <w:spacing w:after="0"/>
        <w:jc w:val="both"/>
        <w:rPr>
          <w:rFonts w:ascii="Arial Narrow" w:hAnsi="Arial Narrow" w:cs="Arial"/>
          <w:lang w:eastAsia="en-GB"/>
        </w:rPr>
      </w:pPr>
      <w:r w:rsidRPr="00DB78D1">
        <w:rPr>
          <w:rFonts w:ascii="Arial Narrow" w:hAnsi="Arial Narrow" w:cs="Arial"/>
          <w:lang w:eastAsia="en-GB"/>
        </w:rPr>
        <w:t xml:space="preserve">Dans un délai de deux mois à compter des notifications, les propriétaires intéressés sont tenus de faire connaître les locataires et, d’une manière générale, tous les détenteurs de droits réels sur les immeubles, faute de quoi ils restent seuls chargés de payer les éventuelles indemnités d’expropriation dues à ces </w:t>
      </w:r>
      <w:proofErr w:type="spellStart"/>
      <w:proofErr w:type="gramStart"/>
      <w:r w:rsidRPr="00DB78D1">
        <w:rPr>
          <w:rFonts w:ascii="Arial Narrow" w:hAnsi="Arial Narrow" w:cs="Arial"/>
          <w:lang w:eastAsia="en-GB"/>
        </w:rPr>
        <w:t>derniers.Tous</w:t>
      </w:r>
      <w:proofErr w:type="spellEnd"/>
      <w:proofErr w:type="gramEnd"/>
      <w:r w:rsidRPr="00DB78D1">
        <w:rPr>
          <w:rFonts w:ascii="Arial Narrow" w:hAnsi="Arial Narrow" w:cs="Arial"/>
          <w:lang w:eastAsia="en-GB"/>
        </w:rPr>
        <w:t xml:space="preserve"> les autres intéressés sont tenus, à peine de déchéance de leurs droits, de se faire connaître dans le même délai</w:t>
      </w:r>
      <w:r w:rsidR="00F12DB9" w:rsidRPr="00DB78D1">
        <w:rPr>
          <w:rFonts w:ascii="Arial Narrow" w:hAnsi="Arial Narrow" w:cs="Arial"/>
          <w:lang w:eastAsia="en-GB"/>
        </w:rPr>
        <w:t>.</w:t>
      </w: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CD3B7E" w:rsidRPr="00DB78D1" w:rsidRDefault="00CD3B7E" w:rsidP="00CD3B7E">
      <w:pPr>
        <w:spacing w:after="0"/>
        <w:jc w:val="both"/>
        <w:rPr>
          <w:rFonts w:ascii="Arial Narrow" w:hAnsi="Arial Narrow" w:cs="Arial"/>
          <w:lang w:eastAsia="en-GB"/>
        </w:rPr>
      </w:pPr>
    </w:p>
    <w:p w:rsidR="00F12DB9" w:rsidRPr="00DB78D1" w:rsidRDefault="00F12DB9" w:rsidP="00F864BF">
      <w:pPr>
        <w:pStyle w:val="ListParagraph"/>
        <w:spacing w:after="0"/>
        <w:jc w:val="both"/>
        <w:rPr>
          <w:rFonts w:ascii="Arial Narrow" w:hAnsi="Arial Narrow" w:cs="Arial"/>
          <w:lang w:eastAsia="en-GB"/>
        </w:rPr>
      </w:pPr>
    </w:p>
    <w:p w:rsidR="00C14840" w:rsidRPr="00DB78D1" w:rsidRDefault="00C14840" w:rsidP="00F864BF">
      <w:pPr>
        <w:rPr>
          <w:rFonts w:ascii="Arial Narrow" w:hAnsi="Arial Narrow"/>
          <w:b/>
          <w:lang w:val="fr-CA"/>
        </w:rPr>
      </w:pPr>
      <w:proofErr w:type="gramStart"/>
      <w:r w:rsidRPr="00DB78D1">
        <w:rPr>
          <w:rFonts w:ascii="Arial Narrow" w:hAnsi="Arial Narrow"/>
          <w:b/>
          <w:lang w:val="fr-CA"/>
        </w:rPr>
        <w:lastRenderedPageBreak/>
        <w:t>Étapes  schématiques</w:t>
      </w:r>
      <w:proofErr w:type="gramEnd"/>
      <w:r w:rsidRPr="00DB78D1">
        <w:rPr>
          <w:rFonts w:ascii="Arial Narrow" w:hAnsi="Arial Narrow"/>
          <w:b/>
          <w:lang w:val="fr-CA"/>
        </w:rPr>
        <w:t xml:space="preserve"> de la procédure d’expropriation</w:t>
      </w:r>
    </w:p>
    <w:p w:rsidR="00C14840" w:rsidRPr="00DB78D1" w:rsidRDefault="002F5883" w:rsidP="00F864BF">
      <w:pPr>
        <w:jc w:val="both"/>
        <w:rPr>
          <w:rFonts w:ascii="Arial Narrow" w:hAnsi="Arial Narrow" w:cs="Arial"/>
          <w:lang w:eastAsia="en-GB"/>
        </w:rPr>
      </w:pPr>
      <w:r>
        <w:rPr>
          <w:rFonts w:ascii="Arial Narrow" w:hAnsi="Arial Narrow" w:cs="Arial"/>
          <w:noProof/>
          <w:lang w:val="en-US"/>
        </w:rPr>
        <mc:AlternateContent>
          <mc:Choice Requires="wpg">
            <w:drawing>
              <wp:anchor distT="0" distB="0" distL="114300" distR="114300" simplePos="0" relativeHeight="251684864" behindDoc="0" locked="0" layoutInCell="1" allowOverlap="1" wp14:anchorId="5D952373">
                <wp:simplePos x="0" y="0"/>
                <wp:positionH relativeFrom="column">
                  <wp:posOffset>-518795</wp:posOffset>
                </wp:positionH>
                <wp:positionV relativeFrom="paragraph">
                  <wp:posOffset>114935</wp:posOffset>
                </wp:positionV>
                <wp:extent cx="6734175" cy="8395335"/>
                <wp:effectExtent l="0" t="0" r="9525" b="43815"/>
                <wp:wrapNone/>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8395335"/>
                          <a:chOff x="592" y="1981"/>
                          <a:chExt cx="10605" cy="13221"/>
                        </a:xfrm>
                      </wpg:grpSpPr>
                      <wps:wsp>
                        <wps:cNvPr id="6" name="Rectangle 54"/>
                        <wps:cNvSpPr>
                          <a:spLocks noChangeArrowheads="1"/>
                        </wps:cNvSpPr>
                        <wps:spPr bwMode="auto">
                          <a:xfrm>
                            <a:off x="5760" y="4588"/>
                            <a:ext cx="3615" cy="586"/>
                          </a:xfrm>
                          <a:prstGeom prst="rect">
                            <a:avLst/>
                          </a:prstGeom>
                          <a:solidFill>
                            <a:srgbClr val="FFFFFF"/>
                          </a:solidFill>
                          <a:ln w="9525">
                            <a:solidFill>
                              <a:schemeClr val="bg1">
                                <a:lumMod val="100000"/>
                                <a:lumOff val="0"/>
                              </a:schemeClr>
                            </a:solidFill>
                            <a:miter lim="800000"/>
                            <a:headEnd/>
                            <a:tailEnd/>
                          </a:ln>
                        </wps:spPr>
                        <wps:txbx>
                          <w:txbxContent>
                            <w:p w:rsidR="007710DD" w:rsidRPr="00CF0BB0" w:rsidRDefault="007710DD" w:rsidP="00034EF2">
                              <w:pPr>
                                <w:rPr>
                                  <w:sz w:val="18"/>
                                  <w:szCs w:val="18"/>
                                </w:rPr>
                              </w:pPr>
                              <w:r w:rsidRPr="00CF0BB0">
                                <w:rPr>
                                  <w:sz w:val="18"/>
                                  <w:szCs w:val="18"/>
                                </w:rPr>
                                <w:t>Est-ce que l’acte autorisant les travaux déclare l’utilité publique ?</w:t>
                              </w:r>
                            </w:p>
                          </w:txbxContent>
                        </wps:txbx>
                        <wps:bodyPr rot="0" vert="horz" wrap="square" lIns="91440" tIns="45720" rIns="91440" bIns="45720" anchor="t" anchorCtr="0" upright="1">
                          <a:noAutofit/>
                        </wps:bodyPr>
                      </wps:wsp>
                      <wpg:grpSp>
                        <wpg:cNvPr id="8" name="Group 55"/>
                        <wpg:cNvGrpSpPr>
                          <a:grpSpLocks/>
                        </wpg:cNvGrpSpPr>
                        <wpg:grpSpPr bwMode="auto">
                          <a:xfrm>
                            <a:off x="592" y="1981"/>
                            <a:ext cx="10605" cy="13221"/>
                            <a:chOff x="570" y="1999"/>
                            <a:chExt cx="10605" cy="13221"/>
                          </a:xfrm>
                        </wpg:grpSpPr>
                        <wps:wsp>
                          <wps:cNvPr id="19" name="Rectangle 56"/>
                          <wps:cNvSpPr>
                            <a:spLocks noChangeArrowheads="1"/>
                          </wps:cNvSpPr>
                          <wps:spPr bwMode="auto">
                            <a:xfrm>
                              <a:off x="3165" y="9120"/>
                              <a:ext cx="675" cy="405"/>
                            </a:xfrm>
                            <a:prstGeom prst="rect">
                              <a:avLst/>
                            </a:prstGeom>
                            <a:solidFill>
                              <a:srgbClr val="FFFFFF"/>
                            </a:solidFill>
                            <a:ln w="9525">
                              <a:solidFill>
                                <a:schemeClr val="bg1">
                                  <a:lumMod val="100000"/>
                                  <a:lumOff val="0"/>
                                </a:schemeClr>
                              </a:solidFill>
                              <a:miter lim="800000"/>
                              <a:headEnd/>
                              <a:tailEnd/>
                            </a:ln>
                          </wps:spPr>
                          <wps:txbx>
                            <w:txbxContent>
                              <w:p w:rsidR="007710DD" w:rsidRDefault="007710DD" w:rsidP="00034EF2">
                                <w:r w:rsidRPr="00D278E1">
                                  <w:rPr>
                                    <w:sz w:val="18"/>
                                    <w:szCs w:val="18"/>
                                  </w:rPr>
                                  <w:t>OUI</w:t>
                                </w:r>
                                <w:r>
                                  <w:t>UI</w:t>
                                </w:r>
                              </w:p>
                            </w:txbxContent>
                          </wps:txbx>
                          <wps:bodyPr rot="0" vert="horz" wrap="square" lIns="91440" tIns="45720" rIns="91440" bIns="45720" anchor="t" anchorCtr="0" upright="1">
                            <a:noAutofit/>
                          </wps:bodyPr>
                        </wps:wsp>
                        <wpg:grpSp>
                          <wpg:cNvPr id="20" name="Group 57"/>
                          <wpg:cNvGrpSpPr>
                            <a:grpSpLocks/>
                          </wpg:cNvGrpSpPr>
                          <wpg:grpSpPr bwMode="auto">
                            <a:xfrm>
                              <a:off x="570" y="1999"/>
                              <a:ext cx="10605" cy="13221"/>
                              <a:chOff x="579" y="1980"/>
                              <a:chExt cx="10605" cy="13221"/>
                            </a:xfrm>
                          </wpg:grpSpPr>
                          <wps:wsp>
                            <wps:cNvPr id="21" name="AutoShape 58"/>
                            <wps:cNvCnPr>
                              <a:cxnSpLocks noChangeShapeType="1"/>
                            </wps:cNvCnPr>
                            <wps:spPr bwMode="auto">
                              <a:xfrm>
                                <a:off x="7693" y="6704"/>
                                <a:ext cx="1" cy="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59"/>
                            <wpg:cNvGrpSpPr>
                              <a:grpSpLocks/>
                            </wpg:cNvGrpSpPr>
                            <wpg:grpSpPr bwMode="auto">
                              <a:xfrm>
                                <a:off x="579" y="1980"/>
                                <a:ext cx="10605" cy="13221"/>
                                <a:chOff x="570" y="1997"/>
                                <a:chExt cx="10605" cy="13221"/>
                              </a:xfrm>
                            </wpg:grpSpPr>
                            <wpg:grpSp>
                              <wpg:cNvPr id="23" name="Group 60"/>
                              <wpg:cNvGrpSpPr>
                                <a:grpSpLocks/>
                              </wpg:cNvGrpSpPr>
                              <wpg:grpSpPr bwMode="auto">
                                <a:xfrm>
                                  <a:off x="570" y="1997"/>
                                  <a:ext cx="10103" cy="6356"/>
                                  <a:chOff x="570" y="1997"/>
                                  <a:chExt cx="10103" cy="6356"/>
                                </a:xfrm>
                              </wpg:grpSpPr>
                              <wps:wsp>
                                <wps:cNvPr id="24" name="AutoShape 61"/>
                                <wps:cNvSpPr>
                                  <a:spLocks noChangeArrowheads="1"/>
                                </wps:cNvSpPr>
                                <wps:spPr bwMode="auto">
                                  <a:xfrm>
                                    <a:off x="3405" y="2072"/>
                                    <a:ext cx="4185" cy="1573"/>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6A7912" w:rsidRDefault="007710DD" w:rsidP="00034EF2">
                                      <w:pPr>
                                        <w:rPr>
                                          <w:sz w:val="18"/>
                                          <w:szCs w:val="18"/>
                                        </w:rPr>
                                      </w:pPr>
                                      <w:r w:rsidRPr="006A7912">
                                        <w:rPr>
                                          <w:sz w:val="18"/>
                                          <w:szCs w:val="18"/>
                                        </w:rPr>
                                        <w:t>Requête en Expropriation, dépôt du projet avec plan/titre foncier :</w:t>
                                      </w:r>
                                    </w:p>
                                    <w:p w:rsidR="007710DD" w:rsidRDefault="007710DD" w:rsidP="008B3A95">
                                      <w:pPr>
                                        <w:numPr>
                                          <w:ilvl w:val="0"/>
                                          <w:numId w:val="14"/>
                                        </w:numPr>
                                        <w:rPr>
                                          <w:sz w:val="18"/>
                                          <w:szCs w:val="18"/>
                                        </w:rPr>
                                      </w:pPr>
                                      <w:r w:rsidRPr="006A7912">
                                        <w:rPr>
                                          <w:sz w:val="18"/>
                                          <w:szCs w:val="18"/>
                                        </w:rPr>
                                        <w:t>A la Mairie si les immeubles sont situés dans la commune</w:t>
                                      </w:r>
                                    </w:p>
                                    <w:p w:rsidR="007710DD" w:rsidRDefault="007710DD" w:rsidP="008B3A95">
                                      <w:pPr>
                                        <w:numPr>
                                          <w:ilvl w:val="0"/>
                                          <w:numId w:val="14"/>
                                        </w:numPr>
                                      </w:pPr>
                                      <w:r w:rsidRPr="006A7912">
                                        <w:rPr>
                                          <w:sz w:val="18"/>
                                          <w:szCs w:val="18"/>
                                        </w:rPr>
                                        <w:t xml:space="preserve">Ou </w:t>
                                      </w:r>
                                      <w:r>
                                        <w:rPr>
                                          <w:sz w:val="18"/>
                                          <w:szCs w:val="18"/>
                                        </w:rPr>
                                        <w:t>dans le</w:t>
                                      </w:r>
                                      <w:r w:rsidRPr="006A7912">
                                        <w:rPr>
                                          <w:sz w:val="18"/>
                                          <w:szCs w:val="18"/>
                                        </w:rPr>
                                        <w:t>s bureaux de l</w:t>
                                      </w:r>
                                      <w:r>
                                        <w:rPr>
                                          <w:sz w:val="18"/>
                                          <w:szCs w:val="18"/>
                                        </w:rPr>
                                        <w:t>’administrateur</w:t>
                                      </w:r>
                                    </w:p>
                                    <w:p w:rsidR="007710DD" w:rsidRDefault="007710DD" w:rsidP="00034EF2"/>
                                    <w:p w:rsidR="007710DD" w:rsidRDefault="007710DD" w:rsidP="008B3A95">
                                      <w:pPr>
                                        <w:numPr>
                                          <w:ilvl w:val="0"/>
                                          <w:numId w:val="14"/>
                                        </w:numPr>
                                      </w:pPr>
                                    </w:p>
                                  </w:txbxContent>
                                </wps:txbx>
                                <wps:bodyPr rot="0" vert="horz" wrap="square" lIns="91440" tIns="45720" rIns="91440" bIns="45720" anchor="t" anchorCtr="0" upright="1">
                                  <a:noAutofit/>
                                </wps:bodyPr>
                              </wps:wsp>
                              <wps:wsp>
                                <wps:cNvPr id="25" name="AutoShape 62"/>
                                <wps:cNvSpPr>
                                  <a:spLocks/>
                                </wps:cNvSpPr>
                                <wps:spPr bwMode="auto">
                                  <a:xfrm>
                                    <a:off x="8137" y="1997"/>
                                    <a:ext cx="143" cy="1740"/>
                                  </a:xfrm>
                                  <a:prstGeom prst="rightBracket">
                                    <a:avLst>
                                      <a:gd name="adj" fmla="val 101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63"/>
                                <wps:cNvSpPr>
                                  <a:spLocks noChangeArrowheads="1"/>
                                </wps:cNvSpPr>
                                <wps:spPr bwMode="auto">
                                  <a:xfrm>
                                    <a:off x="788" y="2790"/>
                                    <a:ext cx="1845" cy="763"/>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6A7912" w:rsidRDefault="007710DD" w:rsidP="00034EF2">
                                      <w:pPr>
                                        <w:rPr>
                                          <w:sz w:val="20"/>
                                          <w:szCs w:val="20"/>
                                        </w:rPr>
                                      </w:pPr>
                                      <w:r w:rsidRPr="006A7912">
                                        <w:rPr>
                                          <w:sz w:val="20"/>
                                          <w:szCs w:val="20"/>
                                        </w:rPr>
                                        <w:t>Avis de dépôt du projet</w:t>
                                      </w:r>
                                    </w:p>
                                  </w:txbxContent>
                                </wps:txbx>
                                <wps:bodyPr rot="0" vert="horz" wrap="square" lIns="91440" tIns="45720" rIns="91440" bIns="45720" anchor="t" anchorCtr="0" upright="1">
                                  <a:noAutofit/>
                                </wps:bodyPr>
                              </wps:wsp>
                              <wps:wsp>
                                <wps:cNvPr id="27" name="AutoShape 64"/>
                                <wps:cNvSpPr>
                                  <a:spLocks noChangeArrowheads="1"/>
                                </wps:cNvSpPr>
                                <wps:spPr bwMode="auto">
                                  <a:xfrm>
                                    <a:off x="3375" y="4021"/>
                                    <a:ext cx="4463" cy="462"/>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Acte autorisant les travaux d’intérêt public projetés</w:t>
                                      </w:r>
                                    </w:p>
                                  </w:txbxContent>
                                </wps:txbx>
                                <wps:bodyPr rot="0" vert="horz" wrap="square" lIns="91440" tIns="45720" rIns="91440" bIns="45720" anchor="t" anchorCtr="0" upright="1">
                                  <a:noAutofit/>
                                </wps:bodyPr>
                              </wps:wsp>
                              <wps:wsp>
                                <wps:cNvPr id="28" name="AutoShape 65"/>
                                <wps:cNvSpPr>
                                  <a:spLocks noChangeArrowheads="1"/>
                                </wps:cNvSpPr>
                                <wps:spPr bwMode="auto">
                                  <a:xfrm>
                                    <a:off x="2498" y="5730"/>
                                    <a:ext cx="2805" cy="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L’acte autorisant les travaux agit comme DUP</w:t>
                                      </w:r>
                                    </w:p>
                                  </w:txbxContent>
                                </wps:txbx>
                                <wps:bodyPr rot="0" vert="horz" wrap="square" lIns="91440" tIns="45720" rIns="91440" bIns="45720" anchor="t" anchorCtr="0" upright="1">
                                  <a:noAutofit/>
                                </wps:bodyPr>
                              </wps:wsp>
                              <wps:wsp>
                                <wps:cNvPr id="29" name="AutoShape 66"/>
                                <wps:cNvSpPr>
                                  <a:spLocks noChangeArrowheads="1"/>
                                </wps:cNvSpPr>
                                <wps:spPr bwMode="auto">
                                  <a:xfrm>
                                    <a:off x="6435" y="5699"/>
                                    <a:ext cx="2295" cy="100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Une déclaration complémentaire agit comme acte de DUP</w:t>
                                      </w:r>
                                    </w:p>
                                  </w:txbxContent>
                                </wps:txbx>
                                <wps:bodyPr rot="0" vert="horz" wrap="square" lIns="91440" tIns="45720" rIns="91440" bIns="45720" anchor="t" anchorCtr="0" upright="1">
                                  <a:noAutofit/>
                                </wps:bodyPr>
                              </wps:wsp>
                              <wps:wsp>
                                <wps:cNvPr id="30" name="AutoShape 67"/>
                                <wps:cNvSpPr>
                                  <a:spLocks noChangeArrowheads="1"/>
                                </wps:cNvSpPr>
                                <wps:spPr bwMode="auto">
                                  <a:xfrm>
                                    <a:off x="570" y="6735"/>
                                    <a:ext cx="2595" cy="1618"/>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 xml:space="preserve">Si l’acte qui autorise les dits travaux est une loi ou un décret, la DUP </w:t>
                                      </w:r>
                                      <w:proofErr w:type="gramStart"/>
                                      <w:r w:rsidRPr="008063FA">
                                        <w:rPr>
                                          <w:sz w:val="18"/>
                                          <w:szCs w:val="18"/>
                                        </w:rPr>
                                        <w:t>peut  être</w:t>
                                      </w:r>
                                      <w:proofErr w:type="gramEnd"/>
                                      <w:r w:rsidRPr="008063FA">
                                        <w:rPr>
                                          <w:sz w:val="18"/>
                                          <w:szCs w:val="18"/>
                                        </w:rPr>
                                        <w:t xml:space="preserve"> faite par décret pris au conseil des Ministres</w:t>
                                      </w:r>
                                    </w:p>
                                  </w:txbxContent>
                                </wps:txbx>
                                <wps:bodyPr rot="0" vert="horz" wrap="square" lIns="91440" tIns="45720" rIns="91440" bIns="45720" anchor="t" anchorCtr="0" upright="1">
                                  <a:noAutofit/>
                                </wps:bodyPr>
                              </wps:wsp>
                              <wps:wsp>
                                <wps:cNvPr id="31" name="AutoShape 68"/>
                                <wps:cNvSpPr>
                                  <a:spLocks noChangeArrowheads="1"/>
                                </wps:cNvSpPr>
                                <wps:spPr bwMode="auto">
                                  <a:xfrm>
                                    <a:off x="4200" y="7455"/>
                                    <a:ext cx="3780" cy="792"/>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Publication de l’acte de déclaration d’utilité publique (DUP)</w:t>
                                      </w:r>
                                    </w:p>
                                  </w:txbxContent>
                                </wps:txbx>
                                <wps:bodyPr rot="0" vert="horz" wrap="square" lIns="91440" tIns="45720" rIns="91440" bIns="45720" anchor="t" anchorCtr="0" upright="1">
                                  <a:noAutofit/>
                                </wps:bodyPr>
                              </wps:wsp>
                              <wps:wsp>
                                <wps:cNvPr id="32" name="AutoShape 69"/>
                                <wps:cNvCnPr>
                                  <a:cxnSpLocks noChangeShapeType="1"/>
                                </wps:cNvCnPr>
                                <wps:spPr bwMode="auto">
                                  <a:xfrm flipH="1">
                                    <a:off x="2670" y="3120"/>
                                    <a:ext cx="705" cy="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70"/>
                                <wps:cNvCnPr>
                                  <a:cxnSpLocks noChangeShapeType="1"/>
                                </wps:cNvCnPr>
                                <wps:spPr bwMode="auto">
                                  <a:xfrm>
                                    <a:off x="5595" y="3645"/>
                                    <a:ext cx="0" cy="376"/>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71"/>
                                <wps:cNvCnPr>
                                  <a:cxnSpLocks noChangeShapeType="1"/>
                                </wps:cNvCnPr>
                                <wps:spPr bwMode="auto">
                                  <a:xfrm>
                                    <a:off x="5594" y="4483"/>
                                    <a:ext cx="1" cy="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2"/>
                                <wps:cNvCnPr>
                                  <a:cxnSpLocks noChangeShapeType="1"/>
                                </wps:cNvCnPr>
                                <wps:spPr bwMode="auto">
                                  <a:xfrm>
                                    <a:off x="3992" y="5278"/>
                                    <a:ext cx="346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3"/>
                                <wps:cNvCnPr>
                                  <a:cxnSpLocks noChangeShapeType="1"/>
                                </wps:cNvCnPr>
                                <wps:spPr bwMode="auto">
                                  <a:xfrm>
                                    <a:off x="3991" y="5279"/>
                                    <a:ext cx="1" cy="42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74"/>
                                <wps:cNvCnPr>
                                  <a:cxnSpLocks noChangeShapeType="1"/>
                                </wps:cNvCnPr>
                                <wps:spPr bwMode="auto">
                                  <a:xfrm>
                                    <a:off x="7456" y="5279"/>
                                    <a:ext cx="1" cy="42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75"/>
                                <wps:cNvCnPr>
                                  <a:cxnSpLocks noChangeShapeType="1"/>
                                </wps:cNvCnPr>
                                <wps:spPr bwMode="auto">
                                  <a:xfrm>
                                    <a:off x="4098" y="7156"/>
                                    <a:ext cx="359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6"/>
                                <wps:cNvCnPr>
                                  <a:cxnSpLocks noChangeShapeType="1"/>
                                </wps:cNvCnPr>
                                <wps:spPr bwMode="auto">
                                  <a:xfrm>
                                    <a:off x="4098" y="6584"/>
                                    <a:ext cx="0" cy="5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7"/>
                                <wps:cNvCnPr>
                                  <a:cxnSpLocks noChangeShapeType="1"/>
                                </wps:cNvCnPr>
                                <wps:spPr bwMode="auto">
                                  <a:xfrm flipH="1">
                                    <a:off x="1958" y="612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8"/>
                                <wps:cNvCnPr>
                                  <a:cxnSpLocks noChangeShapeType="1"/>
                                </wps:cNvCnPr>
                                <wps:spPr bwMode="auto">
                                  <a:xfrm>
                                    <a:off x="1958" y="6120"/>
                                    <a:ext cx="0" cy="61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9"/>
                                <wps:cNvCnPr>
                                  <a:cxnSpLocks noChangeShapeType="1"/>
                                </wps:cNvCnPr>
                                <wps:spPr bwMode="auto">
                                  <a:xfrm>
                                    <a:off x="5760" y="7156"/>
                                    <a:ext cx="0" cy="299"/>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80"/>
                                <wps:cNvSpPr>
                                  <a:spLocks noChangeArrowheads="1"/>
                                </wps:cNvSpPr>
                                <wps:spPr bwMode="auto">
                                  <a:xfrm>
                                    <a:off x="8393" y="1997"/>
                                    <a:ext cx="2280" cy="1303"/>
                                  </a:xfrm>
                                  <a:prstGeom prst="rect">
                                    <a:avLst/>
                                  </a:prstGeom>
                                  <a:solidFill>
                                    <a:srgbClr val="FFFFFF"/>
                                  </a:solidFill>
                                  <a:ln w="9525">
                                    <a:solidFill>
                                      <a:schemeClr val="bg1">
                                        <a:lumMod val="100000"/>
                                        <a:lumOff val="0"/>
                                      </a:schemeClr>
                                    </a:solidFill>
                                    <a:miter lim="800000"/>
                                    <a:headEnd/>
                                    <a:tailEnd/>
                                  </a:ln>
                                </wps:spPr>
                                <wps:txbx>
                                  <w:txbxContent>
                                    <w:p w:rsidR="007710DD" w:rsidRPr="00B5609D" w:rsidRDefault="007710DD" w:rsidP="00034EF2">
                                      <w:pPr>
                                        <w:rPr>
                                          <w:sz w:val="18"/>
                                          <w:szCs w:val="18"/>
                                        </w:rPr>
                                      </w:pPr>
                                      <w:r w:rsidRPr="00B5609D">
                                        <w:rPr>
                                          <w:sz w:val="18"/>
                                          <w:szCs w:val="18"/>
                                        </w:rPr>
                                        <w:t xml:space="preserve">1 mois (dans le cas d’urgence, la durée de l’enquête pourrait être réduite à </w:t>
                                      </w:r>
                                      <w:proofErr w:type="gramStart"/>
                                      <w:r w:rsidRPr="00B5609D">
                                        <w:rPr>
                                          <w:sz w:val="18"/>
                                          <w:szCs w:val="18"/>
                                        </w:rPr>
                                        <w:t>huit(</w:t>
                                      </w:r>
                                      <w:proofErr w:type="gramEnd"/>
                                      <w:r w:rsidRPr="00B5609D">
                                        <w:rPr>
                                          <w:sz w:val="18"/>
                                          <w:szCs w:val="18"/>
                                        </w:rPr>
                                        <w:t>8) jours</w:t>
                                      </w:r>
                                    </w:p>
                                  </w:txbxContent>
                                </wps:txbx>
                                <wps:bodyPr rot="0" vert="horz" wrap="square" lIns="91440" tIns="45720" rIns="91440" bIns="45720" anchor="t" anchorCtr="0" upright="1">
                                  <a:noAutofit/>
                                </wps:bodyPr>
                              </wps:wsp>
                              <wps:wsp>
                                <wps:cNvPr id="44" name="Rectangle 81"/>
                                <wps:cNvSpPr>
                                  <a:spLocks noChangeArrowheads="1"/>
                                </wps:cNvSpPr>
                                <wps:spPr bwMode="auto">
                                  <a:xfrm>
                                    <a:off x="3165" y="5294"/>
                                    <a:ext cx="675" cy="405"/>
                                  </a:xfrm>
                                  <a:prstGeom prst="rect">
                                    <a:avLst/>
                                  </a:prstGeom>
                                  <a:solidFill>
                                    <a:srgbClr val="FFFFFF"/>
                                  </a:solidFill>
                                  <a:ln w="9525">
                                    <a:solidFill>
                                      <a:schemeClr val="bg1">
                                        <a:lumMod val="100000"/>
                                        <a:lumOff val="0"/>
                                      </a:schemeClr>
                                    </a:solidFill>
                                    <a:miter lim="800000"/>
                                    <a:headEnd/>
                                    <a:tailEnd/>
                                  </a:ln>
                                </wps:spPr>
                                <wps:txbx>
                                  <w:txbxContent>
                                    <w:p w:rsidR="007710DD" w:rsidRDefault="007710DD" w:rsidP="00034EF2">
                                      <w:r w:rsidRPr="00D278E1">
                                        <w:rPr>
                                          <w:sz w:val="18"/>
                                          <w:szCs w:val="18"/>
                                        </w:rPr>
                                        <w:t>OUI</w:t>
                                      </w:r>
                                      <w:r>
                                        <w:t>UI</w:t>
                                      </w:r>
                                    </w:p>
                                  </w:txbxContent>
                                </wps:txbx>
                                <wps:bodyPr rot="0" vert="horz" wrap="square" lIns="91440" tIns="45720" rIns="91440" bIns="45720" anchor="t" anchorCtr="0" upright="1">
                                  <a:noAutofit/>
                                </wps:bodyPr>
                              </wps:wsp>
                              <wps:wsp>
                                <wps:cNvPr id="45" name="Rectangle 82"/>
                                <wps:cNvSpPr>
                                  <a:spLocks noChangeArrowheads="1"/>
                                </wps:cNvSpPr>
                                <wps:spPr bwMode="auto">
                                  <a:xfrm>
                                    <a:off x="7533" y="5279"/>
                                    <a:ext cx="795" cy="405"/>
                                  </a:xfrm>
                                  <a:prstGeom prst="rect">
                                    <a:avLst/>
                                  </a:prstGeom>
                                  <a:solidFill>
                                    <a:srgbClr val="FFFFFF"/>
                                  </a:solidFill>
                                  <a:ln w="9525">
                                    <a:solidFill>
                                      <a:schemeClr val="bg1">
                                        <a:lumMod val="100000"/>
                                        <a:lumOff val="0"/>
                                      </a:schemeClr>
                                    </a:solidFill>
                                    <a:miter lim="800000"/>
                                    <a:headEnd/>
                                    <a:tailEnd/>
                                  </a:ln>
                                </wps:spPr>
                                <wps:txbx>
                                  <w:txbxContent>
                                    <w:p w:rsidR="007710DD" w:rsidRPr="00D278E1" w:rsidRDefault="007710DD" w:rsidP="00034EF2">
                                      <w:pPr>
                                        <w:rPr>
                                          <w:sz w:val="18"/>
                                          <w:szCs w:val="18"/>
                                        </w:rPr>
                                      </w:pPr>
                                      <w:r w:rsidRPr="00D278E1">
                                        <w:rPr>
                                          <w:sz w:val="18"/>
                                          <w:szCs w:val="18"/>
                                        </w:rPr>
                                        <w:t>NON</w:t>
                                      </w:r>
                                    </w:p>
                                  </w:txbxContent>
                                </wps:txbx>
                                <wps:bodyPr rot="0" vert="horz" wrap="square" lIns="91440" tIns="45720" rIns="91440" bIns="45720" anchor="t" anchorCtr="0" upright="1">
                                  <a:noAutofit/>
                                </wps:bodyPr>
                              </wps:wsp>
                            </wpg:grpSp>
                            <wpg:grpSp>
                              <wpg:cNvPr id="46" name="Group 83"/>
                              <wpg:cNvGrpSpPr>
                                <a:grpSpLocks/>
                              </wpg:cNvGrpSpPr>
                              <wpg:grpSpPr bwMode="auto">
                                <a:xfrm>
                                  <a:off x="2422" y="7906"/>
                                  <a:ext cx="8753" cy="7312"/>
                                  <a:chOff x="2422" y="7906"/>
                                  <a:chExt cx="8753" cy="7312"/>
                                </a:xfrm>
                              </wpg:grpSpPr>
                              <wps:wsp>
                                <wps:cNvPr id="47" name="AutoShape 84"/>
                                <wps:cNvSpPr>
                                  <a:spLocks noChangeArrowheads="1"/>
                                </wps:cNvSpPr>
                                <wps:spPr bwMode="auto">
                                  <a:xfrm>
                                    <a:off x="2422" y="9638"/>
                                    <a:ext cx="2340" cy="78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Acte de cessibilité non requis</w:t>
                                      </w:r>
                                    </w:p>
                                  </w:txbxContent>
                                </wps:txbx>
                                <wps:bodyPr rot="0" vert="horz" wrap="square" lIns="91440" tIns="45720" rIns="91440" bIns="45720" anchor="t" anchorCtr="0" upright="1">
                                  <a:noAutofit/>
                                </wps:bodyPr>
                              </wps:wsp>
                              <wps:wsp>
                                <wps:cNvPr id="48" name="AutoShape 85"/>
                                <wps:cNvSpPr>
                                  <a:spLocks noChangeArrowheads="1"/>
                                </wps:cNvSpPr>
                                <wps:spPr bwMode="auto">
                                  <a:xfrm>
                                    <a:off x="5438" y="9699"/>
                                    <a:ext cx="3007" cy="81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Arrêté/Décret de cessibilité par le Ministre des domaines</w:t>
                                      </w:r>
                                    </w:p>
                                  </w:txbxContent>
                                </wps:txbx>
                                <wps:bodyPr rot="0" vert="horz" wrap="square" lIns="91440" tIns="45720" rIns="91440" bIns="45720" anchor="t" anchorCtr="0" upright="1">
                                  <a:noAutofit/>
                                </wps:bodyPr>
                              </wps:wsp>
                              <wps:wsp>
                                <wps:cNvPr id="49" name="AutoShape 86"/>
                                <wps:cNvSpPr>
                                  <a:spLocks/>
                                </wps:cNvSpPr>
                                <wps:spPr bwMode="auto">
                                  <a:xfrm>
                                    <a:off x="8558" y="7906"/>
                                    <a:ext cx="247" cy="2310"/>
                                  </a:xfrm>
                                  <a:prstGeom prst="rightBracket">
                                    <a:avLst>
                                      <a:gd name="adj" fmla="val 77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87"/>
                                <wps:cNvSpPr>
                                  <a:spLocks noChangeArrowheads="1"/>
                                </wps:cNvSpPr>
                                <wps:spPr bwMode="auto">
                                  <a:xfrm>
                                    <a:off x="4035" y="11110"/>
                                    <a:ext cx="3945" cy="1078"/>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 xml:space="preserve">Publication de l’arrête de cessibilité dans le journal official </w:t>
                                      </w:r>
                                      <w:proofErr w:type="gramStart"/>
                                      <w:r w:rsidRPr="008063FA">
                                        <w:rPr>
                                          <w:sz w:val="18"/>
                                          <w:szCs w:val="18"/>
                                        </w:rPr>
                                        <w:t>et  dans</w:t>
                                      </w:r>
                                      <w:proofErr w:type="gramEnd"/>
                                      <w:r w:rsidRPr="008063FA">
                                        <w:rPr>
                                          <w:sz w:val="18"/>
                                          <w:szCs w:val="18"/>
                                        </w:rPr>
                                        <w:t xml:space="preserve"> un journal autorisé à publier les annonces légales</w:t>
                                      </w:r>
                                    </w:p>
                                  </w:txbxContent>
                                </wps:txbx>
                                <wps:bodyPr rot="0" vert="horz" wrap="square" lIns="91440" tIns="45720" rIns="91440" bIns="45720" anchor="t" anchorCtr="0" upright="1">
                                  <a:noAutofit/>
                                </wps:bodyPr>
                              </wps:wsp>
                              <wps:wsp>
                                <wps:cNvPr id="51" name="AutoShape 88"/>
                                <wps:cNvSpPr>
                                  <a:spLocks noChangeArrowheads="1"/>
                                </wps:cNvSpPr>
                                <wps:spPr bwMode="auto">
                                  <a:xfrm>
                                    <a:off x="4098" y="12518"/>
                                    <a:ext cx="3780" cy="109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8063FA" w:rsidRDefault="007710DD" w:rsidP="00034EF2">
                                      <w:pPr>
                                        <w:rPr>
                                          <w:sz w:val="18"/>
                                          <w:szCs w:val="18"/>
                                        </w:rPr>
                                      </w:pPr>
                                      <w:r w:rsidRPr="008063FA">
                                        <w:rPr>
                                          <w:sz w:val="18"/>
                                          <w:szCs w:val="18"/>
                                        </w:rPr>
                                        <w:t xml:space="preserve">Notification aux propriétaires intéressés ainsi qu’aux occupants </w:t>
                                      </w:r>
                                      <w:proofErr w:type="gramStart"/>
                                      <w:r w:rsidRPr="008063FA">
                                        <w:rPr>
                                          <w:sz w:val="18"/>
                                          <w:szCs w:val="18"/>
                                        </w:rPr>
                                        <w:t>et  usagers</w:t>
                                      </w:r>
                                      <w:proofErr w:type="gramEnd"/>
                                      <w:r w:rsidRPr="008063FA">
                                        <w:rPr>
                                          <w:sz w:val="18"/>
                                          <w:szCs w:val="18"/>
                                        </w:rPr>
                                        <w:t xml:space="preserve"> notoires faite sans délai par l’autorité administrative</w:t>
                                      </w:r>
                                    </w:p>
                                  </w:txbxContent>
                                </wps:txbx>
                                <wps:bodyPr rot="0" vert="horz" wrap="square" lIns="91440" tIns="45720" rIns="91440" bIns="45720" anchor="t" anchorCtr="0" upright="1">
                                  <a:noAutofit/>
                                </wps:bodyPr>
                              </wps:wsp>
                              <wps:wsp>
                                <wps:cNvPr id="52" name="AutoShape 89"/>
                                <wps:cNvSpPr>
                                  <a:spLocks noChangeArrowheads="1"/>
                                </wps:cNvSpPr>
                                <wps:spPr bwMode="auto">
                                  <a:xfrm>
                                    <a:off x="4200" y="13943"/>
                                    <a:ext cx="3780" cy="12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710DD" w:rsidRPr="008063FA" w:rsidRDefault="007710DD" w:rsidP="00034EF2">
                                      <w:pPr>
                                        <w:rPr>
                                          <w:sz w:val="18"/>
                                          <w:szCs w:val="18"/>
                                        </w:rPr>
                                      </w:pPr>
                                      <w:r>
                                        <w:rPr>
                                          <w:sz w:val="18"/>
                                          <w:szCs w:val="18"/>
                                        </w:rPr>
                                        <w:t>Les propriétaires intéressés sont tenus de faire connaitre les locataires et de manière générale tous les détenteurs de droits réels sur les immeubles</w:t>
                                      </w:r>
                                    </w:p>
                                  </w:txbxContent>
                                </wps:txbx>
                                <wps:bodyPr rot="0" vert="horz" wrap="square" lIns="91440" tIns="45720" rIns="91440" bIns="45720" anchor="t" anchorCtr="0" upright="1">
                                  <a:noAutofit/>
                                </wps:bodyPr>
                              </wps:wsp>
                              <wps:wsp>
                                <wps:cNvPr id="53" name="AutoShape 90"/>
                                <wps:cNvCnPr>
                                  <a:cxnSpLocks noChangeShapeType="1"/>
                                </wps:cNvCnPr>
                                <wps:spPr bwMode="auto">
                                  <a:xfrm>
                                    <a:off x="4006" y="9310"/>
                                    <a:ext cx="34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91"/>
                                <wps:cNvCnPr>
                                  <a:cxnSpLocks noChangeShapeType="1"/>
                                </wps:cNvCnPr>
                                <wps:spPr bwMode="auto">
                                  <a:xfrm>
                                    <a:off x="5894" y="8299"/>
                                    <a:ext cx="1" cy="9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92"/>
                                <wps:cNvCnPr>
                                  <a:cxnSpLocks noChangeShapeType="1"/>
                                </wps:cNvCnPr>
                                <wps:spPr bwMode="auto">
                                  <a:xfrm>
                                    <a:off x="5961" y="10765"/>
                                    <a:ext cx="0" cy="33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3"/>
                                <wps:cNvCnPr>
                                  <a:cxnSpLocks noChangeShapeType="1"/>
                                </wps:cNvCnPr>
                                <wps:spPr bwMode="auto">
                                  <a:xfrm>
                                    <a:off x="7456" y="9323"/>
                                    <a:ext cx="0" cy="376"/>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94"/>
                                <wps:cNvCnPr>
                                  <a:cxnSpLocks noChangeShapeType="1"/>
                                </wps:cNvCnPr>
                                <wps:spPr bwMode="auto">
                                  <a:xfrm>
                                    <a:off x="7456" y="10509"/>
                                    <a:ext cx="0"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5"/>
                                <wps:cNvCnPr>
                                  <a:cxnSpLocks noChangeShapeType="1"/>
                                </wps:cNvCnPr>
                                <wps:spPr bwMode="auto">
                                  <a:xfrm>
                                    <a:off x="5961" y="10779"/>
                                    <a:ext cx="14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96"/>
                                <wps:cNvCnPr>
                                  <a:cxnSpLocks noChangeShapeType="1"/>
                                </wps:cNvCnPr>
                                <wps:spPr bwMode="auto">
                                  <a:xfrm>
                                    <a:off x="5961" y="12188"/>
                                    <a:ext cx="0" cy="33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97"/>
                                <wps:cNvCnPr>
                                  <a:cxnSpLocks noChangeShapeType="1"/>
                                </wps:cNvCnPr>
                                <wps:spPr bwMode="auto">
                                  <a:xfrm>
                                    <a:off x="6015" y="13613"/>
                                    <a:ext cx="0" cy="33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98"/>
                                <wps:cNvCnPr>
                                  <a:cxnSpLocks noChangeShapeType="1"/>
                                </wps:cNvCnPr>
                                <wps:spPr bwMode="auto">
                                  <a:xfrm>
                                    <a:off x="4006" y="9293"/>
                                    <a:ext cx="0" cy="330"/>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99"/>
                                <wps:cNvSpPr>
                                  <a:spLocks/>
                                </wps:cNvSpPr>
                                <wps:spPr bwMode="auto">
                                  <a:xfrm>
                                    <a:off x="8081" y="12421"/>
                                    <a:ext cx="247" cy="2310"/>
                                  </a:xfrm>
                                  <a:prstGeom prst="rightBracket">
                                    <a:avLst>
                                      <a:gd name="adj" fmla="val 77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00"/>
                                <wps:cNvSpPr>
                                  <a:spLocks noChangeArrowheads="1"/>
                                </wps:cNvSpPr>
                                <wps:spPr bwMode="auto">
                                  <a:xfrm>
                                    <a:off x="6015" y="8325"/>
                                    <a:ext cx="2715" cy="930"/>
                                  </a:xfrm>
                                  <a:prstGeom prst="rect">
                                    <a:avLst/>
                                  </a:prstGeom>
                                  <a:solidFill>
                                    <a:srgbClr val="FFFFFF"/>
                                  </a:solidFill>
                                  <a:ln w="9525">
                                    <a:solidFill>
                                      <a:schemeClr val="bg1">
                                        <a:lumMod val="100000"/>
                                        <a:lumOff val="0"/>
                                      </a:schemeClr>
                                    </a:solidFill>
                                    <a:miter lim="800000"/>
                                    <a:headEnd/>
                                    <a:tailEnd/>
                                  </a:ln>
                                </wps:spPr>
                                <wps:txbx>
                                  <w:txbxContent>
                                    <w:p w:rsidR="007710DD" w:rsidRPr="00CF0BB0" w:rsidRDefault="007710DD" w:rsidP="00034EF2">
                                      <w:pPr>
                                        <w:rPr>
                                          <w:sz w:val="18"/>
                                          <w:szCs w:val="18"/>
                                        </w:rPr>
                                      </w:pPr>
                                      <w:r w:rsidRPr="00CF0BB0">
                                        <w:rPr>
                                          <w:sz w:val="18"/>
                                          <w:szCs w:val="18"/>
                                        </w:rPr>
                                        <w:t>Est-ce que l’acte de DUP désigne les propriétés auxquelles l’acte est applicable ?</w:t>
                                      </w:r>
                                    </w:p>
                                  </w:txbxContent>
                                </wps:txbx>
                                <wps:bodyPr rot="0" vert="horz" wrap="square" lIns="91440" tIns="45720" rIns="91440" bIns="45720" anchor="t" anchorCtr="0" upright="1">
                                  <a:noAutofit/>
                                </wps:bodyPr>
                              </wps:wsp>
                              <wps:wsp>
                                <wps:cNvPr id="64" name="Rectangle 101"/>
                                <wps:cNvSpPr>
                                  <a:spLocks noChangeArrowheads="1"/>
                                </wps:cNvSpPr>
                                <wps:spPr bwMode="auto">
                                  <a:xfrm>
                                    <a:off x="8940" y="8460"/>
                                    <a:ext cx="2235" cy="930"/>
                                  </a:xfrm>
                                  <a:prstGeom prst="rect">
                                    <a:avLst/>
                                  </a:prstGeom>
                                  <a:solidFill>
                                    <a:srgbClr val="FFFFFF"/>
                                  </a:solidFill>
                                  <a:ln w="9525">
                                    <a:solidFill>
                                      <a:schemeClr val="bg1">
                                        <a:lumMod val="100000"/>
                                        <a:lumOff val="0"/>
                                      </a:schemeClr>
                                    </a:solidFill>
                                    <a:miter lim="800000"/>
                                    <a:headEnd/>
                                    <a:tailEnd/>
                                  </a:ln>
                                </wps:spPr>
                                <wps:txbx>
                                  <w:txbxContent>
                                    <w:p w:rsidR="007710DD" w:rsidRPr="00D278E1" w:rsidRDefault="007710DD" w:rsidP="00034EF2">
                                      <w:pPr>
                                        <w:rPr>
                                          <w:sz w:val="18"/>
                                          <w:szCs w:val="18"/>
                                        </w:rPr>
                                      </w:pPr>
                                      <w:r w:rsidRPr="00D278E1">
                                        <w:rPr>
                                          <w:sz w:val="18"/>
                                          <w:szCs w:val="18"/>
                                        </w:rPr>
                                        <w:t>Délai d’un (1) an entre la publication de la DUP et l’émission de l’arrêté</w:t>
                                      </w:r>
                                    </w:p>
                                  </w:txbxContent>
                                </wps:txbx>
                                <wps:bodyPr rot="0" vert="horz" wrap="square" lIns="91440" tIns="45720" rIns="91440" bIns="45720" anchor="t" anchorCtr="0" upright="1">
                                  <a:noAutofit/>
                                </wps:bodyPr>
                              </wps:wsp>
                              <wps:wsp>
                                <wps:cNvPr id="65" name="Rectangle 102"/>
                                <wps:cNvSpPr>
                                  <a:spLocks noChangeArrowheads="1"/>
                                </wps:cNvSpPr>
                                <wps:spPr bwMode="auto">
                                  <a:xfrm>
                                    <a:off x="7533" y="9294"/>
                                    <a:ext cx="795" cy="405"/>
                                  </a:xfrm>
                                  <a:prstGeom prst="rect">
                                    <a:avLst/>
                                  </a:prstGeom>
                                  <a:solidFill>
                                    <a:srgbClr val="FFFFFF"/>
                                  </a:solidFill>
                                  <a:ln w="9525">
                                    <a:solidFill>
                                      <a:schemeClr val="bg1">
                                        <a:lumMod val="100000"/>
                                        <a:lumOff val="0"/>
                                      </a:schemeClr>
                                    </a:solidFill>
                                    <a:miter lim="800000"/>
                                    <a:headEnd/>
                                    <a:tailEnd/>
                                  </a:ln>
                                </wps:spPr>
                                <wps:txbx>
                                  <w:txbxContent>
                                    <w:p w:rsidR="007710DD" w:rsidRPr="00D278E1" w:rsidRDefault="007710DD" w:rsidP="00034EF2">
                                      <w:pPr>
                                        <w:rPr>
                                          <w:sz w:val="18"/>
                                          <w:szCs w:val="18"/>
                                        </w:rPr>
                                      </w:pPr>
                                      <w:r w:rsidRPr="00D278E1">
                                        <w:rPr>
                                          <w:sz w:val="18"/>
                                          <w:szCs w:val="18"/>
                                        </w:rPr>
                                        <w:t>NON</w:t>
                                      </w:r>
                                    </w:p>
                                  </w:txbxContent>
                                </wps:txbx>
                                <wps:bodyPr rot="0" vert="horz" wrap="square" lIns="91440" tIns="45720" rIns="91440" bIns="45720" anchor="t" anchorCtr="0" upright="1">
                                  <a:noAutofit/>
                                </wps:bodyPr>
                              </wps:wsp>
                              <wps:wsp>
                                <wps:cNvPr id="66" name="Rectangle 103"/>
                                <wps:cNvSpPr>
                                  <a:spLocks noChangeArrowheads="1"/>
                                </wps:cNvSpPr>
                                <wps:spPr bwMode="auto">
                                  <a:xfrm>
                                    <a:off x="8558" y="12983"/>
                                    <a:ext cx="1815" cy="960"/>
                                  </a:xfrm>
                                  <a:prstGeom prst="rect">
                                    <a:avLst/>
                                  </a:prstGeom>
                                  <a:solidFill>
                                    <a:srgbClr val="FFFFFF"/>
                                  </a:solidFill>
                                  <a:ln w="9525">
                                    <a:solidFill>
                                      <a:schemeClr val="bg1">
                                        <a:lumMod val="100000"/>
                                        <a:lumOff val="0"/>
                                      </a:schemeClr>
                                    </a:solidFill>
                                    <a:miter lim="800000"/>
                                    <a:headEnd/>
                                    <a:tailEnd/>
                                  </a:ln>
                                </wps:spPr>
                                <wps:txbx>
                                  <w:txbxContent>
                                    <w:p w:rsidR="007710DD" w:rsidRPr="00B5609D" w:rsidRDefault="007710DD" w:rsidP="00034EF2">
                                      <w:pPr>
                                        <w:rPr>
                                          <w:sz w:val="18"/>
                                          <w:szCs w:val="18"/>
                                        </w:rPr>
                                      </w:pPr>
                                      <w:r w:rsidRPr="00B5609D">
                                        <w:rPr>
                                          <w:sz w:val="18"/>
                                          <w:szCs w:val="18"/>
                                        </w:rPr>
                                        <w:t>Dans un délai de 2 mois à compter les notifications</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D952373" id="Group 53" o:spid="_x0000_s1033" style="position:absolute;left:0;text-align:left;margin-left:-40.85pt;margin-top:9.05pt;width:530.25pt;height:661.05pt;z-index:251684864" coordorigin="592,1981" coordsize="10605,1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">
                <v:rect id="Rectangle 54" o:spid="_x0000_s1034" style="position:absolute;left:5760;top:4588;width:3615;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" strokecolor="white [3212]">
                  <v:textbox>
                    <w:txbxContent>
                      <w:p w:rsidR="007710DD" w:rsidRPr="00CF0BB0" w:rsidRDefault="007710DD" w:rsidP="00034EF2">
                        <w:pPr>
                          <w:rPr>
                            <w:sz w:val="18"/>
                            <w:szCs w:val="18"/>
                          </w:rPr>
                        </w:pPr>
                        <w:r w:rsidRPr="00CF0BB0">
                          <w:rPr>
                            <w:sz w:val="18"/>
                            <w:szCs w:val="18"/>
                          </w:rPr>
                          <w:t>Est-ce que l’acte autorisant les travaux déclare l’utilité publique ?</w:t>
                        </w:r>
                      </w:p>
                    </w:txbxContent>
                  </v:textbox>
                </v:rect>
                <v:group id="Group 55" o:spid="_x0000_s1035" style="position:absolute;left:592;top:1981;width:10605;height:13221" coordorigin="570,1999" coordsize="10605,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6" o:spid="_x0000_s1036" style="position:absolute;left:3165;top:9120;width:67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" strokecolor="white [3212]">
                    <v:textbox>
                      <w:txbxContent>
                        <w:p w:rsidR="007710DD" w:rsidRDefault="007710DD" w:rsidP="00034EF2">
                          <w:r w:rsidRPr="00D278E1">
                            <w:rPr>
                              <w:sz w:val="18"/>
                              <w:szCs w:val="18"/>
                            </w:rPr>
                            <w:t>OUI</w:t>
                          </w:r>
                          <w:r>
                            <w:t>UI</w:t>
                          </w:r>
                        </w:p>
                      </w:txbxContent>
                    </v:textbox>
                  </v:rect>
                  <v:group id="Group 57" o:spid="_x0000_s1037" style="position:absolute;left:570;top:1999;width:10605;height:13221" coordorigin="579,1980" coordsize="10605,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58" o:spid="_x0000_s1038" type="#_x0000_t32" style="position:absolute;left:7693;top:6704;width:1;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group id="Group 59" o:spid="_x0000_s1039" style="position:absolute;left:579;top:1980;width:10605;height:13221" coordorigin="570,1997" coordsize="10605,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0" o:spid="_x0000_s1040" style="position:absolute;left:570;top:1997;width:10103;height:6356" coordorigin="570,1997" coordsize="1010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utoShape 61" o:spid="_x0000_s1041" style="position:absolute;left:3405;top:2072;width:4185;height:1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" fillcolor="white [3201]" strokecolor="#95b3d7 [1940]" strokeweight="1pt">
                          <v:fill color2="#b8cce4 [1300]" focus="100%" type="gradient"/>
                          <v:shadow on="t" color="#243f60 [1604]" opacity=".5" offset="1pt"/>
                          <v:textbox>
                            <w:txbxContent>
                              <w:p w:rsidR="007710DD" w:rsidRPr="006A7912" w:rsidRDefault="007710DD" w:rsidP="00034EF2">
                                <w:pPr>
                                  <w:rPr>
                                    <w:sz w:val="18"/>
                                    <w:szCs w:val="18"/>
                                  </w:rPr>
                                </w:pPr>
                                <w:r w:rsidRPr="006A7912">
                                  <w:rPr>
                                    <w:sz w:val="18"/>
                                    <w:szCs w:val="18"/>
                                  </w:rPr>
                                  <w:t>Requête en Expropriation, dépôt du projet avec plan/titre foncier :</w:t>
                                </w:r>
                              </w:p>
                              <w:p w:rsidR="007710DD" w:rsidRDefault="007710DD" w:rsidP="008B3A95">
                                <w:pPr>
                                  <w:numPr>
                                    <w:ilvl w:val="0"/>
                                    <w:numId w:val="14"/>
                                  </w:numPr>
                                  <w:rPr>
                                    <w:sz w:val="18"/>
                                    <w:szCs w:val="18"/>
                                  </w:rPr>
                                </w:pPr>
                                <w:r w:rsidRPr="006A7912">
                                  <w:rPr>
                                    <w:sz w:val="18"/>
                                    <w:szCs w:val="18"/>
                                  </w:rPr>
                                  <w:t>A la Mairie si les immeubles sont situés dans la commune</w:t>
                                </w:r>
                              </w:p>
                              <w:p w:rsidR="007710DD" w:rsidRDefault="007710DD" w:rsidP="008B3A95">
                                <w:pPr>
                                  <w:numPr>
                                    <w:ilvl w:val="0"/>
                                    <w:numId w:val="14"/>
                                  </w:numPr>
                                </w:pPr>
                                <w:r w:rsidRPr="006A7912">
                                  <w:rPr>
                                    <w:sz w:val="18"/>
                                    <w:szCs w:val="18"/>
                                  </w:rPr>
                                  <w:t xml:space="preserve">Ou </w:t>
                                </w:r>
                                <w:r>
                                  <w:rPr>
                                    <w:sz w:val="18"/>
                                    <w:szCs w:val="18"/>
                                  </w:rPr>
                                  <w:t>dans le</w:t>
                                </w:r>
                                <w:r w:rsidRPr="006A7912">
                                  <w:rPr>
                                    <w:sz w:val="18"/>
                                    <w:szCs w:val="18"/>
                                  </w:rPr>
                                  <w:t>s bureaux de l</w:t>
                                </w:r>
                                <w:r>
                                  <w:rPr>
                                    <w:sz w:val="18"/>
                                    <w:szCs w:val="18"/>
                                  </w:rPr>
                                  <w:t>’administrateur</w:t>
                                </w:r>
                              </w:p>
                              <w:p w:rsidR="007710DD" w:rsidRDefault="007710DD" w:rsidP="00034EF2"/>
                              <w:p w:rsidR="007710DD" w:rsidRDefault="007710DD" w:rsidP="008B3A95">
                                <w:pPr>
                                  <w:numPr>
                                    <w:ilvl w:val="0"/>
                                    <w:numId w:val="14"/>
                                  </w:numPr>
                                </w:pP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2" o:spid="_x0000_s1042" type="#_x0000_t86" style="position:absolute;left:8137;top:1997;width:14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"/>
                        <v:roundrect id="AutoShape 63" o:spid="_x0000_s1043" style="position:absolute;left:788;top:2790;width:1845;height: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" fillcolor="white [3201]" strokecolor="#95b3d7 [1940]" strokeweight="1pt">
                          <v:fill color2="#b8cce4 [1300]" focus="100%" type="gradient"/>
                          <v:shadow on="t" color="#243f60 [1604]" opacity=".5" offset="1pt"/>
                          <v:textbox>
                            <w:txbxContent>
                              <w:p w:rsidR="007710DD" w:rsidRPr="006A7912" w:rsidRDefault="007710DD" w:rsidP="00034EF2">
                                <w:pPr>
                                  <w:rPr>
                                    <w:sz w:val="20"/>
                                    <w:szCs w:val="20"/>
                                  </w:rPr>
                                </w:pPr>
                                <w:r w:rsidRPr="006A7912">
                                  <w:rPr>
                                    <w:sz w:val="20"/>
                                    <w:szCs w:val="20"/>
                                  </w:rPr>
                                  <w:t>Avis de dépôt du projet</w:t>
                                </w:r>
                              </w:p>
                            </w:txbxContent>
                          </v:textbox>
                        </v:roundrect>
                        <v:roundrect id="AutoShape 64" o:spid="_x0000_s1044" style="position:absolute;left:3375;top:4021;width:4463;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" fillcolor="white [3201]" strokecolor="#95b3d7 [1940]" strokeweight="1pt">
                          <v:fill color2="#b8cce4 [1300]" focus="100%" type="gradient"/>
                          <v:shadow on="t" color="#243f60 [1604]" opacity=".5" offset="1pt"/>
                          <v:textbox>
                            <w:txbxContent>
                              <w:p w:rsidR="007710DD" w:rsidRPr="008063FA" w:rsidRDefault="007710DD" w:rsidP="00034EF2">
                                <w:pPr>
                                  <w:rPr>
                                    <w:sz w:val="18"/>
                                    <w:szCs w:val="18"/>
                                  </w:rPr>
                                </w:pPr>
                                <w:r w:rsidRPr="008063FA">
                                  <w:rPr>
                                    <w:sz w:val="18"/>
                                    <w:szCs w:val="18"/>
                                  </w:rPr>
                                  <w:t>Acte autorisant les travaux d’intérêt public projetés</w:t>
                                </w:r>
                              </w:p>
                            </w:txbxContent>
                          </v:textbox>
                        </v:roundrect>
                        <v:roundrect id="AutoShape 65" o:spid="_x0000_s1045" style="position:absolute;left:2498;top:5730;width:2805;height: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" fillcolor="#9bbb59 [3206]" strokecolor="#f2f2f2 [3041]" strokeweight="3pt">
                          <v:shadow on="t" color="#4e6128 [1606]" opacity=".5" offset="1pt"/>
                          <v:textbox>
                            <w:txbxContent>
                              <w:p w:rsidR="007710DD" w:rsidRPr="008063FA" w:rsidRDefault="007710DD" w:rsidP="00034EF2">
                                <w:pPr>
                                  <w:rPr>
                                    <w:sz w:val="18"/>
                                    <w:szCs w:val="18"/>
                                  </w:rPr>
                                </w:pPr>
                                <w:r w:rsidRPr="008063FA">
                                  <w:rPr>
                                    <w:sz w:val="18"/>
                                    <w:szCs w:val="18"/>
                                  </w:rPr>
                                  <w:t>L’acte autorisant les travaux agit comme DUP</w:t>
                                </w:r>
                              </w:p>
                            </w:txbxContent>
                          </v:textbox>
                        </v:roundrect>
                        <v:roundrect id="AutoShape 66" o:spid="_x0000_s1046" style="position:absolute;left:6435;top:5699;width:2295;height:10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" fillcolor="#9bbb59 [3206]" strokecolor="#f2f2f2 [3041]" strokeweight="3pt">
                          <v:shadow on="t" color="#4e6128 [1606]" opacity=".5" offset="1pt"/>
                          <v:textbox>
                            <w:txbxContent>
                              <w:p w:rsidR="007710DD" w:rsidRPr="008063FA" w:rsidRDefault="007710DD" w:rsidP="00034EF2">
                                <w:pPr>
                                  <w:rPr>
                                    <w:sz w:val="18"/>
                                    <w:szCs w:val="18"/>
                                  </w:rPr>
                                </w:pPr>
                                <w:r w:rsidRPr="008063FA">
                                  <w:rPr>
                                    <w:sz w:val="18"/>
                                    <w:szCs w:val="18"/>
                                  </w:rPr>
                                  <w:t>Une déclaration complémentaire agit comme acte de DUP</w:t>
                                </w:r>
                              </w:p>
                            </w:txbxContent>
                          </v:textbox>
                        </v:roundrect>
                        <v:roundrect id="AutoShape 67" o:spid="_x0000_s1047" style="position:absolute;left:570;top:6735;width:2595;height:1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" fillcolor="white [3201]" strokecolor="#666 [1936]" strokeweight="1pt">
                          <v:fill color2="#999 [1296]" focus="100%" type="gradient"/>
                          <v:shadow on="t" color="#7f7f7f [1601]" opacity=".5" offset="1pt"/>
                          <v:textbox>
                            <w:txbxContent>
                              <w:p w:rsidR="007710DD" w:rsidRPr="008063FA" w:rsidRDefault="007710DD" w:rsidP="00034EF2">
                                <w:pPr>
                                  <w:rPr>
                                    <w:sz w:val="18"/>
                                    <w:szCs w:val="18"/>
                                  </w:rPr>
                                </w:pPr>
                                <w:r w:rsidRPr="008063FA">
                                  <w:rPr>
                                    <w:sz w:val="18"/>
                                    <w:szCs w:val="18"/>
                                  </w:rPr>
                                  <w:t>Si l’acte qui autorise les dits travaux est une loi ou un décret, la DUP peut  être faite par décret pris au conseil des Ministres</w:t>
                                </w:r>
                              </w:p>
                            </w:txbxContent>
                          </v:textbox>
                        </v:roundrect>
                        <v:roundrect id="AutoShape 68" o:spid="_x0000_s1048" style="position:absolute;left:4200;top:7455;width:3780;height:7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" fillcolor="white [3201]" strokecolor="#95b3d7 [1940]" strokeweight="1pt">
                          <v:fill color2="#b8cce4 [1300]" focus="100%" type="gradient"/>
                          <v:shadow on="t" color="#243f60 [1604]" opacity=".5" offset="1pt"/>
                          <v:textbox>
                            <w:txbxContent>
                              <w:p w:rsidR="007710DD" w:rsidRPr="008063FA" w:rsidRDefault="007710DD" w:rsidP="00034EF2">
                                <w:pPr>
                                  <w:rPr>
                                    <w:sz w:val="18"/>
                                    <w:szCs w:val="18"/>
                                  </w:rPr>
                                </w:pPr>
                                <w:r w:rsidRPr="008063FA">
                                  <w:rPr>
                                    <w:sz w:val="18"/>
                                    <w:szCs w:val="18"/>
                                  </w:rPr>
                                  <w:t>Publication de l’acte de déclaration d’utilité publique (DUP)</w:t>
                                </w:r>
                              </w:p>
                            </w:txbxContent>
                          </v:textbox>
                        </v:roundrect>
                        <v:shape id="AutoShape 69" o:spid="_x0000_s1049" type="#_x0000_t32" style="position:absolute;left:2670;top:3120;width: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" strokeweight="2.75pt">
                          <v:stroke endarrow="block"/>
                        </v:shape>
                        <v:shape id="AutoShape 70" o:spid="_x0000_s1050" type="#_x0000_t32" style="position:absolute;left:5595;top:3645;width:0;height: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" strokeweight="2.75pt">
                          <v:stroke endarrow="block"/>
                        </v:shape>
                        <v:shape id="AutoShape 71" o:spid="_x0000_s1051" type="#_x0000_t32" style="position:absolute;left:5594;top:4483;width:1;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ewwAAANsAAAAPAAAAZHJzL2Rvd25yZXYueG1sRI/BasMw&#10;EETvhfyD2EBujdyklO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RaTV3sMAAADbAAAADwAA&#10;AAAAAAAAAAAAAAAHAgAAZHJzL2Rvd25yZXYueG1sUEsFBgAAAAADAAMAtwAAAPcCAAAAAA==&#10;" strokeweight="1.5pt"/>
                        <v:shape id="AutoShape 72" o:spid="_x0000_s1052" type="#_x0000_t32" style="position:absolute;left:3992;top:5278;width:34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shape id="AutoShape 73" o:spid="_x0000_s1053" type="#_x0000_t32" style="position:absolute;left:3991;top:5279;width:1;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" strokeweight="2.75pt">
                          <v:stroke endarrow="block"/>
                        </v:shape>
                        <v:shape id="AutoShape 74" o:spid="_x0000_s1054" type="#_x0000_t32" style="position:absolute;left:7456;top:5279;width:1;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" strokeweight="2.75pt">
                          <v:stroke endarrow="block"/>
                        </v:shape>
                        <v:shape id="AutoShape 75" o:spid="_x0000_s1055" type="#_x0000_t32" style="position:absolute;left:4098;top:7156;width:359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" strokeweight="1.5pt"/>
                        <v:shape id="AutoShape 76" o:spid="_x0000_s1056" type="#_x0000_t32" style="position:absolute;left:4098;top:6584;width:0;height: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" strokeweight="1.5pt"/>
                        <v:shape id="AutoShape 77" o:spid="_x0000_s1057" type="#_x0000_t32" style="position:absolute;left:1958;top:6120;width:5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" strokeweight="1.5pt"/>
                        <v:shape id="AutoShape 78" o:spid="_x0000_s1058" type="#_x0000_t32" style="position:absolute;left:1958;top:6120;width: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" strokeweight="2.75pt">
                          <v:stroke endarrow="block"/>
                        </v:shape>
                        <v:shape id="AutoShape 79" o:spid="_x0000_s1059" type="#_x0000_t32" style="position:absolute;left:5760;top:7156;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" strokeweight="2.75pt">
                          <v:stroke endarrow="block"/>
                        </v:shape>
                        <v:rect id="Rectangle 80" o:spid="_x0000_s1060" style="position:absolute;left:8393;top:1997;width:228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" strokecolor="white [3212]">
                          <v:textbox>
                            <w:txbxContent>
                              <w:p w:rsidR="007710DD" w:rsidRPr="00B5609D" w:rsidRDefault="007710DD" w:rsidP="00034EF2">
                                <w:pPr>
                                  <w:rPr>
                                    <w:sz w:val="18"/>
                                    <w:szCs w:val="18"/>
                                  </w:rPr>
                                </w:pPr>
                                <w:r w:rsidRPr="00B5609D">
                                  <w:rPr>
                                    <w:sz w:val="18"/>
                                    <w:szCs w:val="18"/>
                                  </w:rPr>
                                  <w:t>1 mois (dans le cas d’urgence, la durée de l’enquête pourrait être réduite à huit(8) jours</w:t>
                                </w:r>
                              </w:p>
                            </w:txbxContent>
                          </v:textbox>
                        </v:rect>
                        <v:rect id="Rectangle 81" o:spid="_x0000_s1061" style="position:absolute;left:3165;top:5294;width:67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" strokecolor="white [3212]">
                          <v:textbox>
                            <w:txbxContent>
                              <w:p w:rsidR="007710DD" w:rsidRDefault="007710DD" w:rsidP="00034EF2">
                                <w:r w:rsidRPr="00D278E1">
                                  <w:rPr>
                                    <w:sz w:val="18"/>
                                    <w:szCs w:val="18"/>
                                  </w:rPr>
                                  <w:t>OUI</w:t>
                                </w:r>
                                <w:r>
                                  <w:t>UI</w:t>
                                </w:r>
                              </w:p>
                            </w:txbxContent>
                          </v:textbox>
                        </v:rect>
                        <v:rect id="Rectangle 82" o:spid="_x0000_s1062" style="position:absolute;left:7533;top:5279;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" strokecolor="white [3212]">
                          <v:textbox>
                            <w:txbxContent>
                              <w:p w:rsidR="007710DD" w:rsidRPr="00D278E1" w:rsidRDefault="007710DD" w:rsidP="00034EF2">
                                <w:pPr>
                                  <w:rPr>
                                    <w:sz w:val="18"/>
                                    <w:szCs w:val="18"/>
                                  </w:rPr>
                                </w:pPr>
                                <w:r w:rsidRPr="00D278E1">
                                  <w:rPr>
                                    <w:sz w:val="18"/>
                                    <w:szCs w:val="18"/>
                                  </w:rPr>
                                  <w:t>NON</w:t>
                                </w:r>
                              </w:p>
                            </w:txbxContent>
                          </v:textbox>
                        </v:rect>
                      </v:group>
                      <v:group id="Group 83" o:spid="_x0000_s1063" style="position:absolute;left:2422;top:7906;width:8753;height:7312" coordorigin="2422,7906" coordsize="8753,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84" o:spid="_x0000_s1064" style="position:absolute;left:2422;top:9638;width:2340;height:7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" fillcolor="white [3201]" strokecolor="#666 [1936]" strokeweight="1pt">
                          <v:fill color2="#999 [1296]" focus="100%" type="gradient"/>
                          <v:shadow on="t" color="#7f7f7f [1601]" opacity=".5" offset="1pt"/>
                          <v:textbox>
                            <w:txbxContent>
                              <w:p w:rsidR="007710DD" w:rsidRPr="008063FA" w:rsidRDefault="007710DD" w:rsidP="00034EF2">
                                <w:pPr>
                                  <w:rPr>
                                    <w:sz w:val="18"/>
                                    <w:szCs w:val="18"/>
                                  </w:rPr>
                                </w:pPr>
                                <w:r w:rsidRPr="008063FA">
                                  <w:rPr>
                                    <w:sz w:val="18"/>
                                    <w:szCs w:val="18"/>
                                  </w:rPr>
                                  <w:t>Acte de cessibilité non requis</w:t>
                                </w:r>
                              </w:p>
                            </w:txbxContent>
                          </v:textbox>
                        </v:roundrect>
                        <v:roundrect id="AutoShape 85" o:spid="_x0000_s1065" style="position:absolute;left:5438;top:9699;width:3007;height: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" fillcolor="white [3201]" strokecolor="#95b3d7 [1940]" strokeweight="1pt">
                          <v:fill color2="#b8cce4 [1300]" focus="100%" type="gradient"/>
                          <v:shadow on="t" color="#243f60 [1604]" opacity=".5" offset="1pt"/>
                          <v:textbox>
                            <w:txbxContent>
                              <w:p w:rsidR="007710DD" w:rsidRPr="008063FA" w:rsidRDefault="007710DD" w:rsidP="00034EF2">
                                <w:pPr>
                                  <w:rPr>
                                    <w:sz w:val="18"/>
                                    <w:szCs w:val="18"/>
                                  </w:rPr>
                                </w:pPr>
                                <w:r w:rsidRPr="008063FA">
                                  <w:rPr>
                                    <w:sz w:val="18"/>
                                    <w:szCs w:val="18"/>
                                  </w:rPr>
                                  <w:t>Arrêté/Décret de cessibilité par le Ministre des domaines</w:t>
                                </w:r>
                              </w:p>
                            </w:txbxContent>
                          </v:textbox>
                        </v:roundrect>
                        <v:shape id="AutoShape 86" o:spid="_x0000_s1066" type="#_x0000_t86" style="position:absolute;left:8558;top:7906;width:247;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"/>
                        <v:roundrect id="AutoShape 87" o:spid="_x0000_s1067" style="position:absolute;left:4035;top:11110;width:3945;height:10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" fillcolor="white [3201]" strokecolor="#95b3d7 [1940]" strokeweight="1pt">
                          <v:fill color2="#b8cce4 [1300]" focus="100%" type="gradient"/>
                          <v:shadow on="t" color="#243f60 [1604]" opacity=".5" offset="1pt"/>
                          <v:textbox>
                            <w:txbxContent>
                              <w:p w:rsidR="007710DD" w:rsidRPr="008063FA" w:rsidRDefault="007710DD" w:rsidP="00034EF2">
                                <w:pPr>
                                  <w:rPr>
                                    <w:sz w:val="18"/>
                                    <w:szCs w:val="18"/>
                                  </w:rPr>
                                </w:pPr>
                                <w:r w:rsidRPr="008063FA">
                                  <w:rPr>
                                    <w:sz w:val="18"/>
                                    <w:szCs w:val="18"/>
                                  </w:rPr>
                                  <w:t>Publication de l’arrête de cessibilité dans le journal official et  dans un journal autorisé à publier les annonces légales</w:t>
                                </w:r>
                              </w:p>
                            </w:txbxContent>
                          </v:textbox>
                        </v:roundrect>
                        <v:roundrect id="AutoShape 88" o:spid="_x0000_s1068" style="position:absolute;left:4098;top:12518;width:3780;height:1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" fillcolor="white [3201]" strokecolor="#95b3d7 [1940]" strokeweight="1pt">
                          <v:fill color2="#b8cce4 [1300]" focus="100%" type="gradient"/>
                          <v:shadow on="t" color="#243f60 [1604]" opacity=".5" offset="1pt"/>
                          <v:textbox>
                            <w:txbxContent>
                              <w:p w:rsidR="007710DD" w:rsidRPr="008063FA" w:rsidRDefault="007710DD" w:rsidP="00034EF2">
                                <w:pPr>
                                  <w:rPr>
                                    <w:sz w:val="18"/>
                                    <w:szCs w:val="18"/>
                                  </w:rPr>
                                </w:pPr>
                                <w:r w:rsidRPr="008063FA">
                                  <w:rPr>
                                    <w:sz w:val="18"/>
                                    <w:szCs w:val="18"/>
                                  </w:rPr>
                                  <w:t>Notification aux propriétaires intéressés ainsi qu’aux occupants et  usagers notoires faite sans délai par l’autorité administrative</w:t>
                                </w:r>
                              </w:p>
                            </w:txbxContent>
                          </v:textbox>
                        </v:roundrect>
                        <v:roundrect id="AutoShape 89" o:spid="_x0000_s1069" style="position:absolute;left:4200;top:13943;width:3780;height:1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" fillcolor="white [3201]" strokecolor="#95b3d7 [1940]" strokeweight="1pt">
                          <v:fill color2="#b8cce4 [1300]" focus="100%" type="gradient"/>
                          <v:shadow on="t" color="#243f60 [1604]" opacity=".5" offset="1pt"/>
                          <v:textbox>
                            <w:txbxContent>
                              <w:p w:rsidR="007710DD" w:rsidRPr="008063FA" w:rsidRDefault="007710DD" w:rsidP="00034EF2">
                                <w:pPr>
                                  <w:rPr>
                                    <w:sz w:val="18"/>
                                    <w:szCs w:val="18"/>
                                  </w:rPr>
                                </w:pPr>
                                <w:r>
                                  <w:rPr>
                                    <w:sz w:val="18"/>
                                    <w:szCs w:val="18"/>
                                  </w:rPr>
                                  <w:t>Les propriétaires intéressés sont tenus de faire connaitre les locataires et de manière générale tous les détenteurs de droits réels sur les immeubles</w:t>
                                </w:r>
                              </w:p>
                            </w:txbxContent>
                          </v:textbox>
                        </v:roundrect>
                        <v:shape id="AutoShape 90" o:spid="_x0000_s1070" type="#_x0000_t32" style="position:absolute;left:4006;top:9310;width:3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" strokeweight="1.5pt"/>
                        <v:shape id="AutoShape 91" o:spid="_x0000_s1071" type="#_x0000_t32" style="position:absolute;left:5894;top:8299;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" strokeweight="1.5pt"/>
                        <v:shape id="AutoShape 92" o:spid="_x0000_s1072" type="#_x0000_t32" style="position:absolute;left:5961;top:1076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" strokeweight="2.75pt">
                          <v:stroke endarrow="block"/>
                        </v:shape>
                        <v:shape id="AutoShape 93" o:spid="_x0000_s1073" type="#_x0000_t32" style="position:absolute;left:7456;top:9323;width:0;height: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" strokeweight="2.75pt">
                          <v:stroke endarrow="block"/>
                        </v:shape>
                        <v:shape id="AutoShape 94" o:spid="_x0000_s1074" type="#_x0000_t32" style="position:absolute;left:7456;top:1050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95" o:spid="_x0000_s1075" type="#_x0000_t32" style="position:absolute;left:5961;top:10779;width:14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" strokeweight="1.5pt"/>
                        <v:shape id="AutoShape 96" o:spid="_x0000_s1076" type="#_x0000_t32" style="position:absolute;left:5961;top:12188;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" strokeweight="2.75pt">
                          <v:stroke endarrow="block"/>
                        </v:shape>
                        <v:shape id="AutoShape 97" o:spid="_x0000_s1077" type="#_x0000_t32" style="position:absolute;left:6015;top:13613;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" strokeweight="2.75pt">
                          <v:stroke endarrow="block"/>
                        </v:shape>
                        <v:shape id="AutoShape 98" o:spid="_x0000_s1078" type="#_x0000_t32" style="position:absolute;left:4006;top:9293;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" strokeweight="2.75pt">
                          <v:stroke endarrow="block"/>
                        </v:shape>
                        <v:shape id="AutoShape 99" o:spid="_x0000_s1079" type="#_x0000_t86" style="position:absolute;left:8081;top:12421;width:247;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"/>
                        <v:rect id="_x0000_s1080" style="position:absolute;left:6015;top:8325;width:271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" strokecolor="white [3212]">
                          <v:textbox>
                            <w:txbxContent>
                              <w:p w:rsidR="007710DD" w:rsidRPr="00CF0BB0" w:rsidRDefault="007710DD" w:rsidP="00034EF2">
                                <w:pPr>
                                  <w:rPr>
                                    <w:sz w:val="18"/>
                                    <w:szCs w:val="18"/>
                                  </w:rPr>
                                </w:pPr>
                                <w:r w:rsidRPr="00CF0BB0">
                                  <w:rPr>
                                    <w:sz w:val="18"/>
                                    <w:szCs w:val="18"/>
                                  </w:rPr>
                                  <w:t>Est-ce que l’acte de DUP désigne les propriétés auxquelles l’acte est applicable ?</w:t>
                                </w:r>
                              </w:p>
                            </w:txbxContent>
                          </v:textbox>
                        </v:rect>
                        <v:rect id="Rectangle 101" o:spid="_x0000_s1081" style="position:absolute;left:8940;top:8460;width:223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" strokecolor="white [3212]">
                          <v:textbox>
                            <w:txbxContent>
                              <w:p w:rsidR="007710DD" w:rsidRPr="00D278E1" w:rsidRDefault="007710DD" w:rsidP="00034EF2">
                                <w:pPr>
                                  <w:rPr>
                                    <w:sz w:val="18"/>
                                    <w:szCs w:val="18"/>
                                  </w:rPr>
                                </w:pPr>
                                <w:r w:rsidRPr="00D278E1">
                                  <w:rPr>
                                    <w:sz w:val="18"/>
                                    <w:szCs w:val="18"/>
                                  </w:rPr>
                                  <w:t>Délai d’un (1) an entre la publication de la DUP et l’émission de l’arrêté</w:t>
                                </w:r>
                              </w:p>
                            </w:txbxContent>
                          </v:textbox>
                        </v:rect>
                        <v:rect id="_x0000_s1082" style="position:absolute;left:7533;top:9294;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" strokecolor="white [3212]">
                          <v:textbox>
                            <w:txbxContent>
                              <w:p w:rsidR="007710DD" w:rsidRPr="00D278E1" w:rsidRDefault="007710DD" w:rsidP="00034EF2">
                                <w:pPr>
                                  <w:rPr>
                                    <w:sz w:val="18"/>
                                    <w:szCs w:val="18"/>
                                  </w:rPr>
                                </w:pPr>
                                <w:r w:rsidRPr="00D278E1">
                                  <w:rPr>
                                    <w:sz w:val="18"/>
                                    <w:szCs w:val="18"/>
                                  </w:rPr>
                                  <w:t>NON</w:t>
                                </w:r>
                              </w:p>
                            </w:txbxContent>
                          </v:textbox>
                        </v:rect>
                        <v:rect id="Rectangle 103" o:spid="_x0000_s1083" style="position:absolute;left:8558;top:12983;width:18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" strokecolor="white [3212]">
                          <v:textbox>
                            <w:txbxContent>
                              <w:p w:rsidR="007710DD" w:rsidRPr="00B5609D" w:rsidRDefault="007710DD" w:rsidP="00034EF2">
                                <w:pPr>
                                  <w:rPr>
                                    <w:sz w:val="18"/>
                                    <w:szCs w:val="18"/>
                                  </w:rPr>
                                </w:pPr>
                                <w:r w:rsidRPr="00B5609D">
                                  <w:rPr>
                                    <w:sz w:val="18"/>
                                    <w:szCs w:val="18"/>
                                  </w:rPr>
                                  <w:t>Dans un délai de 2 mois à compter les notifications</w:t>
                                </w:r>
                              </w:p>
                            </w:txbxContent>
                          </v:textbox>
                        </v:rect>
                      </v:group>
                    </v:group>
                  </v:group>
                </v:group>
              </v:group>
            </w:pict>
          </mc:Fallback>
        </mc:AlternateContent>
      </w:r>
    </w:p>
    <w:p w:rsidR="00C14840" w:rsidRPr="00DB78D1" w:rsidRDefault="00C14840"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034EF2" w:rsidRPr="00DB78D1" w:rsidRDefault="00034EF2" w:rsidP="00F864BF">
      <w:pPr>
        <w:jc w:val="both"/>
        <w:rPr>
          <w:rFonts w:ascii="Arial Narrow" w:hAnsi="Arial Narrow" w:cs="Arial"/>
          <w:lang w:eastAsia="en-GB"/>
        </w:rPr>
      </w:pPr>
    </w:p>
    <w:p w:rsidR="00C14840" w:rsidRPr="00DB78D1" w:rsidRDefault="00C14840" w:rsidP="00F864BF">
      <w:pPr>
        <w:jc w:val="both"/>
        <w:rPr>
          <w:rFonts w:ascii="Arial Narrow" w:hAnsi="Arial Narrow" w:cs="Arial"/>
          <w:lang w:eastAsia="en-GB"/>
        </w:rPr>
      </w:pPr>
    </w:p>
    <w:p w:rsidR="00F12DB9" w:rsidRPr="00DB78D1" w:rsidRDefault="00F12DB9" w:rsidP="00F864BF">
      <w:pPr>
        <w:rPr>
          <w:rFonts w:ascii="Arial Narrow" w:hAnsi="Arial Narrow"/>
        </w:rPr>
      </w:pPr>
      <w:bookmarkStart w:id="1298" w:name="_Toc292546488"/>
      <w:bookmarkStart w:id="1299" w:name="_Toc293244742"/>
      <w:bookmarkStart w:id="1300" w:name="_Toc352667448"/>
      <w:bookmarkStart w:id="1301" w:name="_Toc353087497"/>
      <w:bookmarkStart w:id="1302" w:name="_Toc353985042"/>
      <w:bookmarkStart w:id="1303" w:name="_Toc353985727"/>
      <w:bookmarkStart w:id="1304" w:name="_Toc353986858"/>
      <w:bookmarkStart w:id="1305" w:name="_Toc384984320"/>
      <w:bookmarkStart w:id="1306" w:name="_Toc449214340"/>
      <w:bookmarkStart w:id="1307" w:name="_Toc449346016"/>
      <w:bookmarkStart w:id="1308" w:name="_Toc450905374"/>
      <w:bookmarkStart w:id="1309" w:name="_Toc451984510"/>
      <w:bookmarkStart w:id="1310" w:name="_Toc472088940"/>
      <w:bookmarkStart w:id="1311" w:name="_Toc472090523"/>
      <w:bookmarkStart w:id="1312" w:name="_Toc474706352"/>
    </w:p>
    <w:p w:rsidR="00C14840" w:rsidRPr="00DB78D1" w:rsidRDefault="00C14840" w:rsidP="00475454">
      <w:pPr>
        <w:pStyle w:val="Heading2"/>
        <w:numPr>
          <w:ilvl w:val="1"/>
          <w:numId w:val="69"/>
        </w:numPr>
        <w:spacing w:before="320" w:after="120"/>
        <w:rPr>
          <w:rFonts w:ascii="Arial Narrow" w:hAnsi="Arial Narrow" w:cs="Times New Roman"/>
          <w:noProof/>
          <w:color w:val="000000" w:themeColor="text1"/>
          <w:sz w:val="22"/>
          <w:szCs w:val="22"/>
        </w:rPr>
      </w:pPr>
      <w:bookmarkStart w:id="1313" w:name="_Toc481334962"/>
      <w:r w:rsidRPr="00DB78D1">
        <w:rPr>
          <w:rFonts w:ascii="Arial Narrow" w:hAnsi="Arial Narrow" w:cs="Times New Roman"/>
          <w:noProof/>
          <w:color w:val="000000" w:themeColor="text1"/>
          <w:sz w:val="22"/>
          <w:szCs w:val="22"/>
        </w:rPr>
        <w:lastRenderedPageBreak/>
        <w:t>Politique Opérationnelle (PO) 4.12 de la Banque mondiale</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C14840" w:rsidRPr="00DB78D1" w:rsidRDefault="00C14840" w:rsidP="00F864BF">
      <w:pPr>
        <w:autoSpaceDE w:val="0"/>
        <w:autoSpaceDN w:val="0"/>
        <w:adjustRightInd w:val="0"/>
        <w:spacing w:after="40"/>
        <w:jc w:val="both"/>
        <w:rPr>
          <w:rFonts w:ascii="Arial Narrow" w:eastAsia="Calibri" w:hAnsi="Arial Narrow" w:cs="Arial"/>
        </w:rPr>
      </w:pPr>
      <w:r w:rsidRPr="00DB78D1">
        <w:rPr>
          <w:rFonts w:ascii="Arial Narrow" w:eastAsia="Calibri" w:hAnsi="Arial Narrow" w:cs="Arial"/>
        </w:rPr>
        <w:t>La politique opérationnelle OP/BP 4.12 "Réinstallation Involontaire" s’applique lorsqu’un projet est susceptible d'entraîner des impacts sur les moyens d'existence, l'acquisition de terre ou des restrictions d'accès à des ressources naturelles avec comme conséquence une réinstallation involontaire. Les objectifs poursuivis par la politique de réinstallation sont les suivants :</w:t>
      </w:r>
    </w:p>
    <w:p w:rsidR="00C14840" w:rsidRPr="00DB78D1" w:rsidRDefault="00C14840" w:rsidP="008B3A95">
      <w:pPr>
        <w:pStyle w:val="ListParagraph"/>
        <w:numPr>
          <w:ilvl w:val="0"/>
          <w:numId w:val="8"/>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l’acquisition</w:t>
      </w:r>
      <w:proofErr w:type="gramEnd"/>
      <w:r w:rsidRPr="00DB78D1">
        <w:rPr>
          <w:rFonts w:ascii="Arial Narrow" w:eastAsia="Calibri" w:hAnsi="Arial Narrow" w:cs="Arial"/>
        </w:rPr>
        <w:t xml:space="preserve"> des terres et la réinstallation involontaire seront évitées autant que possible, ou minimisées en explorant toutes les alternatives viables possibles. Il s’agira par exemple d’identifier des activités et des sites qui minimisent l’acquisition des terres et limitent le nombre de personnes susceptibles d’être impactées.</w:t>
      </w:r>
    </w:p>
    <w:p w:rsidR="00C14840" w:rsidRPr="00DB78D1" w:rsidRDefault="00C14840" w:rsidP="008B3A95">
      <w:pPr>
        <w:pStyle w:val="ListParagraph"/>
        <w:numPr>
          <w:ilvl w:val="0"/>
          <w:numId w:val="8"/>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lorsque</w:t>
      </w:r>
      <w:proofErr w:type="gramEnd"/>
      <w:r w:rsidRPr="00DB78D1">
        <w:rPr>
          <w:rFonts w:ascii="Arial Narrow" w:eastAsia="Calibri" w:hAnsi="Arial Narrow" w:cs="Arial"/>
        </w:rPr>
        <w:t xml:space="preserve"> l’acquisition des terres et la réinstallation involontaire sont inévitables, les activités de réinstallation et de compensation seront planifiées et exécutés comme des activités du projet, en offrant des ressources d’investissement suffisantes aux personnes déplacées pour qu’elles puissent partager les bénéfices du projet. Les personnes déplacées et compensées seront dûment consultées et auront l’occasion de participer à la planification et à l’exécution des programmes de réinstallation et de compensation.</w:t>
      </w:r>
    </w:p>
    <w:p w:rsidR="00C14840" w:rsidRPr="00DB78D1" w:rsidRDefault="00C14840" w:rsidP="00F864BF">
      <w:pPr>
        <w:pStyle w:val="ListParagraph"/>
        <w:autoSpaceDE w:val="0"/>
        <w:autoSpaceDN w:val="0"/>
        <w:adjustRightInd w:val="0"/>
        <w:jc w:val="both"/>
        <w:rPr>
          <w:rFonts w:ascii="Arial Narrow" w:eastAsia="Calibri" w:hAnsi="Arial Narrow" w:cs="Arial"/>
        </w:rPr>
      </w:pPr>
      <w:r w:rsidRPr="00DB78D1">
        <w:rPr>
          <w:rFonts w:ascii="Arial Narrow" w:eastAsia="Calibri" w:hAnsi="Arial Narrow" w:cs="Arial"/>
        </w:rPr>
        <w:t>Les personnes déplacées et compensées recevront une aide dans leurs efforts d’amélioration de leurs moyens d’existence et de leur niveau de vie ou tout au moins de les ramener, en termes réels, au niveau d’avant le déplacement.</w:t>
      </w:r>
    </w:p>
    <w:p w:rsidR="00C14840" w:rsidRPr="00DB78D1" w:rsidRDefault="00C14840" w:rsidP="00F864BF">
      <w:pPr>
        <w:autoSpaceDE w:val="0"/>
        <w:autoSpaceDN w:val="0"/>
        <w:adjustRightInd w:val="0"/>
        <w:jc w:val="both"/>
        <w:rPr>
          <w:rFonts w:ascii="Arial Narrow" w:hAnsi="Arial Narrow" w:cs="Arial"/>
        </w:rPr>
      </w:pPr>
      <w:r w:rsidRPr="00DB78D1">
        <w:rPr>
          <w:rFonts w:ascii="Arial Narrow" w:hAnsi="Arial Narrow" w:cs="Arial"/>
        </w:rPr>
        <w:t xml:space="preserve">Les personnes affectées sont celles qui subissent les conséquences économiques et sociales directes dues à des projets d’investissement financés par la </w:t>
      </w:r>
      <w:proofErr w:type="gramStart"/>
      <w:r w:rsidRPr="00DB78D1">
        <w:rPr>
          <w:rFonts w:ascii="Arial Narrow" w:hAnsi="Arial Narrow" w:cs="Arial"/>
        </w:rPr>
        <w:t>Banque  et</w:t>
      </w:r>
      <w:proofErr w:type="gramEnd"/>
      <w:r w:rsidRPr="00DB78D1">
        <w:rPr>
          <w:rFonts w:ascii="Arial Narrow" w:hAnsi="Arial Narrow" w:cs="Arial"/>
        </w:rPr>
        <w:t xml:space="preserve"> sont provoquées par :</w:t>
      </w:r>
    </w:p>
    <w:p w:rsidR="00C14840" w:rsidRPr="00DB78D1" w:rsidRDefault="00C14840" w:rsidP="00F864BF">
      <w:pPr>
        <w:autoSpaceDE w:val="0"/>
        <w:autoSpaceDN w:val="0"/>
        <w:adjustRightInd w:val="0"/>
        <w:jc w:val="both"/>
        <w:rPr>
          <w:rFonts w:ascii="Arial Narrow" w:hAnsi="Arial Narrow" w:cs="Arial"/>
        </w:rPr>
      </w:pPr>
      <w:r w:rsidRPr="00DB78D1">
        <w:rPr>
          <w:rFonts w:ascii="Arial Narrow" w:hAnsi="Arial Narrow" w:cs="Arial"/>
        </w:rPr>
        <w:t xml:space="preserve">a) le retrait involontaire de terres provoquant : </w:t>
      </w:r>
    </w:p>
    <w:p w:rsidR="00C14840" w:rsidRPr="00DB78D1" w:rsidRDefault="00C14840" w:rsidP="008B3A95">
      <w:pPr>
        <w:pStyle w:val="ListParagraph"/>
        <w:numPr>
          <w:ilvl w:val="0"/>
          <w:numId w:val="12"/>
        </w:numPr>
        <w:autoSpaceDE w:val="0"/>
        <w:autoSpaceDN w:val="0"/>
        <w:adjustRightInd w:val="0"/>
        <w:spacing w:after="0"/>
        <w:jc w:val="both"/>
        <w:rPr>
          <w:rFonts w:ascii="Arial Narrow" w:hAnsi="Arial Narrow" w:cs="Arial"/>
        </w:rPr>
      </w:pPr>
      <w:proofErr w:type="gramStart"/>
      <w:r w:rsidRPr="00DB78D1">
        <w:rPr>
          <w:rFonts w:ascii="Arial Narrow" w:hAnsi="Arial Narrow" w:cs="Arial"/>
        </w:rPr>
        <w:t>une</w:t>
      </w:r>
      <w:proofErr w:type="gramEnd"/>
      <w:r w:rsidRPr="00DB78D1">
        <w:rPr>
          <w:rFonts w:ascii="Arial Narrow" w:hAnsi="Arial Narrow" w:cs="Arial"/>
        </w:rPr>
        <w:t xml:space="preserve"> relocalisation ou une perte d’habitat ;</w:t>
      </w:r>
    </w:p>
    <w:p w:rsidR="00C14840" w:rsidRPr="00DB78D1" w:rsidRDefault="00C14840" w:rsidP="008B3A95">
      <w:pPr>
        <w:pStyle w:val="ListParagraph"/>
        <w:numPr>
          <w:ilvl w:val="0"/>
          <w:numId w:val="12"/>
        </w:numPr>
        <w:autoSpaceDE w:val="0"/>
        <w:autoSpaceDN w:val="0"/>
        <w:adjustRightInd w:val="0"/>
        <w:spacing w:after="0"/>
        <w:jc w:val="both"/>
        <w:rPr>
          <w:rFonts w:ascii="Arial Narrow" w:hAnsi="Arial Narrow" w:cs="Arial"/>
        </w:rPr>
      </w:pPr>
      <w:proofErr w:type="gramStart"/>
      <w:r w:rsidRPr="00DB78D1">
        <w:rPr>
          <w:rFonts w:ascii="Arial Narrow" w:hAnsi="Arial Narrow" w:cs="Arial"/>
        </w:rPr>
        <w:t>une</w:t>
      </w:r>
      <w:proofErr w:type="gramEnd"/>
      <w:r w:rsidRPr="00DB78D1">
        <w:rPr>
          <w:rFonts w:ascii="Arial Narrow" w:hAnsi="Arial Narrow" w:cs="Arial"/>
        </w:rPr>
        <w:t xml:space="preserve"> perte de biens ou d’accès à ces biens ; ou</w:t>
      </w:r>
    </w:p>
    <w:p w:rsidR="00C14840" w:rsidRPr="00DB78D1" w:rsidRDefault="00C14840" w:rsidP="008B3A95">
      <w:pPr>
        <w:pStyle w:val="ListParagraph"/>
        <w:numPr>
          <w:ilvl w:val="0"/>
          <w:numId w:val="12"/>
        </w:numPr>
        <w:autoSpaceDE w:val="0"/>
        <w:autoSpaceDN w:val="0"/>
        <w:adjustRightInd w:val="0"/>
        <w:spacing w:after="0"/>
        <w:jc w:val="both"/>
        <w:rPr>
          <w:rFonts w:ascii="Arial Narrow" w:hAnsi="Arial Narrow" w:cs="Arial"/>
        </w:rPr>
      </w:pPr>
      <w:proofErr w:type="gramStart"/>
      <w:r w:rsidRPr="00DB78D1">
        <w:rPr>
          <w:rFonts w:ascii="Arial Narrow" w:hAnsi="Arial Narrow" w:cs="Arial"/>
        </w:rPr>
        <w:t>une</w:t>
      </w:r>
      <w:proofErr w:type="gramEnd"/>
      <w:r w:rsidRPr="00DB78D1">
        <w:rPr>
          <w:rFonts w:ascii="Arial Narrow" w:hAnsi="Arial Narrow" w:cs="Arial"/>
        </w:rPr>
        <w:t xml:space="preserve"> perte de sources de revenu ou de moyens d’existence, que les personnes affectées aient ou non à se déplacer sur un autre site ; ou</w:t>
      </w:r>
    </w:p>
    <w:p w:rsidR="00C14840" w:rsidRPr="00DB78D1" w:rsidRDefault="00C14840" w:rsidP="008B3A95">
      <w:pPr>
        <w:pStyle w:val="ListParagraph"/>
        <w:numPr>
          <w:ilvl w:val="0"/>
          <w:numId w:val="12"/>
        </w:numPr>
        <w:autoSpaceDE w:val="0"/>
        <w:autoSpaceDN w:val="0"/>
        <w:adjustRightInd w:val="0"/>
        <w:spacing w:after="0"/>
        <w:jc w:val="both"/>
        <w:rPr>
          <w:rFonts w:ascii="Arial Narrow" w:hAnsi="Arial Narrow" w:cs="Arial"/>
        </w:rPr>
      </w:pPr>
      <w:proofErr w:type="gramStart"/>
      <w:r w:rsidRPr="00DB78D1">
        <w:rPr>
          <w:rFonts w:ascii="Arial Narrow" w:hAnsi="Arial Narrow" w:cs="Arial"/>
        </w:rPr>
        <w:t>la</w:t>
      </w:r>
      <w:proofErr w:type="gramEnd"/>
      <w:r w:rsidRPr="00DB78D1">
        <w:rPr>
          <w:rFonts w:ascii="Arial Narrow" w:hAnsi="Arial Narrow" w:cs="Arial"/>
        </w:rPr>
        <w:t xml:space="preserve"> restriction involontaire de l’accès à des parcs définis comme tels juridiquement, et à des aires protégées entraînant des conséquences négatives sur les moyens d’existence des personnes déplacées.</w:t>
      </w:r>
    </w:p>
    <w:p w:rsidR="00034EF2" w:rsidRPr="00DB78D1" w:rsidRDefault="00034EF2" w:rsidP="00F864BF">
      <w:pPr>
        <w:jc w:val="both"/>
        <w:rPr>
          <w:rFonts w:ascii="Arial Narrow" w:hAnsi="Arial Narrow" w:cs="Arial"/>
        </w:rPr>
      </w:pPr>
    </w:p>
    <w:p w:rsidR="00C14840" w:rsidRPr="00DB78D1" w:rsidRDefault="00C14840" w:rsidP="00F864BF">
      <w:pPr>
        <w:jc w:val="both"/>
        <w:rPr>
          <w:rFonts w:ascii="Arial Narrow" w:hAnsi="Arial Narrow" w:cs="Arial"/>
        </w:rPr>
      </w:pPr>
      <w:r w:rsidRPr="00DB78D1">
        <w:rPr>
          <w:rFonts w:ascii="Arial Narrow" w:hAnsi="Arial Narrow" w:cs="Arial"/>
        </w:rPr>
        <w:t xml:space="preserve">La réinstallation est l’ensemble </w:t>
      </w:r>
      <w:proofErr w:type="gramStart"/>
      <w:r w:rsidRPr="00DB78D1">
        <w:rPr>
          <w:rFonts w:ascii="Arial Narrow" w:hAnsi="Arial Narrow" w:cs="Arial"/>
        </w:rPr>
        <w:t>des  mesures</w:t>
      </w:r>
      <w:proofErr w:type="gramEnd"/>
      <w:r w:rsidRPr="00DB78D1">
        <w:rPr>
          <w:rFonts w:ascii="Arial Narrow" w:hAnsi="Arial Narrow" w:cs="Arial"/>
        </w:rPr>
        <w:t xml:space="preserve"> destinées à atténuer les impacts négatifs  du projet sur les personnes qui se trouvent sur les terres qui seront acquises par le projet. La réinstallation peut être physique lorsqu’elle affecte non seulement les moyens de subsistance des PAP mais également leur lieu de résidence. Dans ce cas, la relocalisation physique consiste à compenser les PAP pour l’ensemble de leurs pertes de moyens de subsistance tout en relocalisant leurs résidences sur un site d’accueil. La réinstallation peut être dite « économique » lorsque les PAP ne perdent pas leurs résidences, mais seulement leurs moyens de subsistance tels que leurs terres agricoles, vergers, arbres fruitiers, etc.</w:t>
      </w:r>
    </w:p>
    <w:p w:rsidR="00C14840" w:rsidRPr="00DB78D1" w:rsidRDefault="00C14840" w:rsidP="00F864BF">
      <w:pPr>
        <w:jc w:val="both"/>
        <w:rPr>
          <w:rFonts w:ascii="Arial Narrow" w:hAnsi="Arial Narrow" w:cs="Arial"/>
        </w:rPr>
      </w:pPr>
      <w:r w:rsidRPr="00DB78D1">
        <w:rPr>
          <w:rFonts w:ascii="Arial Narrow" w:hAnsi="Arial Narrow" w:cs="Arial"/>
        </w:rPr>
        <w:t>La compensation est le paiement en liquide ou en nature ou les deux combinés des coûts de tous les biens (terres, structures, aménagements fixes, cultures, arbres, etc.…) perdus à cause d’une déclaration d’utilité publique.</w:t>
      </w:r>
    </w:p>
    <w:p w:rsidR="00C14840" w:rsidRPr="00DB78D1" w:rsidRDefault="00C14840" w:rsidP="00F864BF">
      <w:pPr>
        <w:jc w:val="both"/>
        <w:rPr>
          <w:rFonts w:ascii="Arial Narrow" w:hAnsi="Arial Narrow" w:cs="Arial"/>
        </w:rPr>
      </w:pPr>
      <w:r w:rsidRPr="00DB78D1">
        <w:rPr>
          <w:rFonts w:ascii="Arial Narrow" w:hAnsi="Arial Narrow" w:cs="Arial"/>
        </w:rPr>
        <w:t xml:space="preserve">L’appui à la réinstallation </w:t>
      </w:r>
      <w:proofErr w:type="gramStart"/>
      <w:r w:rsidRPr="00DB78D1">
        <w:rPr>
          <w:rFonts w:ascii="Arial Narrow" w:hAnsi="Arial Narrow" w:cs="Arial"/>
        </w:rPr>
        <w:t>est  l’appui</w:t>
      </w:r>
      <w:proofErr w:type="gramEnd"/>
      <w:r w:rsidRPr="00DB78D1">
        <w:rPr>
          <w:rFonts w:ascii="Arial Narrow" w:hAnsi="Arial Narrow" w:cs="Arial"/>
        </w:rPr>
        <w:t xml:space="preserve">  fourni aux personnes affectées par le projet. Cet </w:t>
      </w:r>
      <w:proofErr w:type="gramStart"/>
      <w:r w:rsidRPr="00DB78D1">
        <w:rPr>
          <w:rFonts w:ascii="Arial Narrow" w:hAnsi="Arial Narrow" w:cs="Arial"/>
        </w:rPr>
        <w:t>appui  peut</w:t>
      </w:r>
      <w:proofErr w:type="gramEnd"/>
      <w:r w:rsidRPr="00DB78D1">
        <w:rPr>
          <w:rFonts w:ascii="Arial Narrow" w:hAnsi="Arial Narrow" w:cs="Arial"/>
        </w:rPr>
        <w:t>, par exemple, comprendre le transport, l’aide alimentaire, l’hébergement et/ou divers services offerts aux personnes affectées durant le déménagement et la réinstallation. Il peut également comprendre des indemnités en espèces pour le désagrément subi du fait de la réinstallation et pour couvrir les frais de déménagement et de réinstallation.</w:t>
      </w:r>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La politique de réinstallation s’applique à toutes les composantes du projet, et   à toutes les personnes affectées, quel qu’en soit le nombre, la gravité de l’impact et si elles ont ou non un titre légal à la terre.</w:t>
      </w:r>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lastRenderedPageBreak/>
        <w:t>Une attention particulière sera portée aux besoins des personnes vulnérables parmi ces groupes affectés  et en particulier ceux qui sont en dessous du seuil de pauvreté (1,25 dollars par jour en 2010) : les femmes, les enfants, les jeunes sans emplois, les personnes âgées et les personnes avec handicaps ; les petits propriétaires et producteurs familiaux dont les moyens sont très limités ou autres personnes affectées qui pourraient ne pas être protégées dans le cadre de la législation nationale sur la compensation pour la terre.</w:t>
      </w:r>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 xml:space="preserve">Les communautés des zones affectées doivent avoir l’opportunité de participer aux activités du   projet et doivent être consultées et </w:t>
      </w:r>
      <w:proofErr w:type="gramStart"/>
      <w:r w:rsidRPr="00DB78D1">
        <w:rPr>
          <w:rFonts w:ascii="Arial Narrow" w:eastAsia="Calibri" w:hAnsi="Arial Narrow" w:cs="Arial"/>
        </w:rPr>
        <w:t>impliquées  dans</w:t>
      </w:r>
      <w:proofErr w:type="gramEnd"/>
      <w:r w:rsidRPr="00DB78D1">
        <w:rPr>
          <w:rFonts w:ascii="Arial Narrow" w:eastAsia="Calibri" w:hAnsi="Arial Narrow" w:cs="Arial"/>
        </w:rPr>
        <w:t xml:space="preserve"> le processus de planification.</w:t>
      </w:r>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 xml:space="preserve">Le </w:t>
      </w:r>
      <w:proofErr w:type="gramStart"/>
      <w:r w:rsidRPr="00DB78D1">
        <w:rPr>
          <w:rFonts w:ascii="Arial Narrow" w:eastAsia="Calibri" w:hAnsi="Arial Narrow" w:cs="Arial"/>
        </w:rPr>
        <w:t>Gouvernement  veillera</w:t>
      </w:r>
      <w:proofErr w:type="gramEnd"/>
      <w:r w:rsidRPr="00DB78D1">
        <w:rPr>
          <w:rFonts w:ascii="Arial Narrow" w:eastAsia="Calibri" w:hAnsi="Arial Narrow" w:cs="Arial"/>
        </w:rPr>
        <w:t xml:space="preserve"> à ce que les communautés affectées reçoivent une compensation conséquente afin qu’au moins leurs revenus d’avant le projet soient restaurés.</w:t>
      </w:r>
    </w:p>
    <w:p w:rsidR="00C14840" w:rsidRPr="00DB78D1" w:rsidRDefault="00C14840" w:rsidP="00475454">
      <w:pPr>
        <w:pStyle w:val="Heading2"/>
        <w:numPr>
          <w:ilvl w:val="1"/>
          <w:numId w:val="69"/>
        </w:numPr>
        <w:spacing w:before="320" w:after="120"/>
        <w:rPr>
          <w:rFonts w:ascii="Arial Narrow" w:hAnsi="Arial Narrow" w:cs="Times New Roman"/>
          <w:noProof/>
          <w:color w:val="000000" w:themeColor="text1"/>
          <w:sz w:val="22"/>
          <w:szCs w:val="22"/>
        </w:rPr>
      </w:pPr>
      <w:bookmarkStart w:id="1314" w:name="_Toc451984511"/>
      <w:bookmarkStart w:id="1315" w:name="_Toc472088941"/>
      <w:bookmarkStart w:id="1316" w:name="_Toc472090524"/>
      <w:bookmarkStart w:id="1317" w:name="_Toc474706353"/>
      <w:bookmarkStart w:id="1318" w:name="_Toc481334963"/>
      <w:r w:rsidRPr="00DB78D1">
        <w:rPr>
          <w:rFonts w:ascii="Arial Narrow" w:hAnsi="Arial Narrow" w:cs="Times New Roman"/>
          <w:noProof/>
          <w:color w:val="000000" w:themeColor="text1"/>
          <w:sz w:val="22"/>
          <w:szCs w:val="22"/>
        </w:rPr>
        <w:t>Comparaison entre la législation malienne et les exigences de la PO</w:t>
      </w:r>
      <w:bookmarkEnd w:id="1314"/>
      <w:bookmarkEnd w:id="1315"/>
      <w:bookmarkEnd w:id="1316"/>
      <w:bookmarkEnd w:id="1317"/>
      <w:bookmarkEnd w:id="1318"/>
    </w:p>
    <w:p w:rsidR="00C14840" w:rsidRPr="00DB78D1" w:rsidRDefault="00C14840" w:rsidP="00F864BF">
      <w:pPr>
        <w:pStyle w:val="Caption"/>
        <w:keepNext/>
        <w:spacing w:line="276" w:lineRule="auto"/>
        <w:rPr>
          <w:rFonts w:ascii="Arial Narrow" w:hAnsi="Arial Narrow"/>
          <w:sz w:val="22"/>
          <w:szCs w:val="22"/>
        </w:rPr>
      </w:pPr>
      <w:bookmarkStart w:id="1319" w:name="_Toc474706400"/>
      <w:bookmarkStart w:id="1320" w:name="_Toc478110450"/>
      <w:r w:rsidRPr="00DB78D1">
        <w:rPr>
          <w:rFonts w:ascii="Arial Narrow" w:hAnsi="Arial Narrow" w:cs="Arial"/>
          <w:b w:val="0"/>
          <w:sz w:val="22"/>
          <w:szCs w:val="22"/>
        </w:rPr>
        <w:t xml:space="preserve">Tableau </w:t>
      </w:r>
      <w:r w:rsidR="0008285C" w:rsidRPr="00DB78D1">
        <w:rPr>
          <w:rFonts w:ascii="Arial Narrow" w:hAnsi="Arial Narrow" w:cs="Arial"/>
          <w:b w:val="0"/>
          <w:sz w:val="22"/>
          <w:szCs w:val="22"/>
        </w:rPr>
        <w:fldChar w:fldCharType="begin"/>
      </w:r>
      <w:r w:rsidRPr="00DB78D1">
        <w:rPr>
          <w:rFonts w:ascii="Arial Narrow" w:hAnsi="Arial Narrow" w:cs="Arial"/>
          <w:b w:val="0"/>
          <w:sz w:val="22"/>
          <w:szCs w:val="22"/>
        </w:rPr>
        <w:instrText xml:space="preserve"> SEQ Tableau \* ARABIC </w:instrText>
      </w:r>
      <w:r w:rsidR="0008285C" w:rsidRPr="00DB78D1">
        <w:rPr>
          <w:rFonts w:ascii="Arial Narrow" w:hAnsi="Arial Narrow" w:cs="Arial"/>
          <w:b w:val="0"/>
          <w:sz w:val="22"/>
          <w:szCs w:val="22"/>
        </w:rPr>
        <w:fldChar w:fldCharType="separate"/>
      </w:r>
      <w:r w:rsidR="000A781E" w:rsidRPr="00DB78D1">
        <w:rPr>
          <w:rFonts w:ascii="Arial Narrow" w:hAnsi="Arial Narrow" w:cs="Arial"/>
          <w:b w:val="0"/>
          <w:noProof/>
          <w:sz w:val="22"/>
          <w:szCs w:val="22"/>
        </w:rPr>
        <w:t>3</w:t>
      </w:r>
      <w:r w:rsidR="0008285C" w:rsidRPr="00DB78D1">
        <w:rPr>
          <w:rFonts w:ascii="Arial Narrow" w:hAnsi="Arial Narrow" w:cs="Arial"/>
          <w:b w:val="0"/>
          <w:sz w:val="22"/>
          <w:szCs w:val="22"/>
        </w:rPr>
        <w:fldChar w:fldCharType="end"/>
      </w:r>
      <w:r w:rsidRPr="00DB78D1">
        <w:rPr>
          <w:rFonts w:ascii="Arial Narrow" w:hAnsi="Arial Narrow" w:cs="Arial"/>
          <w:b w:val="0"/>
          <w:sz w:val="22"/>
          <w:szCs w:val="22"/>
        </w:rPr>
        <w:t>: Comparaison entre le cadre juridique national et les exigences de l’OP 4.12</w:t>
      </w:r>
      <w:bookmarkEnd w:id="1319"/>
      <w:bookmarkEnd w:id="1320"/>
    </w:p>
    <w:tbl>
      <w:tblPr>
        <w:tblpPr w:leftFromText="141" w:rightFromText="141"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1842"/>
        <w:gridCol w:w="2552"/>
      </w:tblGrid>
      <w:tr w:rsidR="00C14840" w:rsidRPr="00DB78D1" w:rsidTr="0078077B">
        <w:trPr>
          <w:cantSplit/>
          <w:tblHeader/>
        </w:trPr>
        <w:tc>
          <w:tcPr>
            <w:tcW w:w="3227" w:type="dxa"/>
            <w:shd w:val="clear" w:color="auto" w:fill="D9D9D9" w:themeFill="background1" w:themeFillShade="D9"/>
          </w:tcPr>
          <w:p w:rsidR="00C14840" w:rsidRPr="00DB78D1" w:rsidRDefault="00C14840" w:rsidP="00F864BF">
            <w:pPr>
              <w:jc w:val="center"/>
              <w:rPr>
                <w:rFonts w:ascii="Arial Narrow" w:eastAsia="Calibri" w:hAnsi="Arial Narrow" w:cs="Arial"/>
                <w:b/>
              </w:rPr>
            </w:pPr>
            <w:r w:rsidRPr="00DB78D1">
              <w:rPr>
                <w:rFonts w:ascii="Arial Narrow" w:eastAsia="Calibri" w:hAnsi="Arial Narrow" w:cs="Arial"/>
                <w:b/>
              </w:rPr>
              <w:t>Eléments d’appréciation</w:t>
            </w:r>
          </w:p>
        </w:tc>
        <w:tc>
          <w:tcPr>
            <w:tcW w:w="2410" w:type="dxa"/>
            <w:shd w:val="clear" w:color="auto" w:fill="D9D9D9" w:themeFill="background1" w:themeFillShade="D9"/>
          </w:tcPr>
          <w:p w:rsidR="00C14840" w:rsidRPr="00DB78D1" w:rsidRDefault="00C14840" w:rsidP="00F864BF">
            <w:pPr>
              <w:jc w:val="center"/>
              <w:rPr>
                <w:rFonts w:ascii="Arial Narrow" w:eastAsia="Calibri" w:hAnsi="Arial Narrow" w:cs="Arial"/>
                <w:b/>
              </w:rPr>
            </w:pPr>
            <w:r w:rsidRPr="00DB78D1">
              <w:rPr>
                <w:rFonts w:ascii="Arial Narrow" w:eastAsia="Calibri" w:hAnsi="Arial Narrow" w:cs="Arial"/>
                <w:b/>
              </w:rPr>
              <w:t>Législation malienne</w:t>
            </w:r>
          </w:p>
        </w:tc>
        <w:tc>
          <w:tcPr>
            <w:tcW w:w="1842" w:type="dxa"/>
            <w:shd w:val="clear" w:color="auto" w:fill="D9D9D9" w:themeFill="background1" w:themeFillShade="D9"/>
          </w:tcPr>
          <w:p w:rsidR="00C14840" w:rsidRPr="00DB78D1" w:rsidRDefault="00C14840" w:rsidP="00F864BF">
            <w:pPr>
              <w:jc w:val="center"/>
              <w:rPr>
                <w:rFonts w:ascii="Arial Narrow" w:eastAsia="Calibri" w:hAnsi="Arial Narrow" w:cs="Arial"/>
                <w:b/>
              </w:rPr>
            </w:pPr>
            <w:r w:rsidRPr="00DB78D1">
              <w:rPr>
                <w:rFonts w:ascii="Arial Narrow" w:eastAsia="Calibri" w:hAnsi="Arial Narrow" w:cs="Arial"/>
                <w:b/>
              </w:rPr>
              <w:t>Observations</w:t>
            </w:r>
          </w:p>
        </w:tc>
        <w:tc>
          <w:tcPr>
            <w:tcW w:w="2552" w:type="dxa"/>
            <w:shd w:val="clear" w:color="auto" w:fill="D9D9D9" w:themeFill="background1" w:themeFillShade="D9"/>
          </w:tcPr>
          <w:p w:rsidR="00C14840" w:rsidRPr="00DB78D1" w:rsidRDefault="00C14840" w:rsidP="00F864BF">
            <w:pPr>
              <w:jc w:val="center"/>
              <w:rPr>
                <w:rFonts w:ascii="Arial Narrow" w:eastAsia="Calibri" w:hAnsi="Arial Narrow" w:cs="Arial"/>
                <w:b/>
                <w:color w:val="000000" w:themeColor="text1"/>
              </w:rPr>
            </w:pPr>
            <w:r w:rsidRPr="00DB78D1">
              <w:rPr>
                <w:rFonts w:ascii="Arial Narrow" w:eastAsia="Calibri" w:hAnsi="Arial Narrow" w:cs="Arial"/>
                <w:b/>
                <w:color w:val="000000" w:themeColor="text1"/>
              </w:rPr>
              <w:t>Recommandations pour le PAAR</w:t>
            </w:r>
          </w:p>
        </w:tc>
      </w:tr>
      <w:tr w:rsidR="00C14840" w:rsidRPr="00DB78D1" w:rsidTr="00034EF2">
        <w:trPr>
          <w:trHeight w:val="4009"/>
        </w:trPr>
        <w:tc>
          <w:tcPr>
            <w:tcW w:w="3227" w:type="dxa"/>
          </w:tcPr>
          <w:p w:rsidR="00C14840" w:rsidRPr="00DB78D1" w:rsidRDefault="00C14840" w:rsidP="00F864BF">
            <w:pPr>
              <w:autoSpaceDE w:val="0"/>
              <w:autoSpaceDN w:val="0"/>
              <w:adjustRightInd w:val="0"/>
              <w:rPr>
                <w:rFonts w:ascii="Arial Narrow" w:eastAsia="Calibri" w:hAnsi="Arial Narrow" w:cs="Arial"/>
                <w:b/>
              </w:rPr>
            </w:pPr>
            <w:r w:rsidRPr="00DB78D1">
              <w:rPr>
                <w:rFonts w:ascii="Arial Narrow" w:eastAsia="Calibri" w:hAnsi="Arial Narrow" w:cs="Arial"/>
                <w:b/>
              </w:rPr>
              <w:t>Réinstallation</w:t>
            </w:r>
            <w:r w:rsidRPr="00DB78D1">
              <w:rPr>
                <w:rFonts w:ascii="Arial Narrow" w:eastAsia="Calibri" w:hAnsi="Arial Narrow" w:cs="Arial"/>
              </w:rPr>
              <w:t xml:space="preserve"> : Il est nécessaire d’éviter autant que possible la réinstallation des populations, si non évitable, prévoir des actions de réinstallation, en mettant en place les ressources suffisantes pour les personnes touchées.  </w:t>
            </w:r>
          </w:p>
          <w:p w:rsidR="00C14840" w:rsidRPr="00DB78D1" w:rsidRDefault="00C14840" w:rsidP="00F864BF">
            <w:pPr>
              <w:rPr>
                <w:rFonts w:ascii="Arial Narrow" w:eastAsia="Calibri" w:hAnsi="Arial Narrow" w:cs="Arial"/>
                <w:b/>
              </w:rPr>
            </w:pPr>
          </w:p>
        </w:tc>
        <w:tc>
          <w:tcPr>
            <w:tcW w:w="2410" w:type="dxa"/>
            <w:shd w:val="clear" w:color="auto" w:fill="auto"/>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Le CDF, titre VII, article 225 traitant de l’expropriation dans le cadre de projet déclaré d’utilité publique, stipule que ‘’Nul ne peut être exproprié si ce n’est pour cause d’utilité publique et moyennant une juste et préalable indemnisation. Toutefois, les modalités de mise en œuvre des actions de réinstallation n’y sont pas traitées</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En cas de déplacement des populations, les actions </w:t>
            </w:r>
            <w:proofErr w:type="gramStart"/>
            <w:r w:rsidRPr="00DB78D1">
              <w:rPr>
                <w:rFonts w:ascii="Arial Narrow" w:eastAsia="Calibri" w:hAnsi="Arial Narrow" w:cs="Arial"/>
              </w:rPr>
              <w:t>de  réinstallation</w:t>
            </w:r>
            <w:proofErr w:type="gramEnd"/>
            <w:r w:rsidRPr="00DB78D1">
              <w:rPr>
                <w:rFonts w:ascii="Arial Narrow" w:eastAsia="Calibri" w:hAnsi="Arial Narrow" w:cs="Arial"/>
              </w:rPr>
              <w:t xml:space="preserve"> sont  obligatoires dans la procédure de la PO.4.12</w:t>
            </w:r>
          </w:p>
        </w:tc>
        <w:tc>
          <w:tcPr>
            <w:tcW w:w="2552" w:type="dxa"/>
          </w:tcPr>
          <w:p w:rsidR="00C14840" w:rsidRPr="00DB78D1" w:rsidRDefault="00C14840" w:rsidP="00F864BF">
            <w:pPr>
              <w:autoSpaceDE w:val="0"/>
              <w:autoSpaceDN w:val="0"/>
              <w:adjustRightInd w:val="0"/>
              <w:rPr>
                <w:rFonts w:ascii="Arial Narrow" w:eastAsia="Calibri" w:hAnsi="Arial Narrow" w:cs="Arial"/>
                <w:color w:val="000000" w:themeColor="text1"/>
              </w:rPr>
            </w:pPr>
            <w:r w:rsidRPr="00DB78D1">
              <w:rPr>
                <w:rFonts w:ascii="Arial Narrow" w:eastAsia="Calibri" w:hAnsi="Arial Narrow" w:cs="Arial"/>
                <w:color w:val="000000" w:themeColor="text1"/>
              </w:rPr>
              <w:t>Pour ce projet compléter les actions de la réinstallation avec les recommandations de la PO 4.12.</w:t>
            </w:r>
            <w:r w:rsidR="00797364" w:rsidRPr="00DB78D1">
              <w:rPr>
                <w:rFonts w:ascii="Arial Narrow" w:eastAsia="Calibri" w:hAnsi="Arial Narrow" w:cs="Arial"/>
                <w:color w:val="000000" w:themeColor="text1"/>
              </w:rPr>
              <w:t xml:space="preserve"> (</w:t>
            </w:r>
            <w:proofErr w:type="spellStart"/>
            <w:proofErr w:type="gramStart"/>
            <w:r w:rsidR="00797364" w:rsidRPr="00DB78D1">
              <w:rPr>
                <w:rFonts w:ascii="Arial Narrow" w:eastAsia="Calibri" w:hAnsi="Arial Narrow" w:cs="Arial"/>
                <w:color w:val="000000" w:themeColor="text1"/>
              </w:rPr>
              <w:t>cf</w:t>
            </w:r>
            <w:proofErr w:type="spellEnd"/>
            <w:proofErr w:type="gramEnd"/>
            <w:r w:rsidR="00797364" w:rsidRPr="00DB78D1">
              <w:rPr>
                <w:rFonts w:ascii="Arial Narrow" w:eastAsia="Calibri" w:hAnsi="Arial Narrow" w:cs="Arial"/>
                <w:color w:val="000000" w:themeColor="text1"/>
              </w:rPr>
              <w:t xml:space="preserve"> élément d’appréciation de la première colonne)</w:t>
            </w:r>
          </w:p>
          <w:p w:rsidR="00C14840" w:rsidRPr="00DB78D1" w:rsidRDefault="00C14840" w:rsidP="00F864BF">
            <w:pPr>
              <w:rPr>
                <w:rFonts w:ascii="Arial Narrow" w:eastAsia="Calibri" w:hAnsi="Arial Narrow" w:cs="Arial"/>
                <w:color w:val="000000" w:themeColor="text1"/>
              </w:rPr>
            </w:pPr>
          </w:p>
          <w:p w:rsidR="00C14840" w:rsidRPr="00DB78D1" w:rsidRDefault="00C14840" w:rsidP="00F864BF">
            <w:pPr>
              <w:rPr>
                <w:rFonts w:ascii="Arial Narrow" w:eastAsia="Calibri" w:hAnsi="Arial Narrow" w:cs="Arial"/>
                <w:color w:val="000000" w:themeColor="text1"/>
              </w:rPr>
            </w:pPr>
          </w:p>
        </w:tc>
      </w:tr>
      <w:tr w:rsidR="00C14840" w:rsidRPr="00DB78D1" w:rsidTr="00CE592E">
        <w:trPr>
          <w:trHeight w:val="4310"/>
        </w:trPr>
        <w:tc>
          <w:tcPr>
            <w:tcW w:w="3227"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b/>
              </w:rPr>
              <w:t xml:space="preserve">Compensation en </w:t>
            </w:r>
            <w:proofErr w:type="gramStart"/>
            <w:r w:rsidRPr="00DB78D1">
              <w:rPr>
                <w:rFonts w:ascii="Arial Narrow" w:eastAsia="Calibri" w:hAnsi="Arial Narrow" w:cs="Arial"/>
                <w:b/>
              </w:rPr>
              <w:t>espèces:</w:t>
            </w:r>
            <w:proofErr w:type="gramEnd"/>
            <w:r w:rsidRPr="00DB78D1">
              <w:rPr>
                <w:rFonts w:ascii="Arial Narrow" w:eastAsia="Calibri" w:hAnsi="Arial Narrow" w:cs="Arial"/>
              </w:rPr>
              <w:t xml:space="preserve"> Le paiement en espèces d’une</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compensation</w:t>
            </w:r>
            <w:proofErr w:type="gramEnd"/>
            <w:r w:rsidRPr="00DB78D1">
              <w:rPr>
                <w:rFonts w:ascii="Arial Narrow" w:eastAsia="Calibri" w:hAnsi="Arial Narrow" w:cs="Arial"/>
              </w:rPr>
              <w:t xml:space="preserve"> pour perte de biens est acceptable dans les cas où :</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a) les moyens d’existence étant tirés des ressources foncières, les terres prises par le projet ne représentent qu’une faible fraction de l’actif affecté et le reste de l’actif est économiquement viable ;</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b) des marchés actifs existent pour les terres, les logements et le travail, </w:t>
            </w:r>
            <w:r w:rsidR="00DA04F5" w:rsidRPr="00DB78D1">
              <w:rPr>
                <w:rFonts w:ascii="Arial Narrow" w:eastAsia="Calibri" w:hAnsi="Arial Narrow" w:cs="Arial"/>
              </w:rPr>
              <w:t>les personnes</w:t>
            </w:r>
            <w:r w:rsidRPr="00DB78D1">
              <w:rPr>
                <w:rFonts w:ascii="Arial Narrow" w:eastAsia="Calibri" w:hAnsi="Arial Narrow" w:cs="Arial"/>
              </w:rPr>
              <w:t xml:space="preserve"> déplacées utilisent de </w:t>
            </w:r>
            <w:r w:rsidR="00DA04F5" w:rsidRPr="00DB78D1">
              <w:rPr>
                <w:rFonts w:ascii="Arial Narrow" w:eastAsia="Calibri" w:hAnsi="Arial Narrow" w:cs="Arial"/>
              </w:rPr>
              <w:lastRenderedPageBreak/>
              <w:t>tels marchés</w:t>
            </w:r>
            <w:r w:rsidRPr="00DB78D1">
              <w:rPr>
                <w:rFonts w:ascii="Arial Narrow" w:eastAsia="Calibri" w:hAnsi="Arial Narrow" w:cs="Arial"/>
              </w:rPr>
              <w:t xml:space="preserve"> et il y a une offre disponible</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suffisante</w:t>
            </w:r>
            <w:proofErr w:type="gramEnd"/>
            <w:r w:rsidRPr="00DB78D1">
              <w:rPr>
                <w:rFonts w:ascii="Arial Narrow" w:eastAsia="Calibri" w:hAnsi="Arial Narrow" w:cs="Arial"/>
              </w:rPr>
              <w:t xml:space="preserve"> de terres et d’habitations ; où enfin</w:t>
            </w:r>
          </w:p>
          <w:p w:rsidR="00C14840" w:rsidRPr="00DB78D1" w:rsidRDefault="00C14840" w:rsidP="00F864BF">
            <w:pPr>
              <w:rPr>
                <w:rFonts w:ascii="Arial Narrow" w:eastAsia="Calibri" w:hAnsi="Arial Narrow" w:cs="Arial"/>
                <w:b/>
              </w:rPr>
            </w:pPr>
            <w:r w:rsidRPr="00DB78D1">
              <w:rPr>
                <w:rFonts w:ascii="Arial Narrow" w:eastAsia="Calibri" w:hAnsi="Arial Narrow" w:cs="Arial"/>
              </w:rPr>
              <w:t>c) les moyens d’existence ne sont pas fondés sur les ressources foncières</w:t>
            </w:r>
          </w:p>
        </w:tc>
        <w:tc>
          <w:tcPr>
            <w:tcW w:w="2410"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lastRenderedPageBreak/>
              <w:t>La législation nationale- titre VII-article 225 et 262, autorise la compensation en espèce. Il est précisé que les indemnités doivent être suffisantes pour compenser les pertes subies et réparer l’intégralité du préjudice.</w:t>
            </w:r>
          </w:p>
        </w:tc>
        <w:tc>
          <w:tcPr>
            <w:tcW w:w="1842"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Cohérence entre la législation nationale et les exigences de la PO 4.12</w:t>
            </w:r>
          </w:p>
        </w:tc>
        <w:tc>
          <w:tcPr>
            <w:tcW w:w="2552" w:type="dxa"/>
          </w:tcPr>
          <w:p w:rsidR="00C14840" w:rsidRPr="00DB78D1" w:rsidRDefault="00C14840" w:rsidP="00F864BF">
            <w:pPr>
              <w:rPr>
                <w:rFonts w:ascii="Arial Narrow" w:eastAsia="Calibri" w:hAnsi="Arial Narrow" w:cs="Arial"/>
                <w:color w:val="000000" w:themeColor="text1"/>
              </w:rPr>
            </w:pPr>
            <w:r w:rsidRPr="00DB78D1">
              <w:rPr>
                <w:rFonts w:ascii="Arial Narrow" w:eastAsia="Calibri" w:hAnsi="Arial Narrow" w:cs="Arial"/>
                <w:color w:val="000000" w:themeColor="text1"/>
              </w:rPr>
              <w:t>Ce projet sera mis en œuvre en respectant les dispositions nationales</w:t>
            </w:r>
          </w:p>
        </w:tc>
      </w:tr>
      <w:tr w:rsidR="00C14840" w:rsidRPr="00DB78D1" w:rsidTr="0078077B">
        <w:tc>
          <w:tcPr>
            <w:tcW w:w="3227"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b/>
              </w:rPr>
              <w:t>Compensation en nature</w:t>
            </w:r>
            <w:proofErr w:type="gramStart"/>
            <w:r w:rsidRPr="00DB78D1">
              <w:rPr>
                <w:rFonts w:ascii="Arial Narrow" w:eastAsia="Calibri" w:hAnsi="Arial Narrow" w:cs="Arial"/>
                <w:b/>
              </w:rPr>
              <w:t> :</w:t>
            </w:r>
            <w:r w:rsidRPr="00DB78D1">
              <w:rPr>
                <w:rFonts w:ascii="Arial Narrow" w:eastAsia="Calibri" w:hAnsi="Arial Narrow" w:cs="Arial"/>
              </w:rPr>
              <w:t>Les</w:t>
            </w:r>
            <w:proofErr w:type="gramEnd"/>
            <w:r w:rsidRPr="00DB78D1">
              <w:rPr>
                <w:rFonts w:ascii="Arial Narrow" w:eastAsia="Calibri" w:hAnsi="Arial Narrow" w:cs="Arial"/>
              </w:rPr>
              <w:t xml:space="preserve"> stratégies de réinstallation sur des terres devront être privilégiées en ce qui concerne des populations déplacées dont les moyens d’existence sont tirés de la terre. A chaque fois que des terres de substitution sont proposées, les terres fournies aux personnes réinstallées doivent avoir une combinaison de potentiel productif, des avantages géographiques et d’autres facteurs au moins équivalents aux avantages des terres soustraites.</w:t>
            </w:r>
          </w:p>
          <w:p w:rsidR="00C14840" w:rsidRPr="00DB78D1" w:rsidRDefault="00C14840" w:rsidP="00F864BF">
            <w:pPr>
              <w:rPr>
                <w:rFonts w:ascii="Arial Narrow" w:eastAsia="Calibri" w:hAnsi="Arial Narrow" w:cs="Arial"/>
                <w:b/>
              </w:rPr>
            </w:pPr>
          </w:p>
        </w:tc>
        <w:tc>
          <w:tcPr>
            <w:tcW w:w="2410" w:type="dxa"/>
          </w:tcPr>
          <w:p w:rsidR="00C14840" w:rsidRPr="00DB78D1" w:rsidRDefault="00C14840" w:rsidP="00F864BF">
            <w:pPr>
              <w:rPr>
                <w:rFonts w:ascii="Arial Narrow" w:hAnsi="Arial Narrow"/>
              </w:rPr>
            </w:pPr>
            <w:r w:rsidRPr="00DB78D1">
              <w:rPr>
                <w:rFonts w:ascii="Arial Narrow" w:hAnsi="Arial Narrow"/>
              </w:rPr>
              <w:t xml:space="preserve">Titre VII, articles 225 à 262 relatif à l'expropriation et à la </w:t>
            </w:r>
            <w:proofErr w:type="gramStart"/>
            <w:r w:rsidRPr="00DB78D1">
              <w:rPr>
                <w:rFonts w:ascii="Arial Narrow" w:hAnsi="Arial Narrow"/>
              </w:rPr>
              <w:t>compensation:</w:t>
            </w:r>
            <w:proofErr w:type="gramEnd"/>
            <w:r w:rsidRPr="00DB78D1">
              <w:rPr>
                <w:rFonts w:ascii="Arial Narrow" w:hAnsi="Arial Narrow"/>
              </w:rPr>
              <w:t xml:space="preserve"> Les personnes qui peuvent être déplacées sont celles qui sont propriétaires d'immeubles et ou de droits réels immobiliers quel que soit le statut ou la protection dont bénéficie le bien affecté;</w:t>
            </w:r>
          </w:p>
          <w:p w:rsidR="00C14840" w:rsidRPr="00DB78D1" w:rsidRDefault="00C14840" w:rsidP="00F864BF">
            <w:pPr>
              <w:rPr>
                <w:rFonts w:ascii="Arial Narrow" w:hAnsi="Arial Narrow"/>
              </w:rPr>
            </w:pPr>
            <w:r w:rsidRPr="00DB78D1">
              <w:rPr>
                <w:rFonts w:ascii="Arial Narrow" w:hAnsi="Arial Narrow"/>
              </w:rPr>
              <w:t>Selon le titre 1, article 2 du code domanial et foncier, relatif au domaine national, les détenteurs d'un droit formel ou non sur les terres du domaine national peuvent être déplacés pour des motifs d'utilité publique.</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hAnsi="Arial Narrow"/>
              </w:rPr>
              <w:t>Tout détenteur d'une autorisation d'occuper d'une terre du domaine de l'Etat peut être déplacé.</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Certaines dispositions de la législation malienne </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prévoient</w:t>
            </w:r>
            <w:proofErr w:type="gramEnd"/>
            <w:r w:rsidRPr="00DB78D1">
              <w:rPr>
                <w:rFonts w:ascii="Arial Narrow" w:eastAsia="Calibri" w:hAnsi="Arial Narrow" w:cs="Arial"/>
              </w:rPr>
              <w:t xml:space="preserve"> l’affectation de</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nouvelles</w:t>
            </w:r>
            <w:proofErr w:type="gramEnd"/>
            <w:r w:rsidRPr="00DB78D1">
              <w:rPr>
                <w:rFonts w:ascii="Arial Narrow" w:eastAsia="Calibri" w:hAnsi="Arial Narrow" w:cs="Arial"/>
              </w:rPr>
              <w:t xml:space="preserve"> terres en lieu </w:t>
            </w:r>
            <w:r w:rsidR="00474792" w:rsidRPr="00DB78D1">
              <w:rPr>
                <w:rFonts w:ascii="Arial Narrow" w:eastAsia="Calibri" w:hAnsi="Arial Narrow" w:cs="Arial"/>
              </w:rPr>
              <w:t>et place</w:t>
            </w:r>
            <w:r w:rsidRPr="00DB78D1">
              <w:rPr>
                <w:rFonts w:ascii="Arial Narrow" w:eastAsia="Calibri" w:hAnsi="Arial Narrow" w:cs="Arial"/>
              </w:rPr>
              <w:t xml:space="preserve"> de celles retirées.</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D’autres dispositions </w:t>
            </w:r>
            <w:r w:rsidR="00474792" w:rsidRPr="00DB78D1">
              <w:rPr>
                <w:rFonts w:ascii="Arial Narrow" w:eastAsia="Calibri" w:hAnsi="Arial Narrow" w:cs="Arial"/>
              </w:rPr>
              <w:t>en revanche</w:t>
            </w:r>
            <w:r w:rsidRPr="00DB78D1">
              <w:rPr>
                <w:rFonts w:ascii="Arial Narrow" w:eastAsia="Calibri" w:hAnsi="Arial Narrow" w:cs="Arial"/>
              </w:rPr>
              <w:t xml:space="preserve"> ne prévoient aucune forme de compensation. Selon l’article 43 du CDF, ‘’les droits coutumiers exercés collectivement ou individuellement sur les terres non immatriculées sont confirmés’’.</w:t>
            </w:r>
          </w:p>
        </w:tc>
        <w:tc>
          <w:tcPr>
            <w:tcW w:w="2552" w:type="dxa"/>
          </w:tcPr>
          <w:p w:rsidR="00655CEB" w:rsidRPr="00DB78D1" w:rsidRDefault="00655CEB" w:rsidP="00F864BF">
            <w:pPr>
              <w:autoSpaceDE w:val="0"/>
              <w:autoSpaceDN w:val="0"/>
              <w:adjustRightInd w:val="0"/>
              <w:rPr>
                <w:rFonts w:ascii="Arial Narrow" w:eastAsia="Calibri" w:hAnsi="Arial Narrow" w:cs="Arial"/>
                <w:color w:val="000000" w:themeColor="text1"/>
              </w:rPr>
            </w:pPr>
            <w:r>
              <w:rPr>
                <w:rFonts w:ascii="Arial Narrow" w:eastAsia="Calibri" w:hAnsi="Arial Narrow" w:cs="Arial"/>
                <w:color w:val="000000" w:themeColor="text1"/>
              </w:rPr>
              <w:t>Dans le cadre de ce projet, il n’est pas prévu une compensation en nature.</w:t>
            </w:r>
          </w:p>
          <w:p w:rsidR="00C14840" w:rsidRPr="00DB78D1" w:rsidRDefault="00C14840" w:rsidP="00F864BF">
            <w:pPr>
              <w:rPr>
                <w:rFonts w:ascii="Arial Narrow" w:eastAsia="Calibri" w:hAnsi="Arial Narrow" w:cs="Arial"/>
                <w:color w:val="000000" w:themeColor="text1"/>
              </w:rPr>
            </w:pPr>
          </w:p>
        </w:tc>
      </w:tr>
      <w:tr w:rsidR="00C14840" w:rsidRPr="00DB78D1" w:rsidTr="0078077B">
        <w:tc>
          <w:tcPr>
            <w:tcW w:w="3227" w:type="dxa"/>
          </w:tcPr>
          <w:p w:rsidR="00C14840" w:rsidRPr="00DB78D1" w:rsidRDefault="00C14840" w:rsidP="00F864BF">
            <w:pPr>
              <w:rPr>
                <w:rFonts w:ascii="Arial Narrow" w:eastAsia="Calibri" w:hAnsi="Arial Narrow" w:cs="Arial"/>
                <w:b/>
              </w:rPr>
            </w:pPr>
            <w:r w:rsidRPr="00DB78D1">
              <w:rPr>
                <w:rFonts w:ascii="Arial Narrow" w:eastAsia="Calibri" w:hAnsi="Arial Narrow" w:cs="Arial"/>
                <w:b/>
              </w:rPr>
              <w:t>Alternatives de compensation :</w:t>
            </w:r>
            <w:r w:rsidRPr="00DB78D1">
              <w:rPr>
                <w:rFonts w:ascii="Arial Narrow" w:eastAsia="Calibri" w:hAnsi="Arial Narrow" w:cs="Arial"/>
              </w:rPr>
              <w:t xml:space="preserve"> Si les personnes choisissent une autre option que l’attribution de terres, ou s’il n’y a pas suffisamment de terres disponibles à un coût raisonnable, il faudra proposer des options non financières fondées sur des </w:t>
            </w:r>
            <w:r w:rsidRPr="00DB78D1">
              <w:rPr>
                <w:rFonts w:ascii="Arial Narrow" w:eastAsia="Calibri" w:hAnsi="Arial Narrow" w:cs="Arial"/>
              </w:rPr>
              <w:lastRenderedPageBreak/>
              <w:t>perspectives d’emploi ou de travail indépendant qui s’ajouteront à une indemnisation en espèces pour la terre et d’autres de moyens de production perdus.</w:t>
            </w:r>
          </w:p>
        </w:tc>
        <w:tc>
          <w:tcPr>
            <w:tcW w:w="2410"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lastRenderedPageBreak/>
              <w:t>Le CDF ne prévoit pas d’alternatives en dehors des indemnisations ou la compensation en terre.</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Existence de divergence par rapport aux alternatives offertes par la PO 4.12</w:t>
            </w:r>
          </w:p>
        </w:tc>
        <w:tc>
          <w:tcPr>
            <w:tcW w:w="2552" w:type="dxa"/>
          </w:tcPr>
          <w:p w:rsidR="003F37DE" w:rsidRPr="00DB78D1" w:rsidRDefault="003F37DE" w:rsidP="00F864BF">
            <w:pPr>
              <w:autoSpaceDE w:val="0"/>
              <w:autoSpaceDN w:val="0"/>
              <w:adjustRightInd w:val="0"/>
              <w:rPr>
                <w:rFonts w:ascii="Arial Narrow" w:eastAsia="Calibri" w:hAnsi="Arial Narrow" w:cs="Arial"/>
                <w:color w:val="000000" w:themeColor="text1"/>
              </w:rPr>
            </w:pPr>
            <w:r>
              <w:rPr>
                <w:rFonts w:ascii="Arial Narrow" w:eastAsia="Calibri" w:hAnsi="Arial Narrow" w:cs="Arial"/>
                <w:color w:val="000000" w:themeColor="text1"/>
              </w:rPr>
              <w:t xml:space="preserve">Pour ce projet les compensations sont prévues </w:t>
            </w:r>
            <w:proofErr w:type="gramStart"/>
            <w:r>
              <w:rPr>
                <w:rFonts w:ascii="Arial Narrow" w:eastAsia="Calibri" w:hAnsi="Arial Narrow" w:cs="Arial"/>
                <w:color w:val="000000" w:themeColor="text1"/>
              </w:rPr>
              <w:t>en  espèces</w:t>
            </w:r>
            <w:proofErr w:type="gramEnd"/>
            <w:r>
              <w:rPr>
                <w:rFonts w:ascii="Arial Narrow" w:eastAsia="Calibri" w:hAnsi="Arial Narrow" w:cs="Arial"/>
                <w:color w:val="000000" w:themeColor="text1"/>
              </w:rPr>
              <w:t xml:space="preserve"> seulement.</w:t>
            </w:r>
          </w:p>
          <w:p w:rsidR="00C14840" w:rsidRPr="00DB78D1" w:rsidRDefault="00C14840" w:rsidP="00F864BF">
            <w:pPr>
              <w:rPr>
                <w:rFonts w:ascii="Arial Narrow" w:eastAsia="Calibri" w:hAnsi="Arial Narrow" w:cs="Arial"/>
                <w:color w:val="000000" w:themeColor="text1"/>
              </w:rPr>
            </w:pPr>
          </w:p>
        </w:tc>
      </w:tr>
      <w:tr w:rsidR="00C14840" w:rsidRPr="00DB78D1" w:rsidTr="0078077B">
        <w:tc>
          <w:tcPr>
            <w:tcW w:w="3227"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b/>
              </w:rPr>
              <w:t>Occupants irréguliers :</w:t>
            </w:r>
            <w:r w:rsidRPr="00DB78D1">
              <w:rPr>
                <w:rFonts w:ascii="Arial Narrow" w:eastAsia="Calibri" w:hAnsi="Arial Narrow" w:cs="Arial"/>
              </w:rPr>
              <w:t xml:space="preserve"> PO 4.12, par. </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16:Les</w:t>
            </w:r>
            <w:proofErr w:type="gramEnd"/>
            <w:r w:rsidRPr="00DB78D1">
              <w:rPr>
                <w:rFonts w:ascii="Arial Narrow" w:eastAsia="Calibri" w:hAnsi="Arial Narrow" w:cs="Arial"/>
              </w:rPr>
              <w:t xml:space="preserve"> personnes relevant du par.</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15 </w:t>
            </w:r>
            <w:proofErr w:type="gramStart"/>
            <w:r w:rsidRPr="00DB78D1">
              <w:rPr>
                <w:rFonts w:ascii="Arial Narrow" w:eastAsia="Calibri" w:hAnsi="Arial Narrow" w:cs="Arial"/>
              </w:rPr>
              <w:t>c)reçoivent</w:t>
            </w:r>
            <w:proofErr w:type="gramEnd"/>
            <w:r w:rsidRPr="00DB78D1">
              <w:rPr>
                <w:rFonts w:ascii="Arial Narrow" w:eastAsia="Calibri" w:hAnsi="Arial Narrow" w:cs="Arial"/>
              </w:rPr>
              <w:t xml:space="preserve"> une aide à la réinstallation </w:t>
            </w:r>
            <w:proofErr w:type="spellStart"/>
            <w:r w:rsidRPr="00DB78D1">
              <w:rPr>
                <w:rFonts w:ascii="Arial Narrow" w:eastAsia="Calibri" w:hAnsi="Arial Narrow" w:cs="Arial"/>
              </w:rPr>
              <w:t>enlieu</w:t>
            </w:r>
            <w:proofErr w:type="spellEnd"/>
            <w:r w:rsidRPr="00DB78D1">
              <w:rPr>
                <w:rFonts w:ascii="Arial Narrow" w:eastAsia="Calibri" w:hAnsi="Arial Narrow" w:cs="Arial"/>
              </w:rPr>
              <w:t xml:space="preserve"> et placent de la compensation </w:t>
            </w:r>
            <w:proofErr w:type="spellStart"/>
            <w:r w:rsidRPr="00DB78D1">
              <w:rPr>
                <w:rFonts w:ascii="Arial Narrow" w:eastAsia="Calibri" w:hAnsi="Arial Narrow" w:cs="Arial"/>
              </w:rPr>
              <w:t>pourles</w:t>
            </w:r>
            <w:proofErr w:type="spellEnd"/>
            <w:r w:rsidRPr="00DB78D1">
              <w:rPr>
                <w:rFonts w:ascii="Arial Narrow" w:eastAsia="Calibri" w:hAnsi="Arial Narrow" w:cs="Arial"/>
              </w:rPr>
              <w:t xml:space="preserve"> terres qu’elles occupent, et </w:t>
            </w:r>
            <w:r w:rsidR="00DA04F5" w:rsidRPr="00DB78D1">
              <w:rPr>
                <w:rFonts w:ascii="Arial Narrow" w:eastAsia="Calibri" w:hAnsi="Arial Narrow" w:cs="Arial"/>
              </w:rPr>
              <w:t>toute autre</w:t>
            </w:r>
            <w:r w:rsidRPr="00DB78D1">
              <w:rPr>
                <w:rFonts w:ascii="Arial Narrow" w:eastAsia="Calibri" w:hAnsi="Arial Narrow" w:cs="Arial"/>
              </w:rPr>
              <w:t xml:space="preserve"> aide, en tant que de besoin, </w:t>
            </w:r>
            <w:r w:rsidR="00DA04F5" w:rsidRPr="00DB78D1">
              <w:rPr>
                <w:rFonts w:ascii="Arial Narrow" w:eastAsia="Calibri" w:hAnsi="Arial Narrow" w:cs="Arial"/>
              </w:rPr>
              <w:t>aux fins</w:t>
            </w:r>
            <w:r w:rsidRPr="00DB78D1">
              <w:rPr>
                <w:rFonts w:ascii="Arial Narrow" w:eastAsia="Calibri" w:hAnsi="Arial Narrow" w:cs="Arial"/>
              </w:rPr>
              <w:t xml:space="preserve"> d’atteindre les objectifs </w:t>
            </w:r>
            <w:r w:rsidR="00DA04F5" w:rsidRPr="00DB78D1">
              <w:rPr>
                <w:rFonts w:ascii="Arial Narrow" w:eastAsia="Calibri" w:hAnsi="Arial Narrow" w:cs="Arial"/>
              </w:rPr>
              <w:t>énoncés dans</w:t>
            </w:r>
            <w:r w:rsidRPr="00DB78D1">
              <w:rPr>
                <w:rFonts w:ascii="Arial Narrow" w:eastAsia="Calibri" w:hAnsi="Arial Narrow" w:cs="Arial"/>
              </w:rPr>
              <w:t xml:space="preserve"> la présente politique, à la</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condition</w:t>
            </w:r>
            <w:proofErr w:type="gramEnd"/>
            <w:r w:rsidRPr="00DB78D1">
              <w:rPr>
                <w:rFonts w:ascii="Arial Narrow" w:eastAsia="Calibri" w:hAnsi="Arial Narrow" w:cs="Arial"/>
              </w:rPr>
              <w:t xml:space="preserve"> qu’elles aient occupé </w:t>
            </w:r>
            <w:r w:rsidR="00DA04F5" w:rsidRPr="00DB78D1">
              <w:rPr>
                <w:rFonts w:ascii="Arial Narrow" w:eastAsia="Calibri" w:hAnsi="Arial Narrow" w:cs="Arial"/>
              </w:rPr>
              <w:t>les terres</w:t>
            </w:r>
            <w:r w:rsidRPr="00DB78D1">
              <w:rPr>
                <w:rFonts w:ascii="Arial Narrow" w:eastAsia="Calibri" w:hAnsi="Arial Narrow" w:cs="Arial"/>
              </w:rPr>
              <w:t xml:space="preserve"> dans la zone du projet avant </w:t>
            </w:r>
            <w:r w:rsidR="00DA04F5" w:rsidRPr="00DB78D1">
              <w:rPr>
                <w:rFonts w:ascii="Arial Narrow" w:eastAsia="Calibri" w:hAnsi="Arial Narrow" w:cs="Arial"/>
              </w:rPr>
              <w:t>une date</w:t>
            </w:r>
            <w:r w:rsidRPr="00DB78D1">
              <w:rPr>
                <w:rFonts w:ascii="Arial Narrow" w:eastAsia="Calibri" w:hAnsi="Arial Narrow" w:cs="Arial"/>
              </w:rPr>
              <w:t xml:space="preserve"> limite fixée.</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PO.4.12. </w:t>
            </w:r>
            <w:proofErr w:type="gramStart"/>
            <w:r w:rsidRPr="00DB78D1">
              <w:rPr>
                <w:rFonts w:ascii="Arial Narrow" w:eastAsia="Calibri" w:hAnsi="Arial Narrow" w:cs="Arial"/>
              </w:rPr>
              <w:t>par</w:t>
            </w:r>
            <w:proofErr w:type="gramEnd"/>
            <w:r w:rsidRPr="00DB78D1">
              <w:rPr>
                <w:rFonts w:ascii="Arial Narrow" w:eastAsia="Calibri" w:hAnsi="Arial Narrow" w:cs="Arial"/>
              </w:rPr>
              <w:t>. 6. b) i) et c) :</w:t>
            </w:r>
          </w:p>
          <w:p w:rsidR="00C14840" w:rsidRPr="00DB78D1" w:rsidRDefault="00C14840" w:rsidP="00DA04F5">
            <w:pPr>
              <w:autoSpaceDE w:val="0"/>
              <w:autoSpaceDN w:val="0"/>
              <w:adjustRightInd w:val="0"/>
              <w:rPr>
                <w:rFonts w:ascii="Arial Narrow" w:eastAsia="Calibri" w:hAnsi="Arial Narrow" w:cs="Arial"/>
              </w:rPr>
            </w:pPr>
            <w:r w:rsidRPr="00DB78D1">
              <w:rPr>
                <w:rFonts w:ascii="Arial Narrow" w:eastAsia="Calibri" w:hAnsi="Arial Narrow" w:cs="Arial"/>
              </w:rPr>
              <w:t xml:space="preserve">Si une relocalisation physique </w:t>
            </w:r>
            <w:r w:rsidR="00DA04F5" w:rsidRPr="00DB78D1">
              <w:rPr>
                <w:rFonts w:ascii="Arial Narrow" w:eastAsia="Calibri" w:hAnsi="Arial Narrow" w:cs="Arial"/>
              </w:rPr>
              <w:t>est nécessaire</w:t>
            </w:r>
            <w:r w:rsidRPr="00DB78D1">
              <w:rPr>
                <w:rFonts w:ascii="Arial Narrow" w:eastAsia="Calibri" w:hAnsi="Arial Narrow" w:cs="Arial"/>
              </w:rPr>
              <w:t xml:space="preserve">, les personnes </w:t>
            </w:r>
            <w:r w:rsidR="00DA04F5" w:rsidRPr="00DB78D1">
              <w:rPr>
                <w:rFonts w:ascii="Arial Narrow" w:eastAsia="Calibri" w:hAnsi="Arial Narrow" w:cs="Arial"/>
              </w:rPr>
              <w:t>déplacées doivent</w:t>
            </w:r>
            <w:r w:rsidRPr="00DB78D1">
              <w:rPr>
                <w:rFonts w:ascii="Arial Narrow" w:eastAsia="Calibri" w:hAnsi="Arial Narrow" w:cs="Arial"/>
              </w:rPr>
              <w:t xml:space="preserve"> bénéficier d’une aide telle </w:t>
            </w:r>
            <w:r w:rsidR="00DA04F5" w:rsidRPr="00DB78D1">
              <w:rPr>
                <w:rFonts w:ascii="Arial Narrow" w:eastAsia="Calibri" w:hAnsi="Arial Narrow" w:cs="Arial"/>
              </w:rPr>
              <w:t>que les</w:t>
            </w:r>
            <w:r w:rsidRPr="00DB78D1">
              <w:rPr>
                <w:rFonts w:ascii="Arial Narrow" w:eastAsia="Calibri" w:hAnsi="Arial Narrow" w:cs="Arial"/>
              </w:rPr>
              <w:t xml:space="preserve"> indemnités de déplacement </w:t>
            </w:r>
            <w:proofErr w:type="spellStart"/>
            <w:r w:rsidRPr="00DB78D1">
              <w:rPr>
                <w:rFonts w:ascii="Arial Narrow" w:eastAsia="Calibri" w:hAnsi="Arial Narrow" w:cs="Arial"/>
              </w:rPr>
              <w:t>durantla</w:t>
            </w:r>
            <w:proofErr w:type="spellEnd"/>
            <w:r w:rsidRPr="00DB78D1">
              <w:rPr>
                <w:rFonts w:ascii="Arial Narrow" w:eastAsia="Calibri" w:hAnsi="Arial Narrow" w:cs="Arial"/>
              </w:rPr>
              <w:t xml:space="preserve"> réinstallation.</w:t>
            </w:r>
          </w:p>
        </w:tc>
        <w:tc>
          <w:tcPr>
            <w:tcW w:w="2410"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Titre VII, articles 225 et 262 du CDF, relatifs à l’expropriation et la compensation ne prévoit pas d’indemnisation ou d’aide quelconque en cas de retrait des terres du domaine public de l’Etat  </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Une divergence existe entre la politique de la Banque Mondiale et la législation malienne. En effet, aucune aide ou indemnisation n’est prévue en cas de retrait de terre du domaine public de l’Etat. En revanche, la politique PO.4.12.de la BM exige une indemnisation ou l’</w:t>
            </w:r>
            <w:r w:rsidR="00DA04F5" w:rsidRPr="00DB78D1">
              <w:rPr>
                <w:rFonts w:ascii="Arial Narrow" w:eastAsia="Calibri" w:hAnsi="Arial Narrow" w:cs="Arial"/>
              </w:rPr>
              <w:t>octroi d’une</w:t>
            </w:r>
            <w:r w:rsidRPr="00DB78D1">
              <w:rPr>
                <w:rFonts w:ascii="Arial Narrow" w:eastAsia="Calibri" w:hAnsi="Arial Narrow" w:cs="Arial"/>
              </w:rPr>
              <w:t xml:space="preserve"> aide.</w:t>
            </w:r>
          </w:p>
        </w:tc>
        <w:tc>
          <w:tcPr>
            <w:tcW w:w="2552" w:type="dxa"/>
          </w:tcPr>
          <w:p w:rsidR="00C14840" w:rsidRPr="00DB78D1" w:rsidRDefault="00C14840" w:rsidP="00F864BF">
            <w:pPr>
              <w:autoSpaceDE w:val="0"/>
              <w:autoSpaceDN w:val="0"/>
              <w:adjustRightInd w:val="0"/>
              <w:rPr>
                <w:rFonts w:ascii="Arial Narrow" w:eastAsia="Calibri" w:hAnsi="Arial Narrow" w:cs="Arial"/>
                <w:color w:val="000000" w:themeColor="text1"/>
              </w:rPr>
            </w:pPr>
            <w:r w:rsidRPr="00DB78D1">
              <w:rPr>
                <w:rFonts w:ascii="Arial Narrow" w:eastAsia="Calibri" w:hAnsi="Arial Narrow" w:cs="Arial"/>
                <w:color w:val="000000" w:themeColor="text1"/>
              </w:rPr>
              <w:t xml:space="preserve">Pour ce projet compléter </w:t>
            </w:r>
            <w:proofErr w:type="gramStart"/>
            <w:r w:rsidRPr="00DB78D1">
              <w:rPr>
                <w:rFonts w:ascii="Arial Narrow" w:eastAsia="Calibri" w:hAnsi="Arial Narrow" w:cs="Arial"/>
                <w:color w:val="000000" w:themeColor="text1"/>
              </w:rPr>
              <w:t>le  mécanisme</w:t>
            </w:r>
            <w:proofErr w:type="gramEnd"/>
            <w:r w:rsidRPr="00DB78D1">
              <w:rPr>
                <w:rFonts w:ascii="Arial Narrow" w:eastAsia="Calibri" w:hAnsi="Arial Narrow" w:cs="Arial"/>
                <w:color w:val="000000" w:themeColor="text1"/>
              </w:rPr>
              <w:t xml:space="preserve"> de la  compensation relative aux occupants irréguliers   par les recommandations de la Banque Mondiale.</w:t>
            </w:r>
          </w:p>
          <w:p w:rsidR="00C14840" w:rsidRPr="00DB78D1" w:rsidRDefault="00C14840" w:rsidP="00F864BF">
            <w:pPr>
              <w:rPr>
                <w:rFonts w:ascii="Arial Narrow" w:eastAsia="Calibri" w:hAnsi="Arial Narrow" w:cs="Arial"/>
                <w:color w:val="000000" w:themeColor="text1"/>
              </w:rPr>
            </w:pPr>
          </w:p>
        </w:tc>
      </w:tr>
      <w:tr w:rsidR="00C14840" w:rsidRPr="00DB78D1" w:rsidTr="0078077B">
        <w:tc>
          <w:tcPr>
            <w:tcW w:w="3227" w:type="dxa"/>
          </w:tcPr>
          <w:p w:rsidR="00C14840" w:rsidRPr="00DB78D1" w:rsidRDefault="00C14840" w:rsidP="00F864BF">
            <w:pPr>
              <w:autoSpaceDE w:val="0"/>
              <w:autoSpaceDN w:val="0"/>
              <w:adjustRightInd w:val="0"/>
              <w:rPr>
                <w:rFonts w:ascii="Arial Narrow" w:eastAsia="Calibri" w:hAnsi="Arial Narrow" w:cs="Arial"/>
                <w:b/>
              </w:rPr>
            </w:pPr>
            <w:r w:rsidRPr="00DB78D1">
              <w:rPr>
                <w:rFonts w:ascii="Arial Narrow" w:eastAsia="Calibri" w:hAnsi="Arial Narrow" w:cs="Arial"/>
              </w:rPr>
              <w:t xml:space="preserve">Groupes vulnérables : Pour que les objectifs de la politique de réinstallation soient pleinement respectés, une attention particulière </w:t>
            </w:r>
            <w:r w:rsidR="00922CDB" w:rsidRPr="00DB78D1">
              <w:rPr>
                <w:rFonts w:ascii="Arial Narrow" w:eastAsia="Calibri" w:hAnsi="Arial Narrow" w:cs="Arial"/>
              </w:rPr>
              <w:t xml:space="preserve">doit être </w:t>
            </w:r>
            <w:r w:rsidR="001A3603" w:rsidRPr="00DB78D1">
              <w:rPr>
                <w:rFonts w:ascii="Arial Narrow" w:eastAsia="Calibri" w:hAnsi="Arial Narrow" w:cs="Arial"/>
              </w:rPr>
              <w:t>portée</w:t>
            </w:r>
            <w:r w:rsidRPr="00DB78D1">
              <w:rPr>
                <w:rFonts w:ascii="Arial Narrow" w:eastAsia="Calibri" w:hAnsi="Arial Narrow" w:cs="Arial"/>
              </w:rPr>
              <w:t xml:space="preserve"> aux groupes vulnérables au sein des populations déplacées, notamment les personnes vivant </w:t>
            </w:r>
            <w:r w:rsidR="00474792" w:rsidRPr="00DB78D1">
              <w:rPr>
                <w:rFonts w:ascii="Arial Narrow" w:eastAsia="Calibri" w:hAnsi="Arial Narrow" w:cs="Arial"/>
              </w:rPr>
              <w:t>en deçà</w:t>
            </w:r>
            <w:r w:rsidRPr="00DB78D1">
              <w:rPr>
                <w:rFonts w:ascii="Arial Narrow" w:eastAsia="Calibri" w:hAnsi="Arial Narrow" w:cs="Arial"/>
              </w:rPr>
              <w:t xml:space="preserve"> du seuil de pauvreté, </w:t>
            </w:r>
            <w:r w:rsidR="00474792" w:rsidRPr="00DB78D1">
              <w:rPr>
                <w:rFonts w:ascii="Arial Narrow" w:eastAsia="Calibri" w:hAnsi="Arial Narrow" w:cs="Arial"/>
              </w:rPr>
              <w:t>les travailleurs</w:t>
            </w:r>
            <w:r w:rsidRPr="00DB78D1">
              <w:rPr>
                <w:rFonts w:ascii="Arial Narrow" w:eastAsia="Calibri" w:hAnsi="Arial Narrow" w:cs="Arial"/>
              </w:rPr>
              <w:t xml:space="preserve"> sans terre, les femmes et les enfants, les handicapés, etc.</w:t>
            </w:r>
          </w:p>
        </w:tc>
        <w:tc>
          <w:tcPr>
            <w:tcW w:w="2410"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Aucune disposition spéciale pour les groupes vulnérables</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Les groupes </w:t>
            </w:r>
            <w:r w:rsidR="00DA04F5" w:rsidRPr="00DB78D1">
              <w:rPr>
                <w:rFonts w:ascii="Arial Narrow" w:eastAsia="Calibri" w:hAnsi="Arial Narrow" w:cs="Arial"/>
              </w:rPr>
              <w:t>vulnérables mentionnés</w:t>
            </w:r>
            <w:r w:rsidRPr="00DB78D1">
              <w:rPr>
                <w:rFonts w:ascii="Arial Narrow" w:eastAsia="Calibri" w:hAnsi="Arial Narrow" w:cs="Arial"/>
              </w:rPr>
              <w:t xml:space="preserve"> dans </w:t>
            </w:r>
            <w:proofErr w:type="spellStart"/>
            <w:r w:rsidRPr="00DB78D1">
              <w:rPr>
                <w:rFonts w:ascii="Arial Narrow" w:eastAsia="Calibri" w:hAnsi="Arial Narrow" w:cs="Arial"/>
              </w:rPr>
              <w:t>lapolitique</w:t>
            </w:r>
            <w:proofErr w:type="spellEnd"/>
            <w:r w:rsidRPr="00DB78D1">
              <w:rPr>
                <w:rFonts w:ascii="Arial Narrow" w:eastAsia="Calibri" w:hAnsi="Arial Narrow" w:cs="Arial"/>
              </w:rPr>
              <w:t xml:space="preserve"> de la Banque mondiale ne sont </w:t>
            </w:r>
            <w:r w:rsidR="00DA04F5" w:rsidRPr="00DB78D1">
              <w:rPr>
                <w:rFonts w:ascii="Arial Narrow" w:eastAsia="Calibri" w:hAnsi="Arial Narrow" w:cs="Arial"/>
              </w:rPr>
              <w:t>pas protégés</w:t>
            </w:r>
            <w:r w:rsidRPr="00DB78D1">
              <w:rPr>
                <w:rFonts w:ascii="Arial Narrow" w:eastAsia="Calibri" w:hAnsi="Arial Narrow" w:cs="Arial"/>
              </w:rPr>
              <w:t xml:space="preserve"> réellement par </w:t>
            </w:r>
            <w:r w:rsidR="00DA04F5" w:rsidRPr="00DB78D1">
              <w:rPr>
                <w:rFonts w:ascii="Arial Narrow" w:eastAsia="Calibri" w:hAnsi="Arial Narrow" w:cs="Arial"/>
              </w:rPr>
              <w:t xml:space="preserve">la </w:t>
            </w:r>
            <w:proofErr w:type="spellStart"/>
            <w:r w:rsidR="00DA04F5" w:rsidRPr="00DB78D1">
              <w:rPr>
                <w:rFonts w:ascii="Arial Narrow" w:eastAsia="Calibri" w:hAnsi="Arial Narrow" w:cs="Arial"/>
              </w:rPr>
              <w:t>législationnationale</w:t>
            </w:r>
            <w:proofErr w:type="spellEnd"/>
            <w:r w:rsidR="00DA04F5" w:rsidRPr="00DB78D1">
              <w:rPr>
                <w:rFonts w:ascii="Arial Narrow" w:eastAsia="Calibri" w:hAnsi="Arial Narrow" w:cs="Arial"/>
              </w:rPr>
              <w:t>. Il</w:t>
            </w:r>
            <w:r w:rsidRPr="00DB78D1">
              <w:rPr>
                <w:rFonts w:ascii="Arial Narrow" w:eastAsia="Calibri" w:hAnsi="Arial Narrow" w:cs="Arial"/>
              </w:rPr>
              <w:t xml:space="preserve"> est nécessaire en cas </w:t>
            </w:r>
            <w:proofErr w:type="spellStart"/>
            <w:r w:rsidRPr="00DB78D1">
              <w:rPr>
                <w:rFonts w:ascii="Arial Narrow" w:eastAsia="Calibri" w:hAnsi="Arial Narrow" w:cs="Arial"/>
              </w:rPr>
              <w:t>demise</w:t>
            </w:r>
            <w:proofErr w:type="spellEnd"/>
            <w:r w:rsidRPr="00DB78D1">
              <w:rPr>
                <w:rFonts w:ascii="Arial Narrow" w:eastAsia="Calibri" w:hAnsi="Arial Narrow" w:cs="Arial"/>
              </w:rPr>
              <w:t xml:space="preserve"> en œuvre de </w:t>
            </w:r>
            <w:r w:rsidR="00DA04F5" w:rsidRPr="00DB78D1">
              <w:rPr>
                <w:rFonts w:ascii="Arial Narrow" w:eastAsia="Calibri" w:hAnsi="Arial Narrow" w:cs="Arial"/>
              </w:rPr>
              <w:t>la réinstallation</w:t>
            </w:r>
            <w:r w:rsidRPr="00DB78D1">
              <w:rPr>
                <w:rFonts w:ascii="Arial Narrow" w:eastAsia="Calibri" w:hAnsi="Arial Narrow" w:cs="Arial"/>
              </w:rPr>
              <w:t xml:space="preserve"> de prêter une attention </w:t>
            </w:r>
            <w:r w:rsidR="00DA04F5" w:rsidRPr="00DB78D1">
              <w:rPr>
                <w:rFonts w:ascii="Arial Narrow" w:eastAsia="Calibri" w:hAnsi="Arial Narrow" w:cs="Arial"/>
              </w:rPr>
              <w:t>particulière</w:t>
            </w:r>
            <w:r w:rsidRPr="00DB78D1">
              <w:rPr>
                <w:rFonts w:ascii="Arial Narrow" w:eastAsia="Calibri" w:hAnsi="Arial Narrow" w:cs="Arial"/>
              </w:rPr>
              <w:t xml:space="preserve"> ces personnes.</w:t>
            </w:r>
          </w:p>
        </w:tc>
        <w:tc>
          <w:tcPr>
            <w:tcW w:w="2552" w:type="dxa"/>
          </w:tcPr>
          <w:p w:rsidR="00C14840" w:rsidRPr="00DB78D1" w:rsidRDefault="00C14840" w:rsidP="0002750F">
            <w:pPr>
              <w:rPr>
                <w:rFonts w:ascii="Arial Narrow" w:eastAsia="Calibri" w:hAnsi="Arial Narrow" w:cs="Arial"/>
                <w:color w:val="000000" w:themeColor="text1"/>
              </w:rPr>
            </w:pPr>
            <w:r w:rsidRPr="00DB78D1">
              <w:rPr>
                <w:rFonts w:ascii="Arial Narrow" w:eastAsia="Calibri" w:hAnsi="Arial Narrow" w:cs="Arial"/>
                <w:color w:val="000000" w:themeColor="text1"/>
              </w:rPr>
              <w:t>Ce projet sera mis en œuvre en respectant les recommandations de la PO 4.12 de la Banque Mondiale</w:t>
            </w:r>
            <w:r w:rsidR="0002750F" w:rsidRPr="00DB78D1">
              <w:rPr>
                <w:rFonts w:ascii="Arial Narrow" w:eastAsia="Calibri" w:hAnsi="Arial Narrow" w:cs="Arial"/>
                <w:color w:val="000000" w:themeColor="text1"/>
              </w:rPr>
              <w:t xml:space="preserve"> qui ajoute à ce de groupe </w:t>
            </w:r>
            <w:proofErr w:type="gramStart"/>
            <w:r w:rsidR="0002750F" w:rsidRPr="00DB78D1">
              <w:rPr>
                <w:rFonts w:ascii="Arial Narrow" w:eastAsia="Calibri" w:hAnsi="Arial Narrow" w:cs="Arial"/>
                <w:color w:val="000000" w:themeColor="text1"/>
              </w:rPr>
              <w:t>( en</w:t>
            </w:r>
            <w:proofErr w:type="gramEnd"/>
            <w:r w:rsidR="0002750F" w:rsidRPr="00DB78D1">
              <w:rPr>
                <w:rFonts w:ascii="Arial Narrow" w:eastAsia="Calibri" w:hAnsi="Arial Narrow" w:cs="Arial"/>
                <w:color w:val="000000" w:themeColor="text1"/>
              </w:rPr>
              <w:t xml:space="preserve"> plus des groupes cités dans la législation nationale, les populations autochtones, les minorités ethniques</w:t>
            </w:r>
          </w:p>
        </w:tc>
      </w:tr>
      <w:tr w:rsidR="00C14840" w:rsidRPr="00DB78D1" w:rsidTr="0078077B">
        <w:tc>
          <w:tcPr>
            <w:tcW w:w="3227"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b/>
              </w:rPr>
              <w:lastRenderedPageBreak/>
              <w:t>Litiges :</w:t>
            </w:r>
            <w:r w:rsidRPr="00DB78D1">
              <w:rPr>
                <w:rFonts w:ascii="Arial Narrow" w:eastAsia="Calibri" w:hAnsi="Arial Narrow" w:cs="Arial"/>
              </w:rPr>
              <w:t xml:space="preserve"> prévoir les procédures </w:t>
            </w:r>
            <w:r w:rsidR="00DA04F5" w:rsidRPr="00DB78D1">
              <w:rPr>
                <w:rFonts w:ascii="Arial Narrow" w:eastAsia="Calibri" w:hAnsi="Arial Narrow" w:cs="Arial"/>
              </w:rPr>
              <w:t>judiciaires avec</w:t>
            </w:r>
            <w:r w:rsidRPr="00DB78D1">
              <w:rPr>
                <w:rFonts w:ascii="Arial Narrow" w:eastAsia="Calibri" w:hAnsi="Arial Narrow" w:cs="Arial"/>
              </w:rPr>
              <w:t xml:space="preserve"> des délais raisonnables, un coût</w:t>
            </w:r>
          </w:p>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rPr>
              <w:t>abordable</w:t>
            </w:r>
            <w:proofErr w:type="gramEnd"/>
            <w:r w:rsidRPr="00DB78D1">
              <w:rPr>
                <w:rFonts w:ascii="Arial Narrow" w:eastAsia="Calibri" w:hAnsi="Arial Narrow" w:cs="Arial"/>
              </w:rPr>
              <w:t xml:space="preserve"> et à la portée de tous </w:t>
            </w:r>
            <w:r w:rsidR="00DA04F5" w:rsidRPr="00DB78D1">
              <w:rPr>
                <w:rFonts w:ascii="Arial Narrow" w:eastAsia="Calibri" w:hAnsi="Arial Narrow" w:cs="Arial"/>
              </w:rPr>
              <w:t>en favorisant</w:t>
            </w:r>
            <w:r w:rsidRPr="00DB78D1">
              <w:rPr>
                <w:rFonts w:ascii="Arial Narrow" w:eastAsia="Calibri" w:hAnsi="Arial Narrow" w:cs="Arial"/>
              </w:rPr>
              <w:t xml:space="preserve"> les mécanismes </w:t>
            </w:r>
            <w:r w:rsidR="00DA04F5" w:rsidRPr="00DB78D1">
              <w:rPr>
                <w:rFonts w:ascii="Arial Narrow" w:eastAsia="Calibri" w:hAnsi="Arial Narrow" w:cs="Arial"/>
              </w:rPr>
              <w:t>alternatifs tels</w:t>
            </w:r>
            <w:r w:rsidRPr="00DB78D1">
              <w:rPr>
                <w:rFonts w:ascii="Arial Narrow" w:eastAsia="Calibri" w:hAnsi="Arial Narrow" w:cs="Arial"/>
              </w:rPr>
              <w:t xml:space="preserve"> que la conciliation, la médiation ou le recours à certaines autorités</w:t>
            </w:r>
          </w:p>
          <w:p w:rsidR="00C14840" w:rsidRPr="00DB78D1" w:rsidRDefault="00C14840" w:rsidP="00F864BF">
            <w:pPr>
              <w:rPr>
                <w:rFonts w:ascii="Arial Narrow" w:eastAsia="Calibri" w:hAnsi="Arial Narrow" w:cs="Arial"/>
                <w:b/>
              </w:rPr>
            </w:pPr>
            <w:proofErr w:type="gramStart"/>
            <w:r w:rsidRPr="00DB78D1">
              <w:rPr>
                <w:rFonts w:ascii="Arial Narrow" w:eastAsia="Calibri" w:hAnsi="Arial Narrow" w:cs="Arial"/>
              </w:rPr>
              <w:t>coutumières</w:t>
            </w:r>
            <w:proofErr w:type="gramEnd"/>
            <w:r w:rsidRPr="00DB78D1">
              <w:rPr>
                <w:rFonts w:ascii="Arial Narrow" w:eastAsia="Calibri" w:hAnsi="Arial Narrow" w:cs="Arial"/>
              </w:rPr>
              <w:t>.</w:t>
            </w:r>
          </w:p>
        </w:tc>
        <w:tc>
          <w:tcPr>
            <w:tcW w:w="2410"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Une commission de conciliation est prévue par les textes pour régler les litiges. Elle constate ou cherche à réaliser l'accord des parties sur le montant des indemnités à calculer. La commission est convoquée par la direction des domaines qui en assure le secrétariat.</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A défaut d'accord amiable, le plaignant pourra saisir la justice.</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 xml:space="preserve">La lenteur des procédures judicaires rend difficiles l’application </w:t>
            </w:r>
            <w:proofErr w:type="gramStart"/>
            <w:r w:rsidRPr="00DB78D1">
              <w:rPr>
                <w:rFonts w:ascii="Arial Narrow" w:eastAsia="Calibri" w:hAnsi="Arial Narrow" w:cs="Arial"/>
              </w:rPr>
              <w:t>de  certaines</w:t>
            </w:r>
            <w:proofErr w:type="gramEnd"/>
            <w:r w:rsidRPr="00DB78D1">
              <w:rPr>
                <w:rFonts w:ascii="Arial Narrow" w:eastAsia="Calibri" w:hAnsi="Arial Narrow" w:cs="Arial"/>
              </w:rPr>
              <w:t xml:space="preserve"> dispositions nationales dans des délais raisonnables.</w:t>
            </w:r>
          </w:p>
          <w:p w:rsidR="00C14840" w:rsidRPr="00DB78D1" w:rsidRDefault="00C14840" w:rsidP="00F864BF">
            <w:pPr>
              <w:rPr>
                <w:rFonts w:ascii="Arial Narrow" w:eastAsia="Calibri" w:hAnsi="Arial Narrow" w:cs="Arial"/>
              </w:rPr>
            </w:pPr>
          </w:p>
        </w:tc>
        <w:tc>
          <w:tcPr>
            <w:tcW w:w="2552" w:type="dxa"/>
          </w:tcPr>
          <w:p w:rsidR="00C14840" w:rsidRPr="00DB78D1" w:rsidRDefault="00C14840" w:rsidP="00F864BF">
            <w:pPr>
              <w:rPr>
                <w:rFonts w:ascii="Arial Narrow" w:eastAsia="Calibri" w:hAnsi="Arial Narrow" w:cs="Arial"/>
                <w:color w:val="000000" w:themeColor="text1"/>
              </w:rPr>
            </w:pPr>
            <w:r w:rsidRPr="00DB78D1">
              <w:rPr>
                <w:rFonts w:ascii="Arial Narrow" w:eastAsia="Calibri" w:hAnsi="Arial Narrow" w:cs="Arial"/>
                <w:color w:val="000000" w:themeColor="text1"/>
              </w:rPr>
              <w:t>Ce projet sera mis en œuvre en respectant les dispositions nationales</w:t>
            </w:r>
          </w:p>
        </w:tc>
      </w:tr>
      <w:tr w:rsidR="00C14840" w:rsidRPr="00DB78D1" w:rsidTr="00CE592E">
        <w:trPr>
          <w:trHeight w:val="2900"/>
        </w:trPr>
        <w:tc>
          <w:tcPr>
            <w:tcW w:w="3227" w:type="dxa"/>
          </w:tcPr>
          <w:p w:rsidR="00C14840" w:rsidRPr="00DB78D1" w:rsidRDefault="00C14840" w:rsidP="00F864BF">
            <w:pPr>
              <w:autoSpaceDE w:val="0"/>
              <w:autoSpaceDN w:val="0"/>
              <w:adjustRightInd w:val="0"/>
              <w:rPr>
                <w:rFonts w:ascii="Arial Narrow" w:eastAsia="Calibri" w:hAnsi="Arial Narrow" w:cs="Arial"/>
              </w:rPr>
            </w:pPr>
            <w:proofErr w:type="gramStart"/>
            <w:r w:rsidRPr="00DB78D1">
              <w:rPr>
                <w:rFonts w:ascii="Arial Narrow" w:eastAsia="Calibri" w:hAnsi="Arial Narrow" w:cs="Arial"/>
                <w:b/>
              </w:rPr>
              <w:t>Consultation </w:t>
            </w:r>
            <w:r w:rsidR="00474792" w:rsidRPr="00DB78D1">
              <w:rPr>
                <w:rFonts w:ascii="Arial Narrow" w:eastAsia="Calibri" w:hAnsi="Arial Narrow" w:cs="Arial"/>
                <w:b/>
              </w:rPr>
              <w:t xml:space="preserve"> et</w:t>
            </w:r>
            <w:proofErr w:type="gramEnd"/>
            <w:r w:rsidR="00474792" w:rsidRPr="00DB78D1">
              <w:rPr>
                <w:rFonts w:ascii="Arial Narrow" w:eastAsia="Calibri" w:hAnsi="Arial Narrow" w:cs="Arial"/>
                <w:b/>
              </w:rPr>
              <w:t xml:space="preserve"> participation</w:t>
            </w:r>
            <w:r w:rsidRPr="00DB78D1">
              <w:rPr>
                <w:rFonts w:ascii="Arial Narrow" w:eastAsia="Calibri" w:hAnsi="Arial Narrow" w:cs="Arial"/>
                <w:b/>
              </w:rPr>
              <w:t>:</w:t>
            </w:r>
            <w:r w:rsidRPr="00DB78D1">
              <w:rPr>
                <w:rFonts w:ascii="Arial Narrow" w:eastAsia="Calibri" w:hAnsi="Arial Narrow" w:cs="Arial"/>
              </w:rPr>
              <w:t xml:space="preserve"> les populations déplacées devront être consultées de manière constructive et avoir la possibilité de participer à tout le processus de réinstallation conformément au paragraphe 2 b) de la PO.4.12.;</w:t>
            </w:r>
          </w:p>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13 a) Annexe A par. 15 d) ; Annexe A</w:t>
            </w:r>
          </w:p>
          <w:p w:rsidR="00C14840" w:rsidRPr="00DB78D1" w:rsidRDefault="00C14840" w:rsidP="00F864BF">
            <w:pPr>
              <w:rPr>
                <w:rFonts w:ascii="Arial Narrow" w:eastAsia="Calibri" w:hAnsi="Arial Narrow" w:cs="Arial"/>
              </w:rPr>
            </w:pPr>
            <w:proofErr w:type="gramStart"/>
            <w:r w:rsidRPr="00DB78D1">
              <w:rPr>
                <w:rFonts w:ascii="Arial Narrow" w:eastAsia="Calibri" w:hAnsi="Arial Narrow" w:cs="Arial"/>
              </w:rPr>
              <w:t>par</w:t>
            </w:r>
            <w:proofErr w:type="gramEnd"/>
            <w:r w:rsidRPr="00DB78D1">
              <w:rPr>
                <w:rFonts w:ascii="Arial Narrow" w:eastAsia="Calibri" w:hAnsi="Arial Narrow" w:cs="Arial"/>
              </w:rPr>
              <w:t>. 16 a) ;</w:t>
            </w:r>
          </w:p>
        </w:tc>
        <w:tc>
          <w:tcPr>
            <w:tcW w:w="2410"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lang w:bidi="en-US"/>
              </w:rPr>
              <w:t xml:space="preserve">Enquête </w:t>
            </w:r>
            <w:proofErr w:type="spellStart"/>
            <w:r w:rsidRPr="00DB78D1">
              <w:rPr>
                <w:rFonts w:ascii="Arial Narrow" w:eastAsia="Calibri" w:hAnsi="Arial Narrow" w:cs="Arial"/>
                <w:i/>
                <w:lang w:bidi="en-US"/>
              </w:rPr>
              <w:t>commodo</w:t>
            </w:r>
            <w:proofErr w:type="spellEnd"/>
            <w:r w:rsidRPr="00DB78D1">
              <w:rPr>
                <w:rFonts w:ascii="Arial Narrow" w:eastAsia="Calibri" w:hAnsi="Arial Narrow" w:cs="Arial"/>
                <w:i/>
                <w:lang w:bidi="en-US"/>
              </w:rPr>
              <w:t xml:space="preserve"> et </w:t>
            </w:r>
            <w:proofErr w:type="spellStart"/>
            <w:r w:rsidRPr="00DB78D1">
              <w:rPr>
                <w:rFonts w:ascii="Arial Narrow" w:eastAsia="Calibri" w:hAnsi="Arial Narrow" w:cs="Arial"/>
                <w:i/>
                <w:lang w:bidi="en-US"/>
              </w:rPr>
              <w:t>incommodo</w:t>
            </w:r>
            <w:r w:rsidRPr="00DB78D1">
              <w:rPr>
                <w:rFonts w:ascii="Arial Narrow" w:eastAsia="Calibri" w:hAnsi="Arial Narrow" w:cs="Arial"/>
                <w:lang w:bidi="en-US"/>
              </w:rPr>
              <w:t>qui</w:t>
            </w:r>
            <w:proofErr w:type="spellEnd"/>
            <w:r w:rsidRPr="00DB78D1">
              <w:rPr>
                <w:rFonts w:ascii="Arial Narrow" w:eastAsia="Calibri" w:hAnsi="Arial Narrow" w:cs="Arial"/>
                <w:lang w:bidi="en-US"/>
              </w:rPr>
              <w:t xml:space="preserve"> </w:t>
            </w:r>
            <w:proofErr w:type="gramStart"/>
            <w:r w:rsidRPr="00DB78D1">
              <w:rPr>
                <w:rFonts w:ascii="Arial Narrow" w:eastAsia="Calibri" w:hAnsi="Arial Narrow" w:cs="Arial"/>
                <w:lang w:bidi="en-US"/>
              </w:rPr>
              <w:t>sert  également</w:t>
            </w:r>
            <w:proofErr w:type="gramEnd"/>
            <w:r w:rsidRPr="00DB78D1">
              <w:rPr>
                <w:rFonts w:ascii="Arial Narrow" w:eastAsia="Calibri" w:hAnsi="Arial Narrow" w:cs="Arial"/>
                <w:lang w:bidi="en-US"/>
              </w:rPr>
              <w:t xml:space="preserve"> à  déterminer les avantages et inconvénients du projet pour le public. </w:t>
            </w:r>
          </w:p>
        </w:tc>
        <w:tc>
          <w:tcPr>
            <w:tcW w:w="1842" w:type="dxa"/>
          </w:tcPr>
          <w:p w:rsidR="00C14840" w:rsidRPr="00DB78D1" w:rsidRDefault="00C14840" w:rsidP="00F864BF">
            <w:pPr>
              <w:autoSpaceDE w:val="0"/>
              <w:autoSpaceDN w:val="0"/>
              <w:adjustRightInd w:val="0"/>
              <w:rPr>
                <w:rFonts w:ascii="Arial Narrow" w:eastAsia="Calibri" w:hAnsi="Arial Narrow" w:cs="Arial"/>
              </w:rPr>
            </w:pPr>
            <w:r w:rsidRPr="00DB78D1">
              <w:rPr>
                <w:rFonts w:ascii="Arial Narrow" w:eastAsia="Calibri" w:hAnsi="Arial Narrow" w:cs="Arial"/>
              </w:rPr>
              <w:t>La participation de la population se limite à l’enquête de consultation, dans la législation nationale, alors qu’elle est plus large dans la PO 4.12.</w:t>
            </w:r>
          </w:p>
        </w:tc>
        <w:tc>
          <w:tcPr>
            <w:tcW w:w="2552" w:type="dxa"/>
          </w:tcPr>
          <w:p w:rsidR="00C14840" w:rsidRPr="00DB78D1" w:rsidRDefault="00C14840" w:rsidP="00F864BF">
            <w:pPr>
              <w:autoSpaceDE w:val="0"/>
              <w:autoSpaceDN w:val="0"/>
              <w:adjustRightInd w:val="0"/>
              <w:rPr>
                <w:rFonts w:ascii="Arial Narrow" w:eastAsia="Calibri" w:hAnsi="Arial Narrow" w:cs="Arial"/>
                <w:color w:val="000000" w:themeColor="text1"/>
              </w:rPr>
            </w:pPr>
            <w:r w:rsidRPr="00DB78D1">
              <w:rPr>
                <w:rFonts w:ascii="Arial Narrow" w:eastAsia="Calibri" w:hAnsi="Arial Narrow" w:cs="Arial"/>
                <w:color w:val="000000" w:themeColor="text1"/>
              </w:rPr>
              <w:t>Pour ce projet compléter la consultation des populations affectée par le projet par les recommandations de la po4.12 Banque Mondiale.</w:t>
            </w:r>
          </w:p>
          <w:p w:rsidR="00C14840" w:rsidRPr="00DB78D1" w:rsidRDefault="00C14840" w:rsidP="00F864BF">
            <w:pPr>
              <w:rPr>
                <w:rFonts w:ascii="Arial Narrow" w:eastAsia="Calibri" w:hAnsi="Arial Narrow" w:cs="Arial"/>
                <w:color w:val="000000" w:themeColor="text1"/>
              </w:rPr>
            </w:pPr>
          </w:p>
        </w:tc>
      </w:tr>
      <w:tr w:rsidR="00C14840" w:rsidRPr="00DB78D1" w:rsidTr="0078077B">
        <w:trPr>
          <w:trHeight w:val="1113"/>
        </w:trPr>
        <w:tc>
          <w:tcPr>
            <w:tcW w:w="3227" w:type="dxa"/>
          </w:tcPr>
          <w:p w:rsidR="00C14840" w:rsidRPr="00DB78D1" w:rsidRDefault="00C14840" w:rsidP="00F864BF">
            <w:pPr>
              <w:rPr>
                <w:rFonts w:ascii="Arial Narrow" w:eastAsia="Calibri" w:hAnsi="Arial Narrow" w:cs="Arial"/>
                <w:b/>
              </w:rPr>
            </w:pPr>
            <w:r w:rsidRPr="00DB78D1">
              <w:rPr>
                <w:rFonts w:ascii="Arial Narrow" w:eastAsia="Calibri" w:hAnsi="Arial Narrow" w:cs="Arial"/>
                <w:b/>
              </w:rPr>
              <w:t xml:space="preserve">Coûts de réinstallation : </w:t>
            </w:r>
            <w:r w:rsidRPr="00DB78D1">
              <w:rPr>
                <w:rFonts w:ascii="Arial Narrow" w:eastAsia="Calibri" w:hAnsi="Arial Narrow" w:cs="Arial"/>
              </w:rPr>
              <w:t>pris en charge par le projet.</w:t>
            </w:r>
          </w:p>
        </w:tc>
        <w:tc>
          <w:tcPr>
            <w:tcW w:w="2410"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Non mentionné dans la législation</w:t>
            </w:r>
          </w:p>
        </w:tc>
        <w:tc>
          <w:tcPr>
            <w:tcW w:w="1842"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 xml:space="preserve">Ecart </w:t>
            </w:r>
          </w:p>
        </w:tc>
        <w:tc>
          <w:tcPr>
            <w:tcW w:w="2552" w:type="dxa"/>
          </w:tcPr>
          <w:p w:rsidR="00C14840" w:rsidRPr="00DB78D1" w:rsidRDefault="00C14840" w:rsidP="00F864BF">
            <w:pPr>
              <w:rPr>
                <w:rFonts w:ascii="Arial Narrow" w:eastAsia="Calibri" w:hAnsi="Arial Narrow" w:cs="Arial"/>
                <w:color w:val="000000" w:themeColor="text1"/>
              </w:rPr>
            </w:pPr>
            <w:r w:rsidRPr="00DB78D1">
              <w:rPr>
                <w:rFonts w:ascii="Arial Narrow" w:eastAsia="Calibri" w:hAnsi="Arial Narrow" w:cs="Arial"/>
                <w:color w:val="000000" w:themeColor="text1"/>
              </w:rPr>
              <w:t>Ce projet sera mis en œuvre en respectant les recommandations de la PO 4.12 de la Banque Mondiale</w:t>
            </w:r>
            <w:r w:rsidR="003F37DE">
              <w:rPr>
                <w:rFonts w:ascii="Arial Narrow" w:eastAsia="Calibri" w:hAnsi="Arial Narrow" w:cs="Arial"/>
                <w:color w:val="000000" w:themeColor="text1"/>
              </w:rPr>
              <w:t>, le Gouvernement malien à travers l’Unité de coordination du projet prendra en charge les Couts de la réinstallation.</w:t>
            </w:r>
          </w:p>
        </w:tc>
      </w:tr>
      <w:tr w:rsidR="00C14840" w:rsidRPr="00DB78D1" w:rsidTr="0078077B">
        <w:tc>
          <w:tcPr>
            <w:tcW w:w="3227" w:type="dxa"/>
          </w:tcPr>
          <w:p w:rsidR="00C14840" w:rsidRPr="00DB78D1" w:rsidRDefault="00C14840" w:rsidP="00F864BF">
            <w:pPr>
              <w:rPr>
                <w:rFonts w:ascii="Arial Narrow" w:eastAsia="Calibri" w:hAnsi="Arial Narrow" w:cs="Arial"/>
                <w:b/>
              </w:rPr>
            </w:pPr>
            <w:r w:rsidRPr="00DB78D1">
              <w:rPr>
                <w:rFonts w:ascii="Arial Narrow" w:eastAsia="Calibri" w:hAnsi="Arial Narrow" w:cs="Arial"/>
                <w:b/>
              </w:rPr>
              <w:t xml:space="preserve">Réhabilitation économique : </w:t>
            </w:r>
            <w:r w:rsidRPr="00DB78D1">
              <w:rPr>
                <w:rFonts w:ascii="Arial Narrow" w:eastAsia="Calibri" w:hAnsi="Arial Narrow" w:cs="Arial"/>
              </w:rPr>
              <w:t>nécessaire dans les cas où les revenus sont touchés ; les mesures introduites</w:t>
            </w:r>
          </w:p>
          <w:p w:rsidR="00C14840" w:rsidRPr="00DB78D1" w:rsidRDefault="00C14840" w:rsidP="00F864BF">
            <w:pPr>
              <w:rPr>
                <w:rFonts w:ascii="Arial Narrow" w:eastAsia="Calibri" w:hAnsi="Arial Narrow" w:cs="Arial"/>
                <w:b/>
              </w:rPr>
            </w:pPr>
            <w:proofErr w:type="gramStart"/>
            <w:r w:rsidRPr="00DB78D1">
              <w:rPr>
                <w:rFonts w:ascii="Arial Narrow" w:eastAsia="Calibri" w:hAnsi="Arial Narrow" w:cs="Arial"/>
              </w:rPr>
              <w:t>dépendent</w:t>
            </w:r>
            <w:proofErr w:type="gramEnd"/>
            <w:r w:rsidRPr="00DB78D1">
              <w:rPr>
                <w:rFonts w:ascii="Arial Narrow" w:eastAsia="Calibri" w:hAnsi="Arial Narrow" w:cs="Arial"/>
              </w:rPr>
              <w:t xml:space="preserve"> de la sévérité de l’impact négatif</w:t>
            </w:r>
          </w:p>
        </w:tc>
        <w:tc>
          <w:tcPr>
            <w:tcW w:w="2410"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Non prévue par la législation malienne</w:t>
            </w:r>
          </w:p>
        </w:tc>
        <w:tc>
          <w:tcPr>
            <w:tcW w:w="1842"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Ecart</w:t>
            </w:r>
          </w:p>
        </w:tc>
        <w:tc>
          <w:tcPr>
            <w:tcW w:w="2552" w:type="dxa"/>
          </w:tcPr>
          <w:p w:rsidR="00C14840" w:rsidRPr="00DB78D1" w:rsidRDefault="00C14840" w:rsidP="00F864BF">
            <w:pPr>
              <w:rPr>
                <w:rFonts w:ascii="Arial Narrow" w:eastAsia="Calibri" w:hAnsi="Arial Narrow" w:cs="Arial"/>
                <w:color w:val="000000" w:themeColor="text1"/>
              </w:rPr>
            </w:pPr>
            <w:r w:rsidRPr="00DB78D1">
              <w:rPr>
                <w:rFonts w:ascii="Arial Narrow" w:eastAsia="Calibri" w:hAnsi="Arial Narrow" w:cs="Arial"/>
                <w:color w:val="000000" w:themeColor="text1"/>
              </w:rPr>
              <w:t>Ce projet sera mis en œuvre en respectant les recommandations de la PO de la Banque Mondiale</w:t>
            </w:r>
          </w:p>
        </w:tc>
      </w:tr>
      <w:tr w:rsidR="00C14840" w:rsidRPr="00DB78D1" w:rsidTr="0078077B">
        <w:tc>
          <w:tcPr>
            <w:tcW w:w="3227" w:type="dxa"/>
          </w:tcPr>
          <w:p w:rsidR="00C14840" w:rsidRPr="00DB78D1" w:rsidRDefault="00C14840" w:rsidP="00F864BF">
            <w:pPr>
              <w:rPr>
                <w:rFonts w:ascii="Arial Narrow" w:eastAsia="Calibri" w:hAnsi="Arial Narrow" w:cs="Arial"/>
                <w:b/>
              </w:rPr>
            </w:pPr>
            <w:r w:rsidRPr="00DB78D1">
              <w:rPr>
                <w:rFonts w:ascii="Arial Narrow" w:eastAsia="Calibri" w:hAnsi="Arial Narrow" w:cs="Arial"/>
                <w:b/>
              </w:rPr>
              <w:t xml:space="preserve">Suivi &amp; Evaluation : </w:t>
            </w:r>
            <w:r w:rsidRPr="00DB78D1">
              <w:rPr>
                <w:rFonts w:ascii="Arial Narrow" w:eastAsia="Calibri" w:hAnsi="Arial Narrow" w:cs="Arial"/>
              </w:rPr>
              <w:t>nécessaire pour mener à bon terme la réinstallation</w:t>
            </w:r>
          </w:p>
        </w:tc>
        <w:tc>
          <w:tcPr>
            <w:tcW w:w="2410"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La législation nationale n’en fait pas cas</w:t>
            </w:r>
          </w:p>
        </w:tc>
        <w:tc>
          <w:tcPr>
            <w:tcW w:w="1842" w:type="dxa"/>
          </w:tcPr>
          <w:p w:rsidR="00C14840" w:rsidRPr="00DB78D1" w:rsidRDefault="00C14840" w:rsidP="00F864BF">
            <w:pPr>
              <w:rPr>
                <w:rFonts w:ascii="Arial Narrow" w:eastAsia="Calibri" w:hAnsi="Arial Narrow" w:cs="Arial"/>
              </w:rPr>
            </w:pPr>
            <w:r w:rsidRPr="00DB78D1">
              <w:rPr>
                <w:rFonts w:ascii="Arial Narrow" w:eastAsia="Calibri" w:hAnsi="Arial Narrow" w:cs="Arial"/>
              </w:rPr>
              <w:t>Ecart</w:t>
            </w:r>
          </w:p>
        </w:tc>
        <w:tc>
          <w:tcPr>
            <w:tcW w:w="2552" w:type="dxa"/>
          </w:tcPr>
          <w:p w:rsidR="00C14840" w:rsidRPr="00DB78D1" w:rsidRDefault="00C14840" w:rsidP="00F864BF">
            <w:pPr>
              <w:rPr>
                <w:rFonts w:ascii="Arial Narrow" w:eastAsia="Calibri" w:hAnsi="Arial Narrow" w:cs="Arial"/>
                <w:color w:val="000000" w:themeColor="text1"/>
              </w:rPr>
            </w:pPr>
            <w:r w:rsidRPr="00DB78D1">
              <w:rPr>
                <w:rFonts w:ascii="Arial Narrow" w:eastAsia="Calibri" w:hAnsi="Arial Narrow" w:cs="Arial"/>
                <w:color w:val="000000" w:themeColor="text1"/>
              </w:rPr>
              <w:t xml:space="preserve">Ce projet sera mis en œuvre en respectant les </w:t>
            </w:r>
            <w:r w:rsidRPr="00DB78D1">
              <w:rPr>
                <w:rFonts w:ascii="Arial Narrow" w:eastAsia="Calibri" w:hAnsi="Arial Narrow" w:cs="Arial"/>
                <w:color w:val="000000" w:themeColor="text1"/>
              </w:rPr>
              <w:lastRenderedPageBreak/>
              <w:t>recommandations de la PO 4.12 de la Banque Mondiale</w:t>
            </w:r>
          </w:p>
        </w:tc>
      </w:tr>
    </w:tbl>
    <w:p w:rsidR="00C14840" w:rsidRPr="00DB78D1" w:rsidRDefault="00C14840" w:rsidP="00F864BF">
      <w:pPr>
        <w:rPr>
          <w:rFonts w:ascii="Arial Narrow" w:hAnsi="Arial Narrow"/>
        </w:rPr>
      </w:pPr>
    </w:p>
    <w:p w:rsidR="001A3603" w:rsidRPr="00DB78D1" w:rsidRDefault="00D47FB9" w:rsidP="00475454">
      <w:pPr>
        <w:pStyle w:val="Heading1"/>
        <w:numPr>
          <w:ilvl w:val="0"/>
          <w:numId w:val="69"/>
        </w:numPr>
        <w:ind w:left="360" w:hanging="360"/>
        <w:rPr>
          <w:rFonts w:ascii="Arial Narrow" w:hAnsi="Arial Narrow" w:cs="Times New Roman"/>
          <w:color w:val="000000" w:themeColor="text1"/>
          <w:sz w:val="22"/>
          <w:szCs w:val="22"/>
        </w:rPr>
      </w:pPr>
      <w:bookmarkStart w:id="1321" w:name="_Toc481334964"/>
      <w:r w:rsidRPr="00DB78D1">
        <w:rPr>
          <w:rFonts w:ascii="Arial Narrow" w:hAnsi="Arial Narrow" w:cs="Times New Roman"/>
          <w:color w:val="000000" w:themeColor="text1"/>
          <w:sz w:val="22"/>
          <w:szCs w:val="22"/>
        </w:rPr>
        <w:t>CADRE INSTITUTIONNEL</w:t>
      </w:r>
      <w:bookmarkEnd w:id="1321"/>
    </w:p>
    <w:p w:rsidR="005832EB" w:rsidRPr="00DB78D1" w:rsidRDefault="005832EB" w:rsidP="00F864BF">
      <w:pPr>
        <w:rPr>
          <w:rFonts w:ascii="Arial Narrow" w:hAnsi="Arial Narrow"/>
        </w:rPr>
      </w:pPr>
      <w:r w:rsidRPr="00DB78D1">
        <w:rPr>
          <w:rFonts w:ascii="Arial Narrow" w:hAnsi="Arial Narrow"/>
        </w:rPr>
        <w:t>Le présent chapitre présente les institutions, publiques ou privées, qui seront impliquées dans le processus de réinstallation des populations affectées par le projet.</w:t>
      </w:r>
    </w:p>
    <w:p w:rsidR="005832EB" w:rsidRPr="00DB78D1" w:rsidRDefault="005832EB" w:rsidP="00F864BF">
      <w:pPr>
        <w:rPr>
          <w:rFonts w:ascii="Arial Narrow" w:hAnsi="Arial Narrow"/>
        </w:rPr>
      </w:pPr>
      <w:r w:rsidRPr="00DB78D1">
        <w:rPr>
          <w:rFonts w:ascii="Arial Narrow" w:hAnsi="Arial Narrow"/>
        </w:rPr>
        <w:t>Dans le cadre du présent projet, l’État a la responsabilité</w:t>
      </w:r>
      <w:r w:rsidR="00922CDB" w:rsidRPr="00DB78D1">
        <w:rPr>
          <w:rFonts w:ascii="Arial Narrow" w:hAnsi="Arial Narrow"/>
        </w:rPr>
        <w:t xml:space="preserve"> à</w:t>
      </w:r>
      <w:r w:rsidRPr="00DB78D1">
        <w:rPr>
          <w:rFonts w:ascii="Arial Narrow" w:hAnsi="Arial Narrow"/>
        </w:rPr>
        <w:t xml:space="preserve"> mettre en œuvre le PAR à travers l’Unité Nationale de Coordination.</w:t>
      </w:r>
    </w:p>
    <w:p w:rsidR="00121F69" w:rsidRPr="00DB78D1" w:rsidRDefault="00121F69" w:rsidP="00475454">
      <w:pPr>
        <w:pStyle w:val="Heading2"/>
        <w:numPr>
          <w:ilvl w:val="1"/>
          <w:numId w:val="48"/>
        </w:numPr>
        <w:spacing w:before="320" w:after="120"/>
        <w:rPr>
          <w:rFonts w:ascii="Arial Narrow" w:hAnsi="Arial Narrow" w:cs="Times New Roman"/>
          <w:noProof/>
          <w:color w:val="000000" w:themeColor="text1"/>
          <w:sz w:val="22"/>
          <w:szCs w:val="22"/>
        </w:rPr>
      </w:pPr>
      <w:bookmarkStart w:id="1322" w:name="_Toc481334965"/>
      <w:bookmarkStart w:id="1323" w:name="_Toc451984513"/>
      <w:bookmarkStart w:id="1324" w:name="_Toc472088943"/>
      <w:bookmarkStart w:id="1325" w:name="_Toc472090526"/>
      <w:bookmarkStart w:id="1326" w:name="_Toc474706355"/>
      <w:r w:rsidRPr="00DB78D1">
        <w:rPr>
          <w:rFonts w:ascii="Arial Narrow" w:hAnsi="Arial Narrow" w:cs="Times New Roman"/>
          <w:noProof/>
          <w:color w:val="000000" w:themeColor="text1"/>
          <w:sz w:val="22"/>
          <w:szCs w:val="22"/>
        </w:rPr>
        <w:t>Rôles et Responsabilités des structures de mise en œuvre</w:t>
      </w:r>
      <w:bookmarkEnd w:id="1322"/>
    </w:p>
    <w:p w:rsidR="00121F69" w:rsidRPr="00DB78D1" w:rsidRDefault="00121F69" w:rsidP="00475454">
      <w:pPr>
        <w:pStyle w:val="Heading3"/>
        <w:numPr>
          <w:ilvl w:val="2"/>
          <w:numId w:val="48"/>
        </w:numPr>
        <w:rPr>
          <w:rFonts w:ascii="Arial Narrow" w:hAnsi="Arial Narrow" w:cs="Times New Roman"/>
          <w:color w:val="000000" w:themeColor="text1"/>
          <w:lang w:eastAsia="en-US"/>
        </w:rPr>
      </w:pPr>
      <w:bookmarkStart w:id="1327" w:name="_Toc481334966"/>
      <w:r w:rsidRPr="00DB78D1">
        <w:rPr>
          <w:rFonts w:ascii="Arial Narrow" w:hAnsi="Arial Narrow" w:cs="Times New Roman"/>
          <w:color w:val="000000" w:themeColor="text1"/>
          <w:lang w:eastAsia="en-US"/>
        </w:rPr>
        <w:t>Structures de l’administration centrale</w:t>
      </w:r>
      <w:bookmarkEnd w:id="1327"/>
      <w:r w:rsidR="001055D8" w:rsidRPr="00DB78D1">
        <w:rPr>
          <w:rFonts w:ascii="Arial Narrow" w:hAnsi="Arial Narrow" w:cs="Times New Roman"/>
          <w:color w:val="000000" w:themeColor="text1"/>
          <w:lang w:eastAsia="en-US"/>
        </w:rPr>
        <w:t> </w:t>
      </w:r>
    </w:p>
    <w:p w:rsidR="00C14840" w:rsidRPr="00DB78D1" w:rsidRDefault="001A3603" w:rsidP="001A3603">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1055D8" w:rsidRPr="00DB78D1">
        <w:rPr>
          <w:rFonts w:ascii="Arial Narrow" w:hAnsi="Arial Narrow"/>
          <w:i w:val="0"/>
          <w:color w:val="auto"/>
          <w:sz w:val="22"/>
          <w:szCs w:val="22"/>
        </w:rPr>
        <w:t>.1.1.1</w:t>
      </w:r>
      <w:bookmarkStart w:id="1328" w:name="_Toc451984514"/>
      <w:bookmarkStart w:id="1329" w:name="_Toc472088944"/>
      <w:bookmarkStart w:id="1330" w:name="_Toc472090527"/>
      <w:bookmarkStart w:id="1331" w:name="_Toc474706356"/>
      <w:bookmarkEnd w:id="1323"/>
      <w:bookmarkEnd w:id="1324"/>
      <w:bookmarkEnd w:id="1325"/>
      <w:bookmarkEnd w:id="1326"/>
      <w:r w:rsidR="0002750F" w:rsidRPr="00DB78D1">
        <w:rPr>
          <w:rFonts w:ascii="Arial Narrow" w:hAnsi="Arial Narrow"/>
          <w:i w:val="0"/>
          <w:color w:val="auto"/>
          <w:sz w:val="22"/>
          <w:szCs w:val="22"/>
        </w:rPr>
        <w:t>. Ministère</w:t>
      </w:r>
      <w:r w:rsidR="00C14840" w:rsidRPr="00DB78D1">
        <w:rPr>
          <w:rFonts w:ascii="Arial Narrow" w:hAnsi="Arial Narrow"/>
          <w:i w:val="0"/>
          <w:color w:val="auto"/>
          <w:sz w:val="22"/>
          <w:szCs w:val="22"/>
        </w:rPr>
        <w:t xml:space="preserve"> chargé des Domaines de l'Etat et des Affaires Foncières</w:t>
      </w:r>
      <w:bookmarkEnd w:id="1328"/>
      <w:bookmarkEnd w:id="1329"/>
      <w:bookmarkEnd w:id="1330"/>
      <w:bookmarkEnd w:id="1331"/>
      <w:r w:rsidR="00C14840" w:rsidRPr="00DB78D1">
        <w:rPr>
          <w:rFonts w:ascii="Arial Narrow" w:hAnsi="Arial Narrow"/>
          <w:i w:val="0"/>
          <w:color w:val="auto"/>
          <w:sz w:val="22"/>
          <w:szCs w:val="22"/>
        </w:rPr>
        <w:t> </w:t>
      </w:r>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 xml:space="preserve">Il appui dans l’élaboration et l’obtention du document de déclaration d’utilité publique ainsi que dans l’élaboration, l’application ou le contrôle de l’application de la législation domaniale et foncière ; la mise en place des cadastres, le recensement et l’immatriculation des bâtiments et ouvrages publics et le suivi de leur réalisation, de leur affectation et de leur entretien ; </w:t>
      </w:r>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Il appui à :</w:t>
      </w:r>
    </w:p>
    <w:p w:rsidR="00C14840" w:rsidRPr="00DB78D1" w:rsidRDefault="00C14840" w:rsidP="008B3A95">
      <w:pPr>
        <w:pStyle w:val="ListParagraph"/>
        <w:numPr>
          <w:ilvl w:val="0"/>
          <w:numId w:val="15"/>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la</w:t>
      </w:r>
      <w:proofErr w:type="gramEnd"/>
      <w:r w:rsidRPr="00DB78D1">
        <w:rPr>
          <w:rFonts w:ascii="Arial Narrow" w:eastAsia="Calibri" w:hAnsi="Arial Narrow" w:cs="Arial"/>
        </w:rPr>
        <w:t xml:space="preserve"> définition et à la gestion du foncier agricole et des espaces pastoraux.</w:t>
      </w:r>
    </w:p>
    <w:p w:rsidR="00C14840" w:rsidRPr="00DB78D1" w:rsidRDefault="00C14840" w:rsidP="008B3A95">
      <w:pPr>
        <w:pStyle w:val="ListParagraph"/>
        <w:numPr>
          <w:ilvl w:val="0"/>
          <w:numId w:val="15"/>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l’élaboration</w:t>
      </w:r>
      <w:proofErr w:type="gramEnd"/>
      <w:r w:rsidRPr="00DB78D1">
        <w:rPr>
          <w:rFonts w:ascii="Arial Narrow" w:eastAsia="Calibri" w:hAnsi="Arial Narrow" w:cs="Arial"/>
        </w:rPr>
        <w:t xml:space="preserve"> et le contrôle de l’application des règles relatives à l’urbanisme ; </w:t>
      </w:r>
    </w:p>
    <w:p w:rsidR="00C14840" w:rsidRPr="00DB78D1" w:rsidRDefault="00C14840" w:rsidP="008B3A95">
      <w:pPr>
        <w:pStyle w:val="ListParagraph"/>
        <w:numPr>
          <w:ilvl w:val="0"/>
          <w:numId w:val="15"/>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la</w:t>
      </w:r>
      <w:proofErr w:type="gramEnd"/>
      <w:r w:rsidRPr="00DB78D1">
        <w:rPr>
          <w:rFonts w:ascii="Arial Narrow" w:eastAsia="Calibri" w:hAnsi="Arial Narrow" w:cs="Arial"/>
        </w:rPr>
        <w:t xml:space="preserve"> valorisation et la promotion des matériaux locaux de construction ;</w:t>
      </w:r>
    </w:p>
    <w:p w:rsidR="00C14840" w:rsidRPr="00DB78D1" w:rsidRDefault="00C14840" w:rsidP="008B3A95">
      <w:pPr>
        <w:pStyle w:val="ListParagraph"/>
        <w:numPr>
          <w:ilvl w:val="0"/>
          <w:numId w:val="15"/>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l’élaboration</w:t>
      </w:r>
      <w:proofErr w:type="gramEnd"/>
      <w:r w:rsidRPr="00DB78D1">
        <w:rPr>
          <w:rFonts w:ascii="Arial Narrow" w:eastAsia="Calibri" w:hAnsi="Arial Narrow" w:cs="Arial"/>
        </w:rPr>
        <w:t xml:space="preserve"> et le contrôle de l’application des règles relatives à la construction et à l’urbanisme ; </w:t>
      </w:r>
    </w:p>
    <w:p w:rsidR="00C14840" w:rsidRPr="00DB78D1" w:rsidRDefault="00C14840" w:rsidP="008B3A95">
      <w:pPr>
        <w:pStyle w:val="ListParagraph"/>
        <w:numPr>
          <w:ilvl w:val="0"/>
          <w:numId w:val="15"/>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la</w:t>
      </w:r>
      <w:proofErr w:type="gramEnd"/>
      <w:r w:rsidRPr="00DB78D1">
        <w:rPr>
          <w:rFonts w:ascii="Arial Narrow" w:eastAsia="Calibri" w:hAnsi="Arial Narrow" w:cs="Arial"/>
        </w:rPr>
        <w:t xml:space="preserve"> mise en œuvre de programmes de développement des villes et de réhabilitation de quartiers spontanés, en rapport avec les acteurs du secteur privé et des citoyens. </w:t>
      </w:r>
    </w:p>
    <w:p w:rsidR="00287BA0" w:rsidRPr="00DB78D1" w:rsidRDefault="00287BA0" w:rsidP="001A3603">
      <w:pPr>
        <w:pStyle w:val="ListParagraph"/>
        <w:autoSpaceDE w:val="0"/>
        <w:autoSpaceDN w:val="0"/>
        <w:adjustRightInd w:val="0"/>
        <w:spacing w:after="0"/>
        <w:ind w:left="1080"/>
        <w:jc w:val="both"/>
        <w:rPr>
          <w:rFonts w:ascii="Arial Narrow" w:eastAsia="Calibri" w:hAnsi="Arial Narrow" w:cs="Arial"/>
        </w:rPr>
      </w:pPr>
    </w:p>
    <w:p w:rsidR="001055D8" w:rsidRPr="00DB78D1" w:rsidRDefault="001A3603" w:rsidP="00F864BF">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287BA0" w:rsidRPr="00DB78D1">
        <w:rPr>
          <w:rFonts w:ascii="Arial Narrow" w:hAnsi="Arial Narrow"/>
          <w:i w:val="0"/>
          <w:color w:val="auto"/>
          <w:sz w:val="22"/>
          <w:szCs w:val="22"/>
        </w:rPr>
        <w:t>.1.1.</w:t>
      </w:r>
      <w:r w:rsidRPr="00DB78D1">
        <w:rPr>
          <w:rFonts w:ascii="Arial Narrow" w:hAnsi="Arial Narrow"/>
          <w:i w:val="0"/>
          <w:color w:val="auto"/>
          <w:sz w:val="22"/>
          <w:szCs w:val="22"/>
        </w:rPr>
        <w:t>2</w:t>
      </w:r>
      <w:r w:rsidR="0002750F" w:rsidRPr="00DB78D1">
        <w:rPr>
          <w:rFonts w:ascii="Arial Narrow" w:hAnsi="Arial Narrow"/>
          <w:i w:val="0"/>
          <w:color w:val="auto"/>
          <w:sz w:val="22"/>
          <w:szCs w:val="22"/>
        </w:rPr>
        <w:t>. Direction</w:t>
      </w:r>
      <w:r w:rsidR="001055D8" w:rsidRPr="00DB78D1">
        <w:rPr>
          <w:rFonts w:ascii="Arial Narrow" w:hAnsi="Arial Narrow"/>
          <w:i w:val="0"/>
          <w:color w:val="auto"/>
          <w:sz w:val="22"/>
          <w:szCs w:val="22"/>
        </w:rPr>
        <w:t xml:space="preserve"> Nationale des Domaines et du Cadastre (DNDC)</w:t>
      </w:r>
    </w:p>
    <w:p w:rsidR="001055D8" w:rsidRPr="00DB78D1" w:rsidRDefault="001055D8" w:rsidP="00F864BF">
      <w:pPr>
        <w:rPr>
          <w:rFonts w:ascii="Arial Narrow" w:eastAsia="Calibri" w:hAnsi="Arial Narrow" w:cs="Arial"/>
          <w:lang w:bidi="en-US"/>
        </w:rPr>
      </w:pPr>
      <w:r w:rsidRPr="00DB78D1">
        <w:rPr>
          <w:rFonts w:ascii="Arial Narrow" w:eastAsia="Calibri" w:hAnsi="Arial Narrow" w:cs="Arial"/>
          <w:lang w:bidi="en-US"/>
        </w:rPr>
        <w:t>Elle met en œuvre la législation et la réglementation domaniale, foncière et cadastrale et veille à la délimitation des biens des domaines immobiliers du projet ; ainsi qu’à l’étude de toutes les questions relatives à ces biens. Elle assure l’établissement et la tenue des documents fonciers et cadastraux relatifs au projet.</w:t>
      </w:r>
    </w:p>
    <w:p w:rsidR="00287BA0" w:rsidRPr="00DB78D1" w:rsidRDefault="001A3603" w:rsidP="00F864BF">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287BA0" w:rsidRPr="00DB78D1">
        <w:rPr>
          <w:rFonts w:ascii="Arial Narrow" w:hAnsi="Arial Narrow"/>
          <w:i w:val="0"/>
          <w:color w:val="auto"/>
          <w:sz w:val="22"/>
          <w:szCs w:val="22"/>
        </w:rPr>
        <w:t>.1.1.</w:t>
      </w:r>
      <w:r w:rsidRPr="00DB78D1">
        <w:rPr>
          <w:rFonts w:ascii="Arial Narrow" w:hAnsi="Arial Narrow"/>
          <w:i w:val="0"/>
          <w:color w:val="auto"/>
          <w:sz w:val="22"/>
          <w:szCs w:val="22"/>
        </w:rPr>
        <w:t>3</w:t>
      </w:r>
      <w:r w:rsidR="0002750F" w:rsidRPr="00DB78D1">
        <w:rPr>
          <w:rFonts w:ascii="Arial Narrow" w:hAnsi="Arial Narrow"/>
          <w:i w:val="0"/>
          <w:color w:val="auto"/>
          <w:sz w:val="22"/>
          <w:szCs w:val="22"/>
        </w:rPr>
        <w:t>. Commission</w:t>
      </w:r>
      <w:r w:rsidR="00287BA0" w:rsidRPr="00DB78D1">
        <w:rPr>
          <w:rFonts w:ascii="Arial Narrow" w:hAnsi="Arial Narrow"/>
          <w:i w:val="0"/>
          <w:color w:val="auto"/>
          <w:sz w:val="22"/>
          <w:szCs w:val="22"/>
        </w:rPr>
        <w:t xml:space="preserve"> d’Évaluation des Impenses.</w:t>
      </w:r>
    </w:p>
    <w:p w:rsidR="00C14840" w:rsidRPr="00DB78D1" w:rsidRDefault="00287BA0" w:rsidP="00F864BF">
      <w:pPr>
        <w:rPr>
          <w:rFonts w:ascii="Arial Narrow" w:eastAsia="Calibri" w:hAnsi="Arial Narrow" w:cs="Arial"/>
          <w:lang w:bidi="en-US"/>
        </w:rPr>
      </w:pPr>
      <w:r w:rsidRPr="00DB78D1">
        <w:rPr>
          <w:rFonts w:ascii="Arial Narrow" w:eastAsia="Calibri" w:hAnsi="Arial Narrow" w:cs="Arial"/>
          <w:lang w:bidi="en-US"/>
        </w:rPr>
        <w:t>L'évaluation des indemnités de compensation est généralement faite de manière officielle par cette commission d'évaluation des impenses. La commission est présidée par le Préfet et ses membres sont : un représentant du service chargé des Domaines ainsi qu’un représentant de chaque service technique concerné.</w:t>
      </w:r>
    </w:p>
    <w:p w:rsidR="00C14840" w:rsidRPr="00DB78D1" w:rsidRDefault="001A3603" w:rsidP="001A3603">
      <w:pPr>
        <w:pStyle w:val="Heading4"/>
        <w:spacing w:line="276" w:lineRule="auto"/>
        <w:rPr>
          <w:rFonts w:ascii="Arial Narrow" w:hAnsi="Arial Narrow"/>
          <w:i w:val="0"/>
          <w:color w:val="auto"/>
          <w:sz w:val="22"/>
          <w:szCs w:val="22"/>
        </w:rPr>
      </w:pPr>
      <w:bookmarkStart w:id="1332" w:name="_Toc451984515"/>
      <w:bookmarkStart w:id="1333" w:name="_Toc472088945"/>
      <w:bookmarkStart w:id="1334" w:name="_Toc472090528"/>
      <w:bookmarkStart w:id="1335" w:name="_Toc474706357"/>
      <w:r w:rsidRPr="00DB78D1">
        <w:rPr>
          <w:rFonts w:ascii="Arial Narrow" w:hAnsi="Arial Narrow"/>
          <w:i w:val="0"/>
          <w:color w:val="auto"/>
          <w:sz w:val="22"/>
          <w:szCs w:val="22"/>
        </w:rPr>
        <w:t xml:space="preserve">8.1.1.4. </w:t>
      </w:r>
      <w:r w:rsidR="00C14840" w:rsidRPr="00DB78D1">
        <w:rPr>
          <w:rFonts w:ascii="Arial Narrow" w:hAnsi="Arial Narrow"/>
          <w:i w:val="0"/>
          <w:color w:val="auto"/>
          <w:sz w:val="22"/>
          <w:szCs w:val="22"/>
        </w:rPr>
        <w:t>Ministère de la Décentralisation et de la Réforme de l’Etat</w:t>
      </w:r>
      <w:bookmarkEnd w:id="1332"/>
      <w:bookmarkEnd w:id="1333"/>
      <w:bookmarkEnd w:id="1334"/>
      <w:bookmarkEnd w:id="1335"/>
    </w:p>
    <w:p w:rsidR="00C14840" w:rsidRPr="00DB78D1" w:rsidRDefault="00C14840" w:rsidP="00F864BF">
      <w:pPr>
        <w:autoSpaceDE w:val="0"/>
        <w:autoSpaceDN w:val="0"/>
        <w:adjustRightInd w:val="0"/>
        <w:jc w:val="both"/>
        <w:rPr>
          <w:rFonts w:ascii="Arial Narrow" w:eastAsia="Calibri" w:hAnsi="Arial Narrow" w:cs="Arial"/>
        </w:rPr>
      </w:pPr>
      <w:r w:rsidRPr="00DB78D1">
        <w:rPr>
          <w:rFonts w:ascii="Arial Narrow" w:eastAsia="Calibri" w:hAnsi="Arial Narrow" w:cs="Arial"/>
        </w:rPr>
        <w:t>Il peut jouer un rôle dans :</w:t>
      </w:r>
    </w:p>
    <w:p w:rsidR="00C14840" w:rsidRPr="00DB78D1" w:rsidRDefault="00C14840" w:rsidP="008B3A95">
      <w:pPr>
        <w:pStyle w:val="ListParagraph"/>
        <w:numPr>
          <w:ilvl w:val="0"/>
          <w:numId w:val="16"/>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l’organisation</w:t>
      </w:r>
      <w:proofErr w:type="gramEnd"/>
      <w:r w:rsidRPr="00DB78D1">
        <w:rPr>
          <w:rFonts w:ascii="Arial Narrow" w:eastAsia="Calibri" w:hAnsi="Arial Narrow" w:cs="Arial"/>
        </w:rPr>
        <w:t xml:space="preserve"> du contrôle du fonctionnement des organes des collectivités territoriales,</w:t>
      </w:r>
    </w:p>
    <w:p w:rsidR="00C14840" w:rsidRPr="00DB78D1" w:rsidRDefault="00C14840" w:rsidP="008B3A95">
      <w:pPr>
        <w:pStyle w:val="ListParagraph"/>
        <w:numPr>
          <w:ilvl w:val="0"/>
          <w:numId w:val="16"/>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la</w:t>
      </w:r>
      <w:proofErr w:type="gramEnd"/>
      <w:r w:rsidRPr="00DB78D1">
        <w:rPr>
          <w:rFonts w:ascii="Arial Narrow" w:eastAsia="Calibri" w:hAnsi="Arial Narrow" w:cs="Arial"/>
        </w:rPr>
        <w:t xml:space="preserve"> coordination et le contrôle de l’action des représentants de l’Etat dans les circonscriptions administratives ;</w:t>
      </w:r>
    </w:p>
    <w:p w:rsidR="00C14840" w:rsidRPr="00DB78D1" w:rsidRDefault="00C14840" w:rsidP="008B3A95">
      <w:pPr>
        <w:pStyle w:val="ListParagraph"/>
        <w:numPr>
          <w:ilvl w:val="0"/>
          <w:numId w:val="16"/>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l’élaboration</w:t>
      </w:r>
      <w:proofErr w:type="gramEnd"/>
      <w:r w:rsidRPr="00DB78D1">
        <w:rPr>
          <w:rFonts w:ascii="Arial Narrow" w:eastAsia="Calibri" w:hAnsi="Arial Narrow" w:cs="Arial"/>
        </w:rPr>
        <w:t xml:space="preserve"> et le suivi de l’application de la législation relative aux fondations, aux associations et aux groupements….</w:t>
      </w:r>
    </w:p>
    <w:p w:rsidR="00C14840" w:rsidRPr="00DB78D1" w:rsidRDefault="001A3603" w:rsidP="001A3603">
      <w:pPr>
        <w:pStyle w:val="Heading4"/>
        <w:spacing w:line="276" w:lineRule="auto"/>
        <w:rPr>
          <w:rFonts w:ascii="Arial Narrow" w:hAnsi="Arial Narrow"/>
          <w:i w:val="0"/>
          <w:color w:val="auto"/>
          <w:sz w:val="22"/>
          <w:szCs w:val="22"/>
        </w:rPr>
      </w:pPr>
      <w:bookmarkStart w:id="1336" w:name="_Toc451984516"/>
      <w:bookmarkStart w:id="1337" w:name="_Toc472088946"/>
      <w:bookmarkStart w:id="1338" w:name="_Toc472090529"/>
      <w:bookmarkStart w:id="1339" w:name="_Toc474706358"/>
      <w:r w:rsidRPr="00DB78D1">
        <w:rPr>
          <w:rFonts w:ascii="Arial Narrow" w:hAnsi="Arial Narrow"/>
          <w:i w:val="0"/>
          <w:color w:val="auto"/>
          <w:sz w:val="22"/>
          <w:szCs w:val="22"/>
        </w:rPr>
        <w:lastRenderedPageBreak/>
        <w:t xml:space="preserve">8.1.1.5. </w:t>
      </w:r>
      <w:r w:rsidR="00C14840" w:rsidRPr="00DB78D1">
        <w:rPr>
          <w:rFonts w:ascii="Arial Narrow" w:hAnsi="Arial Narrow"/>
          <w:i w:val="0"/>
          <w:color w:val="auto"/>
          <w:sz w:val="22"/>
          <w:szCs w:val="22"/>
        </w:rPr>
        <w:t>Ministère de l’Environnement, de l’Assainissement et du Développement Durable (MEADD)</w:t>
      </w:r>
      <w:bookmarkEnd w:id="1336"/>
      <w:bookmarkEnd w:id="1337"/>
      <w:bookmarkEnd w:id="1338"/>
      <w:bookmarkEnd w:id="1339"/>
    </w:p>
    <w:p w:rsidR="00C14840" w:rsidRPr="00DB78D1" w:rsidRDefault="00C14840" w:rsidP="00F864BF">
      <w:pPr>
        <w:jc w:val="both"/>
        <w:rPr>
          <w:rFonts w:ascii="Arial Narrow" w:hAnsi="Arial Narrow" w:cs="Arial"/>
        </w:rPr>
      </w:pPr>
      <w:r w:rsidRPr="00DB78D1">
        <w:rPr>
          <w:rFonts w:ascii="Arial Narrow" w:hAnsi="Arial Narrow" w:cs="Arial"/>
        </w:rPr>
        <w:t>Il intervient dans la supervision pour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l'amélioration</w:t>
      </w:r>
      <w:proofErr w:type="gramEnd"/>
      <w:r w:rsidRPr="00DB78D1">
        <w:rPr>
          <w:rStyle w:val="Corpsdutexte"/>
          <w:rFonts w:ascii="Arial Narrow" w:eastAsiaTheme="minorHAnsi" w:hAnsi="Arial Narrow" w:cs="Arial"/>
          <w:sz w:val="22"/>
          <w:szCs w:val="22"/>
        </w:rPr>
        <w:t xml:space="preserve"> du cadre de vie des populations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mise en œuvre d’actions de protection de la nature et de la biodiversité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lutte contre la dégradation des terres, la désertification, l’ensablement des cours d’eau et les changements climatiques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préservation des ressources naturelles et le suivi de leur exploitation économiquement efficace et socialement durable;</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l'élaboration</w:t>
      </w:r>
      <w:proofErr w:type="gramEnd"/>
      <w:r w:rsidRPr="00DB78D1">
        <w:rPr>
          <w:rStyle w:val="Corpsdutexte"/>
          <w:rFonts w:ascii="Arial Narrow" w:eastAsiaTheme="minorHAnsi" w:hAnsi="Arial Narrow" w:cs="Arial"/>
          <w:sz w:val="22"/>
          <w:szCs w:val="22"/>
        </w:rPr>
        <w:t xml:space="preserve"> et la mise en œuvre des mesures destinées à prévenir ou à réduire les risques écologiques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promotion du retraitement systématique des eaux usées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prévention, la réduction ou la suppression des pollutions et nuisances ; l’élaboration et le suivi de l’application de la législation relative à la chasse, à l’exploitation des forêts, aux pollutions et aux nuisances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sauvegarde, l’entretien ou la restauration des forêts classées et des terres dégradées, la création de nouvelles forêts classées ;</w:t>
      </w:r>
    </w:p>
    <w:p w:rsidR="00C14840" w:rsidRPr="00DB78D1" w:rsidRDefault="00C14840" w:rsidP="008B3A95">
      <w:pPr>
        <w:pStyle w:val="ListParagraph"/>
        <w:numPr>
          <w:ilvl w:val="0"/>
          <w:numId w:val="18"/>
        </w:numPr>
        <w:jc w:val="both"/>
        <w:rPr>
          <w:rStyle w:val="Corpsdutexte"/>
          <w:rFonts w:ascii="Arial Narrow" w:eastAsiaTheme="minorHAnsi" w:hAnsi="Arial Narrow" w:cs="Arial"/>
          <w:sz w:val="22"/>
          <w:szCs w:val="22"/>
        </w:rPr>
      </w:pPr>
      <w:proofErr w:type="gramStart"/>
      <w:r w:rsidRPr="00DB78D1">
        <w:rPr>
          <w:rStyle w:val="Corpsdutexte"/>
          <w:rFonts w:ascii="Arial Narrow" w:eastAsiaTheme="minorHAnsi" w:hAnsi="Arial Narrow" w:cs="Arial"/>
          <w:sz w:val="22"/>
          <w:szCs w:val="22"/>
        </w:rPr>
        <w:t>la</w:t>
      </w:r>
      <w:proofErr w:type="gramEnd"/>
      <w:r w:rsidRPr="00DB78D1">
        <w:rPr>
          <w:rStyle w:val="Corpsdutexte"/>
          <w:rFonts w:ascii="Arial Narrow" w:eastAsiaTheme="minorHAnsi" w:hAnsi="Arial Narrow" w:cs="Arial"/>
          <w:sz w:val="22"/>
          <w:szCs w:val="22"/>
        </w:rPr>
        <w:t xml:space="preserve"> diffusion des informations environnementales et la formation des citoyens dans le domaine de la protection de l'environnement.</w:t>
      </w:r>
    </w:p>
    <w:p w:rsidR="00287BA0" w:rsidRPr="00DB78D1" w:rsidRDefault="001A3603" w:rsidP="00F864BF">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 xml:space="preserve">8.1.1.6. </w:t>
      </w:r>
      <w:r w:rsidR="00287BA0" w:rsidRPr="00DB78D1">
        <w:rPr>
          <w:rFonts w:ascii="Arial Narrow" w:hAnsi="Arial Narrow"/>
          <w:i w:val="0"/>
          <w:color w:val="auto"/>
          <w:sz w:val="22"/>
          <w:szCs w:val="22"/>
        </w:rPr>
        <w:t>Direction Nationale de l’Assainissement et du Contrôle des Pollutions et Nuisances</w:t>
      </w:r>
    </w:p>
    <w:p w:rsidR="00287BA0" w:rsidRPr="00DB78D1" w:rsidRDefault="00287BA0" w:rsidP="00F864BF">
      <w:pPr>
        <w:rPr>
          <w:rFonts w:ascii="Arial Narrow" w:hAnsi="Arial Narrow"/>
        </w:rPr>
      </w:pPr>
      <w:r w:rsidRPr="00DB78D1">
        <w:rPr>
          <w:rFonts w:ascii="Arial Narrow" w:hAnsi="Arial Narrow"/>
        </w:rPr>
        <w:t xml:space="preserve">Elle veille à la prise en compte des questions environnementales et à la mise en œuvre des mesures arrêtées en la matière ainsi qu’au respect des normes nationales en matière d’assainissement, de </w:t>
      </w:r>
      <w:proofErr w:type="gramStart"/>
      <w:r w:rsidRPr="00DB78D1">
        <w:rPr>
          <w:rFonts w:ascii="Arial Narrow" w:hAnsi="Arial Narrow"/>
        </w:rPr>
        <w:t>pollutions  et</w:t>
      </w:r>
      <w:proofErr w:type="gramEnd"/>
      <w:r w:rsidRPr="00DB78D1">
        <w:rPr>
          <w:rFonts w:ascii="Arial Narrow" w:hAnsi="Arial Narrow"/>
        </w:rPr>
        <w:t xml:space="preserve"> nuisances. La DNACPN accompagne la mise en œuvre du PAAR notamment dans la sensibilisation des acteurs du projet et des populations concernées, ainsi que dans la facilitation de l’obtention de documents administratifs.</w:t>
      </w:r>
    </w:p>
    <w:p w:rsidR="006345A6" w:rsidRPr="00DB78D1" w:rsidRDefault="001A3603" w:rsidP="00F864BF">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 xml:space="preserve">8.1.1.7. </w:t>
      </w:r>
      <w:r w:rsidR="006345A6" w:rsidRPr="00DB78D1">
        <w:rPr>
          <w:rFonts w:ascii="Arial Narrow" w:hAnsi="Arial Narrow"/>
          <w:i w:val="0"/>
          <w:color w:val="auto"/>
          <w:sz w:val="22"/>
          <w:szCs w:val="22"/>
        </w:rPr>
        <w:t>Direction Nationale des Eaux et Forêts</w:t>
      </w:r>
    </w:p>
    <w:p w:rsidR="006345A6" w:rsidRPr="00DB78D1" w:rsidRDefault="006345A6" w:rsidP="00F864BF">
      <w:pPr>
        <w:rPr>
          <w:rFonts w:ascii="Arial Narrow" w:hAnsi="Arial Narrow"/>
        </w:rPr>
      </w:pPr>
      <w:r w:rsidRPr="00DB78D1">
        <w:rPr>
          <w:rFonts w:ascii="Arial Narrow" w:hAnsi="Arial Narrow"/>
        </w:rPr>
        <w:t xml:space="preserve">Les pistes traversent des </w:t>
      </w:r>
      <w:r w:rsidR="001608CF" w:rsidRPr="00DB78D1">
        <w:rPr>
          <w:rFonts w:ascii="Arial Narrow" w:hAnsi="Arial Narrow"/>
        </w:rPr>
        <w:t xml:space="preserve">végétations </w:t>
      </w:r>
      <w:r w:rsidRPr="00DB78D1">
        <w:rPr>
          <w:rFonts w:ascii="Arial Narrow" w:hAnsi="Arial Narrow"/>
        </w:rPr>
        <w:t xml:space="preserve">et des villages. Cette Direction pourrait conseiller le projet dans les travaux afin de préserver </w:t>
      </w:r>
      <w:r w:rsidR="001608CF" w:rsidRPr="00DB78D1">
        <w:rPr>
          <w:rFonts w:ascii="Arial Narrow" w:hAnsi="Arial Narrow"/>
        </w:rPr>
        <w:t xml:space="preserve">les </w:t>
      </w:r>
      <w:proofErr w:type="gramStart"/>
      <w:r w:rsidR="001608CF" w:rsidRPr="00DB78D1">
        <w:rPr>
          <w:rFonts w:ascii="Arial Narrow" w:hAnsi="Arial Narrow"/>
        </w:rPr>
        <w:t xml:space="preserve">végétations </w:t>
      </w:r>
      <w:r w:rsidRPr="00DB78D1">
        <w:rPr>
          <w:rFonts w:ascii="Arial Narrow" w:hAnsi="Arial Narrow"/>
        </w:rPr>
        <w:t xml:space="preserve"> en</w:t>
      </w:r>
      <w:proofErr w:type="gramEnd"/>
      <w:r w:rsidRPr="00DB78D1">
        <w:rPr>
          <w:rFonts w:ascii="Arial Narrow" w:hAnsi="Arial Narrow"/>
        </w:rPr>
        <w:t xml:space="preserve"> général et les espèces protégées. </w:t>
      </w:r>
    </w:p>
    <w:p w:rsidR="009B7438" w:rsidRPr="00DB78D1" w:rsidRDefault="001A3603" w:rsidP="001A3603">
      <w:pPr>
        <w:pStyle w:val="Heading4"/>
        <w:spacing w:line="276" w:lineRule="auto"/>
        <w:rPr>
          <w:rFonts w:ascii="Arial Narrow" w:hAnsi="Arial Narrow"/>
          <w:i w:val="0"/>
          <w:color w:val="auto"/>
          <w:sz w:val="22"/>
          <w:szCs w:val="22"/>
        </w:rPr>
      </w:pPr>
      <w:bookmarkStart w:id="1340" w:name="_Toc440874661"/>
      <w:bookmarkStart w:id="1341" w:name="_Toc440881523"/>
      <w:bookmarkStart w:id="1342" w:name="_Toc440891620"/>
      <w:bookmarkStart w:id="1343" w:name="_Toc440891811"/>
      <w:bookmarkStart w:id="1344" w:name="_Toc440893367"/>
      <w:bookmarkStart w:id="1345" w:name="_Toc440894344"/>
      <w:bookmarkStart w:id="1346" w:name="_Toc440894535"/>
      <w:bookmarkStart w:id="1347" w:name="_Toc440894726"/>
      <w:bookmarkStart w:id="1348" w:name="_Toc440895080"/>
      <w:bookmarkStart w:id="1349" w:name="_Toc440895273"/>
      <w:bookmarkStart w:id="1350" w:name="_Toc440895466"/>
      <w:bookmarkStart w:id="1351" w:name="_Toc440896210"/>
      <w:bookmarkStart w:id="1352" w:name="_Toc440896428"/>
      <w:bookmarkStart w:id="1353" w:name="_Toc440899342"/>
      <w:bookmarkStart w:id="1354" w:name="_Toc440899535"/>
      <w:bookmarkStart w:id="1355" w:name="_Toc440899727"/>
      <w:bookmarkStart w:id="1356" w:name="_Toc440907237"/>
      <w:bookmarkStart w:id="1357" w:name="_Toc440907429"/>
      <w:bookmarkStart w:id="1358" w:name="_Toc440968213"/>
      <w:bookmarkStart w:id="1359" w:name="_Toc440987935"/>
      <w:bookmarkStart w:id="1360" w:name="_Toc440988121"/>
      <w:bookmarkStart w:id="1361" w:name="_Toc441055063"/>
      <w:bookmarkStart w:id="1362" w:name="_Toc441055249"/>
      <w:bookmarkStart w:id="1363" w:name="_Toc441055563"/>
      <w:bookmarkStart w:id="1364" w:name="_Toc441064883"/>
      <w:bookmarkStart w:id="1365" w:name="_Toc441069113"/>
      <w:bookmarkStart w:id="1366" w:name="_Toc441070567"/>
      <w:bookmarkStart w:id="1367" w:name="_Toc441070756"/>
      <w:bookmarkStart w:id="1368" w:name="_Toc441071948"/>
      <w:bookmarkStart w:id="1369" w:name="_Toc441078357"/>
      <w:bookmarkStart w:id="1370" w:name="_Toc441079120"/>
      <w:bookmarkStart w:id="1371" w:name="_Toc441080883"/>
      <w:bookmarkStart w:id="1372" w:name="_Toc441081063"/>
      <w:bookmarkStart w:id="1373" w:name="_Toc441081243"/>
      <w:bookmarkStart w:id="1374" w:name="_Toc441086101"/>
      <w:bookmarkStart w:id="1375" w:name="_Toc441086272"/>
      <w:bookmarkStart w:id="1376" w:name="_Toc441086584"/>
      <w:bookmarkStart w:id="1377" w:name="_Toc441086757"/>
      <w:bookmarkStart w:id="1378" w:name="_Toc441086929"/>
      <w:bookmarkStart w:id="1379" w:name="_Toc441087100"/>
      <w:bookmarkStart w:id="1380" w:name="_Toc441087271"/>
      <w:bookmarkStart w:id="1381" w:name="_Toc441089636"/>
      <w:bookmarkStart w:id="1382" w:name="_Toc441089809"/>
      <w:bookmarkStart w:id="1383" w:name="_Toc441089983"/>
      <w:bookmarkStart w:id="1384" w:name="_Toc441149460"/>
      <w:bookmarkStart w:id="1385" w:name="_Toc441158450"/>
      <w:bookmarkStart w:id="1386" w:name="_Toc441250026"/>
      <w:bookmarkStart w:id="1387" w:name="_Toc441483093"/>
      <w:bookmarkStart w:id="1388" w:name="_Toc441483267"/>
      <w:bookmarkStart w:id="1389" w:name="_Toc441484570"/>
      <w:bookmarkStart w:id="1390" w:name="_Toc441484744"/>
      <w:bookmarkStart w:id="1391" w:name="_Toc441484988"/>
      <w:bookmarkStart w:id="1392" w:name="_Toc441485483"/>
      <w:bookmarkStart w:id="1393" w:name="_Toc441485659"/>
      <w:bookmarkStart w:id="1394" w:name="_Toc441485955"/>
      <w:bookmarkStart w:id="1395" w:name="_Toc441486132"/>
      <w:bookmarkStart w:id="1396" w:name="_Toc441486309"/>
      <w:bookmarkStart w:id="1397" w:name="_Toc441486487"/>
      <w:bookmarkStart w:id="1398" w:name="_Toc441486665"/>
      <w:bookmarkStart w:id="1399" w:name="_Toc441486844"/>
      <w:bookmarkStart w:id="1400" w:name="_Toc441487023"/>
      <w:bookmarkStart w:id="1401" w:name="_Toc441487203"/>
      <w:bookmarkStart w:id="1402" w:name="_Toc441487384"/>
      <w:bookmarkStart w:id="1403" w:name="_Toc441487565"/>
      <w:bookmarkStart w:id="1404" w:name="_Toc441487747"/>
      <w:bookmarkStart w:id="1405" w:name="_Toc441487930"/>
      <w:bookmarkStart w:id="1406" w:name="_Toc441488113"/>
      <w:bookmarkStart w:id="1407" w:name="_Toc441488297"/>
      <w:bookmarkStart w:id="1408" w:name="_Toc441489127"/>
      <w:bookmarkStart w:id="1409" w:name="_Toc441489312"/>
      <w:bookmarkStart w:id="1410" w:name="_Toc441489497"/>
      <w:bookmarkStart w:id="1411" w:name="_Toc441490056"/>
      <w:bookmarkStart w:id="1412" w:name="_Toc441490434"/>
      <w:bookmarkStart w:id="1413" w:name="_Toc441490622"/>
      <w:bookmarkStart w:id="1414" w:name="_Toc441494137"/>
      <w:bookmarkStart w:id="1415" w:name="_Toc441494327"/>
      <w:bookmarkStart w:id="1416" w:name="_Toc441494628"/>
      <w:bookmarkStart w:id="1417" w:name="_Toc441494947"/>
      <w:bookmarkStart w:id="1418" w:name="_Toc441495263"/>
      <w:bookmarkStart w:id="1419" w:name="_Toc441495456"/>
      <w:bookmarkStart w:id="1420" w:name="_Toc441495650"/>
      <w:bookmarkStart w:id="1421" w:name="_Toc441497267"/>
      <w:bookmarkStart w:id="1422" w:name="_Toc441497463"/>
      <w:bookmarkStart w:id="1423" w:name="_Toc441497659"/>
      <w:bookmarkStart w:id="1424" w:name="_Toc441497856"/>
      <w:bookmarkStart w:id="1425" w:name="_Toc441498053"/>
      <w:bookmarkStart w:id="1426" w:name="_Toc441498251"/>
      <w:bookmarkStart w:id="1427" w:name="_Toc441498449"/>
      <w:bookmarkStart w:id="1428" w:name="_Toc441499166"/>
      <w:bookmarkStart w:id="1429" w:name="_Toc441499401"/>
      <w:bookmarkStart w:id="1430" w:name="_Toc441499608"/>
      <w:bookmarkStart w:id="1431" w:name="_Toc441500154"/>
      <w:bookmarkStart w:id="1432" w:name="_Toc441500434"/>
      <w:bookmarkStart w:id="1433" w:name="_Toc441500655"/>
      <w:bookmarkStart w:id="1434" w:name="_Toc441502180"/>
      <w:bookmarkStart w:id="1435" w:name="_Toc441568910"/>
      <w:bookmarkStart w:id="1436" w:name="_Toc441573912"/>
      <w:bookmarkStart w:id="1437" w:name="_Toc441586009"/>
      <w:bookmarkStart w:id="1438" w:name="_Toc441586209"/>
      <w:bookmarkStart w:id="1439" w:name="_Toc441586409"/>
      <w:bookmarkStart w:id="1440" w:name="_Toc441588819"/>
      <w:bookmarkStart w:id="1441" w:name="_Toc441596741"/>
      <w:bookmarkStart w:id="1442" w:name="_Toc441598817"/>
      <w:bookmarkStart w:id="1443" w:name="_Toc441600928"/>
      <w:bookmarkStart w:id="1444" w:name="_Toc441602932"/>
      <w:bookmarkStart w:id="1445" w:name="_Toc441604707"/>
      <w:bookmarkStart w:id="1446" w:name="_Toc441650665"/>
      <w:bookmarkStart w:id="1447" w:name="_Toc441658223"/>
      <w:bookmarkStart w:id="1448" w:name="_Toc441658423"/>
      <w:bookmarkStart w:id="1449" w:name="_Toc441658623"/>
      <w:bookmarkStart w:id="1450" w:name="_Toc441670237"/>
      <w:bookmarkStart w:id="1451" w:name="_Toc441670438"/>
      <w:bookmarkStart w:id="1452" w:name="_Toc441670639"/>
      <w:bookmarkStart w:id="1453" w:name="_Toc441670840"/>
      <w:bookmarkStart w:id="1454" w:name="_Toc441674003"/>
      <w:bookmarkStart w:id="1455" w:name="_Toc441830021"/>
      <w:bookmarkStart w:id="1456" w:name="_Toc441832182"/>
      <w:bookmarkStart w:id="1457" w:name="_Toc442085482"/>
      <w:bookmarkStart w:id="1458" w:name="_Toc442085693"/>
      <w:bookmarkStart w:id="1459" w:name="_Toc442090607"/>
      <w:bookmarkStart w:id="1460" w:name="_Toc442090823"/>
      <w:bookmarkStart w:id="1461" w:name="_Toc442091039"/>
      <w:bookmarkStart w:id="1462" w:name="_Toc442091255"/>
      <w:bookmarkStart w:id="1463" w:name="_Toc442093302"/>
      <w:bookmarkStart w:id="1464" w:name="_Toc442093519"/>
      <w:bookmarkStart w:id="1465" w:name="_Toc442095945"/>
      <w:bookmarkStart w:id="1466" w:name="_Toc442096162"/>
      <w:bookmarkStart w:id="1467" w:name="_Toc442096379"/>
      <w:bookmarkStart w:id="1468" w:name="_Toc442098488"/>
      <w:bookmarkStart w:id="1469" w:name="_Toc442360905"/>
      <w:bookmarkStart w:id="1470" w:name="_Toc442697986"/>
      <w:bookmarkStart w:id="1471" w:name="_Toc442700287"/>
      <w:bookmarkStart w:id="1472" w:name="_Toc442700505"/>
      <w:bookmarkStart w:id="1473" w:name="_Toc442700724"/>
      <w:bookmarkStart w:id="1474" w:name="_Toc442703536"/>
      <w:bookmarkStart w:id="1475" w:name="_Toc442703755"/>
      <w:bookmarkStart w:id="1476" w:name="_Toc442706220"/>
      <w:bookmarkStart w:id="1477" w:name="_Toc442713505"/>
      <w:bookmarkStart w:id="1478" w:name="_Toc442713725"/>
      <w:bookmarkStart w:id="1479" w:name="_Toc442714376"/>
      <w:bookmarkStart w:id="1480" w:name="_Toc442714596"/>
      <w:bookmarkStart w:id="1481" w:name="_Toc444603252"/>
      <w:bookmarkStart w:id="1482" w:name="_Toc444611933"/>
      <w:bookmarkStart w:id="1483" w:name="_Toc444612160"/>
      <w:bookmarkStart w:id="1484" w:name="_Toc447110219"/>
      <w:bookmarkStart w:id="1485" w:name="_Toc447110446"/>
      <w:r w:rsidRPr="00DB78D1">
        <w:rPr>
          <w:rFonts w:ascii="Arial Narrow" w:hAnsi="Arial Narrow"/>
          <w:i w:val="0"/>
          <w:color w:val="auto"/>
          <w:sz w:val="22"/>
          <w:szCs w:val="22"/>
        </w:rPr>
        <w:t xml:space="preserve">8.1.1.8. </w:t>
      </w:r>
      <w:r w:rsidR="009B7438" w:rsidRPr="00DB78D1">
        <w:rPr>
          <w:rFonts w:ascii="Arial Narrow" w:hAnsi="Arial Narrow"/>
          <w:i w:val="0"/>
          <w:color w:val="auto"/>
          <w:sz w:val="22"/>
          <w:szCs w:val="22"/>
        </w:rPr>
        <w:t>Commission d’Évaluation des Impenses.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6345A6" w:rsidRPr="00DB78D1" w:rsidRDefault="009B7438" w:rsidP="00F864BF">
      <w:pPr>
        <w:rPr>
          <w:rFonts w:ascii="Arial Narrow" w:hAnsi="Arial Narrow"/>
        </w:rPr>
      </w:pPr>
      <w:r w:rsidRPr="00DB78D1">
        <w:rPr>
          <w:rFonts w:ascii="Arial Narrow" w:hAnsi="Arial Narrow"/>
        </w:rPr>
        <w:t>L'évaluation des indemnités de compensation est généralement faite de manière officielle par cette commission d'évaluation des impenses. La commission est présidée par le Préfet et ses membres sont : un représentant du service chargé des Domaines ainsi qu’un représentant de chaque service technique concerné.</w:t>
      </w:r>
    </w:p>
    <w:p w:rsidR="00C14840" w:rsidRPr="00DB78D1" w:rsidRDefault="001A3603" w:rsidP="001A3603">
      <w:pPr>
        <w:pStyle w:val="Heading4"/>
        <w:spacing w:line="276" w:lineRule="auto"/>
        <w:rPr>
          <w:rFonts w:ascii="Arial Narrow" w:eastAsia="Calibri" w:hAnsi="Arial Narrow" w:cs="Arial"/>
          <w:color w:val="000000" w:themeColor="text1"/>
          <w:sz w:val="22"/>
          <w:szCs w:val="22"/>
        </w:rPr>
      </w:pPr>
      <w:bookmarkStart w:id="1486" w:name="_Toc451984517"/>
      <w:bookmarkStart w:id="1487" w:name="_Toc472088947"/>
      <w:bookmarkStart w:id="1488" w:name="_Toc472090530"/>
      <w:bookmarkStart w:id="1489" w:name="_Toc474706359"/>
      <w:r w:rsidRPr="00DB78D1">
        <w:rPr>
          <w:rFonts w:ascii="Arial Narrow" w:hAnsi="Arial Narrow"/>
          <w:i w:val="0"/>
          <w:color w:val="auto"/>
          <w:sz w:val="22"/>
          <w:szCs w:val="22"/>
        </w:rPr>
        <w:t xml:space="preserve">8.1.1.9. </w:t>
      </w:r>
      <w:r w:rsidR="00C14840" w:rsidRPr="00DB78D1">
        <w:rPr>
          <w:rFonts w:ascii="Arial Narrow" w:hAnsi="Arial Narrow"/>
          <w:i w:val="0"/>
          <w:color w:val="auto"/>
          <w:sz w:val="22"/>
          <w:szCs w:val="22"/>
        </w:rPr>
        <w:t>Ministère de la Culture, de l’Artisanat et du Tourisme (MCAT)</w:t>
      </w:r>
      <w:bookmarkEnd w:id="1486"/>
      <w:bookmarkEnd w:id="1487"/>
      <w:bookmarkEnd w:id="1488"/>
      <w:bookmarkEnd w:id="1489"/>
    </w:p>
    <w:p w:rsidR="00C14840" w:rsidRPr="00DB78D1" w:rsidRDefault="00C14840" w:rsidP="00F864BF">
      <w:pPr>
        <w:rPr>
          <w:rFonts w:ascii="Arial Narrow" w:eastAsia="Calibri" w:hAnsi="Arial Narrow" w:cs="Arial"/>
        </w:rPr>
      </w:pPr>
      <w:r w:rsidRPr="00DB78D1">
        <w:rPr>
          <w:rFonts w:ascii="Arial Narrow" w:eastAsia="Calibri" w:hAnsi="Arial Narrow" w:cs="Arial"/>
        </w:rPr>
        <w:t>Il appuie dans :</w:t>
      </w:r>
    </w:p>
    <w:p w:rsidR="00C14840" w:rsidRPr="00DB78D1" w:rsidRDefault="00C14840" w:rsidP="008B3A95">
      <w:pPr>
        <w:pStyle w:val="ListParagraph"/>
        <w:numPr>
          <w:ilvl w:val="0"/>
          <w:numId w:val="17"/>
        </w:numPr>
        <w:spacing w:after="0"/>
        <w:rPr>
          <w:rFonts w:ascii="Arial Narrow" w:hAnsi="Arial Narrow" w:cs="Arial"/>
        </w:rPr>
      </w:pPr>
      <w:proofErr w:type="gramStart"/>
      <w:r w:rsidRPr="00DB78D1">
        <w:rPr>
          <w:rFonts w:ascii="Arial Narrow" w:hAnsi="Arial Narrow" w:cs="Arial"/>
        </w:rPr>
        <w:t>la</w:t>
      </w:r>
      <w:proofErr w:type="gramEnd"/>
      <w:r w:rsidRPr="00DB78D1">
        <w:rPr>
          <w:rFonts w:ascii="Arial Narrow" w:hAnsi="Arial Narrow" w:cs="Arial"/>
        </w:rPr>
        <w:t xml:space="preserve"> protection, la conservation, et la valorisation des œuvres du patrimoine culturel,</w:t>
      </w:r>
    </w:p>
    <w:p w:rsidR="00C14840" w:rsidRPr="00DB78D1" w:rsidRDefault="00C14840" w:rsidP="008B3A95">
      <w:pPr>
        <w:pStyle w:val="ListParagraph"/>
        <w:numPr>
          <w:ilvl w:val="0"/>
          <w:numId w:val="17"/>
        </w:numPr>
        <w:spacing w:after="0"/>
        <w:rPr>
          <w:rFonts w:ascii="Arial Narrow" w:hAnsi="Arial Narrow" w:cs="Arial"/>
        </w:rPr>
      </w:pPr>
      <w:proofErr w:type="gramStart"/>
      <w:r w:rsidRPr="00DB78D1">
        <w:rPr>
          <w:rFonts w:ascii="Arial Narrow" w:hAnsi="Arial Narrow" w:cs="Arial"/>
        </w:rPr>
        <w:t>l’élaboration</w:t>
      </w:r>
      <w:proofErr w:type="gramEnd"/>
      <w:r w:rsidRPr="00DB78D1">
        <w:rPr>
          <w:rFonts w:ascii="Arial Narrow" w:hAnsi="Arial Narrow" w:cs="Arial"/>
        </w:rPr>
        <w:t xml:space="preserve"> et la mise en œuvre d’une politique de diversification et de valorisation des sites et produits touristiques,</w:t>
      </w:r>
    </w:p>
    <w:p w:rsidR="003F6143" w:rsidRPr="00DB78D1" w:rsidRDefault="00C14840">
      <w:pPr>
        <w:pStyle w:val="ListParagraph"/>
        <w:numPr>
          <w:ilvl w:val="0"/>
          <w:numId w:val="17"/>
        </w:numPr>
        <w:spacing w:after="0"/>
        <w:rPr>
          <w:rFonts w:ascii="Arial Narrow" w:hAnsi="Arial Narrow" w:cs="Arial"/>
        </w:rPr>
      </w:pPr>
      <w:proofErr w:type="gramStart"/>
      <w:r w:rsidRPr="00DB78D1">
        <w:rPr>
          <w:rFonts w:ascii="Arial Narrow" w:hAnsi="Arial Narrow" w:cs="Arial"/>
        </w:rPr>
        <w:t>la</w:t>
      </w:r>
      <w:proofErr w:type="gramEnd"/>
      <w:r w:rsidRPr="00DB78D1">
        <w:rPr>
          <w:rFonts w:ascii="Arial Narrow" w:hAnsi="Arial Narrow" w:cs="Arial"/>
        </w:rPr>
        <w:t xml:space="preserve"> politique de développement régional de la culture et des métiers de l’art,</w:t>
      </w:r>
    </w:p>
    <w:p w:rsidR="00FB0745" w:rsidRPr="00DB78D1" w:rsidRDefault="006A56DE" w:rsidP="00475454">
      <w:pPr>
        <w:pStyle w:val="HTMLPreformatted"/>
        <w:numPr>
          <w:ilvl w:val="3"/>
          <w:numId w:val="63"/>
        </w:numPr>
        <w:shd w:val="clear" w:color="auto" w:fill="FFFFFF"/>
        <w:rPr>
          <w:rStyle w:val="CorpsdutexteGrasEspacement0pt"/>
          <w:rFonts w:ascii="Arial Narrow" w:hAnsi="Arial Narrow" w:cs="Courier New"/>
          <w:b w:val="0"/>
          <w:bCs w:val="0"/>
          <w:color w:val="212121"/>
          <w:spacing w:val="0"/>
          <w:sz w:val="22"/>
          <w:szCs w:val="22"/>
          <w:u w:val="none"/>
        </w:rPr>
      </w:pPr>
      <w:r w:rsidRPr="00DB78D1">
        <w:rPr>
          <w:rFonts w:ascii="Arial Narrow" w:hAnsi="Arial Narrow" w:cs="Arial"/>
          <w:b/>
          <w:sz w:val="22"/>
          <w:szCs w:val="22"/>
          <w:lang w:val="fr-FR"/>
        </w:rPr>
        <w:t>Le Ministère de l’Equipement, du transport et du désenclavement</w:t>
      </w:r>
    </w:p>
    <w:p w:rsidR="00FB0745" w:rsidRPr="00DB78D1" w:rsidRDefault="00FB0745" w:rsidP="00FB0745">
      <w:pPr>
        <w:spacing w:after="0"/>
        <w:rPr>
          <w:rFonts w:ascii="Arial Narrow" w:hAnsi="Arial Narrow" w:cs="Arial"/>
        </w:rPr>
      </w:pPr>
      <w:r w:rsidRPr="00DB78D1">
        <w:rPr>
          <w:rFonts w:ascii="Arial Narrow" w:hAnsi="Arial Narrow" w:cs="Arial"/>
        </w:rPr>
        <w:t>Il appui dans :</w:t>
      </w:r>
    </w:p>
    <w:p w:rsidR="00913154" w:rsidRPr="00DB78D1" w:rsidRDefault="00FB0745" w:rsidP="00475454">
      <w:pPr>
        <w:pStyle w:val="ListParagraph"/>
        <w:numPr>
          <w:ilvl w:val="0"/>
          <w:numId w:val="64"/>
        </w:numPr>
        <w:spacing w:after="0"/>
        <w:rPr>
          <w:rFonts w:ascii="Arial Narrow" w:hAnsi="Arial Narrow" w:cs="Arial"/>
        </w:rPr>
      </w:pPr>
      <w:proofErr w:type="gramStart"/>
      <w:r w:rsidRPr="00DB78D1">
        <w:rPr>
          <w:rFonts w:ascii="Arial Narrow" w:hAnsi="Arial Narrow" w:cs="Arial"/>
        </w:rPr>
        <w:t>la  préparation</w:t>
      </w:r>
      <w:proofErr w:type="gramEnd"/>
      <w:r w:rsidRPr="00DB78D1">
        <w:rPr>
          <w:rFonts w:ascii="Arial Narrow" w:hAnsi="Arial Narrow" w:cs="Arial"/>
        </w:rPr>
        <w:t xml:space="preserve"> </w:t>
      </w:r>
      <w:r w:rsidR="00913154" w:rsidRPr="00DB78D1">
        <w:rPr>
          <w:rFonts w:ascii="Arial Narrow" w:hAnsi="Arial Narrow" w:cs="Arial"/>
        </w:rPr>
        <w:t xml:space="preserve"> et </w:t>
      </w:r>
      <w:r w:rsidRPr="00DB78D1">
        <w:rPr>
          <w:rFonts w:ascii="Arial Narrow" w:hAnsi="Arial Narrow" w:cs="Arial"/>
        </w:rPr>
        <w:t xml:space="preserve">la mise  </w:t>
      </w:r>
      <w:r w:rsidR="00913154" w:rsidRPr="00DB78D1">
        <w:rPr>
          <w:rFonts w:ascii="Arial Narrow" w:hAnsi="Arial Narrow" w:cs="Arial"/>
        </w:rPr>
        <w:t>en œuvre</w:t>
      </w:r>
      <w:r w:rsidRPr="00DB78D1">
        <w:rPr>
          <w:rFonts w:ascii="Arial Narrow" w:hAnsi="Arial Narrow" w:cs="Arial"/>
        </w:rPr>
        <w:t xml:space="preserve"> de </w:t>
      </w:r>
      <w:r w:rsidR="00913154" w:rsidRPr="00DB78D1">
        <w:rPr>
          <w:rFonts w:ascii="Arial Narrow" w:hAnsi="Arial Narrow" w:cs="Arial"/>
        </w:rPr>
        <w:t xml:space="preserve"> la politique nationale en matière d’équipement, de développement des </w:t>
      </w:r>
      <w:proofErr w:type="spellStart"/>
      <w:r w:rsidR="00913154" w:rsidRPr="00DB78D1">
        <w:rPr>
          <w:rFonts w:ascii="Arial Narrow" w:hAnsi="Arial Narrow" w:cs="Arial"/>
        </w:rPr>
        <w:t>équipementset</w:t>
      </w:r>
      <w:proofErr w:type="spellEnd"/>
      <w:r w:rsidR="00913154" w:rsidRPr="00DB78D1">
        <w:rPr>
          <w:rFonts w:ascii="Arial Narrow" w:hAnsi="Arial Narrow" w:cs="Arial"/>
        </w:rPr>
        <w:t xml:space="preserve"> infrastructures de transport, de désenclavement du pays et d’organisation des activités </w:t>
      </w:r>
      <w:proofErr w:type="spellStart"/>
      <w:r w:rsidR="00913154" w:rsidRPr="00DB78D1">
        <w:rPr>
          <w:rFonts w:ascii="Arial Narrow" w:hAnsi="Arial Narrow" w:cs="Arial"/>
        </w:rPr>
        <w:t>detransport</w:t>
      </w:r>
      <w:proofErr w:type="spellEnd"/>
      <w:r w:rsidR="00913154" w:rsidRPr="00DB78D1">
        <w:rPr>
          <w:rFonts w:ascii="Arial Narrow" w:hAnsi="Arial Narrow" w:cs="Arial"/>
        </w:rPr>
        <w:t>.</w:t>
      </w:r>
    </w:p>
    <w:p w:rsidR="00913154" w:rsidRPr="00DB78D1" w:rsidRDefault="00913154" w:rsidP="00475454">
      <w:pPr>
        <w:pStyle w:val="ListParagraph"/>
        <w:numPr>
          <w:ilvl w:val="0"/>
          <w:numId w:val="64"/>
        </w:numPr>
        <w:spacing w:after="0"/>
        <w:rPr>
          <w:rFonts w:ascii="Arial Narrow" w:hAnsi="Arial Narrow" w:cs="Arial"/>
        </w:rPr>
      </w:pPr>
      <w:proofErr w:type="gramStart"/>
      <w:r w:rsidRPr="00DB78D1">
        <w:rPr>
          <w:rFonts w:ascii="Arial Narrow" w:hAnsi="Arial Narrow" w:cs="Arial"/>
        </w:rPr>
        <w:t>l’organisation</w:t>
      </w:r>
      <w:proofErr w:type="gramEnd"/>
      <w:r w:rsidRPr="00DB78D1">
        <w:rPr>
          <w:rFonts w:ascii="Arial Narrow" w:hAnsi="Arial Narrow" w:cs="Arial"/>
        </w:rPr>
        <w:t xml:space="preserve"> et la modernisation des modes et systèmes de transport et de leur gestion ;</w:t>
      </w:r>
    </w:p>
    <w:p w:rsidR="00913154" w:rsidRPr="00DB78D1" w:rsidRDefault="00913154" w:rsidP="00475454">
      <w:pPr>
        <w:pStyle w:val="ListParagraph"/>
        <w:numPr>
          <w:ilvl w:val="0"/>
          <w:numId w:val="64"/>
        </w:numPr>
        <w:spacing w:after="0"/>
        <w:rPr>
          <w:rFonts w:ascii="Arial Narrow" w:hAnsi="Arial Narrow" w:cs="Arial"/>
        </w:rPr>
      </w:pPr>
      <w:proofErr w:type="gramStart"/>
      <w:r w:rsidRPr="00DB78D1">
        <w:rPr>
          <w:rFonts w:ascii="Arial Narrow" w:hAnsi="Arial Narrow" w:cs="Arial"/>
        </w:rPr>
        <w:lastRenderedPageBreak/>
        <w:t>la</w:t>
      </w:r>
      <w:proofErr w:type="gramEnd"/>
      <w:r w:rsidRPr="00DB78D1">
        <w:rPr>
          <w:rFonts w:ascii="Arial Narrow" w:hAnsi="Arial Narrow" w:cs="Arial"/>
        </w:rPr>
        <w:t xml:space="preserve"> conception, la construction et l’entretien des infrastructures routières d’intérêt</w:t>
      </w:r>
      <w:r w:rsidRPr="00DB78D1">
        <w:rPr>
          <w:rFonts w:ascii="Arial Narrow" w:hAnsi="Arial Narrow" w:cs="Arial"/>
        </w:rPr>
        <w:br/>
        <w:t>national ;</w:t>
      </w:r>
    </w:p>
    <w:p w:rsidR="003F6143" w:rsidRPr="00DB78D1" w:rsidRDefault="00913154" w:rsidP="00475454">
      <w:pPr>
        <w:pStyle w:val="ListParagraph"/>
        <w:numPr>
          <w:ilvl w:val="0"/>
          <w:numId w:val="64"/>
        </w:numPr>
        <w:spacing w:after="0"/>
        <w:rPr>
          <w:rFonts w:ascii="Arial Narrow" w:hAnsi="Arial Narrow" w:cs="Arial"/>
        </w:rPr>
      </w:pPr>
      <w:proofErr w:type="gramStart"/>
      <w:r w:rsidRPr="00DB78D1">
        <w:rPr>
          <w:rFonts w:ascii="Arial Narrow" w:hAnsi="Arial Narrow" w:cs="Arial"/>
        </w:rPr>
        <w:t>la</w:t>
      </w:r>
      <w:proofErr w:type="gramEnd"/>
      <w:r w:rsidRPr="00DB78D1">
        <w:rPr>
          <w:rFonts w:ascii="Arial Narrow" w:hAnsi="Arial Narrow" w:cs="Arial"/>
        </w:rPr>
        <w:t xml:space="preserve"> coordination des actions de désenclavement intérieure et extérieure</w:t>
      </w:r>
      <w:r w:rsidR="00FB0745" w:rsidRPr="00DB78D1">
        <w:rPr>
          <w:rFonts w:ascii="Arial Narrow" w:hAnsi="Arial Narrow" w:cs="Arial"/>
        </w:rPr>
        <w:t>.</w:t>
      </w:r>
    </w:p>
    <w:p w:rsidR="009B7438" w:rsidRPr="00DB78D1" w:rsidRDefault="009B7438" w:rsidP="00475454">
      <w:pPr>
        <w:pStyle w:val="Heading3"/>
        <w:numPr>
          <w:ilvl w:val="2"/>
          <w:numId w:val="48"/>
        </w:numPr>
        <w:rPr>
          <w:rFonts w:ascii="Arial Narrow" w:hAnsi="Arial Narrow" w:cs="Times New Roman"/>
          <w:color w:val="000000" w:themeColor="text1"/>
          <w:lang w:eastAsia="en-US"/>
        </w:rPr>
      </w:pPr>
      <w:bookmarkStart w:id="1490" w:name="_Toc481334967"/>
      <w:r w:rsidRPr="00DB78D1">
        <w:rPr>
          <w:rFonts w:ascii="Arial Narrow" w:hAnsi="Arial Narrow"/>
          <w:color w:val="auto"/>
        </w:rPr>
        <w:t>Structures de l’administration déconcentrée et décentralisée</w:t>
      </w:r>
      <w:bookmarkEnd w:id="1490"/>
    </w:p>
    <w:p w:rsidR="009B7438" w:rsidRPr="00DB78D1" w:rsidRDefault="009B7438" w:rsidP="00F864BF">
      <w:pPr>
        <w:rPr>
          <w:rFonts w:ascii="Arial Narrow" w:hAnsi="Arial Narrow"/>
        </w:rPr>
      </w:pPr>
      <w:r w:rsidRPr="00DB78D1">
        <w:rPr>
          <w:rFonts w:ascii="Arial Narrow" w:hAnsi="Arial Narrow"/>
        </w:rPr>
        <w:t>Les structures de l’Administration déconcentrée et décentralisée impliquées ou devant être impliquées dans l’exécution de la réinstallation sont :</w:t>
      </w:r>
    </w:p>
    <w:p w:rsidR="009B7438" w:rsidRPr="00DB78D1" w:rsidRDefault="001A3603"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 xml:space="preserve">8.1.2.1. </w:t>
      </w:r>
      <w:r w:rsidR="009B7438" w:rsidRPr="00DB78D1">
        <w:rPr>
          <w:rFonts w:ascii="Arial Narrow" w:hAnsi="Arial Narrow"/>
          <w:i w:val="0"/>
          <w:color w:val="auto"/>
          <w:sz w:val="22"/>
          <w:szCs w:val="22"/>
        </w:rPr>
        <w:t>Administration territoriale  </w:t>
      </w:r>
    </w:p>
    <w:p w:rsidR="009B7438" w:rsidRPr="00DB78D1" w:rsidRDefault="009B7438" w:rsidP="00F864BF">
      <w:pPr>
        <w:rPr>
          <w:rFonts w:ascii="Arial Narrow" w:hAnsi="Arial Narrow"/>
        </w:rPr>
      </w:pPr>
      <w:r w:rsidRPr="00DB78D1">
        <w:rPr>
          <w:rFonts w:ascii="Arial Narrow" w:hAnsi="Arial Narrow"/>
        </w:rPr>
        <w:t>A travers le Gouverneur, le Préfet, le Sous-préfet, elle assure la coordination et le contrôle de l’action des représentants de l’État, la mise en œuvre et le suivi de la politique de décentralisation et de développement régional et local, la gestion des relations entre l’État et les collectivités locales, etc. Elle est l’autorité qui appui l’affectation des terres aux PAP. Elle facilite l’obtention de documents administratifs.</w:t>
      </w:r>
    </w:p>
    <w:p w:rsidR="009B7438" w:rsidRPr="00DB78D1" w:rsidRDefault="001A3603"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9629DE" w:rsidRPr="00DB78D1">
        <w:rPr>
          <w:rFonts w:ascii="Arial Narrow" w:hAnsi="Arial Narrow"/>
          <w:i w:val="0"/>
          <w:color w:val="auto"/>
          <w:sz w:val="22"/>
          <w:szCs w:val="22"/>
        </w:rPr>
        <w:t>.1.2.</w:t>
      </w:r>
      <w:proofErr w:type="gramStart"/>
      <w:r w:rsidR="00477652" w:rsidRPr="00DB78D1">
        <w:rPr>
          <w:rFonts w:ascii="Arial Narrow" w:hAnsi="Arial Narrow"/>
          <w:i w:val="0"/>
          <w:color w:val="auto"/>
          <w:sz w:val="22"/>
          <w:szCs w:val="22"/>
        </w:rPr>
        <w:t>2.</w:t>
      </w:r>
      <w:r w:rsidRPr="00DB78D1">
        <w:rPr>
          <w:rFonts w:ascii="Arial Narrow" w:hAnsi="Arial Narrow"/>
          <w:i w:val="0"/>
          <w:color w:val="auto"/>
          <w:sz w:val="22"/>
          <w:szCs w:val="22"/>
        </w:rPr>
        <w:t>S</w:t>
      </w:r>
      <w:r w:rsidR="009B7438" w:rsidRPr="00DB78D1">
        <w:rPr>
          <w:rFonts w:ascii="Arial Narrow" w:hAnsi="Arial Narrow"/>
          <w:i w:val="0"/>
          <w:color w:val="auto"/>
          <w:sz w:val="22"/>
          <w:szCs w:val="22"/>
        </w:rPr>
        <w:t>ervices</w:t>
      </w:r>
      <w:proofErr w:type="gramEnd"/>
      <w:r w:rsidR="009B7438" w:rsidRPr="00DB78D1">
        <w:rPr>
          <w:rFonts w:ascii="Arial Narrow" w:hAnsi="Arial Narrow"/>
          <w:i w:val="0"/>
          <w:color w:val="auto"/>
          <w:sz w:val="22"/>
          <w:szCs w:val="22"/>
        </w:rPr>
        <w:t xml:space="preserve"> techniques déconcentrés au niveau de la région</w:t>
      </w:r>
    </w:p>
    <w:p w:rsidR="009B7438" w:rsidRPr="00DB78D1" w:rsidRDefault="009B7438" w:rsidP="00F864BF">
      <w:pPr>
        <w:rPr>
          <w:rFonts w:ascii="Arial Narrow" w:hAnsi="Arial Narrow"/>
        </w:rPr>
      </w:pPr>
      <w:r w:rsidRPr="00DB78D1">
        <w:rPr>
          <w:rFonts w:ascii="Arial Narrow" w:hAnsi="Arial Narrow"/>
        </w:rPr>
        <w:t xml:space="preserve">Ils sont les recours directs du projet dans la mise œuvre du </w:t>
      </w:r>
      <w:r w:rsidR="009629DE" w:rsidRPr="00DB78D1">
        <w:rPr>
          <w:rFonts w:ascii="Arial Narrow" w:hAnsi="Arial Narrow"/>
        </w:rPr>
        <w:t>P</w:t>
      </w:r>
      <w:r w:rsidRPr="00DB78D1">
        <w:rPr>
          <w:rFonts w:ascii="Arial Narrow" w:hAnsi="Arial Narrow"/>
        </w:rPr>
        <w:t>AR. Il s’agit de la :</w:t>
      </w:r>
    </w:p>
    <w:p w:rsidR="009B7438" w:rsidRPr="00DB78D1" w:rsidRDefault="009B7438" w:rsidP="008B3A95">
      <w:pPr>
        <w:pStyle w:val="Bullets"/>
        <w:numPr>
          <w:ilvl w:val="0"/>
          <w:numId w:val="37"/>
        </w:numPr>
        <w:spacing w:line="276" w:lineRule="auto"/>
        <w:rPr>
          <w:rFonts w:ascii="Arial Narrow" w:hAnsi="Arial Narrow"/>
          <w:sz w:val="22"/>
          <w:szCs w:val="22"/>
        </w:rPr>
      </w:pPr>
      <w:r w:rsidRPr="00DB78D1">
        <w:rPr>
          <w:rFonts w:ascii="Arial Narrow" w:hAnsi="Arial Narrow"/>
          <w:sz w:val="22"/>
          <w:szCs w:val="22"/>
        </w:rPr>
        <w:t>Direction régionale de</w:t>
      </w:r>
      <w:r w:rsidR="009629DE" w:rsidRPr="00DB78D1">
        <w:rPr>
          <w:rFonts w:ascii="Arial Narrow" w:hAnsi="Arial Narrow"/>
          <w:sz w:val="22"/>
          <w:szCs w:val="22"/>
        </w:rPr>
        <w:t xml:space="preserve">s Routes </w:t>
      </w:r>
    </w:p>
    <w:p w:rsidR="009B7438" w:rsidRPr="00DB78D1" w:rsidRDefault="009B7438" w:rsidP="008B3A95">
      <w:pPr>
        <w:pStyle w:val="Bullets"/>
        <w:numPr>
          <w:ilvl w:val="0"/>
          <w:numId w:val="37"/>
        </w:numPr>
        <w:spacing w:line="276" w:lineRule="auto"/>
        <w:rPr>
          <w:rFonts w:ascii="Arial Narrow" w:hAnsi="Arial Narrow"/>
          <w:sz w:val="22"/>
          <w:szCs w:val="22"/>
        </w:rPr>
      </w:pPr>
      <w:r w:rsidRPr="00DB78D1">
        <w:rPr>
          <w:rFonts w:ascii="Arial Narrow" w:hAnsi="Arial Narrow"/>
          <w:sz w:val="22"/>
          <w:szCs w:val="22"/>
        </w:rPr>
        <w:t>Direction régionale des Domaines et du Cadastre,</w:t>
      </w:r>
    </w:p>
    <w:p w:rsidR="009B7438" w:rsidRPr="00DB78D1" w:rsidRDefault="009B7438" w:rsidP="008B3A95">
      <w:pPr>
        <w:pStyle w:val="Bullets"/>
        <w:numPr>
          <w:ilvl w:val="0"/>
          <w:numId w:val="37"/>
        </w:numPr>
        <w:spacing w:line="276" w:lineRule="auto"/>
        <w:rPr>
          <w:rFonts w:ascii="Arial Narrow" w:hAnsi="Arial Narrow"/>
          <w:sz w:val="22"/>
          <w:szCs w:val="22"/>
        </w:rPr>
      </w:pPr>
      <w:r w:rsidRPr="00DB78D1">
        <w:rPr>
          <w:rFonts w:ascii="Arial Narrow" w:hAnsi="Arial Narrow"/>
          <w:sz w:val="22"/>
          <w:szCs w:val="22"/>
        </w:rPr>
        <w:t>Direction régionale de l’Assainissement et du Contrôle des Pollutions et Nuisances</w:t>
      </w:r>
    </w:p>
    <w:p w:rsidR="009B7438" w:rsidRPr="00DB78D1" w:rsidRDefault="009B7438" w:rsidP="008B3A95">
      <w:pPr>
        <w:pStyle w:val="Bullets"/>
        <w:numPr>
          <w:ilvl w:val="0"/>
          <w:numId w:val="37"/>
        </w:numPr>
        <w:spacing w:line="276" w:lineRule="auto"/>
        <w:rPr>
          <w:rFonts w:ascii="Arial Narrow" w:hAnsi="Arial Narrow"/>
          <w:sz w:val="22"/>
          <w:szCs w:val="22"/>
        </w:rPr>
      </w:pPr>
      <w:r w:rsidRPr="00DB78D1">
        <w:rPr>
          <w:rFonts w:ascii="Arial Narrow" w:hAnsi="Arial Narrow"/>
          <w:sz w:val="22"/>
          <w:szCs w:val="22"/>
        </w:rPr>
        <w:t xml:space="preserve"> Direction régionale des Eaux et Forêts</w:t>
      </w:r>
    </w:p>
    <w:p w:rsidR="009B7438" w:rsidRPr="00DB78D1" w:rsidRDefault="00477652"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8.1.2.</w:t>
      </w:r>
      <w:proofErr w:type="gramStart"/>
      <w:r w:rsidRPr="00DB78D1">
        <w:rPr>
          <w:rFonts w:ascii="Arial Narrow" w:hAnsi="Arial Narrow"/>
          <w:i w:val="0"/>
          <w:color w:val="auto"/>
          <w:sz w:val="22"/>
          <w:szCs w:val="22"/>
        </w:rPr>
        <w:t>3.S</w:t>
      </w:r>
      <w:r w:rsidR="009B7438" w:rsidRPr="00DB78D1">
        <w:rPr>
          <w:rFonts w:ascii="Arial Narrow" w:hAnsi="Arial Narrow"/>
          <w:i w:val="0"/>
          <w:color w:val="auto"/>
          <w:sz w:val="22"/>
          <w:szCs w:val="22"/>
        </w:rPr>
        <w:t>ociété</w:t>
      </w:r>
      <w:proofErr w:type="gramEnd"/>
      <w:r w:rsidR="009B7438" w:rsidRPr="00DB78D1">
        <w:rPr>
          <w:rFonts w:ascii="Arial Narrow" w:hAnsi="Arial Narrow"/>
          <w:i w:val="0"/>
          <w:color w:val="auto"/>
          <w:sz w:val="22"/>
          <w:szCs w:val="22"/>
        </w:rPr>
        <w:t xml:space="preserve"> civile (ONG, Associations) :</w:t>
      </w:r>
    </w:p>
    <w:p w:rsidR="009B7438" w:rsidRPr="00DB78D1" w:rsidRDefault="009B7438" w:rsidP="00F864BF">
      <w:pPr>
        <w:rPr>
          <w:rFonts w:ascii="Arial Narrow" w:hAnsi="Arial Narrow"/>
        </w:rPr>
      </w:pPr>
      <w:r w:rsidRPr="00DB78D1">
        <w:rPr>
          <w:rFonts w:ascii="Arial Narrow" w:hAnsi="Arial Narrow"/>
        </w:rPr>
        <w:t xml:space="preserve">Les ONG et Associations connaissent le milieu des villages affectés avec lesquels souvent elles ont déjà un partenariat. Ainsi, elles </w:t>
      </w:r>
      <w:proofErr w:type="gramStart"/>
      <w:r w:rsidRPr="00DB78D1">
        <w:rPr>
          <w:rFonts w:ascii="Arial Narrow" w:hAnsi="Arial Narrow"/>
        </w:rPr>
        <w:t>contribuent  fortement</w:t>
      </w:r>
      <w:proofErr w:type="gramEnd"/>
      <w:r w:rsidRPr="00DB78D1">
        <w:rPr>
          <w:rFonts w:ascii="Arial Narrow" w:hAnsi="Arial Narrow"/>
        </w:rPr>
        <w:t xml:space="preserve"> à la mobilisation et la sensibilisation des populations concernées.</w:t>
      </w:r>
    </w:p>
    <w:p w:rsidR="009B7438" w:rsidRPr="00DB78D1" w:rsidRDefault="00477652"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9629DE" w:rsidRPr="00DB78D1">
        <w:rPr>
          <w:rFonts w:ascii="Arial Narrow" w:hAnsi="Arial Narrow"/>
          <w:i w:val="0"/>
          <w:color w:val="auto"/>
          <w:sz w:val="22"/>
          <w:szCs w:val="22"/>
        </w:rPr>
        <w:t>.1.2.</w:t>
      </w:r>
      <w:r w:rsidRPr="00DB78D1">
        <w:rPr>
          <w:rFonts w:ascii="Arial Narrow" w:hAnsi="Arial Narrow"/>
          <w:i w:val="0"/>
          <w:color w:val="auto"/>
          <w:sz w:val="22"/>
          <w:szCs w:val="22"/>
        </w:rPr>
        <w:t>4</w:t>
      </w:r>
      <w:r w:rsidR="00FB0745" w:rsidRPr="00DB78D1">
        <w:rPr>
          <w:rFonts w:ascii="Arial Narrow" w:hAnsi="Arial Narrow"/>
          <w:i w:val="0"/>
          <w:color w:val="auto"/>
          <w:sz w:val="22"/>
          <w:szCs w:val="22"/>
        </w:rPr>
        <w:t>. Comités</w:t>
      </w:r>
      <w:r w:rsidR="009B7438" w:rsidRPr="00DB78D1">
        <w:rPr>
          <w:rFonts w:ascii="Arial Narrow" w:hAnsi="Arial Narrow"/>
          <w:i w:val="0"/>
          <w:color w:val="auto"/>
          <w:sz w:val="22"/>
          <w:szCs w:val="22"/>
        </w:rPr>
        <w:t xml:space="preserve"> de pilotage, de direction et de </w:t>
      </w:r>
      <w:proofErr w:type="spellStart"/>
      <w:r w:rsidR="009B7438" w:rsidRPr="00DB78D1">
        <w:rPr>
          <w:rFonts w:ascii="Arial Narrow" w:hAnsi="Arial Narrow"/>
          <w:i w:val="0"/>
          <w:color w:val="auto"/>
          <w:sz w:val="22"/>
          <w:szCs w:val="22"/>
        </w:rPr>
        <w:t>suividu</w:t>
      </w:r>
      <w:proofErr w:type="spellEnd"/>
      <w:r w:rsidR="009B7438" w:rsidRPr="00DB78D1">
        <w:rPr>
          <w:rFonts w:ascii="Arial Narrow" w:hAnsi="Arial Narrow"/>
          <w:i w:val="0"/>
          <w:color w:val="auto"/>
          <w:sz w:val="22"/>
          <w:szCs w:val="22"/>
        </w:rPr>
        <w:t xml:space="preserve"> </w:t>
      </w:r>
      <w:r w:rsidR="004A719E" w:rsidRPr="00DB78D1">
        <w:rPr>
          <w:rFonts w:ascii="Arial Narrow" w:hAnsi="Arial Narrow"/>
          <w:i w:val="0"/>
          <w:color w:val="auto"/>
          <w:sz w:val="22"/>
          <w:szCs w:val="22"/>
        </w:rPr>
        <w:t>PAR</w:t>
      </w:r>
    </w:p>
    <w:p w:rsidR="009B7438" w:rsidRPr="00DB78D1" w:rsidRDefault="009B7438" w:rsidP="00F864BF">
      <w:pPr>
        <w:rPr>
          <w:rFonts w:ascii="Arial Narrow" w:hAnsi="Arial Narrow"/>
        </w:rPr>
      </w:pPr>
      <w:r w:rsidRPr="00DB78D1">
        <w:rPr>
          <w:rFonts w:ascii="Arial Narrow" w:hAnsi="Arial Narrow"/>
        </w:rPr>
        <w:t xml:space="preserve">Le comité de pilotage du projet est l’instance de coordination </w:t>
      </w:r>
      <w:r w:rsidR="004A719E" w:rsidRPr="00DB78D1">
        <w:rPr>
          <w:rFonts w:ascii="Arial Narrow" w:hAnsi="Arial Narrow"/>
        </w:rPr>
        <w:t>de la mise en œuvre du PAR</w:t>
      </w:r>
      <w:r w:rsidR="001A5631" w:rsidRPr="00DB78D1">
        <w:rPr>
          <w:rFonts w:ascii="Arial Narrow" w:hAnsi="Arial Narrow"/>
        </w:rPr>
        <w:t>.</w:t>
      </w:r>
    </w:p>
    <w:p w:rsidR="009B7438" w:rsidRPr="00DB78D1" w:rsidRDefault="001A5631" w:rsidP="00F864BF">
      <w:pPr>
        <w:rPr>
          <w:rFonts w:ascii="Arial Narrow" w:hAnsi="Arial Narrow"/>
        </w:rPr>
      </w:pPr>
      <w:r w:rsidRPr="00DB78D1">
        <w:rPr>
          <w:rFonts w:ascii="Arial Narrow" w:hAnsi="Arial Narrow"/>
        </w:rPr>
        <w:t>L</w:t>
      </w:r>
      <w:r w:rsidR="009B7438" w:rsidRPr="00DB78D1">
        <w:rPr>
          <w:rFonts w:ascii="Arial Narrow" w:hAnsi="Arial Narrow"/>
        </w:rPr>
        <w:t>e comité de pilotage qui a pour rôle : </w:t>
      </w:r>
    </w:p>
    <w:p w:rsidR="009B7438" w:rsidRPr="00DB78D1" w:rsidRDefault="009B7438" w:rsidP="008B3A95">
      <w:pPr>
        <w:pStyle w:val="Bullets"/>
        <w:numPr>
          <w:ilvl w:val="0"/>
          <w:numId w:val="41"/>
        </w:numPr>
        <w:spacing w:line="276" w:lineRule="auto"/>
        <w:rPr>
          <w:rFonts w:ascii="Arial Narrow" w:hAnsi="Arial Narrow" w:cs="Segoe UI"/>
          <w:sz w:val="22"/>
          <w:szCs w:val="22"/>
        </w:rPr>
      </w:pPr>
      <w:proofErr w:type="gramStart"/>
      <w:r w:rsidRPr="00DB78D1">
        <w:rPr>
          <w:rFonts w:ascii="Arial Narrow" w:hAnsi="Arial Narrow"/>
          <w:sz w:val="22"/>
          <w:szCs w:val="22"/>
        </w:rPr>
        <w:t>de</w:t>
      </w:r>
      <w:proofErr w:type="gramEnd"/>
      <w:r w:rsidRPr="00DB78D1">
        <w:rPr>
          <w:rFonts w:ascii="Arial Narrow" w:hAnsi="Arial Narrow"/>
          <w:sz w:val="22"/>
          <w:szCs w:val="22"/>
        </w:rPr>
        <w:t xml:space="preserve"> guider et de valider les interventions au projet dans l’exécution d</w:t>
      </w:r>
      <w:r w:rsidR="001A5631" w:rsidRPr="00DB78D1">
        <w:rPr>
          <w:rFonts w:ascii="Arial Narrow" w:hAnsi="Arial Narrow"/>
          <w:sz w:val="22"/>
          <w:szCs w:val="22"/>
        </w:rPr>
        <w:t>u PAR</w:t>
      </w:r>
      <w:r w:rsidRPr="00DB78D1">
        <w:rPr>
          <w:rFonts w:ascii="Arial Narrow" w:hAnsi="Arial Narrow"/>
          <w:sz w:val="22"/>
          <w:szCs w:val="22"/>
        </w:rPr>
        <w:t> ;</w:t>
      </w:r>
      <w:r w:rsidRPr="00DB78D1">
        <w:rPr>
          <w:rFonts w:ascii="Arial Narrow" w:hAnsi="Arial Narrow" w:cs="Segoe UI"/>
          <w:sz w:val="22"/>
          <w:szCs w:val="22"/>
        </w:rPr>
        <w:t> </w:t>
      </w:r>
    </w:p>
    <w:p w:rsidR="009B7438" w:rsidRPr="00DB78D1" w:rsidRDefault="009B7438" w:rsidP="008B3A95">
      <w:pPr>
        <w:pStyle w:val="Bullets"/>
        <w:numPr>
          <w:ilvl w:val="0"/>
          <w:numId w:val="41"/>
        </w:numPr>
        <w:spacing w:line="276" w:lineRule="auto"/>
        <w:rPr>
          <w:rFonts w:ascii="Arial Narrow" w:hAnsi="Arial Narrow"/>
          <w:sz w:val="22"/>
          <w:szCs w:val="22"/>
        </w:rPr>
      </w:pPr>
      <w:proofErr w:type="gramStart"/>
      <w:r w:rsidRPr="00DB78D1">
        <w:rPr>
          <w:rFonts w:ascii="Arial Narrow" w:hAnsi="Arial Narrow"/>
          <w:sz w:val="22"/>
          <w:szCs w:val="22"/>
        </w:rPr>
        <w:t>d’assurer</w:t>
      </w:r>
      <w:proofErr w:type="gramEnd"/>
      <w:r w:rsidRPr="00DB78D1">
        <w:rPr>
          <w:rFonts w:ascii="Arial Narrow" w:hAnsi="Arial Narrow"/>
          <w:sz w:val="22"/>
          <w:szCs w:val="22"/>
        </w:rPr>
        <w:t xml:space="preserve"> l’orientation du travail des intervenants </w:t>
      </w:r>
      <w:r w:rsidR="001A5631" w:rsidRPr="00DB78D1">
        <w:rPr>
          <w:rFonts w:ascii="Arial Narrow" w:hAnsi="Arial Narrow"/>
          <w:sz w:val="22"/>
          <w:szCs w:val="22"/>
        </w:rPr>
        <w:t>de la mise œuvre du PAR</w:t>
      </w:r>
      <w:r w:rsidRPr="00DB78D1">
        <w:rPr>
          <w:rFonts w:ascii="Arial Narrow" w:hAnsi="Arial Narrow"/>
          <w:sz w:val="22"/>
          <w:szCs w:val="22"/>
        </w:rPr>
        <w:t> ; </w:t>
      </w:r>
    </w:p>
    <w:p w:rsidR="009B7438" w:rsidRPr="00DB78D1" w:rsidRDefault="009B7438" w:rsidP="008B3A95">
      <w:pPr>
        <w:pStyle w:val="Bullets"/>
        <w:numPr>
          <w:ilvl w:val="0"/>
          <w:numId w:val="41"/>
        </w:numPr>
        <w:spacing w:line="276" w:lineRule="auto"/>
        <w:rPr>
          <w:rFonts w:ascii="Arial Narrow" w:hAnsi="Arial Narrow"/>
          <w:sz w:val="22"/>
          <w:szCs w:val="22"/>
        </w:rPr>
      </w:pPr>
      <w:proofErr w:type="gramStart"/>
      <w:r w:rsidRPr="00DB78D1">
        <w:rPr>
          <w:rFonts w:ascii="Arial Narrow" w:hAnsi="Arial Narrow"/>
          <w:sz w:val="22"/>
          <w:szCs w:val="22"/>
        </w:rPr>
        <w:t>de</w:t>
      </w:r>
      <w:proofErr w:type="gramEnd"/>
      <w:r w:rsidRPr="00DB78D1">
        <w:rPr>
          <w:rFonts w:ascii="Arial Narrow" w:hAnsi="Arial Narrow"/>
          <w:sz w:val="22"/>
          <w:szCs w:val="22"/>
        </w:rPr>
        <w:t xml:space="preserve"> superviser les activités du comité de suivi </w:t>
      </w:r>
    </w:p>
    <w:p w:rsidR="0014197E" w:rsidRPr="00DB78D1" w:rsidRDefault="0014197E" w:rsidP="00F864BF">
      <w:pPr>
        <w:jc w:val="both"/>
        <w:rPr>
          <w:rFonts w:ascii="Arial Narrow" w:eastAsia="Calibri" w:hAnsi="Arial Narrow" w:cs="Arial"/>
          <w:lang w:bidi="en-US"/>
        </w:rPr>
      </w:pPr>
      <w:r w:rsidRPr="00DB78D1">
        <w:rPr>
          <w:rFonts w:ascii="Arial Narrow" w:eastAsia="Calibri" w:hAnsi="Arial Narrow" w:cs="Arial"/>
          <w:lang w:bidi="en-US"/>
        </w:rPr>
        <w:t xml:space="preserve">Le Comité de pilotage comprend les membres suivants :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préfet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r w:rsidRPr="00DB78D1">
        <w:rPr>
          <w:rFonts w:ascii="Arial Narrow" w:eastAsia="Calibri" w:hAnsi="Arial Narrow" w:cs="Arial"/>
        </w:rPr>
        <w:t xml:space="preserve">Le Maire de </w:t>
      </w:r>
      <w:proofErr w:type="spellStart"/>
      <w:r w:rsidRPr="00DB78D1">
        <w:rPr>
          <w:rFonts w:ascii="Arial Narrow" w:eastAsia="Calibri" w:hAnsi="Arial Narrow" w:cs="Arial"/>
        </w:rPr>
        <w:t>Minidian</w:t>
      </w:r>
      <w:proofErr w:type="spellEnd"/>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r w:rsidRPr="00DB78D1">
        <w:rPr>
          <w:rFonts w:ascii="Arial Narrow" w:eastAsia="Calibri" w:hAnsi="Arial Narrow" w:cs="Arial"/>
        </w:rPr>
        <w:t xml:space="preserve">Le Maire de </w:t>
      </w:r>
      <w:proofErr w:type="spellStart"/>
      <w:r w:rsidRPr="00DB78D1">
        <w:rPr>
          <w:rFonts w:ascii="Arial Narrow" w:eastAsia="Calibri" w:hAnsi="Arial Narrow" w:cs="Arial"/>
        </w:rPr>
        <w:t>Karan</w:t>
      </w:r>
      <w:proofErr w:type="spellEnd"/>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représentant de la direction nationale des routes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représentant de la Direction Nationale de l’Assainissement, Contrôle des Pollutions et Nuisances;</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préfet de la localité concernée ou du Sous-préfet qui sera délégué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maire du lieu où les travaux vont être exécutés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responsable de la Commission domaniale de la Mairie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chef de village de la zone impactée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responsable du projet en charge des travaux ;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lastRenderedPageBreak/>
        <w:t>les</w:t>
      </w:r>
      <w:proofErr w:type="gramEnd"/>
      <w:r w:rsidRPr="00DB78D1">
        <w:rPr>
          <w:rFonts w:ascii="Arial Narrow" w:eastAsia="Calibri" w:hAnsi="Arial Narrow" w:cs="Arial"/>
        </w:rPr>
        <w:t xml:space="preserve"> représentants des PAP ;</w:t>
      </w:r>
    </w:p>
    <w:p w:rsidR="0014197E" w:rsidRPr="00DB78D1" w:rsidRDefault="0014197E" w:rsidP="008B3A95">
      <w:pPr>
        <w:numPr>
          <w:ilvl w:val="0"/>
          <w:numId w:val="40"/>
        </w:numPr>
        <w:autoSpaceDE w:val="0"/>
        <w:autoSpaceDN w:val="0"/>
        <w:adjustRightInd w:val="0"/>
        <w:spacing w:after="0"/>
        <w:jc w:val="both"/>
        <w:rPr>
          <w:rFonts w:ascii="Arial Narrow" w:eastAsia="Calibri" w:hAnsi="Arial Narrow" w:cs="Arial"/>
        </w:rPr>
      </w:pPr>
      <w:proofErr w:type="gramStart"/>
      <w:r w:rsidRPr="00DB78D1">
        <w:rPr>
          <w:rFonts w:ascii="Arial Narrow" w:eastAsia="Calibri" w:hAnsi="Arial Narrow" w:cs="Arial"/>
        </w:rPr>
        <w:t>les</w:t>
      </w:r>
      <w:proofErr w:type="gramEnd"/>
      <w:r w:rsidRPr="00DB78D1">
        <w:rPr>
          <w:rFonts w:ascii="Arial Narrow" w:eastAsia="Calibri" w:hAnsi="Arial Narrow" w:cs="Arial"/>
        </w:rPr>
        <w:t xml:space="preserve"> responsables des associations des quartiers concernés ;</w:t>
      </w:r>
    </w:p>
    <w:p w:rsidR="0014197E" w:rsidRPr="00DB78D1" w:rsidRDefault="0014197E" w:rsidP="008B3A95">
      <w:pPr>
        <w:numPr>
          <w:ilvl w:val="0"/>
          <w:numId w:val="40"/>
        </w:numPr>
        <w:autoSpaceDE w:val="0"/>
        <w:autoSpaceDN w:val="0"/>
        <w:adjustRightInd w:val="0"/>
        <w:spacing w:after="0"/>
        <w:jc w:val="both"/>
        <w:rPr>
          <w:rFonts w:ascii="Arial Narrow" w:hAnsi="Arial Narrow" w:cs="Arial"/>
        </w:rPr>
      </w:pPr>
      <w:proofErr w:type="gramStart"/>
      <w:r w:rsidRPr="00DB78D1">
        <w:rPr>
          <w:rFonts w:ascii="Arial Narrow" w:eastAsia="Calibri" w:hAnsi="Arial Narrow" w:cs="Arial"/>
        </w:rPr>
        <w:t>le</w:t>
      </w:r>
      <w:proofErr w:type="gramEnd"/>
      <w:r w:rsidRPr="00DB78D1">
        <w:rPr>
          <w:rFonts w:ascii="Arial Narrow" w:eastAsia="Calibri" w:hAnsi="Arial Narrow" w:cs="Arial"/>
        </w:rPr>
        <w:t xml:space="preserve"> responsable de l’ONG d’appui.</w:t>
      </w:r>
    </w:p>
    <w:p w:rsidR="00477652" w:rsidRPr="00DB78D1" w:rsidRDefault="00477652" w:rsidP="00F864BF">
      <w:pPr>
        <w:jc w:val="both"/>
        <w:rPr>
          <w:rFonts w:ascii="Arial Narrow" w:eastAsia="Calibri" w:hAnsi="Arial Narrow" w:cs="Arial"/>
          <w:lang w:bidi="en-US"/>
        </w:rPr>
      </w:pPr>
    </w:p>
    <w:p w:rsidR="0014197E" w:rsidRPr="00DB78D1" w:rsidRDefault="0014197E" w:rsidP="00F864BF">
      <w:pPr>
        <w:jc w:val="both"/>
        <w:rPr>
          <w:rFonts w:ascii="Arial Narrow" w:eastAsia="Calibri" w:hAnsi="Arial Narrow" w:cs="Arial"/>
          <w:lang w:bidi="en-US"/>
        </w:rPr>
      </w:pPr>
      <w:r w:rsidRPr="00DB78D1">
        <w:rPr>
          <w:rFonts w:ascii="Arial Narrow" w:eastAsia="Calibri" w:hAnsi="Arial Narrow" w:cs="Arial"/>
          <w:lang w:bidi="en-US"/>
        </w:rPr>
        <w:t>Par ailleurs, la commission peut se faire assister par toute personne en raison de sa compétence, si elle le juge nécessaire.</w:t>
      </w:r>
    </w:p>
    <w:p w:rsidR="009B7438" w:rsidRPr="00DB78D1" w:rsidRDefault="009B7438" w:rsidP="00F864BF">
      <w:pPr>
        <w:rPr>
          <w:rFonts w:ascii="Arial Narrow" w:hAnsi="Arial Narrow"/>
        </w:rPr>
      </w:pPr>
      <w:r w:rsidRPr="00DB78D1">
        <w:rPr>
          <w:rFonts w:ascii="Arial Narrow" w:hAnsi="Arial Narrow"/>
        </w:rPr>
        <w:t xml:space="preserve">De manière plus détaillée, les attributions suivantes lui seront conférées dans le cadre de </w:t>
      </w:r>
      <w:r w:rsidR="0014197E" w:rsidRPr="00DB78D1">
        <w:rPr>
          <w:rFonts w:ascii="Arial Narrow" w:hAnsi="Arial Narrow"/>
        </w:rPr>
        <w:t xml:space="preserve">la mise en œuvre du </w:t>
      </w:r>
      <w:proofErr w:type="gramStart"/>
      <w:r w:rsidR="0014197E" w:rsidRPr="00DB78D1">
        <w:rPr>
          <w:rFonts w:ascii="Arial Narrow" w:hAnsi="Arial Narrow"/>
        </w:rPr>
        <w:t>P</w:t>
      </w:r>
      <w:r w:rsidRPr="00DB78D1">
        <w:rPr>
          <w:rFonts w:ascii="Arial Narrow" w:hAnsi="Arial Narrow"/>
        </w:rPr>
        <w:t>AR:</w:t>
      </w:r>
      <w:proofErr w:type="gramEnd"/>
    </w:p>
    <w:p w:rsidR="009B7438" w:rsidRPr="00DB78D1" w:rsidRDefault="009B7438" w:rsidP="008B3A95">
      <w:pPr>
        <w:pStyle w:val="Bullets"/>
        <w:numPr>
          <w:ilvl w:val="0"/>
          <w:numId w:val="42"/>
        </w:numPr>
        <w:spacing w:line="276" w:lineRule="auto"/>
        <w:rPr>
          <w:rFonts w:ascii="Arial Narrow" w:hAnsi="Arial Narrow"/>
          <w:sz w:val="22"/>
          <w:szCs w:val="22"/>
        </w:rPr>
      </w:pPr>
      <w:proofErr w:type="gramStart"/>
      <w:r w:rsidRPr="00DB78D1">
        <w:rPr>
          <w:rFonts w:ascii="Arial Narrow" w:hAnsi="Arial Narrow"/>
          <w:sz w:val="22"/>
          <w:szCs w:val="22"/>
        </w:rPr>
        <w:t>informer</w:t>
      </w:r>
      <w:proofErr w:type="gramEnd"/>
      <w:r w:rsidRPr="00DB78D1">
        <w:rPr>
          <w:rFonts w:ascii="Arial Narrow" w:hAnsi="Arial Narrow"/>
          <w:sz w:val="22"/>
          <w:szCs w:val="22"/>
        </w:rPr>
        <w:t xml:space="preserve"> et sensibiliser les populations concernées, notamment sur les règles de calcul des indemnités qui ont été appliquées pour l’ensemble des PAP;</w:t>
      </w:r>
    </w:p>
    <w:p w:rsidR="009B7438" w:rsidRPr="00DB78D1" w:rsidRDefault="009B7438" w:rsidP="008B3A95">
      <w:pPr>
        <w:pStyle w:val="Bullets"/>
        <w:numPr>
          <w:ilvl w:val="0"/>
          <w:numId w:val="42"/>
        </w:numPr>
        <w:spacing w:line="276" w:lineRule="auto"/>
        <w:rPr>
          <w:rFonts w:ascii="Arial Narrow" w:hAnsi="Arial Narrow"/>
          <w:sz w:val="22"/>
          <w:szCs w:val="22"/>
        </w:rPr>
      </w:pPr>
      <w:proofErr w:type="gramStart"/>
      <w:r w:rsidRPr="00DB78D1">
        <w:rPr>
          <w:rFonts w:ascii="Arial Narrow" w:hAnsi="Arial Narrow"/>
          <w:sz w:val="22"/>
          <w:szCs w:val="22"/>
        </w:rPr>
        <w:t>conduire</w:t>
      </w:r>
      <w:proofErr w:type="gramEnd"/>
      <w:r w:rsidRPr="00DB78D1">
        <w:rPr>
          <w:rFonts w:ascii="Arial Narrow" w:hAnsi="Arial Narrow"/>
          <w:sz w:val="22"/>
          <w:szCs w:val="22"/>
        </w:rPr>
        <w:t xml:space="preserve"> le processus de conciliation;</w:t>
      </w:r>
    </w:p>
    <w:p w:rsidR="009B7438" w:rsidRPr="00DB78D1" w:rsidRDefault="009B7438" w:rsidP="008B3A95">
      <w:pPr>
        <w:pStyle w:val="Bullets"/>
        <w:numPr>
          <w:ilvl w:val="0"/>
          <w:numId w:val="42"/>
        </w:numPr>
        <w:spacing w:line="276" w:lineRule="auto"/>
        <w:rPr>
          <w:rFonts w:ascii="Arial Narrow" w:hAnsi="Arial Narrow"/>
          <w:sz w:val="22"/>
          <w:szCs w:val="22"/>
        </w:rPr>
      </w:pPr>
      <w:proofErr w:type="gramStart"/>
      <w:r w:rsidRPr="00DB78D1">
        <w:rPr>
          <w:rFonts w:ascii="Arial Narrow" w:hAnsi="Arial Narrow"/>
          <w:sz w:val="22"/>
          <w:szCs w:val="22"/>
        </w:rPr>
        <w:t>émettre</w:t>
      </w:r>
      <w:proofErr w:type="gramEnd"/>
      <w:r w:rsidRPr="00DB78D1">
        <w:rPr>
          <w:rFonts w:ascii="Arial Narrow" w:hAnsi="Arial Narrow"/>
          <w:sz w:val="22"/>
          <w:szCs w:val="22"/>
        </w:rPr>
        <w:t xml:space="preserve"> la notification de sommation de libération des emprises et assister les autorités administratives pour les opérations afférentes à la libération des emprises;</w:t>
      </w:r>
    </w:p>
    <w:p w:rsidR="009B7438" w:rsidRPr="00DB78D1" w:rsidRDefault="009B7438" w:rsidP="008B3A95">
      <w:pPr>
        <w:pStyle w:val="Bullets"/>
        <w:numPr>
          <w:ilvl w:val="0"/>
          <w:numId w:val="42"/>
        </w:numPr>
        <w:spacing w:line="276" w:lineRule="auto"/>
        <w:rPr>
          <w:rFonts w:ascii="Arial Narrow" w:hAnsi="Arial Narrow"/>
          <w:sz w:val="22"/>
          <w:szCs w:val="22"/>
        </w:rPr>
      </w:pPr>
      <w:proofErr w:type="gramStart"/>
      <w:r w:rsidRPr="00DB78D1">
        <w:rPr>
          <w:rFonts w:ascii="Arial Narrow" w:hAnsi="Arial Narrow"/>
          <w:sz w:val="22"/>
          <w:szCs w:val="22"/>
        </w:rPr>
        <w:t>appuyer</w:t>
      </w:r>
      <w:proofErr w:type="gramEnd"/>
      <w:r w:rsidRPr="00DB78D1">
        <w:rPr>
          <w:rFonts w:ascii="Arial Narrow" w:hAnsi="Arial Narrow"/>
          <w:sz w:val="22"/>
          <w:szCs w:val="22"/>
        </w:rPr>
        <w:t xml:space="preserve"> les activités de gestion des réclamations et de résolution des litiges;</w:t>
      </w:r>
    </w:p>
    <w:p w:rsidR="009B7438" w:rsidRPr="00DB78D1" w:rsidRDefault="009B7438" w:rsidP="008B3A95">
      <w:pPr>
        <w:pStyle w:val="Bullets"/>
        <w:numPr>
          <w:ilvl w:val="0"/>
          <w:numId w:val="42"/>
        </w:numPr>
        <w:spacing w:line="276" w:lineRule="auto"/>
        <w:rPr>
          <w:rFonts w:ascii="Arial Narrow" w:hAnsi="Arial Narrow"/>
          <w:sz w:val="22"/>
          <w:szCs w:val="22"/>
        </w:rPr>
      </w:pPr>
      <w:proofErr w:type="gramStart"/>
      <w:r w:rsidRPr="00DB78D1">
        <w:rPr>
          <w:rFonts w:ascii="Arial Narrow" w:hAnsi="Arial Narrow"/>
          <w:sz w:val="22"/>
          <w:szCs w:val="22"/>
        </w:rPr>
        <w:t>libérer</w:t>
      </w:r>
      <w:proofErr w:type="gramEnd"/>
      <w:r w:rsidRPr="00DB78D1">
        <w:rPr>
          <w:rFonts w:ascii="Arial Narrow" w:hAnsi="Arial Narrow"/>
          <w:sz w:val="22"/>
          <w:szCs w:val="22"/>
        </w:rPr>
        <w:t xml:space="preserve"> les emprises;</w:t>
      </w:r>
    </w:p>
    <w:p w:rsidR="009B7438" w:rsidRPr="00DB78D1" w:rsidRDefault="009B7438" w:rsidP="008B3A95">
      <w:pPr>
        <w:pStyle w:val="Bullets"/>
        <w:numPr>
          <w:ilvl w:val="0"/>
          <w:numId w:val="42"/>
        </w:numPr>
        <w:spacing w:line="276" w:lineRule="auto"/>
        <w:rPr>
          <w:rFonts w:ascii="Arial Narrow" w:hAnsi="Arial Narrow"/>
          <w:sz w:val="22"/>
          <w:szCs w:val="22"/>
        </w:rPr>
      </w:pPr>
      <w:proofErr w:type="gramStart"/>
      <w:r w:rsidRPr="00DB78D1">
        <w:rPr>
          <w:rFonts w:ascii="Arial Narrow" w:hAnsi="Arial Narrow"/>
          <w:sz w:val="22"/>
          <w:szCs w:val="22"/>
        </w:rPr>
        <w:t>appuyer</w:t>
      </w:r>
      <w:proofErr w:type="gramEnd"/>
      <w:r w:rsidRPr="00DB78D1">
        <w:rPr>
          <w:rFonts w:ascii="Arial Narrow" w:hAnsi="Arial Narrow"/>
          <w:sz w:val="22"/>
          <w:szCs w:val="22"/>
        </w:rPr>
        <w:t xml:space="preserve"> les tâches administratives reliées aux réclamations des PAP;</w:t>
      </w:r>
    </w:p>
    <w:p w:rsidR="00477652" w:rsidRPr="00DB78D1" w:rsidRDefault="00477652" w:rsidP="00477652">
      <w:pPr>
        <w:pStyle w:val="Bullets"/>
        <w:numPr>
          <w:ilvl w:val="0"/>
          <w:numId w:val="0"/>
        </w:numPr>
        <w:spacing w:line="276" w:lineRule="auto"/>
        <w:ind w:left="720"/>
        <w:rPr>
          <w:rFonts w:ascii="Arial Narrow" w:hAnsi="Arial Narrow"/>
          <w:sz w:val="22"/>
          <w:szCs w:val="22"/>
        </w:rPr>
      </w:pPr>
    </w:p>
    <w:p w:rsidR="009B7438" w:rsidRPr="00DB78D1" w:rsidRDefault="00477652"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0B233E" w:rsidRPr="00DB78D1">
        <w:rPr>
          <w:rFonts w:ascii="Arial Narrow" w:hAnsi="Arial Narrow"/>
          <w:i w:val="0"/>
          <w:color w:val="auto"/>
          <w:sz w:val="22"/>
          <w:szCs w:val="22"/>
        </w:rPr>
        <w:t>.1.2.</w:t>
      </w:r>
      <w:proofErr w:type="gramStart"/>
      <w:r w:rsidRPr="00DB78D1">
        <w:rPr>
          <w:rFonts w:ascii="Arial Narrow" w:hAnsi="Arial Narrow"/>
          <w:i w:val="0"/>
          <w:color w:val="auto"/>
          <w:sz w:val="22"/>
          <w:szCs w:val="22"/>
        </w:rPr>
        <w:t>5.</w:t>
      </w:r>
      <w:r w:rsidR="009B7438" w:rsidRPr="00DB78D1">
        <w:rPr>
          <w:rFonts w:ascii="Arial Narrow" w:hAnsi="Arial Narrow"/>
          <w:i w:val="0"/>
          <w:color w:val="auto"/>
          <w:sz w:val="22"/>
          <w:szCs w:val="22"/>
        </w:rPr>
        <w:t>Comité</w:t>
      </w:r>
      <w:proofErr w:type="gramEnd"/>
      <w:r w:rsidR="009B7438" w:rsidRPr="00DB78D1">
        <w:rPr>
          <w:rFonts w:ascii="Arial Narrow" w:hAnsi="Arial Narrow"/>
          <w:i w:val="0"/>
          <w:color w:val="auto"/>
          <w:sz w:val="22"/>
          <w:szCs w:val="22"/>
        </w:rPr>
        <w:t xml:space="preserve"> des PAP</w:t>
      </w:r>
    </w:p>
    <w:p w:rsidR="009B7438" w:rsidRPr="00DB78D1" w:rsidRDefault="009B7438" w:rsidP="00F864BF">
      <w:pPr>
        <w:rPr>
          <w:rFonts w:ascii="Arial Narrow" w:hAnsi="Arial Narrow"/>
        </w:rPr>
      </w:pPr>
      <w:r w:rsidRPr="00DB78D1">
        <w:rPr>
          <w:rFonts w:ascii="Arial Narrow" w:hAnsi="Arial Narrow"/>
        </w:rPr>
        <w:t xml:space="preserve">L’objectif principal de ce comité est de défendre les intérêts des PAP.  Ce comité peut transmettre les réclamations des PAP soit, au comité de conciliation qui se chargera de transmettre les réclamations aux représentants du projet, soit directement au responsable de la mise en œuvre du </w:t>
      </w:r>
      <w:r w:rsidR="0014197E" w:rsidRPr="00DB78D1">
        <w:rPr>
          <w:rFonts w:ascii="Arial Narrow" w:hAnsi="Arial Narrow"/>
        </w:rPr>
        <w:t>P</w:t>
      </w:r>
      <w:r w:rsidRPr="00DB78D1">
        <w:rPr>
          <w:rFonts w:ascii="Arial Narrow" w:hAnsi="Arial Narrow"/>
        </w:rPr>
        <w:t>AR.</w:t>
      </w:r>
    </w:p>
    <w:p w:rsidR="009B7438" w:rsidRPr="00DB78D1" w:rsidRDefault="00477652"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0B233E" w:rsidRPr="00DB78D1">
        <w:rPr>
          <w:rFonts w:ascii="Arial Narrow" w:hAnsi="Arial Narrow"/>
          <w:i w:val="0"/>
          <w:color w:val="auto"/>
          <w:sz w:val="22"/>
          <w:szCs w:val="22"/>
        </w:rPr>
        <w:t>.1.2.</w:t>
      </w:r>
      <w:proofErr w:type="gramStart"/>
      <w:r w:rsidRPr="00DB78D1">
        <w:rPr>
          <w:rFonts w:ascii="Arial Narrow" w:hAnsi="Arial Narrow"/>
          <w:i w:val="0"/>
          <w:color w:val="auto"/>
          <w:sz w:val="22"/>
          <w:szCs w:val="22"/>
        </w:rPr>
        <w:t>6.</w:t>
      </w:r>
      <w:r w:rsidR="009B7438" w:rsidRPr="00DB78D1">
        <w:rPr>
          <w:rFonts w:ascii="Arial Narrow" w:hAnsi="Arial Narrow"/>
          <w:i w:val="0"/>
          <w:color w:val="auto"/>
          <w:sz w:val="22"/>
          <w:szCs w:val="22"/>
        </w:rPr>
        <w:t>Comité</w:t>
      </w:r>
      <w:proofErr w:type="gramEnd"/>
      <w:r w:rsidR="009B7438" w:rsidRPr="00DB78D1">
        <w:rPr>
          <w:rFonts w:ascii="Arial Narrow" w:hAnsi="Arial Narrow"/>
          <w:i w:val="0"/>
          <w:color w:val="auto"/>
          <w:sz w:val="22"/>
          <w:szCs w:val="22"/>
        </w:rPr>
        <w:t xml:space="preserve"> local de médiation</w:t>
      </w:r>
    </w:p>
    <w:p w:rsidR="009B7438" w:rsidRPr="00DB78D1" w:rsidRDefault="009B7438" w:rsidP="00F864BF">
      <w:pPr>
        <w:rPr>
          <w:rFonts w:ascii="Arial Narrow" w:hAnsi="Arial Narrow"/>
        </w:rPr>
      </w:pPr>
      <w:r w:rsidRPr="00DB78D1">
        <w:rPr>
          <w:rFonts w:ascii="Arial Narrow" w:hAnsi="Arial Narrow"/>
        </w:rPr>
        <w:t xml:space="preserve">Le comité local de médiation est une structure locale de proximité à créer dans le cadre de la mise en œuvre du PAR.  Le comité pourrait être composé des personnes suivantes : </w:t>
      </w:r>
    </w:p>
    <w:p w:rsidR="009B7438" w:rsidRPr="00DB78D1" w:rsidRDefault="009B7438" w:rsidP="008B3A95">
      <w:pPr>
        <w:pStyle w:val="Bullets"/>
        <w:numPr>
          <w:ilvl w:val="0"/>
          <w:numId w:val="39"/>
        </w:numPr>
        <w:spacing w:line="276" w:lineRule="auto"/>
        <w:rPr>
          <w:rFonts w:ascii="Arial Narrow" w:hAnsi="Arial Narrow"/>
          <w:sz w:val="22"/>
          <w:szCs w:val="22"/>
        </w:rPr>
      </w:pPr>
      <w:r w:rsidRPr="00DB78D1">
        <w:rPr>
          <w:rFonts w:ascii="Arial Narrow" w:hAnsi="Arial Narrow"/>
          <w:sz w:val="22"/>
          <w:szCs w:val="22"/>
        </w:rPr>
        <w:t>L</w:t>
      </w:r>
      <w:r w:rsidR="00654C5C" w:rsidRPr="00DB78D1">
        <w:rPr>
          <w:rFonts w:ascii="Arial Narrow" w:hAnsi="Arial Narrow"/>
          <w:sz w:val="22"/>
          <w:szCs w:val="22"/>
        </w:rPr>
        <w:t>e Maire de la commune concernée</w:t>
      </w:r>
      <w:r w:rsidR="000B233E" w:rsidRPr="00DB78D1">
        <w:rPr>
          <w:rFonts w:ascii="Arial Narrow" w:hAnsi="Arial Narrow"/>
          <w:sz w:val="22"/>
          <w:szCs w:val="22"/>
        </w:rPr>
        <w:t xml:space="preserve"> (Président</w:t>
      </w:r>
      <w:proofErr w:type="gramStart"/>
      <w:r w:rsidR="000B233E" w:rsidRPr="00DB78D1">
        <w:rPr>
          <w:rFonts w:ascii="Arial Narrow" w:hAnsi="Arial Narrow"/>
          <w:sz w:val="22"/>
          <w:szCs w:val="22"/>
        </w:rPr>
        <w:t>)</w:t>
      </w:r>
      <w:r w:rsidRPr="00DB78D1">
        <w:rPr>
          <w:rFonts w:ascii="Arial Narrow" w:hAnsi="Arial Narrow"/>
          <w:sz w:val="22"/>
          <w:szCs w:val="22"/>
        </w:rPr>
        <w:t>;</w:t>
      </w:r>
      <w:proofErr w:type="gramEnd"/>
    </w:p>
    <w:p w:rsidR="009B7438" w:rsidRPr="00DB78D1" w:rsidRDefault="009B7438" w:rsidP="008B3A95">
      <w:pPr>
        <w:pStyle w:val="Bullets"/>
        <w:numPr>
          <w:ilvl w:val="0"/>
          <w:numId w:val="39"/>
        </w:numPr>
        <w:spacing w:line="276" w:lineRule="auto"/>
        <w:rPr>
          <w:rFonts w:ascii="Arial Narrow" w:hAnsi="Arial Narrow"/>
          <w:sz w:val="22"/>
          <w:szCs w:val="22"/>
        </w:rPr>
      </w:pPr>
      <w:r w:rsidRPr="00DB78D1">
        <w:rPr>
          <w:rFonts w:ascii="Arial Narrow" w:hAnsi="Arial Narrow"/>
          <w:sz w:val="22"/>
          <w:szCs w:val="22"/>
        </w:rPr>
        <w:t xml:space="preserve">Un représentant du comité des </w:t>
      </w:r>
      <w:proofErr w:type="gramStart"/>
      <w:r w:rsidRPr="00DB78D1">
        <w:rPr>
          <w:rFonts w:ascii="Arial Narrow" w:hAnsi="Arial Narrow"/>
          <w:sz w:val="22"/>
          <w:szCs w:val="22"/>
        </w:rPr>
        <w:t>PAP;</w:t>
      </w:r>
      <w:proofErr w:type="gramEnd"/>
    </w:p>
    <w:p w:rsidR="00654C5C" w:rsidRPr="00DB78D1" w:rsidRDefault="00654C5C" w:rsidP="008B3A95">
      <w:pPr>
        <w:pStyle w:val="Bullets"/>
        <w:numPr>
          <w:ilvl w:val="0"/>
          <w:numId w:val="39"/>
        </w:numPr>
        <w:spacing w:line="276" w:lineRule="auto"/>
        <w:rPr>
          <w:rFonts w:ascii="Arial Narrow" w:hAnsi="Arial Narrow"/>
          <w:sz w:val="22"/>
          <w:szCs w:val="22"/>
        </w:rPr>
      </w:pPr>
      <w:r w:rsidRPr="00DB78D1">
        <w:rPr>
          <w:rFonts w:ascii="Arial Narrow" w:hAnsi="Arial Narrow"/>
          <w:sz w:val="22"/>
          <w:szCs w:val="22"/>
        </w:rPr>
        <w:t>Un représentant de la Direction régionale des Routes ;</w:t>
      </w:r>
    </w:p>
    <w:p w:rsidR="009B7438" w:rsidRPr="00DB78D1" w:rsidRDefault="009B7438" w:rsidP="008B3A95">
      <w:pPr>
        <w:pStyle w:val="Bullets"/>
        <w:numPr>
          <w:ilvl w:val="0"/>
          <w:numId w:val="39"/>
        </w:numPr>
        <w:spacing w:line="276" w:lineRule="auto"/>
        <w:rPr>
          <w:rFonts w:ascii="Arial Narrow" w:hAnsi="Arial Narrow"/>
          <w:sz w:val="22"/>
          <w:szCs w:val="22"/>
        </w:rPr>
      </w:pPr>
      <w:r w:rsidRPr="00DB78D1">
        <w:rPr>
          <w:rFonts w:ascii="Arial Narrow" w:hAnsi="Arial Narrow"/>
          <w:sz w:val="22"/>
          <w:szCs w:val="22"/>
        </w:rPr>
        <w:t xml:space="preserve">Un représentant du projet de </w:t>
      </w:r>
      <w:r w:rsidR="00654C5C" w:rsidRPr="00DB78D1">
        <w:rPr>
          <w:rFonts w:ascii="Arial Narrow" w:hAnsi="Arial Narrow"/>
          <w:sz w:val="22"/>
          <w:szCs w:val="22"/>
        </w:rPr>
        <w:t xml:space="preserve">l’Unité Nationale de </w:t>
      </w:r>
      <w:proofErr w:type="gramStart"/>
      <w:r w:rsidR="00654C5C" w:rsidRPr="00DB78D1">
        <w:rPr>
          <w:rFonts w:ascii="Arial Narrow" w:hAnsi="Arial Narrow"/>
          <w:sz w:val="22"/>
          <w:szCs w:val="22"/>
        </w:rPr>
        <w:t>Coordination</w:t>
      </w:r>
      <w:r w:rsidRPr="00DB78D1">
        <w:rPr>
          <w:rFonts w:ascii="Arial Narrow" w:hAnsi="Arial Narrow"/>
          <w:sz w:val="22"/>
          <w:szCs w:val="22"/>
        </w:rPr>
        <w:t>;</w:t>
      </w:r>
      <w:proofErr w:type="gramEnd"/>
    </w:p>
    <w:p w:rsidR="009B7438" w:rsidRPr="00DB78D1" w:rsidRDefault="009B7438" w:rsidP="00F864BF">
      <w:pPr>
        <w:rPr>
          <w:rFonts w:ascii="Arial Narrow" w:hAnsi="Arial Narrow"/>
        </w:rPr>
      </w:pPr>
      <w:r w:rsidRPr="00DB78D1">
        <w:rPr>
          <w:rFonts w:ascii="Arial Narrow" w:hAnsi="Arial Narrow"/>
        </w:rPr>
        <w:t>Ce comité sera chargé de régler à l’amiable les réclamations des PAP. L</w:t>
      </w:r>
      <w:r w:rsidR="000B233E" w:rsidRPr="00DB78D1">
        <w:rPr>
          <w:rFonts w:ascii="Arial Narrow" w:hAnsi="Arial Narrow"/>
        </w:rPr>
        <w:t xml:space="preserve">e Maire ou </w:t>
      </w:r>
      <w:proofErr w:type="gramStart"/>
      <w:r w:rsidR="000B233E" w:rsidRPr="00DB78D1">
        <w:rPr>
          <w:rFonts w:ascii="Arial Narrow" w:hAnsi="Arial Narrow"/>
        </w:rPr>
        <w:t xml:space="preserve">son </w:t>
      </w:r>
      <w:r w:rsidRPr="00DB78D1">
        <w:rPr>
          <w:rFonts w:ascii="Arial Narrow" w:hAnsi="Arial Narrow"/>
        </w:rPr>
        <w:t xml:space="preserve"> représentant</w:t>
      </w:r>
      <w:proofErr w:type="gramEnd"/>
      <w:r w:rsidRPr="00DB78D1">
        <w:rPr>
          <w:rFonts w:ascii="Arial Narrow" w:hAnsi="Arial Narrow"/>
        </w:rPr>
        <w:t>,  préside le comité.</w:t>
      </w:r>
    </w:p>
    <w:p w:rsidR="009B7438" w:rsidRPr="00DB78D1" w:rsidRDefault="00477652" w:rsidP="00944E6D">
      <w:pPr>
        <w:pStyle w:val="Heading4"/>
        <w:spacing w:line="276" w:lineRule="auto"/>
        <w:rPr>
          <w:rFonts w:ascii="Arial Narrow" w:hAnsi="Arial Narrow"/>
          <w:i w:val="0"/>
          <w:color w:val="auto"/>
          <w:sz w:val="22"/>
          <w:szCs w:val="22"/>
        </w:rPr>
      </w:pPr>
      <w:r w:rsidRPr="00DB78D1">
        <w:rPr>
          <w:rFonts w:ascii="Arial Narrow" w:hAnsi="Arial Narrow"/>
          <w:i w:val="0"/>
          <w:color w:val="auto"/>
          <w:sz w:val="22"/>
          <w:szCs w:val="22"/>
        </w:rPr>
        <w:t>8</w:t>
      </w:r>
      <w:r w:rsidR="000B233E" w:rsidRPr="00DB78D1">
        <w:rPr>
          <w:rFonts w:ascii="Arial Narrow" w:hAnsi="Arial Narrow"/>
          <w:i w:val="0"/>
          <w:color w:val="auto"/>
          <w:sz w:val="22"/>
          <w:szCs w:val="22"/>
        </w:rPr>
        <w:t>.1.2.</w:t>
      </w:r>
      <w:proofErr w:type="gramStart"/>
      <w:r w:rsidRPr="00DB78D1">
        <w:rPr>
          <w:rFonts w:ascii="Arial Narrow" w:hAnsi="Arial Narrow"/>
          <w:i w:val="0"/>
          <w:color w:val="auto"/>
          <w:sz w:val="22"/>
          <w:szCs w:val="22"/>
        </w:rPr>
        <w:t>7.</w:t>
      </w:r>
      <w:r w:rsidR="009B7438" w:rsidRPr="00DB78D1">
        <w:rPr>
          <w:rFonts w:ascii="Arial Narrow" w:hAnsi="Arial Narrow"/>
          <w:i w:val="0"/>
          <w:color w:val="auto"/>
          <w:sz w:val="22"/>
          <w:szCs w:val="22"/>
        </w:rPr>
        <w:t>Commission</w:t>
      </w:r>
      <w:proofErr w:type="gramEnd"/>
      <w:r w:rsidR="009B7438" w:rsidRPr="00DB78D1">
        <w:rPr>
          <w:rFonts w:ascii="Arial Narrow" w:hAnsi="Arial Narrow"/>
          <w:i w:val="0"/>
          <w:color w:val="auto"/>
          <w:sz w:val="22"/>
          <w:szCs w:val="22"/>
        </w:rPr>
        <w:t xml:space="preserve"> de Conciliation</w:t>
      </w:r>
    </w:p>
    <w:p w:rsidR="009B7438" w:rsidRPr="00DB78D1" w:rsidRDefault="009B7438" w:rsidP="00F864BF">
      <w:pPr>
        <w:rPr>
          <w:rFonts w:ascii="Arial Narrow" w:hAnsi="Arial Narrow"/>
        </w:rPr>
      </w:pPr>
      <w:r w:rsidRPr="00DB78D1">
        <w:rPr>
          <w:rFonts w:ascii="Arial Narrow" w:hAnsi="Arial Narrow"/>
        </w:rPr>
        <w:t>À l’intérieur du Comité de Pilotage sera créé un sous-groupe chargé de la gestion et de la résolution des réclamations. Ce sous-groupe, que l’on appellera la Commission de conciliation, aura la tâche de fixer à l’amiable, le montant des indemnités à verser aux personnes expropriées.</w:t>
      </w:r>
    </w:p>
    <w:p w:rsidR="009B7438" w:rsidRPr="00DB78D1" w:rsidRDefault="009B7438" w:rsidP="00F864BF">
      <w:pPr>
        <w:rPr>
          <w:rFonts w:ascii="Arial Narrow" w:hAnsi="Arial Narrow"/>
        </w:rPr>
      </w:pPr>
      <w:r w:rsidRPr="00DB78D1">
        <w:rPr>
          <w:rFonts w:ascii="Arial Narrow" w:hAnsi="Arial Narrow"/>
        </w:rPr>
        <w:t xml:space="preserve">La Commission pourrait être composée d’/de : </w:t>
      </w:r>
    </w:p>
    <w:p w:rsidR="009B7438" w:rsidRPr="00DB78D1" w:rsidRDefault="009B7438" w:rsidP="00F864BF">
      <w:pPr>
        <w:pStyle w:val="Bullets"/>
        <w:spacing w:line="276" w:lineRule="auto"/>
        <w:rPr>
          <w:rFonts w:ascii="Arial Narrow" w:hAnsi="Arial Narrow"/>
          <w:sz w:val="22"/>
          <w:szCs w:val="22"/>
        </w:rPr>
      </w:pPr>
      <w:proofErr w:type="gramStart"/>
      <w:r w:rsidRPr="00DB78D1">
        <w:rPr>
          <w:rFonts w:ascii="Arial Narrow" w:hAnsi="Arial Narrow"/>
          <w:sz w:val="22"/>
          <w:szCs w:val="22"/>
        </w:rPr>
        <w:lastRenderedPageBreak/>
        <w:t>le</w:t>
      </w:r>
      <w:proofErr w:type="gramEnd"/>
      <w:r w:rsidRPr="00DB78D1">
        <w:rPr>
          <w:rFonts w:ascii="Arial Narrow" w:hAnsi="Arial Narrow"/>
          <w:sz w:val="22"/>
          <w:szCs w:val="22"/>
        </w:rPr>
        <w:t xml:space="preserve"> Préfet ou son représentant;</w:t>
      </w:r>
    </w:p>
    <w:p w:rsidR="009B7438" w:rsidRPr="00DB78D1" w:rsidRDefault="009B7438" w:rsidP="00F864BF">
      <w:pPr>
        <w:pStyle w:val="Bullets"/>
        <w:spacing w:line="276" w:lineRule="auto"/>
        <w:rPr>
          <w:rFonts w:ascii="Arial Narrow" w:hAnsi="Arial Narrow"/>
          <w:sz w:val="22"/>
          <w:szCs w:val="22"/>
        </w:rPr>
      </w:pPr>
      <w:proofErr w:type="gramStart"/>
      <w:r w:rsidRPr="00DB78D1">
        <w:rPr>
          <w:rFonts w:ascii="Arial Narrow" w:hAnsi="Arial Narrow"/>
          <w:sz w:val="22"/>
          <w:szCs w:val="22"/>
        </w:rPr>
        <w:t>un</w:t>
      </w:r>
      <w:proofErr w:type="gramEnd"/>
      <w:r w:rsidRPr="00DB78D1">
        <w:rPr>
          <w:rFonts w:ascii="Arial Narrow" w:hAnsi="Arial Narrow"/>
          <w:sz w:val="22"/>
          <w:szCs w:val="22"/>
        </w:rPr>
        <w:t xml:space="preserve"> représentant du service de l’Agriculture;</w:t>
      </w:r>
    </w:p>
    <w:p w:rsidR="009B7438" w:rsidRPr="00DB78D1" w:rsidRDefault="009B7438" w:rsidP="00F864BF">
      <w:pPr>
        <w:pStyle w:val="Bullets"/>
        <w:spacing w:line="276" w:lineRule="auto"/>
        <w:rPr>
          <w:rFonts w:ascii="Arial Narrow" w:hAnsi="Arial Narrow"/>
          <w:sz w:val="22"/>
          <w:szCs w:val="22"/>
        </w:rPr>
      </w:pPr>
      <w:proofErr w:type="gramStart"/>
      <w:r w:rsidRPr="00DB78D1">
        <w:rPr>
          <w:rFonts w:ascii="Arial Narrow" w:hAnsi="Arial Narrow"/>
          <w:sz w:val="22"/>
          <w:szCs w:val="22"/>
        </w:rPr>
        <w:t>un</w:t>
      </w:r>
      <w:proofErr w:type="gramEnd"/>
      <w:r w:rsidRPr="00DB78D1">
        <w:rPr>
          <w:rFonts w:ascii="Arial Narrow" w:hAnsi="Arial Narrow"/>
          <w:sz w:val="22"/>
          <w:szCs w:val="22"/>
        </w:rPr>
        <w:t xml:space="preserve"> représentant des services des Domaines et du Cadastre; </w:t>
      </w:r>
    </w:p>
    <w:p w:rsidR="009B7438" w:rsidRPr="00DB78D1" w:rsidRDefault="009B7438" w:rsidP="00F864BF">
      <w:pPr>
        <w:pStyle w:val="Bullets"/>
        <w:spacing w:line="276" w:lineRule="auto"/>
        <w:rPr>
          <w:rFonts w:ascii="Arial Narrow" w:hAnsi="Arial Narrow"/>
          <w:sz w:val="22"/>
          <w:szCs w:val="22"/>
        </w:rPr>
      </w:pPr>
      <w:proofErr w:type="gramStart"/>
      <w:r w:rsidRPr="00DB78D1">
        <w:rPr>
          <w:rFonts w:ascii="Arial Narrow" w:hAnsi="Arial Narrow"/>
          <w:sz w:val="22"/>
          <w:szCs w:val="22"/>
        </w:rPr>
        <w:t>un</w:t>
      </w:r>
      <w:proofErr w:type="gramEnd"/>
      <w:r w:rsidRPr="00DB78D1">
        <w:rPr>
          <w:rFonts w:ascii="Arial Narrow" w:hAnsi="Arial Narrow"/>
          <w:sz w:val="22"/>
          <w:szCs w:val="22"/>
        </w:rPr>
        <w:t xml:space="preserve"> représentant des Eaux et Forêts;</w:t>
      </w:r>
    </w:p>
    <w:p w:rsidR="00121F69" w:rsidRPr="00DB78D1" w:rsidRDefault="009B7438" w:rsidP="00F864BF">
      <w:pPr>
        <w:pStyle w:val="Bullets"/>
        <w:spacing w:line="276" w:lineRule="auto"/>
        <w:rPr>
          <w:rFonts w:ascii="Arial Narrow" w:hAnsi="Arial Narrow"/>
          <w:sz w:val="22"/>
          <w:szCs w:val="22"/>
        </w:rPr>
      </w:pPr>
      <w:proofErr w:type="gramStart"/>
      <w:r w:rsidRPr="00DB78D1">
        <w:rPr>
          <w:rFonts w:ascii="Arial Narrow" w:hAnsi="Arial Narrow"/>
          <w:sz w:val="22"/>
          <w:szCs w:val="22"/>
        </w:rPr>
        <w:t>deux</w:t>
      </w:r>
      <w:proofErr w:type="gramEnd"/>
      <w:r w:rsidRPr="00DB78D1">
        <w:rPr>
          <w:rFonts w:ascii="Arial Narrow" w:hAnsi="Arial Narrow"/>
          <w:sz w:val="22"/>
          <w:szCs w:val="22"/>
        </w:rPr>
        <w:t xml:space="preserve"> représentants des communautés, associations ou </w:t>
      </w:r>
      <w:r w:rsidR="002B238F" w:rsidRPr="00DB78D1">
        <w:rPr>
          <w:rFonts w:ascii="Arial Narrow" w:hAnsi="Arial Narrow"/>
          <w:sz w:val="22"/>
          <w:szCs w:val="22"/>
        </w:rPr>
        <w:t>ONG</w:t>
      </w:r>
      <w:r w:rsidRPr="00DB78D1">
        <w:rPr>
          <w:rFonts w:ascii="Arial Narrow" w:hAnsi="Arial Narrow"/>
          <w:sz w:val="22"/>
          <w:szCs w:val="22"/>
        </w:rPr>
        <w:t>.</w:t>
      </w:r>
    </w:p>
    <w:p w:rsidR="003C774E" w:rsidRPr="00DB78D1" w:rsidRDefault="00FB0745" w:rsidP="00FB0745">
      <w:pPr>
        <w:pStyle w:val="Heading1"/>
        <w:rPr>
          <w:rFonts w:ascii="Arial Narrow" w:hAnsi="Arial Narrow" w:cs="Times New Roman"/>
          <w:color w:val="000000" w:themeColor="text1"/>
          <w:sz w:val="22"/>
          <w:szCs w:val="22"/>
        </w:rPr>
      </w:pPr>
      <w:bookmarkStart w:id="1491" w:name="_Toc481334968"/>
      <w:r w:rsidRPr="00DB78D1">
        <w:rPr>
          <w:rFonts w:ascii="Arial Narrow" w:hAnsi="Arial Narrow" w:cs="Times New Roman"/>
          <w:color w:val="000000" w:themeColor="text1"/>
          <w:sz w:val="22"/>
          <w:szCs w:val="22"/>
        </w:rPr>
        <w:t xml:space="preserve">IX </w:t>
      </w:r>
      <w:r w:rsidR="00D47FB9" w:rsidRPr="00DB78D1">
        <w:rPr>
          <w:rFonts w:ascii="Arial Narrow" w:hAnsi="Arial Narrow" w:cs="Times New Roman"/>
          <w:color w:val="000000" w:themeColor="text1"/>
          <w:sz w:val="22"/>
          <w:szCs w:val="22"/>
        </w:rPr>
        <w:t>ELIGIBILITE</w:t>
      </w:r>
      <w:bookmarkEnd w:id="1491"/>
    </w:p>
    <w:p w:rsidR="003C774E" w:rsidRPr="00DB78D1" w:rsidRDefault="003C774E" w:rsidP="00475454">
      <w:pPr>
        <w:pStyle w:val="Heading2"/>
        <w:numPr>
          <w:ilvl w:val="1"/>
          <w:numId w:val="49"/>
        </w:numPr>
        <w:spacing w:before="320" w:after="120"/>
        <w:rPr>
          <w:rFonts w:ascii="Arial Narrow" w:hAnsi="Arial Narrow" w:cs="Times New Roman"/>
          <w:noProof/>
          <w:color w:val="000000" w:themeColor="text1"/>
          <w:sz w:val="22"/>
          <w:szCs w:val="22"/>
        </w:rPr>
      </w:pPr>
      <w:bookmarkStart w:id="1492" w:name="_Toc481334969"/>
      <w:r w:rsidRPr="00DB78D1">
        <w:rPr>
          <w:rFonts w:ascii="Arial Narrow" w:hAnsi="Arial Narrow" w:cs="Times New Roman"/>
          <w:noProof/>
          <w:color w:val="000000" w:themeColor="text1"/>
          <w:sz w:val="22"/>
          <w:szCs w:val="22"/>
        </w:rPr>
        <w:t>CRITERES D’ELIGIBILITE DES PERSONNES AFFECTEES</w:t>
      </w:r>
      <w:r w:rsidR="0002750F" w:rsidRPr="00DB78D1">
        <w:rPr>
          <w:rFonts w:ascii="Arial Narrow" w:hAnsi="Arial Narrow" w:cs="Times New Roman"/>
          <w:noProof/>
          <w:color w:val="000000" w:themeColor="text1"/>
          <w:sz w:val="22"/>
          <w:szCs w:val="22"/>
        </w:rPr>
        <w:t> :</w:t>
      </w:r>
      <w:bookmarkEnd w:id="1492"/>
    </w:p>
    <w:p w:rsidR="00127C08" w:rsidRPr="00DB78D1" w:rsidRDefault="0002750F">
      <w:pPr>
        <w:rPr>
          <w:rFonts w:ascii="Arial Narrow" w:hAnsi="Arial Narrow"/>
        </w:rPr>
      </w:pPr>
      <w:r w:rsidRPr="00DB78D1">
        <w:rPr>
          <w:rFonts w:ascii="Arial Narrow" w:eastAsiaTheme="majorEastAsia" w:hAnsi="Arial Narrow" w:cs="Times New Roman"/>
          <w:bCs/>
          <w:noProof/>
          <w:color w:val="000000" w:themeColor="text1"/>
        </w:rPr>
        <w:t>La rehabilitation des pistes rurales ciblees necessitera plus des acquisitio</w:t>
      </w:r>
      <w:r w:rsidR="00797364" w:rsidRPr="00DB78D1">
        <w:rPr>
          <w:rFonts w:ascii="Arial Narrow" w:eastAsiaTheme="majorEastAsia" w:hAnsi="Arial Narrow" w:cs="Times New Roman"/>
          <w:bCs/>
          <w:noProof/>
          <w:color w:val="000000" w:themeColor="text1"/>
        </w:rPr>
        <w:t>ns é</w:t>
      </w:r>
      <w:r w:rsidRPr="00DB78D1">
        <w:rPr>
          <w:rFonts w:ascii="Arial Narrow" w:eastAsiaTheme="majorEastAsia" w:hAnsi="Arial Narrow" w:cs="Times New Roman"/>
          <w:bCs/>
          <w:noProof/>
          <w:color w:val="000000" w:themeColor="text1"/>
        </w:rPr>
        <w:t>conomiques qui feront appel a des liberations d’emprise</w:t>
      </w:r>
      <w:r w:rsidR="00797364" w:rsidRPr="00DB78D1">
        <w:rPr>
          <w:rFonts w:ascii="Arial Narrow" w:eastAsiaTheme="majorEastAsia" w:hAnsi="Arial Narrow" w:cs="Times New Roman"/>
          <w:bCs/>
          <w:noProof/>
          <w:color w:val="000000" w:themeColor="text1"/>
        </w:rPr>
        <w:t>, mais limité</w:t>
      </w:r>
      <w:r w:rsidR="00584E19" w:rsidRPr="00DB78D1">
        <w:rPr>
          <w:rFonts w:ascii="Arial Narrow" w:eastAsiaTheme="majorEastAsia" w:hAnsi="Arial Narrow" w:cs="Times New Roman"/>
          <w:bCs/>
          <w:noProof/>
          <w:color w:val="000000" w:themeColor="text1"/>
        </w:rPr>
        <w:t>e. L</w:t>
      </w:r>
      <w:r w:rsidR="00797364" w:rsidRPr="00DB78D1">
        <w:rPr>
          <w:rFonts w:ascii="Arial Narrow" w:eastAsiaTheme="majorEastAsia" w:hAnsi="Arial Narrow" w:cs="Times New Roman"/>
          <w:bCs/>
          <w:noProof/>
          <w:color w:val="000000" w:themeColor="text1"/>
        </w:rPr>
        <w:t>es PAPs pourraient etre concerné</w:t>
      </w:r>
      <w:r w:rsidR="00584E19" w:rsidRPr="00DB78D1">
        <w:rPr>
          <w:rFonts w:ascii="Arial Narrow" w:eastAsiaTheme="majorEastAsia" w:hAnsi="Arial Narrow" w:cs="Times New Roman"/>
          <w:bCs/>
          <w:noProof/>
          <w:color w:val="000000" w:themeColor="text1"/>
        </w:rPr>
        <w:t>es par des pertes de terres ou d’acces a des avoirs, etc</w:t>
      </w:r>
    </w:p>
    <w:p w:rsidR="003C774E" w:rsidRPr="00DB78D1" w:rsidRDefault="003C774E" w:rsidP="00F864BF">
      <w:pPr>
        <w:rPr>
          <w:rFonts w:ascii="Arial Narrow" w:hAnsi="Arial Narrow" w:cs="Arial"/>
        </w:rPr>
      </w:pPr>
      <w:r w:rsidRPr="00DB78D1">
        <w:rPr>
          <w:rFonts w:ascii="Arial Narrow" w:hAnsi="Arial Narrow" w:cs="Arial"/>
        </w:rPr>
        <w:t>La législation malienne reconnaît la propriété formelle et la propriété coutumière. Toute personne affectée par le projet, qui est propriétaire, légal ou coutumier, et qui a été recensée, est considérée éligible aux indemnités.</w:t>
      </w:r>
    </w:p>
    <w:p w:rsidR="003C774E" w:rsidRPr="00DB78D1" w:rsidRDefault="003C774E" w:rsidP="00F864BF">
      <w:pPr>
        <w:rPr>
          <w:rFonts w:ascii="Arial Narrow" w:hAnsi="Arial Narrow" w:cs="Arial"/>
          <w:lang w:val="fr-CA" w:eastAsia="en-GB"/>
        </w:rPr>
      </w:pPr>
      <w:r w:rsidRPr="00DB78D1">
        <w:rPr>
          <w:rFonts w:ascii="Arial Narrow" w:hAnsi="Arial Narrow" w:cs="Arial"/>
          <w:lang w:val="fr-CA" w:eastAsia="en-GB"/>
        </w:rPr>
        <w:t xml:space="preserve">De plus, selon la PO 4.12 de la Banque mondiale, les trois catégories de PAP suivantes sont éligibles à la compensation : </w:t>
      </w:r>
    </w:p>
    <w:p w:rsidR="003C774E" w:rsidRPr="00DB78D1" w:rsidRDefault="003C774E" w:rsidP="008B3A95">
      <w:pPr>
        <w:pStyle w:val="Smallletters"/>
        <w:numPr>
          <w:ilvl w:val="0"/>
          <w:numId w:val="20"/>
        </w:numPr>
        <w:tabs>
          <w:tab w:val="left" w:pos="454"/>
        </w:tabs>
        <w:spacing w:line="276" w:lineRule="auto"/>
        <w:rPr>
          <w:rFonts w:ascii="Arial Narrow" w:hAnsi="Arial Narrow"/>
          <w:sz w:val="22"/>
          <w:szCs w:val="22"/>
          <w:lang w:val="fr-CA" w:eastAsia="en-GB"/>
        </w:rPr>
      </w:pPr>
      <w:r w:rsidRPr="00DB78D1">
        <w:rPr>
          <w:rFonts w:ascii="Arial Narrow" w:hAnsi="Arial Narrow"/>
          <w:sz w:val="22"/>
          <w:szCs w:val="22"/>
          <w:lang w:val="fr-CA" w:eastAsia="en-GB"/>
        </w:rPr>
        <w:t xml:space="preserve">Les détentrices d'un droit légal formel (y compris les droits coutumiers et traditionnels reconnus par la législation du pays) sur les terres ou biens qu’elles occupent ou </w:t>
      </w:r>
      <w:proofErr w:type="gramStart"/>
      <w:r w:rsidRPr="00DB78D1">
        <w:rPr>
          <w:rFonts w:ascii="Arial Narrow" w:hAnsi="Arial Narrow"/>
          <w:sz w:val="22"/>
          <w:szCs w:val="22"/>
          <w:lang w:val="fr-CA" w:eastAsia="en-GB"/>
        </w:rPr>
        <w:t>utilisent;</w:t>
      </w:r>
      <w:proofErr w:type="gramEnd"/>
    </w:p>
    <w:p w:rsidR="003C774E" w:rsidRPr="00DB78D1" w:rsidRDefault="003C774E" w:rsidP="00F864BF">
      <w:pPr>
        <w:pStyle w:val="Smallletters"/>
        <w:tabs>
          <w:tab w:val="left" w:pos="454"/>
        </w:tabs>
        <w:spacing w:line="276" w:lineRule="auto"/>
        <w:rPr>
          <w:rFonts w:ascii="Arial Narrow" w:hAnsi="Arial Narrow"/>
          <w:sz w:val="22"/>
          <w:szCs w:val="22"/>
          <w:lang w:val="fr-CA" w:eastAsia="en-GB"/>
        </w:rPr>
      </w:pPr>
      <w:r w:rsidRPr="00DB78D1">
        <w:rPr>
          <w:rFonts w:ascii="Arial Narrow" w:hAnsi="Arial Narrow"/>
          <w:sz w:val="22"/>
          <w:szCs w:val="22"/>
          <w:lang w:val="fr-CA" w:eastAsia="en-GB"/>
        </w:rPr>
        <w:t xml:space="preserve">Celles qui n'ont pas de droits légaux formels sur les terres ou les biens au moment où le recensement commence, mais qui ont une revendication sur les terres qui est reconnue par le droit national ou susceptible de </w:t>
      </w:r>
      <w:proofErr w:type="gramStart"/>
      <w:r w:rsidRPr="00DB78D1">
        <w:rPr>
          <w:rFonts w:ascii="Arial Narrow" w:hAnsi="Arial Narrow"/>
          <w:sz w:val="22"/>
          <w:szCs w:val="22"/>
          <w:lang w:val="fr-CA" w:eastAsia="en-GB"/>
        </w:rPr>
        <w:t>l’être;</w:t>
      </w:r>
      <w:proofErr w:type="gramEnd"/>
      <w:r w:rsidRPr="00DB78D1">
        <w:rPr>
          <w:rFonts w:ascii="Arial Narrow" w:hAnsi="Arial Narrow"/>
          <w:sz w:val="22"/>
          <w:szCs w:val="22"/>
          <w:lang w:val="fr-CA" w:eastAsia="en-GB"/>
        </w:rPr>
        <w:t xml:space="preserve"> </w:t>
      </w:r>
    </w:p>
    <w:p w:rsidR="003C774E" w:rsidRPr="00DB78D1" w:rsidRDefault="003C774E" w:rsidP="00F864BF">
      <w:pPr>
        <w:pStyle w:val="Smallletters"/>
        <w:tabs>
          <w:tab w:val="left" w:pos="454"/>
        </w:tabs>
        <w:spacing w:line="276" w:lineRule="auto"/>
        <w:rPr>
          <w:rFonts w:ascii="Arial Narrow" w:hAnsi="Arial Narrow"/>
          <w:sz w:val="22"/>
          <w:szCs w:val="22"/>
          <w:lang w:val="fr-CA" w:eastAsia="en-GB"/>
        </w:rPr>
      </w:pPr>
      <w:r w:rsidRPr="00DB78D1">
        <w:rPr>
          <w:rFonts w:ascii="Arial Narrow" w:hAnsi="Arial Narrow"/>
          <w:sz w:val="22"/>
          <w:szCs w:val="22"/>
          <w:lang w:val="fr-CA" w:eastAsia="en-GB"/>
        </w:rPr>
        <w:t>Celles qui n'ont aucun droit légal ou revendication susceptibles d'être reconnus sur les terres ou biens qu'elles occupent ou utilisent.</w:t>
      </w:r>
    </w:p>
    <w:p w:rsidR="003C774E" w:rsidRPr="00DB78D1" w:rsidRDefault="003C774E" w:rsidP="00F864BF">
      <w:pPr>
        <w:rPr>
          <w:rFonts w:ascii="Arial Narrow" w:hAnsi="Arial Narrow"/>
          <w:lang w:bidi="en-US"/>
        </w:rPr>
      </w:pPr>
      <w:r w:rsidRPr="00DB78D1">
        <w:rPr>
          <w:rFonts w:ascii="Arial Narrow" w:hAnsi="Arial Narrow"/>
          <w:lang w:bidi="en-US"/>
        </w:rPr>
        <w:t>Les personnes appartenant aux deux premières catégories (a + b) reçoivent une pleine compensation pour la terre, les structures et les biens et avoirs qu’elles perdent, à condition qu’elles aient occupé le site du projet avant la date limite d’éligibilité.</w:t>
      </w:r>
    </w:p>
    <w:p w:rsidR="00830D0F" w:rsidRPr="00DB78D1" w:rsidRDefault="003C774E" w:rsidP="00F864BF">
      <w:pPr>
        <w:rPr>
          <w:rFonts w:ascii="Arial Narrow" w:hAnsi="Arial Narrow"/>
          <w:lang w:bidi="en-US"/>
        </w:rPr>
      </w:pPr>
      <w:r w:rsidRPr="00DB78D1">
        <w:rPr>
          <w:rFonts w:ascii="Arial Narrow" w:hAnsi="Arial Narrow"/>
          <w:lang w:bidi="en-US"/>
        </w:rPr>
        <w:t>Les personnes de la 3</w:t>
      </w:r>
      <w:r w:rsidRPr="00DB78D1">
        <w:rPr>
          <w:rFonts w:ascii="Arial Narrow" w:hAnsi="Arial Narrow"/>
          <w:vertAlign w:val="superscript"/>
          <w:lang w:bidi="en-US"/>
        </w:rPr>
        <w:t>e</w:t>
      </w:r>
      <w:r w:rsidRPr="00DB78D1">
        <w:rPr>
          <w:rFonts w:ascii="Arial Narrow" w:hAnsi="Arial Narrow"/>
          <w:lang w:bidi="en-US"/>
        </w:rPr>
        <w:t xml:space="preserve"> catégorie (c) ont droit à une aide à la réinstallation pour leur permettre d’améliorer leurs conditions de vie (indemnisation pour la perte d’activités génératrices de revenus, de moyens de subsistance, de cultures, etc.), à condition qu’elles aient occupé le site du projet avant la date limite d’éligibilité.</w:t>
      </w:r>
    </w:p>
    <w:p w:rsidR="000E1F47" w:rsidRPr="00DB78D1" w:rsidRDefault="000E1F47" w:rsidP="00F864BF">
      <w:pPr>
        <w:rPr>
          <w:rFonts w:ascii="Arial Narrow" w:hAnsi="Arial Narrow"/>
          <w:lang w:bidi="en-US"/>
        </w:rPr>
      </w:pPr>
      <w:r w:rsidRPr="00DB78D1">
        <w:rPr>
          <w:rFonts w:ascii="Arial Narrow" w:hAnsi="Arial Narrow"/>
          <w:lang w:bidi="en-US"/>
        </w:rPr>
        <w:t xml:space="preserve">Par ailleurs, les critères d’éligibilité à la réinstallation seront définis par la PO </w:t>
      </w:r>
      <w:proofErr w:type="gramStart"/>
      <w:r w:rsidRPr="00DB78D1">
        <w:rPr>
          <w:rFonts w:ascii="Arial Narrow" w:hAnsi="Arial Narrow"/>
          <w:lang w:bidi="en-US"/>
        </w:rPr>
        <w:t>4.12  Seront</w:t>
      </w:r>
      <w:proofErr w:type="gramEnd"/>
      <w:r w:rsidRPr="00DB78D1">
        <w:rPr>
          <w:rFonts w:ascii="Arial Narrow" w:hAnsi="Arial Narrow"/>
          <w:lang w:bidi="en-US"/>
        </w:rPr>
        <w:t xml:space="preserve"> éligibles à la réinstallation, les personnes pour qui le retrait involontaire de terres provoque :</w:t>
      </w:r>
    </w:p>
    <w:p w:rsidR="000E1F47" w:rsidRPr="00DB78D1" w:rsidRDefault="000E1F47" w:rsidP="008B3A95">
      <w:pPr>
        <w:pStyle w:val="Bullets"/>
        <w:numPr>
          <w:ilvl w:val="0"/>
          <w:numId w:val="22"/>
        </w:numPr>
        <w:spacing w:line="276" w:lineRule="auto"/>
        <w:rPr>
          <w:rFonts w:ascii="Arial Narrow" w:hAnsi="Arial Narrow"/>
          <w:sz w:val="22"/>
          <w:szCs w:val="22"/>
        </w:rPr>
      </w:pPr>
      <w:proofErr w:type="gramStart"/>
      <w:r w:rsidRPr="00DB78D1">
        <w:rPr>
          <w:rFonts w:ascii="Arial Narrow" w:hAnsi="Arial Narrow"/>
          <w:sz w:val="22"/>
          <w:szCs w:val="22"/>
        </w:rPr>
        <w:t>une</w:t>
      </w:r>
      <w:proofErr w:type="gramEnd"/>
      <w:r w:rsidRPr="00DB78D1">
        <w:rPr>
          <w:rFonts w:ascii="Arial Narrow" w:hAnsi="Arial Narrow"/>
          <w:sz w:val="22"/>
          <w:szCs w:val="22"/>
        </w:rPr>
        <w:t xml:space="preserve"> relocalisation ou une perte d’habitat;</w:t>
      </w:r>
    </w:p>
    <w:p w:rsidR="000E1F47" w:rsidRPr="00DB78D1" w:rsidRDefault="000E1F47" w:rsidP="008B3A95">
      <w:pPr>
        <w:pStyle w:val="Bullets"/>
        <w:numPr>
          <w:ilvl w:val="0"/>
          <w:numId w:val="22"/>
        </w:numPr>
        <w:spacing w:line="276" w:lineRule="auto"/>
        <w:rPr>
          <w:rFonts w:ascii="Arial Narrow" w:hAnsi="Arial Narrow"/>
          <w:sz w:val="22"/>
          <w:szCs w:val="22"/>
        </w:rPr>
      </w:pPr>
      <w:proofErr w:type="gramStart"/>
      <w:r w:rsidRPr="00DB78D1">
        <w:rPr>
          <w:rFonts w:ascii="Arial Narrow" w:hAnsi="Arial Narrow"/>
          <w:sz w:val="22"/>
          <w:szCs w:val="22"/>
        </w:rPr>
        <w:t>une</w:t>
      </w:r>
      <w:proofErr w:type="gramEnd"/>
      <w:r w:rsidRPr="00DB78D1">
        <w:rPr>
          <w:rFonts w:ascii="Arial Narrow" w:hAnsi="Arial Narrow"/>
          <w:sz w:val="22"/>
          <w:szCs w:val="22"/>
        </w:rPr>
        <w:t xml:space="preserve"> perte de biens ou d’accès à ces biens; ou</w:t>
      </w:r>
    </w:p>
    <w:p w:rsidR="000E1F47" w:rsidRPr="00DB78D1" w:rsidRDefault="000E1F47" w:rsidP="008B3A95">
      <w:pPr>
        <w:pStyle w:val="Bullets"/>
        <w:numPr>
          <w:ilvl w:val="0"/>
          <w:numId w:val="22"/>
        </w:numPr>
        <w:spacing w:line="276" w:lineRule="auto"/>
        <w:rPr>
          <w:rFonts w:ascii="Arial Narrow" w:hAnsi="Arial Narrow"/>
          <w:sz w:val="22"/>
          <w:szCs w:val="22"/>
        </w:rPr>
      </w:pPr>
      <w:proofErr w:type="gramStart"/>
      <w:r w:rsidRPr="00DB78D1">
        <w:rPr>
          <w:rFonts w:ascii="Arial Narrow" w:hAnsi="Arial Narrow"/>
          <w:sz w:val="22"/>
          <w:szCs w:val="22"/>
        </w:rPr>
        <w:t>une</w:t>
      </w:r>
      <w:proofErr w:type="gramEnd"/>
      <w:r w:rsidRPr="00DB78D1">
        <w:rPr>
          <w:rFonts w:ascii="Arial Narrow" w:hAnsi="Arial Narrow"/>
          <w:sz w:val="22"/>
          <w:szCs w:val="22"/>
        </w:rPr>
        <w:t xml:space="preserve"> perte de sources de revenu ou de moyens d’existence;</w:t>
      </w:r>
    </w:p>
    <w:p w:rsidR="00634E00" w:rsidRPr="00DB78D1" w:rsidRDefault="000E1F47" w:rsidP="008B3A95">
      <w:pPr>
        <w:pStyle w:val="Bullets"/>
        <w:numPr>
          <w:ilvl w:val="0"/>
          <w:numId w:val="22"/>
        </w:numPr>
        <w:spacing w:line="276" w:lineRule="auto"/>
        <w:rPr>
          <w:rFonts w:ascii="Arial Narrow" w:hAnsi="Arial Narrow"/>
          <w:sz w:val="22"/>
          <w:szCs w:val="22"/>
        </w:rPr>
      </w:pPr>
      <w:proofErr w:type="gramStart"/>
      <w:r w:rsidRPr="00DB78D1">
        <w:rPr>
          <w:rFonts w:ascii="Arial Narrow" w:hAnsi="Arial Narrow"/>
          <w:sz w:val="22"/>
          <w:szCs w:val="22"/>
        </w:rPr>
        <w:t>que</w:t>
      </w:r>
      <w:proofErr w:type="gramEnd"/>
      <w:r w:rsidRPr="00DB78D1">
        <w:rPr>
          <w:rFonts w:ascii="Arial Narrow" w:hAnsi="Arial Narrow"/>
          <w:sz w:val="22"/>
          <w:szCs w:val="22"/>
        </w:rPr>
        <w:t xml:space="preserve"> les personnes affectées aient ou non à se déplacer sur un autre site.</w:t>
      </w:r>
    </w:p>
    <w:p w:rsidR="003C774E" w:rsidRPr="00DB78D1" w:rsidRDefault="003C774E" w:rsidP="00F864BF">
      <w:pPr>
        <w:rPr>
          <w:rFonts w:ascii="Arial Narrow" w:hAnsi="Arial Narrow"/>
          <w:lang w:bidi="en-US"/>
        </w:rPr>
      </w:pPr>
      <w:r w:rsidRPr="00DB78D1">
        <w:rPr>
          <w:rFonts w:ascii="Arial Narrow" w:hAnsi="Arial Narrow"/>
          <w:lang w:bidi="en-US"/>
        </w:rPr>
        <w:lastRenderedPageBreak/>
        <w:t>Avant que toute compensation ne soit faite, les modalités d’éligibilité seront rendues publiques et expliquées de façon claire et transparente aux populations affecté</w:t>
      </w:r>
      <w:r w:rsidR="00634E00" w:rsidRPr="00DB78D1">
        <w:rPr>
          <w:rFonts w:ascii="Arial Narrow" w:hAnsi="Arial Narrow"/>
          <w:lang w:bidi="en-US"/>
        </w:rPr>
        <w:t>e</w:t>
      </w:r>
      <w:r w:rsidRPr="00DB78D1">
        <w:rPr>
          <w:rFonts w:ascii="Arial Narrow" w:hAnsi="Arial Narrow"/>
          <w:lang w:bidi="en-US"/>
        </w:rPr>
        <w:t>s par le projet, notamment afin qu’elles comprennent que toute personne s’installant sur le site après le recensement ne sera pas indemnisée.</w:t>
      </w:r>
    </w:p>
    <w:p w:rsidR="003C774E" w:rsidRPr="00DB78D1" w:rsidRDefault="00377802" w:rsidP="00475454">
      <w:pPr>
        <w:pStyle w:val="Heading2"/>
        <w:numPr>
          <w:ilvl w:val="1"/>
          <w:numId w:val="49"/>
        </w:numPr>
        <w:spacing w:before="320" w:after="120"/>
        <w:rPr>
          <w:rFonts w:ascii="Arial Narrow" w:hAnsi="Arial Narrow" w:cs="Times New Roman"/>
          <w:noProof/>
          <w:color w:val="000000" w:themeColor="text1"/>
          <w:sz w:val="22"/>
          <w:szCs w:val="22"/>
        </w:rPr>
      </w:pPr>
      <w:bookmarkStart w:id="1493" w:name="_Toc481334970"/>
      <w:r w:rsidRPr="00DB78D1">
        <w:rPr>
          <w:rFonts w:ascii="Arial Narrow" w:hAnsi="Arial Narrow" w:cs="Times New Roman"/>
          <w:noProof/>
          <w:color w:val="000000" w:themeColor="text1"/>
          <w:sz w:val="22"/>
          <w:szCs w:val="22"/>
        </w:rPr>
        <w:t>Date limite d’éligibilite</w:t>
      </w:r>
      <w:bookmarkEnd w:id="1493"/>
    </w:p>
    <w:p w:rsidR="003C774E" w:rsidRPr="00DB78D1" w:rsidRDefault="003C774E" w:rsidP="00F864BF">
      <w:pPr>
        <w:rPr>
          <w:rFonts w:ascii="Arial Narrow" w:hAnsi="Arial Narrow"/>
          <w:lang w:bidi="en-US"/>
        </w:rPr>
      </w:pPr>
      <w:r w:rsidRPr="00DB78D1">
        <w:rPr>
          <w:rFonts w:ascii="Arial Narrow" w:hAnsi="Arial Narrow"/>
          <w:lang w:bidi="en-US"/>
        </w:rPr>
        <w:t xml:space="preserve">En général à la date limite d’éligibilité correspond à la fin de la période de recensement des personnes affectées et de leurs propriétés dans la zone de recensement d’un projet. </w:t>
      </w:r>
      <w:r w:rsidR="00584E19" w:rsidRPr="00DB78D1">
        <w:rPr>
          <w:rFonts w:ascii="Arial Narrow" w:hAnsi="Arial Narrow"/>
          <w:lang w:bidi="en-US"/>
        </w:rPr>
        <w:t>Les personnes</w:t>
      </w:r>
      <w:r w:rsidRPr="00DB78D1">
        <w:rPr>
          <w:rFonts w:ascii="Arial Narrow" w:hAnsi="Arial Narrow"/>
          <w:lang w:bidi="en-US"/>
        </w:rPr>
        <w:t xml:space="preserve"> affectées par le projet (PAP) doivent être informées de cette date butoir et du fait que toute occupation faite après cette date ne permet aucune indemnisation. </w:t>
      </w:r>
    </w:p>
    <w:p w:rsidR="003C774E" w:rsidRPr="00DB78D1" w:rsidRDefault="003C774E" w:rsidP="00F864BF">
      <w:pPr>
        <w:rPr>
          <w:rFonts w:ascii="Arial Narrow" w:hAnsi="Arial Narrow"/>
          <w:lang w:bidi="en-US"/>
        </w:rPr>
      </w:pPr>
      <w:r w:rsidRPr="00DB78D1">
        <w:rPr>
          <w:rFonts w:ascii="Arial Narrow" w:hAnsi="Arial Narrow"/>
          <w:lang w:bidi="en-US"/>
        </w:rPr>
        <w:t>Une fois le recensement finalisé et validé, l’éligibilité au PAAR sera terminée. Cette date limite sera sanctionnée dans un texte juridique approprié et consacré par une Déclaration d’</w:t>
      </w:r>
      <w:proofErr w:type="spellStart"/>
      <w:r w:rsidRPr="00DB78D1">
        <w:rPr>
          <w:rFonts w:ascii="Arial Narrow" w:hAnsi="Arial Narrow"/>
          <w:lang w:bidi="en-US"/>
        </w:rPr>
        <w:t>UtilitéPublique</w:t>
      </w:r>
      <w:proofErr w:type="spellEnd"/>
      <w:r w:rsidRPr="00DB78D1">
        <w:rPr>
          <w:rFonts w:ascii="Arial Narrow" w:hAnsi="Arial Narrow"/>
          <w:lang w:bidi="en-US"/>
        </w:rPr>
        <w:t xml:space="preserve">. Le cadre légal du Mali définit les règles régissant la publication de l’acte déclaratif d’expropriation pour cause d’utilité publique ainsi que les délais pour procéder à l’expropriation. </w:t>
      </w:r>
    </w:p>
    <w:p w:rsidR="003C774E" w:rsidRPr="00DB78D1" w:rsidRDefault="003C774E" w:rsidP="00F864BF">
      <w:pPr>
        <w:rPr>
          <w:rFonts w:ascii="Arial Narrow" w:hAnsi="Arial Narrow"/>
          <w:b/>
          <w:lang w:bidi="en-US"/>
        </w:rPr>
      </w:pPr>
      <w:r w:rsidRPr="00DB78D1">
        <w:rPr>
          <w:rFonts w:ascii="Arial Narrow" w:hAnsi="Arial Narrow"/>
          <w:lang w:bidi="en-US"/>
        </w:rPr>
        <w:t xml:space="preserve">Dans le cadre du présent projet la date d’éligibilité </w:t>
      </w:r>
      <w:proofErr w:type="spellStart"/>
      <w:r w:rsidRPr="00DB78D1">
        <w:rPr>
          <w:rFonts w:ascii="Arial Narrow" w:hAnsi="Arial Narrow"/>
          <w:lang w:bidi="en-US"/>
        </w:rPr>
        <w:t>est</w:t>
      </w:r>
      <w:r w:rsidR="00371403" w:rsidRPr="00DB78D1">
        <w:rPr>
          <w:rFonts w:ascii="Arial Narrow" w:hAnsi="Arial Narrow"/>
          <w:lang w:bidi="en-US"/>
        </w:rPr>
        <w:t>fixée</w:t>
      </w:r>
      <w:proofErr w:type="spellEnd"/>
      <w:r w:rsidR="00371403" w:rsidRPr="00DB78D1">
        <w:rPr>
          <w:rFonts w:ascii="Arial Narrow" w:hAnsi="Arial Narrow"/>
          <w:lang w:bidi="en-US"/>
        </w:rPr>
        <w:t xml:space="preserve"> </w:t>
      </w:r>
      <w:proofErr w:type="gramStart"/>
      <w:r w:rsidR="001969A4" w:rsidRPr="00DB78D1">
        <w:rPr>
          <w:rFonts w:ascii="Arial Narrow" w:hAnsi="Arial Narrow"/>
          <w:lang w:bidi="en-US"/>
        </w:rPr>
        <w:t xml:space="preserve">au  </w:t>
      </w:r>
      <w:r w:rsidR="00371403" w:rsidRPr="00DB78D1">
        <w:rPr>
          <w:rFonts w:ascii="Arial Narrow" w:hAnsi="Arial Narrow"/>
          <w:b/>
          <w:lang w:bidi="en-US"/>
        </w:rPr>
        <w:t>14</w:t>
      </w:r>
      <w:proofErr w:type="gramEnd"/>
      <w:r w:rsidR="00371403" w:rsidRPr="00DB78D1">
        <w:rPr>
          <w:rFonts w:ascii="Arial Narrow" w:hAnsi="Arial Narrow"/>
          <w:b/>
          <w:lang w:bidi="en-US"/>
        </w:rPr>
        <w:t xml:space="preserve"> mars</w:t>
      </w:r>
      <w:r w:rsidRPr="00DB78D1">
        <w:rPr>
          <w:rFonts w:ascii="Arial Narrow" w:hAnsi="Arial Narrow"/>
          <w:b/>
          <w:lang w:bidi="en-US"/>
        </w:rPr>
        <w:t>201</w:t>
      </w:r>
      <w:r w:rsidR="000E1F47" w:rsidRPr="00DB78D1">
        <w:rPr>
          <w:rFonts w:ascii="Arial Narrow" w:hAnsi="Arial Narrow"/>
          <w:b/>
          <w:lang w:bidi="en-US"/>
        </w:rPr>
        <w:t>7</w:t>
      </w:r>
      <w:r w:rsidRPr="00DB78D1">
        <w:rPr>
          <w:rFonts w:ascii="Arial Narrow" w:hAnsi="Arial Narrow"/>
          <w:b/>
          <w:lang w:bidi="en-US"/>
        </w:rPr>
        <w:t>.</w:t>
      </w:r>
    </w:p>
    <w:p w:rsidR="00377802" w:rsidRPr="00DB78D1" w:rsidRDefault="00377802">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CC2AA7" w:rsidRPr="00DB78D1" w:rsidRDefault="00FB0745" w:rsidP="00FB0745">
      <w:pPr>
        <w:pStyle w:val="Heading1"/>
        <w:rPr>
          <w:rFonts w:ascii="Arial Narrow" w:hAnsi="Arial Narrow" w:cs="Times New Roman"/>
          <w:color w:val="000000" w:themeColor="text1"/>
          <w:sz w:val="22"/>
          <w:szCs w:val="22"/>
        </w:rPr>
      </w:pPr>
      <w:bookmarkStart w:id="1494" w:name="_Toc481334971"/>
      <w:r w:rsidRPr="00DB78D1">
        <w:rPr>
          <w:rFonts w:ascii="Arial Narrow" w:hAnsi="Arial Narrow" w:cs="Times New Roman"/>
          <w:color w:val="000000" w:themeColor="text1"/>
          <w:sz w:val="22"/>
          <w:szCs w:val="22"/>
        </w:rPr>
        <w:lastRenderedPageBreak/>
        <w:t xml:space="preserve">X </w:t>
      </w:r>
      <w:r w:rsidR="00D47FB9" w:rsidRPr="00DB78D1">
        <w:rPr>
          <w:rFonts w:ascii="Arial Narrow" w:hAnsi="Arial Narrow" w:cs="Times New Roman"/>
          <w:color w:val="000000" w:themeColor="text1"/>
          <w:sz w:val="22"/>
          <w:szCs w:val="22"/>
        </w:rPr>
        <w:t>APPROCHE DE COMPENSATION</w:t>
      </w:r>
      <w:bookmarkEnd w:id="1494"/>
    </w:p>
    <w:p w:rsidR="009A5B99" w:rsidRPr="00DB78D1" w:rsidRDefault="009A5B99" w:rsidP="00475454">
      <w:pPr>
        <w:pStyle w:val="Heading2"/>
        <w:numPr>
          <w:ilvl w:val="1"/>
          <w:numId w:val="50"/>
        </w:numPr>
        <w:spacing w:before="320" w:after="120"/>
        <w:rPr>
          <w:rFonts w:ascii="Arial Narrow" w:hAnsi="Arial Narrow" w:cs="Times New Roman"/>
          <w:noProof/>
          <w:color w:val="000000" w:themeColor="text1"/>
          <w:sz w:val="22"/>
          <w:szCs w:val="22"/>
        </w:rPr>
      </w:pPr>
      <w:bookmarkStart w:id="1495" w:name="_Toc481334972"/>
      <w:r w:rsidRPr="00DB78D1">
        <w:rPr>
          <w:rFonts w:ascii="Arial Narrow" w:hAnsi="Arial Narrow" w:cs="Times New Roman"/>
          <w:noProof/>
          <w:color w:val="000000" w:themeColor="text1"/>
          <w:sz w:val="22"/>
          <w:szCs w:val="22"/>
        </w:rPr>
        <w:t>PRINCIPE DE COMPENSATION</w:t>
      </w:r>
      <w:bookmarkEnd w:id="1495"/>
    </w:p>
    <w:p w:rsidR="009A5B99" w:rsidRPr="00DB78D1" w:rsidRDefault="009A5B99" w:rsidP="00F864BF">
      <w:pPr>
        <w:rPr>
          <w:rFonts w:ascii="Arial Narrow" w:hAnsi="Arial Narrow"/>
          <w:lang w:bidi="en-US"/>
        </w:rPr>
      </w:pPr>
      <w:r w:rsidRPr="00DB78D1">
        <w:rPr>
          <w:rFonts w:ascii="Arial Narrow" w:hAnsi="Arial Narrow"/>
          <w:lang w:bidi="en-US"/>
        </w:rPr>
        <w:t xml:space="preserve">La législation malienne aborde quelques principes qui devraient guider une expropriation pour cause d’utilité publique. Ces principes sont complétés par certaines </w:t>
      </w:r>
      <w:proofErr w:type="gramStart"/>
      <w:r w:rsidRPr="00DB78D1">
        <w:rPr>
          <w:rFonts w:ascii="Arial Narrow" w:hAnsi="Arial Narrow"/>
          <w:lang w:bidi="en-US"/>
        </w:rPr>
        <w:t>recommandations  de</w:t>
      </w:r>
      <w:proofErr w:type="gramEnd"/>
      <w:r w:rsidRPr="00DB78D1">
        <w:rPr>
          <w:rFonts w:ascii="Arial Narrow" w:hAnsi="Arial Narrow"/>
          <w:lang w:bidi="en-US"/>
        </w:rPr>
        <w:t xml:space="preserve"> la PO 4.12 de la Banque mondiale. Ainsi, les principes suivants serviront de </w:t>
      </w:r>
      <w:proofErr w:type="gramStart"/>
      <w:r w:rsidRPr="00DB78D1">
        <w:rPr>
          <w:rFonts w:ascii="Arial Narrow" w:hAnsi="Arial Narrow"/>
          <w:lang w:bidi="en-US"/>
        </w:rPr>
        <w:t>base  dans</w:t>
      </w:r>
      <w:proofErr w:type="gramEnd"/>
      <w:r w:rsidRPr="00DB78D1">
        <w:rPr>
          <w:rFonts w:ascii="Arial Narrow" w:hAnsi="Arial Narrow"/>
          <w:lang w:bidi="en-US"/>
        </w:rPr>
        <w:t xml:space="preserve"> l’établissement des indemnisations.</w:t>
      </w:r>
    </w:p>
    <w:p w:rsidR="00CC2AA7" w:rsidRPr="00DB78D1" w:rsidRDefault="00CC2AA7" w:rsidP="008B3A95">
      <w:pPr>
        <w:pStyle w:val="Bullets"/>
        <w:numPr>
          <w:ilvl w:val="0"/>
          <w:numId w:val="21"/>
        </w:numPr>
        <w:spacing w:line="276" w:lineRule="auto"/>
        <w:rPr>
          <w:rFonts w:ascii="Arial Narrow" w:hAnsi="Arial Narrow"/>
          <w:sz w:val="22"/>
          <w:szCs w:val="22"/>
        </w:rPr>
      </w:pPr>
      <w:r w:rsidRPr="00DB78D1">
        <w:rPr>
          <w:rFonts w:ascii="Arial Narrow" w:hAnsi="Arial Narrow"/>
          <w:sz w:val="22"/>
          <w:szCs w:val="22"/>
        </w:rPr>
        <w:t xml:space="preserve">Les personnes affectées doivent être consultées et participer à toutes les étapes charnières du processus d’élaboration et de mise en œuvre des activités de réinstallation involontaire et </w:t>
      </w:r>
      <w:proofErr w:type="gramStart"/>
      <w:r w:rsidRPr="00DB78D1">
        <w:rPr>
          <w:rFonts w:ascii="Arial Narrow" w:hAnsi="Arial Narrow"/>
          <w:sz w:val="22"/>
          <w:szCs w:val="22"/>
        </w:rPr>
        <w:t>d’indemnisation;</w:t>
      </w:r>
      <w:proofErr w:type="gramEnd"/>
    </w:p>
    <w:p w:rsidR="00CC2AA7" w:rsidRPr="00DB78D1" w:rsidRDefault="00CC2AA7" w:rsidP="008B3A95">
      <w:pPr>
        <w:pStyle w:val="Bullets"/>
        <w:numPr>
          <w:ilvl w:val="0"/>
          <w:numId w:val="21"/>
        </w:numPr>
        <w:spacing w:line="276" w:lineRule="auto"/>
        <w:rPr>
          <w:rFonts w:ascii="Arial Narrow" w:hAnsi="Arial Narrow"/>
          <w:sz w:val="22"/>
          <w:szCs w:val="22"/>
        </w:rPr>
      </w:pPr>
      <w:r w:rsidRPr="00DB78D1">
        <w:rPr>
          <w:rFonts w:ascii="Arial Narrow" w:hAnsi="Arial Narrow"/>
          <w:sz w:val="22"/>
          <w:szCs w:val="22"/>
        </w:rPr>
        <w:t xml:space="preserve">Les activités de réinstallation ne peuvent être conçues et exécutées avec succès sans être intégrées à un programme de développement local, offrant suffisamment de ressources d’investissement pour que les personnes affectées par le projet aient l’opportunité d’en partager les </w:t>
      </w:r>
      <w:proofErr w:type="gramStart"/>
      <w:r w:rsidRPr="00DB78D1">
        <w:rPr>
          <w:rFonts w:ascii="Arial Narrow" w:hAnsi="Arial Narrow"/>
          <w:sz w:val="22"/>
          <w:szCs w:val="22"/>
        </w:rPr>
        <w:t>bénéfices;</w:t>
      </w:r>
      <w:proofErr w:type="gramEnd"/>
    </w:p>
    <w:p w:rsidR="00CC2AA7" w:rsidRPr="00DB78D1" w:rsidRDefault="00CC2AA7" w:rsidP="008B3A95">
      <w:pPr>
        <w:pStyle w:val="Bullets"/>
        <w:numPr>
          <w:ilvl w:val="0"/>
          <w:numId w:val="21"/>
        </w:numPr>
        <w:spacing w:line="276" w:lineRule="auto"/>
        <w:rPr>
          <w:rFonts w:ascii="Arial Narrow" w:hAnsi="Arial Narrow"/>
          <w:sz w:val="22"/>
          <w:szCs w:val="22"/>
        </w:rPr>
      </w:pPr>
      <w:r w:rsidRPr="00DB78D1">
        <w:rPr>
          <w:rFonts w:ascii="Arial Narrow" w:hAnsi="Arial Narrow"/>
          <w:sz w:val="22"/>
          <w:szCs w:val="22"/>
        </w:rPr>
        <w:t xml:space="preserve">Toutes les personnes affectées doivent être indemnisées sans discrimination de nationalité, d’appartenance ethnique, culturelle ou sociale ou de genre, dans la mesure où ces facteurs n’accroissent pas la vulnérabilité des personnes affectées par le projet et donc ne justifient pas des mesures d’appui </w:t>
      </w:r>
      <w:proofErr w:type="gramStart"/>
      <w:r w:rsidRPr="00DB78D1">
        <w:rPr>
          <w:rFonts w:ascii="Arial Narrow" w:hAnsi="Arial Narrow"/>
          <w:sz w:val="22"/>
          <w:szCs w:val="22"/>
        </w:rPr>
        <w:t>bonifiées;</w:t>
      </w:r>
      <w:proofErr w:type="gramEnd"/>
    </w:p>
    <w:p w:rsidR="00CC2AA7" w:rsidRPr="00DB78D1" w:rsidRDefault="00CC2AA7" w:rsidP="008B3A95">
      <w:pPr>
        <w:pStyle w:val="Bullets"/>
        <w:numPr>
          <w:ilvl w:val="0"/>
          <w:numId w:val="21"/>
        </w:numPr>
        <w:spacing w:line="276" w:lineRule="auto"/>
        <w:rPr>
          <w:rFonts w:ascii="Arial Narrow" w:hAnsi="Arial Narrow"/>
          <w:sz w:val="22"/>
          <w:szCs w:val="22"/>
        </w:rPr>
      </w:pPr>
      <w:r w:rsidRPr="00DB78D1">
        <w:rPr>
          <w:rFonts w:ascii="Arial Narrow" w:hAnsi="Arial Narrow"/>
          <w:sz w:val="22"/>
          <w:szCs w:val="22"/>
        </w:rPr>
        <w:t xml:space="preserve">Les personnes affectées doivent être indemnisées au coût de remplacement sans dépréciation, avant le déplacement (physique ou économique) effectif des personnes affectées au moment de l’expropriation des terres et des biens qui s’y trouvent ou du démarrage des travaux du projet, le premier à survenir de ces événements étant </w:t>
      </w:r>
      <w:proofErr w:type="gramStart"/>
      <w:r w:rsidRPr="00DB78D1">
        <w:rPr>
          <w:rFonts w:ascii="Arial Narrow" w:hAnsi="Arial Narrow"/>
          <w:sz w:val="22"/>
          <w:szCs w:val="22"/>
        </w:rPr>
        <w:t>retenu;</w:t>
      </w:r>
      <w:proofErr w:type="gramEnd"/>
    </w:p>
    <w:p w:rsidR="00CC2AA7" w:rsidRPr="00DB78D1" w:rsidRDefault="00CC2AA7" w:rsidP="008B3A95">
      <w:pPr>
        <w:pStyle w:val="Bullets"/>
        <w:numPr>
          <w:ilvl w:val="0"/>
          <w:numId w:val="21"/>
        </w:numPr>
        <w:spacing w:line="276" w:lineRule="auto"/>
        <w:rPr>
          <w:rFonts w:ascii="Arial Narrow" w:hAnsi="Arial Narrow"/>
          <w:sz w:val="22"/>
          <w:szCs w:val="22"/>
        </w:rPr>
      </w:pPr>
      <w:r w:rsidRPr="00DB78D1">
        <w:rPr>
          <w:rFonts w:ascii="Arial Narrow" w:hAnsi="Arial Narrow"/>
          <w:sz w:val="22"/>
          <w:szCs w:val="22"/>
        </w:rPr>
        <w:t xml:space="preserve">Les indemnités peuvent être remises en espèces ou en nature, selon le choix individuel des PAP. Des efforts seront </w:t>
      </w:r>
      <w:r w:rsidR="00377802" w:rsidRPr="00DB78D1">
        <w:rPr>
          <w:rFonts w:ascii="Arial Narrow" w:hAnsi="Arial Narrow"/>
          <w:sz w:val="22"/>
          <w:szCs w:val="22"/>
        </w:rPr>
        <w:t>toutefois</w:t>
      </w:r>
      <w:r w:rsidRPr="00DB78D1">
        <w:rPr>
          <w:rFonts w:ascii="Arial Narrow" w:hAnsi="Arial Narrow"/>
          <w:sz w:val="22"/>
          <w:szCs w:val="22"/>
        </w:rPr>
        <w:t xml:space="preserve"> déployés afin d’expliquer l’importance et les avantages d’accepter des indemnités en nature, surtout pour ce qui est des terres agricoles et des bâtiments </w:t>
      </w:r>
      <w:proofErr w:type="gramStart"/>
      <w:r w:rsidRPr="00DB78D1">
        <w:rPr>
          <w:rFonts w:ascii="Arial Narrow" w:hAnsi="Arial Narrow"/>
          <w:sz w:val="22"/>
          <w:szCs w:val="22"/>
        </w:rPr>
        <w:t>résidentiels;</w:t>
      </w:r>
      <w:proofErr w:type="gramEnd"/>
    </w:p>
    <w:p w:rsidR="00CC2AA7" w:rsidRPr="00DB78D1" w:rsidRDefault="00CC2AA7" w:rsidP="008B3A95">
      <w:pPr>
        <w:pStyle w:val="Bullets"/>
        <w:numPr>
          <w:ilvl w:val="0"/>
          <w:numId w:val="21"/>
        </w:numPr>
        <w:spacing w:line="276" w:lineRule="auto"/>
        <w:rPr>
          <w:rFonts w:ascii="Arial Narrow" w:hAnsi="Arial Narrow"/>
          <w:sz w:val="22"/>
          <w:szCs w:val="22"/>
        </w:rPr>
      </w:pPr>
      <w:r w:rsidRPr="00DB78D1">
        <w:rPr>
          <w:rFonts w:ascii="Arial Narrow" w:hAnsi="Arial Narrow"/>
          <w:sz w:val="22"/>
          <w:szCs w:val="22"/>
        </w:rPr>
        <w:t>Le processus d’indemnisation et de réinstallation doit être équitable, transparent et respectueux des droits des personnes affectées par le projet.</w:t>
      </w:r>
    </w:p>
    <w:p w:rsidR="009F78B6" w:rsidRPr="00DB78D1" w:rsidRDefault="00377802" w:rsidP="00475454">
      <w:pPr>
        <w:pStyle w:val="Heading2"/>
        <w:numPr>
          <w:ilvl w:val="1"/>
          <w:numId w:val="50"/>
        </w:numPr>
        <w:spacing w:before="320" w:after="120"/>
        <w:rPr>
          <w:rFonts w:ascii="Arial Narrow" w:hAnsi="Arial Narrow" w:cs="Times New Roman"/>
          <w:noProof/>
          <w:color w:val="000000" w:themeColor="text1"/>
          <w:sz w:val="22"/>
          <w:szCs w:val="22"/>
        </w:rPr>
      </w:pPr>
      <w:bookmarkStart w:id="1496" w:name="_Toc481334973"/>
      <w:r w:rsidRPr="00DB78D1">
        <w:rPr>
          <w:rFonts w:ascii="Arial Narrow" w:hAnsi="Arial Narrow" w:cs="Times New Roman"/>
          <w:noProof/>
          <w:color w:val="000000" w:themeColor="text1"/>
          <w:sz w:val="22"/>
          <w:szCs w:val="22"/>
        </w:rPr>
        <w:t>Forme de compensation</w:t>
      </w:r>
      <w:bookmarkEnd w:id="1496"/>
    </w:p>
    <w:p w:rsidR="009A5B99" w:rsidRPr="00DB78D1" w:rsidRDefault="009A5B99" w:rsidP="00F864BF">
      <w:pPr>
        <w:rPr>
          <w:rFonts w:ascii="Arial Narrow" w:hAnsi="Arial Narrow"/>
          <w:lang w:bidi="en-US"/>
        </w:rPr>
      </w:pPr>
      <w:r w:rsidRPr="00DB78D1">
        <w:rPr>
          <w:rFonts w:ascii="Arial Narrow" w:hAnsi="Arial Narrow"/>
          <w:lang w:bidi="en-US"/>
        </w:rPr>
        <w:t xml:space="preserve">La compensation des PAP </w:t>
      </w:r>
      <w:r w:rsidR="00C1081B" w:rsidRPr="00DB78D1">
        <w:rPr>
          <w:rFonts w:ascii="Arial Narrow" w:hAnsi="Arial Narrow"/>
          <w:lang w:bidi="en-US"/>
        </w:rPr>
        <w:t>s’effectuera essentiellement en espèces et/</w:t>
      </w:r>
      <w:proofErr w:type="gramStart"/>
      <w:r w:rsidR="00C1081B" w:rsidRPr="00DB78D1">
        <w:rPr>
          <w:rFonts w:ascii="Arial Narrow" w:hAnsi="Arial Narrow"/>
          <w:lang w:bidi="en-US"/>
        </w:rPr>
        <w:t xml:space="preserve">ou </w:t>
      </w:r>
      <w:r w:rsidRPr="00DB78D1">
        <w:rPr>
          <w:rFonts w:ascii="Arial Narrow" w:hAnsi="Arial Narrow"/>
          <w:lang w:bidi="en-US"/>
        </w:rPr>
        <w:t xml:space="preserve"> sous</w:t>
      </w:r>
      <w:proofErr w:type="gramEnd"/>
      <w:r w:rsidRPr="00DB78D1">
        <w:rPr>
          <w:rFonts w:ascii="Arial Narrow" w:hAnsi="Arial Narrow"/>
          <w:lang w:bidi="en-US"/>
        </w:rPr>
        <w:t xml:space="preserve"> forme d’assistance comme l’indique le tableau ci-dessous.</w:t>
      </w:r>
    </w:p>
    <w:p w:rsidR="00377802" w:rsidRPr="00DB78D1" w:rsidRDefault="00377802" w:rsidP="00377802">
      <w:pPr>
        <w:pStyle w:val="Caption"/>
        <w:keepNext/>
        <w:rPr>
          <w:rFonts w:ascii="Arial Narrow" w:hAnsi="Arial Narrow"/>
          <w:b w:val="0"/>
          <w:sz w:val="22"/>
          <w:szCs w:val="22"/>
        </w:rPr>
      </w:pPr>
      <w:bookmarkStart w:id="1497" w:name="_Toc478110451"/>
      <w:r w:rsidRPr="00DB78D1">
        <w:rPr>
          <w:rFonts w:ascii="Arial Narrow" w:hAnsi="Arial Narrow"/>
          <w:b w:val="0"/>
          <w:sz w:val="22"/>
          <w:szCs w:val="22"/>
        </w:rPr>
        <w:t xml:space="preserve">Tableau </w:t>
      </w:r>
      <w:r w:rsidR="0008285C" w:rsidRPr="00DB78D1">
        <w:rPr>
          <w:rFonts w:ascii="Arial Narrow" w:hAnsi="Arial Narrow"/>
          <w:b w:val="0"/>
          <w:sz w:val="22"/>
          <w:szCs w:val="22"/>
        </w:rPr>
        <w:fldChar w:fldCharType="begin"/>
      </w:r>
      <w:r w:rsidRPr="00DB78D1">
        <w:rPr>
          <w:rFonts w:ascii="Arial Narrow" w:hAnsi="Arial Narrow"/>
          <w:b w:val="0"/>
          <w:sz w:val="22"/>
          <w:szCs w:val="22"/>
        </w:rPr>
        <w:instrText xml:space="preserve"> SEQ Tableau \* ARABIC </w:instrText>
      </w:r>
      <w:r w:rsidR="0008285C" w:rsidRPr="00DB78D1">
        <w:rPr>
          <w:rFonts w:ascii="Arial Narrow" w:hAnsi="Arial Narrow"/>
          <w:b w:val="0"/>
          <w:sz w:val="22"/>
          <w:szCs w:val="22"/>
        </w:rPr>
        <w:fldChar w:fldCharType="separate"/>
      </w:r>
      <w:r w:rsidR="000A781E" w:rsidRPr="00DB78D1">
        <w:rPr>
          <w:rFonts w:ascii="Arial Narrow" w:hAnsi="Arial Narrow"/>
          <w:b w:val="0"/>
          <w:noProof/>
          <w:sz w:val="22"/>
          <w:szCs w:val="22"/>
        </w:rPr>
        <w:t>4</w:t>
      </w:r>
      <w:r w:rsidR="0008285C" w:rsidRPr="00DB78D1">
        <w:rPr>
          <w:rFonts w:ascii="Arial Narrow" w:hAnsi="Arial Narrow"/>
          <w:b w:val="0"/>
          <w:sz w:val="22"/>
          <w:szCs w:val="22"/>
        </w:rPr>
        <w:fldChar w:fldCharType="end"/>
      </w:r>
      <w:r w:rsidRPr="00DB78D1">
        <w:rPr>
          <w:rFonts w:ascii="Arial Narrow" w:hAnsi="Arial Narrow"/>
          <w:b w:val="0"/>
          <w:sz w:val="22"/>
          <w:szCs w:val="22"/>
        </w:rPr>
        <w:t> : Formes de compensations possibles</w:t>
      </w:r>
      <w:bookmarkEnd w:id="1497"/>
    </w:p>
    <w:tbl>
      <w:tblPr>
        <w:tblStyle w:val="TableGrid"/>
        <w:tblW w:w="0" w:type="auto"/>
        <w:tblBorders>
          <w:top w:val="single" w:sz="12" w:space="0" w:color="00755C"/>
          <w:left w:val="none" w:sz="0" w:space="0" w:color="auto"/>
          <w:bottom w:val="single" w:sz="12" w:space="0" w:color="00755C"/>
          <w:right w:val="none" w:sz="0" w:space="0" w:color="auto"/>
          <w:insideH w:val="single" w:sz="12" w:space="0" w:color="00755C"/>
          <w:insideV w:val="single" w:sz="12" w:space="0" w:color="00755C"/>
        </w:tblBorders>
        <w:tblLook w:val="04A0" w:firstRow="1" w:lastRow="0" w:firstColumn="1" w:lastColumn="0" w:noHBand="0" w:noVBand="1"/>
      </w:tblPr>
      <w:tblGrid>
        <w:gridCol w:w="2536"/>
        <w:gridCol w:w="6536"/>
      </w:tblGrid>
      <w:tr w:rsidR="009A5B99" w:rsidRPr="00DB78D1" w:rsidTr="00377802">
        <w:tc>
          <w:tcPr>
            <w:tcW w:w="2536" w:type="dxa"/>
            <w:shd w:val="clear" w:color="auto" w:fill="auto"/>
            <w:vAlign w:val="center"/>
          </w:tcPr>
          <w:p w:rsidR="009A5B99" w:rsidRPr="00DB78D1" w:rsidRDefault="009A5B99" w:rsidP="00F864BF">
            <w:pPr>
              <w:pStyle w:val="TableHeaderRow"/>
              <w:spacing w:line="276" w:lineRule="auto"/>
              <w:rPr>
                <w:rFonts w:ascii="Arial Narrow" w:hAnsi="Arial Narrow"/>
                <w:sz w:val="22"/>
                <w:szCs w:val="22"/>
              </w:rPr>
            </w:pPr>
            <w:proofErr w:type="spellStart"/>
            <w:r w:rsidRPr="00DB78D1">
              <w:rPr>
                <w:rFonts w:ascii="Arial Narrow" w:hAnsi="Arial Narrow"/>
                <w:sz w:val="22"/>
                <w:szCs w:val="22"/>
              </w:rPr>
              <w:t>Paiementsenespèces</w:t>
            </w:r>
            <w:proofErr w:type="spellEnd"/>
          </w:p>
        </w:tc>
        <w:tc>
          <w:tcPr>
            <w:tcW w:w="6536" w:type="dxa"/>
            <w:shd w:val="clear" w:color="auto" w:fill="auto"/>
            <w:vAlign w:val="center"/>
          </w:tcPr>
          <w:p w:rsidR="009A5B99" w:rsidRPr="00DB78D1" w:rsidRDefault="009A5B99" w:rsidP="00F864BF">
            <w:pPr>
              <w:pStyle w:val="TableHeaderRow"/>
              <w:spacing w:line="276" w:lineRule="auto"/>
              <w:rPr>
                <w:rFonts w:ascii="Arial Narrow" w:hAnsi="Arial Narrow"/>
                <w:b w:val="0"/>
                <w:sz w:val="22"/>
                <w:szCs w:val="22"/>
                <w:lang w:val="fr-FR"/>
              </w:rPr>
            </w:pPr>
            <w:r w:rsidRPr="00DB78D1">
              <w:rPr>
                <w:rFonts w:ascii="Arial Narrow" w:hAnsi="Arial Narrow"/>
                <w:b w:val="0"/>
                <w:sz w:val="22"/>
                <w:szCs w:val="22"/>
                <w:lang w:val="fr-FR"/>
              </w:rPr>
              <w:t>La compensation sera calculée et payée dans la monnaie locale. Une provision sera incluse dans le budget d’indemnisation pour l’inflation, et ce, seulement si la phase de construction du projet débute plus d’un an après le recensement.</w:t>
            </w:r>
          </w:p>
        </w:tc>
      </w:tr>
      <w:tr w:rsidR="009A5B99" w:rsidRPr="00DB78D1" w:rsidTr="00377802">
        <w:tc>
          <w:tcPr>
            <w:tcW w:w="2536" w:type="dxa"/>
            <w:shd w:val="clear" w:color="auto" w:fill="auto"/>
            <w:vAlign w:val="center"/>
          </w:tcPr>
          <w:p w:rsidR="009A5B99" w:rsidRPr="00DB78D1" w:rsidRDefault="009A5B99" w:rsidP="00F864BF">
            <w:pPr>
              <w:spacing w:before="20" w:after="20"/>
              <w:rPr>
                <w:rFonts w:ascii="Arial Narrow" w:hAnsi="Arial Narrow" w:cs="Arial"/>
                <w:b/>
                <w:sz w:val="22"/>
                <w:szCs w:val="22"/>
              </w:rPr>
            </w:pPr>
            <w:r w:rsidRPr="00DB78D1">
              <w:rPr>
                <w:rFonts w:ascii="Arial Narrow" w:hAnsi="Arial Narrow"/>
                <w:b/>
                <w:sz w:val="22"/>
                <w:szCs w:val="22"/>
              </w:rPr>
              <w:t>Assistance</w:t>
            </w:r>
          </w:p>
        </w:tc>
        <w:tc>
          <w:tcPr>
            <w:tcW w:w="6536" w:type="dxa"/>
            <w:shd w:val="clear" w:color="auto" w:fill="auto"/>
            <w:vAlign w:val="center"/>
          </w:tcPr>
          <w:p w:rsidR="009A5B99" w:rsidRPr="00DB78D1" w:rsidRDefault="009A5B99" w:rsidP="00F864BF">
            <w:pPr>
              <w:spacing w:before="20" w:after="20"/>
              <w:rPr>
                <w:rFonts w:ascii="Arial Narrow" w:hAnsi="Arial Narrow" w:cs="Arial"/>
                <w:sz w:val="22"/>
                <w:szCs w:val="22"/>
                <w:lang w:val="fr-FR"/>
              </w:rPr>
            </w:pPr>
            <w:r w:rsidRPr="00DB78D1">
              <w:rPr>
                <w:rFonts w:ascii="Arial Narrow" w:hAnsi="Arial Narrow"/>
                <w:sz w:val="22"/>
                <w:szCs w:val="22"/>
                <w:lang w:val="fr-FR"/>
              </w:rPr>
              <w:t>L</w:t>
            </w:r>
            <w:r w:rsidR="00E10F65" w:rsidRPr="00DB78D1">
              <w:rPr>
                <w:rFonts w:ascii="Arial Narrow" w:hAnsi="Arial Narrow"/>
                <w:sz w:val="22"/>
                <w:szCs w:val="22"/>
                <w:lang w:val="fr-FR"/>
              </w:rPr>
              <w:t>’assistance aux PAP s’effectuera sous forme</w:t>
            </w:r>
            <w:r w:rsidR="002F653A" w:rsidRPr="00DB78D1">
              <w:rPr>
                <w:rFonts w:ascii="Arial Narrow" w:hAnsi="Arial Narrow"/>
                <w:sz w:val="22"/>
                <w:szCs w:val="22"/>
                <w:lang w:val="fr-FR"/>
              </w:rPr>
              <w:t xml:space="preserve"> </w:t>
            </w:r>
            <w:proofErr w:type="gramStart"/>
            <w:r w:rsidR="002F653A" w:rsidRPr="00DB78D1">
              <w:rPr>
                <w:rFonts w:ascii="Arial Narrow" w:hAnsi="Arial Narrow"/>
                <w:sz w:val="22"/>
                <w:szCs w:val="22"/>
                <w:lang w:val="fr-FR"/>
              </w:rPr>
              <w:t xml:space="preserve">d’appui  </w:t>
            </w:r>
            <w:r w:rsidRPr="00DB78D1">
              <w:rPr>
                <w:rFonts w:ascii="Arial Narrow" w:hAnsi="Arial Narrow"/>
                <w:sz w:val="22"/>
                <w:szCs w:val="22"/>
                <w:lang w:val="fr-FR"/>
              </w:rPr>
              <w:t>personnalisé</w:t>
            </w:r>
            <w:proofErr w:type="gramEnd"/>
            <w:r w:rsidRPr="00DB78D1">
              <w:rPr>
                <w:rFonts w:ascii="Arial Narrow" w:hAnsi="Arial Narrow"/>
                <w:sz w:val="22"/>
                <w:szCs w:val="22"/>
                <w:lang w:val="fr-FR"/>
              </w:rPr>
              <w:t xml:space="preserve"> pendant le processus de compensation pour les personnes plus vulnérables, etc.</w:t>
            </w:r>
          </w:p>
        </w:tc>
      </w:tr>
    </w:tbl>
    <w:p w:rsidR="00E10F65" w:rsidRPr="00DB78D1" w:rsidRDefault="00E10F65" w:rsidP="00F864BF">
      <w:pPr>
        <w:rPr>
          <w:rFonts w:ascii="Arial Narrow" w:hAnsi="Arial Narrow"/>
          <w:lang w:bidi="en-US"/>
        </w:rPr>
      </w:pPr>
    </w:p>
    <w:p w:rsidR="00797C92" w:rsidRPr="00DB78D1" w:rsidRDefault="00797C92" w:rsidP="00F864BF">
      <w:pPr>
        <w:rPr>
          <w:rFonts w:ascii="Arial Narrow" w:hAnsi="Arial Narrow"/>
          <w:lang w:bidi="en-US"/>
        </w:rPr>
      </w:pPr>
      <w:r w:rsidRPr="00DB78D1">
        <w:rPr>
          <w:rFonts w:ascii="Arial Narrow" w:hAnsi="Arial Narrow"/>
          <w:lang w:bidi="en-US"/>
        </w:rPr>
        <w:t xml:space="preserve">Selon la </w:t>
      </w:r>
      <w:r w:rsidRPr="00DB78D1">
        <w:rPr>
          <w:rFonts w:ascii="Arial Narrow" w:hAnsi="Arial Narrow" w:cs="Arial"/>
        </w:rPr>
        <w:t>selon la PO4.12 de la Banque mondiale</w:t>
      </w:r>
      <w:r w:rsidRPr="00DB78D1">
        <w:rPr>
          <w:rFonts w:ascii="Arial Narrow" w:hAnsi="Arial Narrow"/>
          <w:lang w:bidi="en-US"/>
        </w:rPr>
        <w:t xml:space="preserve">, le paiement en espèces d’une compensation pour perte de biens est acceptable dans les cas </w:t>
      </w:r>
      <w:proofErr w:type="gramStart"/>
      <w:r w:rsidRPr="00DB78D1">
        <w:rPr>
          <w:rFonts w:ascii="Arial Narrow" w:hAnsi="Arial Narrow"/>
          <w:lang w:bidi="en-US"/>
        </w:rPr>
        <w:t>où;</w:t>
      </w:r>
      <w:proofErr w:type="gramEnd"/>
      <w:r w:rsidRPr="00DB78D1">
        <w:rPr>
          <w:rFonts w:ascii="Arial Narrow" w:hAnsi="Arial Narrow"/>
          <w:lang w:bidi="en-US"/>
        </w:rPr>
        <w:t xml:space="preserve"> </w:t>
      </w:r>
    </w:p>
    <w:p w:rsidR="00797C92" w:rsidRPr="00DB78D1" w:rsidRDefault="00797C92" w:rsidP="008B3A95">
      <w:pPr>
        <w:pStyle w:val="Bullets"/>
        <w:numPr>
          <w:ilvl w:val="0"/>
          <w:numId w:val="23"/>
        </w:numPr>
        <w:spacing w:line="276" w:lineRule="auto"/>
        <w:rPr>
          <w:rFonts w:ascii="Arial Narrow" w:hAnsi="Arial Narrow"/>
          <w:sz w:val="22"/>
          <w:szCs w:val="22"/>
        </w:rPr>
      </w:pPr>
      <w:proofErr w:type="gramStart"/>
      <w:r w:rsidRPr="00DB78D1">
        <w:rPr>
          <w:rFonts w:ascii="Arial Narrow" w:hAnsi="Arial Narrow"/>
          <w:sz w:val="22"/>
          <w:szCs w:val="22"/>
        </w:rPr>
        <w:t>les</w:t>
      </w:r>
      <w:proofErr w:type="gramEnd"/>
      <w:r w:rsidRPr="00DB78D1">
        <w:rPr>
          <w:rFonts w:ascii="Arial Narrow" w:hAnsi="Arial Narrow"/>
          <w:sz w:val="22"/>
          <w:szCs w:val="22"/>
        </w:rPr>
        <w:t xml:space="preserve"> moyens d’existence ne dépendent pas des terres ;</w:t>
      </w:r>
    </w:p>
    <w:p w:rsidR="00797C92" w:rsidRPr="00DB78D1" w:rsidRDefault="00797C92" w:rsidP="008B3A95">
      <w:pPr>
        <w:pStyle w:val="Bullets"/>
        <w:numPr>
          <w:ilvl w:val="0"/>
          <w:numId w:val="23"/>
        </w:numPr>
        <w:spacing w:line="276" w:lineRule="auto"/>
        <w:rPr>
          <w:rFonts w:ascii="Arial Narrow" w:hAnsi="Arial Narrow"/>
          <w:sz w:val="22"/>
          <w:szCs w:val="22"/>
        </w:rPr>
      </w:pPr>
      <w:proofErr w:type="gramStart"/>
      <w:r w:rsidRPr="00DB78D1">
        <w:rPr>
          <w:rFonts w:ascii="Arial Narrow" w:hAnsi="Arial Narrow"/>
          <w:sz w:val="22"/>
          <w:szCs w:val="22"/>
        </w:rPr>
        <w:lastRenderedPageBreak/>
        <w:t>les</w:t>
      </w:r>
      <w:proofErr w:type="gramEnd"/>
      <w:r w:rsidRPr="00DB78D1">
        <w:rPr>
          <w:rFonts w:ascii="Arial Narrow" w:hAnsi="Arial Narrow"/>
          <w:sz w:val="22"/>
          <w:szCs w:val="22"/>
        </w:rPr>
        <w:t xml:space="preserve"> moyens d’existence dépendent des terres, mais les terres prises pour le projet ne représentent qu’une faible fraction de l’actif affecté et le reste de l’actif est économiquement viable ;</w:t>
      </w:r>
    </w:p>
    <w:p w:rsidR="00797C92" w:rsidRPr="00DB78D1" w:rsidRDefault="00797C92" w:rsidP="008B3A95">
      <w:pPr>
        <w:pStyle w:val="Bullets"/>
        <w:numPr>
          <w:ilvl w:val="0"/>
          <w:numId w:val="23"/>
        </w:numPr>
        <w:spacing w:line="276" w:lineRule="auto"/>
        <w:rPr>
          <w:rFonts w:ascii="Arial Narrow" w:hAnsi="Arial Narrow"/>
          <w:sz w:val="22"/>
          <w:szCs w:val="22"/>
        </w:rPr>
      </w:pPr>
      <w:proofErr w:type="gramStart"/>
      <w:r w:rsidRPr="00DB78D1">
        <w:rPr>
          <w:rFonts w:ascii="Arial Narrow" w:hAnsi="Arial Narrow"/>
          <w:sz w:val="22"/>
          <w:szCs w:val="22"/>
        </w:rPr>
        <w:t>il</w:t>
      </w:r>
      <w:proofErr w:type="gramEnd"/>
      <w:r w:rsidRPr="00DB78D1">
        <w:rPr>
          <w:rFonts w:ascii="Arial Narrow" w:hAnsi="Arial Narrow"/>
          <w:sz w:val="22"/>
          <w:szCs w:val="22"/>
        </w:rPr>
        <w:t xml:space="preserve"> existe des marchés actifs pour les terres, les logements, la main-d’œuvre et les personnes déplacées utilisent ces marchés et il y a une offre suffisante de terres et de logements.</w:t>
      </w:r>
    </w:p>
    <w:p w:rsidR="00797C92" w:rsidRPr="00DB78D1" w:rsidRDefault="00797C92" w:rsidP="00377802">
      <w:pPr>
        <w:jc w:val="both"/>
        <w:rPr>
          <w:rFonts w:ascii="Arial Narrow" w:hAnsi="Arial Narrow"/>
          <w:lang w:bidi="en-US"/>
        </w:rPr>
      </w:pPr>
      <w:r w:rsidRPr="00DB78D1">
        <w:rPr>
          <w:rFonts w:ascii="Arial Narrow" w:hAnsi="Arial Narrow"/>
          <w:lang w:bidi="en-US"/>
        </w:rPr>
        <w:t>En général, le type d’indemnisation sera un choix individuel même si des efforts seront déployés pour expliquer l’importance et les avantages d’accepter des indemnités en nature, surtout pour les pertes de terres agricoles.  En effet, le paiement d’indemnités en espèces soulève des questions sur la capacité des bénéficiaires à gérer des sommes relativement importantes en argent liquide.</w:t>
      </w:r>
    </w:p>
    <w:p w:rsidR="00797C92" w:rsidRPr="00DB78D1" w:rsidRDefault="00797C92" w:rsidP="00377802">
      <w:pPr>
        <w:jc w:val="both"/>
        <w:rPr>
          <w:rFonts w:ascii="Arial Narrow" w:hAnsi="Arial Narrow"/>
          <w:lang w:bidi="en-US"/>
        </w:rPr>
      </w:pPr>
      <w:r w:rsidRPr="00DB78D1">
        <w:rPr>
          <w:rFonts w:ascii="Arial Narrow" w:hAnsi="Arial Narrow"/>
          <w:lang w:bidi="en-US"/>
        </w:rPr>
        <w:t>Il est reconnu que le paiement d’indemnités en espèces est préoccupant à quatre niveaux, soit par rapport à l’inflation, à la sécurité des personnes indemnisées, à la répartition équitable des indemnisations à l’intérieur des ménages, et au déroulement des opérations.  Un des objectifs du règlement en nature des compensations est de réduire les risques de pressions inflationnistes.  Les prix du marché devront être surveillés pendant la durée du processus d’indemnisation afin de permettre des ajustements à la valeur des indemnités, si nécessaire.</w:t>
      </w:r>
    </w:p>
    <w:p w:rsidR="00797C92" w:rsidRPr="00DB78D1" w:rsidRDefault="00797C92" w:rsidP="00475454">
      <w:pPr>
        <w:pStyle w:val="Heading2"/>
        <w:numPr>
          <w:ilvl w:val="1"/>
          <w:numId w:val="50"/>
        </w:numPr>
        <w:spacing w:before="320" w:after="120"/>
        <w:jc w:val="both"/>
        <w:rPr>
          <w:rFonts w:ascii="Arial Narrow" w:hAnsi="Arial Narrow" w:cs="Times New Roman"/>
          <w:noProof/>
          <w:color w:val="000000" w:themeColor="text1"/>
          <w:sz w:val="22"/>
          <w:szCs w:val="22"/>
        </w:rPr>
      </w:pPr>
      <w:bookmarkStart w:id="1498" w:name="_Toc481334974"/>
      <w:r w:rsidRPr="00DB78D1">
        <w:rPr>
          <w:rFonts w:ascii="Arial Narrow" w:hAnsi="Arial Narrow" w:cs="Times New Roman"/>
          <w:noProof/>
          <w:color w:val="000000" w:themeColor="text1"/>
          <w:sz w:val="22"/>
          <w:szCs w:val="22"/>
        </w:rPr>
        <w:t>MATRICE DE LA COMPENSATION</w:t>
      </w:r>
      <w:bookmarkEnd w:id="1498"/>
    </w:p>
    <w:p w:rsidR="00D811D5" w:rsidRPr="00DB78D1" w:rsidRDefault="00D811D5" w:rsidP="00377802">
      <w:pPr>
        <w:jc w:val="both"/>
        <w:rPr>
          <w:rFonts w:ascii="Arial Narrow" w:hAnsi="Arial Narrow"/>
          <w:lang w:bidi="en-US"/>
        </w:rPr>
      </w:pPr>
      <w:r w:rsidRPr="00DB78D1">
        <w:rPr>
          <w:rFonts w:ascii="Arial Narrow" w:hAnsi="Arial Narrow"/>
          <w:lang w:bidi="en-US"/>
        </w:rPr>
        <w:t>Il est suggéré que l’estimation des compensations se repose sur les pratiques maliennes tout en prenant en compte certaines recommandations de la PO 4.12 de la Banque mondiale.</w:t>
      </w:r>
    </w:p>
    <w:p w:rsidR="00942E89" w:rsidRPr="00DB78D1" w:rsidRDefault="00D811D5" w:rsidP="00377802">
      <w:pPr>
        <w:jc w:val="both"/>
        <w:rPr>
          <w:rFonts w:ascii="Arial Narrow" w:hAnsi="Arial Narrow"/>
        </w:rPr>
      </w:pPr>
      <w:r w:rsidRPr="00DB78D1">
        <w:rPr>
          <w:rFonts w:ascii="Arial Narrow" w:hAnsi="Arial Narrow"/>
          <w:lang w:bidi="en-US"/>
        </w:rPr>
        <w:t>Une matrice de compensation a été établie en fonction des résultats des consultations, du recensement et de l’enquête socio-économique. Cette matrice, présentée à la page suivante, couvre l’ensemble des pertes recensées, que ce soit des pertes de biens inamovibles ou de moyens de subsistance, et elle présente de manière synthétisée les règles de compensations proposées pour chaque type de perte et chaque type de PAP recensé.</w:t>
      </w: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pPr>
    </w:p>
    <w:p w:rsidR="00942E89" w:rsidRPr="00DB78D1" w:rsidRDefault="00942E89" w:rsidP="00F864BF">
      <w:pPr>
        <w:pStyle w:val="Bullets"/>
        <w:numPr>
          <w:ilvl w:val="0"/>
          <w:numId w:val="0"/>
        </w:numPr>
        <w:spacing w:line="276" w:lineRule="auto"/>
        <w:rPr>
          <w:rFonts w:ascii="Arial Narrow" w:hAnsi="Arial Narrow"/>
          <w:sz w:val="22"/>
          <w:szCs w:val="22"/>
        </w:rPr>
        <w:sectPr w:rsidR="00942E89" w:rsidRPr="00DB78D1" w:rsidSect="000C34B2">
          <w:pgSz w:w="11906" w:h="16838"/>
          <w:pgMar w:top="1417" w:right="1417" w:bottom="1417" w:left="1417" w:header="708" w:footer="708" w:gutter="0"/>
          <w:pgNumType w:start="1"/>
          <w:cols w:space="708"/>
          <w:titlePg/>
          <w:docGrid w:linePitch="360"/>
        </w:sectPr>
      </w:pPr>
    </w:p>
    <w:p w:rsidR="00377802" w:rsidRPr="00DB78D1" w:rsidRDefault="00377802" w:rsidP="00377802">
      <w:pPr>
        <w:pStyle w:val="Caption"/>
        <w:keepNext/>
        <w:rPr>
          <w:rFonts w:ascii="Arial Narrow" w:hAnsi="Arial Narrow"/>
          <w:b w:val="0"/>
          <w:sz w:val="22"/>
          <w:szCs w:val="22"/>
        </w:rPr>
      </w:pPr>
      <w:bookmarkStart w:id="1499" w:name="_Toc478110452"/>
      <w:r w:rsidRPr="00DB78D1">
        <w:rPr>
          <w:rFonts w:ascii="Arial Narrow" w:hAnsi="Arial Narrow"/>
          <w:b w:val="0"/>
          <w:sz w:val="22"/>
          <w:szCs w:val="22"/>
        </w:rPr>
        <w:lastRenderedPageBreak/>
        <w:t xml:space="preserve">Tableau </w:t>
      </w:r>
      <w:r w:rsidR="0008285C" w:rsidRPr="00DB78D1">
        <w:rPr>
          <w:rFonts w:ascii="Arial Narrow" w:hAnsi="Arial Narrow"/>
          <w:b w:val="0"/>
          <w:sz w:val="22"/>
          <w:szCs w:val="22"/>
        </w:rPr>
        <w:fldChar w:fldCharType="begin"/>
      </w:r>
      <w:r w:rsidRPr="00DB78D1">
        <w:rPr>
          <w:rFonts w:ascii="Arial Narrow" w:hAnsi="Arial Narrow"/>
          <w:b w:val="0"/>
          <w:sz w:val="22"/>
          <w:szCs w:val="22"/>
        </w:rPr>
        <w:instrText xml:space="preserve"> SEQ Tableau \* ARABIC </w:instrText>
      </w:r>
      <w:r w:rsidR="0008285C" w:rsidRPr="00DB78D1">
        <w:rPr>
          <w:rFonts w:ascii="Arial Narrow" w:hAnsi="Arial Narrow"/>
          <w:b w:val="0"/>
          <w:sz w:val="22"/>
          <w:szCs w:val="22"/>
        </w:rPr>
        <w:fldChar w:fldCharType="separate"/>
      </w:r>
      <w:r w:rsidR="000A781E" w:rsidRPr="00DB78D1">
        <w:rPr>
          <w:rFonts w:ascii="Arial Narrow" w:hAnsi="Arial Narrow"/>
          <w:b w:val="0"/>
          <w:noProof/>
          <w:sz w:val="22"/>
          <w:szCs w:val="22"/>
        </w:rPr>
        <w:t>5</w:t>
      </w:r>
      <w:r w:rsidR="0008285C" w:rsidRPr="00DB78D1">
        <w:rPr>
          <w:rFonts w:ascii="Arial Narrow" w:hAnsi="Arial Narrow"/>
          <w:b w:val="0"/>
          <w:sz w:val="22"/>
          <w:szCs w:val="22"/>
        </w:rPr>
        <w:fldChar w:fldCharType="end"/>
      </w:r>
      <w:r w:rsidRPr="00DB78D1">
        <w:rPr>
          <w:rFonts w:ascii="Arial Narrow" w:hAnsi="Arial Narrow"/>
          <w:b w:val="0"/>
          <w:sz w:val="22"/>
          <w:szCs w:val="22"/>
        </w:rPr>
        <w:t> : Matrice de compensation des pertes recensées selon le type de PAP</w:t>
      </w:r>
      <w:bookmarkEnd w:id="1499"/>
    </w:p>
    <w:tbl>
      <w:tblPr>
        <w:tblStyle w:val="TableGrid"/>
        <w:tblW w:w="15163" w:type="dxa"/>
        <w:jc w:val="center"/>
        <w:tblLayout w:type="fixed"/>
        <w:tblLook w:val="04A0" w:firstRow="1" w:lastRow="0" w:firstColumn="1" w:lastColumn="0" w:noHBand="0" w:noVBand="1"/>
      </w:tblPr>
      <w:tblGrid>
        <w:gridCol w:w="534"/>
        <w:gridCol w:w="1842"/>
        <w:gridCol w:w="1990"/>
        <w:gridCol w:w="6119"/>
        <w:gridCol w:w="4678"/>
      </w:tblGrid>
      <w:tr w:rsidR="00942E89" w:rsidRPr="00DB78D1" w:rsidTr="00070D10">
        <w:trPr>
          <w:tblHeader/>
          <w:jc w:val="center"/>
        </w:trPr>
        <w:tc>
          <w:tcPr>
            <w:tcW w:w="2376" w:type="dxa"/>
            <w:gridSpan w:val="2"/>
          </w:tcPr>
          <w:p w:rsidR="00942E89" w:rsidRPr="00DB78D1" w:rsidRDefault="00942E89" w:rsidP="00F864BF">
            <w:pPr>
              <w:spacing w:before="60"/>
              <w:rPr>
                <w:rFonts w:ascii="Arial Narrow" w:hAnsi="Arial Narrow" w:cs="Arial"/>
                <w:sz w:val="22"/>
                <w:szCs w:val="22"/>
                <w:lang w:val="fr-CA"/>
              </w:rPr>
            </w:pPr>
            <w:r w:rsidRPr="00DB78D1">
              <w:rPr>
                <w:rFonts w:ascii="Arial Narrow" w:hAnsi="Arial Narrow" w:cs="Arial"/>
                <w:b/>
                <w:bCs/>
                <w:sz w:val="22"/>
                <w:szCs w:val="22"/>
                <w:lang w:val="fr-CA"/>
              </w:rPr>
              <w:t>Type de perte</w:t>
            </w:r>
          </w:p>
        </w:tc>
        <w:tc>
          <w:tcPr>
            <w:tcW w:w="1990" w:type="dxa"/>
          </w:tcPr>
          <w:p w:rsidR="00942E89" w:rsidRPr="00DB78D1" w:rsidRDefault="00942E89" w:rsidP="00F864BF">
            <w:pPr>
              <w:spacing w:before="60"/>
              <w:rPr>
                <w:rFonts w:ascii="Arial Narrow" w:hAnsi="Arial Narrow" w:cs="Arial"/>
                <w:sz w:val="22"/>
                <w:szCs w:val="22"/>
                <w:lang w:val="fr-CA"/>
              </w:rPr>
            </w:pPr>
            <w:r w:rsidRPr="00DB78D1">
              <w:rPr>
                <w:rFonts w:ascii="Arial Narrow" w:hAnsi="Arial Narrow" w:cs="Arial"/>
                <w:b/>
                <w:bCs/>
                <w:sz w:val="22"/>
                <w:szCs w:val="22"/>
                <w:lang w:val="fr-CA"/>
              </w:rPr>
              <w:t>Type de PAP</w:t>
            </w:r>
          </w:p>
        </w:tc>
        <w:tc>
          <w:tcPr>
            <w:tcW w:w="6119" w:type="dxa"/>
          </w:tcPr>
          <w:p w:rsidR="00942E89" w:rsidRPr="00DB78D1" w:rsidRDefault="00942E89" w:rsidP="00F864BF">
            <w:pPr>
              <w:spacing w:before="60"/>
              <w:rPr>
                <w:rFonts w:ascii="Arial Narrow" w:hAnsi="Arial Narrow" w:cs="Arial"/>
                <w:sz w:val="22"/>
                <w:szCs w:val="22"/>
                <w:lang w:val="fr-CA"/>
              </w:rPr>
            </w:pPr>
            <w:r w:rsidRPr="00DB78D1">
              <w:rPr>
                <w:rFonts w:ascii="Arial Narrow" w:hAnsi="Arial Narrow" w:cs="Arial"/>
                <w:b/>
                <w:bCs/>
                <w:sz w:val="22"/>
                <w:szCs w:val="22"/>
                <w:lang w:val="fr-CA"/>
              </w:rPr>
              <w:t>Compensation en nature</w:t>
            </w:r>
          </w:p>
        </w:tc>
        <w:tc>
          <w:tcPr>
            <w:tcW w:w="4678" w:type="dxa"/>
          </w:tcPr>
          <w:p w:rsidR="00942E89" w:rsidRPr="00DB78D1" w:rsidRDefault="00942E89" w:rsidP="00F864BF">
            <w:pPr>
              <w:spacing w:before="60"/>
              <w:rPr>
                <w:rFonts w:ascii="Arial Narrow" w:hAnsi="Arial Narrow" w:cs="Arial"/>
                <w:b/>
                <w:bCs/>
                <w:sz w:val="22"/>
                <w:szCs w:val="22"/>
                <w:lang w:val="fr-CA"/>
              </w:rPr>
            </w:pPr>
            <w:r w:rsidRPr="00DB78D1">
              <w:rPr>
                <w:rFonts w:ascii="Arial Narrow" w:hAnsi="Arial Narrow" w:cs="Arial"/>
                <w:b/>
                <w:bCs/>
                <w:sz w:val="22"/>
                <w:szCs w:val="22"/>
                <w:lang w:val="fr-CA"/>
              </w:rPr>
              <w:t>Compensation en espèces</w:t>
            </w:r>
          </w:p>
        </w:tc>
      </w:tr>
      <w:tr w:rsidR="00E842D8" w:rsidRPr="00DB78D1" w:rsidTr="00070D10">
        <w:trPr>
          <w:jc w:val="center"/>
        </w:trPr>
        <w:tc>
          <w:tcPr>
            <w:tcW w:w="534" w:type="dxa"/>
            <w:vMerge w:val="restart"/>
            <w:textDirection w:val="btLr"/>
          </w:tcPr>
          <w:p w:rsidR="00E842D8" w:rsidRPr="00DB78D1" w:rsidRDefault="00E842D8" w:rsidP="00F864BF">
            <w:pPr>
              <w:ind w:left="113" w:right="113"/>
              <w:jc w:val="center"/>
              <w:rPr>
                <w:rFonts w:ascii="Arial Narrow" w:hAnsi="Arial Narrow" w:cs="Arial"/>
                <w:b/>
                <w:sz w:val="22"/>
                <w:szCs w:val="22"/>
                <w:lang w:val="fr-CA"/>
              </w:rPr>
            </w:pPr>
            <w:r w:rsidRPr="00DB78D1">
              <w:rPr>
                <w:rFonts w:ascii="Arial Narrow" w:hAnsi="Arial Narrow" w:cs="Arial"/>
                <w:b/>
                <w:sz w:val="22"/>
                <w:szCs w:val="22"/>
                <w:lang w:val="fr-CA"/>
              </w:rPr>
              <w:t xml:space="preserve">ABRE FRUITIER </w:t>
            </w:r>
            <w:proofErr w:type="gramStart"/>
            <w:r w:rsidRPr="00DB78D1">
              <w:rPr>
                <w:rFonts w:ascii="Arial Narrow" w:hAnsi="Arial Narrow" w:cs="Arial"/>
                <w:b/>
                <w:sz w:val="22"/>
                <w:szCs w:val="22"/>
                <w:lang w:val="fr-CA"/>
              </w:rPr>
              <w:t>ET  TERRE</w:t>
            </w:r>
            <w:proofErr w:type="gramEnd"/>
          </w:p>
        </w:tc>
        <w:tc>
          <w:tcPr>
            <w:tcW w:w="1842" w:type="dxa"/>
            <w:vAlign w:val="center"/>
          </w:tcPr>
          <w:p w:rsidR="00E842D8" w:rsidRPr="00DB78D1" w:rsidRDefault="00E842D8" w:rsidP="00F864BF">
            <w:pPr>
              <w:spacing w:before="60"/>
              <w:rPr>
                <w:rFonts w:ascii="Arial Narrow" w:hAnsi="Arial Narrow" w:cs="Arial"/>
                <w:sz w:val="22"/>
                <w:szCs w:val="22"/>
                <w:lang w:val="fr-CA"/>
              </w:rPr>
            </w:pPr>
            <w:r w:rsidRPr="00DB78D1">
              <w:rPr>
                <w:rFonts w:ascii="Arial Narrow" w:hAnsi="Arial Narrow" w:cs="Arial"/>
                <w:sz w:val="22"/>
                <w:szCs w:val="22"/>
                <w:lang w:val="fr-CA"/>
              </w:rPr>
              <w:t xml:space="preserve">Perte permanente de terre agricole </w:t>
            </w:r>
          </w:p>
        </w:tc>
        <w:tc>
          <w:tcPr>
            <w:tcW w:w="1990" w:type="dxa"/>
          </w:tcPr>
          <w:p w:rsidR="00E842D8" w:rsidRPr="00DB78D1" w:rsidRDefault="00E842D8" w:rsidP="00F864BF">
            <w:pPr>
              <w:spacing w:before="60"/>
              <w:rPr>
                <w:rFonts w:ascii="Arial Narrow" w:hAnsi="Arial Narrow" w:cs="Arial"/>
                <w:sz w:val="22"/>
                <w:szCs w:val="22"/>
                <w:lang w:val="fr-CA"/>
              </w:rPr>
            </w:pPr>
            <w:r w:rsidRPr="00DB78D1">
              <w:rPr>
                <w:rFonts w:ascii="Arial Narrow" w:hAnsi="Arial Narrow" w:cs="Arial"/>
                <w:sz w:val="22"/>
                <w:szCs w:val="22"/>
                <w:lang w:val="fr-CA"/>
              </w:rPr>
              <w:t xml:space="preserve">Propriétaire coutumier reconnu </w:t>
            </w:r>
          </w:p>
        </w:tc>
        <w:tc>
          <w:tcPr>
            <w:tcW w:w="6119" w:type="dxa"/>
          </w:tcPr>
          <w:p w:rsidR="00E842D8" w:rsidRDefault="00E842D8" w:rsidP="007710DD">
            <w:pPr>
              <w:autoSpaceDE w:val="0"/>
              <w:autoSpaceDN w:val="0"/>
              <w:adjustRightInd w:val="0"/>
              <w:spacing w:before="60" w:after="240"/>
              <w:rPr>
                <w:rFonts w:ascii="Arial Narrow" w:hAnsi="Arial Narrow" w:cs="Arial"/>
                <w:sz w:val="22"/>
                <w:szCs w:val="22"/>
                <w:lang w:val="fr-CA"/>
              </w:rPr>
            </w:pPr>
            <w:r>
              <w:rPr>
                <w:rFonts w:ascii="Arial Narrow" w:hAnsi="Arial Narrow" w:cs="Arial"/>
                <w:sz w:val="22"/>
                <w:szCs w:val="22"/>
                <w:lang w:val="fr-CA"/>
              </w:rPr>
              <w:t>Les pertes en terre se limitent à des portions qui n’affectent pas la viabilité économique des terres restantes.</w:t>
            </w:r>
          </w:p>
          <w:p w:rsidR="00E842D8" w:rsidRPr="00B61996" w:rsidRDefault="00E842D8" w:rsidP="007710DD">
            <w:pPr>
              <w:autoSpaceDE w:val="0"/>
              <w:autoSpaceDN w:val="0"/>
              <w:adjustRightInd w:val="0"/>
              <w:spacing w:before="60" w:after="240"/>
              <w:rPr>
                <w:rFonts w:ascii="Arial Narrow" w:hAnsi="Arial Narrow" w:cs="Arial"/>
                <w:sz w:val="22"/>
                <w:szCs w:val="22"/>
                <w:lang w:val="fr-FR"/>
              </w:rPr>
            </w:pPr>
            <w:r>
              <w:rPr>
                <w:rFonts w:ascii="Arial Narrow" w:hAnsi="Arial Narrow" w:cs="Arial"/>
                <w:sz w:val="22"/>
                <w:szCs w:val="22"/>
                <w:lang w:val="fr-CA"/>
              </w:rPr>
              <w:t xml:space="preserve">Aucun déplacement, ni </w:t>
            </w:r>
            <w:proofErr w:type="gramStart"/>
            <w:r>
              <w:rPr>
                <w:rFonts w:ascii="Arial Narrow" w:hAnsi="Arial Narrow" w:cs="Arial"/>
                <w:sz w:val="22"/>
                <w:szCs w:val="22"/>
                <w:lang w:val="fr-CA"/>
              </w:rPr>
              <w:t>aucun  remplacement</w:t>
            </w:r>
            <w:proofErr w:type="gramEnd"/>
            <w:r>
              <w:rPr>
                <w:rFonts w:ascii="Arial Narrow" w:hAnsi="Arial Narrow" w:cs="Arial"/>
                <w:sz w:val="22"/>
                <w:szCs w:val="22"/>
                <w:lang w:val="fr-CA"/>
              </w:rPr>
              <w:t xml:space="preserve"> de terre est prévu.</w:t>
            </w:r>
          </w:p>
          <w:p w:rsidR="00E842D8" w:rsidRPr="00B61996" w:rsidRDefault="00E842D8" w:rsidP="007710DD">
            <w:pPr>
              <w:autoSpaceDE w:val="0"/>
              <w:autoSpaceDN w:val="0"/>
              <w:adjustRightInd w:val="0"/>
              <w:spacing w:before="60" w:after="240"/>
              <w:rPr>
                <w:rFonts w:ascii="Arial Narrow" w:hAnsi="Arial Narrow" w:cs="Arial"/>
                <w:sz w:val="22"/>
                <w:szCs w:val="22"/>
                <w:lang w:val="fr-FR"/>
              </w:rPr>
            </w:pPr>
          </w:p>
        </w:tc>
        <w:tc>
          <w:tcPr>
            <w:tcW w:w="4678" w:type="dxa"/>
          </w:tcPr>
          <w:p w:rsidR="00E842D8" w:rsidRPr="00E842D8" w:rsidRDefault="00E842D8" w:rsidP="007710DD">
            <w:pPr>
              <w:autoSpaceDE w:val="0"/>
              <w:autoSpaceDN w:val="0"/>
              <w:adjustRightInd w:val="0"/>
              <w:spacing w:before="60"/>
              <w:rPr>
                <w:rFonts w:ascii="Arial Narrow" w:hAnsi="Arial Narrow" w:cs="Arial"/>
                <w:sz w:val="22"/>
                <w:szCs w:val="22"/>
                <w:highlight w:val="yellow"/>
                <w:lang w:val="fr-CA"/>
              </w:rPr>
            </w:pPr>
            <w:r w:rsidRPr="00E842D8">
              <w:rPr>
                <w:rFonts w:ascii="Arial Narrow" w:hAnsi="Arial Narrow" w:cs="Arial"/>
                <w:sz w:val="22"/>
                <w:szCs w:val="22"/>
                <w:lang w:val="fr-FR"/>
              </w:rPr>
              <w:t xml:space="preserve">Prévue pour les PAP perdant une portion </w:t>
            </w:r>
            <w:proofErr w:type="gramStart"/>
            <w:r w:rsidRPr="00E842D8">
              <w:rPr>
                <w:rFonts w:ascii="Arial Narrow" w:hAnsi="Arial Narrow" w:cs="Arial"/>
                <w:sz w:val="22"/>
                <w:szCs w:val="22"/>
                <w:lang w:val="fr-FR"/>
              </w:rPr>
              <w:t>de  leur</w:t>
            </w:r>
            <w:proofErr w:type="gramEnd"/>
            <w:r w:rsidRPr="00E842D8">
              <w:rPr>
                <w:rFonts w:ascii="Arial Narrow" w:hAnsi="Arial Narrow" w:cs="Arial"/>
                <w:sz w:val="22"/>
                <w:szCs w:val="22"/>
                <w:lang w:val="fr-FR"/>
              </w:rPr>
              <w:t xml:space="preserve"> terre. L’évaluation du cout prend en compte la valeur sur le marché constatée.</w:t>
            </w:r>
            <w:r w:rsidRPr="00E842D8">
              <w:rPr>
                <w:rFonts w:ascii="Arial Narrow" w:hAnsi="Arial Narrow" w:cs="Arial"/>
                <w:sz w:val="22"/>
                <w:szCs w:val="22"/>
                <w:highlight w:val="yellow"/>
                <w:lang w:val="fr-CA"/>
              </w:rPr>
              <w:t xml:space="preserve"> </w:t>
            </w:r>
          </w:p>
        </w:tc>
      </w:tr>
      <w:tr w:rsidR="00BA5790" w:rsidRPr="00DB78D1" w:rsidTr="00070D10">
        <w:trPr>
          <w:jc w:val="center"/>
        </w:trPr>
        <w:tc>
          <w:tcPr>
            <w:tcW w:w="534" w:type="dxa"/>
            <w:vMerge/>
            <w:textDirection w:val="btLr"/>
          </w:tcPr>
          <w:p w:rsidR="00BA5790" w:rsidRPr="00DB78D1" w:rsidRDefault="00BA5790" w:rsidP="00F864BF">
            <w:pPr>
              <w:ind w:left="113" w:right="113"/>
              <w:jc w:val="center"/>
              <w:rPr>
                <w:rFonts w:ascii="Arial Narrow" w:hAnsi="Arial Narrow" w:cs="Arial"/>
                <w:b/>
                <w:sz w:val="22"/>
                <w:szCs w:val="22"/>
                <w:lang w:val="fr-CA"/>
              </w:rPr>
            </w:pPr>
          </w:p>
        </w:tc>
        <w:tc>
          <w:tcPr>
            <w:tcW w:w="1842" w:type="dxa"/>
            <w:vAlign w:val="center"/>
          </w:tcPr>
          <w:p w:rsidR="00BA5790" w:rsidRPr="00DB78D1" w:rsidRDefault="00BA5790" w:rsidP="00F864BF">
            <w:pPr>
              <w:spacing w:before="60"/>
              <w:rPr>
                <w:rFonts w:ascii="Arial Narrow" w:hAnsi="Arial Narrow" w:cs="Arial"/>
                <w:sz w:val="22"/>
                <w:szCs w:val="22"/>
                <w:lang w:val="fr-CA"/>
              </w:rPr>
            </w:pPr>
            <w:r w:rsidRPr="00DB78D1">
              <w:rPr>
                <w:rFonts w:ascii="Arial Narrow" w:hAnsi="Arial Narrow" w:cs="Arial"/>
                <w:sz w:val="22"/>
                <w:szCs w:val="22"/>
                <w:lang w:val="fr-CA"/>
              </w:rPr>
              <w:t>Perte permanente d’arbre fruitier</w:t>
            </w:r>
          </w:p>
        </w:tc>
        <w:tc>
          <w:tcPr>
            <w:tcW w:w="1990" w:type="dxa"/>
          </w:tcPr>
          <w:p w:rsidR="00BA5790" w:rsidRPr="00DB78D1" w:rsidRDefault="00BA5790" w:rsidP="00F864BF">
            <w:pPr>
              <w:spacing w:before="60"/>
              <w:rPr>
                <w:rFonts w:ascii="Arial Narrow" w:hAnsi="Arial Narrow" w:cs="Arial"/>
                <w:sz w:val="22"/>
                <w:szCs w:val="22"/>
                <w:lang w:val="fr-CA"/>
              </w:rPr>
            </w:pPr>
            <w:r w:rsidRPr="00DB78D1">
              <w:rPr>
                <w:rFonts w:ascii="Arial Narrow" w:hAnsi="Arial Narrow" w:cs="Arial"/>
                <w:sz w:val="22"/>
                <w:szCs w:val="22"/>
                <w:lang w:val="fr-CA" w:eastAsia="fr-CA"/>
              </w:rPr>
              <w:t>Propriétaire de l’arbre fruitier recensé.</w:t>
            </w:r>
          </w:p>
        </w:tc>
        <w:tc>
          <w:tcPr>
            <w:tcW w:w="6119" w:type="dxa"/>
          </w:tcPr>
          <w:p w:rsidR="00BA5790" w:rsidRPr="00DB78D1" w:rsidRDefault="00BA5790" w:rsidP="00F864BF">
            <w:pPr>
              <w:rPr>
                <w:rFonts w:ascii="Arial Narrow" w:hAnsi="Arial Narrow"/>
                <w:sz w:val="22"/>
                <w:szCs w:val="22"/>
                <w:lang w:eastAsia="fr-CA"/>
              </w:rPr>
            </w:pPr>
            <w:proofErr w:type="spellStart"/>
            <w:proofErr w:type="gramStart"/>
            <w:r w:rsidRPr="00DB78D1">
              <w:rPr>
                <w:rFonts w:ascii="Arial Narrow" w:hAnsi="Arial Narrow"/>
                <w:sz w:val="22"/>
                <w:szCs w:val="22"/>
                <w:lang w:eastAsia="fr-CA"/>
              </w:rPr>
              <w:t>Aucune</w:t>
            </w:r>
            <w:proofErr w:type="spellEnd"/>
            <w:r w:rsidRPr="00DB78D1">
              <w:rPr>
                <w:rFonts w:ascii="Arial Narrow" w:hAnsi="Arial Narrow"/>
                <w:sz w:val="22"/>
                <w:szCs w:val="22"/>
                <w:lang w:eastAsia="fr-CA"/>
              </w:rPr>
              <w:t xml:space="preserve">  compensation</w:t>
            </w:r>
            <w:proofErr w:type="gramEnd"/>
            <w:r w:rsidRPr="00DB78D1">
              <w:rPr>
                <w:rFonts w:ascii="Arial Narrow" w:hAnsi="Arial Narrow"/>
                <w:sz w:val="22"/>
                <w:szCs w:val="22"/>
                <w:lang w:eastAsia="fr-CA"/>
              </w:rPr>
              <w:t xml:space="preserve"> </w:t>
            </w:r>
            <w:proofErr w:type="spellStart"/>
            <w:r w:rsidRPr="00DB78D1">
              <w:rPr>
                <w:rFonts w:ascii="Arial Narrow" w:hAnsi="Arial Narrow"/>
                <w:sz w:val="22"/>
                <w:szCs w:val="22"/>
                <w:lang w:eastAsia="fr-CA"/>
              </w:rPr>
              <w:t>en</w:t>
            </w:r>
            <w:proofErr w:type="spellEnd"/>
            <w:r w:rsidRPr="00DB78D1">
              <w:rPr>
                <w:rFonts w:ascii="Arial Narrow" w:hAnsi="Arial Narrow"/>
                <w:sz w:val="22"/>
                <w:szCs w:val="22"/>
                <w:lang w:eastAsia="fr-CA"/>
              </w:rPr>
              <w:t xml:space="preserve"> nature</w:t>
            </w:r>
          </w:p>
        </w:tc>
        <w:tc>
          <w:tcPr>
            <w:tcW w:w="4678" w:type="dxa"/>
          </w:tcPr>
          <w:p w:rsidR="00BA5790" w:rsidRPr="00DB78D1" w:rsidRDefault="00BA5790" w:rsidP="00F864BF">
            <w:pPr>
              <w:rPr>
                <w:rFonts w:ascii="Arial Narrow" w:hAnsi="Arial Narrow" w:cs="Arial"/>
                <w:sz w:val="22"/>
                <w:szCs w:val="22"/>
                <w:lang w:val="fr-FR"/>
              </w:rPr>
            </w:pPr>
            <w:r w:rsidRPr="00DB78D1">
              <w:rPr>
                <w:rFonts w:ascii="Arial Narrow" w:hAnsi="Arial Narrow"/>
                <w:sz w:val="22"/>
                <w:szCs w:val="22"/>
                <w:lang w:val="fr-FR" w:eastAsia="fr-CA"/>
              </w:rPr>
              <w:t>I</w:t>
            </w:r>
            <w:r w:rsidRPr="00DB78D1">
              <w:rPr>
                <w:rFonts w:ascii="Arial Narrow" w:hAnsi="Arial Narrow" w:cs="Arial"/>
                <w:sz w:val="22"/>
                <w:szCs w:val="22"/>
                <w:lang w:val="fr-FR"/>
              </w:rPr>
              <w:t>ndemnité équivalente à la valeur de l’arbre sur pied (coût de remplacement)</w:t>
            </w:r>
          </w:p>
          <w:p w:rsidR="00BA5790" w:rsidRPr="00DB78D1" w:rsidRDefault="00BA5790" w:rsidP="00F864BF">
            <w:pPr>
              <w:rPr>
                <w:rFonts w:ascii="Arial Narrow" w:hAnsi="Arial Narrow" w:cs="Arial"/>
                <w:sz w:val="22"/>
                <w:szCs w:val="22"/>
                <w:lang w:val="fr-FR"/>
              </w:rPr>
            </w:pPr>
            <w:r w:rsidRPr="00DB78D1">
              <w:rPr>
                <w:rFonts w:ascii="Arial Narrow" w:hAnsi="Arial Narrow" w:cs="Arial"/>
                <w:sz w:val="22"/>
                <w:szCs w:val="22"/>
                <w:lang w:val="fr-FR"/>
              </w:rPr>
              <w:t>PLUS</w:t>
            </w:r>
          </w:p>
          <w:p w:rsidR="00BA5790" w:rsidRPr="00DB78D1" w:rsidRDefault="00BA5790" w:rsidP="00F864BF">
            <w:pPr>
              <w:autoSpaceDE w:val="0"/>
              <w:autoSpaceDN w:val="0"/>
              <w:adjustRightInd w:val="0"/>
              <w:spacing w:before="60"/>
              <w:rPr>
                <w:rFonts w:ascii="Arial Narrow" w:hAnsi="Arial Narrow" w:cs="Arial"/>
                <w:b/>
                <w:sz w:val="22"/>
                <w:szCs w:val="22"/>
                <w:u w:val="single"/>
                <w:lang w:val="fr-CA"/>
              </w:rPr>
            </w:pPr>
            <w:r w:rsidRPr="00DB78D1">
              <w:rPr>
                <w:rFonts w:ascii="Arial Narrow" w:hAnsi="Arial Narrow" w:cs="Arial"/>
                <w:sz w:val="22"/>
                <w:szCs w:val="22"/>
                <w:lang w:val="fr-FR"/>
              </w:rPr>
              <w:t xml:space="preserve">Indemnité équivalente à la production annuelle perdue jusqu’à ce que l’arbre puisse à nouveau produire des fruits. </w:t>
            </w:r>
            <w:proofErr w:type="spellStart"/>
            <w:r w:rsidRPr="00DB78D1">
              <w:rPr>
                <w:rFonts w:ascii="Arial Narrow" w:hAnsi="Arial Narrow" w:cs="Arial"/>
                <w:sz w:val="22"/>
                <w:szCs w:val="22"/>
              </w:rPr>
              <w:t>Cetteduréevarie</w:t>
            </w:r>
            <w:proofErr w:type="spellEnd"/>
            <w:r w:rsidRPr="00DB78D1">
              <w:rPr>
                <w:rFonts w:ascii="Arial Narrow" w:hAnsi="Arial Narrow" w:cs="Arial"/>
                <w:sz w:val="22"/>
                <w:szCs w:val="22"/>
              </w:rPr>
              <w:t xml:space="preserve"> entre 1 et 7 </w:t>
            </w:r>
            <w:proofErr w:type="spellStart"/>
            <w:r w:rsidRPr="00DB78D1">
              <w:rPr>
                <w:rFonts w:ascii="Arial Narrow" w:hAnsi="Arial Narrow" w:cs="Arial"/>
                <w:sz w:val="22"/>
                <w:szCs w:val="22"/>
              </w:rPr>
              <w:t>ansselonl’espècerecensée</w:t>
            </w:r>
            <w:proofErr w:type="spellEnd"/>
            <w:r w:rsidRPr="00DB78D1">
              <w:rPr>
                <w:rFonts w:ascii="Arial Narrow" w:hAnsi="Arial Narrow" w:cs="Arial"/>
                <w:sz w:val="22"/>
                <w:szCs w:val="22"/>
              </w:rPr>
              <w:t>.</w:t>
            </w:r>
          </w:p>
        </w:tc>
      </w:tr>
    </w:tbl>
    <w:p w:rsidR="00942E89" w:rsidRPr="00DB78D1" w:rsidRDefault="00942E89" w:rsidP="00F864BF">
      <w:pPr>
        <w:pStyle w:val="Bullets"/>
        <w:numPr>
          <w:ilvl w:val="0"/>
          <w:numId w:val="0"/>
        </w:numPr>
        <w:spacing w:line="276" w:lineRule="auto"/>
        <w:rPr>
          <w:rFonts w:ascii="Arial Narrow" w:hAnsi="Arial Narrow"/>
          <w:sz w:val="22"/>
          <w:szCs w:val="22"/>
        </w:rPr>
      </w:pPr>
    </w:p>
    <w:p w:rsidR="00D51D30" w:rsidRPr="00DB78D1" w:rsidRDefault="00D51D30" w:rsidP="00F864BF">
      <w:pPr>
        <w:pStyle w:val="Bullets"/>
        <w:numPr>
          <w:ilvl w:val="0"/>
          <w:numId w:val="0"/>
        </w:numPr>
        <w:spacing w:line="276" w:lineRule="auto"/>
        <w:rPr>
          <w:rFonts w:ascii="Arial Narrow" w:hAnsi="Arial Narrow"/>
          <w:sz w:val="22"/>
          <w:szCs w:val="22"/>
        </w:rPr>
        <w:sectPr w:rsidR="00D51D30" w:rsidRPr="00DB78D1" w:rsidSect="00942E89">
          <w:pgSz w:w="16838" w:h="11906" w:orient="landscape"/>
          <w:pgMar w:top="1418" w:right="1418" w:bottom="1418" w:left="1418" w:header="709" w:footer="709" w:gutter="0"/>
          <w:cols w:space="708"/>
          <w:docGrid w:linePitch="360"/>
        </w:sectPr>
      </w:pPr>
    </w:p>
    <w:p w:rsidR="00D47FB9" w:rsidRPr="00DB78D1" w:rsidRDefault="00D73854" w:rsidP="00D73854">
      <w:pPr>
        <w:pStyle w:val="Heading1"/>
        <w:rPr>
          <w:rFonts w:ascii="Arial Narrow" w:hAnsi="Arial Narrow" w:cs="Times New Roman"/>
          <w:color w:val="000000" w:themeColor="text1"/>
          <w:sz w:val="22"/>
          <w:szCs w:val="22"/>
        </w:rPr>
      </w:pPr>
      <w:bookmarkStart w:id="1500" w:name="_Toc481334975"/>
      <w:r w:rsidRPr="00DB78D1">
        <w:rPr>
          <w:rFonts w:ascii="Arial Narrow" w:hAnsi="Arial Narrow" w:cs="Times New Roman"/>
          <w:color w:val="000000" w:themeColor="text1"/>
          <w:sz w:val="22"/>
          <w:szCs w:val="22"/>
        </w:rPr>
        <w:lastRenderedPageBreak/>
        <w:t xml:space="preserve">XI </w:t>
      </w:r>
      <w:r w:rsidR="00D47FB9" w:rsidRPr="00DB78D1">
        <w:rPr>
          <w:rFonts w:ascii="Arial Narrow" w:hAnsi="Arial Narrow" w:cs="Times New Roman"/>
          <w:color w:val="000000" w:themeColor="text1"/>
          <w:sz w:val="22"/>
          <w:szCs w:val="22"/>
        </w:rPr>
        <w:t>EVALUATION DES COMPENSATION</w:t>
      </w:r>
      <w:bookmarkEnd w:id="1500"/>
    </w:p>
    <w:p w:rsidR="00DC4B13" w:rsidRPr="00DB78D1" w:rsidRDefault="003E2299" w:rsidP="00475454">
      <w:pPr>
        <w:pStyle w:val="Heading2"/>
        <w:numPr>
          <w:ilvl w:val="1"/>
          <w:numId w:val="51"/>
        </w:numPr>
        <w:spacing w:before="320" w:after="120"/>
        <w:jc w:val="both"/>
        <w:rPr>
          <w:rFonts w:ascii="Arial Narrow" w:hAnsi="Arial Narrow" w:cs="Times New Roman"/>
          <w:noProof/>
          <w:color w:val="000000" w:themeColor="text1"/>
          <w:sz w:val="22"/>
          <w:szCs w:val="22"/>
        </w:rPr>
      </w:pPr>
      <w:bookmarkStart w:id="1501" w:name="_Toc481334976"/>
      <w:r w:rsidRPr="00DB78D1">
        <w:rPr>
          <w:rFonts w:ascii="Arial Narrow" w:hAnsi="Arial Narrow" w:cs="Times New Roman"/>
          <w:noProof/>
          <w:color w:val="000000" w:themeColor="text1"/>
          <w:sz w:val="22"/>
          <w:szCs w:val="22"/>
        </w:rPr>
        <w:t>Perte permanente de terre</w:t>
      </w:r>
      <w:bookmarkEnd w:id="1501"/>
      <w:r w:rsidRPr="00DB78D1">
        <w:rPr>
          <w:rFonts w:ascii="Arial Narrow" w:hAnsi="Arial Narrow" w:cs="Times New Roman"/>
          <w:noProof/>
          <w:color w:val="000000" w:themeColor="text1"/>
          <w:sz w:val="22"/>
          <w:szCs w:val="22"/>
        </w:rPr>
        <w:t> </w:t>
      </w:r>
    </w:p>
    <w:p w:rsidR="007339BC" w:rsidRPr="00DB78D1" w:rsidRDefault="007339BC" w:rsidP="00475454">
      <w:pPr>
        <w:pStyle w:val="FrontEndH3"/>
        <w:numPr>
          <w:ilvl w:val="0"/>
          <w:numId w:val="52"/>
        </w:numPr>
        <w:spacing w:line="276" w:lineRule="auto"/>
        <w:rPr>
          <w:rFonts w:ascii="Arial Narrow" w:hAnsi="Arial Narrow"/>
          <w:i/>
          <w:color w:val="auto"/>
          <w:sz w:val="22"/>
          <w:szCs w:val="22"/>
        </w:rPr>
      </w:pPr>
      <w:bookmarkStart w:id="1502" w:name="_Toc408745446"/>
      <w:bookmarkStart w:id="1503" w:name="_Toc408746165"/>
      <w:bookmarkStart w:id="1504" w:name="_Toc408746982"/>
      <w:bookmarkStart w:id="1505" w:name="_Toc408747099"/>
      <w:bookmarkStart w:id="1506" w:name="_Toc408748759"/>
      <w:bookmarkStart w:id="1507" w:name="_Toc415491112"/>
      <w:bookmarkStart w:id="1508" w:name="_Toc415502196"/>
      <w:bookmarkStart w:id="1509" w:name="_Toc415502523"/>
      <w:bookmarkStart w:id="1510" w:name="_Toc415586803"/>
      <w:bookmarkStart w:id="1511" w:name="_Toc415586928"/>
      <w:bookmarkStart w:id="1512" w:name="_Toc415592971"/>
      <w:bookmarkStart w:id="1513" w:name="_Toc415593340"/>
      <w:bookmarkStart w:id="1514" w:name="_Toc416191625"/>
      <w:bookmarkStart w:id="1515" w:name="_Toc416281828"/>
      <w:bookmarkStart w:id="1516" w:name="_Toc416436747"/>
      <w:bookmarkStart w:id="1517" w:name="_Toc436315438"/>
      <w:bookmarkStart w:id="1518" w:name="_Toc436315627"/>
      <w:r w:rsidRPr="00DB78D1">
        <w:rPr>
          <w:rFonts w:ascii="Arial Narrow" w:hAnsi="Arial Narrow"/>
          <w:i/>
          <w:color w:val="auto"/>
          <w:sz w:val="22"/>
          <w:szCs w:val="22"/>
        </w:rPr>
        <w:t>Principes de compensation</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C920EF" w:rsidRPr="00DB78D1" w:rsidRDefault="007339BC" w:rsidP="00F864BF">
      <w:pPr>
        <w:jc w:val="both"/>
        <w:rPr>
          <w:rFonts w:ascii="Arial Narrow" w:hAnsi="Arial Narrow"/>
        </w:rPr>
      </w:pPr>
      <w:r w:rsidRPr="00DB78D1">
        <w:rPr>
          <w:rFonts w:ascii="Arial Narrow" w:hAnsi="Arial Narrow"/>
        </w:rPr>
        <w:t xml:space="preserve">Toutes les terres agricoles perdues de manière permanente </w:t>
      </w:r>
      <w:r w:rsidR="00C920EF" w:rsidRPr="00DB78D1">
        <w:rPr>
          <w:rFonts w:ascii="Arial Narrow" w:hAnsi="Arial Narrow"/>
        </w:rPr>
        <w:t xml:space="preserve">appartiennent à des propriétaires coutumiers. Il n’existe pas de terre </w:t>
      </w:r>
      <w:r w:rsidR="0092750F" w:rsidRPr="00DB78D1">
        <w:rPr>
          <w:rFonts w:ascii="Arial Narrow" w:hAnsi="Arial Narrow"/>
        </w:rPr>
        <w:t>sous-titre</w:t>
      </w:r>
      <w:r w:rsidR="00C920EF" w:rsidRPr="00DB78D1">
        <w:rPr>
          <w:rFonts w:ascii="Arial Narrow" w:hAnsi="Arial Narrow"/>
        </w:rPr>
        <w:t xml:space="preserve"> foncier ou </w:t>
      </w:r>
      <w:proofErr w:type="gramStart"/>
      <w:r w:rsidR="00C920EF" w:rsidRPr="00DB78D1">
        <w:rPr>
          <w:rFonts w:ascii="Arial Narrow" w:hAnsi="Arial Narrow"/>
        </w:rPr>
        <w:t>travaillée  par</w:t>
      </w:r>
      <w:proofErr w:type="gramEnd"/>
      <w:r w:rsidR="00C920EF" w:rsidRPr="00DB78D1">
        <w:rPr>
          <w:rFonts w:ascii="Arial Narrow" w:hAnsi="Arial Narrow"/>
        </w:rPr>
        <w:t xml:space="preserve"> des occupants informels. Dans la zone du projet, la terre existe pour tous et pour y accéder il suffit de la demander auprès des chefs coutumiers.  </w:t>
      </w:r>
      <w:r w:rsidR="00EB6FB6" w:rsidRPr="00DB78D1">
        <w:rPr>
          <w:rFonts w:ascii="Arial Narrow" w:hAnsi="Arial Narrow"/>
        </w:rPr>
        <w:t xml:space="preserve">C’est </w:t>
      </w:r>
      <w:r w:rsidR="0092750F" w:rsidRPr="00DB78D1">
        <w:rPr>
          <w:rFonts w:ascii="Arial Narrow" w:hAnsi="Arial Narrow"/>
        </w:rPr>
        <w:t>peut-être</w:t>
      </w:r>
      <w:r w:rsidR="00EB6FB6" w:rsidRPr="00DB78D1">
        <w:rPr>
          <w:rFonts w:ascii="Arial Narrow" w:hAnsi="Arial Narrow"/>
        </w:rPr>
        <w:t xml:space="preserve"> ce qui explique le choix de la totalité des PAP pour la compensation en espèces.</w:t>
      </w:r>
      <w:r w:rsidR="005E353A" w:rsidRPr="00DB78D1">
        <w:rPr>
          <w:rFonts w:ascii="Arial Narrow" w:hAnsi="Arial Narrow"/>
        </w:rPr>
        <w:t xml:space="preserve"> Une autre raison expliquant ce choix est que les pertes de terres sont négligeable allant de 450 m2 à 3750 m2. La totalité des pertes en terre n’atteignent pas </w:t>
      </w:r>
      <w:proofErr w:type="gramStart"/>
      <w:r w:rsidR="005E353A" w:rsidRPr="00DB78D1">
        <w:rPr>
          <w:rFonts w:ascii="Arial Narrow" w:hAnsi="Arial Narrow"/>
        </w:rPr>
        <w:t>5  ha</w:t>
      </w:r>
      <w:proofErr w:type="gramEnd"/>
      <w:r w:rsidR="005E353A" w:rsidRPr="00DB78D1">
        <w:rPr>
          <w:rFonts w:ascii="Arial Narrow" w:hAnsi="Arial Narrow"/>
        </w:rPr>
        <w:t xml:space="preserve"> pour toutes les PAP recensées sur la piste </w:t>
      </w:r>
      <w:proofErr w:type="spellStart"/>
      <w:r w:rsidR="005E353A" w:rsidRPr="00DB78D1">
        <w:rPr>
          <w:rFonts w:ascii="Arial Narrow" w:hAnsi="Arial Narrow"/>
        </w:rPr>
        <w:t>Kangaba-Karan-Noungani</w:t>
      </w:r>
      <w:proofErr w:type="spellEnd"/>
      <w:r w:rsidR="005E353A" w:rsidRPr="00DB78D1">
        <w:rPr>
          <w:rFonts w:ascii="Arial Narrow" w:hAnsi="Arial Narrow"/>
        </w:rPr>
        <w:t xml:space="preserve">. </w:t>
      </w:r>
    </w:p>
    <w:p w:rsidR="007339BC" w:rsidRPr="00DB78D1" w:rsidRDefault="00C920EF" w:rsidP="00F864BF">
      <w:pPr>
        <w:jc w:val="both"/>
        <w:rPr>
          <w:rFonts w:ascii="Arial Narrow" w:hAnsi="Arial Narrow"/>
        </w:rPr>
      </w:pPr>
      <w:r w:rsidRPr="00DB78D1">
        <w:rPr>
          <w:rFonts w:ascii="Arial Narrow" w:hAnsi="Arial Narrow"/>
        </w:rPr>
        <w:t xml:space="preserve">Toutes les terres perdues de manière </w:t>
      </w:r>
      <w:proofErr w:type="gramStart"/>
      <w:r w:rsidRPr="00DB78D1">
        <w:rPr>
          <w:rFonts w:ascii="Arial Narrow" w:hAnsi="Arial Narrow"/>
        </w:rPr>
        <w:t>permanente  par</w:t>
      </w:r>
      <w:proofErr w:type="gramEnd"/>
      <w:r w:rsidRPr="00DB78D1">
        <w:rPr>
          <w:rFonts w:ascii="Arial Narrow" w:hAnsi="Arial Narrow"/>
        </w:rPr>
        <w:t xml:space="preserve"> </w:t>
      </w:r>
      <w:r w:rsidR="007339BC" w:rsidRPr="00DB78D1">
        <w:rPr>
          <w:rFonts w:ascii="Arial Narrow" w:hAnsi="Arial Narrow"/>
        </w:rPr>
        <w:t xml:space="preserve"> des propriétaires coutumiers reconnus seront compensées</w:t>
      </w:r>
      <w:r w:rsidR="005E353A" w:rsidRPr="00DB78D1">
        <w:rPr>
          <w:rFonts w:ascii="Arial Narrow" w:hAnsi="Arial Narrow"/>
        </w:rPr>
        <w:t xml:space="preserve"> en espèces</w:t>
      </w:r>
      <w:r w:rsidR="0092750F" w:rsidRPr="00DB78D1">
        <w:rPr>
          <w:rFonts w:ascii="Arial Narrow" w:hAnsi="Arial Narrow"/>
        </w:rPr>
        <w:t>.</w:t>
      </w:r>
      <w:r w:rsidR="007339BC" w:rsidRPr="00DB78D1">
        <w:rPr>
          <w:rFonts w:ascii="Arial Narrow" w:hAnsi="Arial Narrow"/>
        </w:rPr>
        <w:t xml:space="preserve"> Cette compensation en espèce représentera le coût d’achat de la terre au prix du marché</w:t>
      </w:r>
      <w:r w:rsidR="00A5313D" w:rsidRPr="00DB78D1">
        <w:rPr>
          <w:rFonts w:ascii="Arial Narrow" w:hAnsi="Arial Narrow"/>
        </w:rPr>
        <w:t xml:space="preserve"> et au taux le plus avantageux pour les PAP</w:t>
      </w:r>
      <w:r w:rsidR="00D84CE9" w:rsidRPr="00DB78D1">
        <w:rPr>
          <w:rFonts w:ascii="Arial Narrow" w:hAnsi="Arial Narrow"/>
        </w:rPr>
        <w:t>.</w:t>
      </w:r>
    </w:p>
    <w:p w:rsidR="007339BC" w:rsidRPr="00DB78D1" w:rsidRDefault="00D84CE9" w:rsidP="00F864BF">
      <w:pPr>
        <w:jc w:val="both"/>
        <w:rPr>
          <w:rFonts w:ascii="Arial Narrow" w:hAnsi="Arial Narrow"/>
        </w:rPr>
      </w:pPr>
      <w:r w:rsidRPr="00DB78D1">
        <w:rPr>
          <w:rFonts w:ascii="Arial Narrow" w:hAnsi="Arial Narrow"/>
        </w:rPr>
        <w:t xml:space="preserve">Etant données le caractère infime des superficies de terre perdues par PAP et en totalité n’affectant nullement la viabilité de la superficie </w:t>
      </w:r>
      <w:proofErr w:type="gramStart"/>
      <w:r w:rsidRPr="00DB78D1">
        <w:rPr>
          <w:rFonts w:ascii="Arial Narrow" w:hAnsi="Arial Narrow"/>
        </w:rPr>
        <w:t>restante,  l’</w:t>
      </w:r>
      <w:r w:rsidR="007339BC" w:rsidRPr="00DB78D1">
        <w:rPr>
          <w:rFonts w:ascii="Arial Narrow" w:hAnsi="Arial Narrow"/>
        </w:rPr>
        <w:t>approche</w:t>
      </w:r>
      <w:proofErr w:type="gramEnd"/>
      <w:r w:rsidR="007339BC" w:rsidRPr="00DB78D1">
        <w:rPr>
          <w:rFonts w:ascii="Arial Narrow" w:hAnsi="Arial Narrow"/>
        </w:rPr>
        <w:t xml:space="preserve"> d’indemnisation pour les </w:t>
      </w:r>
      <w:r w:rsidRPr="00DB78D1">
        <w:rPr>
          <w:rFonts w:ascii="Arial Narrow" w:hAnsi="Arial Narrow"/>
        </w:rPr>
        <w:t xml:space="preserve">portions de </w:t>
      </w:r>
      <w:r w:rsidR="007339BC" w:rsidRPr="00DB78D1">
        <w:rPr>
          <w:rFonts w:ascii="Arial Narrow" w:hAnsi="Arial Narrow"/>
        </w:rPr>
        <w:t>parcelles agricole</w:t>
      </w:r>
      <w:r w:rsidRPr="00DB78D1">
        <w:rPr>
          <w:rFonts w:ascii="Arial Narrow" w:hAnsi="Arial Narrow"/>
        </w:rPr>
        <w:t xml:space="preserve">s consistera à privilégier la  compensation </w:t>
      </w:r>
      <w:r w:rsidR="007339BC" w:rsidRPr="00DB78D1">
        <w:rPr>
          <w:rFonts w:ascii="Arial Narrow" w:hAnsi="Arial Narrow"/>
        </w:rPr>
        <w:t xml:space="preserve"> en </w:t>
      </w:r>
      <w:r w:rsidRPr="00DB78D1">
        <w:rPr>
          <w:rFonts w:ascii="Arial Narrow" w:hAnsi="Arial Narrow"/>
        </w:rPr>
        <w:t xml:space="preserve">espèces </w:t>
      </w:r>
      <w:r w:rsidR="007339BC" w:rsidRPr="00DB78D1">
        <w:rPr>
          <w:rFonts w:ascii="Arial Narrow" w:hAnsi="Arial Narrow"/>
        </w:rPr>
        <w:t xml:space="preserve"> dans la mesure du possible, mais la PAP aura toujours le choix. </w:t>
      </w:r>
    </w:p>
    <w:p w:rsidR="007339BC" w:rsidRPr="00DB78D1" w:rsidRDefault="00D84CE9" w:rsidP="00F864BF">
      <w:pPr>
        <w:jc w:val="both"/>
        <w:rPr>
          <w:rFonts w:ascii="Arial Narrow" w:hAnsi="Arial Narrow"/>
        </w:rPr>
      </w:pPr>
      <w:proofErr w:type="gramStart"/>
      <w:r w:rsidRPr="00DB78D1">
        <w:rPr>
          <w:rFonts w:ascii="Arial Narrow" w:hAnsi="Arial Narrow"/>
        </w:rPr>
        <w:t>Concernant  la</w:t>
      </w:r>
      <w:proofErr w:type="gramEnd"/>
      <w:r w:rsidRPr="00DB78D1">
        <w:rPr>
          <w:rFonts w:ascii="Arial Narrow" w:hAnsi="Arial Narrow"/>
        </w:rPr>
        <w:t xml:space="preserve"> perte d’arbres fruitiers, l’approche d’indemnisation privilégiée sera en espèces en prenant en compte le coût du pied actualisé et toutes les pertes de revenus</w:t>
      </w:r>
      <w:r w:rsidR="00381A42" w:rsidRPr="00DB78D1">
        <w:rPr>
          <w:rFonts w:ascii="Arial Narrow" w:hAnsi="Arial Narrow"/>
        </w:rPr>
        <w:t xml:space="preserve"> qui y sont liées calculées sur la base des productions fruitières.</w:t>
      </w:r>
    </w:p>
    <w:p w:rsidR="00F7723B" w:rsidRPr="00DB78D1" w:rsidRDefault="00F7723B" w:rsidP="00475454">
      <w:pPr>
        <w:pStyle w:val="FrontEndH3"/>
        <w:numPr>
          <w:ilvl w:val="0"/>
          <w:numId w:val="52"/>
        </w:numPr>
        <w:spacing w:line="276" w:lineRule="auto"/>
        <w:rPr>
          <w:rFonts w:ascii="Arial Narrow" w:hAnsi="Arial Narrow"/>
          <w:i/>
          <w:color w:val="auto"/>
          <w:sz w:val="22"/>
          <w:szCs w:val="22"/>
        </w:rPr>
      </w:pPr>
      <w:bookmarkStart w:id="1519" w:name="_Toc408745447"/>
      <w:bookmarkStart w:id="1520" w:name="_Toc408746166"/>
      <w:bookmarkStart w:id="1521" w:name="_Toc408746983"/>
      <w:bookmarkStart w:id="1522" w:name="_Toc408747100"/>
      <w:bookmarkStart w:id="1523" w:name="_Toc408748760"/>
      <w:bookmarkStart w:id="1524" w:name="_Toc415491113"/>
      <w:bookmarkStart w:id="1525" w:name="_Toc415502197"/>
      <w:bookmarkStart w:id="1526" w:name="_Toc415502524"/>
      <w:bookmarkStart w:id="1527" w:name="_Toc415586804"/>
      <w:bookmarkStart w:id="1528" w:name="_Toc415586929"/>
      <w:bookmarkStart w:id="1529" w:name="_Toc415592972"/>
      <w:bookmarkStart w:id="1530" w:name="_Toc415593341"/>
      <w:bookmarkStart w:id="1531" w:name="_Toc416191626"/>
      <w:bookmarkStart w:id="1532" w:name="_Toc416281829"/>
      <w:bookmarkStart w:id="1533" w:name="_Toc416436748"/>
      <w:bookmarkStart w:id="1534" w:name="_Toc436315439"/>
      <w:bookmarkStart w:id="1535" w:name="_Toc436315628"/>
      <w:r w:rsidRPr="00DB78D1">
        <w:rPr>
          <w:rFonts w:ascii="Arial Narrow" w:hAnsi="Arial Narrow"/>
          <w:i/>
          <w:color w:val="auto"/>
          <w:sz w:val="22"/>
          <w:szCs w:val="22"/>
        </w:rPr>
        <w:t>Évaluation des compensations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rsidR="006E2C9A" w:rsidRPr="00DB78D1" w:rsidRDefault="00F7723B" w:rsidP="00F864BF">
      <w:pPr>
        <w:rPr>
          <w:rFonts w:ascii="Arial Narrow" w:hAnsi="Arial Narrow"/>
        </w:rPr>
      </w:pPr>
      <w:r w:rsidRPr="00DB78D1">
        <w:rPr>
          <w:rFonts w:ascii="Arial Narrow" w:hAnsi="Arial Narrow"/>
        </w:rPr>
        <w:t>Les pertes de</w:t>
      </w:r>
      <w:r w:rsidR="006E2C9A" w:rsidRPr="00DB78D1">
        <w:rPr>
          <w:rFonts w:ascii="Arial Narrow" w:hAnsi="Arial Narrow"/>
        </w:rPr>
        <w:t xml:space="preserve"> terres permanentes concernent des portions (entre 450 et 3750 m2 par PAP) de  </w:t>
      </w:r>
      <w:r w:rsidRPr="00DB78D1">
        <w:rPr>
          <w:rFonts w:ascii="Arial Narrow" w:hAnsi="Arial Narrow"/>
        </w:rPr>
        <w:t xml:space="preserve"> terre agricole</w:t>
      </w:r>
      <w:r w:rsidR="006E2C9A" w:rsidRPr="00DB78D1">
        <w:rPr>
          <w:rFonts w:ascii="Arial Narrow" w:hAnsi="Arial Narrow"/>
        </w:rPr>
        <w:t xml:space="preserve"> dans l’emprise de la piste </w:t>
      </w:r>
      <w:proofErr w:type="spellStart"/>
      <w:r w:rsidR="006E2C9A" w:rsidRPr="00DB78D1">
        <w:rPr>
          <w:rFonts w:ascii="Arial Narrow" w:hAnsi="Arial Narrow"/>
        </w:rPr>
        <w:t>Kangaba-Karan-Noungani</w:t>
      </w:r>
      <w:proofErr w:type="spellEnd"/>
      <w:r w:rsidR="006E2C9A" w:rsidRPr="00DB78D1">
        <w:rPr>
          <w:rFonts w:ascii="Arial Narrow" w:hAnsi="Arial Narrow"/>
        </w:rPr>
        <w:t>.</w:t>
      </w:r>
    </w:p>
    <w:p w:rsidR="00F7723B" w:rsidRPr="00DB78D1" w:rsidRDefault="006E2C9A" w:rsidP="00F864BF">
      <w:pPr>
        <w:rPr>
          <w:rFonts w:ascii="Arial Narrow" w:hAnsi="Arial Narrow"/>
        </w:rPr>
      </w:pPr>
      <w:r w:rsidRPr="00DB78D1">
        <w:rPr>
          <w:rFonts w:ascii="Arial Narrow" w:hAnsi="Arial Narrow"/>
        </w:rPr>
        <w:t xml:space="preserve">Ainsi, ces pertes n’affectent pas la viabilité des parcelles agricoles restantes par PAP. C’est pourquoi ce type de </w:t>
      </w:r>
      <w:r w:rsidR="00F7723B" w:rsidRPr="00DB78D1">
        <w:rPr>
          <w:rFonts w:ascii="Arial Narrow" w:hAnsi="Arial Narrow"/>
        </w:rPr>
        <w:t>perte permanen</w:t>
      </w:r>
      <w:r w:rsidRPr="00DB78D1">
        <w:rPr>
          <w:rFonts w:ascii="Arial Narrow" w:hAnsi="Arial Narrow"/>
        </w:rPr>
        <w:t xml:space="preserve">te de terres peut être </w:t>
      </w:r>
      <w:proofErr w:type="gramStart"/>
      <w:r w:rsidRPr="00DB78D1">
        <w:rPr>
          <w:rFonts w:ascii="Arial Narrow" w:hAnsi="Arial Narrow"/>
        </w:rPr>
        <w:t>compensé</w:t>
      </w:r>
      <w:r w:rsidR="00F7723B" w:rsidRPr="00DB78D1">
        <w:rPr>
          <w:rFonts w:ascii="Arial Narrow" w:hAnsi="Arial Narrow"/>
        </w:rPr>
        <w:t xml:space="preserve">  en</w:t>
      </w:r>
      <w:proofErr w:type="gramEnd"/>
      <w:r w:rsidR="00F7723B" w:rsidRPr="00DB78D1">
        <w:rPr>
          <w:rFonts w:ascii="Arial Narrow" w:hAnsi="Arial Narrow"/>
        </w:rPr>
        <w:t xml:space="preserve"> espèces</w:t>
      </w:r>
      <w:r w:rsidR="008D368D" w:rsidRPr="00DB78D1">
        <w:rPr>
          <w:rFonts w:ascii="Arial Narrow" w:hAnsi="Arial Narrow"/>
        </w:rPr>
        <w:t xml:space="preserve"> tel que le conçoit la PO 4</w:t>
      </w:r>
      <w:r w:rsidRPr="00DB78D1">
        <w:rPr>
          <w:rFonts w:ascii="Arial Narrow" w:hAnsi="Arial Narrow"/>
        </w:rPr>
        <w:t>.</w:t>
      </w:r>
      <w:r w:rsidR="008D368D" w:rsidRPr="00DB78D1">
        <w:rPr>
          <w:rFonts w:ascii="Arial Narrow" w:hAnsi="Arial Narrow"/>
        </w:rPr>
        <w:t>12 de la Banque mondiale sur la réinstallation involontaire.</w:t>
      </w:r>
    </w:p>
    <w:p w:rsidR="000C3B62" w:rsidRPr="00DB78D1" w:rsidRDefault="00F7723B" w:rsidP="00F864BF">
      <w:pPr>
        <w:rPr>
          <w:rFonts w:ascii="Arial Narrow" w:hAnsi="Arial Narrow"/>
        </w:rPr>
      </w:pPr>
      <w:r w:rsidRPr="00DB78D1">
        <w:rPr>
          <w:rFonts w:ascii="Arial Narrow" w:hAnsi="Arial Narrow"/>
        </w:rPr>
        <w:t xml:space="preserve">Selon les consultations individuelles réalisées lors du recensement, </w:t>
      </w:r>
      <w:r w:rsidR="006E2C9A" w:rsidRPr="00DB78D1">
        <w:rPr>
          <w:rFonts w:ascii="Arial Narrow" w:hAnsi="Arial Narrow"/>
        </w:rPr>
        <w:t>100</w:t>
      </w:r>
      <w:r w:rsidRPr="00DB78D1">
        <w:rPr>
          <w:rFonts w:ascii="Arial Narrow" w:hAnsi="Arial Narrow"/>
        </w:rPr>
        <w:t>% des PAP veulent êtr</w:t>
      </w:r>
      <w:r w:rsidR="006E2C9A" w:rsidRPr="00DB78D1">
        <w:rPr>
          <w:rFonts w:ascii="Arial Narrow" w:hAnsi="Arial Narrow"/>
        </w:rPr>
        <w:t xml:space="preserve">e compensées en espèces pour </w:t>
      </w:r>
      <w:proofErr w:type="gramStart"/>
      <w:r w:rsidR="006E2C9A" w:rsidRPr="00DB78D1">
        <w:rPr>
          <w:rFonts w:ascii="Arial Narrow" w:hAnsi="Arial Narrow"/>
        </w:rPr>
        <w:t xml:space="preserve">la </w:t>
      </w:r>
      <w:r w:rsidRPr="00DB78D1">
        <w:rPr>
          <w:rFonts w:ascii="Arial Narrow" w:hAnsi="Arial Narrow"/>
        </w:rPr>
        <w:t xml:space="preserve"> perte</w:t>
      </w:r>
      <w:proofErr w:type="gramEnd"/>
      <w:r w:rsidRPr="00DB78D1">
        <w:rPr>
          <w:rFonts w:ascii="Arial Narrow" w:hAnsi="Arial Narrow"/>
        </w:rPr>
        <w:t xml:space="preserve"> de</w:t>
      </w:r>
      <w:r w:rsidR="006E2C9A" w:rsidRPr="00DB78D1">
        <w:rPr>
          <w:rFonts w:ascii="Arial Narrow" w:hAnsi="Arial Narrow"/>
        </w:rPr>
        <w:t xml:space="preserve"> leur portion de </w:t>
      </w:r>
      <w:r w:rsidRPr="00DB78D1">
        <w:rPr>
          <w:rFonts w:ascii="Arial Narrow" w:hAnsi="Arial Narrow"/>
        </w:rPr>
        <w:t xml:space="preserve"> terre</w:t>
      </w:r>
      <w:r w:rsidR="00826A02" w:rsidRPr="00DB78D1">
        <w:rPr>
          <w:rFonts w:ascii="Arial Narrow" w:hAnsi="Arial Narrow"/>
        </w:rPr>
        <w:t xml:space="preserve">. Il faut souligner que cette option de compensation choisie par les PAP est en rapport avec les superficies de </w:t>
      </w:r>
      <w:proofErr w:type="gramStart"/>
      <w:r w:rsidR="00826A02" w:rsidRPr="00DB78D1">
        <w:rPr>
          <w:rFonts w:ascii="Arial Narrow" w:hAnsi="Arial Narrow"/>
        </w:rPr>
        <w:t>terre  restantes</w:t>
      </w:r>
      <w:proofErr w:type="gramEnd"/>
      <w:r w:rsidR="00826A02" w:rsidRPr="00DB78D1">
        <w:rPr>
          <w:rFonts w:ascii="Arial Narrow" w:hAnsi="Arial Narrow"/>
        </w:rPr>
        <w:t xml:space="preserve">. En effet ces superficies sont largement </w:t>
      </w:r>
      <w:proofErr w:type="spellStart"/>
      <w:proofErr w:type="gramStart"/>
      <w:r w:rsidR="00826A02" w:rsidRPr="00DB78D1">
        <w:rPr>
          <w:rFonts w:ascii="Arial Narrow" w:hAnsi="Arial Narrow"/>
        </w:rPr>
        <w:t>viables.</w:t>
      </w:r>
      <w:r w:rsidRPr="00DB78D1">
        <w:rPr>
          <w:rFonts w:ascii="Arial Narrow" w:hAnsi="Arial Narrow"/>
        </w:rPr>
        <w:t>L</w:t>
      </w:r>
      <w:r w:rsidR="000C3B62" w:rsidRPr="00DB78D1">
        <w:rPr>
          <w:rFonts w:ascii="Arial Narrow" w:hAnsi="Arial Narrow"/>
        </w:rPr>
        <w:t>’Etat</w:t>
      </w:r>
      <w:r w:rsidRPr="00DB78D1">
        <w:rPr>
          <w:rFonts w:ascii="Arial Narrow" w:hAnsi="Arial Narrow"/>
        </w:rPr>
        <w:t>doit</w:t>
      </w:r>
      <w:proofErr w:type="spellEnd"/>
      <w:proofErr w:type="gramEnd"/>
      <w:r w:rsidRPr="00DB78D1">
        <w:rPr>
          <w:rFonts w:ascii="Arial Narrow" w:hAnsi="Arial Narrow"/>
        </w:rPr>
        <w:t xml:space="preserve"> donc prévoir un budget pouvant couvrir les superficies perdues p</w:t>
      </w:r>
      <w:r w:rsidR="000C3B62" w:rsidRPr="00DB78D1">
        <w:rPr>
          <w:rFonts w:ascii="Arial Narrow" w:hAnsi="Arial Narrow"/>
        </w:rPr>
        <w:t xml:space="preserve">our  la totalité des PAP perdant la terre dans l’emprise de la piste </w:t>
      </w:r>
      <w:proofErr w:type="spellStart"/>
      <w:r w:rsidR="000C3B62" w:rsidRPr="00DB78D1">
        <w:rPr>
          <w:rFonts w:ascii="Arial Narrow" w:hAnsi="Arial Narrow"/>
        </w:rPr>
        <w:t>Kangaba-Karan-Noungani</w:t>
      </w:r>
      <w:proofErr w:type="spellEnd"/>
      <w:r w:rsidR="000C3B62" w:rsidRPr="00DB78D1">
        <w:rPr>
          <w:rFonts w:ascii="Arial Narrow" w:hAnsi="Arial Narrow"/>
        </w:rPr>
        <w:t>.</w:t>
      </w:r>
    </w:p>
    <w:p w:rsidR="00F7723B" w:rsidRPr="00DB78D1" w:rsidRDefault="00F7723B" w:rsidP="00F864BF">
      <w:pPr>
        <w:rPr>
          <w:rFonts w:ascii="Arial Narrow" w:hAnsi="Arial Narrow"/>
        </w:rPr>
      </w:pPr>
      <w:r w:rsidRPr="00DB78D1">
        <w:rPr>
          <w:rFonts w:ascii="Arial Narrow" w:hAnsi="Arial Narrow"/>
        </w:rPr>
        <w:t>Les prix par hectare utilisés pour évaluer les pertes permanentes de terres agricoles ont été tirés du décret No. 2015-0537/P-RM du 06 août 2015. Ces prix se présentent comme suit pour la zone du projet (zone 1 selon le décret) :</w:t>
      </w:r>
    </w:p>
    <w:p w:rsidR="00F7723B" w:rsidRPr="00DB78D1" w:rsidRDefault="00F7723B" w:rsidP="00F864BF">
      <w:pPr>
        <w:pStyle w:val="Bullets"/>
        <w:spacing w:line="276" w:lineRule="auto"/>
        <w:rPr>
          <w:rFonts w:ascii="Arial Narrow" w:hAnsi="Arial Narrow"/>
          <w:sz w:val="22"/>
          <w:szCs w:val="22"/>
        </w:rPr>
      </w:pPr>
      <w:r w:rsidRPr="00DB78D1">
        <w:rPr>
          <w:rFonts w:ascii="Arial Narrow" w:hAnsi="Arial Narrow"/>
          <w:sz w:val="22"/>
          <w:szCs w:val="22"/>
        </w:rPr>
        <w:t xml:space="preserve">Prix à l’hectare pour une parcelle agricole de moins de5 ha : </w:t>
      </w:r>
      <w:r w:rsidR="005538D6" w:rsidRPr="00DB78D1">
        <w:rPr>
          <w:rFonts w:ascii="Arial Narrow" w:hAnsi="Arial Narrow"/>
          <w:sz w:val="22"/>
          <w:szCs w:val="22"/>
        </w:rPr>
        <w:t>2</w:t>
      </w:r>
      <w:r w:rsidRPr="00DB78D1">
        <w:rPr>
          <w:rFonts w:ascii="Arial Narrow" w:hAnsi="Arial Narrow"/>
          <w:sz w:val="22"/>
          <w:szCs w:val="22"/>
        </w:rPr>
        <w:t xml:space="preserve"> 000 000 FCFA/ha (soit </w:t>
      </w:r>
      <w:r w:rsidR="005538D6" w:rsidRPr="00DB78D1">
        <w:rPr>
          <w:rFonts w:ascii="Arial Narrow" w:hAnsi="Arial Narrow"/>
          <w:sz w:val="22"/>
          <w:szCs w:val="22"/>
        </w:rPr>
        <w:t>2</w:t>
      </w:r>
      <w:r w:rsidRPr="00DB78D1">
        <w:rPr>
          <w:rFonts w:ascii="Arial Narrow" w:hAnsi="Arial Narrow"/>
          <w:sz w:val="22"/>
          <w:szCs w:val="22"/>
        </w:rPr>
        <w:t>00 FCFA/m</w:t>
      </w:r>
      <w:r w:rsidRPr="00DB78D1">
        <w:rPr>
          <w:rFonts w:ascii="Arial Narrow" w:hAnsi="Arial Narrow"/>
          <w:sz w:val="22"/>
          <w:szCs w:val="22"/>
          <w:vertAlign w:val="superscript"/>
        </w:rPr>
        <w:t>2</w:t>
      </w:r>
      <w:r w:rsidRPr="00DB78D1">
        <w:rPr>
          <w:rFonts w:ascii="Arial Narrow" w:hAnsi="Arial Narrow"/>
          <w:sz w:val="22"/>
          <w:szCs w:val="22"/>
        </w:rPr>
        <w:t>)</w:t>
      </w:r>
    </w:p>
    <w:p w:rsidR="00411252" w:rsidRPr="00DB78D1" w:rsidRDefault="00411252" w:rsidP="00A376FD">
      <w:pPr>
        <w:pStyle w:val="Bullets"/>
        <w:numPr>
          <w:ilvl w:val="0"/>
          <w:numId w:val="0"/>
        </w:numPr>
        <w:spacing w:line="276" w:lineRule="auto"/>
        <w:ind w:left="426"/>
        <w:rPr>
          <w:rFonts w:ascii="Arial Narrow" w:hAnsi="Arial Narrow"/>
          <w:sz w:val="22"/>
          <w:szCs w:val="22"/>
        </w:rPr>
      </w:pPr>
    </w:p>
    <w:p w:rsidR="00F7723B" w:rsidRPr="00DB78D1" w:rsidRDefault="00F7723B" w:rsidP="00F864BF">
      <w:pPr>
        <w:rPr>
          <w:rFonts w:ascii="Arial Narrow" w:hAnsi="Arial Narrow"/>
        </w:rPr>
      </w:pPr>
      <w:r w:rsidRPr="00DB78D1">
        <w:rPr>
          <w:rFonts w:ascii="Arial Narrow" w:hAnsi="Arial Narrow"/>
        </w:rPr>
        <w:t>Sur la base de ces prix à l’hectare et des superficies affectées recensées</w:t>
      </w:r>
      <w:r w:rsidR="007132E9" w:rsidRPr="00DB78D1">
        <w:rPr>
          <w:rFonts w:ascii="Arial Narrow" w:hAnsi="Arial Narrow"/>
        </w:rPr>
        <w:t xml:space="preserve"> ne totalisant que </w:t>
      </w:r>
      <w:r w:rsidR="00845DFE" w:rsidRPr="00DB78D1">
        <w:rPr>
          <w:rFonts w:ascii="Arial Narrow" w:hAnsi="Arial Narrow"/>
        </w:rPr>
        <w:t>4,07ha,</w:t>
      </w:r>
      <w:r w:rsidRPr="00DB78D1">
        <w:rPr>
          <w:rFonts w:ascii="Arial Narrow" w:hAnsi="Arial Narrow"/>
        </w:rPr>
        <w:t xml:space="preserve"> le fonds prévisionnel maximal pour la compensation des </w:t>
      </w:r>
      <w:r w:rsidR="007132E9" w:rsidRPr="00DB78D1">
        <w:rPr>
          <w:rFonts w:ascii="Arial Narrow" w:hAnsi="Arial Narrow"/>
        </w:rPr>
        <w:t xml:space="preserve">portions de </w:t>
      </w:r>
      <w:r w:rsidRPr="00DB78D1">
        <w:rPr>
          <w:rFonts w:ascii="Arial Narrow" w:hAnsi="Arial Narrow"/>
        </w:rPr>
        <w:t xml:space="preserve">terres </w:t>
      </w:r>
      <w:r w:rsidR="00F07C3E" w:rsidRPr="00DB78D1">
        <w:rPr>
          <w:rFonts w:ascii="Arial Narrow" w:hAnsi="Arial Narrow"/>
        </w:rPr>
        <w:t>agricoles est</w:t>
      </w:r>
      <w:r w:rsidRPr="00DB78D1">
        <w:rPr>
          <w:rFonts w:ascii="Arial Narrow" w:hAnsi="Arial Narrow"/>
        </w:rPr>
        <w:t xml:space="preserve"> de </w:t>
      </w:r>
      <w:r w:rsidR="00A376FD" w:rsidRPr="00DB78D1">
        <w:rPr>
          <w:rFonts w:ascii="Arial Narrow" w:hAnsi="Arial Narrow"/>
        </w:rPr>
        <w:t>8 140</w:t>
      </w:r>
      <w:r w:rsidR="007132E9" w:rsidRPr="00DB78D1">
        <w:rPr>
          <w:rFonts w:ascii="Arial Narrow" w:hAnsi="Arial Narrow"/>
        </w:rPr>
        <w:t xml:space="preserve"> 000</w:t>
      </w:r>
      <w:r w:rsidRPr="00DB78D1">
        <w:rPr>
          <w:rFonts w:ascii="Arial Narrow" w:hAnsi="Arial Narrow"/>
        </w:rPr>
        <w:t xml:space="preserve"> FCFA. </w:t>
      </w:r>
    </w:p>
    <w:p w:rsidR="00F7723B" w:rsidRPr="00DB78D1" w:rsidRDefault="00F7723B" w:rsidP="00F864BF">
      <w:pPr>
        <w:rPr>
          <w:rFonts w:ascii="Arial Narrow" w:hAnsi="Arial Narrow"/>
        </w:rPr>
      </w:pPr>
      <w:r w:rsidRPr="00DB78D1">
        <w:rPr>
          <w:rFonts w:ascii="Arial Narrow" w:hAnsi="Arial Narrow"/>
        </w:rPr>
        <w:lastRenderedPageBreak/>
        <w:t xml:space="preserve">Les compensations totales pour les pertes permanentes de terres agricoles </w:t>
      </w:r>
      <w:proofErr w:type="gramStart"/>
      <w:r w:rsidR="007132E9" w:rsidRPr="00DB78D1">
        <w:rPr>
          <w:rFonts w:ascii="Arial Narrow" w:hAnsi="Arial Narrow"/>
        </w:rPr>
        <w:t xml:space="preserve">dans </w:t>
      </w:r>
      <w:r w:rsidRPr="00DB78D1">
        <w:rPr>
          <w:rFonts w:ascii="Arial Narrow" w:hAnsi="Arial Narrow"/>
        </w:rPr>
        <w:t xml:space="preserve"> l’emprise</w:t>
      </w:r>
      <w:proofErr w:type="gramEnd"/>
      <w:r w:rsidRPr="00DB78D1">
        <w:rPr>
          <w:rFonts w:ascii="Arial Narrow" w:hAnsi="Arial Narrow"/>
        </w:rPr>
        <w:t xml:space="preserve"> de la </w:t>
      </w:r>
      <w:r w:rsidR="007132E9" w:rsidRPr="00DB78D1">
        <w:rPr>
          <w:rFonts w:ascii="Arial Narrow" w:hAnsi="Arial Narrow"/>
        </w:rPr>
        <w:t xml:space="preserve">piste </w:t>
      </w:r>
      <w:proofErr w:type="spellStart"/>
      <w:r w:rsidR="007132E9" w:rsidRPr="00DB78D1">
        <w:rPr>
          <w:rFonts w:ascii="Arial Narrow" w:hAnsi="Arial Narrow"/>
        </w:rPr>
        <w:t>Kangaba-Karan-Noungani</w:t>
      </w:r>
      <w:r w:rsidRPr="00DB78D1">
        <w:rPr>
          <w:rFonts w:ascii="Arial Narrow" w:hAnsi="Arial Narrow"/>
        </w:rPr>
        <w:t>s’élèvent</w:t>
      </w:r>
      <w:proofErr w:type="spellEnd"/>
      <w:r w:rsidRPr="00DB78D1">
        <w:rPr>
          <w:rFonts w:ascii="Arial Narrow" w:hAnsi="Arial Narrow"/>
        </w:rPr>
        <w:t xml:space="preserve"> à </w:t>
      </w:r>
      <w:r w:rsidR="00A376FD" w:rsidRPr="00DB78D1">
        <w:rPr>
          <w:rFonts w:ascii="Arial Narrow" w:hAnsi="Arial Narrow"/>
          <w:b/>
        </w:rPr>
        <w:t xml:space="preserve">8140 </w:t>
      </w:r>
      <w:r w:rsidR="00411252" w:rsidRPr="00DB78D1">
        <w:rPr>
          <w:rFonts w:ascii="Arial Narrow" w:hAnsi="Arial Narrow"/>
          <w:b/>
        </w:rPr>
        <w:t> 000FCFA</w:t>
      </w:r>
      <w:r w:rsidRPr="00DB78D1">
        <w:rPr>
          <w:rFonts w:ascii="Arial Narrow" w:hAnsi="Arial Narrow"/>
        </w:rPr>
        <w:t>.</w:t>
      </w:r>
    </w:p>
    <w:p w:rsidR="00F7723B" w:rsidRPr="00DB78D1" w:rsidRDefault="00F7723B" w:rsidP="00475454">
      <w:pPr>
        <w:pStyle w:val="Heading2"/>
        <w:numPr>
          <w:ilvl w:val="1"/>
          <w:numId w:val="51"/>
        </w:numPr>
        <w:spacing w:before="320" w:after="120"/>
        <w:jc w:val="both"/>
        <w:rPr>
          <w:rFonts w:ascii="Arial Narrow" w:hAnsi="Arial Narrow" w:cs="Times New Roman"/>
          <w:noProof/>
          <w:color w:val="000000" w:themeColor="text1"/>
          <w:sz w:val="22"/>
          <w:szCs w:val="22"/>
        </w:rPr>
      </w:pPr>
      <w:bookmarkStart w:id="1536" w:name="_Toc406511797"/>
      <w:bookmarkStart w:id="1537" w:name="_Toc406513270"/>
      <w:bookmarkStart w:id="1538" w:name="_Toc407099614"/>
      <w:bookmarkStart w:id="1539" w:name="_Toc408480947"/>
      <w:bookmarkStart w:id="1540" w:name="_Toc408495568"/>
      <w:bookmarkStart w:id="1541" w:name="_Toc408499039"/>
      <w:bookmarkStart w:id="1542" w:name="_Toc408500775"/>
      <w:bookmarkStart w:id="1543" w:name="_Toc408575502"/>
      <w:bookmarkStart w:id="1544" w:name="_Toc408575593"/>
      <w:bookmarkStart w:id="1545" w:name="_Toc408575689"/>
      <w:bookmarkStart w:id="1546" w:name="_Toc408578849"/>
      <w:bookmarkStart w:id="1547" w:name="_Toc408579305"/>
      <w:bookmarkStart w:id="1548" w:name="_Toc408579402"/>
      <w:bookmarkStart w:id="1549" w:name="_Toc408579499"/>
      <w:bookmarkStart w:id="1550" w:name="_Toc408579597"/>
      <w:bookmarkStart w:id="1551" w:name="_Toc408579695"/>
      <w:bookmarkStart w:id="1552" w:name="_Toc408579794"/>
      <w:bookmarkStart w:id="1553" w:name="_Toc408579899"/>
      <w:bookmarkStart w:id="1554" w:name="_Toc408579998"/>
      <w:bookmarkStart w:id="1555" w:name="_Toc408582385"/>
      <w:bookmarkStart w:id="1556" w:name="_Toc408582484"/>
      <w:bookmarkStart w:id="1557" w:name="_Toc408584922"/>
      <w:bookmarkStart w:id="1558" w:name="_Toc408585065"/>
      <w:bookmarkStart w:id="1559" w:name="_Toc408585250"/>
      <w:bookmarkStart w:id="1560" w:name="_Toc408585349"/>
      <w:bookmarkStart w:id="1561" w:name="_Toc408733864"/>
      <w:bookmarkStart w:id="1562" w:name="_Toc408733965"/>
      <w:bookmarkStart w:id="1563" w:name="_Toc408734067"/>
      <w:bookmarkStart w:id="1564" w:name="_Toc408745463"/>
      <w:bookmarkStart w:id="1565" w:name="_Toc408746182"/>
      <w:bookmarkStart w:id="1566" w:name="_Toc408746999"/>
      <w:bookmarkStart w:id="1567" w:name="_Toc408747116"/>
      <w:bookmarkStart w:id="1568" w:name="_Toc408748776"/>
      <w:bookmarkStart w:id="1569" w:name="_Toc415491129"/>
      <w:bookmarkStart w:id="1570" w:name="_Toc415502213"/>
      <w:bookmarkStart w:id="1571" w:name="_Toc415502540"/>
      <w:bookmarkStart w:id="1572" w:name="_Toc415586820"/>
      <w:bookmarkStart w:id="1573" w:name="_Toc415586945"/>
      <w:bookmarkStart w:id="1574" w:name="_Toc415592988"/>
      <w:bookmarkStart w:id="1575" w:name="_Toc415593357"/>
      <w:bookmarkStart w:id="1576" w:name="_Toc416191642"/>
      <w:bookmarkStart w:id="1577" w:name="_Toc416281845"/>
      <w:bookmarkStart w:id="1578" w:name="_Toc416436764"/>
      <w:bookmarkStart w:id="1579" w:name="_Toc436315455"/>
      <w:bookmarkStart w:id="1580" w:name="_Toc436315644"/>
      <w:bookmarkStart w:id="1581" w:name="_Toc436315820"/>
      <w:bookmarkStart w:id="1582" w:name="_Toc436315980"/>
      <w:bookmarkStart w:id="1583" w:name="_Toc436316140"/>
      <w:bookmarkStart w:id="1584" w:name="_Toc436316297"/>
      <w:bookmarkStart w:id="1585" w:name="_Toc436316455"/>
      <w:bookmarkStart w:id="1586" w:name="_Toc436316613"/>
      <w:bookmarkStart w:id="1587" w:name="_Toc436316772"/>
      <w:bookmarkStart w:id="1588" w:name="_Toc436401112"/>
      <w:bookmarkStart w:id="1589" w:name="_Toc436401275"/>
      <w:bookmarkStart w:id="1590" w:name="_Toc436405820"/>
      <w:bookmarkStart w:id="1591" w:name="_Toc436656449"/>
      <w:bookmarkStart w:id="1592" w:name="_Toc436656615"/>
      <w:bookmarkStart w:id="1593" w:name="_Toc436656780"/>
      <w:bookmarkStart w:id="1594" w:name="_Toc436656945"/>
      <w:bookmarkStart w:id="1595" w:name="_Toc436657110"/>
      <w:bookmarkStart w:id="1596" w:name="_Toc436657275"/>
      <w:bookmarkStart w:id="1597" w:name="_Toc436657440"/>
      <w:bookmarkStart w:id="1598" w:name="_Toc436657605"/>
      <w:bookmarkStart w:id="1599" w:name="_Toc436657770"/>
      <w:bookmarkStart w:id="1600" w:name="_Toc436657935"/>
      <w:bookmarkStart w:id="1601" w:name="_Toc436659651"/>
      <w:bookmarkStart w:id="1602" w:name="_Toc436659991"/>
      <w:bookmarkStart w:id="1603" w:name="_Toc436660156"/>
      <w:bookmarkStart w:id="1604" w:name="_Toc436660321"/>
      <w:bookmarkStart w:id="1605" w:name="_Toc436660486"/>
      <w:bookmarkStart w:id="1606" w:name="_Toc436660658"/>
      <w:bookmarkStart w:id="1607" w:name="_Toc436660823"/>
      <w:bookmarkStart w:id="1608" w:name="_Toc437609016"/>
      <w:bookmarkStart w:id="1609" w:name="_Toc438458465"/>
      <w:bookmarkStart w:id="1610" w:name="_Toc438461554"/>
      <w:bookmarkStart w:id="1611" w:name="_Toc438461889"/>
      <w:bookmarkStart w:id="1612" w:name="_Toc438462066"/>
      <w:bookmarkStart w:id="1613" w:name="_Toc438464392"/>
      <w:bookmarkStart w:id="1614" w:name="_Toc438464570"/>
      <w:bookmarkStart w:id="1615" w:name="_Toc440032303"/>
      <w:bookmarkStart w:id="1616" w:name="_Toc440035054"/>
      <w:bookmarkStart w:id="1617" w:name="_Toc440360086"/>
      <w:bookmarkStart w:id="1618" w:name="_Toc440361347"/>
      <w:bookmarkStart w:id="1619" w:name="_Toc440361524"/>
      <w:bookmarkStart w:id="1620" w:name="_Toc440362210"/>
      <w:bookmarkStart w:id="1621" w:name="_Toc440444154"/>
      <w:bookmarkStart w:id="1622" w:name="_Toc440444331"/>
      <w:bookmarkStart w:id="1623" w:name="_Toc440446355"/>
      <w:bookmarkStart w:id="1624" w:name="_Toc440532280"/>
      <w:bookmarkStart w:id="1625" w:name="_Toc440535653"/>
      <w:bookmarkStart w:id="1626" w:name="_Toc440538750"/>
      <w:bookmarkStart w:id="1627" w:name="_Toc440874686"/>
      <w:bookmarkStart w:id="1628" w:name="_Toc440881548"/>
      <w:bookmarkStart w:id="1629" w:name="_Toc440891645"/>
      <w:bookmarkStart w:id="1630" w:name="_Toc440891836"/>
      <w:bookmarkStart w:id="1631" w:name="_Toc440893392"/>
      <w:bookmarkStart w:id="1632" w:name="_Toc440894369"/>
      <w:bookmarkStart w:id="1633" w:name="_Toc440894560"/>
      <w:bookmarkStart w:id="1634" w:name="_Toc440894751"/>
      <w:bookmarkStart w:id="1635" w:name="_Toc440895105"/>
      <w:bookmarkStart w:id="1636" w:name="_Toc440895298"/>
      <w:bookmarkStart w:id="1637" w:name="_Toc440895490"/>
      <w:bookmarkStart w:id="1638" w:name="_Toc440896234"/>
      <w:bookmarkStart w:id="1639" w:name="_Toc440896452"/>
      <w:bookmarkStart w:id="1640" w:name="_Toc440899366"/>
      <w:bookmarkStart w:id="1641" w:name="_Toc440899559"/>
      <w:bookmarkStart w:id="1642" w:name="_Toc440899751"/>
      <w:bookmarkStart w:id="1643" w:name="_Toc440907261"/>
      <w:bookmarkStart w:id="1644" w:name="_Toc440907453"/>
      <w:bookmarkStart w:id="1645" w:name="_Toc440968234"/>
      <w:bookmarkStart w:id="1646" w:name="_Toc440987956"/>
      <w:bookmarkStart w:id="1647" w:name="_Toc440988142"/>
      <w:bookmarkStart w:id="1648" w:name="_Toc441055084"/>
      <w:bookmarkStart w:id="1649" w:name="_Toc441055270"/>
      <w:bookmarkStart w:id="1650" w:name="_Toc441055584"/>
      <w:bookmarkStart w:id="1651" w:name="_Toc441064904"/>
      <w:bookmarkStart w:id="1652" w:name="_Toc441069134"/>
      <w:bookmarkStart w:id="1653" w:name="_Toc441070588"/>
      <w:bookmarkStart w:id="1654" w:name="_Toc441070777"/>
      <w:bookmarkStart w:id="1655" w:name="_Toc441071969"/>
      <w:bookmarkStart w:id="1656" w:name="_Toc441078377"/>
      <w:bookmarkStart w:id="1657" w:name="_Toc441079140"/>
      <w:bookmarkStart w:id="1658" w:name="_Toc441080903"/>
      <w:bookmarkStart w:id="1659" w:name="_Toc441081083"/>
      <w:bookmarkStart w:id="1660" w:name="_Toc441081263"/>
      <w:bookmarkStart w:id="1661" w:name="_Toc441086121"/>
      <w:bookmarkStart w:id="1662" w:name="_Toc441086292"/>
      <w:bookmarkStart w:id="1663" w:name="_Toc441086604"/>
      <w:bookmarkStart w:id="1664" w:name="_Toc441086777"/>
      <w:bookmarkStart w:id="1665" w:name="_Toc441086949"/>
      <w:bookmarkStart w:id="1666" w:name="_Toc441087120"/>
      <w:bookmarkStart w:id="1667" w:name="_Toc441087291"/>
      <w:bookmarkStart w:id="1668" w:name="_Toc441089656"/>
      <w:bookmarkStart w:id="1669" w:name="_Toc441089829"/>
      <w:bookmarkStart w:id="1670" w:name="_Toc441090003"/>
      <w:bookmarkStart w:id="1671" w:name="_Toc441149480"/>
      <w:bookmarkStart w:id="1672" w:name="_Toc441158470"/>
      <w:bookmarkStart w:id="1673" w:name="_Toc441250046"/>
      <w:bookmarkStart w:id="1674" w:name="_Toc441483113"/>
      <w:bookmarkStart w:id="1675" w:name="_Toc441483287"/>
      <w:bookmarkStart w:id="1676" w:name="_Toc441484590"/>
      <w:bookmarkStart w:id="1677" w:name="_Toc441484764"/>
      <w:bookmarkStart w:id="1678" w:name="_Toc441485008"/>
      <w:bookmarkStart w:id="1679" w:name="_Toc441485503"/>
      <w:bookmarkStart w:id="1680" w:name="_Toc441485679"/>
      <w:bookmarkStart w:id="1681" w:name="_Toc441485975"/>
      <w:bookmarkStart w:id="1682" w:name="_Toc441486152"/>
      <w:bookmarkStart w:id="1683" w:name="_Toc441486329"/>
      <w:bookmarkStart w:id="1684" w:name="_Toc441486507"/>
      <w:bookmarkStart w:id="1685" w:name="_Toc441486685"/>
      <w:bookmarkStart w:id="1686" w:name="_Toc441486864"/>
      <w:bookmarkStart w:id="1687" w:name="_Toc441487043"/>
      <w:bookmarkStart w:id="1688" w:name="_Toc441487223"/>
      <w:bookmarkStart w:id="1689" w:name="_Toc441487404"/>
      <w:bookmarkStart w:id="1690" w:name="_Toc441487585"/>
      <w:bookmarkStart w:id="1691" w:name="_Toc441487767"/>
      <w:bookmarkStart w:id="1692" w:name="_Toc441487950"/>
      <w:bookmarkStart w:id="1693" w:name="_Toc441488133"/>
      <w:bookmarkStart w:id="1694" w:name="_Toc441488317"/>
      <w:bookmarkStart w:id="1695" w:name="_Toc441489147"/>
      <w:bookmarkStart w:id="1696" w:name="_Toc441489332"/>
      <w:bookmarkStart w:id="1697" w:name="_Toc441489517"/>
      <w:bookmarkStart w:id="1698" w:name="_Toc441490076"/>
      <w:bookmarkStart w:id="1699" w:name="_Toc441490454"/>
      <w:bookmarkStart w:id="1700" w:name="_Toc441490642"/>
      <w:bookmarkStart w:id="1701" w:name="_Toc441494157"/>
      <w:bookmarkStart w:id="1702" w:name="_Toc441494347"/>
      <w:bookmarkStart w:id="1703" w:name="_Toc441494648"/>
      <w:bookmarkStart w:id="1704" w:name="_Toc441494967"/>
      <w:bookmarkStart w:id="1705" w:name="_Toc441495283"/>
      <w:bookmarkStart w:id="1706" w:name="_Toc441495476"/>
      <w:bookmarkStart w:id="1707" w:name="_Toc441495670"/>
      <w:bookmarkStart w:id="1708" w:name="_Toc441497287"/>
      <w:bookmarkStart w:id="1709" w:name="_Toc441497483"/>
      <w:bookmarkStart w:id="1710" w:name="_Toc441497679"/>
      <w:bookmarkStart w:id="1711" w:name="_Toc441497876"/>
      <w:bookmarkStart w:id="1712" w:name="_Toc441498073"/>
      <w:bookmarkStart w:id="1713" w:name="_Toc441498271"/>
      <w:bookmarkStart w:id="1714" w:name="_Toc441498469"/>
      <w:bookmarkStart w:id="1715" w:name="_Toc441499186"/>
      <w:bookmarkStart w:id="1716" w:name="_Toc441499421"/>
      <w:bookmarkStart w:id="1717" w:name="_Toc441499628"/>
      <w:bookmarkStart w:id="1718" w:name="_Toc441500174"/>
      <w:bookmarkStart w:id="1719" w:name="_Toc441500454"/>
      <w:bookmarkStart w:id="1720" w:name="_Toc441500675"/>
      <w:bookmarkStart w:id="1721" w:name="_Toc441502200"/>
      <w:bookmarkStart w:id="1722" w:name="_Toc441568930"/>
      <w:bookmarkStart w:id="1723" w:name="_Toc441573932"/>
      <w:bookmarkStart w:id="1724" w:name="_Toc441586029"/>
      <w:bookmarkStart w:id="1725" w:name="_Toc441586229"/>
      <w:bookmarkStart w:id="1726" w:name="_Toc441586429"/>
      <w:bookmarkStart w:id="1727" w:name="_Toc441588839"/>
      <w:bookmarkStart w:id="1728" w:name="_Toc441596761"/>
      <w:bookmarkStart w:id="1729" w:name="_Toc441598837"/>
      <w:bookmarkStart w:id="1730" w:name="_Toc441600948"/>
      <w:bookmarkStart w:id="1731" w:name="_Toc441602952"/>
      <w:bookmarkStart w:id="1732" w:name="_Toc441604727"/>
      <w:bookmarkStart w:id="1733" w:name="_Toc441650685"/>
      <w:bookmarkStart w:id="1734" w:name="_Toc441658243"/>
      <w:bookmarkStart w:id="1735" w:name="_Toc441658443"/>
      <w:bookmarkStart w:id="1736" w:name="_Toc441658643"/>
      <w:bookmarkStart w:id="1737" w:name="_Toc441670257"/>
      <w:bookmarkStart w:id="1738" w:name="_Toc441670458"/>
      <w:bookmarkStart w:id="1739" w:name="_Toc441670659"/>
      <w:bookmarkStart w:id="1740" w:name="_Toc441670860"/>
      <w:bookmarkStart w:id="1741" w:name="_Toc441674023"/>
      <w:bookmarkStart w:id="1742" w:name="_Toc441830041"/>
      <w:bookmarkStart w:id="1743" w:name="_Toc441832202"/>
      <w:bookmarkStart w:id="1744" w:name="_Toc442085503"/>
      <w:bookmarkStart w:id="1745" w:name="_Toc442085714"/>
      <w:bookmarkStart w:id="1746" w:name="_Toc442090628"/>
      <w:bookmarkStart w:id="1747" w:name="_Toc442090844"/>
      <w:bookmarkStart w:id="1748" w:name="_Toc442091060"/>
      <w:bookmarkStart w:id="1749" w:name="_Toc442091276"/>
      <w:bookmarkStart w:id="1750" w:name="_Toc442093323"/>
      <w:bookmarkStart w:id="1751" w:name="_Toc442093540"/>
      <w:bookmarkStart w:id="1752" w:name="_Toc442095966"/>
      <w:bookmarkStart w:id="1753" w:name="_Toc442096183"/>
      <w:bookmarkStart w:id="1754" w:name="_Toc442096400"/>
      <w:bookmarkStart w:id="1755" w:name="_Toc442098508"/>
      <w:bookmarkStart w:id="1756" w:name="_Toc442360925"/>
      <w:bookmarkStart w:id="1757" w:name="_Toc442698006"/>
      <w:bookmarkStart w:id="1758" w:name="_Toc442700307"/>
      <w:bookmarkStart w:id="1759" w:name="_Toc442700525"/>
      <w:bookmarkStart w:id="1760" w:name="_Toc442700744"/>
      <w:bookmarkStart w:id="1761" w:name="_Toc442703556"/>
      <w:bookmarkStart w:id="1762" w:name="_Toc442703775"/>
      <w:bookmarkStart w:id="1763" w:name="_Toc442706240"/>
      <w:bookmarkStart w:id="1764" w:name="_Toc442713525"/>
      <w:bookmarkStart w:id="1765" w:name="_Toc442713745"/>
      <w:bookmarkStart w:id="1766" w:name="_Toc442714396"/>
      <w:bookmarkStart w:id="1767" w:name="_Toc442714616"/>
      <w:bookmarkStart w:id="1768" w:name="_Toc444603272"/>
      <w:bookmarkStart w:id="1769" w:name="_Toc444611953"/>
      <w:bookmarkStart w:id="1770" w:name="_Toc444612180"/>
      <w:bookmarkStart w:id="1771" w:name="_Toc447110239"/>
      <w:bookmarkStart w:id="1772" w:name="_Toc447110466"/>
      <w:bookmarkStart w:id="1773" w:name="_Toc481334977"/>
      <w:r w:rsidRPr="00DB78D1">
        <w:rPr>
          <w:rFonts w:ascii="Arial Narrow" w:hAnsi="Arial Narrow" w:cs="Times New Roman"/>
          <w:noProof/>
          <w:color w:val="000000" w:themeColor="text1"/>
          <w:sz w:val="22"/>
          <w:szCs w:val="22"/>
        </w:rPr>
        <w:t xml:space="preserve">Perte </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DB78D1">
        <w:rPr>
          <w:rFonts w:ascii="Arial Narrow" w:hAnsi="Arial Narrow" w:cs="Times New Roman"/>
          <w:noProof/>
          <w:color w:val="000000" w:themeColor="text1"/>
          <w:sz w:val="22"/>
          <w:szCs w:val="22"/>
        </w:rPr>
        <w:t>d’arbres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rsidR="00F7723B" w:rsidRPr="00DB78D1" w:rsidRDefault="00F7723B" w:rsidP="00475454">
      <w:pPr>
        <w:pStyle w:val="FrontEndH3"/>
        <w:numPr>
          <w:ilvl w:val="0"/>
          <w:numId w:val="52"/>
        </w:numPr>
        <w:spacing w:line="276" w:lineRule="auto"/>
        <w:rPr>
          <w:rFonts w:ascii="Arial Narrow" w:hAnsi="Arial Narrow"/>
          <w:i/>
          <w:color w:val="auto"/>
          <w:sz w:val="22"/>
          <w:szCs w:val="22"/>
        </w:rPr>
      </w:pPr>
      <w:bookmarkStart w:id="1774" w:name="_Toc406511798"/>
      <w:bookmarkStart w:id="1775" w:name="_Toc406513271"/>
      <w:bookmarkStart w:id="1776" w:name="_Toc407099615"/>
      <w:bookmarkStart w:id="1777" w:name="_Toc408480948"/>
      <w:bookmarkStart w:id="1778" w:name="_Toc408495569"/>
      <w:bookmarkStart w:id="1779" w:name="_Toc408499040"/>
      <w:bookmarkStart w:id="1780" w:name="_Toc408500776"/>
      <w:bookmarkStart w:id="1781" w:name="_Toc408575503"/>
      <w:bookmarkStart w:id="1782" w:name="_Toc408575594"/>
      <w:bookmarkStart w:id="1783" w:name="_Toc408575690"/>
      <w:bookmarkStart w:id="1784" w:name="_Toc408578850"/>
      <w:bookmarkStart w:id="1785" w:name="_Toc408579306"/>
      <w:bookmarkStart w:id="1786" w:name="_Toc408579403"/>
      <w:bookmarkStart w:id="1787" w:name="_Toc408579500"/>
      <w:bookmarkStart w:id="1788" w:name="_Toc408579598"/>
      <w:bookmarkStart w:id="1789" w:name="_Toc408579696"/>
      <w:bookmarkStart w:id="1790" w:name="_Toc408579795"/>
      <w:bookmarkStart w:id="1791" w:name="_Toc408579900"/>
      <w:bookmarkStart w:id="1792" w:name="_Toc408579999"/>
      <w:bookmarkStart w:id="1793" w:name="_Toc408582386"/>
      <w:bookmarkStart w:id="1794" w:name="_Toc408582485"/>
      <w:bookmarkStart w:id="1795" w:name="_Toc408584923"/>
      <w:bookmarkStart w:id="1796" w:name="_Toc408585066"/>
      <w:bookmarkStart w:id="1797" w:name="_Toc408585251"/>
      <w:bookmarkStart w:id="1798" w:name="_Toc408585350"/>
      <w:bookmarkStart w:id="1799" w:name="_Toc408733865"/>
      <w:bookmarkStart w:id="1800" w:name="_Toc408733966"/>
      <w:bookmarkStart w:id="1801" w:name="_Toc408734068"/>
      <w:bookmarkStart w:id="1802" w:name="_Toc408745464"/>
      <w:bookmarkStart w:id="1803" w:name="_Toc408746183"/>
      <w:bookmarkStart w:id="1804" w:name="_Toc408747000"/>
      <w:bookmarkStart w:id="1805" w:name="_Toc408747117"/>
      <w:bookmarkStart w:id="1806" w:name="_Toc408748777"/>
      <w:bookmarkStart w:id="1807" w:name="_Toc415491130"/>
      <w:bookmarkStart w:id="1808" w:name="_Toc415502214"/>
      <w:bookmarkStart w:id="1809" w:name="_Toc415502541"/>
      <w:bookmarkStart w:id="1810" w:name="_Toc415586821"/>
      <w:bookmarkStart w:id="1811" w:name="_Toc415586946"/>
      <w:bookmarkStart w:id="1812" w:name="_Toc415592989"/>
      <w:bookmarkStart w:id="1813" w:name="_Toc415593358"/>
      <w:bookmarkStart w:id="1814" w:name="_Toc416191643"/>
      <w:bookmarkStart w:id="1815" w:name="_Toc416281846"/>
      <w:bookmarkStart w:id="1816" w:name="_Toc416436765"/>
      <w:bookmarkStart w:id="1817" w:name="_Toc436315456"/>
      <w:bookmarkStart w:id="1818" w:name="_Toc436315645"/>
      <w:r w:rsidRPr="00DB78D1">
        <w:rPr>
          <w:rFonts w:ascii="Arial Narrow" w:hAnsi="Arial Narrow"/>
          <w:i/>
          <w:color w:val="auto"/>
          <w:sz w:val="22"/>
          <w:szCs w:val="22"/>
        </w:rPr>
        <w:t>Principe de compensation</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F7723B" w:rsidRPr="00DB78D1" w:rsidRDefault="00F7723B" w:rsidP="00F864BF">
      <w:pPr>
        <w:rPr>
          <w:rFonts w:ascii="Arial Narrow" w:hAnsi="Arial Narrow"/>
          <w:lang w:val="fr-CA"/>
        </w:rPr>
      </w:pPr>
      <w:r w:rsidRPr="00DB78D1">
        <w:rPr>
          <w:rFonts w:ascii="Arial Narrow" w:hAnsi="Arial Narrow"/>
          <w:lang w:val="fr-CA"/>
        </w:rPr>
        <w:t>La perte d’</w:t>
      </w:r>
      <w:proofErr w:type="spellStart"/>
      <w:r w:rsidRPr="00DB78D1">
        <w:rPr>
          <w:rFonts w:ascii="Arial Narrow" w:hAnsi="Arial Narrow"/>
          <w:lang w:val="fr-CA"/>
        </w:rPr>
        <w:t>arbresera</w:t>
      </w:r>
      <w:proofErr w:type="spellEnd"/>
      <w:r w:rsidRPr="00DB78D1">
        <w:rPr>
          <w:rFonts w:ascii="Arial Narrow" w:hAnsi="Arial Narrow"/>
          <w:lang w:val="fr-CA"/>
        </w:rPr>
        <w:t xml:space="preserve"> compensée à son coût intégral de remplacement, comprenant le coût du plant de remplacement, le coût d’établissement sur le nouveau site et la perte de revenu entre le moment où le nouveau plant est planté et le moment où il devient normalement productif.</w:t>
      </w:r>
    </w:p>
    <w:p w:rsidR="00F7723B" w:rsidRPr="00DB78D1" w:rsidRDefault="00B43A86" w:rsidP="00F864BF">
      <w:pPr>
        <w:rPr>
          <w:rFonts w:ascii="Arial Narrow" w:hAnsi="Arial Narrow"/>
          <w:lang w:val="fr-CA"/>
        </w:rPr>
      </w:pPr>
      <w:r w:rsidRPr="00DB78D1">
        <w:rPr>
          <w:rFonts w:ascii="Arial Narrow" w:hAnsi="Arial Narrow"/>
          <w:lang w:val="fr-CA"/>
        </w:rPr>
        <w:t>La perte d’</w:t>
      </w:r>
      <w:r w:rsidR="00F7723B" w:rsidRPr="00DB78D1">
        <w:rPr>
          <w:rFonts w:ascii="Arial Narrow" w:hAnsi="Arial Narrow"/>
          <w:lang w:val="fr-CA"/>
        </w:rPr>
        <w:t xml:space="preserve">arbres </w:t>
      </w:r>
      <w:proofErr w:type="gramStart"/>
      <w:r w:rsidR="00F7723B" w:rsidRPr="00DB78D1">
        <w:rPr>
          <w:rFonts w:ascii="Arial Narrow" w:hAnsi="Arial Narrow"/>
          <w:lang w:val="fr-CA"/>
        </w:rPr>
        <w:t>ser</w:t>
      </w:r>
      <w:r w:rsidRPr="00DB78D1">
        <w:rPr>
          <w:rFonts w:ascii="Arial Narrow" w:hAnsi="Arial Narrow"/>
          <w:lang w:val="fr-CA"/>
        </w:rPr>
        <w:t xml:space="preserve">a </w:t>
      </w:r>
      <w:r w:rsidR="00F7723B" w:rsidRPr="00DB78D1">
        <w:rPr>
          <w:rFonts w:ascii="Arial Narrow" w:hAnsi="Arial Narrow"/>
          <w:lang w:val="fr-CA"/>
        </w:rPr>
        <w:t xml:space="preserve"> compensé</w:t>
      </w:r>
      <w:r w:rsidRPr="00DB78D1">
        <w:rPr>
          <w:rFonts w:ascii="Arial Narrow" w:hAnsi="Arial Narrow"/>
          <w:lang w:val="fr-CA"/>
        </w:rPr>
        <w:t>e</w:t>
      </w:r>
      <w:proofErr w:type="gramEnd"/>
      <w:r w:rsidRPr="00DB78D1">
        <w:rPr>
          <w:rFonts w:ascii="Arial Narrow" w:hAnsi="Arial Narrow"/>
          <w:lang w:val="fr-CA"/>
        </w:rPr>
        <w:t xml:space="preserve"> </w:t>
      </w:r>
      <w:r w:rsidR="00F7723B" w:rsidRPr="00DB78D1">
        <w:rPr>
          <w:rFonts w:ascii="Arial Narrow" w:hAnsi="Arial Narrow"/>
          <w:lang w:val="fr-CA"/>
        </w:rPr>
        <w:t xml:space="preserve"> en espèces seulement.</w:t>
      </w:r>
    </w:p>
    <w:p w:rsidR="001D2D44" w:rsidRPr="00DB78D1" w:rsidRDefault="001D2D44" w:rsidP="00475454">
      <w:pPr>
        <w:pStyle w:val="FrontEndH3"/>
        <w:numPr>
          <w:ilvl w:val="0"/>
          <w:numId w:val="52"/>
        </w:numPr>
        <w:spacing w:line="276" w:lineRule="auto"/>
        <w:rPr>
          <w:rFonts w:ascii="Arial Narrow" w:hAnsi="Arial Narrow"/>
          <w:i/>
          <w:color w:val="auto"/>
          <w:sz w:val="22"/>
          <w:szCs w:val="22"/>
        </w:rPr>
      </w:pPr>
      <w:bookmarkStart w:id="1819" w:name="_Toc406511799"/>
      <w:bookmarkStart w:id="1820" w:name="_Toc406513272"/>
      <w:bookmarkStart w:id="1821" w:name="_Toc407099616"/>
      <w:bookmarkStart w:id="1822" w:name="_Toc408480949"/>
      <w:bookmarkStart w:id="1823" w:name="_Toc408495570"/>
      <w:bookmarkStart w:id="1824" w:name="_Toc408499041"/>
      <w:bookmarkStart w:id="1825" w:name="_Toc408500777"/>
      <w:bookmarkStart w:id="1826" w:name="_Toc408575504"/>
      <w:bookmarkStart w:id="1827" w:name="_Toc408575595"/>
      <w:bookmarkStart w:id="1828" w:name="_Toc408575691"/>
      <w:bookmarkStart w:id="1829" w:name="_Toc408578851"/>
      <w:bookmarkStart w:id="1830" w:name="_Toc408579307"/>
      <w:bookmarkStart w:id="1831" w:name="_Toc408579404"/>
      <w:bookmarkStart w:id="1832" w:name="_Toc408579501"/>
      <w:bookmarkStart w:id="1833" w:name="_Toc408579599"/>
      <w:bookmarkStart w:id="1834" w:name="_Toc408579697"/>
      <w:bookmarkStart w:id="1835" w:name="_Toc408579796"/>
      <w:bookmarkStart w:id="1836" w:name="_Toc408579901"/>
      <w:bookmarkStart w:id="1837" w:name="_Toc408580000"/>
      <w:bookmarkStart w:id="1838" w:name="_Toc408582387"/>
      <w:bookmarkStart w:id="1839" w:name="_Toc408582486"/>
      <w:bookmarkStart w:id="1840" w:name="_Toc408584924"/>
      <w:bookmarkStart w:id="1841" w:name="_Toc408585067"/>
      <w:bookmarkStart w:id="1842" w:name="_Toc408585252"/>
      <w:bookmarkStart w:id="1843" w:name="_Toc408585351"/>
      <w:bookmarkStart w:id="1844" w:name="_Toc408733866"/>
      <w:bookmarkStart w:id="1845" w:name="_Toc408733967"/>
      <w:bookmarkStart w:id="1846" w:name="_Toc408734069"/>
      <w:bookmarkStart w:id="1847" w:name="_Toc408745465"/>
      <w:bookmarkStart w:id="1848" w:name="_Toc408746184"/>
      <w:bookmarkStart w:id="1849" w:name="_Toc408747001"/>
      <w:bookmarkStart w:id="1850" w:name="_Toc408747118"/>
      <w:bookmarkStart w:id="1851" w:name="_Toc408748778"/>
      <w:bookmarkStart w:id="1852" w:name="_Toc415491131"/>
      <w:bookmarkStart w:id="1853" w:name="_Toc415502215"/>
      <w:bookmarkStart w:id="1854" w:name="_Toc415502542"/>
      <w:bookmarkStart w:id="1855" w:name="_Toc415586822"/>
      <w:bookmarkStart w:id="1856" w:name="_Toc415586947"/>
      <w:bookmarkStart w:id="1857" w:name="_Toc415592990"/>
      <w:bookmarkStart w:id="1858" w:name="_Toc415593359"/>
      <w:bookmarkStart w:id="1859" w:name="_Toc416191644"/>
      <w:bookmarkStart w:id="1860" w:name="_Toc416281847"/>
      <w:bookmarkStart w:id="1861" w:name="_Toc416436766"/>
      <w:bookmarkStart w:id="1862" w:name="_Toc436315457"/>
      <w:bookmarkStart w:id="1863" w:name="_Toc436315646"/>
      <w:r w:rsidRPr="00DB78D1">
        <w:rPr>
          <w:rFonts w:ascii="Arial Narrow" w:hAnsi="Arial Narrow"/>
          <w:i/>
          <w:color w:val="auto"/>
          <w:sz w:val="22"/>
          <w:szCs w:val="22"/>
        </w:rPr>
        <w:t>Évaluation des compensations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rsidR="001D2D44" w:rsidRPr="00DB78D1" w:rsidRDefault="001D2D44" w:rsidP="00F864BF">
      <w:pPr>
        <w:rPr>
          <w:rFonts w:ascii="Arial Narrow" w:hAnsi="Arial Narrow"/>
        </w:rPr>
      </w:pPr>
      <w:r w:rsidRPr="00DB78D1">
        <w:rPr>
          <w:rFonts w:ascii="Arial Narrow" w:hAnsi="Arial Narrow"/>
        </w:rPr>
        <w:t xml:space="preserve">Les arbres recensés dans l’emprise de la </w:t>
      </w:r>
      <w:r w:rsidR="00337DC8" w:rsidRPr="00DB78D1">
        <w:rPr>
          <w:rFonts w:ascii="Arial Narrow" w:hAnsi="Arial Narrow"/>
        </w:rPr>
        <w:t xml:space="preserve">piste </w:t>
      </w:r>
      <w:proofErr w:type="spellStart"/>
      <w:r w:rsidR="00337DC8" w:rsidRPr="00DB78D1">
        <w:rPr>
          <w:rFonts w:ascii="Arial Narrow" w:hAnsi="Arial Narrow"/>
        </w:rPr>
        <w:t>Kangaba-Karan-Noungani</w:t>
      </w:r>
      <w:r w:rsidRPr="00DB78D1">
        <w:rPr>
          <w:rFonts w:ascii="Arial Narrow" w:hAnsi="Arial Narrow"/>
        </w:rPr>
        <w:t>sont</w:t>
      </w:r>
      <w:proofErr w:type="spellEnd"/>
      <w:r w:rsidRPr="00DB78D1">
        <w:rPr>
          <w:rFonts w:ascii="Arial Narrow" w:hAnsi="Arial Narrow"/>
        </w:rPr>
        <w:t xml:space="preserve"> présentés au tableau </w:t>
      </w:r>
      <w:r w:rsidR="006E0BC5" w:rsidRPr="00DB78D1">
        <w:rPr>
          <w:rFonts w:ascii="Arial Narrow" w:hAnsi="Arial Narrow"/>
        </w:rPr>
        <w:t>suivant</w:t>
      </w:r>
      <w:r w:rsidRPr="00DB78D1">
        <w:rPr>
          <w:rFonts w:ascii="Arial Narrow" w:hAnsi="Arial Narrow"/>
        </w:rPr>
        <w:t>. Les barèmes de compensation pour chacun d’entre eux ont été obtenus de l’Arrêté nº2014-1979/MDR-SG du 23 juillet 2014. Les prix de ce décret correspondent aux principes de compensation des arbres de l’</w:t>
      </w:r>
      <w:r w:rsidR="00337DC8" w:rsidRPr="00DB78D1">
        <w:rPr>
          <w:rFonts w:ascii="Arial Narrow" w:hAnsi="Arial Narrow"/>
        </w:rPr>
        <w:t xml:space="preserve">OP 4.12 </w:t>
      </w:r>
      <w:r w:rsidRPr="00DB78D1">
        <w:rPr>
          <w:rFonts w:ascii="Arial Narrow" w:hAnsi="Arial Narrow"/>
        </w:rPr>
        <w:t>c’est-à-dire, qu’ils sont établis au prix du marché et qu’ils ne compensent pas seulement le plant mais également la valeur de production de l’arbre.</w:t>
      </w:r>
    </w:p>
    <w:p w:rsidR="0092750F" w:rsidRPr="00DB78D1" w:rsidRDefault="0092750F" w:rsidP="0092750F">
      <w:pPr>
        <w:pStyle w:val="Caption"/>
        <w:keepNext/>
        <w:rPr>
          <w:rFonts w:ascii="Arial Narrow" w:hAnsi="Arial Narrow"/>
          <w:b w:val="0"/>
          <w:sz w:val="22"/>
          <w:szCs w:val="22"/>
        </w:rPr>
      </w:pPr>
      <w:bookmarkStart w:id="1864" w:name="_Toc478110453"/>
      <w:r w:rsidRPr="00DB78D1">
        <w:rPr>
          <w:rFonts w:ascii="Arial Narrow" w:hAnsi="Arial Narrow"/>
          <w:b w:val="0"/>
          <w:sz w:val="22"/>
          <w:szCs w:val="22"/>
        </w:rPr>
        <w:t xml:space="preserve">Tableau </w:t>
      </w:r>
      <w:r w:rsidR="0008285C" w:rsidRPr="00DB78D1">
        <w:rPr>
          <w:rFonts w:ascii="Arial Narrow" w:hAnsi="Arial Narrow"/>
          <w:b w:val="0"/>
          <w:sz w:val="22"/>
          <w:szCs w:val="22"/>
        </w:rPr>
        <w:fldChar w:fldCharType="begin"/>
      </w:r>
      <w:r w:rsidRPr="00DB78D1">
        <w:rPr>
          <w:rFonts w:ascii="Arial Narrow" w:hAnsi="Arial Narrow"/>
          <w:b w:val="0"/>
          <w:sz w:val="22"/>
          <w:szCs w:val="22"/>
        </w:rPr>
        <w:instrText xml:space="preserve"> SEQ Tableau \* ARABIC </w:instrText>
      </w:r>
      <w:r w:rsidR="0008285C" w:rsidRPr="00DB78D1">
        <w:rPr>
          <w:rFonts w:ascii="Arial Narrow" w:hAnsi="Arial Narrow"/>
          <w:b w:val="0"/>
          <w:sz w:val="22"/>
          <w:szCs w:val="22"/>
        </w:rPr>
        <w:fldChar w:fldCharType="separate"/>
      </w:r>
      <w:r w:rsidR="000A781E" w:rsidRPr="00DB78D1">
        <w:rPr>
          <w:rFonts w:ascii="Arial Narrow" w:hAnsi="Arial Narrow"/>
          <w:b w:val="0"/>
          <w:noProof/>
          <w:sz w:val="22"/>
          <w:szCs w:val="22"/>
        </w:rPr>
        <w:t>6</w:t>
      </w:r>
      <w:r w:rsidR="0008285C" w:rsidRPr="00DB78D1">
        <w:rPr>
          <w:rFonts w:ascii="Arial Narrow" w:hAnsi="Arial Narrow"/>
          <w:b w:val="0"/>
          <w:sz w:val="22"/>
          <w:szCs w:val="22"/>
        </w:rPr>
        <w:fldChar w:fldCharType="end"/>
      </w:r>
      <w:r w:rsidRPr="00DB78D1">
        <w:rPr>
          <w:rFonts w:ascii="Arial Narrow" w:hAnsi="Arial Narrow"/>
          <w:b w:val="0"/>
          <w:sz w:val="22"/>
          <w:szCs w:val="22"/>
        </w:rPr>
        <w:t> : Compensation pour l</w:t>
      </w:r>
      <w:r w:rsidR="009120B0" w:rsidRPr="00DB78D1">
        <w:rPr>
          <w:rFonts w:ascii="Arial Narrow" w:hAnsi="Arial Narrow"/>
          <w:b w:val="0"/>
          <w:sz w:val="22"/>
          <w:szCs w:val="22"/>
        </w:rPr>
        <w:t>a perte d’arbres fruitiers</w:t>
      </w:r>
      <w:bookmarkEnd w:id="1864"/>
    </w:p>
    <w:tbl>
      <w:tblPr>
        <w:tblStyle w:val="TableGrid"/>
        <w:tblW w:w="8784" w:type="dxa"/>
        <w:tblLook w:val="04A0" w:firstRow="1" w:lastRow="0" w:firstColumn="1" w:lastColumn="0" w:noHBand="0" w:noVBand="1"/>
      </w:tblPr>
      <w:tblGrid>
        <w:gridCol w:w="1555"/>
        <w:gridCol w:w="2409"/>
        <w:gridCol w:w="2410"/>
        <w:gridCol w:w="2410"/>
      </w:tblGrid>
      <w:tr w:rsidR="001D2D44" w:rsidRPr="00DB78D1" w:rsidTr="0092750F">
        <w:trPr>
          <w:tblHeader/>
        </w:trPr>
        <w:tc>
          <w:tcPr>
            <w:tcW w:w="1555" w:type="dxa"/>
            <w:shd w:val="clear" w:color="auto" w:fill="auto"/>
            <w:vAlign w:val="center"/>
          </w:tcPr>
          <w:p w:rsidR="001D2D44" w:rsidRPr="00DB78D1" w:rsidRDefault="001D2D44" w:rsidP="00F864BF">
            <w:pPr>
              <w:pStyle w:val="TableHeaderRow"/>
              <w:spacing w:line="276" w:lineRule="auto"/>
              <w:rPr>
                <w:rFonts w:ascii="Arial Narrow" w:hAnsi="Arial Narrow"/>
                <w:sz w:val="22"/>
                <w:szCs w:val="22"/>
              </w:rPr>
            </w:pPr>
            <w:proofErr w:type="spellStart"/>
            <w:r w:rsidRPr="00DB78D1">
              <w:rPr>
                <w:rFonts w:ascii="Arial Narrow" w:hAnsi="Arial Narrow"/>
                <w:sz w:val="22"/>
                <w:szCs w:val="22"/>
              </w:rPr>
              <w:t>Spéculation</w:t>
            </w:r>
            <w:proofErr w:type="spellEnd"/>
          </w:p>
        </w:tc>
        <w:tc>
          <w:tcPr>
            <w:tcW w:w="2409" w:type="dxa"/>
            <w:shd w:val="clear" w:color="auto" w:fill="auto"/>
            <w:vAlign w:val="center"/>
          </w:tcPr>
          <w:p w:rsidR="001D2D44" w:rsidRPr="00DB78D1" w:rsidRDefault="001D2D44" w:rsidP="00F864BF">
            <w:pPr>
              <w:pStyle w:val="TableHeaderRow"/>
              <w:spacing w:line="276" w:lineRule="auto"/>
              <w:jc w:val="center"/>
              <w:rPr>
                <w:rFonts w:ascii="Arial Narrow" w:hAnsi="Arial Narrow"/>
                <w:sz w:val="22"/>
                <w:szCs w:val="22"/>
              </w:rPr>
            </w:pPr>
            <w:proofErr w:type="spellStart"/>
            <w:r w:rsidRPr="00DB78D1">
              <w:rPr>
                <w:rFonts w:ascii="Arial Narrow" w:hAnsi="Arial Narrow"/>
                <w:sz w:val="22"/>
                <w:szCs w:val="22"/>
              </w:rPr>
              <w:t>Nombre</w:t>
            </w:r>
            <w:proofErr w:type="spellEnd"/>
            <w:r w:rsidRPr="00DB78D1">
              <w:rPr>
                <w:rFonts w:ascii="Arial Narrow" w:hAnsi="Arial Narrow"/>
                <w:sz w:val="22"/>
                <w:szCs w:val="22"/>
              </w:rPr>
              <w:t xml:space="preserve"> de </w:t>
            </w:r>
            <w:proofErr w:type="spellStart"/>
            <w:r w:rsidRPr="00DB78D1">
              <w:rPr>
                <w:rFonts w:ascii="Arial Narrow" w:hAnsi="Arial Narrow"/>
                <w:sz w:val="22"/>
                <w:szCs w:val="22"/>
              </w:rPr>
              <w:t>piedsrecensés</w:t>
            </w:r>
            <w:proofErr w:type="spellEnd"/>
          </w:p>
        </w:tc>
        <w:tc>
          <w:tcPr>
            <w:tcW w:w="2410" w:type="dxa"/>
            <w:shd w:val="clear" w:color="auto" w:fill="auto"/>
            <w:vAlign w:val="center"/>
          </w:tcPr>
          <w:p w:rsidR="001D2D44" w:rsidRPr="00DB78D1" w:rsidRDefault="001D2D44" w:rsidP="00F864BF">
            <w:pPr>
              <w:pStyle w:val="TableHeaderRow"/>
              <w:spacing w:line="276" w:lineRule="auto"/>
              <w:jc w:val="center"/>
              <w:rPr>
                <w:rFonts w:ascii="Arial Narrow" w:hAnsi="Arial Narrow"/>
                <w:sz w:val="22"/>
                <w:szCs w:val="22"/>
              </w:rPr>
            </w:pPr>
            <w:r w:rsidRPr="00DB78D1">
              <w:rPr>
                <w:rFonts w:ascii="Arial Narrow" w:hAnsi="Arial Narrow"/>
                <w:sz w:val="22"/>
                <w:szCs w:val="22"/>
              </w:rPr>
              <w:t>Compensation (FCFA/pied)</w:t>
            </w:r>
          </w:p>
        </w:tc>
        <w:tc>
          <w:tcPr>
            <w:tcW w:w="2410" w:type="dxa"/>
            <w:shd w:val="clear" w:color="auto" w:fill="auto"/>
            <w:vAlign w:val="center"/>
          </w:tcPr>
          <w:p w:rsidR="001D2D44" w:rsidRPr="00DB78D1" w:rsidRDefault="001D2D44" w:rsidP="00F864BF">
            <w:pPr>
              <w:pStyle w:val="TableHeaderRow"/>
              <w:spacing w:line="276" w:lineRule="auto"/>
              <w:jc w:val="center"/>
              <w:rPr>
                <w:rFonts w:ascii="Arial Narrow" w:hAnsi="Arial Narrow"/>
                <w:sz w:val="22"/>
                <w:szCs w:val="22"/>
              </w:rPr>
            </w:pPr>
            <w:r w:rsidRPr="00DB78D1">
              <w:rPr>
                <w:rFonts w:ascii="Arial Narrow" w:hAnsi="Arial Narrow"/>
                <w:sz w:val="22"/>
                <w:szCs w:val="22"/>
              </w:rPr>
              <w:t xml:space="preserve">Compensation </w:t>
            </w:r>
            <w:proofErr w:type="spellStart"/>
            <w:r w:rsidRPr="00DB78D1">
              <w:rPr>
                <w:rFonts w:ascii="Arial Narrow" w:hAnsi="Arial Narrow"/>
                <w:sz w:val="22"/>
                <w:szCs w:val="22"/>
              </w:rPr>
              <w:t>totale</w:t>
            </w:r>
            <w:proofErr w:type="spellEnd"/>
            <w:r w:rsidRPr="00DB78D1">
              <w:rPr>
                <w:rFonts w:ascii="Arial Narrow" w:hAnsi="Arial Narrow"/>
                <w:sz w:val="22"/>
                <w:szCs w:val="22"/>
              </w:rPr>
              <w:t xml:space="preserve"> (FCFA)</w:t>
            </w:r>
          </w:p>
        </w:tc>
      </w:tr>
      <w:tr w:rsidR="001D2D44" w:rsidRPr="00DB78D1" w:rsidTr="0092750F">
        <w:tc>
          <w:tcPr>
            <w:tcW w:w="1555" w:type="dxa"/>
            <w:shd w:val="clear" w:color="auto" w:fill="auto"/>
            <w:vAlign w:val="center"/>
          </w:tcPr>
          <w:p w:rsidR="001D2D44" w:rsidRPr="00DB78D1" w:rsidRDefault="00337DC8" w:rsidP="00F864BF">
            <w:pPr>
              <w:spacing w:before="20" w:after="20"/>
              <w:rPr>
                <w:rFonts w:ascii="Arial Narrow" w:hAnsi="Arial Narrow" w:cs="Arial"/>
                <w:i/>
                <w:sz w:val="22"/>
                <w:szCs w:val="22"/>
              </w:rPr>
            </w:pPr>
            <w:proofErr w:type="spellStart"/>
            <w:r w:rsidRPr="00DB78D1">
              <w:rPr>
                <w:rFonts w:ascii="Arial Narrow" w:hAnsi="Arial Narrow"/>
                <w:i/>
                <w:sz w:val="22"/>
                <w:szCs w:val="22"/>
              </w:rPr>
              <w:t>Manguiers</w:t>
            </w:r>
            <w:proofErr w:type="spellEnd"/>
            <w:r w:rsidR="001D2D44" w:rsidRPr="00DB78D1">
              <w:rPr>
                <w:rFonts w:ascii="Arial Narrow" w:hAnsi="Arial Narrow"/>
                <w:i/>
                <w:sz w:val="22"/>
                <w:szCs w:val="22"/>
              </w:rPr>
              <w:t> </w:t>
            </w:r>
          </w:p>
        </w:tc>
        <w:tc>
          <w:tcPr>
            <w:tcW w:w="2409" w:type="dxa"/>
            <w:shd w:val="clear" w:color="auto" w:fill="auto"/>
            <w:vAlign w:val="center"/>
          </w:tcPr>
          <w:p w:rsidR="001D2D44" w:rsidRPr="00DB78D1" w:rsidRDefault="00F015EE" w:rsidP="00F864BF">
            <w:pPr>
              <w:spacing w:before="20" w:after="20"/>
              <w:jc w:val="right"/>
              <w:rPr>
                <w:rFonts w:ascii="Arial Narrow" w:hAnsi="Arial Narrow" w:cs="Arial"/>
                <w:sz w:val="22"/>
                <w:szCs w:val="22"/>
              </w:rPr>
            </w:pPr>
            <w:r>
              <w:rPr>
                <w:rFonts w:ascii="Arial Narrow" w:hAnsi="Arial Narrow" w:cs="Arial"/>
                <w:sz w:val="22"/>
                <w:szCs w:val="22"/>
              </w:rPr>
              <w:t>2</w:t>
            </w:r>
            <w:r w:rsidR="00337DC8" w:rsidRPr="00DB78D1">
              <w:rPr>
                <w:rFonts w:ascii="Arial Narrow" w:hAnsi="Arial Narrow" w:cs="Arial"/>
                <w:sz w:val="22"/>
                <w:szCs w:val="22"/>
              </w:rPr>
              <w:t>6</w:t>
            </w:r>
          </w:p>
        </w:tc>
        <w:tc>
          <w:tcPr>
            <w:tcW w:w="2410" w:type="dxa"/>
            <w:shd w:val="clear" w:color="auto" w:fill="auto"/>
            <w:vAlign w:val="center"/>
          </w:tcPr>
          <w:p w:rsidR="001D2D44" w:rsidRPr="00DB78D1" w:rsidRDefault="003E044D" w:rsidP="00F864BF">
            <w:pPr>
              <w:spacing w:before="20" w:after="20"/>
              <w:jc w:val="right"/>
              <w:rPr>
                <w:rFonts w:ascii="Arial Narrow" w:hAnsi="Arial Narrow" w:cs="Arial"/>
                <w:sz w:val="22"/>
                <w:szCs w:val="22"/>
              </w:rPr>
            </w:pPr>
            <w:r w:rsidRPr="00DB78D1">
              <w:rPr>
                <w:rFonts w:ascii="Arial Narrow" w:hAnsi="Arial Narrow" w:cs="Arial"/>
                <w:sz w:val="22"/>
                <w:szCs w:val="22"/>
              </w:rPr>
              <w:t>87 000</w:t>
            </w:r>
          </w:p>
        </w:tc>
        <w:tc>
          <w:tcPr>
            <w:tcW w:w="2410" w:type="dxa"/>
            <w:shd w:val="clear" w:color="auto" w:fill="auto"/>
            <w:vAlign w:val="center"/>
          </w:tcPr>
          <w:p w:rsidR="001D2D44" w:rsidRPr="00DB78D1" w:rsidRDefault="0002262C" w:rsidP="00F864BF">
            <w:pPr>
              <w:spacing w:before="20" w:after="20"/>
              <w:jc w:val="right"/>
              <w:rPr>
                <w:rFonts w:ascii="Arial Narrow" w:hAnsi="Arial Narrow" w:cs="Arial"/>
                <w:sz w:val="22"/>
                <w:szCs w:val="22"/>
              </w:rPr>
            </w:pPr>
            <w:r>
              <w:rPr>
                <w:rFonts w:ascii="Arial Narrow" w:hAnsi="Arial Narrow"/>
                <w:b/>
                <w:sz w:val="24"/>
                <w:szCs w:val="24"/>
              </w:rPr>
              <w:t>2 262 000</w:t>
            </w:r>
          </w:p>
        </w:tc>
      </w:tr>
    </w:tbl>
    <w:p w:rsidR="001D2D44" w:rsidRPr="00DB78D1" w:rsidRDefault="001D2D44" w:rsidP="00F864BF">
      <w:pPr>
        <w:rPr>
          <w:rFonts w:ascii="Arial Narrow" w:hAnsi="Arial Narrow"/>
        </w:rPr>
      </w:pPr>
    </w:p>
    <w:p w:rsidR="00E842D8" w:rsidRDefault="001D2D44" w:rsidP="00E842D8">
      <w:pPr>
        <w:rPr>
          <w:rFonts w:ascii="Arial Narrow" w:hAnsi="Arial Narrow"/>
          <w:b/>
          <w:sz w:val="24"/>
          <w:szCs w:val="24"/>
        </w:rPr>
      </w:pPr>
      <w:r w:rsidRPr="00DB78D1">
        <w:rPr>
          <w:rFonts w:ascii="Arial Narrow" w:hAnsi="Arial Narrow"/>
        </w:rPr>
        <w:t xml:space="preserve">La compensation totale à prévoir pour </w:t>
      </w:r>
      <w:proofErr w:type="gramStart"/>
      <w:r w:rsidRPr="00DB78D1">
        <w:rPr>
          <w:rFonts w:ascii="Arial Narrow" w:hAnsi="Arial Narrow"/>
        </w:rPr>
        <w:t xml:space="preserve">les </w:t>
      </w:r>
      <w:r w:rsidR="003E044D" w:rsidRPr="00DB78D1">
        <w:rPr>
          <w:rFonts w:ascii="Arial Narrow" w:hAnsi="Arial Narrow"/>
        </w:rPr>
        <w:t xml:space="preserve"> arbres</w:t>
      </w:r>
      <w:proofErr w:type="gramEnd"/>
      <w:r w:rsidR="003E044D" w:rsidRPr="00DB78D1">
        <w:rPr>
          <w:rFonts w:ascii="Arial Narrow" w:hAnsi="Arial Narrow"/>
        </w:rPr>
        <w:t xml:space="preserve"> </w:t>
      </w:r>
      <w:r w:rsidRPr="00DB78D1">
        <w:rPr>
          <w:rFonts w:ascii="Arial Narrow" w:hAnsi="Arial Narrow"/>
        </w:rPr>
        <w:t xml:space="preserve"> est de </w:t>
      </w:r>
      <w:bookmarkStart w:id="1865" w:name="_Toc408745485"/>
      <w:bookmarkStart w:id="1866" w:name="_Toc408746204"/>
      <w:bookmarkStart w:id="1867" w:name="_Toc408747021"/>
      <w:bookmarkStart w:id="1868" w:name="_Toc408747138"/>
      <w:bookmarkStart w:id="1869" w:name="_Toc408748798"/>
      <w:bookmarkStart w:id="1870" w:name="_Toc415491151"/>
      <w:bookmarkStart w:id="1871" w:name="_Toc415502235"/>
      <w:bookmarkStart w:id="1872" w:name="_Toc415502562"/>
      <w:bookmarkStart w:id="1873" w:name="_Toc415586842"/>
      <w:bookmarkStart w:id="1874" w:name="_Toc415586967"/>
      <w:bookmarkStart w:id="1875" w:name="_Toc415593010"/>
      <w:bookmarkStart w:id="1876" w:name="_Toc415593379"/>
      <w:bookmarkStart w:id="1877" w:name="_Toc416191664"/>
      <w:bookmarkStart w:id="1878" w:name="_Toc416281867"/>
      <w:bookmarkStart w:id="1879" w:name="_Toc416436786"/>
      <w:bookmarkStart w:id="1880" w:name="_Toc436315480"/>
      <w:bookmarkStart w:id="1881" w:name="_Toc436315669"/>
      <w:bookmarkStart w:id="1882" w:name="_Toc436315828"/>
      <w:bookmarkStart w:id="1883" w:name="_Toc436315988"/>
      <w:bookmarkStart w:id="1884" w:name="_Toc436316148"/>
      <w:bookmarkStart w:id="1885" w:name="_Toc436316305"/>
      <w:bookmarkStart w:id="1886" w:name="_Toc436316463"/>
      <w:bookmarkStart w:id="1887" w:name="_Toc436316621"/>
      <w:bookmarkStart w:id="1888" w:name="_Toc436316780"/>
      <w:bookmarkStart w:id="1889" w:name="_Toc436401120"/>
      <w:bookmarkStart w:id="1890" w:name="_Toc436401283"/>
      <w:bookmarkStart w:id="1891" w:name="_Toc436405828"/>
      <w:bookmarkStart w:id="1892" w:name="_Toc436656457"/>
      <w:bookmarkStart w:id="1893" w:name="_Toc436656623"/>
      <w:bookmarkStart w:id="1894" w:name="_Toc436656788"/>
      <w:bookmarkStart w:id="1895" w:name="_Toc436656953"/>
      <w:bookmarkStart w:id="1896" w:name="_Toc436657118"/>
      <w:bookmarkStart w:id="1897" w:name="_Toc436657283"/>
      <w:bookmarkStart w:id="1898" w:name="_Toc436657448"/>
      <w:bookmarkStart w:id="1899" w:name="_Toc436657613"/>
      <w:bookmarkStart w:id="1900" w:name="_Toc436657778"/>
      <w:bookmarkStart w:id="1901" w:name="_Toc436657943"/>
      <w:bookmarkStart w:id="1902" w:name="_Toc436659659"/>
      <w:bookmarkStart w:id="1903" w:name="_Toc436659999"/>
      <w:bookmarkStart w:id="1904" w:name="_Toc436660164"/>
      <w:bookmarkStart w:id="1905" w:name="_Toc436660329"/>
      <w:bookmarkStart w:id="1906" w:name="_Toc436660494"/>
      <w:bookmarkStart w:id="1907" w:name="_Toc436660666"/>
      <w:bookmarkStart w:id="1908" w:name="_Toc436660831"/>
      <w:bookmarkStart w:id="1909" w:name="_Toc437609024"/>
      <w:bookmarkStart w:id="1910" w:name="_Toc438458473"/>
      <w:bookmarkStart w:id="1911" w:name="_Toc438461562"/>
      <w:bookmarkStart w:id="1912" w:name="_Toc438461897"/>
      <w:bookmarkStart w:id="1913" w:name="_Toc438462074"/>
      <w:bookmarkStart w:id="1914" w:name="_Toc438464400"/>
      <w:bookmarkStart w:id="1915" w:name="_Toc438464578"/>
      <w:bookmarkStart w:id="1916" w:name="_Toc440032311"/>
      <w:bookmarkStart w:id="1917" w:name="_Toc440035062"/>
      <w:bookmarkStart w:id="1918" w:name="_Toc440360094"/>
      <w:bookmarkStart w:id="1919" w:name="_Toc440361355"/>
      <w:bookmarkStart w:id="1920" w:name="_Toc440361532"/>
      <w:bookmarkStart w:id="1921" w:name="_Toc440362218"/>
      <w:bookmarkStart w:id="1922" w:name="_Toc440444162"/>
      <w:bookmarkStart w:id="1923" w:name="_Toc440444339"/>
      <w:bookmarkStart w:id="1924" w:name="_Toc440446363"/>
      <w:bookmarkStart w:id="1925" w:name="_Toc440532288"/>
      <w:bookmarkStart w:id="1926" w:name="_Toc440535661"/>
      <w:bookmarkStart w:id="1927" w:name="_Toc440538758"/>
      <w:bookmarkStart w:id="1928" w:name="_Toc440874694"/>
      <w:bookmarkStart w:id="1929" w:name="_Toc440881556"/>
      <w:bookmarkStart w:id="1930" w:name="_Toc440891653"/>
      <w:bookmarkStart w:id="1931" w:name="_Toc440891844"/>
      <w:bookmarkStart w:id="1932" w:name="_Toc440893400"/>
      <w:bookmarkStart w:id="1933" w:name="_Toc440894377"/>
      <w:bookmarkStart w:id="1934" w:name="_Toc440894568"/>
      <w:bookmarkStart w:id="1935" w:name="_Toc440894759"/>
      <w:bookmarkStart w:id="1936" w:name="_Toc440895113"/>
      <w:bookmarkStart w:id="1937" w:name="_Toc440895306"/>
      <w:bookmarkStart w:id="1938" w:name="_Toc440895498"/>
      <w:bookmarkStart w:id="1939" w:name="_Toc440896242"/>
      <w:bookmarkStart w:id="1940" w:name="_Toc440896460"/>
      <w:bookmarkStart w:id="1941" w:name="_Toc440899374"/>
      <w:bookmarkStart w:id="1942" w:name="_Toc440899567"/>
      <w:bookmarkStart w:id="1943" w:name="_Toc440899759"/>
      <w:bookmarkStart w:id="1944" w:name="_Toc440907269"/>
      <w:bookmarkStart w:id="1945" w:name="_Toc440907461"/>
      <w:bookmarkStart w:id="1946" w:name="_Toc440968239"/>
      <w:bookmarkStart w:id="1947" w:name="_Toc440987961"/>
      <w:bookmarkStart w:id="1948" w:name="_Toc440988147"/>
      <w:bookmarkStart w:id="1949" w:name="_Toc441055089"/>
      <w:bookmarkStart w:id="1950" w:name="_Toc441055275"/>
      <w:bookmarkStart w:id="1951" w:name="_Toc441055589"/>
      <w:bookmarkStart w:id="1952" w:name="_Toc441064910"/>
      <w:bookmarkStart w:id="1953" w:name="_Toc441069140"/>
      <w:bookmarkStart w:id="1954" w:name="_Toc441070594"/>
      <w:bookmarkStart w:id="1955" w:name="_Toc441070783"/>
      <w:bookmarkStart w:id="1956" w:name="_Toc441071975"/>
      <w:bookmarkStart w:id="1957" w:name="_Toc441078380"/>
      <w:bookmarkStart w:id="1958" w:name="_Toc441079143"/>
      <w:bookmarkStart w:id="1959" w:name="_Toc441080906"/>
      <w:bookmarkStart w:id="1960" w:name="_Toc441081086"/>
      <w:bookmarkStart w:id="1961" w:name="_Toc441081266"/>
      <w:bookmarkStart w:id="1962" w:name="_Toc441086124"/>
      <w:bookmarkStart w:id="1963" w:name="_Toc441086295"/>
      <w:bookmarkStart w:id="1964" w:name="_Toc441086607"/>
      <w:bookmarkStart w:id="1965" w:name="_Toc441086780"/>
      <w:bookmarkStart w:id="1966" w:name="_Toc441086952"/>
      <w:bookmarkStart w:id="1967" w:name="_Toc441087123"/>
      <w:bookmarkStart w:id="1968" w:name="_Toc441087294"/>
      <w:bookmarkStart w:id="1969" w:name="_Toc441089659"/>
      <w:bookmarkStart w:id="1970" w:name="_Toc441089832"/>
      <w:bookmarkStart w:id="1971" w:name="_Toc441090006"/>
      <w:bookmarkStart w:id="1972" w:name="_Toc441149483"/>
      <w:bookmarkStart w:id="1973" w:name="_Toc441158473"/>
      <w:bookmarkStart w:id="1974" w:name="_Toc441250049"/>
      <w:bookmarkStart w:id="1975" w:name="_Toc441483116"/>
      <w:bookmarkStart w:id="1976" w:name="_Toc441483290"/>
      <w:bookmarkStart w:id="1977" w:name="_Toc441484593"/>
      <w:bookmarkStart w:id="1978" w:name="_Toc441484767"/>
      <w:bookmarkStart w:id="1979" w:name="_Toc441485011"/>
      <w:bookmarkStart w:id="1980" w:name="_Toc441485506"/>
      <w:bookmarkStart w:id="1981" w:name="_Toc441485682"/>
      <w:bookmarkStart w:id="1982" w:name="_Toc441485978"/>
      <w:bookmarkStart w:id="1983" w:name="_Toc441486155"/>
      <w:bookmarkStart w:id="1984" w:name="_Toc441486332"/>
      <w:bookmarkStart w:id="1985" w:name="_Toc441486510"/>
      <w:bookmarkStart w:id="1986" w:name="_Toc441486688"/>
      <w:bookmarkStart w:id="1987" w:name="_Toc441486867"/>
      <w:bookmarkStart w:id="1988" w:name="_Toc441487046"/>
      <w:bookmarkStart w:id="1989" w:name="_Toc441487226"/>
      <w:bookmarkStart w:id="1990" w:name="_Toc441487407"/>
      <w:bookmarkStart w:id="1991" w:name="_Toc441487588"/>
      <w:bookmarkStart w:id="1992" w:name="_Toc441487770"/>
      <w:bookmarkStart w:id="1993" w:name="_Toc441487953"/>
      <w:bookmarkStart w:id="1994" w:name="_Toc441488136"/>
      <w:bookmarkStart w:id="1995" w:name="_Toc441488320"/>
      <w:bookmarkStart w:id="1996" w:name="_Toc441489150"/>
      <w:bookmarkStart w:id="1997" w:name="_Toc441489335"/>
      <w:bookmarkStart w:id="1998" w:name="_Toc441489520"/>
      <w:bookmarkStart w:id="1999" w:name="_Toc441490079"/>
      <w:bookmarkStart w:id="2000" w:name="_Toc441490457"/>
      <w:bookmarkStart w:id="2001" w:name="_Toc441490645"/>
      <w:bookmarkStart w:id="2002" w:name="_Toc441494160"/>
      <w:bookmarkStart w:id="2003" w:name="_Toc441494350"/>
      <w:bookmarkStart w:id="2004" w:name="_Toc441494651"/>
      <w:bookmarkStart w:id="2005" w:name="_Toc441494970"/>
      <w:bookmarkStart w:id="2006" w:name="_Toc441495286"/>
      <w:bookmarkStart w:id="2007" w:name="_Toc441495479"/>
      <w:bookmarkStart w:id="2008" w:name="_Toc441495673"/>
      <w:bookmarkStart w:id="2009" w:name="_Toc441497290"/>
      <w:bookmarkStart w:id="2010" w:name="_Toc441497486"/>
      <w:bookmarkStart w:id="2011" w:name="_Toc441497682"/>
      <w:bookmarkStart w:id="2012" w:name="_Toc441497879"/>
      <w:bookmarkStart w:id="2013" w:name="_Toc441498076"/>
      <w:bookmarkStart w:id="2014" w:name="_Toc441498274"/>
      <w:bookmarkStart w:id="2015" w:name="_Toc441498472"/>
      <w:bookmarkStart w:id="2016" w:name="_Toc441499189"/>
      <w:bookmarkStart w:id="2017" w:name="_Toc441499424"/>
      <w:bookmarkStart w:id="2018" w:name="_Toc441499631"/>
      <w:bookmarkStart w:id="2019" w:name="_Toc441500177"/>
      <w:bookmarkStart w:id="2020" w:name="_Toc441500457"/>
      <w:bookmarkStart w:id="2021" w:name="_Toc441500678"/>
      <w:bookmarkStart w:id="2022" w:name="_Toc441502203"/>
      <w:bookmarkStart w:id="2023" w:name="_Toc441568933"/>
      <w:bookmarkStart w:id="2024" w:name="_Toc441573935"/>
      <w:bookmarkStart w:id="2025" w:name="_Toc441586032"/>
      <w:bookmarkStart w:id="2026" w:name="_Toc441586232"/>
      <w:bookmarkStart w:id="2027" w:name="_Toc441586432"/>
      <w:bookmarkStart w:id="2028" w:name="_Toc441588842"/>
      <w:bookmarkStart w:id="2029" w:name="_Toc441596764"/>
      <w:bookmarkStart w:id="2030" w:name="_Toc441598840"/>
      <w:bookmarkStart w:id="2031" w:name="_Toc441600951"/>
      <w:bookmarkStart w:id="2032" w:name="_Toc441602955"/>
      <w:bookmarkStart w:id="2033" w:name="_Toc441604730"/>
      <w:bookmarkStart w:id="2034" w:name="_Toc441650688"/>
      <w:bookmarkStart w:id="2035" w:name="_Toc441658246"/>
      <w:bookmarkStart w:id="2036" w:name="_Toc441658446"/>
      <w:bookmarkStart w:id="2037" w:name="_Toc441658646"/>
      <w:bookmarkStart w:id="2038" w:name="_Toc441670260"/>
      <w:bookmarkStart w:id="2039" w:name="_Toc441670461"/>
      <w:bookmarkStart w:id="2040" w:name="_Toc441670662"/>
      <w:bookmarkStart w:id="2041" w:name="_Toc441670863"/>
      <w:bookmarkStart w:id="2042" w:name="_Toc441674026"/>
      <w:bookmarkStart w:id="2043" w:name="_Toc441830044"/>
      <w:bookmarkStart w:id="2044" w:name="_Toc441832205"/>
      <w:bookmarkStart w:id="2045" w:name="_Toc442085506"/>
      <w:bookmarkStart w:id="2046" w:name="_Toc442085722"/>
      <w:bookmarkStart w:id="2047" w:name="_Toc442090636"/>
      <w:bookmarkStart w:id="2048" w:name="_Toc442090852"/>
      <w:bookmarkStart w:id="2049" w:name="_Toc442091068"/>
      <w:bookmarkStart w:id="2050" w:name="_Toc442091284"/>
      <w:bookmarkStart w:id="2051" w:name="_Toc442093331"/>
      <w:bookmarkStart w:id="2052" w:name="_Toc442093548"/>
      <w:bookmarkStart w:id="2053" w:name="_Toc442095974"/>
      <w:bookmarkStart w:id="2054" w:name="_Toc442096191"/>
      <w:bookmarkStart w:id="2055" w:name="_Toc442096408"/>
      <w:bookmarkStart w:id="2056" w:name="_Toc442098515"/>
      <w:bookmarkStart w:id="2057" w:name="_Toc442360932"/>
      <w:bookmarkStart w:id="2058" w:name="_Toc442698013"/>
      <w:bookmarkStart w:id="2059" w:name="_Toc442700314"/>
      <w:bookmarkStart w:id="2060" w:name="_Toc442700532"/>
      <w:bookmarkStart w:id="2061" w:name="_Toc442700751"/>
      <w:bookmarkStart w:id="2062" w:name="_Toc442703563"/>
      <w:bookmarkStart w:id="2063" w:name="_Toc442703782"/>
      <w:bookmarkStart w:id="2064" w:name="_Toc442706247"/>
      <w:bookmarkStart w:id="2065" w:name="_Toc442713532"/>
      <w:bookmarkStart w:id="2066" w:name="_Toc442713752"/>
      <w:bookmarkStart w:id="2067" w:name="_Toc442714403"/>
      <w:bookmarkStart w:id="2068" w:name="_Toc442714623"/>
      <w:bookmarkStart w:id="2069" w:name="_Toc444603279"/>
      <w:bookmarkStart w:id="2070" w:name="_Toc444611960"/>
      <w:bookmarkStart w:id="2071" w:name="_Toc444612187"/>
      <w:bookmarkStart w:id="2072" w:name="_Toc447110246"/>
      <w:bookmarkStart w:id="2073" w:name="_Toc447110473"/>
      <w:r w:rsidR="00E842D8">
        <w:rPr>
          <w:rFonts w:ascii="Arial Narrow" w:hAnsi="Arial Narrow"/>
          <w:b/>
          <w:sz w:val="24"/>
          <w:szCs w:val="24"/>
        </w:rPr>
        <w:t>2 262 000</w:t>
      </w:r>
    </w:p>
    <w:p w:rsidR="001D2D44" w:rsidRPr="00DB78D1" w:rsidRDefault="001D2D44" w:rsidP="00E842D8">
      <w:pPr>
        <w:rPr>
          <w:rFonts w:ascii="Arial Narrow" w:hAnsi="Arial Narrow" w:cs="Times New Roman"/>
          <w:noProof/>
          <w:color w:val="000000" w:themeColor="text1"/>
        </w:rPr>
      </w:pPr>
      <w:r w:rsidRPr="00DB78D1">
        <w:rPr>
          <w:rFonts w:ascii="Arial Narrow" w:hAnsi="Arial Narrow" w:cs="Times New Roman"/>
          <w:noProof/>
          <w:color w:val="000000" w:themeColor="text1"/>
        </w:rPr>
        <w:t>Récapitulatif des compensations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rsidR="001D2D44" w:rsidRPr="00DB78D1" w:rsidRDefault="001D2D44" w:rsidP="00F864BF">
      <w:pPr>
        <w:rPr>
          <w:rFonts w:ascii="Arial Narrow" w:hAnsi="Arial Narrow"/>
        </w:rPr>
      </w:pPr>
      <w:r w:rsidRPr="00DB78D1">
        <w:rPr>
          <w:rFonts w:ascii="Arial Narrow" w:hAnsi="Arial Narrow"/>
        </w:rPr>
        <w:t xml:space="preserve">Les tableaux suivants présentent les récapitulatifs des compensations pour les pertes </w:t>
      </w:r>
      <w:proofErr w:type="gramStart"/>
      <w:r w:rsidRPr="00DB78D1">
        <w:rPr>
          <w:rFonts w:ascii="Arial Narrow" w:hAnsi="Arial Narrow"/>
        </w:rPr>
        <w:t xml:space="preserve">recensées </w:t>
      </w:r>
      <w:r w:rsidR="00BE7A10" w:rsidRPr="00DB78D1">
        <w:rPr>
          <w:rFonts w:ascii="Arial Narrow" w:hAnsi="Arial Narrow"/>
        </w:rPr>
        <w:t xml:space="preserve"> dans</w:t>
      </w:r>
      <w:proofErr w:type="gramEnd"/>
      <w:r w:rsidR="00BE7A10" w:rsidRPr="00DB78D1">
        <w:rPr>
          <w:rFonts w:ascii="Arial Narrow" w:hAnsi="Arial Narrow"/>
        </w:rPr>
        <w:t xml:space="preserve"> l’emprise de la piste </w:t>
      </w:r>
      <w:proofErr w:type="spellStart"/>
      <w:r w:rsidR="00BE7A10" w:rsidRPr="00DB78D1">
        <w:rPr>
          <w:rFonts w:ascii="Arial Narrow" w:hAnsi="Arial Narrow"/>
        </w:rPr>
        <w:t>Kangaba-Karan-Noungani</w:t>
      </w:r>
      <w:proofErr w:type="spellEnd"/>
      <w:r w:rsidR="00BE7A10" w:rsidRPr="00DB78D1">
        <w:rPr>
          <w:rFonts w:ascii="Arial Narrow" w:hAnsi="Arial Narrow"/>
        </w:rPr>
        <w:t>.</w:t>
      </w:r>
    </w:p>
    <w:p w:rsidR="00BA22D4" w:rsidRPr="00DB78D1" w:rsidRDefault="00BA22D4" w:rsidP="00BA22D4">
      <w:pPr>
        <w:pStyle w:val="Caption"/>
        <w:keepNext/>
        <w:rPr>
          <w:rFonts w:ascii="Arial Narrow" w:hAnsi="Arial Narrow"/>
          <w:sz w:val="22"/>
          <w:szCs w:val="22"/>
        </w:rPr>
      </w:pPr>
      <w:bookmarkStart w:id="2074" w:name="_Toc478110454"/>
      <w:r w:rsidRPr="00DB78D1">
        <w:rPr>
          <w:rFonts w:ascii="Arial Narrow" w:hAnsi="Arial Narrow"/>
          <w:b w:val="0"/>
          <w:sz w:val="22"/>
          <w:szCs w:val="22"/>
        </w:rPr>
        <w:t xml:space="preserve">Tableau </w:t>
      </w:r>
      <w:r w:rsidR="0008285C" w:rsidRPr="00DB78D1">
        <w:rPr>
          <w:rFonts w:ascii="Arial Narrow" w:hAnsi="Arial Narrow"/>
          <w:b w:val="0"/>
          <w:sz w:val="22"/>
          <w:szCs w:val="22"/>
        </w:rPr>
        <w:fldChar w:fldCharType="begin"/>
      </w:r>
      <w:r w:rsidRPr="00DB78D1">
        <w:rPr>
          <w:rFonts w:ascii="Arial Narrow" w:hAnsi="Arial Narrow"/>
          <w:b w:val="0"/>
          <w:sz w:val="22"/>
          <w:szCs w:val="22"/>
        </w:rPr>
        <w:instrText xml:space="preserve"> SEQ Tableau \* ARABIC </w:instrText>
      </w:r>
      <w:r w:rsidR="0008285C" w:rsidRPr="00DB78D1">
        <w:rPr>
          <w:rFonts w:ascii="Arial Narrow" w:hAnsi="Arial Narrow"/>
          <w:b w:val="0"/>
          <w:sz w:val="22"/>
          <w:szCs w:val="22"/>
        </w:rPr>
        <w:fldChar w:fldCharType="separate"/>
      </w:r>
      <w:r w:rsidR="000A781E" w:rsidRPr="00DB78D1">
        <w:rPr>
          <w:rFonts w:ascii="Arial Narrow" w:hAnsi="Arial Narrow"/>
          <w:b w:val="0"/>
          <w:noProof/>
          <w:sz w:val="22"/>
          <w:szCs w:val="22"/>
        </w:rPr>
        <w:t>7</w:t>
      </w:r>
      <w:r w:rsidR="0008285C" w:rsidRPr="00DB78D1">
        <w:rPr>
          <w:rFonts w:ascii="Arial Narrow" w:hAnsi="Arial Narrow"/>
          <w:b w:val="0"/>
          <w:sz w:val="22"/>
          <w:szCs w:val="22"/>
        </w:rPr>
        <w:fldChar w:fldCharType="end"/>
      </w:r>
      <w:r w:rsidRPr="00DB78D1">
        <w:rPr>
          <w:rFonts w:ascii="Arial Narrow" w:hAnsi="Arial Narrow"/>
          <w:b w:val="0"/>
          <w:sz w:val="22"/>
          <w:szCs w:val="22"/>
        </w:rPr>
        <w:t> : Récapitulatif des compensations</w:t>
      </w:r>
      <w:bookmarkEnd w:id="2074"/>
      <w:r w:rsidR="009120B0" w:rsidRPr="00DB78D1">
        <w:rPr>
          <w:rFonts w:ascii="Arial Narrow" w:hAnsi="Arial Narrow"/>
          <w:b w:val="0"/>
          <w:sz w:val="22"/>
          <w:szCs w:val="22"/>
        </w:rPr>
        <w:t xml:space="preserve"> pour la perte de terre</w:t>
      </w:r>
      <w:r w:rsidR="002666A7" w:rsidRPr="00DB78D1">
        <w:rPr>
          <w:rFonts w:ascii="Arial Narrow" w:hAnsi="Arial Narrow"/>
          <w:b w:val="0"/>
          <w:sz w:val="22"/>
          <w:szCs w:val="22"/>
        </w:rPr>
        <w:t xml:space="preserve"> et d’arbres fruitiers</w:t>
      </w:r>
    </w:p>
    <w:tbl>
      <w:tblPr>
        <w:tblStyle w:val="TableGrid"/>
        <w:tblW w:w="0" w:type="auto"/>
        <w:tblLook w:val="04A0" w:firstRow="1" w:lastRow="0" w:firstColumn="1" w:lastColumn="0" w:noHBand="0" w:noVBand="1"/>
      </w:tblPr>
      <w:tblGrid>
        <w:gridCol w:w="6209"/>
        <w:gridCol w:w="2851"/>
      </w:tblGrid>
      <w:tr w:rsidR="001D2D44" w:rsidRPr="00DB78D1" w:rsidTr="00BA22D4">
        <w:trPr>
          <w:tblHeader/>
        </w:trPr>
        <w:tc>
          <w:tcPr>
            <w:tcW w:w="6209" w:type="dxa"/>
            <w:shd w:val="clear" w:color="auto" w:fill="auto"/>
            <w:vAlign w:val="center"/>
          </w:tcPr>
          <w:p w:rsidR="001D2D44" w:rsidRPr="00DB78D1" w:rsidRDefault="001D2D44" w:rsidP="00F864BF">
            <w:pPr>
              <w:pStyle w:val="TableHeaderRow"/>
              <w:spacing w:line="276" w:lineRule="auto"/>
              <w:rPr>
                <w:rFonts w:ascii="Arial Narrow" w:hAnsi="Arial Narrow"/>
                <w:sz w:val="22"/>
                <w:szCs w:val="22"/>
                <w:lang w:val="fr-CA"/>
              </w:rPr>
            </w:pPr>
            <w:r w:rsidRPr="00DB78D1">
              <w:rPr>
                <w:rFonts w:ascii="Arial Narrow" w:hAnsi="Arial Narrow"/>
                <w:sz w:val="22"/>
                <w:szCs w:val="22"/>
                <w:lang w:val="fr-CA"/>
              </w:rPr>
              <w:t>Type de pertes</w:t>
            </w:r>
          </w:p>
        </w:tc>
        <w:tc>
          <w:tcPr>
            <w:tcW w:w="2851" w:type="dxa"/>
            <w:shd w:val="clear" w:color="auto" w:fill="auto"/>
            <w:vAlign w:val="center"/>
          </w:tcPr>
          <w:p w:rsidR="001D2D44" w:rsidRPr="00DB78D1" w:rsidRDefault="001D2D44" w:rsidP="00F864BF">
            <w:pPr>
              <w:pStyle w:val="TableHeaderRow"/>
              <w:spacing w:line="276" w:lineRule="auto"/>
              <w:jc w:val="center"/>
              <w:rPr>
                <w:rFonts w:ascii="Arial Narrow" w:hAnsi="Arial Narrow"/>
                <w:sz w:val="22"/>
                <w:szCs w:val="22"/>
                <w:lang w:val="fr-CA"/>
              </w:rPr>
            </w:pPr>
            <w:r w:rsidRPr="00DB78D1">
              <w:rPr>
                <w:rFonts w:ascii="Arial Narrow" w:hAnsi="Arial Narrow"/>
                <w:sz w:val="22"/>
                <w:szCs w:val="22"/>
                <w:lang w:val="fr-CA"/>
              </w:rPr>
              <w:t>Compensation totale (FCFA)</w:t>
            </w:r>
          </w:p>
        </w:tc>
      </w:tr>
      <w:tr w:rsidR="001D2D44" w:rsidRPr="00DB78D1" w:rsidTr="00BA22D4">
        <w:tc>
          <w:tcPr>
            <w:tcW w:w="6209" w:type="dxa"/>
            <w:shd w:val="clear" w:color="auto" w:fill="auto"/>
            <w:vAlign w:val="center"/>
          </w:tcPr>
          <w:p w:rsidR="001D2D44" w:rsidRPr="00DB78D1" w:rsidRDefault="001D2D44" w:rsidP="00F864BF">
            <w:pPr>
              <w:spacing w:before="20" w:after="20"/>
              <w:rPr>
                <w:rFonts w:ascii="Arial Narrow" w:hAnsi="Arial Narrow" w:cs="Arial"/>
                <w:sz w:val="22"/>
                <w:szCs w:val="22"/>
                <w:lang w:val="fr-CA"/>
              </w:rPr>
            </w:pPr>
            <w:r w:rsidRPr="00DB78D1">
              <w:rPr>
                <w:rFonts w:ascii="Arial Narrow" w:hAnsi="Arial Narrow" w:cs="Arial"/>
                <w:sz w:val="22"/>
                <w:szCs w:val="22"/>
                <w:lang w:val="fr-CA"/>
              </w:rPr>
              <w:t>Pertes de terres</w:t>
            </w:r>
          </w:p>
        </w:tc>
        <w:tc>
          <w:tcPr>
            <w:tcW w:w="2851" w:type="dxa"/>
            <w:shd w:val="clear" w:color="auto" w:fill="auto"/>
            <w:vAlign w:val="center"/>
          </w:tcPr>
          <w:p w:rsidR="001D2D44" w:rsidRPr="00DB78D1" w:rsidRDefault="001D2D44" w:rsidP="00F864BF">
            <w:pPr>
              <w:spacing w:before="20" w:after="20"/>
              <w:jc w:val="right"/>
              <w:rPr>
                <w:rFonts w:ascii="Arial Narrow" w:hAnsi="Arial Narrow" w:cs="Arial"/>
                <w:sz w:val="22"/>
                <w:szCs w:val="22"/>
                <w:highlight w:val="yellow"/>
                <w:lang w:val="fr-CA"/>
              </w:rPr>
            </w:pPr>
          </w:p>
        </w:tc>
      </w:tr>
      <w:tr w:rsidR="001D2D44" w:rsidRPr="00DB78D1" w:rsidTr="00BA22D4">
        <w:tc>
          <w:tcPr>
            <w:tcW w:w="6209" w:type="dxa"/>
            <w:shd w:val="clear" w:color="auto" w:fill="auto"/>
            <w:vAlign w:val="center"/>
          </w:tcPr>
          <w:p w:rsidR="001D2D44" w:rsidRPr="00DB78D1" w:rsidRDefault="003E044D" w:rsidP="00CE47D9">
            <w:pPr>
              <w:spacing w:before="20" w:after="20"/>
              <w:rPr>
                <w:rFonts w:ascii="Arial Narrow" w:hAnsi="Arial Narrow" w:cs="Arial"/>
                <w:i/>
                <w:sz w:val="22"/>
                <w:szCs w:val="22"/>
                <w:lang w:val="fr-CA"/>
              </w:rPr>
            </w:pPr>
            <w:r w:rsidRPr="00DB78D1">
              <w:rPr>
                <w:rFonts w:ascii="Arial Narrow" w:hAnsi="Arial Narrow" w:cs="Arial"/>
                <w:i/>
                <w:sz w:val="22"/>
                <w:szCs w:val="22"/>
                <w:lang w:val="fr-CA"/>
              </w:rPr>
              <w:t xml:space="preserve">Perte de portion de terre dans l’emprise </w:t>
            </w:r>
            <w:proofErr w:type="gramStart"/>
            <w:r w:rsidRPr="00DB78D1">
              <w:rPr>
                <w:rFonts w:ascii="Arial Narrow" w:hAnsi="Arial Narrow" w:cs="Arial"/>
                <w:i/>
                <w:sz w:val="22"/>
                <w:szCs w:val="22"/>
                <w:lang w:val="fr-CA"/>
              </w:rPr>
              <w:t>de  la</w:t>
            </w:r>
            <w:proofErr w:type="gramEnd"/>
            <w:r w:rsidRPr="00DB78D1">
              <w:rPr>
                <w:rFonts w:ascii="Arial Narrow" w:hAnsi="Arial Narrow" w:cs="Arial"/>
                <w:i/>
                <w:sz w:val="22"/>
                <w:szCs w:val="22"/>
                <w:lang w:val="fr-CA"/>
              </w:rPr>
              <w:t xml:space="preserve"> piste </w:t>
            </w:r>
            <w:proofErr w:type="spellStart"/>
            <w:r w:rsidRPr="00DB78D1">
              <w:rPr>
                <w:rFonts w:ascii="Arial Narrow" w:hAnsi="Arial Narrow" w:cs="Arial"/>
                <w:i/>
                <w:sz w:val="22"/>
                <w:szCs w:val="22"/>
                <w:lang w:val="fr-CA"/>
              </w:rPr>
              <w:t>Kangaba-Karan-Noungani</w:t>
            </w:r>
            <w:proofErr w:type="spellEnd"/>
          </w:p>
        </w:tc>
        <w:tc>
          <w:tcPr>
            <w:tcW w:w="2851" w:type="dxa"/>
            <w:shd w:val="clear" w:color="auto" w:fill="auto"/>
            <w:vAlign w:val="center"/>
          </w:tcPr>
          <w:p w:rsidR="001D2D44" w:rsidRPr="00DB78D1" w:rsidRDefault="00A376FD" w:rsidP="00A376FD">
            <w:pPr>
              <w:spacing w:before="20" w:after="20"/>
              <w:jc w:val="right"/>
              <w:rPr>
                <w:rFonts w:ascii="Arial Narrow" w:hAnsi="Arial Narrow" w:cs="Arial"/>
                <w:i/>
                <w:sz w:val="22"/>
                <w:szCs w:val="22"/>
                <w:highlight w:val="yellow"/>
                <w:lang w:val="fr-CA"/>
              </w:rPr>
            </w:pPr>
            <w:proofErr w:type="gramStart"/>
            <w:r w:rsidRPr="00DB78D1">
              <w:rPr>
                <w:rFonts w:ascii="Arial Narrow" w:hAnsi="Arial Narrow"/>
                <w:b/>
                <w:sz w:val="22"/>
                <w:szCs w:val="22"/>
              </w:rPr>
              <w:t>8140  000</w:t>
            </w:r>
            <w:proofErr w:type="gramEnd"/>
            <w:r w:rsidRPr="00DB78D1">
              <w:rPr>
                <w:rFonts w:ascii="Arial Narrow" w:hAnsi="Arial Narrow"/>
                <w:b/>
                <w:sz w:val="22"/>
                <w:szCs w:val="22"/>
              </w:rPr>
              <w:t>F</w:t>
            </w:r>
          </w:p>
        </w:tc>
      </w:tr>
      <w:tr w:rsidR="001D2D44" w:rsidRPr="00DB78D1" w:rsidTr="00BA22D4">
        <w:tc>
          <w:tcPr>
            <w:tcW w:w="6209" w:type="dxa"/>
            <w:shd w:val="clear" w:color="auto" w:fill="auto"/>
            <w:vAlign w:val="center"/>
          </w:tcPr>
          <w:p w:rsidR="001D2D44" w:rsidRPr="00DB78D1" w:rsidRDefault="003E044D" w:rsidP="00F864BF">
            <w:pPr>
              <w:spacing w:before="20" w:after="20"/>
              <w:ind w:left="284"/>
              <w:rPr>
                <w:rFonts w:ascii="Arial Narrow" w:hAnsi="Arial Narrow" w:cs="Arial"/>
                <w:b/>
                <w:i/>
                <w:sz w:val="22"/>
                <w:szCs w:val="22"/>
                <w:lang w:val="fr-CA"/>
              </w:rPr>
            </w:pPr>
            <w:r w:rsidRPr="00DB78D1">
              <w:rPr>
                <w:rFonts w:ascii="Arial Narrow" w:hAnsi="Arial Narrow" w:cs="Arial"/>
                <w:b/>
                <w:sz w:val="22"/>
                <w:szCs w:val="22"/>
                <w:lang w:val="fr-FR"/>
              </w:rPr>
              <w:t>Sous-total pertes de terres</w:t>
            </w:r>
          </w:p>
        </w:tc>
        <w:tc>
          <w:tcPr>
            <w:tcW w:w="2851" w:type="dxa"/>
            <w:shd w:val="clear" w:color="auto" w:fill="auto"/>
            <w:vAlign w:val="center"/>
          </w:tcPr>
          <w:p w:rsidR="001D2D44" w:rsidRPr="00DB78D1" w:rsidRDefault="00A376FD" w:rsidP="00A376FD">
            <w:pPr>
              <w:spacing w:before="20" w:after="20"/>
              <w:jc w:val="right"/>
              <w:rPr>
                <w:rFonts w:ascii="Arial Narrow" w:hAnsi="Arial Narrow" w:cs="Arial"/>
                <w:i/>
                <w:sz w:val="22"/>
                <w:szCs w:val="22"/>
                <w:highlight w:val="yellow"/>
                <w:lang w:val="fr-CA"/>
              </w:rPr>
            </w:pPr>
            <w:proofErr w:type="gramStart"/>
            <w:r w:rsidRPr="00DB78D1">
              <w:rPr>
                <w:rFonts w:ascii="Arial Narrow" w:hAnsi="Arial Narrow"/>
                <w:b/>
                <w:sz w:val="22"/>
                <w:szCs w:val="22"/>
              </w:rPr>
              <w:t>8140  000</w:t>
            </w:r>
            <w:proofErr w:type="gramEnd"/>
            <w:r w:rsidRPr="00DB78D1">
              <w:rPr>
                <w:rFonts w:ascii="Arial Narrow" w:hAnsi="Arial Narrow"/>
                <w:b/>
                <w:sz w:val="22"/>
                <w:szCs w:val="22"/>
              </w:rPr>
              <w:t>F</w:t>
            </w:r>
          </w:p>
        </w:tc>
      </w:tr>
      <w:tr w:rsidR="001D2D44" w:rsidRPr="00DB78D1" w:rsidTr="00BA22D4">
        <w:tc>
          <w:tcPr>
            <w:tcW w:w="6209" w:type="dxa"/>
            <w:shd w:val="clear" w:color="auto" w:fill="auto"/>
            <w:vAlign w:val="center"/>
          </w:tcPr>
          <w:p w:rsidR="001D2D44" w:rsidRPr="00DB78D1" w:rsidRDefault="001D2D44" w:rsidP="00F864BF">
            <w:pPr>
              <w:spacing w:before="20" w:after="20"/>
              <w:rPr>
                <w:rFonts w:ascii="Arial Narrow" w:hAnsi="Arial Narrow" w:cs="Arial"/>
                <w:sz w:val="22"/>
                <w:szCs w:val="22"/>
                <w:lang w:val="fr-CA"/>
              </w:rPr>
            </w:pPr>
            <w:r w:rsidRPr="00DB78D1">
              <w:rPr>
                <w:rFonts w:ascii="Arial Narrow" w:hAnsi="Arial Narrow" w:cs="Arial"/>
                <w:sz w:val="22"/>
                <w:szCs w:val="22"/>
                <w:lang w:val="fr-CA"/>
              </w:rPr>
              <w:t>Pertes d</w:t>
            </w:r>
            <w:r w:rsidR="003E044D" w:rsidRPr="00DB78D1">
              <w:rPr>
                <w:rFonts w:ascii="Arial Narrow" w:hAnsi="Arial Narrow" w:cs="Arial"/>
                <w:sz w:val="22"/>
                <w:szCs w:val="22"/>
                <w:lang w:val="fr-CA"/>
              </w:rPr>
              <w:t>’arbres fruitiers</w:t>
            </w:r>
          </w:p>
        </w:tc>
        <w:tc>
          <w:tcPr>
            <w:tcW w:w="2851" w:type="dxa"/>
            <w:shd w:val="clear" w:color="auto" w:fill="auto"/>
            <w:vAlign w:val="center"/>
          </w:tcPr>
          <w:p w:rsidR="001D2D44" w:rsidRPr="00DB78D1" w:rsidRDefault="001D2D44" w:rsidP="00F864BF">
            <w:pPr>
              <w:spacing w:before="20" w:after="20"/>
              <w:jc w:val="right"/>
              <w:rPr>
                <w:rFonts w:ascii="Arial Narrow" w:hAnsi="Arial Narrow" w:cs="Arial"/>
                <w:sz w:val="22"/>
                <w:szCs w:val="22"/>
                <w:highlight w:val="yellow"/>
                <w:lang w:val="fr-CA"/>
              </w:rPr>
            </w:pPr>
          </w:p>
        </w:tc>
      </w:tr>
      <w:tr w:rsidR="003E044D" w:rsidRPr="00DB78D1" w:rsidTr="00BA22D4">
        <w:tc>
          <w:tcPr>
            <w:tcW w:w="6209" w:type="dxa"/>
            <w:shd w:val="clear" w:color="auto" w:fill="auto"/>
            <w:vAlign w:val="center"/>
          </w:tcPr>
          <w:p w:rsidR="003E044D" w:rsidRPr="00DB78D1" w:rsidRDefault="003E044D" w:rsidP="00CE47D9">
            <w:pPr>
              <w:spacing w:before="20" w:after="20"/>
              <w:rPr>
                <w:rFonts w:ascii="Arial Narrow" w:hAnsi="Arial Narrow" w:cs="Arial"/>
                <w:i/>
                <w:sz w:val="22"/>
                <w:szCs w:val="22"/>
                <w:lang w:val="fr-CA"/>
              </w:rPr>
            </w:pPr>
            <w:r w:rsidRPr="00DB78D1">
              <w:rPr>
                <w:rFonts w:ascii="Arial Narrow" w:hAnsi="Arial Narrow" w:cs="Arial"/>
                <w:i/>
                <w:sz w:val="22"/>
                <w:szCs w:val="22"/>
                <w:lang w:val="fr-CA"/>
              </w:rPr>
              <w:t xml:space="preserve">Pertes de manguiers dans l’emprise de la piste </w:t>
            </w:r>
            <w:proofErr w:type="spellStart"/>
            <w:r w:rsidRPr="00DB78D1">
              <w:rPr>
                <w:rFonts w:ascii="Arial Narrow" w:hAnsi="Arial Narrow" w:cs="Arial"/>
                <w:i/>
                <w:sz w:val="22"/>
                <w:szCs w:val="22"/>
                <w:lang w:val="fr-CA"/>
              </w:rPr>
              <w:t>Kangaba-Karan-Noungani</w:t>
            </w:r>
            <w:proofErr w:type="spellEnd"/>
          </w:p>
        </w:tc>
        <w:tc>
          <w:tcPr>
            <w:tcW w:w="2851" w:type="dxa"/>
            <w:shd w:val="clear" w:color="auto" w:fill="auto"/>
            <w:vAlign w:val="center"/>
          </w:tcPr>
          <w:p w:rsidR="003E044D" w:rsidRPr="00DB78D1" w:rsidRDefault="0002262C" w:rsidP="00F864BF">
            <w:pPr>
              <w:spacing w:before="20" w:after="20"/>
              <w:jc w:val="right"/>
              <w:rPr>
                <w:rFonts w:ascii="Arial Narrow" w:hAnsi="Arial Narrow" w:cs="Arial"/>
                <w:b/>
                <w:sz w:val="22"/>
                <w:szCs w:val="22"/>
              </w:rPr>
            </w:pPr>
            <w:r>
              <w:rPr>
                <w:rFonts w:ascii="Arial Narrow" w:hAnsi="Arial Narrow"/>
                <w:b/>
                <w:sz w:val="24"/>
                <w:szCs w:val="24"/>
              </w:rPr>
              <w:t>2 262 000</w:t>
            </w:r>
          </w:p>
        </w:tc>
      </w:tr>
      <w:tr w:rsidR="003E044D" w:rsidRPr="00DB78D1" w:rsidTr="00BA22D4">
        <w:tc>
          <w:tcPr>
            <w:tcW w:w="6209" w:type="dxa"/>
            <w:shd w:val="clear" w:color="auto" w:fill="auto"/>
            <w:vAlign w:val="center"/>
          </w:tcPr>
          <w:p w:rsidR="003E044D" w:rsidRPr="00DB78D1" w:rsidRDefault="003E044D" w:rsidP="00F864BF">
            <w:pPr>
              <w:spacing w:before="20" w:after="20"/>
              <w:ind w:left="284"/>
              <w:rPr>
                <w:rFonts w:ascii="Arial Narrow" w:hAnsi="Arial Narrow" w:cs="Arial"/>
                <w:b/>
                <w:i/>
                <w:sz w:val="22"/>
                <w:szCs w:val="22"/>
                <w:lang w:val="fr-CA"/>
              </w:rPr>
            </w:pPr>
            <w:r w:rsidRPr="00DB78D1">
              <w:rPr>
                <w:rFonts w:ascii="Arial Narrow" w:hAnsi="Arial Narrow" w:cs="Arial"/>
                <w:b/>
                <w:sz w:val="22"/>
                <w:szCs w:val="22"/>
              </w:rPr>
              <w:t xml:space="preserve">Sous-total </w:t>
            </w:r>
            <w:proofErr w:type="spellStart"/>
            <w:r w:rsidRPr="00DB78D1">
              <w:rPr>
                <w:rFonts w:ascii="Arial Narrow" w:hAnsi="Arial Narrow" w:cs="Arial"/>
                <w:b/>
                <w:sz w:val="22"/>
                <w:szCs w:val="22"/>
              </w:rPr>
              <w:t>pertesd</w:t>
            </w:r>
            <w:r w:rsidR="00EC0F38" w:rsidRPr="00DB78D1">
              <w:rPr>
                <w:rFonts w:ascii="Arial Narrow" w:hAnsi="Arial Narrow" w:cs="Arial"/>
                <w:b/>
                <w:sz w:val="22"/>
                <w:szCs w:val="22"/>
              </w:rPr>
              <w:t>’arbres</w:t>
            </w:r>
            <w:proofErr w:type="spellEnd"/>
          </w:p>
        </w:tc>
        <w:tc>
          <w:tcPr>
            <w:tcW w:w="2851" w:type="dxa"/>
            <w:shd w:val="clear" w:color="auto" w:fill="auto"/>
            <w:vAlign w:val="center"/>
          </w:tcPr>
          <w:p w:rsidR="003E044D" w:rsidRPr="00DB78D1" w:rsidRDefault="0002262C" w:rsidP="00F864BF">
            <w:pPr>
              <w:spacing w:before="20" w:after="20"/>
              <w:jc w:val="right"/>
              <w:rPr>
                <w:rFonts w:ascii="Arial Narrow" w:hAnsi="Arial Narrow" w:cs="Arial"/>
                <w:b/>
                <w:sz w:val="22"/>
                <w:szCs w:val="22"/>
              </w:rPr>
            </w:pPr>
            <w:r>
              <w:rPr>
                <w:rFonts w:ascii="Arial Narrow" w:hAnsi="Arial Narrow"/>
                <w:b/>
                <w:sz w:val="24"/>
                <w:szCs w:val="24"/>
              </w:rPr>
              <w:t>2 262 000</w:t>
            </w:r>
          </w:p>
        </w:tc>
      </w:tr>
      <w:tr w:rsidR="003E044D" w:rsidRPr="00DB78D1" w:rsidTr="00BA22D4">
        <w:tc>
          <w:tcPr>
            <w:tcW w:w="6209" w:type="dxa"/>
            <w:shd w:val="clear" w:color="auto" w:fill="auto"/>
            <w:vAlign w:val="center"/>
          </w:tcPr>
          <w:p w:rsidR="003E044D" w:rsidRPr="00DB78D1" w:rsidRDefault="00683FBE" w:rsidP="00F864BF">
            <w:pPr>
              <w:spacing w:before="20" w:after="20"/>
              <w:rPr>
                <w:rFonts w:ascii="Arial Narrow" w:hAnsi="Arial Narrow" w:cs="Arial"/>
                <w:sz w:val="22"/>
                <w:szCs w:val="22"/>
                <w:lang w:val="fr-CA"/>
              </w:rPr>
            </w:pPr>
            <w:r w:rsidRPr="00DB78D1">
              <w:rPr>
                <w:rFonts w:ascii="Arial Narrow" w:hAnsi="Arial Narrow" w:cs="Arial"/>
                <w:b/>
                <w:sz w:val="22"/>
                <w:szCs w:val="22"/>
                <w:lang w:val="fr-CA"/>
              </w:rPr>
              <w:t xml:space="preserve">TOTAL– Compensations pour la piste </w:t>
            </w:r>
            <w:proofErr w:type="spellStart"/>
            <w:r w:rsidRPr="00DB78D1">
              <w:rPr>
                <w:rFonts w:ascii="Arial Narrow" w:hAnsi="Arial Narrow" w:cs="Arial"/>
                <w:b/>
                <w:sz w:val="22"/>
                <w:szCs w:val="22"/>
                <w:lang w:val="fr-CA"/>
              </w:rPr>
              <w:t>Kangaba-Karan-Noungani</w:t>
            </w:r>
            <w:proofErr w:type="spellEnd"/>
          </w:p>
        </w:tc>
        <w:tc>
          <w:tcPr>
            <w:tcW w:w="2851" w:type="dxa"/>
            <w:shd w:val="clear" w:color="auto" w:fill="auto"/>
            <w:vAlign w:val="center"/>
          </w:tcPr>
          <w:p w:rsidR="003E044D" w:rsidRPr="00DB78D1" w:rsidRDefault="0002262C" w:rsidP="0002262C">
            <w:pPr>
              <w:pStyle w:val="ListParagraph"/>
              <w:spacing w:before="20" w:after="20"/>
              <w:ind w:left="1080"/>
              <w:jc w:val="center"/>
              <w:rPr>
                <w:rFonts w:ascii="Arial Narrow" w:hAnsi="Arial Narrow" w:cs="Arial"/>
                <w:b/>
                <w:sz w:val="22"/>
                <w:szCs w:val="22"/>
                <w:lang w:val="fr-CA"/>
              </w:rPr>
            </w:pPr>
            <w:r>
              <w:rPr>
                <w:rFonts w:ascii="Arial Narrow" w:hAnsi="Arial Narrow" w:cs="Arial"/>
                <w:b/>
                <w:sz w:val="22"/>
                <w:szCs w:val="22"/>
                <w:lang w:val="fr-CA"/>
              </w:rPr>
              <w:t>10 402 000</w:t>
            </w:r>
          </w:p>
        </w:tc>
      </w:tr>
    </w:tbl>
    <w:p w:rsidR="00F7723B" w:rsidRPr="00DB78D1" w:rsidRDefault="00F7723B" w:rsidP="00F864BF">
      <w:pPr>
        <w:rPr>
          <w:rFonts w:ascii="Arial Narrow" w:hAnsi="Arial Narrow"/>
          <w:b/>
        </w:rPr>
      </w:pPr>
    </w:p>
    <w:p w:rsidR="00826A02" w:rsidRPr="00DB78D1" w:rsidRDefault="00826A02">
      <w:pPr>
        <w:rPr>
          <w:rFonts w:ascii="Arial Narrow" w:hAnsi="Arial Narrow" w:cs="Times New Roman"/>
          <w:color w:val="000000" w:themeColor="text1"/>
        </w:rPr>
      </w:pPr>
    </w:p>
    <w:p w:rsidR="00A56E45" w:rsidRPr="00DB78D1" w:rsidRDefault="00A56E45">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A56E45" w:rsidRPr="00DB78D1" w:rsidRDefault="00D73854" w:rsidP="00A77FE8">
      <w:pPr>
        <w:pStyle w:val="Heading1"/>
        <w:rPr>
          <w:rFonts w:ascii="Arial Narrow" w:hAnsi="Arial Narrow" w:cs="Times New Roman"/>
          <w:color w:val="000000" w:themeColor="text1"/>
          <w:sz w:val="22"/>
          <w:szCs w:val="22"/>
        </w:rPr>
      </w:pPr>
      <w:bookmarkStart w:id="2075" w:name="_Toc481334978"/>
      <w:r w:rsidRPr="00DB78D1">
        <w:rPr>
          <w:rFonts w:ascii="Arial Narrow" w:hAnsi="Arial Narrow" w:cs="Times New Roman"/>
          <w:color w:val="000000" w:themeColor="text1"/>
          <w:sz w:val="22"/>
          <w:szCs w:val="22"/>
        </w:rPr>
        <w:lastRenderedPageBreak/>
        <w:t xml:space="preserve">XII </w:t>
      </w:r>
      <w:r w:rsidR="00D47FB9" w:rsidRPr="00DB78D1">
        <w:rPr>
          <w:rFonts w:ascii="Arial Narrow" w:hAnsi="Arial Narrow" w:cs="Times New Roman"/>
          <w:color w:val="000000" w:themeColor="text1"/>
          <w:sz w:val="22"/>
          <w:szCs w:val="22"/>
        </w:rPr>
        <w:t>MESURES DE REINSTALLATION</w:t>
      </w:r>
      <w:bookmarkEnd w:id="2075"/>
    </w:p>
    <w:p w:rsidR="00FB514F" w:rsidRPr="00DB78D1" w:rsidRDefault="00FB514F" w:rsidP="00475454">
      <w:pPr>
        <w:pStyle w:val="ListParagraph"/>
        <w:numPr>
          <w:ilvl w:val="0"/>
          <w:numId w:val="53"/>
        </w:numPr>
        <w:rPr>
          <w:rFonts w:ascii="Arial Narrow" w:hAnsi="Arial Narrow"/>
          <w:b/>
          <w:color w:val="000000" w:themeColor="text1"/>
        </w:rPr>
      </w:pPr>
      <w:bookmarkStart w:id="2076" w:name="_Toc444603282"/>
      <w:bookmarkStart w:id="2077" w:name="_Toc444611963"/>
      <w:bookmarkStart w:id="2078" w:name="_Toc444612190"/>
      <w:bookmarkStart w:id="2079" w:name="_Toc447110249"/>
      <w:bookmarkStart w:id="2080" w:name="_Toc447110476"/>
      <w:r w:rsidRPr="00DB78D1">
        <w:rPr>
          <w:rFonts w:ascii="Arial Narrow" w:hAnsi="Arial Narrow"/>
          <w:b/>
          <w:color w:val="000000" w:themeColor="text1"/>
        </w:rPr>
        <w:t>Assistance lors du paiement des compensations</w:t>
      </w:r>
      <w:bookmarkEnd w:id="2076"/>
      <w:bookmarkEnd w:id="2077"/>
      <w:bookmarkEnd w:id="2078"/>
      <w:bookmarkEnd w:id="2079"/>
      <w:bookmarkEnd w:id="2080"/>
    </w:p>
    <w:p w:rsidR="00F015EE" w:rsidRPr="00E2680F" w:rsidRDefault="00E2680F" w:rsidP="00E2680F">
      <w:pPr>
        <w:pStyle w:val="ListParagraph"/>
        <w:numPr>
          <w:ilvl w:val="0"/>
          <w:numId w:val="53"/>
        </w:numPr>
        <w:jc w:val="both"/>
        <w:rPr>
          <w:rFonts w:ascii="Arial Narrow" w:hAnsi="Arial Narrow"/>
        </w:rPr>
      </w:pPr>
      <w:proofErr w:type="gramStart"/>
      <w:r w:rsidRPr="00E2680F">
        <w:rPr>
          <w:rFonts w:ascii="Arial Narrow" w:hAnsi="Arial Narrow"/>
        </w:rPr>
        <w:t>En terme</w:t>
      </w:r>
      <w:proofErr w:type="gramEnd"/>
      <w:r w:rsidRPr="00E2680F">
        <w:rPr>
          <w:rFonts w:ascii="Arial Narrow" w:hAnsi="Arial Narrow"/>
        </w:rPr>
        <w:t xml:space="preserve"> d’assistance lors du paiement des compensations, le responsable chargé de la mise en œuvre du PAR devra appuyer les PAP pendant tout le processus de paiement des compensations. En général, dans le cadre de projets </w:t>
      </w:r>
      <w:proofErr w:type="gramStart"/>
      <w:r w:rsidRPr="00E2680F">
        <w:rPr>
          <w:rFonts w:ascii="Arial Narrow" w:hAnsi="Arial Narrow"/>
        </w:rPr>
        <w:t>similaires,  les</w:t>
      </w:r>
      <w:proofErr w:type="gramEnd"/>
      <w:r w:rsidRPr="00E2680F">
        <w:rPr>
          <w:rFonts w:ascii="Arial Narrow" w:hAnsi="Arial Narrow"/>
        </w:rPr>
        <w:t xml:space="preserve"> paiements en espèces se font par chèque. Ce mode de paiement sécurisé présente toutefois quelques défis pour des PAP analphabètes ou pour celles n’ayant pas de cartes d’identité ni de compte en banque. Le responsable de la mise en œuvre devra prévoir de l’appui aux PAP à cet effet. Déjà l’obtention d’une carte d’identité peut représenter un défi de taille pour des personnes analphabètes sans parler de l’ouverture d’un compte en banque qui peut être une opération toute nouvelle pour la plupart des PAP. Le responsable chargé de la mise en œuvre du PAR devra donc assister les PAP dans l’obtention de ces cartes d’identité et dans l’ouverture d’un compte en banque pour ceux et celles qui le désirent. Cette aide pourrait se concrétiser par de l’assistance pour se déplacer vers les bureaux administratifs, les autorités locales chargées de la délivrance des cartes nationales d’identité ou vers une banque locale pour déposer son chèque et recevoir son </w:t>
      </w:r>
      <w:proofErr w:type="gramStart"/>
      <w:r w:rsidRPr="00E2680F">
        <w:rPr>
          <w:rFonts w:ascii="Arial Narrow" w:hAnsi="Arial Narrow"/>
        </w:rPr>
        <w:t>paiement..</w:t>
      </w:r>
      <w:proofErr w:type="gramEnd"/>
      <w:r w:rsidRPr="00E2680F">
        <w:rPr>
          <w:rFonts w:ascii="Arial Narrow" w:hAnsi="Arial Narrow"/>
        </w:rPr>
        <w:t xml:space="preserve"> Les PAP ayant opté pour la compensation monétaire </w:t>
      </w:r>
      <w:proofErr w:type="gramStart"/>
      <w:r w:rsidRPr="00E2680F">
        <w:rPr>
          <w:rFonts w:ascii="Arial Narrow" w:hAnsi="Arial Narrow"/>
        </w:rPr>
        <w:t>;  le</w:t>
      </w:r>
      <w:proofErr w:type="gramEnd"/>
      <w:r w:rsidRPr="00E2680F">
        <w:rPr>
          <w:rFonts w:ascii="Arial Narrow" w:hAnsi="Arial Narrow"/>
        </w:rPr>
        <w:t xml:space="preserve"> comité de pilotage du projet, mettra en place dans la zone des PAP, une </w:t>
      </w:r>
      <w:proofErr w:type="spellStart"/>
      <w:r w:rsidRPr="00E2680F">
        <w:rPr>
          <w:rFonts w:ascii="Arial Narrow" w:hAnsi="Arial Narrow"/>
        </w:rPr>
        <w:t>comission</w:t>
      </w:r>
      <w:proofErr w:type="spellEnd"/>
      <w:r w:rsidRPr="00E2680F">
        <w:rPr>
          <w:rFonts w:ascii="Arial Narrow" w:hAnsi="Arial Narrow"/>
        </w:rPr>
        <w:t xml:space="preserve"> qui aura en charge le paiement des indemnisations. Le </w:t>
      </w:r>
      <w:proofErr w:type="gramStart"/>
      <w:r w:rsidRPr="00E2680F">
        <w:rPr>
          <w:rFonts w:ascii="Arial Narrow" w:hAnsi="Arial Narrow"/>
        </w:rPr>
        <w:t>projet  proposera</w:t>
      </w:r>
      <w:proofErr w:type="gramEnd"/>
      <w:r w:rsidRPr="00E2680F">
        <w:rPr>
          <w:rFonts w:ascii="Arial Narrow" w:hAnsi="Arial Narrow"/>
        </w:rPr>
        <w:t xml:space="preserve"> également de l’assistance aux PAP.</w:t>
      </w:r>
    </w:p>
    <w:p w:rsidR="00CC5B28" w:rsidRPr="00DB78D1" w:rsidRDefault="00CC5B28" w:rsidP="00475454">
      <w:pPr>
        <w:pStyle w:val="ListParagraph"/>
        <w:numPr>
          <w:ilvl w:val="0"/>
          <w:numId w:val="57"/>
        </w:numPr>
        <w:rPr>
          <w:rFonts w:ascii="Arial Narrow" w:hAnsi="Arial Narrow"/>
          <w:b/>
          <w:color w:val="000000" w:themeColor="text1"/>
        </w:rPr>
      </w:pPr>
      <w:r w:rsidRPr="00DB78D1">
        <w:rPr>
          <w:rFonts w:ascii="Arial Narrow" w:hAnsi="Arial Narrow"/>
          <w:b/>
          <w:color w:val="000000" w:themeColor="text1"/>
        </w:rPr>
        <w:t xml:space="preserve">Assistance aux PAP sous forme de </w:t>
      </w:r>
      <w:proofErr w:type="gramStart"/>
      <w:r w:rsidRPr="00DB78D1">
        <w:rPr>
          <w:rFonts w:ascii="Arial Narrow" w:hAnsi="Arial Narrow"/>
          <w:b/>
          <w:color w:val="000000" w:themeColor="text1"/>
        </w:rPr>
        <w:t>conseil  pour</w:t>
      </w:r>
      <w:proofErr w:type="gramEnd"/>
      <w:r w:rsidRPr="00DB78D1">
        <w:rPr>
          <w:rFonts w:ascii="Arial Narrow" w:hAnsi="Arial Narrow"/>
          <w:b/>
          <w:color w:val="000000" w:themeColor="text1"/>
        </w:rPr>
        <w:t xml:space="preserve"> un usage plus productif / judicieux des fonds de compensation </w:t>
      </w:r>
    </w:p>
    <w:p w:rsidR="00CC5B28" w:rsidRPr="00DB78D1" w:rsidRDefault="00CC5B28" w:rsidP="00CC5B28">
      <w:pPr>
        <w:ind w:left="360"/>
        <w:rPr>
          <w:rFonts w:ascii="Arial Narrow" w:hAnsi="Arial Narrow"/>
          <w:color w:val="000000" w:themeColor="text1"/>
        </w:rPr>
      </w:pPr>
      <w:r w:rsidRPr="00DB78D1">
        <w:rPr>
          <w:rFonts w:ascii="Arial Narrow" w:hAnsi="Arial Narrow"/>
          <w:color w:val="000000" w:themeColor="text1"/>
        </w:rPr>
        <w:t xml:space="preserve">Cette assistance permettra aux PAP de réinvestir la compensation dans leurs </w:t>
      </w:r>
      <w:proofErr w:type="gramStart"/>
      <w:r w:rsidRPr="00DB78D1">
        <w:rPr>
          <w:rFonts w:ascii="Arial Narrow" w:hAnsi="Arial Narrow"/>
          <w:color w:val="000000" w:themeColor="text1"/>
        </w:rPr>
        <w:t>activités  de</w:t>
      </w:r>
      <w:proofErr w:type="gramEnd"/>
      <w:r w:rsidRPr="00DB78D1">
        <w:rPr>
          <w:rFonts w:ascii="Arial Narrow" w:hAnsi="Arial Narrow"/>
          <w:color w:val="000000" w:themeColor="text1"/>
        </w:rPr>
        <w:t xml:space="preserve"> production agricole. L’assistance se concrétisera à travers une collaboration entre le projet et la Direction régionale de l’Agriculture de Koulikoro.   La collaboration réunira :</w:t>
      </w:r>
    </w:p>
    <w:p w:rsidR="00CC5B28" w:rsidRPr="00DB78D1" w:rsidRDefault="00CC5B28" w:rsidP="00475454">
      <w:pPr>
        <w:pStyle w:val="ListParagraph"/>
        <w:numPr>
          <w:ilvl w:val="0"/>
          <w:numId w:val="59"/>
        </w:numPr>
        <w:rPr>
          <w:rFonts w:ascii="Arial Narrow" w:hAnsi="Arial Narrow"/>
          <w:color w:val="000000" w:themeColor="text1"/>
        </w:rPr>
      </w:pPr>
      <w:r w:rsidRPr="00DB78D1">
        <w:rPr>
          <w:rFonts w:ascii="Arial Narrow" w:hAnsi="Arial Narrow"/>
          <w:color w:val="000000" w:themeColor="text1"/>
        </w:rPr>
        <w:t xml:space="preserve">2 techniciens d’agriculture ; </w:t>
      </w:r>
    </w:p>
    <w:p w:rsidR="00CC5B28" w:rsidRPr="00DB78D1" w:rsidRDefault="00CC5B28" w:rsidP="00475454">
      <w:pPr>
        <w:pStyle w:val="ListParagraph"/>
        <w:numPr>
          <w:ilvl w:val="0"/>
          <w:numId w:val="59"/>
        </w:numPr>
        <w:rPr>
          <w:rFonts w:ascii="Arial Narrow" w:hAnsi="Arial Narrow"/>
          <w:color w:val="000000" w:themeColor="text1"/>
        </w:rPr>
      </w:pPr>
      <w:r w:rsidRPr="00DB78D1">
        <w:rPr>
          <w:rFonts w:ascii="Arial Narrow" w:hAnsi="Arial Narrow"/>
          <w:color w:val="000000" w:themeColor="text1"/>
        </w:rPr>
        <w:t xml:space="preserve">1 membre de la délégation local de la chambre d’agriculture, </w:t>
      </w:r>
    </w:p>
    <w:p w:rsidR="00CC5B28" w:rsidRPr="00DB78D1" w:rsidRDefault="00CC5B28" w:rsidP="00475454">
      <w:pPr>
        <w:pStyle w:val="ListParagraph"/>
        <w:numPr>
          <w:ilvl w:val="0"/>
          <w:numId w:val="59"/>
        </w:numPr>
        <w:rPr>
          <w:rFonts w:ascii="Arial Narrow" w:hAnsi="Arial Narrow"/>
          <w:color w:val="000000" w:themeColor="text1"/>
        </w:rPr>
      </w:pPr>
      <w:r w:rsidRPr="00DB78D1">
        <w:rPr>
          <w:rFonts w:ascii="Arial Narrow" w:hAnsi="Arial Narrow"/>
          <w:color w:val="000000" w:themeColor="text1"/>
        </w:rPr>
        <w:t>1 membre de l’équipe de mise en œuvre du PAR.</w:t>
      </w:r>
    </w:p>
    <w:p w:rsidR="00CC5B28" w:rsidRPr="00DB78D1" w:rsidRDefault="00CC5B28" w:rsidP="00CC5B28">
      <w:pPr>
        <w:rPr>
          <w:rFonts w:ascii="Arial Narrow" w:hAnsi="Arial Narrow"/>
          <w:color w:val="000000" w:themeColor="text1"/>
        </w:rPr>
      </w:pPr>
      <w:r w:rsidRPr="00DB78D1">
        <w:rPr>
          <w:rFonts w:ascii="Arial Narrow" w:hAnsi="Arial Narrow"/>
          <w:color w:val="000000" w:themeColor="text1"/>
        </w:rPr>
        <w:t xml:space="preserve">Cette équipe procédera à la conception et la mise en </w:t>
      </w:r>
      <w:proofErr w:type="gramStart"/>
      <w:r w:rsidRPr="00DB78D1">
        <w:rPr>
          <w:rFonts w:ascii="Arial Narrow" w:hAnsi="Arial Narrow"/>
          <w:color w:val="000000" w:themeColor="text1"/>
        </w:rPr>
        <w:t>œuvre  d’un</w:t>
      </w:r>
      <w:proofErr w:type="gramEnd"/>
      <w:r w:rsidRPr="00DB78D1">
        <w:rPr>
          <w:rFonts w:ascii="Arial Narrow" w:hAnsi="Arial Narrow"/>
          <w:color w:val="000000" w:themeColor="text1"/>
        </w:rPr>
        <w:t xml:space="preserve"> programme  de conseil/</w:t>
      </w:r>
      <w:r w:rsidRPr="00DB78D1">
        <w:rPr>
          <w:rFonts w:ascii="Arial Narrow" w:hAnsi="Arial Narrow"/>
          <w:b/>
          <w:color w:val="000000" w:themeColor="text1"/>
        </w:rPr>
        <w:t>sensibilisation</w:t>
      </w:r>
      <w:r w:rsidRPr="00DB78D1">
        <w:rPr>
          <w:rFonts w:ascii="Arial Narrow" w:hAnsi="Arial Narrow"/>
          <w:color w:val="000000" w:themeColor="text1"/>
        </w:rPr>
        <w:t xml:space="preserve"> pour un meilleur investissement de la compensation monétaire dans leurs activités agricoles.</w:t>
      </w:r>
    </w:p>
    <w:p w:rsidR="00CC5B28" w:rsidRPr="00DB78D1" w:rsidRDefault="00CC5B28" w:rsidP="00475454">
      <w:pPr>
        <w:pStyle w:val="ListParagraph"/>
        <w:numPr>
          <w:ilvl w:val="0"/>
          <w:numId w:val="57"/>
        </w:numPr>
        <w:rPr>
          <w:rFonts w:ascii="Arial Narrow" w:hAnsi="Arial Narrow"/>
          <w:b/>
          <w:color w:val="000000" w:themeColor="text1"/>
        </w:rPr>
      </w:pPr>
      <w:r w:rsidRPr="00DB78D1">
        <w:rPr>
          <w:rFonts w:ascii="Arial Narrow" w:hAnsi="Arial Narrow"/>
          <w:b/>
          <w:color w:val="000000" w:themeColor="text1"/>
        </w:rPr>
        <w:t xml:space="preserve">Une </w:t>
      </w:r>
      <w:proofErr w:type="gramStart"/>
      <w:r w:rsidRPr="00DB78D1">
        <w:rPr>
          <w:rFonts w:ascii="Arial Narrow" w:hAnsi="Arial Narrow"/>
          <w:b/>
          <w:color w:val="000000" w:themeColor="text1"/>
        </w:rPr>
        <w:t>assistance  à</w:t>
      </w:r>
      <w:proofErr w:type="gramEnd"/>
      <w:r w:rsidRPr="00DB78D1">
        <w:rPr>
          <w:rFonts w:ascii="Arial Narrow" w:hAnsi="Arial Narrow"/>
          <w:b/>
          <w:color w:val="000000" w:themeColor="text1"/>
        </w:rPr>
        <w:t xml:space="preserve"> la communauté sous forme d'une campagne de sensibilisation sur le VIH / SIDA, l'Ebola, le paludisme</w:t>
      </w:r>
    </w:p>
    <w:p w:rsidR="00CC5B28" w:rsidRPr="00DB78D1" w:rsidRDefault="00CC5B28" w:rsidP="00CC5B28">
      <w:pPr>
        <w:jc w:val="both"/>
        <w:rPr>
          <w:rFonts w:ascii="Arial Narrow" w:hAnsi="Arial Narrow"/>
          <w:color w:val="000000" w:themeColor="text1"/>
        </w:rPr>
      </w:pPr>
      <w:r w:rsidRPr="00DB78D1">
        <w:rPr>
          <w:rFonts w:ascii="Arial Narrow" w:hAnsi="Arial Narrow"/>
          <w:color w:val="000000" w:themeColor="text1"/>
        </w:rPr>
        <w:t>Cette assistance permettra aux PAP d’être plus apte à adopter les comportements requis, adéquat face à la menace du VIH/SIDA, l’Ebola et le paludisme. L’assistance se concrétisera à travers une collaboration entre le projet et la Direction régionale de la santé de Koulikoro. La collaboration réunira :</w:t>
      </w:r>
    </w:p>
    <w:p w:rsidR="00CC5B28" w:rsidRPr="00DB78D1" w:rsidRDefault="00CC5B28"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Médecin spécialisé dans la prise en charge et la sensibilisation contre le VIH/SIDA,</w:t>
      </w:r>
    </w:p>
    <w:p w:rsidR="00CC5B28" w:rsidRPr="00DB78D1" w:rsidRDefault="00CC5B28"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Médecin spécialisé dans la prise en charge et la sensibilisation contre l’Ebola,</w:t>
      </w:r>
    </w:p>
    <w:p w:rsidR="00CC5B28" w:rsidRPr="00DB78D1" w:rsidRDefault="00CC5B28"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Médecin spécialisé dans la prise en charge et la sensibilisation contre le paludisme,</w:t>
      </w:r>
    </w:p>
    <w:p w:rsidR="00CC5B28" w:rsidRPr="00DB78D1" w:rsidRDefault="00CC5B28"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Infirmier d'état spécialisé</w:t>
      </w:r>
    </w:p>
    <w:p w:rsidR="00CC5B28" w:rsidRPr="00DB78D1" w:rsidRDefault="00CC5B28" w:rsidP="00475454">
      <w:pPr>
        <w:pStyle w:val="ListParagraph"/>
        <w:numPr>
          <w:ilvl w:val="0"/>
          <w:numId w:val="60"/>
        </w:numPr>
        <w:jc w:val="both"/>
        <w:rPr>
          <w:rFonts w:ascii="Arial Narrow" w:hAnsi="Arial Narrow"/>
          <w:color w:val="000000" w:themeColor="text1"/>
        </w:rPr>
      </w:pPr>
      <w:r w:rsidRPr="00DB78D1">
        <w:rPr>
          <w:rFonts w:ascii="Arial Narrow" w:hAnsi="Arial Narrow"/>
          <w:color w:val="000000" w:themeColor="text1"/>
        </w:rPr>
        <w:t>1 Membre de l’équipe de mise en œuvre du PAR.</w:t>
      </w:r>
    </w:p>
    <w:p w:rsidR="00CC5B28" w:rsidRPr="00DB78D1" w:rsidRDefault="00CC5B28" w:rsidP="00CC5B28">
      <w:pPr>
        <w:jc w:val="both"/>
        <w:rPr>
          <w:rFonts w:ascii="Arial Narrow" w:hAnsi="Arial Narrow"/>
          <w:color w:val="000000" w:themeColor="text1"/>
        </w:rPr>
      </w:pPr>
      <w:r w:rsidRPr="00DB78D1">
        <w:rPr>
          <w:rFonts w:ascii="Arial Narrow" w:hAnsi="Arial Narrow"/>
          <w:color w:val="000000" w:themeColor="text1"/>
        </w:rPr>
        <w:t xml:space="preserve">Cette équipe </w:t>
      </w:r>
      <w:proofErr w:type="gramStart"/>
      <w:r w:rsidRPr="00DB78D1">
        <w:rPr>
          <w:rFonts w:ascii="Arial Narrow" w:hAnsi="Arial Narrow"/>
          <w:color w:val="000000" w:themeColor="text1"/>
        </w:rPr>
        <w:t>procédera  à</w:t>
      </w:r>
      <w:proofErr w:type="gramEnd"/>
      <w:r w:rsidRPr="00DB78D1">
        <w:rPr>
          <w:rFonts w:ascii="Arial Narrow" w:hAnsi="Arial Narrow"/>
          <w:color w:val="000000" w:themeColor="text1"/>
        </w:rPr>
        <w:t xml:space="preserve"> la conception et la mise en œuvre d’un programme de sensibilisation contre le VIH/SIDA, l’Ebola et le Paludisme.</w:t>
      </w:r>
    </w:p>
    <w:p w:rsidR="00FB514F" w:rsidRPr="00DB78D1" w:rsidRDefault="00FB514F" w:rsidP="003E2299">
      <w:pPr>
        <w:jc w:val="both"/>
        <w:rPr>
          <w:rFonts w:ascii="Arial Narrow" w:hAnsi="Arial Narrow"/>
          <w:color w:val="000000" w:themeColor="text1"/>
        </w:rPr>
      </w:pPr>
      <w:r w:rsidRPr="00DB78D1">
        <w:rPr>
          <w:rFonts w:ascii="Arial Narrow" w:hAnsi="Arial Narrow"/>
          <w:color w:val="000000" w:themeColor="text1"/>
        </w:rPr>
        <w:t xml:space="preserve">Le coût de </w:t>
      </w:r>
      <w:proofErr w:type="gramStart"/>
      <w:r w:rsidRPr="00DB78D1">
        <w:rPr>
          <w:rFonts w:ascii="Arial Narrow" w:hAnsi="Arial Narrow"/>
          <w:color w:val="000000" w:themeColor="text1"/>
        </w:rPr>
        <w:t>ce</w:t>
      </w:r>
      <w:r w:rsidR="00CC5B28" w:rsidRPr="00DB78D1">
        <w:rPr>
          <w:rFonts w:ascii="Arial Narrow" w:hAnsi="Arial Narrow"/>
          <w:color w:val="000000" w:themeColor="text1"/>
        </w:rPr>
        <w:t xml:space="preserve">s </w:t>
      </w:r>
      <w:r w:rsidRPr="00DB78D1">
        <w:rPr>
          <w:rFonts w:ascii="Arial Narrow" w:hAnsi="Arial Narrow"/>
          <w:color w:val="000000" w:themeColor="text1"/>
        </w:rPr>
        <w:t xml:space="preserve"> programme</w:t>
      </w:r>
      <w:r w:rsidR="00CC5B28" w:rsidRPr="00DB78D1">
        <w:rPr>
          <w:rFonts w:ascii="Arial Narrow" w:hAnsi="Arial Narrow"/>
          <w:color w:val="000000" w:themeColor="text1"/>
        </w:rPr>
        <w:t>s</w:t>
      </w:r>
      <w:proofErr w:type="gramEnd"/>
      <w:r w:rsidR="00CC5B28" w:rsidRPr="00DB78D1">
        <w:rPr>
          <w:rFonts w:ascii="Arial Narrow" w:hAnsi="Arial Narrow"/>
          <w:color w:val="000000" w:themeColor="text1"/>
        </w:rPr>
        <w:t xml:space="preserve"> </w:t>
      </w:r>
      <w:r w:rsidRPr="00DB78D1">
        <w:rPr>
          <w:rFonts w:ascii="Arial Narrow" w:hAnsi="Arial Narrow"/>
          <w:color w:val="000000" w:themeColor="text1"/>
        </w:rPr>
        <w:t xml:space="preserve"> est </w:t>
      </w:r>
      <w:r w:rsidR="00381A42" w:rsidRPr="00DB78D1">
        <w:rPr>
          <w:rFonts w:ascii="Arial Narrow" w:hAnsi="Arial Narrow"/>
          <w:color w:val="000000" w:themeColor="text1"/>
        </w:rPr>
        <w:t>estimé sous forme de provision  budgétaire liée à cette rubrique.</w:t>
      </w:r>
    </w:p>
    <w:p w:rsidR="00EC7B6F" w:rsidRPr="00DB78D1" w:rsidRDefault="00D47FB9" w:rsidP="00475454">
      <w:pPr>
        <w:pStyle w:val="Heading1"/>
        <w:numPr>
          <w:ilvl w:val="0"/>
          <w:numId w:val="66"/>
        </w:numPr>
        <w:rPr>
          <w:rFonts w:ascii="Arial Narrow" w:hAnsi="Arial Narrow" w:cs="Times New Roman"/>
          <w:color w:val="000000" w:themeColor="text1"/>
          <w:sz w:val="22"/>
          <w:szCs w:val="22"/>
        </w:rPr>
      </w:pPr>
      <w:bookmarkStart w:id="2081" w:name="_Toc481334979"/>
      <w:r w:rsidRPr="00DB78D1">
        <w:rPr>
          <w:rFonts w:ascii="Arial Narrow" w:hAnsi="Arial Narrow" w:cs="Times New Roman"/>
          <w:color w:val="000000" w:themeColor="text1"/>
          <w:sz w:val="22"/>
          <w:szCs w:val="22"/>
        </w:rPr>
        <w:lastRenderedPageBreak/>
        <w:t xml:space="preserve">MECANISME DE </w:t>
      </w:r>
      <w:proofErr w:type="gramStart"/>
      <w:r w:rsidRPr="00DB78D1">
        <w:rPr>
          <w:rFonts w:ascii="Arial Narrow" w:hAnsi="Arial Narrow" w:cs="Times New Roman"/>
          <w:color w:val="000000" w:themeColor="text1"/>
          <w:sz w:val="22"/>
          <w:szCs w:val="22"/>
        </w:rPr>
        <w:t>GESTION  DES</w:t>
      </w:r>
      <w:proofErr w:type="gramEnd"/>
      <w:r w:rsidRPr="00DB78D1">
        <w:rPr>
          <w:rFonts w:ascii="Arial Narrow" w:hAnsi="Arial Narrow" w:cs="Times New Roman"/>
          <w:color w:val="000000" w:themeColor="text1"/>
          <w:sz w:val="22"/>
          <w:szCs w:val="22"/>
        </w:rPr>
        <w:t xml:space="preserve"> PLAINTES ET DES CONFLITS</w:t>
      </w:r>
      <w:bookmarkEnd w:id="2081"/>
    </w:p>
    <w:p w:rsidR="00EC7B6F" w:rsidRPr="00DB78D1" w:rsidRDefault="00EC7B6F" w:rsidP="00475454">
      <w:pPr>
        <w:pStyle w:val="Heading2"/>
        <w:numPr>
          <w:ilvl w:val="1"/>
          <w:numId w:val="54"/>
        </w:numPr>
        <w:spacing w:before="320" w:after="120"/>
        <w:jc w:val="both"/>
        <w:rPr>
          <w:rFonts w:ascii="Arial Narrow" w:hAnsi="Arial Narrow" w:cs="Times New Roman"/>
          <w:noProof/>
          <w:color w:val="000000" w:themeColor="text1"/>
          <w:sz w:val="22"/>
          <w:szCs w:val="22"/>
        </w:rPr>
      </w:pPr>
      <w:bookmarkStart w:id="2082" w:name="_Toc415491154"/>
      <w:bookmarkStart w:id="2083" w:name="_Toc415502239"/>
      <w:bookmarkStart w:id="2084" w:name="_Toc415502566"/>
      <w:bookmarkStart w:id="2085" w:name="_Toc415586846"/>
      <w:bookmarkStart w:id="2086" w:name="_Toc415586971"/>
      <w:bookmarkStart w:id="2087" w:name="_Toc415593013"/>
      <w:bookmarkStart w:id="2088" w:name="_Toc415593382"/>
      <w:bookmarkStart w:id="2089" w:name="_Toc416191667"/>
      <w:bookmarkStart w:id="2090" w:name="_Toc416281870"/>
      <w:bookmarkStart w:id="2091" w:name="_Toc416436789"/>
      <w:bookmarkStart w:id="2092" w:name="_Toc436315492"/>
      <w:bookmarkStart w:id="2093" w:name="_Toc436315681"/>
      <w:bookmarkStart w:id="2094" w:name="_Toc436315840"/>
      <w:bookmarkStart w:id="2095" w:name="_Toc436316000"/>
      <w:bookmarkStart w:id="2096" w:name="_Toc436316160"/>
      <w:bookmarkStart w:id="2097" w:name="_Toc436316317"/>
      <w:bookmarkStart w:id="2098" w:name="_Toc436316475"/>
      <w:bookmarkStart w:id="2099" w:name="_Toc436316633"/>
      <w:bookmarkStart w:id="2100" w:name="_Toc436316792"/>
      <w:bookmarkStart w:id="2101" w:name="_Toc436401132"/>
      <w:bookmarkStart w:id="2102" w:name="_Toc436401295"/>
      <w:bookmarkStart w:id="2103" w:name="_Toc436405840"/>
      <w:bookmarkStart w:id="2104" w:name="_Toc436656469"/>
      <w:bookmarkStart w:id="2105" w:name="_Toc436656635"/>
      <w:bookmarkStart w:id="2106" w:name="_Toc436656800"/>
      <w:bookmarkStart w:id="2107" w:name="_Toc436656965"/>
      <w:bookmarkStart w:id="2108" w:name="_Toc436657130"/>
      <w:bookmarkStart w:id="2109" w:name="_Toc436657295"/>
      <w:bookmarkStart w:id="2110" w:name="_Toc436657460"/>
      <w:bookmarkStart w:id="2111" w:name="_Toc436657625"/>
      <w:bookmarkStart w:id="2112" w:name="_Toc436657790"/>
      <w:bookmarkStart w:id="2113" w:name="_Toc436657955"/>
      <w:bookmarkStart w:id="2114" w:name="_Toc436659671"/>
      <w:bookmarkStart w:id="2115" w:name="_Toc436660011"/>
      <w:bookmarkStart w:id="2116" w:name="_Toc436660176"/>
      <w:bookmarkStart w:id="2117" w:name="_Toc436660341"/>
      <w:bookmarkStart w:id="2118" w:name="_Toc436660506"/>
      <w:bookmarkStart w:id="2119" w:name="_Toc436660678"/>
      <w:bookmarkStart w:id="2120" w:name="_Toc436660843"/>
      <w:bookmarkStart w:id="2121" w:name="_Toc437609036"/>
      <w:bookmarkStart w:id="2122" w:name="_Toc438458485"/>
      <w:bookmarkStart w:id="2123" w:name="_Toc438461574"/>
      <w:bookmarkStart w:id="2124" w:name="_Toc438461909"/>
      <w:bookmarkStart w:id="2125" w:name="_Toc438462086"/>
      <w:bookmarkStart w:id="2126" w:name="_Toc438464412"/>
      <w:bookmarkStart w:id="2127" w:name="_Toc438464590"/>
      <w:bookmarkStart w:id="2128" w:name="_Toc440032323"/>
      <w:bookmarkStart w:id="2129" w:name="_Toc440035074"/>
      <w:bookmarkStart w:id="2130" w:name="_Toc440360106"/>
      <w:bookmarkStart w:id="2131" w:name="_Toc440361367"/>
      <w:bookmarkStart w:id="2132" w:name="_Toc440361544"/>
      <w:bookmarkStart w:id="2133" w:name="_Toc440362230"/>
      <w:bookmarkStart w:id="2134" w:name="_Toc440444174"/>
      <w:bookmarkStart w:id="2135" w:name="_Toc440444351"/>
      <w:bookmarkStart w:id="2136" w:name="_Toc440446375"/>
      <w:bookmarkStart w:id="2137" w:name="_Toc440532300"/>
      <w:bookmarkStart w:id="2138" w:name="_Toc440535673"/>
      <w:bookmarkStart w:id="2139" w:name="_Toc440538770"/>
      <w:bookmarkStart w:id="2140" w:name="_Toc440874706"/>
      <w:bookmarkStart w:id="2141" w:name="_Toc440881568"/>
      <w:bookmarkStart w:id="2142" w:name="_Toc440891665"/>
      <w:bookmarkStart w:id="2143" w:name="_Toc440891856"/>
      <w:bookmarkStart w:id="2144" w:name="_Toc440893412"/>
      <w:bookmarkStart w:id="2145" w:name="_Toc440894389"/>
      <w:bookmarkStart w:id="2146" w:name="_Toc440894580"/>
      <w:bookmarkStart w:id="2147" w:name="_Toc440894771"/>
      <w:bookmarkStart w:id="2148" w:name="_Toc440895125"/>
      <w:bookmarkStart w:id="2149" w:name="_Toc440895318"/>
      <w:bookmarkStart w:id="2150" w:name="_Toc440895510"/>
      <w:bookmarkStart w:id="2151" w:name="_Toc440896254"/>
      <w:bookmarkStart w:id="2152" w:name="_Toc440896472"/>
      <w:bookmarkStart w:id="2153" w:name="_Toc440899386"/>
      <w:bookmarkStart w:id="2154" w:name="_Toc440899579"/>
      <w:bookmarkStart w:id="2155" w:name="_Toc440899771"/>
      <w:bookmarkStart w:id="2156" w:name="_Toc440907281"/>
      <w:bookmarkStart w:id="2157" w:name="_Toc440907473"/>
      <w:bookmarkStart w:id="2158" w:name="_Toc440968251"/>
      <w:bookmarkStart w:id="2159" w:name="_Toc440987973"/>
      <w:bookmarkStart w:id="2160" w:name="_Toc440988159"/>
      <w:bookmarkStart w:id="2161" w:name="_Toc441055101"/>
      <w:bookmarkStart w:id="2162" w:name="_Toc441055287"/>
      <w:bookmarkStart w:id="2163" w:name="_Toc441055601"/>
      <w:bookmarkStart w:id="2164" w:name="_Toc441064922"/>
      <w:bookmarkStart w:id="2165" w:name="_Toc441069152"/>
      <w:bookmarkStart w:id="2166" w:name="_Toc441070606"/>
      <w:bookmarkStart w:id="2167" w:name="_Toc441070795"/>
      <w:bookmarkStart w:id="2168" w:name="_Toc441071987"/>
      <w:bookmarkStart w:id="2169" w:name="_Toc441078393"/>
      <w:bookmarkStart w:id="2170" w:name="_Toc441079156"/>
      <w:bookmarkStart w:id="2171" w:name="_Toc441080919"/>
      <w:bookmarkStart w:id="2172" w:name="_Toc441081099"/>
      <w:bookmarkStart w:id="2173" w:name="_Toc441081279"/>
      <w:bookmarkStart w:id="2174" w:name="_Toc441086137"/>
      <w:bookmarkStart w:id="2175" w:name="_Toc441086308"/>
      <w:bookmarkStart w:id="2176" w:name="_Toc441086620"/>
      <w:bookmarkStart w:id="2177" w:name="_Toc441086793"/>
      <w:bookmarkStart w:id="2178" w:name="_Toc441086965"/>
      <w:bookmarkStart w:id="2179" w:name="_Toc441087136"/>
      <w:bookmarkStart w:id="2180" w:name="_Toc441087307"/>
      <w:bookmarkStart w:id="2181" w:name="_Toc441089672"/>
      <w:bookmarkStart w:id="2182" w:name="_Toc441089845"/>
      <w:bookmarkStart w:id="2183" w:name="_Toc441090019"/>
      <w:bookmarkStart w:id="2184" w:name="_Toc441149496"/>
      <w:bookmarkStart w:id="2185" w:name="_Toc441158486"/>
      <w:bookmarkStart w:id="2186" w:name="_Toc441250062"/>
      <w:bookmarkStart w:id="2187" w:name="_Toc441483129"/>
      <w:bookmarkStart w:id="2188" w:name="_Toc441483303"/>
      <w:bookmarkStart w:id="2189" w:name="_Toc441484606"/>
      <w:bookmarkStart w:id="2190" w:name="_Toc441484780"/>
      <w:bookmarkStart w:id="2191" w:name="_Toc441485024"/>
      <w:bookmarkStart w:id="2192" w:name="_Toc441485519"/>
      <w:bookmarkStart w:id="2193" w:name="_Toc441485695"/>
      <w:bookmarkStart w:id="2194" w:name="_Toc441485991"/>
      <w:bookmarkStart w:id="2195" w:name="_Toc441486168"/>
      <w:bookmarkStart w:id="2196" w:name="_Toc441486345"/>
      <w:bookmarkStart w:id="2197" w:name="_Toc441486523"/>
      <w:bookmarkStart w:id="2198" w:name="_Toc441486701"/>
      <w:bookmarkStart w:id="2199" w:name="_Toc441486880"/>
      <w:bookmarkStart w:id="2200" w:name="_Toc441487059"/>
      <w:bookmarkStart w:id="2201" w:name="_Toc441487239"/>
      <w:bookmarkStart w:id="2202" w:name="_Toc441487420"/>
      <w:bookmarkStart w:id="2203" w:name="_Toc441487601"/>
      <w:bookmarkStart w:id="2204" w:name="_Toc441487783"/>
      <w:bookmarkStart w:id="2205" w:name="_Toc441487966"/>
      <w:bookmarkStart w:id="2206" w:name="_Toc441488149"/>
      <w:bookmarkStart w:id="2207" w:name="_Toc441488333"/>
      <w:bookmarkStart w:id="2208" w:name="_Toc441489163"/>
      <w:bookmarkStart w:id="2209" w:name="_Toc441489348"/>
      <w:bookmarkStart w:id="2210" w:name="_Toc441489533"/>
      <w:bookmarkStart w:id="2211" w:name="_Toc441490092"/>
      <w:bookmarkStart w:id="2212" w:name="_Toc441490470"/>
      <w:bookmarkStart w:id="2213" w:name="_Toc441490658"/>
      <w:bookmarkStart w:id="2214" w:name="_Toc441494173"/>
      <w:bookmarkStart w:id="2215" w:name="_Toc441494363"/>
      <w:bookmarkStart w:id="2216" w:name="_Toc441494664"/>
      <w:bookmarkStart w:id="2217" w:name="_Toc441494983"/>
      <w:bookmarkStart w:id="2218" w:name="_Toc441495299"/>
      <w:bookmarkStart w:id="2219" w:name="_Toc441495492"/>
      <w:bookmarkStart w:id="2220" w:name="_Toc441495686"/>
      <w:bookmarkStart w:id="2221" w:name="_Toc441497303"/>
      <w:bookmarkStart w:id="2222" w:name="_Toc441497499"/>
      <w:bookmarkStart w:id="2223" w:name="_Toc441497695"/>
      <w:bookmarkStart w:id="2224" w:name="_Toc441497892"/>
      <w:bookmarkStart w:id="2225" w:name="_Toc441498089"/>
      <w:bookmarkStart w:id="2226" w:name="_Toc441498287"/>
      <w:bookmarkStart w:id="2227" w:name="_Toc441498485"/>
      <w:bookmarkStart w:id="2228" w:name="_Toc441499202"/>
      <w:bookmarkStart w:id="2229" w:name="_Toc441499437"/>
      <w:bookmarkStart w:id="2230" w:name="_Toc441499644"/>
      <w:bookmarkStart w:id="2231" w:name="_Toc441500190"/>
      <w:bookmarkStart w:id="2232" w:name="_Toc441500470"/>
      <w:bookmarkStart w:id="2233" w:name="_Toc441500691"/>
      <w:bookmarkStart w:id="2234" w:name="_Toc441502216"/>
      <w:bookmarkStart w:id="2235" w:name="_Toc441568946"/>
      <w:bookmarkStart w:id="2236" w:name="_Toc441573948"/>
      <w:bookmarkStart w:id="2237" w:name="_Toc441586045"/>
      <w:bookmarkStart w:id="2238" w:name="_Toc441586245"/>
      <w:bookmarkStart w:id="2239" w:name="_Toc441586445"/>
      <w:bookmarkStart w:id="2240" w:name="_Toc441588855"/>
      <w:bookmarkStart w:id="2241" w:name="_Toc441596777"/>
      <w:bookmarkStart w:id="2242" w:name="_Toc441598853"/>
      <w:bookmarkStart w:id="2243" w:name="_Toc441600964"/>
      <w:bookmarkStart w:id="2244" w:name="_Toc441602968"/>
      <w:bookmarkStart w:id="2245" w:name="_Toc441604743"/>
      <w:bookmarkStart w:id="2246" w:name="_Toc441650701"/>
      <w:bookmarkStart w:id="2247" w:name="_Toc441658259"/>
      <w:bookmarkStart w:id="2248" w:name="_Toc441658459"/>
      <w:bookmarkStart w:id="2249" w:name="_Toc441658659"/>
      <w:bookmarkStart w:id="2250" w:name="_Toc441670273"/>
      <w:bookmarkStart w:id="2251" w:name="_Toc441670474"/>
      <w:bookmarkStart w:id="2252" w:name="_Toc441670675"/>
      <w:bookmarkStart w:id="2253" w:name="_Toc441670876"/>
      <w:bookmarkStart w:id="2254" w:name="_Toc441674039"/>
      <w:bookmarkStart w:id="2255" w:name="_Toc441830057"/>
      <w:bookmarkStart w:id="2256" w:name="_Toc441832218"/>
      <w:bookmarkStart w:id="2257" w:name="_Toc442085519"/>
      <w:bookmarkStart w:id="2258" w:name="_Toc442085735"/>
      <w:bookmarkStart w:id="2259" w:name="_Toc442090649"/>
      <w:bookmarkStart w:id="2260" w:name="_Toc442090865"/>
      <w:bookmarkStart w:id="2261" w:name="_Toc442091081"/>
      <w:bookmarkStart w:id="2262" w:name="_Toc442091297"/>
      <w:bookmarkStart w:id="2263" w:name="_Toc442093344"/>
      <w:bookmarkStart w:id="2264" w:name="_Toc442093561"/>
      <w:bookmarkStart w:id="2265" w:name="_Toc442095987"/>
      <w:bookmarkStart w:id="2266" w:name="_Toc442096204"/>
      <w:bookmarkStart w:id="2267" w:name="_Toc442096421"/>
      <w:bookmarkStart w:id="2268" w:name="_Toc442098528"/>
      <w:bookmarkStart w:id="2269" w:name="_Toc442360945"/>
      <w:bookmarkStart w:id="2270" w:name="_Toc442698026"/>
      <w:bookmarkStart w:id="2271" w:name="_Toc442700327"/>
      <w:bookmarkStart w:id="2272" w:name="_Toc442700545"/>
      <w:bookmarkStart w:id="2273" w:name="_Toc442700764"/>
      <w:bookmarkStart w:id="2274" w:name="_Toc442703576"/>
      <w:bookmarkStart w:id="2275" w:name="_Toc442703795"/>
      <w:bookmarkStart w:id="2276" w:name="_Toc442706260"/>
      <w:bookmarkStart w:id="2277" w:name="_Toc442713545"/>
      <w:bookmarkStart w:id="2278" w:name="_Toc442713765"/>
      <w:bookmarkStart w:id="2279" w:name="_Toc442714416"/>
      <w:bookmarkStart w:id="2280" w:name="_Toc442714636"/>
      <w:bookmarkStart w:id="2281" w:name="_Toc444603291"/>
      <w:bookmarkStart w:id="2282" w:name="_Toc444611972"/>
      <w:bookmarkStart w:id="2283" w:name="_Toc444612199"/>
      <w:bookmarkStart w:id="2284" w:name="_Toc447110258"/>
      <w:bookmarkStart w:id="2285" w:name="_Toc447110485"/>
      <w:bookmarkStart w:id="2286" w:name="_Toc481334980"/>
      <w:r w:rsidRPr="00DB78D1">
        <w:rPr>
          <w:rFonts w:ascii="Arial Narrow" w:hAnsi="Arial Narrow" w:cs="Times New Roman"/>
          <w:noProof/>
          <w:color w:val="000000" w:themeColor="text1"/>
          <w:sz w:val="22"/>
          <w:szCs w:val="22"/>
        </w:rPr>
        <w:t>Types de plaintes et conflits à traiter</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rsidR="00EC7B6F" w:rsidRPr="00DB78D1" w:rsidRDefault="00EC7B6F" w:rsidP="00F864BF">
      <w:pPr>
        <w:rPr>
          <w:rFonts w:ascii="Arial Narrow" w:hAnsi="Arial Narrow"/>
          <w:color w:val="000000" w:themeColor="text1"/>
          <w:lang w:val="fr-CA"/>
        </w:rPr>
      </w:pPr>
      <w:r w:rsidRPr="00DB78D1">
        <w:rPr>
          <w:rFonts w:ascii="Arial Narrow" w:hAnsi="Arial Narrow"/>
          <w:color w:val="000000" w:themeColor="text1"/>
          <w:lang w:val="fr-CA"/>
        </w:rPr>
        <w:t xml:space="preserve">De par sa nature, un programme de réinstallation involontaire suscite inévitablement des plaintes ou réclamations au sein des populations affectées, d’où la nécessité d’établir un mécanisme de gestion de ces situations. </w:t>
      </w:r>
    </w:p>
    <w:p w:rsidR="00EC7B6F" w:rsidRPr="00DB78D1" w:rsidRDefault="00EC7B6F" w:rsidP="00F864BF">
      <w:pPr>
        <w:rPr>
          <w:rFonts w:ascii="Arial Narrow" w:hAnsi="Arial Narrow"/>
          <w:color w:val="000000" w:themeColor="text1"/>
          <w:lang w:val="fr-CA"/>
        </w:rPr>
      </w:pPr>
      <w:r w:rsidRPr="00DB78D1">
        <w:rPr>
          <w:rFonts w:ascii="Arial Narrow" w:hAnsi="Arial Narrow"/>
          <w:color w:val="000000" w:themeColor="text1"/>
          <w:lang w:val="fr-CA"/>
        </w:rPr>
        <w:t xml:space="preserve">Les problèmes généralement inhérents au processus de réinstallation pourraient être de </w:t>
      </w:r>
      <w:r w:rsidR="00AC0B90" w:rsidRPr="00DB78D1">
        <w:rPr>
          <w:rFonts w:ascii="Arial Narrow" w:hAnsi="Arial Narrow"/>
          <w:color w:val="000000" w:themeColor="text1"/>
          <w:lang w:val="fr-CA"/>
        </w:rPr>
        <w:t xml:space="preserve">être énumérer comme </w:t>
      </w:r>
      <w:proofErr w:type="gramStart"/>
      <w:r w:rsidR="00AC0B90" w:rsidRPr="00DB78D1">
        <w:rPr>
          <w:rFonts w:ascii="Arial Narrow" w:hAnsi="Arial Narrow"/>
          <w:color w:val="000000" w:themeColor="text1"/>
          <w:lang w:val="fr-CA"/>
        </w:rPr>
        <w:t xml:space="preserve">suit </w:t>
      </w:r>
      <w:r w:rsidRPr="00DB78D1">
        <w:rPr>
          <w:rFonts w:ascii="Arial Narrow" w:hAnsi="Arial Narrow"/>
          <w:color w:val="000000" w:themeColor="text1"/>
          <w:lang w:val="fr-CA"/>
        </w:rPr>
        <w:t>,</w:t>
      </w:r>
      <w:proofErr w:type="gramEnd"/>
      <w:r w:rsidRPr="00DB78D1">
        <w:rPr>
          <w:rFonts w:ascii="Arial Narrow" w:hAnsi="Arial Narrow"/>
          <w:color w:val="000000" w:themeColor="text1"/>
          <w:lang w:val="fr-CA"/>
        </w:rPr>
        <w:t xml:space="preserve"> sans s’y limiter : </w:t>
      </w:r>
    </w:p>
    <w:p w:rsidR="00EC7B6F" w:rsidRPr="00DB78D1" w:rsidRDefault="00EC7B6F" w:rsidP="008B3A95">
      <w:pPr>
        <w:pStyle w:val="Bullets"/>
        <w:numPr>
          <w:ilvl w:val="0"/>
          <w:numId w:val="33"/>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Mésentente sur l’évaluation, les limites ou la propriété d’un </w:t>
      </w:r>
      <w:proofErr w:type="gramStart"/>
      <w:r w:rsidRPr="00DB78D1">
        <w:rPr>
          <w:rFonts w:ascii="Arial Narrow" w:hAnsi="Arial Narrow"/>
          <w:color w:val="000000" w:themeColor="text1"/>
          <w:sz w:val="22"/>
          <w:szCs w:val="22"/>
          <w:lang w:val="fr-CA"/>
        </w:rPr>
        <w:t>bien;</w:t>
      </w:r>
      <w:proofErr w:type="gramEnd"/>
    </w:p>
    <w:p w:rsidR="00EC7B6F" w:rsidRPr="00DB78D1" w:rsidRDefault="00EC7B6F" w:rsidP="008B3A95">
      <w:pPr>
        <w:pStyle w:val="Bullets"/>
        <w:numPr>
          <w:ilvl w:val="0"/>
          <w:numId w:val="33"/>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Omission de recensement d’une PAP ou d’un de ses biens </w:t>
      </w:r>
      <w:proofErr w:type="gramStart"/>
      <w:r w:rsidRPr="00DB78D1">
        <w:rPr>
          <w:rFonts w:ascii="Arial Narrow" w:hAnsi="Arial Narrow"/>
          <w:color w:val="000000" w:themeColor="text1"/>
          <w:sz w:val="22"/>
          <w:szCs w:val="22"/>
          <w:lang w:val="fr-CA"/>
        </w:rPr>
        <w:t>affectés;</w:t>
      </w:r>
      <w:proofErr w:type="gramEnd"/>
    </w:p>
    <w:p w:rsidR="00EC7B6F" w:rsidRPr="00DB78D1" w:rsidRDefault="00EC7B6F" w:rsidP="008B3A95">
      <w:pPr>
        <w:pStyle w:val="Bullets"/>
        <w:numPr>
          <w:ilvl w:val="0"/>
          <w:numId w:val="33"/>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Non acceptation des mesures ou critères d’admissibilité de réinstallation </w:t>
      </w:r>
      <w:proofErr w:type="gramStart"/>
      <w:r w:rsidRPr="00DB78D1">
        <w:rPr>
          <w:rFonts w:ascii="Arial Narrow" w:hAnsi="Arial Narrow"/>
          <w:color w:val="000000" w:themeColor="text1"/>
          <w:sz w:val="22"/>
          <w:szCs w:val="22"/>
          <w:lang w:val="fr-CA"/>
        </w:rPr>
        <w:t>proposés;</w:t>
      </w:r>
      <w:proofErr w:type="gramEnd"/>
    </w:p>
    <w:p w:rsidR="00EC7B6F" w:rsidRPr="00DB78D1" w:rsidRDefault="00EC7B6F" w:rsidP="008B3A95">
      <w:pPr>
        <w:pStyle w:val="Bullets"/>
        <w:numPr>
          <w:ilvl w:val="0"/>
          <w:numId w:val="33"/>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Tensions familiales ou de voisinage qui créent des conflits sur des questions d’héritage et de </w:t>
      </w:r>
      <w:proofErr w:type="gramStart"/>
      <w:r w:rsidRPr="00DB78D1">
        <w:rPr>
          <w:rFonts w:ascii="Arial Narrow" w:hAnsi="Arial Narrow"/>
          <w:color w:val="000000" w:themeColor="text1"/>
          <w:sz w:val="22"/>
          <w:szCs w:val="22"/>
          <w:lang w:val="fr-CA"/>
        </w:rPr>
        <w:t>propriété;</w:t>
      </w:r>
      <w:proofErr w:type="gramEnd"/>
    </w:p>
    <w:p w:rsidR="00EC7B6F" w:rsidRPr="00DB78D1" w:rsidRDefault="00EC7B6F" w:rsidP="008B3A95">
      <w:pPr>
        <w:pStyle w:val="Bullets"/>
        <w:numPr>
          <w:ilvl w:val="0"/>
          <w:numId w:val="33"/>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Conflit sur l’allocation de l’indemnisation entre propriétaire et exploitant de </w:t>
      </w:r>
      <w:proofErr w:type="gramStart"/>
      <w:r w:rsidRPr="00DB78D1">
        <w:rPr>
          <w:rFonts w:ascii="Arial Narrow" w:hAnsi="Arial Narrow"/>
          <w:color w:val="000000" w:themeColor="text1"/>
          <w:sz w:val="22"/>
          <w:szCs w:val="22"/>
          <w:lang w:val="fr-CA"/>
        </w:rPr>
        <w:t>terrain;</w:t>
      </w:r>
      <w:proofErr w:type="gramEnd"/>
    </w:p>
    <w:p w:rsidR="00EC7B6F" w:rsidRPr="00DB78D1" w:rsidRDefault="00EC7B6F" w:rsidP="008B3A95">
      <w:pPr>
        <w:pStyle w:val="Bullets"/>
        <w:numPr>
          <w:ilvl w:val="0"/>
          <w:numId w:val="33"/>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Désaccord sur la nature et la propriété de certaines </w:t>
      </w:r>
      <w:proofErr w:type="gramStart"/>
      <w:r w:rsidRPr="00DB78D1">
        <w:rPr>
          <w:rFonts w:ascii="Arial Narrow" w:hAnsi="Arial Narrow"/>
          <w:color w:val="000000" w:themeColor="text1"/>
          <w:sz w:val="22"/>
          <w:szCs w:val="22"/>
          <w:lang w:val="fr-CA"/>
        </w:rPr>
        <w:t>activités;</w:t>
      </w:r>
      <w:proofErr w:type="gramEnd"/>
    </w:p>
    <w:p w:rsidR="007A7B3F" w:rsidRPr="00DB78D1" w:rsidRDefault="003E42ED" w:rsidP="00F864BF">
      <w:pPr>
        <w:rPr>
          <w:rFonts w:ascii="Arial Narrow" w:hAnsi="Arial Narrow"/>
          <w:color w:val="000000" w:themeColor="text1"/>
          <w:lang w:eastAsia="fr-FR"/>
        </w:rPr>
      </w:pPr>
      <w:r w:rsidRPr="00DB78D1">
        <w:rPr>
          <w:rFonts w:ascii="Arial Narrow" w:hAnsi="Arial Narrow"/>
          <w:color w:val="000000" w:themeColor="text1"/>
          <w:lang w:eastAsia="fr-FR"/>
        </w:rPr>
        <w:t xml:space="preserve">Pour résoudre ces plaintes, doléances et litiges le PAR a proposé un mécanisme de gestion en conformité avec les dispositions de la </w:t>
      </w:r>
      <w:proofErr w:type="spellStart"/>
      <w:r w:rsidRPr="00DB78D1">
        <w:rPr>
          <w:rFonts w:ascii="Arial Narrow" w:hAnsi="Arial Narrow"/>
          <w:color w:val="000000" w:themeColor="text1"/>
          <w:lang w:eastAsia="fr-FR"/>
        </w:rPr>
        <w:t>PolitiqueOpérationnelle</w:t>
      </w:r>
      <w:proofErr w:type="spellEnd"/>
      <w:r w:rsidRPr="00DB78D1">
        <w:rPr>
          <w:rFonts w:ascii="Arial Narrow" w:hAnsi="Arial Narrow"/>
          <w:color w:val="000000" w:themeColor="text1"/>
          <w:lang w:eastAsia="fr-FR"/>
        </w:rPr>
        <w:t xml:space="preserve"> (PO4.12) de la Banque mondiale et la réglementation malienne en la matière.</w:t>
      </w:r>
    </w:p>
    <w:p w:rsidR="00EC7B6F" w:rsidRPr="00DB78D1" w:rsidRDefault="00EC7B6F" w:rsidP="00475454">
      <w:pPr>
        <w:pStyle w:val="Heading2"/>
        <w:numPr>
          <w:ilvl w:val="1"/>
          <w:numId w:val="54"/>
        </w:numPr>
        <w:spacing w:before="320" w:after="120"/>
        <w:jc w:val="both"/>
        <w:rPr>
          <w:rFonts w:ascii="Arial Narrow" w:hAnsi="Arial Narrow" w:cs="Times New Roman"/>
          <w:noProof/>
          <w:color w:val="000000" w:themeColor="text1"/>
          <w:sz w:val="22"/>
          <w:szCs w:val="22"/>
        </w:rPr>
      </w:pPr>
      <w:bookmarkStart w:id="2287" w:name="_Toc406424451"/>
      <w:bookmarkStart w:id="2288" w:name="_Toc406491282"/>
      <w:bookmarkStart w:id="2289" w:name="_Toc406504636"/>
      <w:bookmarkStart w:id="2290" w:name="_Toc406505233"/>
      <w:bookmarkStart w:id="2291" w:name="_Toc406506064"/>
      <w:bookmarkStart w:id="2292" w:name="_Toc406506870"/>
      <w:bookmarkStart w:id="2293" w:name="_Toc406506944"/>
      <w:bookmarkStart w:id="2294" w:name="_Toc406507019"/>
      <w:bookmarkStart w:id="2295" w:name="_Toc406507094"/>
      <w:bookmarkStart w:id="2296" w:name="_Toc406507543"/>
      <w:bookmarkStart w:id="2297" w:name="_Toc406507619"/>
      <w:bookmarkStart w:id="2298" w:name="_Toc406507800"/>
      <w:bookmarkStart w:id="2299" w:name="_Toc406511815"/>
      <w:bookmarkStart w:id="2300" w:name="_Toc406513288"/>
      <w:bookmarkStart w:id="2301" w:name="_Toc407099632"/>
      <w:bookmarkStart w:id="2302" w:name="_Toc408480965"/>
      <w:bookmarkStart w:id="2303" w:name="_Toc408495586"/>
      <w:bookmarkStart w:id="2304" w:name="_Toc408499057"/>
      <w:bookmarkStart w:id="2305" w:name="_Toc408500793"/>
      <w:bookmarkStart w:id="2306" w:name="_Toc408575518"/>
      <w:bookmarkStart w:id="2307" w:name="_Toc408575609"/>
      <w:bookmarkStart w:id="2308" w:name="_Toc408575705"/>
      <w:bookmarkStart w:id="2309" w:name="_Toc408578865"/>
      <w:bookmarkStart w:id="2310" w:name="_Toc408579321"/>
      <w:bookmarkStart w:id="2311" w:name="_Toc408579418"/>
      <w:bookmarkStart w:id="2312" w:name="_Toc408579515"/>
      <w:bookmarkStart w:id="2313" w:name="_Toc408579613"/>
      <w:bookmarkStart w:id="2314" w:name="_Toc408579711"/>
      <w:bookmarkStart w:id="2315" w:name="_Toc408579810"/>
      <w:bookmarkStart w:id="2316" w:name="_Toc408579915"/>
      <w:bookmarkStart w:id="2317" w:name="_Toc408580014"/>
      <w:bookmarkStart w:id="2318" w:name="_Toc408582401"/>
      <w:bookmarkStart w:id="2319" w:name="_Toc408582500"/>
      <w:bookmarkStart w:id="2320" w:name="_Toc408584938"/>
      <w:bookmarkStart w:id="2321" w:name="_Toc408585081"/>
      <w:bookmarkStart w:id="2322" w:name="_Toc408585266"/>
      <w:bookmarkStart w:id="2323" w:name="_Toc408585365"/>
      <w:bookmarkStart w:id="2324" w:name="_Toc408733880"/>
      <w:bookmarkStart w:id="2325" w:name="_Toc408733981"/>
      <w:bookmarkStart w:id="2326" w:name="_Toc408734083"/>
      <w:bookmarkStart w:id="2327" w:name="_Toc408745489"/>
      <w:bookmarkStart w:id="2328" w:name="_Toc408746208"/>
      <w:bookmarkStart w:id="2329" w:name="_Toc408747025"/>
      <w:bookmarkStart w:id="2330" w:name="_Toc408747142"/>
      <w:bookmarkStart w:id="2331" w:name="_Toc408748802"/>
      <w:bookmarkStart w:id="2332" w:name="_Toc415491155"/>
      <w:bookmarkStart w:id="2333" w:name="_Toc415502240"/>
      <w:bookmarkStart w:id="2334" w:name="_Toc415502567"/>
      <w:bookmarkStart w:id="2335" w:name="_Toc415586847"/>
      <w:bookmarkStart w:id="2336" w:name="_Toc415586972"/>
      <w:bookmarkStart w:id="2337" w:name="_Toc415593014"/>
      <w:bookmarkStart w:id="2338" w:name="_Toc415593383"/>
      <w:bookmarkStart w:id="2339" w:name="_Toc416191668"/>
      <w:bookmarkStart w:id="2340" w:name="_Toc416281871"/>
      <w:bookmarkStart w:id="2341" w:name="_Toc416436790"/>
      <w:bookmarkStart w:id="2342" w:name="_Toc436315493"/>
      <w:bookmarkStart w:id="2343" w:name="_Toc436315682"/>
      <w:bookmarkStart w:id="2344" w:name="_Toc436315841"/>
      <w:bookmarkStart w:id="2345" w:name="_Toc436316001"/>
      <w:bookmarkStart w:id="2346" w:name="_Toc436316161"/>
      <w:bookmarkStart w:id="2347" w:name="_Toc436316318"/>
      <w:bookmarkStart w:id="2348" w:name="_Toc436316476"/>
      <w:bookmarkStart w:id="2349" w:name="_Toc436316634"/>
      <w:bookmarkStart w:id="2350" w:name="_Toc436316793"/>
      <w:bookmarkStart w:id="2351" w:name="_Toc436401133"/>
      <w:bookmarkStart w:id="2352" w:name="_Toc436401296"/>
      <w:bookmarkStart w:id="2353" w:name="_Toc436405841"/>
      <w:bookmarkStart w:id="2354" w:name="_Toc436656470"/>
      <w:bookmarkStart w:id="2355" w:name="_Toc436656636"/>
      <w:bookmarkStart w:id="2356" w:name="_Toc436656801"/>
      <w:bookmarkStart w:id="2357" w:name="_Toc436656966"/>
      <w:bookmarkStart w:id="2358" w:name="_Toc436657131"/>
      <w:bookmarkStart w:id="2359" w:name="_Toc436657296"/>
      <w:bookmarkStart w:id="2360" w:name="_Toc436657461"/>
      <w:bookmarkStart w:id="2361" w:name="_Toc436657626"/>
      <w:bookmarkStart w:id="2362" w:name="_Toc436657791"/>
      <w:bookmarkStart w:id="2363" w:name="_Toc436657956"/>
      <w:bookmarkStart w:id="2364" w:name="_Toc436659672"/>
      <w:bookmarkStart w:id="2365" w:name="_Toc436660012"/>
      <w:bookmarkStart w:id="2366" w:name="_Toc436660177"/>
      <w:bookmarkStart w:id="2367" w:name="_Toc436660342"/>
      <w:bookmarkStart w:id="2368" w:name="_Toc436660507"/>
      <w:bookmarkStart w:id="2369" w:name="_Toc436660679"/>
      <w:bookmarkStart w:id="2370" w:name="_Toc436660844"/>
      <w:bookmarkStart w:id="2371" w:name="_Toc437609037"/>
      <w:bookmarkStart w:id="2372" w:name="_Toc438458486"/>
      <w:bookmarkStart w:id="2373" w:name="_Toc438461575"/>
      <w:bookmarkStart w:id="2374" w:name="_Toc438461910"/>
      <w:bookmarkStart w:id="2375" w:name="_Toc438462087"/>
      <w:bookmarkStart w:id="2376" w:name="_Toc438464413"/>
      <w:bookmarkStart w:id="2377" w:name="_Toc438464591"/>
      <w:bookmarkStart w:id="2378" w:name="_Toc440032324"/>
      <w:bookmarkStart w:id="2379" w:name="_Toc440035075"/>
      <w:bookmarkStart w:id="2380" w:name="_Toc440360107"/>
      <w:bookmarkStart w:id="2381" w:name="_Toc440361368"/>
      <w:bookmarkStart w:id="2382" w:name="_Toc440361545"/>
      <w:bookmarkStart w:id="2383" w:name="_Toc440362231"/>
      <w:bookmarkStart w:id="2384" w:name="_Toc440444175"/>
      <w:bookmarkStart w:id="2385" w:name="_Toc440444352"/>
      <w:bookmarkStart w:id="2386" w:name="_Toc440446376"/>
      <w:bookmarkStart w:id="2387" w:name="_Toc440532301"/>
      <w:bookmarkStart w:id="2388" w:name="_Toc440535674"/>
      <w:bookmarkStart w:id="2389" w:name="_Toc440538771"/>
      <w:bookmarkStart w:id="2390" w:name="_Toc440874707"/>
      <w:bookmarkStart w:id="2391" w:name="_Toc440881569"/>
      <w:bookmarkStart w:id="2392" w:name="_Toc440891666"/>
      <w:bookmarkStart w:id="2393" w:name="_Toc440891857"/>
      <w:bookmarkStart w:id="2394" w:name="_Toc440893413"/>
      <w:bookmarkStart w:id="2395" w:name="_Toc440894390"/>
      <w:bookmarkStart w:id="2396" w:name="_Toc440894581"/>
      <w:bookmarkStart w:id="2397" w:name="_Toc440894772"/>
      <w:bookmarkStart w:id="2398" w:name="_Toc440895126"/>
      <w:bookmarkStart w:id="2399" w:name="_Toc440895319"/>
      <w:bookmarkStart w:id="2400" w:name="_Toc440895511"/>
      <w:bookmarkStart w:id="2401" w:name="_Toc440896255"/>
      <w:bookmarkStart w:id="2402" w:name="_Toc440896473"/>
      <w:bookmarkStart w:id="2403" w:name="_Toc440899387"/>
      <w:bookmarkStart w:id="2404" w:name="_Toc440899580"/>
      <w:bookmarkStart w:id="2405" w:name="_Toc440899772"/>
      <w:bookmarkStart w:id="2406" w:name="_Toc440907282"/>
      <w:bookmarkStart w:id="2407" w:name="_Toc440907474"/>
      <w:bookmarkStart w:id="2408" w:name="_Toc440968252"/>
      <w:bookmarkStart w:id="2409" w:name="_Toc440987974"/>
      <w:bookmarkStart w:id="2410" w:name="_Toc440988160"/>
      <w:bookmarkStart w:id="2411" w:name="_Toc441055102"/>
      <w:bookmarkStart w:id="2412" w:name="_Toc441055288"/>
      <w:bookmarkStart w:id="2413" w:name="_Toc441055602"/>
      <w:bookmarkStart w:id="2414" w:name="_Toc441064923"/>
      <w:bookmarkStart w:id="2415" w:name="_Toc441069153"/>
      <w:bookmarkStart w:id="2416" w:name="_Toc441070607"/>
      <w:bookmarkStart w:id="2417" w:name="_Toc441070796"/>
      <w:bookmarkStart w:id="2418" w:name="_Toc441071988"/>
      <w:bookmarkStart w:id="2419" w:name="_Toc441078394"/>
      <w:bookmarkStart w:id="2420" w:name="_Toc441079157"/>
      <w:bookmarkStart w:id="2421" w:name="_Toc441080920"/>
      <w:bookmarkStart w:id="2422" w:name="_Toc441081100"/>
      <w:bookmarkStart w:id="2423" w:name="_Toc441081280"/>
      <w:bookmarkStart w:id="2424" w:name="_Toc441086138"/>
      <w:bookmarkStart w:id="2425" w:name="_Toc441086309"/>
      <w:bookmarkStart w:id="2426" w:name="_Toc441086621"/>
      <w:bookmarkStart w:id="2427" w:name="_Toc441086794"/>
      <w:bookmarkStart w:id="2428" w:name="_Toc441086966"/>
      <w:bookmarkStart w:id="2429" w:name="_Toc441087137"/>
      <w:bookmarkStart w:id="2430" w:name="_Toc441087308"/>
      <w:bookmarkStart w:id="2431" w:name="_Toc441089673"/>
      <w:bookmarkStart w:id="2432" w:name="_Toc441089846"/>
      <w:bookmarkStart w:id="2433" w:name="_Toc441090020"/>
      <w:bookmarkStart w:id="2434" w:name="_Toc441149497"/>
      <w:bookmarkStart w:id="2435" w:name="_Toc441158487"/>
      <w:bookmarkStart w:id="2436" w:name="_Toc441250063"/>
      <w:bookmarkStart w:id="2437" w:name="_Toc441483130"/>
      <w:bookmarkStart w:id="2438" w:name="_Toc441483304"/>
      <w:bookmarkStart w:id="2439" w:name="_Toc441484607"/>
      <w:bookmarkStart w:id="2440" w:name="_Toc441484781"/>
      <w:bookmarkStart w:id="2441" w:name="_Toc441485025"/>
      <w:bookmarkStart w:id="2442" w:name="_Toc441485520"/>
      <w:bookmarkStart w:id="2443" w:name="_Toc441485696"/>
      <w:bookmarkStart w:id="2444" w:name="_Toc441485992"/>
      <w:bookmarkStart w:id="2445" w:name="_Toc441486169"/>
      <w:bookmarkStart w:id="2446" w:name="_Toc441486346"/>
      <w:bookmarkStart w:id="2447" w:name="_Toc441486524"/>
      <w:bookmarkStart w:id="2448" w:name="_Toc441486702"/>
      <w:bookmarkStart w:id="2449" w:name="_Toc441486881"/>
      <w:bookmarkStart w:id="2450" w:name="_Toc441487060"/>
      <w:bookmarkStart w:id="2451" w:name="_Toc441487240"/>
      <w:bookmarkStart w:id="2452" w:name="_Toc441487421"/>
      <w:bookmarkStart w:id="2453" w:name="_Toc441487602"/>
      <w:bookmarkStart w:id="2454" w:name="_Toc441487784"/>
      <w:bookmarkStart w:id="2455" w:name="_Toc441487967"/>
      <w:bookmarkStart w:id="2456" w:name="_Toc441488150"/>
      <w:bookmarkStart w:id="2457" w:name="_Toc441488334"/>
      <w:bookmarkStart w:id="2458" w:name="_Toc441489164"/>
      <w:bookmarkStart w:id="2459" w:name="_Toc441489349"/>
      <w:bookmarkStart w:id="2460" w:name="_Toc441489534"/>
      <w:bookmarkStart w:id="2461" w:name="_Toc441490093"/>
      <w:bookmarkStart w:id="2462" w:name="_Toc441490471"/>
      <w:bookmarkStart w:id="2463" w:name="_Toc441490659"/>
      <w:bookmarkStart w:id="2464" w:name="_Toc441494174"/>
      <w:bookmarkStart w:id="2465" w:name="_Toc441494364"/>
      <w:bookmarkStart w:id="2466" w:name="_Toc441494665"/>
      <w:bookmarkStart w:id="2467" w:name="_Toc441494984"/>
      <w:bookmarkStart w:id="2468" w:name="_Toc441495300"/>
      <w:bookmarkStart w:id="2469" w:name="_Toc441495493"/>
      <w:bookmarkStart w:id="2470" w:name="_Toc441495687"/>
      <w:bookmarkStart w:id="2471" w:name="_Toc441497304"/>
      <w:bookmarkStart w:id="2472" w:name="_Toc441497500"/>
      <w:bookmarkStart w:id="2473" w:name="_Toc441497696"/>
      <w:bookmarkStart w:id="2474" w:name="_Toc441497893"/>
      <w:bookmarkStart w:id="2475" w:name="_Toc441498090"/>
      <w:bookmarkStart w:id="2476" w:name="_Toc441498288"/>
      <w:bookmarkStart w:id="2477" w:name="_Toc441498486"/>
      <w:bookmarkStart w:id="2478" w:name="_Toc441499203"/>
      <w:bookmarkStart w:id="2479" w:name="_Toc441499438"/>
      <w:bookmarkStart w:id="2480" w:name="_Toc441499645"/>
      <w:bookmarkStart w:id="2481" w:name="_Toc441500191"/>
      <w:bookmarkStart w:id="2482" w:name="_Toc441500471"/>
      <w:bookmarkStart w:id="2483" w:name="_Toc441500692"/>
      <w:bookmarkStart w:id="2484" w:name="_Toc441502217"/>
      <w:bookmarkStart w:id="2485" w:name="_Toc441568947"/>
      <w:bookmarkStart w:id="2486" w:name="_Toc441573949"/>
      <w:bookmarkStart w:id="2487" w:name="_Toc441586046"/>
      <w:bookmarkStart w:id="2488" w:name="_Toc441586246"/>
      <w:bookmarkStart w:id="2489" w:name="_Toc441586446"/>
      <w:bookmarkStart w:id="2490" w:name="_Toc441588856"/>
      <w:bookmarkStart w:id="2491" w:name="_Toc441596778"/>
      <w:bookmarkStart w:id="2492" w:name="_Toc441598854"/>
      <w:bookmarkStart w:id="2493" w:name="_Toc441600965"/>
      <w:bookmarkStart w:id="2494" w:name="_Toc441602969"/>
      <w:bookmarkStart w:id="2495" w:name="_Toc441604744"/>
      <w:bookmarkStart w:id="2496" w:name="_Toc441650702"/>
      <w:bookmarkStart w:id="2497" w:name="_Toc441658260"/>
      <w:bookmarkStart w:id="2498" w:name="_Toc441658460"/>
      <w:bookmarkStart w:id="2499" w:name="_Toc441658660"/>
      <w:bookmarkStart w:id="2500" w:name="_Toc441670274"/>
      <w:bookmarkStart w:id="2501" w:name="_Toc441670475"/>
      <w:bookmarkStart w:id="2502" w:name="_Toc441670676"/>
      <w:bookmarkStart w:id="2503" w:name="_Toc441670877"/>
      <w:bookmarkStart w:id="2504" w:name="_Toc441674040"/>
      <w:bookmarkStart w:id="2505" w:name="_Toc441830058"/>
      <w:bookmarkStart w:id="2506" w:name="_Toc441832219"/>
      <w:bookmarkStart w:id="2507" w:name="_Toc442085520"/>
      <w:bookmarkStart w:id="2508" w:name="_Toc442085736"/>
      <w:bookmarkStart w:id="2509" w:name="_Toc442090650"/>
      <w:bookmarkStart w:id="2510" w:name="_Toc442090866"/>
      <w:bookmarkStart w:id="2511" w:name="_Toc442091082"/>
      <w:bookmarkStart w:id="2512" w:name="_Toc442091298"/>
      <w:bookmarkStart w:id="2513" w:name="_Toc442093345"/>
      <w:bookmarkStart w:id="2514" w:name="_Toc442093562"/>
      <w:bookmarkStart w:id="2515" w:name="_Toc442095988"/>
      <w:bookmarkStart w:id="2516" w:name="_Toc442096205"/>
      <w:bookmarkStart w:id="2517" w:name="_Toc442096422"/>
      <w:bookmarkStart w:id="2518" w:name="_Toc442098529"/>
      <w:bookmarkStart w:id="2519" w:name="_Toc442360946"/>
      <w:bookmarkStart w:id="2520" w:name="_Toc442698027"/>
      <w:bookmarkStart w:id="2521" w:name="_Toc442700328"/>
      <w:bookmarkStart w:id="2522" w:name="_Toc442700546"/>
      <w:bookmarkStart w:id="2523" w:name="_Toc442700765"/>
      <w:bookmarkStart w:id="2524" w:name="_Toc442703577"/>
      <w:bookmarkStart w:id="2525" w:name="_Toc442703796"/>
      <w:bookmarkStart w:id="2526" w:name="_Toc442706261"/>
      <w:bookmarkStart w:id="2527" w:name="_Toc442713546"/>
      <w:bookmarkStart w:id="2528" w:name="_Toc442713766"/>
      <w:bookmarkStart w:id="2529" w:name="_Toc442714417"/>
      <w:bookmarkStart w:id="2530" w:name="_Toc442714637"/>
      <w:bookmarkStart w:id="2531" w:name="_Toc444603292"/>
      <w:bookmarkStart w:id="2532" w:name="_Toc444611973"/>
      <w:bookmarkStart w:id="2533" w:name="_Toc444612200"/>
      <w:bookmarkStart w:id="2534" w:name="_Toc447110259"/>
      <w:bookmarkStart w:id="2535" w:name="_Toc447110486"/>
      <w:bookmarkStart w:id="2536" w:name="_Toc481334981"/>
      <w:r w:rsidRPr="00DB78D1">
        <w:rPr>
          <w:rFonts w:ascii="Arial Narrow" w:hAnsi="Arial Narrow" w:cs="Times New Roman"/>
          <w:noProof/>
          <w:color w:val="000000" w:themeColor="text1"/>
          <w:sz w:val="22"/>
          <w:szCs w:val="22"/>
        </w:rPr>
        <w:t>Mécanisme de gestion proposé</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rsidR="00EC7B6F" w:rsidRPr="00DB78D1" w:rsidRDefault="00EC7B6F" w:rsidP="00475454">
      <w:pPr>
        <w:pStyle w:val="Heading3"/>
        <w:numPr>
          <w:ilvl w:val="2"/>
          <w:numId w:val="54"/>
        </w:numPr>
        <w:rPr>
          <w:rFonts w:ascii="Arial Narrow" w:hAnsi="Arial Narrow" w:cs="Times New Roman"/>
          <w:color w:val="000000" w:themeColor="text1"/>
          <w:lang w:eastAsia="en-US"/>
        </w:rPr>
      </w:pPr>
      <w:bookmarkStart w:id="2537" w:name="_Toc406424452"/>
      <w:bookmarkStart w:id="2538" w:name="_Toc406491283"/>
      <w:bookmarkStart w:id="2539" w:name="_Toc406504637"/>
      <w:bookmarkStart w:id="2540" w:name="_Toc406505234"/>
      <w:bookmarkStart w:id="2541" w:name="_Toc406506065"/>
      <w:bookmarkStart w:id="2542" w:name="_Toc406506871"/>
      <w:bookmarkStart w:id="2543" w:name="_Toc406506945"/>
      <w:bookmarkStart w:id="2544" w:name="_Toc406507020"/>
      <w:bookmarkStart w:id="2545" w:name="_Toc406507095"/>
      <w:bookmarkStart w:id="2546" w:name="_Toc406507544"/>
      <w:bookmarkStart w:id="2547" w:name="_Toc406507620"/>
      <w:bookmarkStart w:id="2548" w:name="_Toc406507801"/>
      <w:bookmarkStart w:id="2549" w:name="_Toc406511816"/>
      <w:bookmarkStart w:id="2550" w:name="_Toc406513289"/>
      <w:bookmarkStart w:id="2551" w:name="_Toc407099633"/>
      <w:bookmarkStart w:id="2552" w:name="_Toc408480966"/>
      <w:bookmarkStart w:id="2553" w:name="_Toc408495587"/>
      <w:bookmarkStart w:id="2554" w:name="_Toc408499058"/>
      <w:bookmarkStart w:id="2555" w:name="_Toc408500794"/>
      <w:bookmarkStart w:id="2556" w:name="_Toc408575519"/>
      <w:bookmarkStart w:id="2557" w:name="_Toc408575610"/>
      <w:bookmarkStart w:id="2558" w:name="_Toc408575706"/>
      <w:bookmarkStart w:id="2559" w:name="_Toc408578866"/>
      <w:bookmarkStart w:id="2560" w:name="_Toc408579322"/>
      <w:bookmarkStart w:id="2561" w:name="_Toc408579419"/>
      <w:bookmarkStart w:id="2562" w:name="_Toc408579516"/>
      <w:bookmarkStart w:id="2563" w:name="_Toc408579614"/>
      <w:bookmarkStart w:id="2564" w:name="_Toc408579712"/>
      <w:bookmarkStart w:id="2565" w:name="_Toc408579811"/>
      <w:bookmarkStart w:id="2566" w:name="_Toc408579916"/>
      <w:bookmarkStart w:id="2567" w:name="_Toc408580015"/>
      <w:bookmarkStart w:id="2568" w:name="_Toc408582402"/>
      <w:bookmarkStart w:id="2569" w:name="_Toc408582501"/>
      <w:bookmarkStart w:id="2570" w:name="_Toc408584939"/>
      <w:bookmarkStart w:id="2571" w:name="_Toc408585082"/>
      <w:bookmarkStart w:id="2572" w:name="_Toc408585267"/>
      <w:bookmarkStart w:id="2573" w:name="_Toc408585366"/>
      <w:bookmarkStart w:id="2574" w:name="_Toc408733881"/>
      <w:bookmarkStart w:id="2575" w:name="_Toc408733982"/>
      <w:bookmarkStart w:id="2576" w:name="_Toc408734084"/>
      <w:bookmarkStart w:id="2577" w:name="_Toc408745490"/>
      <w:bookmarkStart w:id="2578" w:name="_Toc408746209"/>
      <w:bookmarkStart w:id="2579" w:name="_Toc408747026"/>
      <w:bookmarkStart w:id="2580" w:name="_Toc408747143"/>
      <w:bookmarkStart w:id="2581" w:name="_Toc408748803"/>
      <w:bookmarkStart w:id="2582" w:name="_Toc415491156"/>
      <w:bookmarkStart w:id="2583" w:name="_Toc415502241"/>
      <w:bookmarkStart w:id="2584" w:name="_Toc415502568"/>
      <w:bookmarkStart w:id="2585" w:name="_Toc415586848"/>
      <w:bookmarkStart w:id="2586" w:name="_Toc415586973"/>
      <w:bookmarkStart w:id="2587" w:name="_Toc415593015"/>
      <w:bookmarkStart w:id="2588" w:name="_Toc415593384"/>
      <w:bookmarkStart w:id="2589" w:name="_Toc416191669"/>
      <w:bookmarkStart w:id="2590" w:name="_Toc416281872"/>
      <w:bookmarkStart w:id="2591" w:name="_Toc416436791"/>
      <w:bookmarkStart w:id="2592" w:name="_Toc436315494"/>
      <w:bookmarkStart w:id="2593" w:name="_Toc436315683"/>
      <w:bookmarkStart w:id="2594" w:name="_Toc436315842"/>
      <w:bookmarkStart w:id="2595" w:name="_Toc436316002"/>
      <w:bookmarkStart w:id="2596" w:name="_Toc436316162"/>
      <w:bookmarkStart w:id="2597" w:name="_Toc436316319"/>
      <w:bookmarkStart w:id="2598" w:name="_Toc436316477"/>
      <w:bookmarkStart w:id="2599" w:name="_Toc436316635"/>
      <w:bookmarkStart w:id="2600" w:name="_Toc436316794"/>
      <w:bookmarkStart w:id="2601" w:name="_Toc436401134"/>
      <w:bookmarkStart w:id="2602" w:name="_Toc436401297"/>
      <w:bookmarkStart w:id="2603" w:name="_Toc436405842"/>
      <w:bookmarkStart w:id="2604" w:name="_Toc436656471"/>
      <w:bookmarkStart w:id="2605" w:name="_Toc436656637"/>
      <w:bookmarkStart w:id="2606" w:name="_Toc436656802"/>
      <w:bookmarkStart w:id="2607" w:name="_Toc436656967"/>
      <w:bookmarkStart w:id="2608" w:name="_Toc436657132"/>
      <w:bookmarkStart w:id="2609" w:name="_Toc436657297"/>
      <w:bookmarkStart w:id="2610" w:name="_Toc436657462"/>
      <w:bookmarkStart w:id="2611" w:name="_Toc436657627"/>
      <w:bookmarkStart w:id="2612" w:name="_Toc436657792"/>
      <w:bookmarkStart w:id="2613" w:name="_Toc436657957"/>
      <w:bookmarkStart w:id="2614" w:name="_Toc436659673"/>
      <w:bookmarkStart w:id="2615" w:name="_Toc436660013"/>
      <w:bookmarkStart w:id="2616" w:name="_Toc436660178"/>
      <w:bookmarkStart w:id="2617" w:name="_Toc436660343"/>
      <w:bookmarkStart w:id="2618" w:name="_Toc436660508"/>
      <w:bookmarkStart w:id="2619" w:name="_Toc436660680"/>
      <w:bookmarkStart w:id="2620" w:name="_Toc436660845"/>
      <w:bookmarkStart w:id="2621" w:name="_Toc437609038"/>
      <w:bookmarkStart w:id="2622" w:name="_Toc438458487"/>
      <w:bookmarkStart w:id="2623" w:name="_Toc438461576"/>
      <w:bookmarkStart w:id="2624" w:name="_Toc438461911"/>
      <w:bookmarkStart w:id="2625" w:name="_Toc438462088"/>
      <w:bookmarkStart w:id="2626" w:name="_Toc438464414"/>
      <w:bookmarkStart w:id="2627" w:name="_Toc438464592"/>
      <w:bookmarkStart w:id="2628" w:name="_Toc440032325"/>
      <w:bookmarkStart w:id="2629" w:name="_Toc440035076"/>
      <w:bookmarkStart w:id="2630" w:name="_Toc440360108"/>
      <w:bookmarkStart w:id="2631" w:name="_Toc440361369"/>
      <w:bookmarkStart w:id="2632" w:name="_Toc440361546"/>
      <w:bookmarkStart w:id="2633" w:name="_Toc440362232"/>
      <w:bookmarkStart w:id="2634" w:name="_Toc440444176"/>
      <w:bookmarkStart w:id="2635" w:name="_Toc440444353"/>
      <w:bookmarkStart w:id="2636" w:name="_Toc440446377"/>
      <w:bookmarkStart w:id="2637" w:name="_Toc440532302"/>
      <w:bookmarkStart w:id="2638" w:name="_Toc440535675"/>
      <w:bookmarkStart w:id="2639" w:name="_Toc440538772"/>
      <w:bookmarkStart w:id="2640" w:name="_Toc440874708"/>
      <w:bookmarkStart w:id="2641" w:name="_Toc440881570"/>
      <w:bookmarkStart w:id="2642" w:name="_Toc440891667"/>
      <w:bookmarkStart w:id="2643" w:name="_Toc440891858"/>
      <w:bookmarkStart w:id="2644" w:name="_Toc440893414"/>
      <w:bookmarkStart w:id="2645" w:name="_Toc440894391"/>
      <w:bookmarkStart w:id="2646" w:name="_Toc440894582"/>
      <w:bookmarkStart w:id="2647" w:name="_Toc440894773"/>
      <w:bookmarkStart w:id="2648" w:name="_Toc440895127"/>
      <w:bookmarkStart w:id="2649" w:name="_Toc440895320"/>
      <w:bookmarkStart w:id="2650" w:name="_Toc440895512"/>
      <w:bookmarkStart w:id="2651" w:name="_Toc440896256"/>
      <w:bookmarkStart w:id="2652" w:name="_Toc440896474"/>
      <w:bookmarkStart w:id="2653" w:name="_Toc440899388"/>
      <w:bookmarkStart w:id="2654" w:name="_Toc440899581"/>
      <w:bookmarkStart w:id="2655" w:name="_Toc440899773"/>
      <w:bookmarkStart w:id="2656" w:name="_Toc440907283"/>
      <w:bookmarkStart w:id="2657" w:name="_Toc440907475"/>
      <w:bookmarkStart w:id="2658" w:name="_Toc440968253"/>
      <w:bookmarkStart w:id="2659" w:name="_Toc440987975"/>
      <w:bookmarkStart w:id="2660" w:name="_Toc440988161"/>
      <w:bookmarkStart w:id="2661" w:name="_Toc441055103"/>
      <w:bookmarkStart w:id="2662" w:name="_Toc441055289"/>
      <w:bookmarkStart w:id="2663" w:name="_Toc441055603"/>
      <w:bookmarkStart w:id="2664" w:name="_Toc441064924"/>
      <w:bookmarkStart w:id="2665" w:name="_Toc441069154"/>
      <w:bookmarkStart w:id="2666" w:name="_Toc441070608"/>
      <w:bookmarkStart w:id="2667" w:name="_Toc441070797"/>
      <w:bookmarkStart w:id="2668" w:name="_Toc441071989"/>
      <w:bookmarkStart w:id="2669" w:name="_Toc441078395"/>
      <w:bookmarkStart w:id="2670" w:name="_Toc441079158"/>
      <w:bookmarkStart w:id="2671" w:name="_Toc441080921"/>
      <w:bookmarkStart w:id="2672" w:name="_Toc441081101"/>
      <w:bookmarkStart w:id="2673" w:name="_Toc441081281"/>
      <w:bookmarkStart w:id="2674" w:name="_Toc441086139"/>
      <w:bookmarkStart w:id="2675" w:name="_Toc441086310"/>
      <w:bookmarkStart w:id="2676" w:name="_Toc441086622"/>
      <w:bookmarkStart w:id="2677" w:name="_Toc441086795"/>
      <w:bookmarkStart w:id="2678" w:name="_Toc441086967"/>
      <w:bookmarkStart w:id="2679" w:name="_Toc441087138"/>
      <w:bookmarkStart w:id="2680" w:name="_Toc441087309"/>
      <w:bookmarkStart w:id="2681" w:name="_Toc441089674"/>
      <w:bookmarkStart w:id="2682" w:name="_Toc441089847"/>
      <w:bookmarkStart w:id="2683" w:name="_Toc441090021"/>
      <w:bookmarkStart w:id="2684" w:name="_Toc441149498"/>
      <w:bookmarkStart w:id="2685" w:name="_Toc441158488"/>
      <w:bookmarkStart w:id="2686" w:name="_Toc441250064"/>
      <w:bookmarkStart w:id="2687" w:name="_Toc441483131"/>
      <w:bookmarkStart w:id="2688" w:name="_Toc441483305"/>
      <w:bookmarkStart w:id="2689" w:name="_Toc441484608"/>
      <w:bookmarkStart w:id="2690" w:name="_Toc441484782"/>
      <w:bookmarkStart w:id="2691" w:name="_Toc441485026"/>
      <w:bookmarkStart w:id="2692" w:name="_Toc441485521"/>
      <w:bookmarkStart w:id="2693" w:name="_Toc441485697"/>
      <w:bookmarkStart w:id="2694" w:name="_Toc441485993"/>
      <w:bookmarkStart w:id="2695" w:name="_Toc441486170"/>
      <w:bookmarkStart w:id="2696" w:name="_Toc441486347"/>
      <w:bookmarkStart w:id="2697" w:name="_Toc441486525"/>
      <w:bookmarkStart w:id="2698" w:name="_Toc441486703"/>
      <w:bookmarkStart w:id="2699" w:name="_Toc441486882"/>
      <w:bookmarkStart w:id="2700" w:name="_Toc441487061"/>
      <w:bookmarkStart w:id="2701" w:name="_Toc441487241"/>
      <w:bookmarkStart w:id="2702" w:name="_Toc441487422"/>
      <w:bookmarkStart w:id="2703" w:name="_Toc441487603"/>
      <w:bookmarkStart w:id="2704" w:name="_Toc441487785"/>
      <w:bookmarkStart w:id="2705" w:name="_Toc441487968"/>
      <w:bookmarkStart w:id="2706" w:name="_Toc441488151"/>
      <w:bookmarkStart w:id="2707" w:name="_Toc441488335"/>
      <w:bookmarkStart w:id="2708" w:name="_Toc441489165"/>
      <w:bookmarkStart w:id="2709" w:name="_Toc441489350"/>
      <w:bookmarkStart w:id="2710" w:name="_Toc441489535"/>
      <w:bookmarkStart w:id="2711" w:name="_Toc441490094"/>
      <w:bookmarkStart w:id="2712" w:name="_Toc441490472"/>
      <w:bookmarkStart w:id="2713" w:name="_Toc441490660"/>
      <w:bookmarkStart w:id="2714" w:name="_Toc441494175"/>
      <w:bookmarkStart w:id="2715" w:name="_Toc441494365"/>
      <w:bookmarkStart w:id="2716" w:name="_Toc441494666"/>
      <w:bookmarkStart w:id="2717" w:name="_Toc441494985"/>
      <w:bookmarkStart w:id="2718" w:name="_Toc441495301"/>
      <w:bookmarkStart w:id="2719" w:name="_Toc441495494"/>
      <w:bookmarkStart w:id="2720" w:name="_Toc441495688"/>
      <w:bookmarkStart w:id="2721" w:name="_Toc441497305"/>
      <w:bookmarkStart w:id="2722" w:name="_Toc441497501"/>
      <w:bookmarkStart w:id="2723" w:name="_Toc441497697"/>
      <w:bookmarkStart w:id="2724" w:name="_Toc441497894"/>
      <w:bookmarkStart w:id="2725" w:name="_Toc441498091"/>
      <w:bookmarkStart w:id="2726" w:name="_Toc441498289"/>
      <w:bookmarkStart w:id="2727" w:name="_Toc441498487"/>
      <w:bookmarkStart w:id="2728" w:name="_Toc441499204"/>
      <w:bookmarkStart w:id="2729" w:name="_Toc441499439"/>
      <w:bookmarkStart w:id="2730" w:name="_Toc441499646"/>
      <w:bookmarkStart w:id="2731" w:name="_Toc441500192"/>
      <w:bookmarkStart w:id="2732" w:name="_Toc441500472"/>
      <w:bookmarkStart w:id="2733" w:name="_Toc441500693"/>
      <w:bookmarkStart w:id="2734" w:name="_Toc441502218"/>
      <w:bookmarkStart w:id="2735" w:name="_Toc441568948"/>
      <w:bookmarkStart w:id="2736" w:name="_Toc441573950"/>
      <w:bookmarkStart w:id="2737" w:name="_Toc441586047"/>
      <w:bookmarkStart w:id="2738" w:name="_Toc441586247"/>
      <w:bookmarkStart w:id="2739" w:name="_Toc441586447"/>
      <w:bookmarkStart w:id="2740" w:name="_Toc441588857"/>
      <w:bookmarkStart w:id="2741" w:name="_Toc441596779"/>
      <w:bookmarkStart w:id="2742" w:name="_Toc441598855"/>
      <w:bookmarkStart w:id="2743" w:name="_Toc441600966"/>
      <w:bookmarkStart w:id="2744" w:name="_Toc441602970"/>
      <w:bookmarkStart w:id="2745" w:name="_Toc441604745"/>
      <w:bookmarkStart w:id="2746" w:name="_Toc441650703"/>
      <w:bookmarkStart w:id="2747" w:name="_Toc441658261"/>
      <w:bookmarkStart w:id="2748" w:name="_Toc441658461"/>
      <w:bookmarkStart w:id="2749" w:name="_Toc441658661"/>
      <w:bookmarkStart w:id="2750" w:name="_Toc441670275"/>
      <w:bookmarkStart w:id="2751" w:name="_Toc441670476"/>
      <w:bookmarkStart w:id="2752" w:name="_Toc441670677"/>
      <w:bookmarkStart w:id="2753" w:name="_Toc441670878"/>
      <w:bookmarkStart w:id="2754" w:name="_Toc441674041"/>
      <w:bookmarkStart w:id="2755" w:name="_Toc441830059"/>
      <w:bookmarkStart w:id="2756" w:name="_Toc441832220"/>
      <w:bookmarkStart w:id="2757" w:name="_Toc442085521"/>
      <w:bookmarkStart w:id="2758" w:name="_Toc442085737"/>
      <w:bookmarkStart w:id="2759" w:name="_Toc442090651"/>
      <w:bookmarkStart w:id="2760" w:name="_Toc442090867"/>
      <w:bookmarkStart w:id="2761" w:name="_Toc442091083"/>
      <w:bookmarkStart w:id="2762" w:name="_Toc442091299"/>
      <w:bookmarkStart w:id="2763" w:name="_Toc442093346"/>
      <w:bookmarkStart w:id="2764" w:name="_Toc442093563"/>
      <w:bookmarkStart w:id="2765" w:name="_Toc442095989"/>
      <w:bookmarkStart w:id="2766" w:name="_Toc442096206"/>
      <w:bookmarkStart w:id="2767" w:name="_Toc442096423"/>
      <w:bookmarkStart w:id="2768" w:name="_Toc442098530"/>
      <w:bookmarkStart w:id="2769" w:name="_Toc442360947"/>
      <w:bookmarkStart w:id="2770" w:name="_Toc442698028"/>
      <w:bookmarkStart w:id="2771" w:name="_Toc442700329"/>
      <w:bookmarkStart w:id="2772" w:name="_Toc442700547"/>
      <w:bookmarkStart w:id="2773" w:name="_Toc442700766"/>
      <w:bookmarkStart w:id="2774" w:name="_Toc442703578"/>
      <w:bookmarkStart w:id="2775" w:name="_Toc442703797"/>
      <w:bookmarkStart w:id="2776" w:name="_Toc442706262"/>
      <w:bookmarkStart w:id="2777" w:name="_Toc442713547"/>
      <w:bookmarkStart w:id="2778" w:name="_Toc442713767"/>
      <w:bookmarkStart w:id="2779" w:name="_Toc442714418"/>
      <w:bookmarkStart w:id="2780" w:name="_Toc442714638"/>
      <w:bookmarkStart w:id="2781" w:name="_Toc444603293"/>
      <w:bookmarkStart w:id="2782" w:name="_Toc444611974"/>
      <w:bookmarkStart w:id="2783" w:name="_Toc444612201"/>
      <w:bookmarkStart w:id="2784" w:name="_Toc447110260"/>
      <w:bookmarkStart w:id="2785" w:name="_Toc447110487"/>
      <w:bookmarkStart w:id="2786" w:name="_Toc481334982"/>
      <w:r w:rsidRPr="00DB78D1">
        <w:rPr>
          <w:rFonts w:ascii="Arial Narrow" w:hAnsi="Arial Narrow" w:cs="Times New Roman"/>
          <w:color w:val="000000" w:themeColor="text1"/>
          <w:lang w:eastAsia="en-US"/>
        </w:rPr>
        <w:t>Procédure générale</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rsidR="00EC7B6F" w:rsidRPr="00DB78D1" w:rsidRDefault="00EC7B6F" w:rsidP="00F864BF">
      <w:pPr>
        <w:rPr>
          <w:rFonts w:ascii="Arial Narrow" w:hAnsi="Arial Narrow"/>
          <w:color w:val="000000" w:themeColor="text1"/>
          <w:lang w:eastAsia="fr-FR"/>
        </w:rPr>
      </w:pPr>
      <w:r w:rsidRPr="00DB78D1">
        <w:rPr>
          <w:rFonts w:ascii="Arial Narrow" w:hAnsi="Arial Narrow"/>
          <w:color w:val="000000" w:themeColor="text1"/>
          <w:lang w:eastAsia="fr-FR"/>
        </w:rPr>
        <w:t xml:space="preserve">De façon générale, la procédure de gestion proposée repose sur trois ensembles de modalités, à savoir un mécanisme de résolution à l’amiable, un enregistrement officiel des plaintes et des dispositions de recours à l’administration et la justice. </w:t>
      </w:r>
    </w:p>
    <w:p w:rsidR="00EC7B6F" w:rsidRPr="00DB78D1" w:rsidRDefault="00EC7B6F" w:rsidP="00F864BF">
      <w:pPr>
        <w:rPr>
          <w:rFonts w:ascii="Arial Narrow" w:hAnsi="Arial Narrow"/>
          <w:color w:val="000000" w:themeColor="text1"/>
          <w:lang w:eastAsia="fr-FR"/>
        </w:rPr>
      </w:pPr>
      <w:r w:rsidRPr="00DB78D1">
        <w:rPr>
          <w:rFonts w:ascii="Arial Narrow" w:hAnsi="Arial Narrow"/>
          <w:color w:val="000000" w:themeColor="text1"/>
          <w:lang w:eastAsia="fr-FR"/>
        </w:rPr>
        <w:t xml:space="preserve">Ces modalités n’encourront aucun frais pour le plaignant. De façon générale, les mécanismes de résolution à l’amiable sont fortement encouragés, notamment par la médiation des chefs de village assistés par des notables. En effet, de nombreux litiges peuvent être résolus en utilisant des règles de médiation issues de la tradition. Par </w:t>
      </w:r>
      <w:proofErr w:type="gramStart"/>
      <w:r w:rsidRPr="00DB78D1">
        <w:rPr>
          <w:rFonts w:ascii="Arial Narrow" w:hAnsi="Arial Narrow"/>
          <w:color w:val="000000" w:themeColor="text1"/>
          <w:lang w:eastAsia="fr-FR"/>
        </w:rPr>
        <w:t>exemple:</w:t>
      </w:r>
      <w:proofErr w:type="gramEnd"/>
    </w:p>
    <w:p w:rsidR="00EC7B6F" w:rsidRPr="00DB78D1" w:rsidRDefault="00EC7B6F" w:rsidP="008B3A95">
      <w:pPr>
        <w:pStyle w:val="Bullets"/>
        <w:numPr>
          <w:ilvl w:val="0"/>
          <w:numId w:val="31"/>
        </w:numPr>
        <w:spacing w:line="276" w:lineRule="auto"/>
        <w:rPr>
          <w:rFonts w:ascii="Arial Narrow" w:hAnsi="Arial Narrow"/>
          <w:color w:val="000000" w:themeColor="text1"/>
          <w:sz w:val="22"/>
          <w:szCs w:val="22"/>
          <w:lang w:val="fr-CA"/>
        </w:rPr>
      </w:pPr>
      <w:proofErr w:type="gramStart"/>
      <w:r w:rsidRPr="00DB78D1">
        <w:rPr>
          <w:rFonts w:ascii="Arial Narrow" w:hAnsi="Arial Narrow"/>
          <w:color w:val="000000" w:themeColor="text1"/>
          <w:sz w:val="22"/>
          <w:szCs w:val="22"/>
          <w:lang w:val="fr-CA"/>
        </w:rPr>
        <w:t>par</w:t>
      </w:r>
      <w:proofErr w:type="gramEnd"/>
      <w:r w:rsidRPr="00DB78D1">
        <w:rPr>
          <w:rFonts w:ascii="Arial Narrow" w:hAnsi="Arial Narrow"/>
          <w:color w:val="000000" w:themeColor="text1"/>
          <w:sz w:val="22"/>
          <w:szCs w:val="22"/>
          <w:lang w:val="fr-CA"/>
        </w:rPr>
        <w:t xml:space="preserve"> des explications supplémentaires (i.e. en expliquant en détail comment le projet a calculé l'indemnité du plaignant et lui montrer que les mêmes règles s'appliquent à tous),</w:t>
      </w:r>
    </w:p>
    <w:p w:rsidR="00EC7B6F" w:rsidRPr="00DB78D1" w:rsidRDefault="00EC7B6F" w:rsidP="008B3A95">
      <w:pPr>
        <w:pStyle w:val="Bullets"/>
        <w:numPr>
          <w:ilvl w:val="0"/>
          <w:numId w:val="31"/>
        </w:numPr>
        <w:spacing w:line="276" w:lineRule="auto"/>
        <w:rPr>
          <w:rFonts w:ascii="Arial Narrow" w:hAnsi="Arial Narrow"/>
          <w:color w:val="000000" w:themeColor="text1"/>
          <w:sz w:val="22"/>
          <w:szCs w:val="22"/>
          <w:lang w:val="fr-CA"/>
        </w:rPr>
      </w:pPr>
      <w:proofErr w:type="gramStart"/>
      <w:r w:rsidRPr="00DB78D1">
        <w:rPr>
          <w:rFonts w:ascii="Arial Narrow" w:hAnsi="Arial Narrow"/>
          <w:color w:val="000000" w:themeColor="text1"/>
          <w:sz w:val="22"/>
          <w:szCs w:val="22"/>
          <w:lang w:val="fr-CA"/>
        </w:rPr>
        <w:t>par</w:t>
      </w:r>
      <w:proofErr w:type="gramEnd"/>
      <w:r w:rsidRPr="00DB78D1">
        <w:rPr>
          <w:rFonts w:ascii="Arial Narrow" w:hAnsi="Arial Narrow"/>
          <w:color w:val="000000" w:themeColor="text1"/>
          <w:sz w:val="22"/>
          <w:szCs w:val="22"/>
          <w:lang w:val="fr-CA"/>
        </w:rPr>
        <w:t xml:space="preserve"> l'arbitrage, en faisant appel à des anciens ou à des personnes respectées dans la communauté tout en lui étant extérieure.</w:t>
      </w:r>
    </w:p>
    <w:p w:rsidR="00EC7B6F" w:rsidRPr="00DB78D1" w:rsidRDefault="00EC7B6F" w:rsidP="00F864BF">
      <w:pPr>
        <w:rPr>
          <w:rFonts w:ascii="Arial Narrow" w:hAnsi="Arial Narrow"/>
          <w:color w:val="000000" w:themeColor="text1"/>
          <w:lang w:eastAsia="fr-FR"/>
        </w:rPr>
      </w:pPr>
      <w:r w:rsidRPr="00DB78D1">
        <w:rPr>
          <w:rFonts w:ascii="Arial Narrow" w:hAnsi="Arial Narrow"/>
          <w:color w:val="000000" w:themeColor="text1"/>
          <w:lang w:eastAsia="fr-FR"/>
        </w:rPr>
        <w:t xml:space="preserve">A l'inverse, le recours aux tribunaux nécessite souvent des délais longs avant qu'une affaire soit traitée ; et nécessite un mécanisme complexe, avec experts et juristes, qui peut parfois échapper complètement au plaignant et finalement se retourner contre lui. </w:t>
      </w:r>
    </w:p>
    <w:p w:rsidR="00EC7B6F" w:rsidRPr="00DB78D1" w:rsidRDefault="00EC7B6F" w:rsidP="00F864BF">
      <w:pPr>
        <w:rPr>
          <w:rFonts w:ascii="Arial Narrow" w:hAnsi="Arial Narrow"/>
          <w:color w:val="000000" w:themeColor="text1"/>
          <w:lang w:eastAsia="fr-FR"/>
        </w:rPr>
      </w:pPr>
      <w:r w:rsidRPr="00DB78D1">
        <w:rPr>
          <w:rFonts w:ascii="Arial Narrow" w:hAnsi="Arial Narrow"/>
          <w:color w:val="000000" w:themeColor="text1"/>
          <w:lang w:eastAsia="fr-FR"/>
        </w:rPr>
        <w:t xml:space="preserve">C'est pourquoi le projet mettra en place un mécanisme extra judiciaire de traitement des litiges faisant appel à l'explication et à la médiation par des tiers. Chaque personne affectée, tout en conservant bien sûr la possibilité de recourir à la Justice Malienne, pourra faire appel à ce mécanisme, selon des procédures précisées plus loin. Il comprendra deux étapes </w:t>
      </w:r>
      <w:proofErr w:type="gramStart"/>
      <w:r w:rsidRPr="00DB78D1">
        <w:rPr>
          <w:rFonts w:ascii="Arial Narrow" w:hAnsi="Arial Narrow"/>
          <w:color w:val="000000" w:themeColor="text1"/>
          <w:lang w:eastAsia="fr-FR"/>
        </w:rPr>
        <w:t>principales:</w:t>
      </w:r>
      <w:proofErr w:type="gramEnd"/>
    </w:p>
    <w:p w:rsidR="00EC7B6F" w:rsidRPr="00DB78D1" w:rsidRDefault="00EC7B6F" w:rsidP="008B3A95">
      <w:pPr>
        <w:pStyle w:val="Bullets"/>
        <w:numPr>
          <w:ilvl w:val="0"/>
          <w:numId w:val="32"/>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L'enregistrement de la plainte ou du litige,</w:t>
      </w:r>
    </w:p>
    <w:p w:rsidR="00EC7B6F" w:rsidRPr="00DB78D1" w:rsidRDefault="00EC7B6F" w:rsidP="008B3A95">
      <w:pPr>
        <w:pStyle w:val="Bullets"/>
        <w:numPr>
          <w:ilvl w:val="0"/>
          <w:numId w:val="32"/>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lastRenderedPageBreak/>
        <w:t>Le traitement à l’amiable, faisant appel à des médiateurs indépendants du projet.</w:t>
      </w:r>
    </w:p>
    <w:p w:rsidR="00EC7B6F" w:rsidRPr="00DB78D1" w:rsidRDefault="00EC7B6F" w:rsidP="00475454">
      <w:pPr>
        <w:pStyle w:val="Heading3"/>
        <w:numPr>
          <w:ilvl w:val="2"/>
          <w:numId w:val="54"/>
        </w:numPr>
        <w:rPr>
          <w:rFonts w:ascii="Arial Narrow" w:hAnsi="Arial Narrow" w:cs="Times New Roman"/>
          <w:color w:val="000000" w:themeColor="text1"/>
          <w:lang w:eastAsia="en-US"/>
        </w:rPr>
      </w:pPr>
      <w:bookmarkStart w:id="2787" w:name="_Toc406424453"/>
      <w:bookmarkStart w:id="2788" w:name="_Toc406491284"/>
      <w:bookmarkStart w:id="2789" w:name="_Toc406504638"/>
      <w:bookmarkStart w:id="2790" w:name="_Toc406505235"/>
      <w:bookmarkStart w:id="2791" w:name="_Toc406506066"/>
      <w:bookmarkStart w:id="2792" w:name="_Toc406506872"/>
      <w:bookmarkStart w:id="2793" w:name="_Toc406506946"/>
      <w:bookmarkStart w:id="2794" w:name="_Toc406507021"/>
      <w:bookmarkStart w:id="2795" w:name="_Toc406507096"/>
      <w:bookmarkStart w:id="2796" w:name="_Toc406507545"/>
      <w:bookmarkStart w:id="2797" w:name="_Toc406507621"/>
      <w:bookmarkStart w:id="2798" w:name="_Toc406507802"/>
      <w:bookmarkStart w:id="2799" w:name="_Toc406511817"/>
      <w:bookmarkStart w:id="2800" w:name="_Toc406513290"/>
      <w:bookmarkStart w:id="2801" w:name="_Toc407099634"/>
      <w:bookmarkStart w:id="2802" w:name="_Toc408480967"/>
      <w:bookmarkStart w:id="2803" w:name="_Toc408495588"/>
      <w:bookmarkStart w:id="2804" w:name="_Toc408499059"/>
      <w:bookmarkStart w:id="2805" w:name="_Toc408500795"/>
      <w:bookmarkStart w:id="2806" w:name="_Toc408575520"/>
      <w:bookmarkStart w:id="2807" w:name="_Toc408575611"/>
      <w:bookmarkStart w:id="2808" w:name="_Toc408575707"/>
      <w:bookmarkStart w:id="2809" w:name="_Toc408578867"/>
      <w:bookmarkStart w:id="2810" w:name="_Toc408579323"/>
      <w:bookmarkStart w:id="2811" w:name="_Toc408579420"/>
      <w:bookmarkStart w:id="2812" w:name="_Toc408579517"/>
      <w:bookmarkStart w:id="2813" w:name="_Toc408579615"/>
      <w:bookmarkStart w:id="2814" w:name="_Toc408579713"/>
      <w:bookmarkStart w:id="2815" w:name="_Toc408579812"/>
      <w:bookmarkStart w:id="2816" w:name="_Toc408579917"/>
      <w:bookmarkStart w:id="2817" w:name="_Toc408580016"/>
      <w:bookmarkStart w:id="2818" w:name="_Toc408582403"/>
      <w:bookmarkStart w:id="2819" w:name="_Toc408582502"/>
      <w:bookmarkStart w:id="2820" w:name="_Toc408584940"/>
      <w:bookmarkStart w:id="2821" w:name="_Toc408585083"/>
      <w:bookmarkStart w:id="2822" w:name="_Toc408585268"/>
      <w:bookmarkStart w:id="2823" w:name="_Toc408585367"/>
      <w:bookmarkStart w:id="2824" w:name="_Toc408733882"/>
      <w:bookmarkStart w:id="2825" w:name="_Toc408733983"/>
      <w:bookmarkStart w:id="2826" w:name="_Toc408734085"/>
      <w:bookmarkStart w:id="2827" w:name="_Toc408745491"/>
      <w:bookmarkStart w:id="2828" w:name="_Toc408746210"/>
      <w:bookmarkStart w:id="2829" w:name="_Toc408747027"/>
      <w:bookmarkStart w:id="2830" w:name="_Toc408747144"/>
      <w:bookmarkStart w:id="2831" w:name="_Toc408748804"/>
      <w:bookmarkStart w:id="2832" w:name="_Toc415491157"/>
      <w:bookmarkStart w:id="2833" w:name="_Toc415502242"/>
      <w:bookmarkStart w:id="2834" w:name="_Toc415502569"/>
      <w:bookmarkStart w:id="2835" w:name="_Toc415586849"/>
      <w:bookmarkStart w:id="2836" w:name="_Toc415586974"/>
      <w:bookmarkStart w:id="2837" w:name="_Toc415593016"/>
      <w:bookmarkStart w:id="2838" w:name="_Toc415593385"/>
      <w:bookmarkStart w:id="2839" w:name="_Toc416191670"/>
      <w:bookmarkStart w:id="2840" w:name="_Toc416281873"/>
      <w:bookmarkStart w:id="2841" w:name="_Toc416436792"/>
      <w:bookmarkStart w:id="2842" w:name="_Toc436315495"/>
      <w:bookmarkStart w:id="2843" w:name="_Toc436315684"/>
      <w:bookmarkStart w:id="2844" w:name="_Toc436315843"/>
      <w:bookmarkStart w:id="2845" w:name="_Toc436316003"/>
      <w:bookmarkStart w:id="2846" w:name="_Toc436316163"/>
      <w:bookmarkStart w:id="2847" w:name="_Toc436316320"/>
      <w:bookmarkStart w:id="2848" w:name="_Toc436316478"/>
      <w:bookmarkStart w:id="2849" w:name="_Toc436316636"/>
      <w:bookmarkStart w:id="2850" w:name="_Toc436316795"/>
      <w:bookmarkStart w:id="2851" w:name="_Toc436401135"/>
      <w:bookmarkStart w:id="2852" w:name="_Toc436401298"/>
      <w:bookmarkStart w:id="2853" w:name="_Toc436405843"/>
      <w:bookmarkStart w:id="2854" w:name="_Toc436656472"/>
      <w:bookmarkStart w:id="2855" w:name="_Toc436656638"/>
      <w:bookmarkStart w:id="2856" w:name="_Toc436656803"/>
      <w:bookmarkStart w:id="2857" w:name="_Toc436656968"/>
      <w:bookmarkStart w:id="2858" w:name="_Toc436657133"/>
      <w:bookmarkStart w:id="2859" w:name="_Toc436657298"/>
      <w:bookmarkStart w:id="2860" w:name="_Toc436657463"/>
      <w:bookmarkStart w:id="2861" w:name="_Toc436657628"/>
      <w:bookmarkStart w:id="2862" w:name="_Toc436657793"/>
      <w:bookmarkStart w:id="2863" w:name="_Toc436657958"/>
      <w:bookmarkStart w:id="2864" w:name="_Toc436659674"/>
      <w:bookmarkStart w:id="2865" w:name="_Toc436660014"/>
      <w:bookmarkStart w:id="2866" w:name="_Toc436660179"/>
      <w:bookmarkStart w:id="2867" w:name="_Toc436660344"/>
      <w:bookmarkStart w:id="2868" w:name="_Toc436660509"/>
      <w:bookmarkStart w:id="2869" w:name="_Toc436660681"/>
      <w:bookmarkStart w:id="2870" w:name="_Toc436660846"/>
      <w:bookmarkStart w:id="2871" w:name="_Toc437609039"/>
      <w:bookmarkStart w:id="2872" w:name="_Toc438458488"/>
      <w:bookmarkStart w:id="2873" w:name="_Toc438461577"/>
      <w:bookmarkStart w:id="2874" w:name="_Toc438461912"/>
      <w:bookmarkStart w:id="2875" w:name="_Toc438462089"/>
      <w:bookmarkStart w:id="2876" w:name="_Toc438464415"/>
      <w:bookmarkStart w:id="2877" w:name="_Toc438464593"/>
      <w:bookmarkStart w:id="2878" w:name="_Toc440032326"/>
      <w:bookmarkStart w:id="2879" w:name="_Toc440035077"/>
      <w:bookmarkStart w:id="2880" w:name="_Toc440360109"/>
      <w:bookmarkStart w:id="2881" w:name="_Toc440361370"/>
      <w:bookmarkStart w:id="2882" w:name="_Toc440361547"/>
      <w:bookmarkStart w:id="2883" w:name="_Toc440362233"/>
      <w:bookmarkStart w:id="2884" w:name="_Toc440444177"/>
      <w:bookmarkStart w:id="2885" w:name="_Toc440444354"/>
      <w:bookmarkStart w:id="2886" w:name="_Toc440446378"/>
      <w:bookmarkStart w:id="2887" w:name="_Toc440532303"/>
      <w:bookmarkStart w:id="2888" w:name="_Toc440535676"/>
      <w:bookmarkStart w:id="2889" w:name="_Toc440538773"/>
      <w:bookmarkStart w:id="2890" w:name="_Toc440874709"/>
      <w:bookmarkStart w:id="2891" w:name="_Toc440881571"/>
      <w:bookmarkStart w:id="2892" w:name="_Toc440891668"/>
      <w:bookmarkStart w:id="2893" w:name="_Toc440891859"/>
      <w:bookmarkStart w:id="2894" w:name="_Toc440893415"/>
      <w:bookmarkStart w:id="2895" w:name="_Toc440894392"/>
      <w:bookmarkStart w:id="2896" w:name="_Toc440894583"/>
      <w:bookmarkStart w:id="2897" w:name="_Toc440894774"/>
      <w:bookmarkStart w:id="2898" w:name="_Toc440895128"/>
      <w:bookmarkStart w:id="2899" w:name="_Toc440895321"/>
      <w:bookmarkStart w:id="2900" w:name="_Toc440895513"/>
      <w:bookmarkStart w:id="2901" w:name="_Toc440896257"/>
      <w:bookmarkStart w:id="2902" w:name="_Toc440896475"/>
      <w:bookmarkStart w:id="2903" w:name="_Toc440899389"/>
      <w:bookmarkStart w:id="2904" w:name="_Toc440899582"/>
      <w:bookmarkStart w:id="2905" w:name="_Toc440899774"/>
      <w:bookmarkStart w:id="2906" w:name="_Toc440907284"/>
      <w:bookmarkStart w:id="2907" w:name="_Toc440907476"/>
      <w:bookmarkStart w:id="2908" w:name="_Toc440968254"/>
      <w:bookmarkStart w:id="2909" w:name="_Toc440987976"/>
      <w:bookmarkStart w:id="2910" w:name="_Toc440988162"/>
      <w:bookmarkStart w:id="2911" w:name="_Toc441055104"/>
      <w:bookmarkStart w:id="2912" w:name="_Toc441055290"/>
      <w:bookmarkStart w:id="2913" w:name="_Toc441055604"/>
      <w:bookmarkStart w:id="2914" w:name="_Toc441064925"/>
      <w:bookmarkStart w:id="2915" w:name="_Toc441069155"/>
      <w:bookmarkStart w:id="2916" w:name="_Toc441070609"/>
      <w:bookmarkStart w:id="2917" w:name="_Toc441070798"/>
      <w:bookmarkStart w:id="2918" w:name="_Toc441071990"/>
      <w:bookmarkStart w:id="2919" w:name="_Toc441078396"/>
      <w:bookmarkStart w:id="2920" w:name="_Toc441079159"/>
      <w:bookmarkStart w:id="2921" w:name="_Toc441080922"/>
      <w:bookmarkStart w:id="2922" w:name="_Toc441081102"/>
      <w:bookmarkStart w:id="2923" w:name="_Toc441081282"/>
      <w:bookmarkStart w:id="2924" w:name="_Toc441086140"/>
      <w:bookmarkStart w:id="2925" w:name="_Toc441086311"/>
      <w:bookmarkStart w:id="2926" w:name="_Toc441086623"/>
      <w:bookmarkStart w:id="2927" w:name="_Toc441086796"/>
      <w:bookmarkStart w:id="2928" w:name="_Toc441086968"/>
      <w:bookmarkStart w:id="2929" w:name="_Toc441087139"/>
      <w:bookmarkStart w:id="2930" w:name="_Toc441087310"/>
      <w:bookmarkStart w:id="2931" w:name="_Toc441089675"/>
      <w:bookmarkStart w:id="2932" w:name="_Toc441089848"/>
      <w:bookmarkStart w:id="2933" w:name="_Toc441090022"/>
      <w:bookmarkStart w:id="2934" w:name="_Toc441149499"/>
      <w:bookmarkStart w:id="2935" w:name="_Toc441158489"/>
      <w:bookmarkStart w:id="2936" w:name="_Toc441250065"/>
      <w:bookmarkStart w:id="2937" w:name="_Toc441483132"/>
      <w:bookmarkStart w:id="2938" w:name="_Toc441483306"/>
      <w:bookmarkStart w:id="2939" w:name="_Toc441484609"/>
      <w:bookmarkStart w:id="2940" w:name="_Toc441484783"/>
      <w:bookmarkStart w:id="2941" w:name="_Toc441485027"/>
      <w:bookmarkStart w:id="2942" w:name="_Toc441485522"/>
      <w:bookmarkStart w:id="2943" w:name="_Toc441485698"/>
      <w:bookmarkStart w:id="2944" w:name="_Toc441485994"/>
      <w:bookmarkStart w:id="2945" w:name="_Toc441486171"/>
      <w:bookmarkStart w:id="2946" w:name="_Toc441486348"/>
      <w:bookmarkStart w:id="2947" w:name="_Toc441486526"/>
      <w:bookmarkStart w:id="2948" w:name="_Toc441486704"/>
      <w:bookmarkStart w:id="2949" w:name="_Toc441486883"/>
      <w:bookmarkStart w:id="2950" w:name="_Toc441487062"/>
      <w:bookmarkStart w:id="2951" w:name="_Toc441487242"/>
      <w:bookmarkStart w:id="2952" w:name="_Toc441487423"/>
      <w:bookmarkStart w:id="2953" w:name="_Toc441487604"/>
      <w:bookmarkStart w:id="2954" w:name="_Toc441487786"/>
      <w:bookmarkStart w:id="2955" w:name="_Toc441487969"/>
      <w:bookmarkStart w:id="2956" w:name="_Toc441488152"/>
      <w:bookmarkStart w:id="2957" w:name="_Toc441488336"/>
      <w:bookmarkStart w:id="2958" w:name="_Toc441489166"/>
      <w:bookmarkStart w:id="2959" w:name="_Toc441489351"/>
      <w:bookmarkStart w:id="2960" w:name="_Toc441489536"/>
      <w:bookmarkStart w:id="2961" w:name="_Toc441490095"/>
      <w:bookmarkStart w:id="2962" w:name="_Toc441490473"/>
      <w:bookmarkStart w:id="2963" w:name="_Toc441490661"/>
      <w:bookmarkStart w:id="2964" w:name="_Toc441494176"/>
      <w:bookmarkStart w:id="2965" w:name="_Toc441494366"/>
      <w:bookmarkStart w:id="2966" w:name="_Toc441494667"/>
      <w:bookmarkStart w:id="2967" w:name="_Toc441494986"/>
      <w:bookmarkStart w:id="2968" w:name="_Toc441495302"/>
      <w:bookmarkStart w:id="2969" w:name="_Toc441495495"/>
      <w:bookmarkStart w:id="2970" w:name="_Toc441495689"/>
      <w:bookmarkStart w:id="2971" w:name="_Toc441497306"/>
      <w:bookmarkStart w:id="2972" w:name="_Toc441497502"/>
      <w:bookmarkStart w:id="2973" w:name="_Toc441497698"/>
      <w:bookmarkStart w:id="2974" w:name="_Toc441497895"/>
      <w:bookmarkStart w:id="2975" w:name="_Toc441498092"/>
      <w:bookmarkStart w:id="2976" w:name="_Toc441498290"/>
      <w:bookmarkStart w:id="2977" w:name="_Toc441498488"/>
      <w:bookmarkStart w:id="2978" w:name="_Toc441499205"/>
      <w:bookmarkStart w:id="2979" w:name="_Toc441499440"/>
      <w:bookmarkStart w:id="2980" w:name="_Toc441499647"/>
      <w:bookmarkStart w:id="2981" w:name="_Toc441500193"/>
      <w:bookmarkStart w:id="2982" w:name="_Toc441500473"/>
      <w:bookmarkStart w:id="2983" w:name="_Toc441500694"/>
      <w:bookmarkStart w:id="2984" w:name="_Toc441502219"/>
      <w:bookmarkStart w:id="2985" w:name="_Toc441568949"/>
      <w:bookmarkStart w:id="2986" w:name="_Toc441573951"/>
      <w:bookmarkStart w:id="2987" w:name="_Toc441586048"/>
      <w:bookmarkStart w:id="2988" w:name="_Toc441586248"/>
      <w:bookmarkStart w:id="2989" w:name="_Toc441586448"/>
      <w:bookmarkStart w:id="2990" w:name="_Toc441588858"/>
      <w:bookmarkStart w:id="2991" w:name="_Toc441596780"/>
      <w:bookmarkStart w:id="2992" w:name="_Toc441598856"/>
      <w:bookmarkStart w:id="2993" w:name="_Toc441600967"/>
      <w:bookmarkStart w:id="2994" w:name="_Toc441602971"/>
      <w:bookmarkStart w:id="2995" w:name="_Toc441604746"/>
      <w:bookmarkStart w:id="2996" w:name="_Toc441650704"/>
      <w:bookmarkStart w:id="2997" w:name="_Toc441658262"/>
      <w:bookmarkStart w:id="2998" w:name="_Toc441658462"/>
      <w:bookmarkStart w:id="2999" w:name="_Toc441658662"/>
      <w:bookmarkStart w:id="3000" w:name="_Toc441670276"/>
      <w:bookmarkStart w:id="3001" w:name="_Toc441670477"/>
      <w:bookmarkStart w:id="3002" w:name="_Toc441670678"/>
      <w:bookmarkStart w:id="3003" w:name="_Toc441670879"/>
      <w:bookmarkStart w:id="3004" w:name="_Toc441674042"/>
      <w:bookmarkStart w:id="3005" w:name="_Toc441830060"/>
      <w:bookmarkStart w:id="3006" w:name="_Toc441832221"/>
      <w:bookmarkStart w:id="3007" w:name="_Toc442085522"/>
      <w:bookmarkStart w:id="3008" w:name="_Toc442085738"/>
      <w:bookmarkStart w:id="3009" w:name="_Toc442090652"/>
      <w:bookmarkStart w:id="3010" w:name="_Toc442090868"/>
      <w:bookmarkStart w:id="3011" w:name="_Toc442091084"/>
      <w:bookmarkStart w:id="3012" w:name="_Toc442091300"/>
      <w:bookmarkStart w:id="3013" w:name="_Toc442093347"/>
      <w:bookmarkStart w:id="3014" w:name="_Toc442093564"/>
      <w:bookmarkStart w:id="3015" w:name="_Toc442095990"/>
      <w:bookmarkStart w:id="3016" w:name="_Toc442096207"/>
      <w:bookmarkStart w:id="3017" w:name="_Toc442096424"/>
      <w:bookmarkStart w:id="3018" w:name="_Toc442098531"/>
      <w:bookmarkStart w:id="3019" w:name="_Toc442360948"/>
      <w:bookmarkStart w:id="3020" w:name="_Toc442698029"/>
      <w:bookmarkStart w:id="3021" w:name="_Toc442700330"/>
      <w:bookmarkStart w:id="3022" w:name="_Toc442700548"/>
      <w:bookmarkStart w:id="3023" w:name="_Toc442700767"/>
      <w:bookmarkStart w:id="3024" w:name="_Toc442703579"/>
      <w:bookmarkStart w:id="3025" w:name="_Toc442703798"/>
      <w:bookmarkStart w:id="3026" w:name="_Toc442706263"/>
      <w:bookmarkStart w:id="3027" w:name="_Toc442713548"/>
      <w:bookmarkStart w:id="3028" w:name="_Toc442713768"/>
      <w:bookmarkStart w:id="3029" w:name="_Toc442714419"/>
      <w:bookmarkStart w:id="3030" w:name="_Toc442714639"/>
      <w:bookmarkStart w:id="3031" w:name="_Toc444603294"/>
      <w:bookmarkStart w:id="3032" w:name="_Toc444611975"/>
      <w:bookmarkStart w:id="3033" w:name="_Toc444612202"/>
      <w:bookmarkStart w:id="3034" w:name="_Toc447110261"/>
      <w:bookmarkStart w:id="3035" w:name="_Toc447110488"/>
      <w:bookmarkStart w:id="3036" w:name="_Toc481334983"/>
      <w:r w:rsidRPr="00DB78D1">
        <w:rPr>
          <w:rFonts w:ascii="Arial Narrow" w:hAnsi="Arial Narrow" w:cs="Times New Roman"/>
          <w:color w:val="000000" w:themeColor="text1"/>
          <w:lang w:eastAsia="en-US"/>
        </w:rPr>
        <w:t>Enregistrement des plaintes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rsidR="00EC7B6F" w:rsidRPr="00DB78D1" w:rsidRDefault="00EC7B6F" w:rsidP="00F864BF">
      <w:pPr>
        <w:rPr>
          <w:rFonts w:ascii="Arial Narrow" w:hAnsi="Arial Narrow"/>
          <w:color w:val="000000" w:themeColor="text1"/>
          <w:lang w:eastAsia="fr-FR"/>
        </w:rPr>
      </w:pPr>
      <w:r w:rsidRPr="00DB78D1">
        <w:rPr>
          <w:rFonts w:ascii="Arial Narrow" w:hAnsi="Arial Narrow"/>
          <w:color w:val="000000" w:themeColor="text1"/>
          <w:lang w:eastAsia="fr-FR"/>
        </w:rPr>
        <w:t>Pour assurer le règlement des réclamations et litiges, un formulaire de recueil des plaintes et des doléances devra être mis en place</w:t>
      </w:r>
      <w:r w:rsidR="00CC5B28" w:rsidRPr="00DB78D1">
        <w:rPr>
          <w:rFonts w:ascii="Arial Narrow" w:hAnsi="Arial Narrow"/>
          <w:color w:val="000000" w:themeColor="text1"/>
          <w:lang w:eastAsia="fr-FR"/>
        </w:rPr>
        <w:t xml:space="preserve">. </w:t>
      </w:r>
      <w:r w:rsidRPr="00DB78D1">
        <w:rPr>
          <w:rFonts w:ascii="Arial Narrow" w:hAnsi="Arial Narrow"/>
          <w:color w:val="000000" w:themeColor="text1"/>
          <w:lang w:eastAsia="fr-FR"/>
        </w:rPr>
        <w:t xml:space="preserve"> Il indique en détails les modalités du règlement de chaque type de litige. L'existence de ce formulaire et ses conditions d'accès (où il est disponible, quand on peut accéder aux agents chargés d'enregistrer les plaintes, etc.) devront être largement diffusées aux populations affectées dans le cadre des activités de consultation et d'informatio</w:t>
      </w:r>
      <w:r w:rsidR="007064B6" w:rsidRPr="00DB78D1">
        <w:rPr>
          <w:rFonts w:ascii="Arial Narrow" w:hAnsi="Arial Narrow"/>
          <w:color w:val="000000" w:themeColor="text1"/>
          <w:lang w:eastAsia="fr-FR"/>
        </w:rPr>
        <w:t>n pendant la mise en œuvre du P</w:t>
      </w:r>
      <w:r w:rsidRPr="00DB78D1">
        <w:rPr>
          <w:rFonts w:ascii="Arial Narrow" w:hAnsi="Arial Narrow"/>
          <w:color w:val="000000" w:themeColor="text1"/>
          <w:lang w:eastAsia="fr-FR"/>
        </w:rPr>
        <w:t xml:space="preserve">AR.  Avant le début des travaux, des exemplaires des formulaires d’enregistrement des plaintes seront déposés au niveau </w:t>
      </w:r>
      <w:proofErr w:type="spellStart"/>
      <w:r w:rsidRPr="00DB78D1">
        <w:rPr>
          <w:rFonts w:ascii="Arial Narrow" w:hAnsi="Arial Narrow"/>
          <w:color w:val="000000" w:themeColor="text1"/>
          <w:lang w:eastAsia="fr-FR"/>
        </w:rPr>
        <w:t>duresponsable</w:t>
      </w:r>
      <w:proofErr w:type="spellEnd"/>
      <w:r w:rsidR="007064B6" w:rsidRPr="00DB78D1">
        <w:rPr>
          <w:rFonts w:ascii="Arial Narrow" w:hAnsi="Arial Narrow"/>
          <w:color w:val="000000" w:themeColor="text1"/>
          <w:lang w:eastAsia="fr-FR"/>
        </w:rPr>
        <w:t xml:space="preserve"> chargé de la mise en œuvre du P</w:t>
      </w:r>
      <w:r w:rsidRPr="00DB78D1">
        <w:rPr>
          <w:rFonts w:ascii="Arial Narrow" w:hAnsi="Arial Narrow"/>
          <w:color w:val="000000" w:themeColor="text1"/>
          <w:lang w:eastAsia="fr-FR"/>
        </w:rPr>
        <w:t>AR, des bureaux du projet, au niveau des chefs traditionnels des villages affectés (</w:t>
      </w:r>
      <w:proofErr w:type="spellStart"/>
      <w:r w:rsidR="007064B6" w:rsidRPr="00DB78D1">
        <w:rPr>
          <w:rFonts w:ascii="Arial Narrow" w:hAnsi="Arial Narrow"/>
          <w:color w:val="000000" w:themeColor="text1"/>
          <w:lang w:eastAsia="fr-FR"/>
        </w:rPr>
        <w:t>Kangaba</w:t>
      </w:r>
      <w:proofErr w:type="spellEnd"/>
      <w:r w:rsidR="007064B6" w:rsidRPr="00DB78D1">
        <w:rPr>
          <w:rFonts w:ascii="Arial Narrow" w:hAnsi="Arial Narrow"/>
          <w:color w:val="000000" w:themeColor="text1"/>
          <w:lang w:eastAsia="fr-FR"/>
        </w:rPr>
        <w:t xml:space="preserve">, Bako, </w:t>
      </w:r>
      <w:proofErr w:type="spellStart"/>
      <w:r w:rsidR="007064B6" w:rsidRPr="00DB78D1">
        <w:rPr>
          <w:rFonts w:ascii="Arial Narrow" w:hAnsi="Arial Narrow"/>
          <w:color w:val="000000" w:themeColor="text1"/>
          <w:lang w:eastAsia="fr-FR"/>
        </w:rPr>
        <w:t>Sirafé</w:t>
      </w:r>
      <w:proofErr w:type="spellEnd"/>
      <w:r w:rsidR="007064B6" w:rsidRPr="00DB78D1">
        <w:rPr>
          <w:rFonts w:ascii="Arial Narrow" w:hAnsi="Arial Narrow"/>
          <w:color w:val="000000" w:themeColor="text1"/>
          <w:lang w:eastAsia="fr-FR"/>
        </w:rPr>
        <w:t xml:space="preserve"> et N’</w:t>
      </w:r>
      <w:proofErr w:type="spellStart"/>
      <w:r w:rsidR="007064B6" w:rsidRPr="00DB78D1">
        <w:rPr>
          <w:rFonts w:ascii="Arial Narrow" w:hAnsi="Arial Narrow"/>
          <w:color w:val="000000" w:themeColor="text1"/>
          <w:lang w:eastAsia="fr-FR"/>
        </w:rPr>
        <w:t>fallila</w:t>
      </w:r>
      <w:proofErr w:type="spellEnd"/>
      <w:r w:rsidRPr="00DB78D1">
        <w:rPr>
          <w:rFonts w:ascii="Arial Narrow" w:hAnsi="Arial Narrow"/>
          <w:color w:val="000000" w:themeColor="text1"/>
          <w:lang w:eastAsia="fr-FR"/>
        </w:rPr>
        <w:t xml:space="preserve">) ainsi qu’au niveau de la Mairie de </w:t>
      </w:r>
      <w:proofErr w:type="spellStart"/>
      <w:r w:rsidR="007064B6" w:rsidRPr="00DB78D1">
        <w:rPr>
          <w:rFonts w:ascii="Arial Narrow" w:hAnsi="Arial Narrow"/>
          <w:color w:val="000000" w:themeColor="text1"/>
          <w:lang w:eastAsia="fr-FR"/>
        </w:rPr>
        <w:t>Minidian</w:t>
      </w:r>
      <w:proofErr w:type="spellEnd"/>
      <w:r w:rsidR="007064B6" w:rsidRPr="00DB78D1">
        <w:rPr>
          <w:rFonts w:ascii="Arial Narrow" w:hAnsi="Arial Narrow"/>
          <w:color w:val="000000" w:themeColor="text1"/>
          <w:lang w:eastAsia="fr-FR"/>
        </w:rPr>
        <w:t xml:space="preserve"> et </w:t>
      </w:r>
      <w:proofErr w:type="spellStart"/>
      <w:r w:rsidR="007064B6" w:rsidRPr="00DB78D1">
        <w:rPr>
          <w:rFonts w:ascii="Arial Narrow" w:hAnsi="Arial Narrow"/>
          <w:color w:val="000000" w:themeColor="text1"/>
          <w:lang w:eastAsia="fr-FR"/>
        </w:rPr>
        <w:t>Karan</w:t>
      </w:r>
      <w:proofErr w:type="spellEnd"/>
      <w:r w:rsidRPr="00DB78D1">
        <w:rPr>
          <w:rFonts w:ascii="Arial Narrow" w:hAnsi="Arial Narrow"/>
          <w:color w:val="000000" w:themeColor="text1"/>
          <w:lang w:eastAsia="fr-FR"/>
        </w:rPr>
        <w:t>. Pour remplir le formulaire, les plaignants devront pouvoir bénéficier de l’appui du respo</w:t>
      </w:r>
      <w:r w:rsidR="007064B6" w:rsidRPr="00DB78D1">
        <w:rPr>
          <w:rFonts w:ascii="Arial Narrow" w:hAnsi="Arial Narrow"/>
          <w:color w:val="000000" w:themeColor="text1"/>
          <w:lang w:eastAsia="fr-FR"/>
        </w:rPr>
        <w:t>nsable de la mise en œuvre du P</w:t>
      </w:r>
      <w:r w:rsidRPr="00DB78D1">
        <w:rPr>
          <w:rFonts w:ascii="Arial Narrow" w:hAnsi="Arial Narrow"/>
          <w:color w:val="000000" w:themeColor="text1"/>
          <w:lang w:eastAsia="fr-FR"/>
        </w:rPr>
        <w:t xml:space="preserve">AR, </w:t>
      </w:r>
      <w:proofErr w:type="gramStart"/>
      <w:r w:rsidRPr="00DB78D1">
        <w:rPr>
          <w:rFonts w:ascii="Arial Narrow" w:hAnsi="Arial Narrow"/>
          <w:color w:val="000000" w:themeColor="text1"/>
          <w:lang w:eastAsia="fr-FR"/>
        </w:rPr>
        <w:t xml:space="preserve">des </w:t>
      </w:r>
      <w:r w:rsidR="007064B6" w:rsidRPr="00DB78D1">
        <w:rPr>
          <w:rFonts w:ascii="Arial Narrow" w:hAnsi="Arial Narrow"/>
          <w:color w:val="000000" w:themeColor="text1"/>
          <w:lang w:eastAsia="fr-FR"/>
        </w:rPr>
        <w:t xml:space="preserve"> Conseillers</w:t>
      </w:r>
      <w:proofErr w:type="gramEnd"/>
      <w:r w:rsidR="007064B6" w:rsidRPr="00DB78D1">
        <w:rPr>
          <w:rFonts w:ascii="Arial Narrow" w:hAnsi="Arial Narrow"/>
          <w:color w:val="000000" w:themeColor="text1"/>
          <w:lang w:eastAsia="fr-FR"/>
        </w:rPr>
        <w:t xml:space="preserve">  Conseil de Cercle de </w:t>
      </w:r>
      <w:proofErr w:type="spellStart"/>
      <w:r w:rsidR="007064B6" w:rsidRPr="00DB78D1">
        <w:rPr>
          <w:rFonts w:ascii="Arial Narrow" w:hAnsi="Arial Narrow"/>
          <w:color w:val="000000" w:themeColor="text1"/>
          <w:lang w:eastAsia="fr-FR"/>
        </w:rPr>
        <w:t>Kangaba</w:t>
      </w:r>
      <w:proofErr w:type="spellEnd"/>
      <w:r w:rsidR="007064B6" w:rsidRPr="00DB78D1">
        <w:rPr>
          <w:rFonts w:ascii="Arial Narrow" w:hAnsi="Arial Narrow"/>
          <w:color w:val="000000" w:themeColor="text1"/>
          <w:lang w:eastAsia="fr-FR"/>
        </w:rPr>
        <w:t xml:space="preserve"> et des Mairies de </w:t>
      </w:r>
      <w:proofErr w:type="spellStart"/>
      <w:r w:rsidR="007064B6" w:rsidRPr="00DB78D1">
        <w:rPr>
          <w:rFonts w:ascii="Arial Narrow" w:hAnsi="Arial Narrow"/>
          <w:color w:val="000000" w:themeColor="text1"/>
          <w:lang w:eastAsia="fr-FR"/>
        </w:rPr>
        <w:t>Minidian</w:t>
      </w:r>
      <w:proofErr w:type="spellEnd"/>
      <w:r w:rsidR="007064B6" w:rsidRPr="00DB78D1">
        <w:rPr>
          <w:rFonts w:ascii="Arial Narrow" w:hAnsi="Arial Narrow"/>
          <w:color w:val="000000" w:themeColor="text1"/>
          <w:lang w:eastAsia="fr-FR"/>
        </w:rPr>
        <w:t xml:space="preserve"> et </w:t>
      </w:r>
      <w:proofErr w:type="spellStart"/>
      <w:r w:rsidR="007064B6" w:rsidRPr="00DB78D1">
        <w:rPr>
          <w:rFonts w:ascii="Arial Narrow" w:hAnsi="Arial Narrow"/>
          <w:color w:val="000000" w:themeColor="text1"/>
          <w:lang w:eastAsia="fr-FR"/>
        </w:rPr>
        <w:t>Karan</w:t>
      </w:r>
      <w:r w:rsidRPr="00DB78D1">
        <w:rPr>
          <w:rFonts w:ascii="Arial Narrow" w:hAnsi="Arial Narrow"/>
          <w:color w:val="000000" w:themeColor="text1"/>
          <w:lang w:eastAsia="fr-FR"/>
        </w:rPr>
        <w:t>agents</w:t>
      </w:r>
      <w:proofErr w:type="spellEnd"/>
      <w:r w:rsidRPr="00DB78D1">
        <w:rPr>
          <w:rFonts w:ascii="Arial Narrow" w:hAnsi="Arial Narrow"/>
          <w:color w:val="000000" w:themeColor="text1"/>
          <w:lang w:eastAsia="fr-FR"/>
        </w:rPr>
        <w:t xml:space="preserve"> ou des chefs des villages pouvant désigner un de ses conseillers compétent en la matière.</w:t>
      </w:r>
    </w:p>
    <w:p w:rsidR="00EC7B6F" w:rsidRPr="00DB78D1" w:rsidRDefault="00EC7B6F" w:rsidP="00F864BF">
      <w:pPr>
        <w:rPr>
          <w:rFonts w:ascii="Arial Narrow" w:hAnsi="Arial Narrow"/>
          <w:color w:val="000000" w:themeColor="text1"/>
          <w:lang w:eastAsia="fr-FR"/>
        </w:rPr>
      </w:pPr>
      <w:r w:rsidRPr="00DB78D1">
        <w:rPr>
          <w:rFonts w:ascii="Arial Narrow" w:hAnsi="Arial Narrow"/>
          <w:color w:val="000000" w:themeColor="text1"/>
          <w:lang w:eastAsia="fr-FR"/>
        </w:rPr>
        <w:t xml:space="preserve">Les responsables du projet ainsi que les autorités locales recevront ainsi les plaintes qui seront ensuite transmises au responsable du mécanisme de gestion des plaintes du </w:t>
      </w:r>
      <w:proofErr w:type="gramStart"/>
      <w:r w:rsidRPr="00DB78D1">
        <w:rPr>
          <w:rFonts w:ascii="Arial Narrow" w:hAnsi="Arial Narrow"/>
          <w:color w:val="000000" w:themeColor="text1"/>
          <w:lang w:eastAsia="fr-FR"/>
        </w:rPr>
        <w:t xml:space="preserve">projet </w:t>
      </w:r>
      <w:r w:rsidR="007064B6" w:rsidRPr="00DB78D1">
        <w:rPr>
          <w:rFonts w:ascii="Arial Narrow" w:hAnsi="Arial Narrow"/>
          <w:color w:val="000000" w:themeColor="text1"/>
          <w:lang w:eastAsia="fr-FR"/>
        </w:rPr>
        <w:t xml:space="preserve"> PAAR</w:t>
      </w:r>
      <w:proofErr w:type="gramEnd"/>
      <w:r w:rsidR="007064B6" w:rsidRPr="00DB78D1">
        <w:rPr>
          <w:rFonts w:ascii="Arial Narrow" w:hAnsi="Arial Narrow"/>
          <w:color w:val="000000" w:themeColor="text1"/>
          <w:lang w:eastAsia="fr-FR"/>
        </w:rPr>
        <w:t xml:space="preserve"> </w:t>
      </w:r>
      <w:r w:rsidRPr="00DB78D1">
        <w:rPr>
          <w:rFonts w:ascii="Arial Narrow" w:hAnsi="Arial Narrow"/>
          <w:color w:val="000000" w:themeColor="text1"/>
          <w:lang w:eastAsia="fr-FR"/>
        </w:rPr>
        <w:t xml:space="preserve"> pour évaluation. Tous </w:t>
      </w:r>
      <w:proofErr w:type="gramStart"/>
      <w:r w:rsidRPr="00DB78D1">
        <w:rPr>
          <w:rFonts w:ascii="Arial Narrow" w:hAnsi="Arial Narrow"/>
          <w:color w:val="000000" w:themeColor="text1"/>
          <w:lang w:eastAsia="fr-FR"/>
        </w:rPr>
        <w:t>les  formulaires</w:t>
      </w:r>
      <w:proofErr w:type="gramEnd"/>
      <w:r w:rsidRPr="00DB78D1">
        <w:rPr>
          <w:rFonts w:ascii="Arial Narrow" w:hAnsi="Arial Narrow"/>
          <w:color w:val="000000" w:themeColor="text1"/>
          <w:lang w:eastAsia="fr-FR"/>
        </w:rPr>
        <w:t xml:space="preserve"> remplis recueillis par les autorités locales devront être transmis au projet </w:t>
      </w:r>
      <w:r w:rsidR="007064B6" w:rsidRPr="00DB78D1">
        <w:rPr>
          <w:rFonts w:ascii="Arial Narrow" w:hAnsi="Arial Narrow"/>
          <w:color w:val="000000" w:themeColor="text1"/>
          <w:lang w:eastAsia="fr-FR"/>
        </w:rPr>
        <w:t xml:space="preserve">PAAR </w:t>
      </w:r>
      <w:r w:rsidRPr="00DB78D1">
        <w:rPr>
          <w:rFonts w:ascii="Arial Narrow" w:hAnsi="Arial Narrow"/>
          <w:color w:val="000000" w:themeColor="text1"/>
          <w:lang w:eastAsia="fr-FR"/>
        </w:rPr>
        <w:t xml:space="preserve"> de manière régulière, et ce, afin que le projet enregistre chaque plainte dans son système informatique de gestion des plaintes ; ce qui permettra un meilleur suivi de la résolution des plaintes.</w:t>
      </w:r>
    </w:p>
    <w:p w:rsidR="00EC7B6F" w:rsidRPr="00DB78D1" w:rsidRDefault="00EC7B6F" w:rsidP="00475454">
      <w:pPr>
        <w:pStyle w:val="Heading3"/>
        <w:numPr>
          <w:ilvl w:val="2"/>
          <w:numId w:val="54"/>
        </w:numPr>
        <w:rPr>
          <w:rFonts w:ascii="Arial Narrow" w:hAnsi="Arial Narrow" w:cs="Times New Roman"/>
          <w:color w:val="000000" w:themeColor="text1"/>
          <w:lang w:eastAsia="en-US"/>
        </w:rPr>
      </w:pPr>
      <w:bookmarkStart w:id="3037" w:name="_Toc406424454"/>
      <w:bookmarkStart w:id="3038" w:name="_Toc406491285"/>
      <w:bookmarkStart w:id="3039" w:name="_Toc406504639"/>
      <w:bookmarkStart w:id="3040" w:name="_Toc406505236"/>
      <w:bookmarkStart w:id="3041" w:name="_Toc406506067"/>
      <w:bookmarkStart w:id="3042" w:name="_Toc406506873"/>
      <w:bookmarkStart w:id="3043" w:name="_Toc406506947"/>
      <w:bookmarkStart w:id="3044" w:name="_Toc406507022"/>
      <w:bookmarkStart w:id="3045" w:name="_Toc406507097"/>
      <w:bookmarkStart w:id="3046" w:name="_Toc406507546"/>
      <w:bookmarkStart w:id="3047" w:name="_Toc406507622"/>
      <w:bookmarkStart w:id="3048" w:name="_Toc406507803"/>
      <w:bookmarkStart w:id="3049" w:name="_Toc406511818"/>
      <w:bookmarkStart w:id="3050" w:name="_Toc406513291"/>
      <w:bookmarkStart w:id="3051" w:name="_Toc407099635"/>
      <w:bookmarkStart w:id="3052" w:name="_Toc408480968"/>
      <w:bookmarkStart w:id="3053" w:name="_Toc408495589"/>
      <w:bookmarkStart w:id="3054" w:name="_Toc408499060"/>
      <w:bookmarkStart w:id="3055" w:name="_Toc408500796"/>
      <w:bookmarkStart w:id="3056" w:name="_Toc408575521"/>
      <w:bookmarkStart w:id="3057" w:name="_Toc408575612"/>
      <w:bookmarkStart w:id="3058" w:name="_Toc408575708"/>
      <w:bookmarkStart w:id="3059" w:name="_Toc408578868"/>
      <w:bookmarkStart w:id="3060" w:name="_Toc408579324"/>
      <w:bookmarkStart w:id="3061" w:name="_Toc408579421"/>
      <w:bookmarkStart w:id="3062" w:name="_Toc408579518"/>
      <w:bookmarkStart w:id="3063" w:name="_Toc408579616"/>
      <w:bookmarkStart w:id="3064" w:name="_Toc408579714"/>
      <w:bookmarkStart w:id="3065" w:name="_Toc408579813"/>
      <w:bookmarkStart w:id="3066" w:name="_Toc408579918"/>
      <w:bookmarkStart w:id="3067" w:name="_Toc408580017"/>
      <w:bookmarkStart w:id="3068" w:name="_Toc408582404"/>
      <w:bookmarkStart w:id="3069" w:name="_Toc408582503"/>
      <w:bookmarkStart w:id="3070" w:name="_Toc408584941"/>
      <w:bookmarkStart w:id="3071" w:name="_Toc408585084"/>
      <w:bookmarkStart w:id="3072" w:name="_Toc408585269"/>
      <w:bookmarkStart w:id="3073" w:name="_Toc408585368"/>
      <w:bookmarkStart w:id="3074" w:name="_Toc408733883"/>
      <w:bookmarkStart w:id="3075" w:name="_Toc408733984"/>
      <w:bookmarkStart w:id="3076" w:name="_Toc408734086"/>
      <w:bookmarkStart w:id="3077" w:name="_Toc408745492"/>
      <w:bookmarkStart w:id="3078" w:name="_Toc408746211"/>
      <w:bookmarkStart w:id="3079" w:name="_Toc408747028"/>
      <w:bookmarkStart w:id="3080" w:name="_Toc408747145"/>
      <w:bookmarkStart w:id="3081" w:name="_Toc408748805"/>
      <w:bookmarkStart w:id="3082" w:name="_Toc415491158"/>
      <w:bookmarkStart w:id="3083" w:name="_Toc415502243"/>
      <w:bookmarkStart w:id="3084" w:name="_Toc415502570"/>
      <w:bookmarkStart w:id="3085" w:name="_Toc415586850"/>
      <w:bookmarkStart w:id="3086" w:name="_Toc415586975"/>
      <w:bookmarkStart w:id="3087" w:name="_Toc415593017"/>
      <w:bookmarkStart w:id="3088" w:name="_Toc415593386"/>
      <w:bookmarkStart w:id="3089" w:name="_Toc416191671"/>
      <w:bookmarkStart w:id="3090" w:name="_Toc416281874"/>
      <w:bookmarkStart w:id="3091" w:name="_Toc416436793"/>
      <w:bookmarkStart w:id="3092" w:name="_Toc436315496"/>
      <w:bookmarkStart w:id="3093" w:name="_Toc436315685"/>
      <w:bookmarkStart w:id="3094" w:name="_Toc436315844"/>
      <w:bookmarkStart w:id="3095" w:name="_Toc436316004"/>
      <w:bookmarkStart w:id="3096" w:name="_Toc436316164"/>
      <w:bookmarkStart w:id="3097" w:name="_Toc436316321"/>
      <w:bookmarkStart w:id="3098" w:name="_Toc436316479"/>
      <w:bookmarkStart w:id="3099" w:name="_Toc436316637"/>
      <w:bookmarkStart w:id="3100" w:name="_Toc436316796"/>
      <w:bookmarkStart w:id="3101" w:name="_Toc436401136"/>
      <w:bookmarkStart w:id="3102" w:name="_Toc436401299"/>
      <w:bookmarkStart w:id="3103" w:name="_Toc436405844"/>
      <w:bookmarkStart w:id="3104" w:name="_Toc436656473"/>
      <w:bookmarkStart w:id="3105" w:name="_Toc436656639"/>
      <w:bookmarkStart w:id="3106" w:name="_Toc436656804"/>
      <w:bookmarkStart w:id="3107" w:name="_Toc436656969"/>
      <w:bookmarkStart w:id="3108" w:name="_Toc436657134"/>
      <w:bookmarkStart w:id="3109" w:name="_Toc436657299"/>
      <w:bookmarkStart w:id="3110" w:name="_Toc436657464"/>
      <w:bookmarkStart w:id="3111" w:name="_Toc436657629"/>
      <w:bookmarkStart w:id="3112" w:name="_Toc436657794"/>
      <w:bookmarkStart w:id="3113" w:name="_Toc436657959"/>
      <w:bookmarkStart w:id="3114" w:name="_Toc436659675"/>
      <w:bookmarkStart w:id="3115" w:name="_Toc436660015"/>
      <w:bookmarkStart w:id="3116" w:name="_Toc436660180"/>
      <w:bookmarkStart w:id="3117" w:name="_Toc436660345"/>
      <w:bookmarkStart w:id="3118" w:name="_Toc436660510"/>
      <w:bookmarkStart w:id="3119" w:name="_Toc436660682"/>
      <w:bookmarkStart w:id="3120" w:name="_Toc436660847"/>
      <w:bookmarkStart w:id="3121" w:name="_Toc437609040"/>
      <w:bookmarkStart w:id="3122" w:name="_Toc438458489"/>
      <w:bookmarkStart w:id="3123" w:name="_Toc438461578"/>
      <w:bookmarkStart w:id="3124" w:name="_Toc438461913"/>
      <w:bookmarkStart w:id="3125" w:name="_Toc438462090"/>
      <w:bookmarkStart w:id="3126" w:name="_Toc438464416"/>
      <w:bookmarkStart w:id="3127" w:name="_Toc438464594"/>
      <w:bookmarkStart w:id="3128" w:name="_Toc440032327"/>
      <w:bookmarkStart w:id="3129" w:name="_Toc440035078"/>
      <w:bookmarkStart w:id="3130" w:name="_Toc440360110"/>
      <w:bookmarkStart w:id="3131" w:name="_Toc440361371"/>
      <w:bookmarkStart w:id="3132" w:name="_Toc440361548"/>
      <w:bookmarkStart w:id="3133" w:name="_Toc440362234"/>
      <w:bookmarkStart w:id="3134" w:name="_Toc440444178"/>
      <w:bookmarkStart w:id="3135" w:name="_Toc440444355"/>
      <w:bookmarkStart w:id="3136" w:name="_Toc440446379"/>
      <w:bookmarkStart w:id="3137" w:name="_Toc440532304"/>
      <w:bookmarkStart w:id="3138" w:name="_Toc440535677"/>
      <w:bookmarkStart w:id="3139" w:name="_Toc440538774"/>
      <w:bookmarkStart w:id="3140" w:name="_Toc440874710"/>
      <w:bookmarkStart w:id="3141" w:name="_Toc440881572"/>
      <w:bookmarkStart w:id="3142" w:name="_Toc440891669"/>
      <w:bookmarkStart w:id="3143" w:name="_Toc440891860"/>
      <w:bookmarkStart w:id="3144" w:name="_Toc440893416"/>
      <w:bookmarkStart w:id="3145" w:name="_Toc440894393"/>
      <w:bookmarkStart w:id="3146" w:name="_Toc440894584"/>
      <w:bookmarkStart w:id="3147" w:name="_Toc440894775"/>
      <w:bookmarkStart w:id="3148" w:name="_Toc440895129"/>
      <w:bookmarkStart w:id="3149" w:name="_Toc440895322"/>
      <w:bookmarkStart w:id="3150" w:name="_Toc440895514"/>
      <w:bookmarkStart w:id="3151" w:name="_Toc440896258"/>
      <w:bookmarkStart w:id="3152" w:name="_Toc440896476"/>
      <w:bookmarkStart w:id="3153" w:name="_Toc440899390"/>
      <w:bookmarkStart w:id="3154" w:name="_Toc440899583"/>
      <w:bookmarkStart w:id="3155" w:name="_Toc440899775"/>
      <w:bookmarkStart w:id="3156" w:name="_Toc440907285"/>
      <w:bookmarkStart w:id="3157" w:name="_Toc440907477"/>
      <w:bookmarkStart w:id="3158" w:name="_Toc440968255"/>
      <w:bookmarkStart w:id="3159" w:name="_Toc440987977"/>
      <w:bookmarkStart w:id="3160" w:name="_Toc440988163"/>
      <w:bookmarkStart w:id="3161" w:name="_Toc441055105"/>
      <w:bookmarkStart w:id="3162" w:name="_Toc441055291"/>
      <w:bookmarkStart w:id="3163" w:name="_Toc441055605"/>
      <w:bookmarkStart w:id="3164" w:name="_Toc441064926"/>
      <w:bookmarkStart w:id="3165" w:name="_Toc441069156"/>
      <w:bookmarkStart w:id="3166" w:name="_Toc441070610"/>
      <w:bookmarkStart w:id="3167" w:name="_Toc441070799"/>
      <w:bookmarkStart w:id="3168" w:name="_Toc441071991"/>
      <w:bookmarkStart w:id="3169" w:name="_Toc441078397"/>
      <w:bookmarkStart w:id="3170" w:name="_Toc441079160"/>
      <w:bookmarkStart w:id="3171" w:name="_Toc441080923"/>
      <w:bookmarkStart w:id="3172" w:name="_Toc441081103"/>
      <w:bookmarkStart w:id="3173" w:name="_Toc441081283"/>
      <w:bookmarkStart w:id="3174" w:name="_Toc441086141"/>
      <w:bookmarkStart w:id="3175" w:name="_Toc441086312"/>
      <w:bookmarkStart w:id="3176" w:name="_Toc441086624"/>
      <w:bookmarkStart w:id="3177" w:name="_Toc441086797"/>
      <w:bookmarkStart w:id="3178" w:name="_Toc441086969"/>
      <w:bookmarkStart w:id="3179" w:name="_Toc441087140"/>
      <w:bookmarkStart w:id="3180" w:name="_Toc441087311"/>
      <w:bookmarkStart w:id="3181" w:name="_Toc441089676"/>
      <w:bookmarkStart w:id="3182" w:name="_Toc441089849"/>
      <w:bookmarkStart w:id="3183" w:name="_Toc441090023"/>
      <w:bookmarkStart w:id="3184" w:name="_Toc441149500"/>
      <w:bookmarkStart w:id="3185" w:name="_Toc441158490"/>
      <w:bookmarkStart w:id="3186" w:name="_Toc441250066"/>
      <w:bookmarkStart w:id="3187" w:name="_Toc441483133"/>
      <w:bookmarkStart w:id="3188" w:name="_Toc441483307"/>
      <w:bookmarkStart w:id="3189" w:name="_Toc441484610"/>
      <w:bookmarkStart w:id="3190" w:name="_Toc441484784"/>
      <w:bookmarkStart w:id="3191" w:name="_Toc441485028"/>
      <w:bookmarkStart w:id="3192" w:name="_Toc441485523"/>
      <w:bookmarkStart w:id="3193" w:name="_Toc441485699"/>
      <w:bookmarkStart w:id="3194" w:name="_Toc441485995"/>
      <w:bookmarkStart w:id="3195" w:name="_Toc441486172"/>
      <w:bookmarkStart w:id="3196" w:name="_Toc441486349"/>
      <w:bookmarkStart w:id="3197" w:name="_Toc441486527"/>
      <w:bookmarkStart w:id="3198" w:name="_Toc441486705"/>
      <w:bookmarkStart w:id="3199" w:name="_Toc441486884"/>
      <w:bookmarkStart w:id="3200" w:name="_Toc441487063"/>
      <w:bookmarkStart w:id="3201" w:name="_Toc441487243"/>
      <w:bookmarkStart w:id="3202" w:name="_Toc441487424"/>
      <w:bookmarkStart w:id="3203" w:name="_Toc441487605"/>
      <w:bookmarkStart w:id="3204" w:name="_Toc441487787"/>
      <w:bookmarkStart w:id="3205" w:name="_Toc441487970"/>
      <w:bookmarkStart w:id="3206" w:name="_Toc441488153"/>
      <w:bookmarkStart w:id="3207" w:name="_Toc441488337"/>
      <w:bookmarkStart w:id="3208" w:name="_Toc441489167"/>
      <w:bookmarkStart w:id="3209" w:name="_Toc441489352"/>
      <w:bookmarkStart w:id="3210" w:name="_Toc441489537"/>
      <w:bookmarkStart w:id="3211" w:name="_Toc441490096"/>
      <w:bookmarkStart w:id="3212" w:name="_Toc441490474"/>
      <w:bookmarkStart w:id="3213" w:name="_Toc441490662"/>
      <w:bookmarkStart w:id="3214" w:name="_Toc441494177"/>
      <w:bookmarkStart w:id="3215" w:name="_Toc441494367"/>
      <w:bookmarkStart w:id="3216" w:name="_Toc441494668"/>
      <w:bookmarkStart w:id="3217" w:name="_Toc441494987"/>
      <w:bookmarkStart w:id="3218" w:name="_Toc441495303"/>
      <w:bookmarkStart w:id="3219" w:name="_Toc441495496"/>
      <w:bookmarkStart w:id="3220" w:name="_Toc441495690"/>
      <w:bookmarkStart w:id="3221" w:name="_Toc441497307"/>
      <w:bookmarkStart w:id="3222" w:name="_Toc441497503"/>
      <w:bookmarkStart w:id="3223" w:name="_Toc441497699"/>
      <w:bookmarkStart w:id="3224" w:name="_Toc441497896"/>
      <w:bookmarkStart w:id="3225" w:name="_Toc441498093"/>
      <w:bookmarkStart w:id="3226" w:name="_Toc441498291"/>
      <w:bookmarkStart w:id="3227" w:name="_Toc441498489"/>
      <w:bookmarkStart w:id="3228" w:name="_Toc441499206"/>
      <w:bookmarkStart w:id="3229" w:name="_Toc441499441"/>
      <w:bookmarkStart w:id="3230" w:name="_Toc441499648"/>
      <w:bookmarkStart w:id="3231" w:name="_Toc441500194"/>
      <w:bookmarkStart w:id="3232" w:name="_Toc441500474"/>
      <w:bookmarkStart w:id="3233" w:name="_Toc441500695"/>
      <w:bookmarkStart w:id="3234" w:name="_Toc441502220"/>
      <w:bookmarkStart w:id="3235" w:name="_Toc441568950"/>
      <w:bookmarkStart w:id="3236" w:name="_Toc441573952"/>
      <w:bookmarkStart w:id="3237" w:name="_Toc441586049"/>
      <w:bookmarkStart w:id="3238" w:name="_Toc441586249"/>
      <w:bookmarkStart w:id="3239" w:name="_Toc441586449"/>
      <w:bookmarkStart w:id="3240" w:name="_Toc441588859"/>
      <w:bookmarkStart w:id="3241" w:name="_Toc441596781"/>
      <w:bookmarkStart w:id="3242" w:name="_Toc441598857"/>
      <w:bookmarkStart w:id="3243" w:name="_Toc441600968"/>
      <w:bookmarkStart w:id="3244" w:name="_Toc441602972"/>
      <w:bookmarkStart w:id="3245" w:name="_Toc441604747"/>
      <w:bookmarkStart w:id="3246" w:name="_Toc441650705"/>
      <w:bookmarkStart w:id="3247" w:name="_Toc441658263"/>
      <w:bookmarkStart w:id="3248" w:name="_Toc441658463"/>
      <w:bookmarkStart w:id="3249" w:name="_Toc441658663"/>
      <w:bookmarkStart w:id="3250" w:name="_Toc441670277"/>
      <w:bookmarkStart w:id="3251" w:name="_Toc441670478"/>
      <w:bookmarkStart w:id="3252" w:name="_Toc441670679"/>
      <w:bookmarkStart w:id="3253" w:name="_Toc441670880"/>
      <w:bookmarkStart w:id="3254" w:name="_Toc441674043"/>
      <w:bookmarkStart w:id="3255" w:name="_Toc441830061"/>
      <w:bookmarkStart w:id="3256" w:name="_Toc441832222"/>
      <w:bookmarkStart w:id="3257" w:name="_Toc442085523"/>
      <w:bookmarkStart w:id="3258" w:name="_Toc442085739"/>
      <w:bookmarkStart w:id="3259" w:name="_Toc442090653"/>
      <w:bookmarkStart w:id="3260" w:name="_Toc442090869"/>
      <w:bookmarkStart w:id="3261" w:name="_Toc442091085"/>
      <w:bookmarkStart w:id="3262" w:name="_Toc442091301"/>
      <w:bookmarkStart w:id="3263" w:name="_Toc442093348"/>
      <w:bookmarkStart w:id="3264" w:name="_Toc442093565"/>
      <w:bookmarkStart w:id="3265" w:name="_Toc442095991"/>
      <w:bookmarkStart w:id="3266" w:name="_Toc442096208"/>
      <w:bookmarkStart w:id="3267" w:name="_Toc442096425"/>
      <w:bookmarkStart w:id="3268" w:name="_Toc442098532"/>
      <w:bookmarkStart w:id="3269" w:name="_Toc442360949"/>
      <w:bookmarkStart w:id="3270" w:name="_Toc442698030"/>
      <w:bookmarkStart w:id="3271" w:name="_Toc442700331"/>
      <w:bookmarkStart w:id="3272" w:name="_Toc442700549"/>
      <w:bookmarkStart w:id="3273" w:name="_Toc442700768"/>
      <w:bookmarkStart w:id="3274" w:name="_Toc442703580"/>
      <w:bookmarkStart w:id="3275" w:name="_Toc442703799"/>
      <w:bookmarkStart w:id="3276" w:name="_Toc442706264"/>
      <w:bookmarkStart w:id="3277" w:name="_Toc442713549"/>
      <w:bookmarkStart w:id="3278" w:name="_Toc442713769"/>
      <w:bookmarkStart w:id="3279" w:name="_Toc442714420"/>
      <w:bookmarkStart w:id="3280" w:name="_Toc442714640"/>
      <w:bookmarkStart w:id="3281" w:name="_Toc444603295"/>
      <w:bookmarkStart w:id="3282" w:name="_Toc444611976"/>
      <w:bookmarkStart w:id="3283" w:name="_Toc444612203"/>
      <w:bookmarkStart w:id="3284" w:name="_Toc447110262"/>
      <w:bookmarkStart w:id="3285" w:name="_Toc447110489"/>
      <w:bookmarkStart w:id="3286" w:name="_Toc481334984"/>
      <w:r w:rsidRPr="00DB78D1">
        <w:rPr>
          <w:rFonts w:ascii="Arial Narrow" w:hAnsi="Arial Narrow" w:cs="Times New Roman"/>
          <w:color w:val="000000" w:themeColor="text1"/>
          <w:lang w:eastAsia="en-US"/>
        </w:rPr>
        <w:t>Comité de médiation - Mécanisme de résolution à l’amiable</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rsidR="00EC7B6F" w:rsidRPr="00DB78D1" w:rsidRDefault="00EC7B6F" w:rsidP="00475454">
      <w:pPr>
        <w:pStyle w:val="FrontEndH4"/>
        <w:numPr>
          <w:ilvl w:val="0"/>
          <w:numId w:val="53"/>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Comité de médiation</w:t>
      </w:r>
    </w:p>
    <w:p w:rsidR="00EC7B6F" w:rsidRPr="00DB78D1" w:rsidRDefault="00EC7B6F"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 xml:space="preserve">Le projet mettra en place </w:t>
      </w:r>
      <w:proofErr w:type="gramStart"/>
      <w:r w:rsidRPr="00DB78D1">
        <w:rPr>
          <w:rFonts w:ascii="Arial Narrow" w:hAnsi="Arial Narrow"/>
          <w:color w:val="000000" w:themeColor="text1"/>
          <w:lang w:val="fr-CA" w:eastAsia="en-GB"/>
        </w:rPr>
        <w:t xml:space="preserve">pour </w:t>
      </w:r>
      <w:r w:rsidR="007064B6" w:rsidRPr="00DB78D1">
        <w:rPr>
          <w:rFonts w:ascii="Arial Narrow" w:hAnsi="Arial Narrow"/>
          <w:color w:val="000000" w:themeColor="text1"/>
          <w:lang w:val="fr-CA" w:eastAsia="en-GB"/>
        </w:rPr>
        <w:t xml:space="preserve"> la</w:t>
      </w:r>
      <w:proofErr w:type="gramEnd"/>
      <w:r w:rsidR="007064B6" w:rsidRPr="00DB78D1">
        <w:rPr>
          <w:rFonts w:ascii="Arial Narrow" w:hAnsi="Arial Narrow"/>
          <w:color w:val="000000" w:themeColor="text1"/>
          <w:lang w:val="fr-CA" w:eastAsia="en-GB"/>
        </w:rPr>
        <w:t xml:space="preserve"> </w:t>
      </w:r>
      <w:r w:rsidRPr="00DB78D1">
        <w:rPr>
          <w:rFonts w:ascii="Arial Narrow" w:hAnsi="Arial Narrow"/>
          <w:color w:val="000000" w:themeColor="text1"/>
          <w:lang w:val="fr-CA" w:eastAsia="en-GB"/>
        </w:rPr>
        <w:t>réinstallation un Comité de médiation, composé des personnes suivantes:</w:t>
      </w:r>
    </w:p>
    <w:p w:rsidR="00EC7B6F" w:rsidRPr="00DB78D1" w:rsidRDefault="00EC7B6F" w:rsidP="008B3A95">
      <w:pPr>
        <w:pStyle w:val="Bullets"/>
        <w:numPr>
          <w:ilvl w:val="0"/>
          <w:numId w:val="34"/>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 xml:space="preserve">Un représentant du projet </w:t>
      </w:r>
      <w:proofErr w:type="gramStart"/>
      <w:r w:rsidR="00BE4390" w:rsidRPr="00DB78D1">
        <w:rPr>
          <w:rFonts w:ascii="Arial Narrow" w:hAnsi="Arial Narrow"/>
          <w:color w:val="000000" w:themeColor="text1"/>
          <w:sz w:val="22"/>
          <w:szCs w:val="22"/>
          <w:lang w:val="fr-CA" w:eastAsia="en-GB"/>
        </w:rPr>
        <w:t xml:space="preserve">PAAR </w:t>
      </w:r>
      <w:r w:rsidRPr="00DB78D1">
        <w:rPr>
          <w:rFonts w:ascii="Arial Narrow" w:hAnsi="Arial Narrow"/>
          <w:color w:val="000000" w:themeColor="text1"/>
          <w:sz w:val="22"/>
          <w:szCs w:val="22"/>
          <w:lang w:val="fr-CA" w:eastAsia="en-GB"/>
        </w:rPr>
        <w:t xml:space="preserve"> ou</w:t>
      </w:r>
      <w:proofErr w:type="gramEnd"/>
      <w:r w:rsidRPr="00DB78D1">
        <w:rPr>
          <w:rFonts w:ascii="Arial Narrow" w:hAnsi="Arial Narrow"/>
          <w:color w:val="000000" w:themeColor="text1"/>
          <w:sz w:val="22"/>
          <w:szCs w:val="22"/>
          <w:lang w:val="fr-CA" w:eastAsia="en-GB"/>
        </w:rPr>
        <w:t xml:space="preserve"> le responsable chargé de la mise en œuvre du PAR, qui assure le secrétariat;</w:t>
      </w:r>
    </w:p>
    <w:p w:rsidR="00EC7B6F" w:rsidRPr="00DB78D1" w:rsidRDefault="00EC7B6F" w:rsidP="008B3A95">
      <w:pPr>
        <w:pStyle w:val="Bullets"/>
        <w:numPr>
          <w:ilvl w:val="0"/>
          <w:numId w:val="34"/>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 xml:space="preserve">Le Maire de </w:t>
      </w:r>
      <w:r w:rsidR="00BE4390" w:rsidRPr="00DB78D1">
        <w:rPr>
          <w:rFonts w:ascii="Arial Narrow" w:hAnsi="Arial Narrow"/>
          <w:color w:val="000000" w:themeColor="text1"/>
          <w:sz w:val="22"/>
          <w:szCs w:val="22"/>
          <w:lang w:val="fr-CA" w:eastAsia="en-GB"/>
        </w:rPr>
        <w:t xml:space="preserve">la commune </w:t>
      </w:r>
      <w:proofErr w:type="gramStart"/>
      <w:r w:rsidR="00BE4390" w:rsidRPr="00DB78D1">
        <w:rPr>
          <w:rFonts w:ascii="Arial Narrow" w:hAnsi="Arial Narrow"/>
          <w:color w:val="000000" w:themeColor="text1"/>
          <w:sz w:val="22"/>
          <w:szCs w:val="22"/>
          <w:lang w:val="fr-CA" w:eastAsia="en-GB"/>
        </w:rPr>
        <w:t xml:space="preserve">concernée </w:t>
      </w:r>
      <w:r w:rsidRPr="00DB78D1">
        <w:rPr>
          <w:rFonts w:ascii="Arial Narrow" w:hAnsi="Arial Narrow"/>
          <w:color w:val="000000" w:themeColor="text1"/>
          <w:sz w:val="22"/>
          <w:szCs w:val="22"/>
          <w:lang w:val="fr-CA" w:eastAsia="en-GB"/>
        </w:rPr>
        <w:t xml:space="preserve"> ou</w:t>
      </w:r>
      <w:proofErr w:type="gramEnd"/>
      <w:r w:rsidRPr="00DB78D1">
        <w:rPr>
          <w:rFonts w:ascii="Arial Narrow" w:hAnsi="Arial Narrow"/>
          <w:color w:val="000000" w:themeColor="text1"/>
          <w:sz w:val="22"/>
          <w:szCs w:val="22"/>
          <w:lang w:val="fr-CA" w:eastAsia="en-GB"/>
        </w:rPr>
        <w:t xml:space="preserve"> son représentant qui assure la présidence;</w:t>
      </w:r>
    </w:p>
    <w:p w:rsidR="00EC7B6F" w:rsidRPr="00DB78D1" w:rsidRDefault="00EC7B6F" w:rsidP="008B3A95">
      <w:pPr>
        <w:pStyle w:val="Bullets"/>
        <w:numPr>
          <w:ilvl w:val="0"/>
          <w:numId w:val="34"/>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 xml:space="preserve">Le chef de village traditionnel </w:t>
      </w:r>
      <w:proofErr w:type="gramStart"/>
      <w:r w:rsidRPr="00DB78D1">
        <w:rPr>
          <w:rFonts w:ascii="Arial Narrow" w:hAnsi="Arial Narrow"/>
          <w:color w:val="000000" w:themeColor="text1"/>
          <w:sz w:val="22"/>
          <w:szCs w:val="22"/>
          <w:lang w:val="fr-CA" w:eastAsia="en-GB"/>
        </w:rPr>
        <w:t>concerné;</w:t>
      </w:r>
      <w:proofErr w:type="gramEnd"/>
    </w:p>
    <w:p w:rsidR="00EC7B6F" w:rsidRPr="00DB78D1" w:rsidRDefault="00EC7B6F" w:rsidP="008B3A95">
      <w:pPr>
        <w:pStyle w:val="Bullets"/>
        <w:numPr>
          <w:ilvl w:val="0"/>
          <w:numId w:val="34"/>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 xml:space="preserve">Trois représentants des populations, choisis par exemple parmi les personnes affectées, les organisations communautaires de base, les anciens, les autorités traditionnelles, selon les </w:t>
      </w:r>
      <w:proofErr w:type="gramStart"/>
      <w:r w:rsidRPr="00DB78D1">
        <w:rPr>
          <w:rFonts w:ascii="Arial Narrow" w:hAnsi="Arial Narrow"/>
          <w:color w:val="000000" w:themeColor="text1"/>
          <w:sz w:val="22"/>
          <w:szCs w:val="22"/>
          <w:lang w:val="fr-CA" w:eastAsia="en-GB"/>
        </w:rPr>
        <w:t>cas;</w:t>
      </w:r>
      <w:proofErr w:type="gramEnd"/>
    </w:p>
    <w:p w:rsidR="00EC7B6F" w:rsidRPr="00DB78D1" w:rsidRDefault="00EC7B6F" w:rsidP="008B3A95">
      <w:pPr>
        <w:pStyle w:val="Bullets"/>
        <w:numPr>
          <w:ilvl w:val="0"/>
          <w:numId w:val="34"/>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Un représentant d'une Association</w:t>
      </w:r>
      <w:r w:rsidR="00753417" w:rsidRPr="00DB78D1">
        <w:rPr>
          <w:rFonts w:ascii="Arial Narrow" w:hAnsi="Arial Narrow"/>
          <w:color w:val="000000" w:themeColor="text1"/>
          <w:sz w:val="22"/>
          <w:szCs w:val="22"/>
          <w:lang w:val="fr-CA" w:eastAsia="en-GB"/>
        </w:rPr>
        <w:t xml:space="preserve"> ou ONG </w:t>
      </w:r>
      <w:proofErr w:type="gramStart"/>
      <w:r w:rsidR="00753417" w:rsidRPr="00DB78D1">
        <w:rPr>
          <w:rFonts w:ascii="Arial Narrow" w:hAnsi="Arial Narrow"/>
          <w:color w:val="000000" w:themeColor="text1"/>
          <w:sz w:val="22"/>
          <w:szCs w:val="22"/>
          <w:lang w:val="fr-CA" w:eastAsia="en-GB"/>
        </w:rPr>
        <w:t xml:space="preserve">locale </w:t>
      </w:r>
      <w:r w:rsidRPr="00DB78D1">
        <w:rPr>
          <w:rFonts w:ascii="Arial Narrow" w:hAnsi="Arial Narrow"/>
          <w:color w:val="000000" w:themeColor="text1"/>
          <w:sz w:val="22"/>
          <w:szCs w:val="22"/>
          <w:lang w:val="fr-CA" w:eastAsia="en-GB"/>
        </w:rPr>
        <w:t xml:space="preserve"> (</w:t>
      </w:r>
      <w:proofErr w:type="gramEnd"/>
      <w:r w:rsidRPr="00DB78D1">
        <w:rPr>
          <w:rFonts w:ascii="Arial Narrow" w:hAnsi="Arial Narrow"/>
          <w:color w:val="000000" w:themeColor="text1"/>
          <w:sz w:val="22"/>
          <w:szCs w:val="22"/>
          <w:lang w:val="fr-CA" w:eastAsia="en-GB"/>
        </w:rPr>
        <w:t xml:space="preserve">Association des Jeunes </w:t>
      </w:r>
      <w:r w:rsidR="00753417" w:rsidRPr="00DB78D1">
        <w:rPr>
          <w:rFonts w:ascii="Arial Narrow" w:hAnsi="Arial Narrow"/>
          <w:color w:val="000000" w:themeColor="text1"/>
          <w:sz w:val="22"/>
          <w:szCs w:val="22"/>
          <w:lang w:val="fr-CA" w:eastAsia="en-GB"/>
        </w:rPr>
        <w:t>ou Association des Femmes…</w:t>
      </w:r>
      <w:r w:rsidRPr="00DB78D1">
        <w:rPr>
          <w:rFonts w:ascii="Arial Narrow" w:hAnsi="Arial Narrow"/>
          <w:color w:val="000000" w:themeColor="text1"/>
          <w:sz w:val="22"/>
          <w:szCs w:val="22"/>
          <w:lang w:val="fr-CA" w:eastAsia="en-GB"/>
        </w:rPr>
        <w:t>).</w:t>
      </w:r>
    </w:p>
    <w:p w:rsidR="00EC7B6F" w:rsidRPr="00DB78D1" w:rsidRDefault="00EC7B6F"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Le Comité de médiation se réunir</w:t>
      </w:r>
      <w:r w:rsidR="00753417" w:rsidRPr="00DB78D1">
        <w:rPr>
          <w:rFonts w:ascii="Arial Narrow" w:hAnsi="Arial Narrow"/>
          <w:color w:val="000000" w:themeColor="text1"/>
          <w:lang w:val="fr-CA" w:eastAsia="en-GB"/>
        </w:rPr>
        <w:t xml:space="preserve">a selon </w:t>
      </w:r>
      <w:proofErr w:type="gramStart"/>
      <w:r w:rsidR="00753417" w:rsidRPr="00DB78D1">
        <w:rPr>
          <w:rFonts w:ascii="Arial Narrow" w:hAnsi="Arial Narrow"/>
          <w:color w:val="000000" w:themeColor="text1"/>
          <w:lang w:val="fr-CA" w:eastAsia="en-GB"/>
        </w:rPr>
        <w:t>le  besoin</w:t>
      </w:r>
      <w:proofErr w:type="gramEnd"/>
      <w:r w:rsidR="00753417" w:rsidRPr="00DB78D1">
        <w:rPr>
          <w:rFonts w:ascii="Arial Narrow" w:hAnsi="Arial Narrow"/>
          <w:color w:val="000000" w:themeColor="text1"/>
          <w:lang w:val="fr-CA" w:eastAsia="en-GB"/>
        </w:rPr>
        <w:t xml:space="preserve"> en fonction d</w:t>
      </w:r>
      <w:r w:rsidR="009A2BD0" w:rsidRPr="00DB78D1">
        <w:rPr>
          <w:rFonts w:ascii="Arial Narrow" w:hAnsi="Arial Narrow"/>
          <w:color w:val="000000" w:themeColor="text1"/>
          <w:lang w:val="fr-CA" w:eastAsia="en-GB"/>
        </w:rPr>
        <w:t xml:space="preserve">e l’intensité des  </w:t>
      </w:r>
      <w:r w:rsidR="00753417" w:rsidRPr="00DB78D1">
        <w:rPr>
          <w:rFonts w:ascii="Arial Narrow" w:hAnsi="Arial Narrow"/>
          <w:color w:val="000000" w:themeColor="text1"/>
          <w:lang w:val="fr-CA" w:eastAsia="en-GB"/>
        </w:rPr>
        <w:t>activités de la réinstallation.</w:t>
      </w:r>
    </w:p>
    <w:p w:rsidR="00EC7B6F" w:rsidRPr="00DB78D1" w:rsidRDefault="00EC7B6F" w:rsidP="00475454">
      <w:pPr>
        <w:pStyle w:val="FrontEndH4"/>
        <w:numPr>
          <w:ilvl w:val="0"/>
          <w:numId w:val="53"/>
        </w:numPr>
        <w:spacing w:line="276" w:lineRule="auto"/>
        <w:rPr>
          <w:rFonts w:ascii="Arial Narrow" w:hAnsi="Arial Narrow"/>
          <w:color w:val="000000" w:themeColor="text1"/>
          <w:sz w:val="22"/>
          <w:szCs w:val="22"/>
          <w:lang w:val="fr-CA" w:eastAsia="en-GB"/>
        </w:rPr>
      </w:pPr>
      <w:r w:rsidRPr="00DB78D1">
        <w:rPr>
          <w:rFonts w:ascii="Arial Narrow" w:hAnsi="Arial Narrow"/>
          <w:color w:val="000000" w:themeColor="text1"/>
          <w:sz w:val="22"/>
          <w:szCs w:val="22"/>
          <w:lang w:val="fr-CA" w:eastAsia="en-GB"/>
        </w:rPr>
        <w:t>Procédure de traitement</w:t>
      </w:r>
    </w:p>
    <w:p w:rsidR="00EC7B6F" w:rsidRPr="00DB78D1" w:rsidRDefault="00EC7B6F"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 xml:space="preserve">Après qu'une plainte ou litige ait été transmise au </w:t>
      </w:r>
      <w:proofErr w:type="gramStart"/>
      <w:r w:rsidRPr="00DB78D1">
        <w:rPr>
          <w:rFonts w:ascii="Arial Narrow" w:hAnsi="Arial Narrow"/>
          <w:color w:val="000000" w:themeColor="text1"/>
          <w:lang w:val="fr-CA" w:eastAsia="en-GB"/>
        </w:rPr>
        <w:t>projet  par</w:t>
      </w:r>
      <w:proofErr w:type="gramEnd"/>
      <w:r w:rsidRPr="00DB78D1">
        <w:rPr>
          <w:rFonts w:ascii="Arial Narrow" w:hAnsi="Arial Narrow"/>
          <w:color w:val="000000" w:themeColor="text1"/>
          <w:lang w:val="fr-CA" w:eastAsia="en-GB"/>
        </w:rPr>
        <w:t xml:space="preserve"> les autorités locales, le projet enregistrera la plainte dans son système informatique de gestion des plaintes. </w:t>
      </w:r>
    </w:p>
    <w:p w:rsidR="00EC7B6F" w:rsidRPr="00DB78D1" w:rsidRDefault="00EC7B6F"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 xml:space="preserve">Le Comité de médiation évaluera les plaintes et statuera sur la recevabilité de chacune. Pour chaque plainte jugée recevable, le projet préparera pour le Comité de médiation, les éléments techniques tels que la résolution ou compensation proposée, la liste des entretiens ou réunions tenues avec le plaignant, le motif exact du litige, etc. </w:t>
      </w:r>
    </w:p>
    <w:p w:rsidR="00EC7B6F" w:rsidRPr="00DB78D1" w:rsidRDefault="00EC7B6F" w:rsidP="00F864BF">
      <w:pPr>
        <w:rPr>
          <w:rFonts w:ascii="Arial Narrow" w:hAnsi="Arial Narrow"/>
          <w:color w:val="000000" w:themeColor="text1"/>
        </w:rPr>
      </w:pPr>
      <w:r w:rsidRPr="00DB78D1">
        <w:rPr>
          <w:rFonts w:ascii="Arial Narrow" w:hAnsi="Arial Narrow"/>
          <w:color w:val="000000" w:themeColor="text1"/>
          <w:lang w:eastAsia="fr-FR"/>
        </w:rPr>
        <w:t xml:space="preserve">Une réponse à chaque plainte sera envoyée au plaignant dans un délai maximal de 15 jours ouvrables à partir de la date d’enregistrement de la plainte dans la base de données du projet </w:t>
      </w:r>
      <w:r w:rsidR="00753417" w:rsidRPr="00DB78D1">
        <w:rPr>
          <w:rFonts w:ascii="Arial Narrow" w:hAnsi="Arial Narrow"/>
          <w:color w:val="000000" w:themeColor="text1"/>
          <w:lang w:eastAsia="fr-FR"/>
        </w:rPr>
        <w:t>PAAR</w:t>
      </w:r>
      <w:r w:rsidRPr="00DB78D1">
        <w:rPr>
          <w:rFonts w:ascii="Arial Narrow" w:hAnsi="Arial Narrow"/>
          <w:color w:val="000000" w:themeColor="text1"/>
          <w:lang w:eastAsia="fr-FR"/>
        </w:rPr>
        <w:t xml:space="preserve">. </w:t>
      </w:r>
      <w:r w:rsidRPr="00DB78D1">
        <w:rPr>
          <w:rFonts w:ascii="Arial Narrow" w:hAnsi="Arial Narrow"/>
          <w:color w:val="000000" w:themeColor="text1"/>
        </w:rPr>
        <w:t xml:space="preserve">La réponse offerte par le Comité de médiation sera claire et détaillée afin de permettre aux plaignants de comprendre la décision. </w:t>
      </w:r>
    </w:p>
    <w:p w:rsidR="00EC7B6F" w:rsidRPr="00DB78D1" w:rsidRDefault="00EC7B6F" w:rsidP="00F864BF">
      <w:pPr>
        <w:rPr>
          <w:rFonts w:ascii="Arial Narrow" w:hAnsi="Arial Narrow"/>
          <w:color w:val="000000" w:themeColor="text1"/>
        </w:rPr>
      </w:pPr>
      <w:r w:rsidRPr="00DB78D1">
        <w:rPr>
          <w:rFonts w:ascii="Arial Narrow" w:hAnsi="Arial Narrow"/>
          <w:color w:val="000000" w:themeColor="text1"/>
        </w:rPr>
        <w:lastRenderedPageBreak/>
        <w:t xml:space="preserve">Les plaintes sensibles, ou nécessitant une action urgente, (i.e. accident grave sur le site) suivront un processus distinct d’enregistrement afin de permettre une réponse immédiate. Dans ces cas, toute personne sur le terrain recueillant une plainte urgente devra immédiatement faire un appel aux responsables du </w:t>
      </w:r>
      <w:proofErr w:type="gramStart"/>
      <w:r w:rsidRPr="00DB78D1">
        <w:rPr>
          <w:rFonts w:ascii="Arial Narrow" w:hAnsi="Arial Narrow"/>
          <w:color w:val="000000" w:themeColor="text1"/>
        </w:rPr>
        <w:t>projet  afin</w:t>
      </w:r>
      <w:proofErr w:type="gramEnd"/>
      <w:r w:rsidRPr="00DB78D1">
        <w:rPr>
          <w:rFonts w:ascii="Arial Narrow" w:hAnsi="Arial Narrow"/>
          <w:color w:val="000000" w:themeColor="text1"/>
        </w:rPr>
        <w:t xml:space="preserve"> que la plainte soit directement enregistrée dans la base de données du projet sans passer par la procédure standard qui est celle de remplir un formulaire de plainte papier. Un tel enregistrement réalisé par téléphone permettra de traiter la plainte le plus rapidement possible. Les papiers administratifs pourront être remplis après avoir terminé l’enregistrement de la plainte par téléphone.</w:t>
      </w:r>
    </w:p>
    <w:p w:rsidR="00EC7B6F" w:rsidRPr="00DB78D1" w:rsidRDefault="00EC7B6F" w:rsidP="00F864BF">
      <w:pPr>
        <w:rPr>
          <w:rFonts w:ascii="Arial Narrow" w:hAnsi="Arial Narrow"/>
          <w:color w:val="000000" w:themeColor="text1"/>
          <w:lang w:val="fr-CA" w:eastAsia="en-GB"/>
        </w:rPr>
      </w:pPr>
      <w:r w:rsidRPr="00DB78D1">
        <w:rPr>
          <w:rFonts w:ascii="Arial Narrow" w:hAnsi="Arial Narrow"/>
          <w:color w:val="000000" w:themeColor="text1"/>
        </w:rPr>
        <w:t xml:space="preserve">Si le plaignant est satisfait de la réponse et de la solution proposée, il devra le signifier par </w:t>
      </w:r>
      <w:proofErr w:type="gramStart"/>
      <w:r w:rsidRPr="00DB78D1">
        <w:rPr>
          <w:rFonts w:ascii="Arial Narrow" w:hAnsi="Arial Narrow"/>
          <w:color w:val="000000" w:themeColor="text1"/>
        </w:rPr>
        <w:t>écrit  dans</w:t>
      </w:r>
      <w:proofErr w:type="gramEnd"/>
      <w:r w:rsidRPr="00DB78D1">
        <w:rPr>
          <w:rFonts w:ascii="Arial Narrow" w:hAnsi="Arial Narrow"/>
          <w:color w:val="000000" w:themeColor="text1"/>
        </w:rPr>
        <w:t xml:space="preserve"> un  délai de 15 jours ouvrables. </w:t>
      </w:r>
      <w:r w:rsidRPr="00DB78D1">
        <w:rPr>
          <w:rFonts w:ascii="Arial Narrow" w:hAnsi="Arial Narrow"/>
          <w:color w:val="000000" w:themeColor="text1"/>
          <w:lang w:val="fr-CA" w:eastAsia="en-GB"/>
        </w:rPr>
        <w:t>Si la réponse offerte par le comité de médiation ne répond pas aux attentes du plaignant, celui-ci devra le faire savoir par écrit au projet dans un délai de 15 jours ouvrables. Il sera ensuite convoqué devant le Comité de médiation, qui tentera de proposer une solution acceptable pour les deux parties (Projet et plaignant). Le cas échéant, d'autres réunions seront organisées, et le comité pourra désigner un de ses membres pour poursuivre l'arbitrage dans un cadre moins formel que les réunions mensuelles.</w:t>
      </w:r>
    </w:p>
    <w:p w:rsidR="00EC7B6F" w:rsidRPr="00DB78D1" w:rsidRDefault="00EC7B6F" w:rsidP="00F864BF">
      <w:pPr>
        <w:rPr>
          <w:rFonts w:ascii="Arial Narrow" w:hAnsi="Arial Narrow"/>
          <w:color w:val="000000" w:themeColor="text1"/>
          <w:lang w:val="fr-CA" w:eastAsia="en-GB"/>
        </w:rPr>
      </w:pPr>
      <w:r w:rsidRPr="00DB78D1">
        <w:rPr>
          <w:rFonts w:ascii="Arial Narrow" w:hAnsi="Arial Narrow"/>
          <w:color w:val="000000" w:themeColor="text1"/>
          <w:lang w:val="fr-CA" w:eastAsia="en-GB"/>
        </w:rPr>
        <w:t>L'accord éventuel sera sanctionné par un protocole signé des parties et dont le président du comité de médiation se portera garant en signant également.</w:t>
      </w:r>
    </w:p>
    <w:p w:rsidR="00EC7B6F" w:rsidRPr="00DB78D1" w:rsidRDefault="00EC7B6F" w:rsidP="00475454">
      <w:pPr>
        <w:pStyle w:val="Heading3"/>
        <w:numPr>
          <w:ilvl w:val="2"/>
          <w:numId w:val="54"/>
        </w:numPr>
        <w:rPr>
          <w:rFonts w:ascii="Arial Narrow" w:hAnsi="Arial Narrow" w:cs="Times New Roman"/>
          <w:color w:val="000000" w:themeColor="text1"/>
          <w:lang w:eastAsia="en-US"/>
        </w:rPr>
      </w:pPr>
      <w:bookmarkStart w:id="3287" w:name="_Toc406424455"/>
      <w:bookmarkStart w:id="3288" w:name="_Toc406491286"/>
      <w:bookmarkStart w:id="3289" w:name="_Toc406504640"/>
      <w:bookmarkStart w:id="3290" w:name="_Toc406505237"/>
      <w:bookmarkStart w:id="3291" w:name="_Toc406506068"/>
      <w:bookmarkStart w:id="3292" w:name="_Toc406506874"/>
      <w:bookmarkStart w:id="3293" w:name="_Toc406506948"/>
      <w:bookmarkStart w:id="3294" w:name="_Toc406507023"/>
      <w:bookmarkStart w:id="3295" w:name="_Toc406507098"/>
      <w:bookmarkStart w:id="3296" w:name="_Toc406507547"/>
      <w:bookmarkStart w:id="3297" w:name="_Toc406507623"/>
      <w:bookmarkStart w:id="3298" w:name="_Toc406507804"/>
      <w:bookmarkStart w:id="3299" w:name="_Toc406511819"/>
      <w:bookmarkStart w:id="3300" w:name="_Toc406513292"/>
      <w:bookmarkStart w:id="3301" w:name="_Toc407099636"/>
      <w:bookmarkStart w:id="3302" w:name="_Toc408480969"/>
      <w:bookmarkStart w:id="3303" w:name="_Toc408495590"/>
      <w:bookmarkStart w:id="3304" w:name="_Toc408499061"/>
      <w:bookmarkStart w:id="3305" w:name="_Toc408500797"/>
      <w:bookmarkStart w:id="3306" w:name="_Toc408575522"/>
      <w:bookmarkStart w:id="3307" w:name="_Toc408575613"/>
      <w:bookmarkStart w:id="3308" w:name="_Toc408575709"/>
      <w:bookmarkStart w:id="3309" w:name="_Toc408578869"/>
      <w:bookmarkStart w:id="3310" w:name="_Toc408579325"/>
      <w:bookmarkStart w:id="3311" w:name="_Toc408579422"/>
      <w:bookmarkStart w:id="3312" w:name="_Toc408579519"/>
      <w:bookmarkStart w:id="3313" w:name="_Toc408579617"/>
      <w:bookmarkStart w:id="3314" w:name="_Toc408579715"/>
      <w:bookmarkStart w:id="3315" w:name="_Toc408579814"/>
      <w:bookmarkStart w:id="3316" w:name="_Toc408579919"/>
      <w:bookmarkStart w:id="3317" w:name="_Toc408580018"/>
      <w:bookmarkStart w:id="3318" w:name="_Toc408582405"/>
      <w:bookmarkStart w:id="3319" w:name="_Toc408582504"/>
      <w:bookmarkStart w:id="3320" w:name="_Toc408584942"/>
      <w:bookmarkStart w:id="3321" w:name="_Toc408585085"/>
      <w:bookmarkStart w:id="3322" w:name="_Toc408585270"/>
      <w:bookmarkStart w:id="3323" w:name="_Toc408585369"/>
      <w:bookmarkStart w:id="3324" w:name="_Toc408733884"/>
      <w:bookmarkStart w:id="3325" w:name="_Toc408733985"/>
      <w:bookmarkStart w:id="3326" w:name="_Toc408734087"/>
      <w:bookmarkStart w:id="3327" w:name="_Toc408745493"/>
      <w:bookmarkStart w:id="3328" w:name="_Toc408746212"/>
      <w:bookmarkStart w:id="3329" w:name="_Toc408747029"/>
      <w:bookmarkStart w:id="3330" w:name="_Toc408747146"/>
      <w:bookmarkStart w:id="3331" w:name="_Toc408748806"/>
      <w:bookmarkStart w:id="3332" w:name="_Toc415491159"/>
      <w:bookmarkStart w:id="3333" w:name="_Toc415502244"/>
      <w:bookmarkStart w:id="3334" w:name="_Toc415502571"/>
      <w:bookmarkStart w:id="3335" w:name="_Toc415586851"/>
      <w:bookmarkStart w:id="3336" w:name="_Toc415586976"/>
      <w:bookmarkStart w:id="3337" w:name="_Toc415593018"/>
      <w:bookmarkStart w:id="3338" w:name="_Toc415593387"/>
      <w:bookmarkStart w:id="3339" w:name="_Toc416191672"/>
      <w:bookmarkStart w:id="3340" w:name="_Toc416281875"/>
      <w:bookmarkStart w:id="3341" w:name="_Toc416436794"/>
      <w:bookmarkStart w:id="3342" w:name="_Toc436315497"/>
      <w:bookmarkStart w:id="3343" w:name="_Toc436315686"/>
      <w:bookmarkStart w:id="3344" w:name="_Toc436315845"/>
      <w:bookmarkStart w:id="3345" w:name="_Toc436316005"/>
      <w:bookmarkStart w:id="3346" w:name="_Toc436316165"/>
      <w:bookmarkStart w:id="3347" w:name="_Toc436316322"/>
      <w:bookmarkStart w:id="3348" w:name="_Toc436316480"/>
      <w:bookmarkStart w:id="3349" w:name="_Toc436316638"/>
      <w:bookmarkStart w:id="3350" w:name="_Toc436316797"/>
      <w:bookmarkStart w:id="3351" w:name="_Toc436401137"/>
      <w:bookmarkStart w:id="3352" w:name="_Toc436401300"/>
      <w:bookmarkStart w:id="3353" w:name="_Toc436405845"/>
      <w:bookmarkStart w:id="3354" w:name="_Toc436656474"/>
      <w:bookmarkStart w:id="3355" w:name="_Toc436656640"/>
      <w:bookmarkStart w:id="3356" w:name="_Toc436656805"/>
      <w:bookmarkStart w:id="3357" w:name="_Toc436656970"/>
      <w:bookmarkStart w:id="3358" w:name="_Toc436657135"/>
      <w:bookmarkStart w:id="3359" w:name="_Toc436657300"/>
      <w:bookmarkStart w:id="3360" w:name="_Toc436657465"/>
      <w:bookmarkStart w:id="3361" w:name="_Toc436657630"/>
      <w:bookmarkStart w:id="3362" w:name="_Toc436657795"/>
      <w:bookmarkStart w:id="3363" w:name="_Toc436657960"/>
      <w:bookmarkStart w:id="3364" w:name="_Toc436659676"/>
      <w:bookmarkStart w:id="3365" w:name="_Toc436660016"/>
      <w:bookmarkStart w:id="3366" w:name="_Toc436660181"/>
      <w:bookmarkStart w:id="3367" w:name="_Toc436660346"/>
      <w:bookmarkStart w:id="3368" w:name="_Toc436660511"/>
      <w:bookmarkStart w:id="3369" w:name="_Toc436660683"/>
      <w:bookmarkStart w:id="3370" w:name="_Toc436660848"/>
      <w:bookmarkStart w:id="3371" w:name="_Toc437609041"/>
      <w:bookmarkStart w:id="3372" w:name="_Toc438458490"/>
      <w:bookmarkStart w:id="3373" w:name="_Toc438461579"/>
      <w:bookmarkStart w:id="3374" w:name="_Toc438461914"/>
      <w:bookmarkStart w:id="3375" w:name="_Toc438462091"/>
      <w:bookmarkStart w:id="3376" w:name="_Toc438464417"/>
      <w:bookmarkStart w:id="3377" w:name="_Toc438464595"/>
      <w:bookmarkStart w:id="3378" w:name="_Toc440032328"/>
      <w:bookmarkStart w:id="3379" w:name="_Toc440035079"/>
      <w:bookmarkStart w:id="3380" w:name="_Toc440360111"/>
      <w:bookmarkStart w:id="3381" w:name="_Toc440361372"/>
      <w:bookmarkStart w:id="3382" w:name="_Toc440361549"/>
      <w:bookmarkStart w:id="3383" w:name="_Toc440362235"/>
      <w:bookmarkStart w:id="3384" w:name="_Toc440444179"/>
      <w:bookmarkStart w:id="3385" w:name="_Toc440444356"/>
      <w:bookmarkStart w:id="3386" w:name="_Toc440446380"/>
      <w:bookmarkStart w:id="3387" w:name="_Toc440532305"/>
      <w:bookmarkStart w:id="3388" w:name="_Toc440535678"/>
      <w:bookmarkStart w:id="3389" w:name="_Toc440538775"/>
      <w:bookmarkStart w:id="3390" w:name="_Toc440874711"/>
      <w:bookmarkStart w:id="3391" w:name="_Toc440881573"/>
      <w:bookmarkStart w:id="3392" w:name="_Toc440891670"/>
      <w:bookmarkStart w:id="3393" w:name="_Toc440891861"/>
      <w:bookmarkStart w:id="3394" w:name="_Toc440893417"/>
      <w:bookmarkStart w:id="3395" w:name="_Toc440894394"/>
      <w:bookmarkStart w:id="3396" w:name="_Toc440894585"/>
      <w:bookmarkStart w:id="3397" w:name="_Toc440894776"/>
      <w:bookmarkStart w:id="3398" w:name="_Toc440895130"/>
      <w:bookmarkStart w:id="3399" w:name="_Toc440895323"/>
      <w:bookmarkStart w:id="3400" w:name="_Toc440895515"/>
      <w:bookmarkStart w:id="3401" w:name="_Toc440896259"/>
      <w:bookmarkStart w:id="3402" w:name="_Toc440896477"/>
      <w:bookmarkStart w:id="3403" w:name="_Toc440899391"/>
      <w:bookmarkStart w:id="3404" w:name="_Toc440899584"/>
      <w:bookmarkStart w:id="3405" w:name="_Toc440899776"/>
      <w:bookmarkStart w:id="3406" w:name="_Toc440907286"/>
      <w:bookmarkStart w:id="3407" w:name="_Toc440907478"/>
      <w:bookmarkStart w:id="3408" w:name="_Toc440968256"/>
      <w:bookmarkStart w:id="3409" w:name="_Toc440987978"/>
      <w:bookmarkStart w:id="3410" w:name="_Toc440988164"/>
      <w:bookmarkStart w:id="3411" w:name="_Toc441055106"/>
      <w:bookmarkStart w:id="3412" w:name="_Toc441055292"/>
      <w:bookmarkStart w:id="3413" w:name="_Toc441055606"/>
      <w:bookmarkStart w:id="3414" w:name="_Toc441064927"/>
      <w:bookmarkStart w:id="3415" w:name="_Toc441069157"/>
      <w:bookmarkStart w:id="3416" w:name="_Toc441070611"/>
      <w:bookmarkStart w:id="3417" w:name="_Toc441070800"/>
      <w:bookmarkStart w:id="3418" w:name="_Toc441071992"/>
      <w:bookmarkStart w:id="3419" w:name="_Toc441078398"/>
      <w:bookmarkStart w:id="3420" w:name="_Toc441079161"/>
      <w:bookmarkStart w:id="3421" w:name="_Toc441080924"/>
      <w:bookmarkStart w:id="3422" w:name="_Toc441081104"/>
      <w:bookmarkStart w:id="3423" w:name="_Toc441081284"/>
      <w:bookmarkStart w:id="3424" w:name="_Toc441086142"/>
      <w:bookmarkStart w:id="3425" w:name="_Toc441086313"/>
      <w:bookmarkStart w:id="3426" w:name="_Toc441086625"/>
      <w:bookmarkStart w:id="3427" w:name="_Toc441086798"/>
      <w:bookmarkStart w:id="3428" w:name="_Toc441086970"/>
      <w:bookmarkStart w:id="3429" w:name="_Toc441087141"/>
      <w:bookmarkStart w:id="3430" w:name="_Toc441087312"/>
      <w:bookmarkStart w:id="3431" w:name="_Toc441089677"/>
      <w:bookmarkStart w:id="3432" w:name="_Toc441089850"/>
      <w:bookmarkStart w:id="3433" w:name="_Toc441090024"/>
      <w:bookmarkStart w:id="3434" w:name="_Toc441149501"/>
      <w:bookmarkStart w:id="3435" w:name="_Toc441158491"/>
      <w:bookmarkStart w:id="3436" w:name="_Toc441250067"/>
      <w:bookmarkStart w:id="3437" w:name="_Toc441483134"/>
      <w:bookmarkStart w:id="3438" w:name="_Toc441483308"/>
      <w:bookmarkStart w:id="3439" w:name="_Toc441484611"/>
      <w:bookmarkStart w:id="3440" w:name="_Toc441484785"/>
      <w:bookmarkStart w:id="3441" w:name="_Toc441485029"/>
      <w:bookmarkStart w:id="3442" w:name="_Toc441485524"/>
      <w:bookmarkStart w:id="3443" w:name="_Toc441485700"/>
      <w:bookmarkStart w:id="3444" w:name="_Toc441485996"/>
      <w:bookmarkStart w:id="3445" w:name="_Toc441486173"/>
      <w:bookmarkStart w:id="3446" w:name="_Toc441486350"/>
      <w:bookmarkStart w:id="3447" w:name="_Toc441486528"/>
      <w:bookmarkStart w:id="3448" w:name="_Toc441486706"/>
      <w:bookmarkStart w:id="3449" w:name="_Toc441486885"/>
      <w:bookmarkStart w:id="3450" w:name="_Toc441487064"/>
      <w:bookmarkStart w:id="3451" w:name="_Toc441487244"/>
      <w:bookmarkStart w:id="3452" w:name="_Toc441487425"/>
      <w:bookmarkStart w:id="3453" w:name="_Toc441487606"/>
      <w:bookmarkStart w:id="3454" w:name="_Toc441487788"/>
      <w:bookmarkStart w:id="3455" w:name="_Toc441487971"/>
      <w:bookmarkStart w:id="3456" w:name="_Toc441488154"/>
      <w:bookmarkStart w:id="3457" w:name="_Toc441488338"/>
      <w:bookmarkStart w:id="3458" w:name="_Toc441489168"/>
      <w:bookmarkStart w:id="3459" w:name="_Toc441489353"/>
      <w:bookmarkStart w:id="3460" w:name="_Toc441489538"/>
      <w:bookmarkStart w:id="3461" w:name="_Toc441490097"/>
      <w:bookmarkStart w:id="3462" w:name="_Toc441490475"/>
      <w:bookmarkStart w:id="3463" w:name="_Toc441490663"/>
      <w:bookmarkStart w:id="3464" w:name="_Toc441494178"/>
      <w:bookmarkStart w:id="3465" w:name="_Toc441494368"/>
      <w:bookmarkStart w:id="3466" w:name="_Toc441494669"/>
      <w:bookmarkStart w:id="3467" w:name="_Toc441494988"/>
      <w:bookmarkStart w:id="3468" w:name="_Toc441495304"/>
      <w:bookmarkStart w:id="3469" w:name="_Toc441495497"/>
      <w:bookmarkStart w:id="3470" w:name="_Toc441495691"/>
      <w:bookmarkStart w:id="3471" w:name="_Toc441497308"/>
      <w:bookmarkStart w:id="3472" w:name="_Toc441497504"/>
      <w:bookmarkStart w:id="3473" w:name="_Toc441497700"/>
      <w:bookmarkStart w:id="3474" w:name="_Toc441497897"/>
      <w:bookmarkStart w:id="3475" w:name="_Toc441498094"/>
      <w:bookmarkStart w:id="3476" w:name="_Toc441498292"/>
      <w:bookmarkStart w:id="3477" w:name="_Toc441498490"/>
      <w:bookmarkStart w:id="3478" w:name="_Toc441499207"/>
      <w:bookmarkStart w:id="3479" w:name="_Toc441499442"/>
      <w:bookmarkStart w:id="3480" w:name="_Toc441499649"/>
      <w:bookmarkStart w:id="3481" w:name="_Toc441500195"/>
      <w:bookmarkStart w:id="3482" w:name="_Toc441500475"/>
      <w:bookmarkStart w:id="3483" w:name="_Toc441500696"/>
      <w:bookmarkStart w:id="3484" w:name="_Toc441502221"/>
      <w:bookmarkStart w:id="3485" w:name="_Toc441568951"/>
      <w:bookmarkStart w:id="3486" w:name="_Toc441573953"/>
      <w:bookmarkStart w:id="3487" w:name="_Toc441586050"/>
      <w:bookmarkStart w:id="3488" w:name="_Toc441586250"/>
      <w:bookmarkStart w:id="3489" w:name="_Toc441586450"/>
      <w:bookmarkStart w:id="3490" w:name="_Toc441588860"/>
      <w:bookmarkStart w:id="3491" w:name="_Toc441596782"/>
      <w:bookmarkStart w:id="3492" w:name="_Toc441598858"/>
      <w:bookmarkStart w:id="3493" w:name="_Toc441600969"/>
      <w:bookmarkStart w:id="3494" w:name="_Toc441602973"/>
      <w:bookmarkStart w:id="3495" w:name="_Toc441604748"/>
      <w:bookmarkStart w:id="3496" w:name="_Toc441650706"/>
      <w:bookmarkStart w:id="3497" w:name="_Toc441658264"/>
      <w:bookmarkStart w:id="3498" w:name="_Toc441658464"/>
      <w:bookmarkStart w:id="3499" w:name="_Toc441658664"/>
      <w:bookmarkStart w:id="3500" w:name="_Toc441670278"/>
      <w:bookmarkStart w:id="3501" w:name="_Toc441670479"/>
      <w:bookmarkStart w:id="3502" w:name="_Toc441670680"/>
      <w:bookmarkStart w:id="3503" w:name="_Toc441670881"/>
      <w:bookmarkStart w:id="3504" w:name="_Toc441674044"/>
      <w:bookmarkStart w:id="3505" w:name="_Toc441830062"/>
      <w:bookmarkStart w:id="3506" w:name="_Toc441832223"/>
      <w:bookmarkStart w:id="3507" w:name="_Toc442085524"/>
      <w:bookmarkStart w:id="3508" w:name="_Toc442085740"/>
      <w:bookmarkStart w:id="3509" w:name="_Toc442090654"/>
      <w:bookmarkStart w:id="3510" w:name="_Toc442090870"/>
      <w:bookmarkStart w:id="3511" w:name="_Toc442091086"/>
      <w:bookmarkStart w:id="3512" w:name="_Toc442091302"/>
      <w:bookmarkStart w:id="3513" w:name="_Toc442093349"/>
      <w:bookmarkStart w:id="3514" w:name="_Toc442093566"/>
      <w:bookmarkStart w:id="3515" w:name="_Toc442095992"/>
      <w:bookmarkStart w:id="3516" w:name="_Toc442096209"/>
      <w:bookmarkStart w:id="3517" w:name="_Toc442096426"/>
      <w:bookmarkStart w:id="3518" w:name="_Toc442098533"/>
      <w:bookmarkStart w:id="3519" w:name="_Toc442360950"/>
      <w:bookmarkStart w:id="3520" w:name="_Toc442698031"/>
      <w:bookmarkStart w:id="3521" w:name="_Toc442700332"/>
      <w:bookmarkStart w:id="3522" w:name="_Toc442700550"/>
      <w:bookmarkStart w:id="3523" w:name="_Toc442700769"/>
      <w:bookmarkStart w:id="3524" w:name="_Toc442703581"/>
      <w:bookmarkStart w:id="3525" w:name="_Toc442703800"/>
      <w:bookmarkStart w:id="3526" w:name="_Toc442706265"/>
      <w:bookmarkStart w:id="3527" w:name="_Toc442713550"/>
      <w:bookmarkStart w:id="3528" w:name="_Toc442713770"/>
      <w:bookmarkStart w:id="3529" w:name="_Toc442714421"/>
      <w:bookmarkStart w:id="3530" w:name="_Toc442714641"/>
      <w:bookmarkStart w:id="3531" w:name="_Toc444603296"/>
      <w:bookmarkStart w:id="3532" w:name="_Toc444611977"/>
      <w:bookmarkStart w:id="3533" w:name="_Toc444612204"/>
      <w:bookmarkStart w:id="3534" w:name="_Toc447110263"/>
      <w:bookmarkStart w:id="3535" w:name="_Toc447110490"/>
      <w:bookmarkStart w:id="3536" w:name="_Toc481334985"/>
      <w:r w:rsidRPr="00DB78D1">
        <w:rPr>
          <w:rFonts w:ascii="Arial Narrow" w:hAnsi="Arial Narrow" w:cs="Times New Roman"/>
          <w:color w:val="000000" w:themeColor="text1"/>
          <w:lang w:eastAsia="en-US"/>
        </w:rPr>
        <w:t xml:space="preserve">Dispositif proposé en cas de désaccord et réglementation </w:t>
      </w:r>
      <w:proofErr w:type="spellStart"/>
      <w:r w:rsidRPr="00DB78D1">
        <w:rPr>
          <w:rFonts w:ascii="Arial Narrow" w:hAnsi="Arial Narrow" w:cs="Times New Roman"/>
          <w:color w:val="000000" w:themeColor="text1"/>
          <w:lang w:eastAsia="en-US"/>
        </w:rPr>
        <w:t>maliennede</w:t>
      </w:r>
      <w:proofErr w:type="spellEnd"/>
      <w:r w:rsidRPr="00DB78D1">
        <w:rPr>
          <w:rFonts w:ascii="Arial Narrow" w:hAnsi="Arial Narrow" w:cs="Times New Roman"/>
          <w:color w:val="000000" w:themeColor="text1"/>
          <w:lang w:eastAsia="en-US"/>
        </w:rPr>
        <w:t xml:space="preserve"> l'expropriation</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rsidR="00EC7B6F" w:rsidRPr="00DB78D1" w:rsidRDefault="00EC7B6F" w:rsidP="00F864BF">
      <w:pPr>
        <w:rPr>
          <w:rFonts w:ascii="Arial Narrow" w:hAnsi="Arial Narrow"/>
          <w:color w:val="000000" w:themeColor="text1"/>
          <w:lang w:val="fr-CA" w:eastAsia="fr-FR"/>
        </w:rPr>
      </w:pPr>
      <w:r w:rsidRPr="00DB78D1">
        <w:rPr>
          <w:rFonts w:ascii="Arial Narrow" w:hAnsi="Arial Narrow"/>
          <w:color w:val="000000" w:themeColor="text1"/>
          <w:lang w:val="fr-CA" w:eastAsia="en-GB"/>
        </w:rPr>
        <w:t>En cas d’échec des recours précédents, le recours à la justice est possible. La réglementation malienne, à l’article 239, prévoit que le tribunal de première instance ou la justice de paix à compétence étendue, dans la circonscription duquel se trouvent les immeubles de la procédure est le seul compétent pouvant être saisi par l’exproprié. Le dispositif de médiation à l’amiable décrit plus haut n'est pas contradictoire avec la présente disposition légale. Dans le cas où un accord à l’amiable est atteint, la procédure devant le Tribunal est alors arrêtée.</w:t>
      </w:r>
    </w:p>
    <w:p w:rsidR="00893682" w:rsidRPr="00DB78D1" w:rsidRDefault="00893682">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D47FB9" w:rsidRPr="00DB78D1" w:rsidRDefault="000770B8" w:rsidP="00475454">
      <w:pPr>
        <w:pStyle w:val="Heading1"/>
        <w:numPr>
          <w:ilvl w:val="0"/>
          <w:numId w:val="66"/>
        </w:numPr>
        <w:rPr>
          <w:rFonts w:ascii="Arial Narrow" w:hAnsi="Arial Narrow" w:cs="Times New Roman"/>
          <w:color w:val="000000" w:themeColor="text1"/>
          <w:sz w:val="22"/>
          <w:szCs w:val="22"/>
        </w:rPr>
      </w:pPr>
      <w:bookmarkStart w:id="3537" w:name="_Toc481334986"/>
      <w:r w:rsidRPr="00DB78D1">
        <w:rPr>
          <w:rFonts w:ascii="Arial Narrow" w:hAnsi="Arial Narrow" w:cs="Times New Roman"/>
          <w:color w:val="000000" w:themeColor="text1"/>
          <w:sz w:val="22"/>
          <w:szCs w:val="22"/>
        </w:rPr>
        <w:lastRenderedPageBreak/>
        <w:t>SUIVI EVALUATION</w:t>
      </w:r>
      <w:bookmarkEnd w:id="3537"/>
    </w:p>
    <w:p w:rsidR="00893682" w:rsidRPr="00DB78D1" w:rsidRDefault="00893682" w:rsidP="00F864BF">
      <w:pPr>
        <w:rPr>
          <w:rFonts w:ascii="Arial Narrow" w:hAnsi="Arial Narrow"/>
          <w:color w:val="000000" w:themeColor="text1"/>
        </w:rPr>
      </w:pPr>
    </w:p>
    <w:p w:rsidR="001D2D44" w:rsidRPr="00DB78D1" w:rsidRDefault="001D2D44" w:rsidP="000A781E">
      <w:pPr>
        <w:jc w:val="both"/>
        <w:rPr>
          <w:rFonts w:ascii="Arial Narrow" w:hAnsi="Arial Narrow"/>
          <w:color w:val="000000" w:themeColor="text1"/>
        </w:rPr>
      </w:pPr>
      <w:r w:rsidRPr="00DB78D1">
        <w:rPr>
          <w:rFonts w:ascii="Arial Narrow" w:hAnsi="Arial Narrow"/>
          <w:color w:val="000000" w:themeColor="text1"/>
        </w:rPr>
        <w:t xml:space="preserve">Le suivi-évaluation est une composante essentielle à tout projet. Les dispositions pour le suivi et l’évaluation visent à s’assurer, d’une part, que les actions proposées dans le </w:t>
      </w:r>
      <w:r w:rsidR="00BE7A10" w:rsidRPr="00DB78D1">
        <w:rPr>
          <w:rFonts w:ascii="Arial Narrow" w:hAnsi="Arial Narrow"/>
          <w:color w:val="000000" w:themeColor="text1"/>
        </w:rPr>
        <w:t>P</w:t>
      </w:r>
      <w:r w:rsidRPr="00DB78D1">
        <w:rPr>
          <w:rFonts w:ascii="Arial Narrow" w:hAnsi="Arial Narrow"/>
          <w:color w:val="000000" w:themeColor="text1"/>
        </w:rPr>
        <w:t>AR sont mises en œuvre de la façon prévue et dans les délais établis et, d’autre part, que les résultats attendus sont atteints.  Lorsque des déficiences ou des difficultés sont observées, le suivi et l’évaluation permettent d’enclencher des mesures correctives appropriées.</w:t>
      </w:r>
    </w:p>
    <w:p w:rsidR="001D2D44" w:rsidRPr="00DB78D1" w:rsidRDefault="001D2D44" w:rsidP="00F864BF">
      <w:pPr>
        <w:rPr>
          <w:rFonts w:ascii="Arial Narrow" w:hAnsi="Arial Narrow"/>
          <w:color w:val="000000" w:themeColor="text1"/>
        </w:rPr>
      </w:pPr>
      <w:r w:rsidRPr="00DB78D1">
        <w:rPr>
          <w:rFonts w:ascii="Arial Narrow" w:hAnsi="Arial Narrow"/>
          <w:color w:val="000000" w:themeColor="text1"/>
        </w:rPr>
        <w:t>Le suivi/évaluation du plan de réinstallation visera les objectifs suivants :</w:t>
      </w:r>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Suivi interne de la mise en œuvre effectué par le responsable de la mise en œuvre du </w:t>
      </w:r>
      <w:proofErr w:type="gramStart"/>
      <w:r w:rsidR="00BE7A10" w:rsidRPr="00DB78D1">
        <w:rPr>
          <w:rFonts w:ascii="Arial Narrow" w:hAnsi="Arial Narrow"/>
          <w:color w:val="000000" w:themeColor="text1"/>
          <w:sz w:val="22"/>
          <w:szCs w:val="22"/>
          <w:lang w:val="fr-CA"/>
        </w:rPr>
        <w:t>P</w:t>
      </w:r>
      <w:r w:rsidRPr="00DB78D1">
        <w:rPr>
          <w:rFonts w:ascii="Arial Narrow" w:hAnsi="Arial Narrow"/>
          <w:color w:val="000000" w:themeColor="text1"/>
          <w:sz w:val="22"/>
          <w:szCs w:val="22"/>
          <w:lang w:val="fr-CA"/>
        </w:rPr>
        <w:t>AR;</w:t>
      </w:r>
      <w:proofErr w:type="gramEnd"/>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Évaluation (suivi externe) effectuée par un consultant externe.</w:t>
      </w:r>
    </w:p>
    <w:p w:rsidR="001D2D44" w:rsidRPr="00DB78D1" w:rsidRDefault="001D2D44" w:rsidP="00475454">
      <w:pPr>
        <w:pStyle w:val="Heading2"/>
        <w:numPr>
          <w:ilvl w:val="1"/>
          <w:numId w:val="55"/>
        </w:numPr>
        <w:spacing w:before="320" w:after="120"/>
        <w:jc w:val="both"/>
        <w:rPr>
          <w:rFonts w:ascii="Arial Narrow" w:hAnsi="Arial Narrow" w:cs="Times New Roman"/>
          <w:noProof/>
          <w:color w:val="000000" w:themeColor="text1"/>
          <w:sz w:val="22"/>
          <w:szCs w:val="22"/>
        </w:rPr>
      </w:pPr>
      <w:bookmarkStart w:id="3538" w:name="_Toc481334987"/>
      <w:r w:rsidRPr="00DB78D1">
        <w:rPr>
          <w:rFonts w:ascii="Arial Narrow" w:hAnsi="Arial Narrow" w:cs="Times New Roman"/>
          <w:noProof/>
          <w:color w:val="000000" w:themeColor="text1"/>
          <w:sz w:val="22"/>
          <w:szCs w:val="22"/>
        </w:rPr>
        <w:t>Suivi interne</w:t>
      </w:r>
      <w:bookmarkEnd w:id="3538"/>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Veiller à gérer l’ensemble des informations collectées en mettant au point un système de gestion de </w:t>
      </w:r>
      <w:proofErr w:type="gramStart"/>
      <w:r w:rsidRPr="00DB78D1">
        <w:rPr>
          <w:rFonts w:ascii="Arial Narrow" w:hAnsi="Arial Narrow"/>
          <w:color w:val="000000" w:themeColor="text1"/>
          <w:sz w:val="22"/>
          <w:szCs w:val="22"/>
          <w:lang w:val="fr-CA"/>
        </w:rPr>
        <w:t>l’information</w:t>
      </w:r>
      <w:r w:rsidR="008C04EE" w:rsidRPr="00DB78D1">
        <w:rPr>
          <w:rFonts w:ascii="Arial Narrow" w:hAnsi="Arial Narrow"/>
          <w:color w:val="000000" w:themeColor="text1"/>
          <w:sz w:val="22"/>
          <w:szCs w:val="22"/>
          <w:lang w:val="fr-CA"/>
        </w:rPr>
        <w:t>;</w:t>
      </w:r>
      <w:proofErr w:type="gramEnd"/>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Vérifier en permanence que le programme de travail et le budget du </w:t>
      </w:r>
      <w:r w:rsidR="008C04EE" w:rsidRPr="00DB78D1">
        <w:rPr>
          <w:rFonts w:ascii="Arial Narrow" w:hAnsi="Arial Narrow"/>
          <w:color w:val="000000" w:themeColor="text1"/>
          <w:sz w:val="22"/>
          <w:szCs w:val="22"/>
          <w:lang w:val="fr-CA"/>
        </w:rPr>
        <w:t>P</w:t>
      </w:r>
      <w:r w:rsidRPr="00DB78D1">
        <w:rPr>
          <w:rFonts w:ascii="Arial Narrow" w:hAnsi="Arial Narrow"/>
          <w:color w:val="000000" w:themeColor="text1"/>
          <w:sz w:val="22"/>
          <w:szCs w:val="22"/>
          <w:lang w:val="fr-CA"/>
        </w:rPr>
        <w:t>AR sont exécutés conformément aux prévisions.</w:t>
      </w:r>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Vérifier en permanence que la qualité et la quantité des résultats espérés sont obtenues dans les délais prescrits.</w:t>
      </w:r>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Identifier tout facteur et évolution imprévus susceptibles d’influencer l’organisation du PAR, la définition de ses mesures, d’en réduire l’efficacité ou de présenter des opportunités à mettre en valeur.</w:t>
      </w:r>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Recommander dans les meilleurs délais aux instances responsables concernées les mesures correctives appropriées, dans le cadre de procédures ordinaires ou exceptionnelles de </w:t>
      </w:r>
      <w:proofErr w:type="gramStart"/>
      <w:r w:rsidRPr="00DB78D1">
        <w:rPr>
          <w:rFonts w:ascii="Arial Narrow" w:hAnsi="Arial Narrow"/>
          <w:color w:val="000000" w:themeColor="text1"/>
          <w:sz w:val="22"/>
          <w:szCs w:val="22"/>
          <w:lang w:val="fr-CA"/>
        </w:rPr>
        <w:t>programmation;</w:t>
      </w:r>
      <w:proofErr w:type="gramEnd"/>
    </w:p>
    <w:p w:rsidR="001D2D44" w:rsidRPr="00DB78D1" w:rsidRDefault="001D2D44" w:rsidP="00F864BF">
      <w:pPr>
        <w:rPr>
          <w:rFonts w:ascii="Arial Narrow" w:hAnsi="Arial Narrow"/>
          <w:color w:val="000000" w:themeColor="text1"/>
        </w:rPr>
      </w:pPr>
      <w:r w:rsidRPr="00DB78D1">
        <w:rPr>
          <w:rFonts w:ascii="Arial Narrow" w:hAnsi="Arial Narrow"/>
          <w:color w:val="000000" w:themeColor="text1"/>
        </w:rPr>
        <w:t>Il en découle que les résultats attendus sont essentiellement :</w:t>
      </w:r>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Les indicateurs et jalons sont identifiés (incluant des objectifs et dates limites spécifiques) pour suivre l’état d’avancement des activités principales du responsable chargé de la mise en œuvre du </w:t>
      </w:r>
      <w:proofErr w:type="gramStart"/>
      <w:r w:rsidR="009A2BD0" w:rsidRPr="00DB78D1">
        <w:rPr>
          <w:rFonts w:ascii="Arial Narrow" w:hAnsi="Arial Narrow"/>
          <w:color w:val="000000" w:themeColor="text1"/>
          <w:sz w:val="22"/>
          <w:szCs w:val="22"/>
          <w:lang w:val="fr-CA"/>
        </w:rPr>
        <w:t>P</w:t>
      </w:r>
      <w:r w:rsidRPr="00DB78D1">
        <w:rPr>
          <w:rFonts w:ascii="Arial Narrow" w:hAnsi="Arial Narrow"/>
          <w:color w:val="000000" w:themeColor="text1"/>
          <w:sz w:val="22"/>
          <w:szCs w:val="22"/>
          <w:lang w:val="fr-CA"/>
        </w:rPr>
        <w:t>AR;</w:t>
      </w:r>
      <w:proofErr w:type="gramEnd"/>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Le système de gestion de l’information est développé et fonctionnel, intégrant toutes les données collectées relativement aux </w:t>
      </w:r>
      <w:proofErr w:type="gramStart"/>
      <w:r w:rsidRPr="00DB78D1">
        <w:rPr>
          <w:rFonts w:ascii="Arial Narrow" w:hAnsi="Arial Narrow"/>
          <w:color w:val="000000" w:themeColor="text1"/>
          <w:sz w:val="22"/>
          <w:szCs w:val="22"/>
          <w:lang w:val="fr-CA"/>
        </w:rPr>
        <w:t>PAP;</w:t>
      </w:r>
      <w:proofErr w:type="gramEnd"/>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Le système de gestion de l’information est compatible avec les </w:t>
      </w:r>
      <w:r w:rsidR="009A2BD0" w:rsidRPr="00DB78D1">
        <w:rPr>
          <w:rFonts w:ascii="Arial Narrow" w:hAnsi="Arial Narrow"/>
          <w:color w:val="000000" w:themeColor="text1"/>
          <w:sz w:val="22"/>
          <w:szCs w:val="22"/>
          <w:lang w:val="fr-CA"/>
        </w:rPr>
        <w:t xml:space="preserve">bonnes </w:t>
      </w:r>
      <w:proofErr w:type="gramStart"/>
      <w:r w:rsidR="009A2BD0" w:rsidRPr="00DB78D1">
        <w:rPr>
          <w:rFonts w:ascii="Arial Narrow" w:hAnsi="Arial Narrow"/>
          <w:color w:val="000000" w:themeColor="text1"/>
          <w:sz w:val="22"/>
          <w:szCs w:val="22"/>
          <w:lang w:val="fr-CA"/>
        </w:rPr>
        <w:t>pratiques;</w:t>
      </w:r>
      <w:proofErr w:type="gramEnd"/>
    </w:p>
    <w:p w:rsidR="001D2D44" w:rsidRPr="00DB78D1" w:rsidRDefault="001D2D44" w:rsidP="008B3A95">
      <w:pPr>
        <w:pStyle w:val="Bullets"/>
        <w:numPr>
          <w:ilvl w:val="0"/>
          <w:numId w:val="35"/>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Les indicateurs et les objectifs de performance sont identifiés pour évaluer les résultats des principales activités du responsable chargé de la mise en œuvre du </w:t>
      </w:r>
      <w:r w:rsidR="009A2BD0" w:rsidRPr="00DB78D1">
        <w:rPr>
          <w:rFonts w:ascii="Arial Narrow" w:hAnsi="Arial Narrow"/>
          <w:color w:val="000000" w:themeColor="text1"/>
          <w:sz w:val="22"/>
          <w:szCs w:val="22"/>
          <w:lang w:val="fr-CA"/>
        </w:rPr>
        <w:t>P</w:t>
      </w:r>
      <w:r w:rsidRPr="00DB78D1">
        <w:rPr>
          <w:rFonts w:ascii="Arial Narrow" w:hAnsi="Arial Narrow"/>
          <w:color w:val="000000" w:themeColor="text1"/>
          <w:sz w:val="22"/>
          <w:szCs w:val="22"/>
          <w:lang w:val="fr-CA"/>
        </w:rPr>
        <w:t>AR.</w:t>
      </w:r>
    </w:p>
    <w:p w:rsidR="001D2D44" w:rsidRPr="00DB78D1" w:rsidRDefault="001D2D44" w:rsidP="00475454">
      <w:pPr>
        <w:pStyle w:val="Heading2"/>
        <w:numPr>
          <w:ilvl w:val="1"/>
          <w:numId w:val="55"/>
        </w:numPr>
        <w:spacing w:before="320" w:after="120"/>
        <w:jc w:val="both"/>
        <w:rPr>
          <w:rFonts w:ascii="Arial Narrow" w:hAnsi="Arial Narrow" w:cs="Times New Roman"/>
          <w:noProof/>
          <w:color w:val="000000" w:themeColor="text1"/>
          <w:sz w:val="22"/>
          <w:szCs w:val="22"/>
        </w:rPr>
      </w:pPr>
      <w:bookmarkStart w:id="3539" w:name="_Toc481334988"/>
      <w:r w:rsidRPr="00DB78D1">
        <w:rPr>
          <w:rFonts w:ascii="Arial Narrow" w:hAnsi="Arial Narrow" w:cs="Times New Roman"/>
          <w:noProof/>
          <w:color w:val="000000" w:themeColor="text1"/>
          <w:sz w:val="22"/>
          <w:szCs w:val="22"/>
        </w:rPr>
        <w:t>Évaluation (suivi externe)</w:t>
      </w:r>
      <w:bookmarkEnd w:id="3539"/>
    </w:p>
    <w:p w:rsidR="001D2D44" w:rsidRPr="00DB78D1" w:rsidRDefault="001D2D44" w:rsidP="00F864BF">
      <w:pPr>
        <w:pStyle w:val="Bullets"/>
        <w:numPr>
          <w:ilvl w:val="0"/>
          <w:numId w:val="0"/>
        </w:numPr>
        <w:spacing w:line="276" w:lineRule="auto"/>
        <w:ind w:left="454" w:hanging="454"/>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Les activités suivantes sont à réaliser dans le cadre du suivi externe :</w:t>
      </w:r>
    </w:p>
    <w:p w:rsidR="004B60AB" w:rsidRPr="00DB78D1" w:rsidRDefault="006A56DE" w:rsidP="004B60AB">
      <w:pPr>
        <w:pStyle w:val="HTMLPreformatted"/>
        <w:numPr>
          <w:ilvl w:val="0"/>
          <w:numId w:val="35"/>
        </w:numPr>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L’</w:t>
      </w:r>
      <w:r w:rsidR="00CC5B28" w:rsidRPr="00DB78D1">
        <w:rPr>
          <w:rFonts w:ascii="Arial Narrow" w:hAnsi="Arial Narrow" w:cs="Arial"/>
          <w:color w:val="000000" w:themeColor="text1"/>
          <w:sz w:val="22"/>
          <w:szCs w:val="22"/>
          <w:lang w:val="fr-FR"/>
        </w:rPr>
        <w:t>é</w:t>
      </w:r>
      <w:r w:rsidRPr="00DB78D1">
        <w:rPr>
          <w:rFonts w:ascii="Arial Narrow" w:hAnsi="Arial Narrow" w:cs="Arial"/>
          <w:color w:val="000000" w:themeColor="text1"/>
          <w:sz w:val="22"/>
          <w:szCs w:val="22"/>
          <w:lang w:val="fr-FR"/>
        </w:rPr>
        <w:t xml:space="preserve">valuation générale de la conformité de la mise en œuvre du PAR avec les objectifs généraux et les méthodes définis dans ce </w:t>
      </w:r>
      <w:proofErr w:type="gramStart"/>
      <w:r w:rsidRPr="00DB78D1">
        <w:rPr>
          <w:rFonts w:ascii="Arial Narrow" w:hAnsi="Arial Narrow" w:cs="Arial"/>
          <w:color w:val="000000" w:themeColor="text1"/>
          <w:sz w:val="22"/>
          <w:szCs w:val="22"/>
          <w:lang w:val="fr-FR"/>
        </w:rPr>
        <w:t>document;</w:t>
      </w:r>
      <w:proofErr w:type="gramEnd"/>
    </w:p>
    <w:p w:rsidR="004B60AB" w:rsidRPr="00DB78D1" w:rsidRDefault="006A56DE" w:rsidP="004B60AB">
      <w:pPr>
        <w:pStyle w:val="HTMLPreformatted"/>
        <w:numPr>
          <w:ilvl w:val="0"/>
          <w:numId w:val="35"/>
        </w:numPr>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L’</w:t>
      </w:r>
      <w:r w:rsidR="004B60AB" w:rsidRPr="00DB78D1">
        <w:rPr>
          <w:rFonts w:ascii="Arial Narrow" w:hAnsi="Arial Narrow" w:cs="Arial"/>
          <w:color w:val="000000" w:themeColor="text1"/>
          <w:sz w:val="22"/>
          <w:szCs w:val="22"/>
          <w:lang w:val="fr-FR"/>
        </w:rPr>
        <w:t>é</w:t>
      </w:r>
      <w:r w:rsidRPr="00DB78D1">
        <w:rPr>
          <w:rFonts w:ascii="Arial Narrow" w:hAnsi="Arial Narrow" w:cs="Arial"/>
          <w:color w:val="000000" w:themeColor="text1"/>
          <w:sz w:val="22"/>
          <w:szCs w:val="22"/>
          <w:lang w:val="fr-FR"/>
        </w:rPr>
        <w:t xml:space="preserve">valuation de la conformité de la mise en œuvre du PAR avec les lois, les règlements et les politiques de </w:t>
      </w:r>
      <w:proofErr w:type="gramStart"/>
      <w:r w:rsidRPr="00DB78D1">
        <w:rPr>
          <w:rFonts w:ascii="Arial Narrow" w:hAnsi="Arial Narrow" w:cs="Arial"/>
          <w:color w:val="000000" w:themeColor="text1"/>
          <w:sz w:val="22"/>
          <w:szCs w:val="22"/>
          <w:lang w:val="fr-FR"/>
        </w:rPr>
        <w:t>sauvegarde;</w:t>
      </w:r>
      <w:proofErr w:type="gramEnd"/>
    </w:p>
    <w:p w:rsidR="00127C08" w:rsidRPr="00DB78D1" w:rsidRDefault="00127C08">
      <w:pPr>
        <w:pStyle w:val="HTMLPreformatted"/>
        <w:shd w:val="clear" w:color="auto" w:fill="FFFFFF"/>
        <w:ind w:left="720"/>
        <w:rPr>
          <w:rFonts w:ascii="Arial Narrow" w:hAnsi="Arial Narrow" w:cs="Arial"/>
          <w:color w:val="000000" w:themeColor="text1"/>
          <w:sz w:val="22"/>
          <w:szCs w:val="22"/>
          <w:lang w:val="fr-FR"/>
        </w:rPr>
      </w:pPr>
    </w:p>
    <w:p w:rsidR="004B60AB" w:rsidRPr="00DB78D1" w:rsidRDefault="006A56DE" w:rsidP="004B60AB">
      <w:pPr>
        <w:pStyle w:val="HTMLPreformatted"/>
        <w:numPr>
          <w:ilvl w:val="0"/>
          <w:numId w:val="35"/>
        </w:numPr>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L’</w:t>
      </w:r>
      <w:r w:rsidR="004B60AB" w:rsidRPr="00DB78D1">
        <w:rPr>
          <w:rFonts w:ascii="Arial Narrow" w:hAnsi="Arial Narrow" w:cs="Arial"/>
          <w:color w:val="000000" w:themeColor="text1"/>
          <w:sz w:val="22"/>
          <w:szCs w:val="22"/>
          <w:lang w:val="fr-FR"/>
        </w:rPr>
        <w:t>é</w:t>
      </w:r>
      <w:r w:rsidRPr="00DB78D1">
        <w:rPr>
          <w:rFonts w:ascii="Arial Narrow" w:hAnsi="Arial Narrow" w:cs="Arial"/>
          <w:color w:val="000000" w:themeColor="text1"/>
          <w:sz w:val="22"/>
          <w:szCs w:val="22"/>
          <w:lang w:val="fr-FR"/>
        </w:rPr>
        <w:t>valuation des procédures de consultation qui ont eu lieu au niveau individuel et communautaire, ainsi que les niveaux du gouvernement central et des collectivités locales dans les zones d’</w:t>
      </w:r>
      <w:proofErr w:type="spellStart"/>
      <w:r w:rsidRPr="00DB78D1">
        <w:rPr>
          <w:rFonts w:ascii="Arial Narrow" w:hAnsi="Arial Narrow" w:cs="Arial"/>
          <w:color w:val="000000" w:themeColor="text1"/>
          <w:sz w:val="22"/>
          <w:szCs w:val="22"/>
          <w:lang w:val="fr-FR"/>
        </w:rPr>
        <w:t>imprise</w:t>
      </w:r>
      <w:proofErr w:type="spellEnd"/>
      <w:r w:rsidRPr="00DB78D1">
        <w:rPr>
          <w:rFonts w:ascii="Arial Narrow" w:hAnsi="Arial Narrow" w:cs="Arial"/>
          <w:color w:val="000000" w:themeColor="text1"/>
          <w:sz w:val="22"/>
          <w:szCs w:val="22"/>
          <w:lang w:val="fr-FR"/>
        </w:rPr>
        <w:t xml:space="preserve"> du </w:t>
      </w:r>
      <w:proofErr w:type="gramStart"/>
      <w:r w:rsidRPr="00DB78D1">
        <w:rPr>
          <w:rFonts w:ascii="Arial Narrow" w:hAnsi="Arial Narrow" w:cs="Arial"/>
          <w:color w:val="000000" w:themeColor="text1"/>
          <w:sz w:val="22"/>
          <w:szCs w:val="22"/>
          <w:lang w:val="fr-FR"/>
        </w:rPr>
        <w:t>projet;</w:t>
      </w:r>
      <w:proofErr w:type="gramEnd"/>
    </w:p>
    <w:p w:rsidR="004B60AB" w:rsidRPr="00DB78D1" w:rsidRDefault="004B60AB" w:rsidP="004B60AB">
      <w:pPr>
        <w:pStyle w:val="HTMLPreformatted"/>
        <w:numPr>
          <w:ilvl w:val="0"/>
          <w:numId w:val="35"/>
        </w:numPr>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lastRenderedPageBreak/>
        <w:t>L’é</w:t>
      </w:r>
      <w:r w:rsidR="006A56DE" w:rsidRPr="00DB78D1">
        <w:rPr>
          <w:rFonts w:ascii="Arial Narrow" w:hAnsi="Arial Narrow" w:cs="Arial"/>
          <w:color w:val="000000" w:themeColor="text1"/>
          <w:sz w:val="22"/>
          <w:szCs w:val="22"/>
          <w:lang w:val="fr-FR"/>
        </w:rPr>
        <w:t xml:space="preserve">valuation de la compensation équitable, adéquate et rapide telle qu'elle a été mise en </w:t>
      </w:r>
      <w:proofErr w:type="gramStart"/>
      <w:r w:rsidR="006A56DE" w:rsidRPr="00DB78D1">
        <w:rPr>
          <w:rFonts w:ascii="Arial Narrow" w:hAnsi="Arial Narrow" w:cs="Arial"/>
          <w:color w:val="000000" w:themeColor="text1"/>
          <w:sz w:val="22"/>
          <w:szCs w:val="22"/>
          <w:lang w:val="fr-FR"/>
        </w:rPr>
        <w:t>œuvre;</w:t>
      </w:r>
      <w:proofErr w:type="gramEnd"/>
    </w:p>
    <w:p w:rsidR="004B60AB" w:rsidRPr="00DB78D1" w:rsidRDefault="004B60AB" w:rsidP="004B60AB">
      <w:pPr>
        <w:pStyle w:val="HTMLPreformatted"/>
        <w:numPr>
          <w:ilvl w:val="0"/>
          <w:numId w:val="35"/>
        </w:numPr>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L’é</w:t>
      </w:r>
      <w:r w:rsidR="006A56DE" w:rsidRPr="00DB78D1">
        <w:rPr>
          <w:rFonts w:ascii="Arial Narrow" w:hAnsi="Arial Narrow" w:cs="Arial"/>
          <w:color w:val="000000" w:themeColor="text1"/>
          <w:sz w:val="22"/>
          <w:szCs w:val="22"/>
          <w:lang w:val="fr-FR"/>
        </w:rPr>
        <w:t xml:space="preserve">valuation de l'impact de la rémunération sur le revenu et le niveau de </w:t>
      </w:r>
      <w:proofErr w:type="gramStart"/>
      <w:r w:rsidR="006A56DE" w:rsidRPr="00DB78D1">
        <w:rPr>
          <w:rFonts w:ascii="Arial Narrow" w:hAnsi="Arial Narrow" w:cs="Arial"/>
          <w:color w:val="000000" w:themeColor="text1"/>
          <w:sz w:val="22"/>
          <w:szCs w:val="22"/>
          <w:lang w:val="fr-FR"/>
        </w:rPr>
        <w:t>vie;</w:t>
      </w:r>
      <w:proofErr w:type="gramEnd"/>
    </w:p>
    <w:p w:rsidR="004B60AB" w:rsidRPr="00DB78D1" w:rsidRDefault="004B60AB" w:rsidP="004B60AB">
      <w:pPr>
        <w:pStyle w:val="HTMLPreformatted"/>
        <w:numPr>
          <w:ilvl w:val="0"/>
          <w:numId w:val="35"/>
        </w:numPr>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L’i</w:t>
      </w:r>
      <w:r w:rsidR="006A56DE" w:rsidRPr="00DB78D1">
        <w:rPr>
          <w:rFonts w:ascii="Arial Narrow" w:hAnsi="Arial Narrow" w:cs="Arial"/>
          <w:color w:val="000000" w:themeColor="text1"/>
          <w:sz w:val="22"/>
          <w:szCs w:val="22"/>
          <w:lang w:val="fr-FR"/>
        </w:rPr>
        <w:t>dentification des actions, dans le cadre du suivi, pour améliorer l'impact positif du projet et atténuer son éventuel impact négatif, le cas échéant.</w:t>
      </w:r>
    </w:p>
    <w:p w:rsidR="00127C08" w:rsidRPr="00DB78D1" w:rsidRDefault="00127C08">
      <w:pPr>
        <w:pStyle w:val="Bullets"/>
        <w:numPr>
          <w:ilvl w:val="0"/>
          <w:numId w:val="0"/>
        </w:numPr>
        <w:spacing w:line="276" w:lineRule="auto"/>
        <w:ind w:left="720"/>
        <w:rPr>
          <w:rFonts w:ascii="Arial Narrow" w:hAnsi="Arial Narrow" w:cs="Arial"/>
          <w:color w:val="000000" w:themeColor="text1"/>
          <w:sz w:val="22"/>
          <w:szCs w:val="22"/>
          <w:lang w:val="fr-CA"/>
        </w:rPr>
      </w:pPr>
    </w:p>
    <w:p w:rsidR="001D2D44" w:rsidRPr="00DB78D1" w:rsidRDefault="008A2B02" w:rsidP="00475454">
      <w:pPr>
        <w:pStyle w:val="Heading2"/>
        <w:numPr>
          <w:ilvl w:val="1"/>
          <w:numId w:val="55"/>
        </w:numPr>
        <w:spacing w:before="320" w:after="120"/>
        <w:jc w:val="both"/>
        <w:rPr>
          <w:rFonts w:ascii="Arial Narrow" w:hAnsi="Arial Narrow" w:cs="Times New Roman"/>
          <w:noProof/>
          <w:color w:val="000000" w:themeColor="text1"/>
          <w:sz w:val="22"/>
          <w:szCs w:val="22"/>
        </w:rPr>
      </w:pPr>
      <w:bookmarkStart w:id="3540" w:name="_Toc179186435"/>
      <w:bookmarkStart w:id="3541" w:name="_Toc187652648"/>
      <w:bookmarkStart w:id="3542" w:name="_Toc273364862"/>
      <w:bookmarkStart w:id="3543" w:name="_Toc277218536"/>
      <w:bookmarkStart w:id="3544" w:name="_Toc303757682"/>
      <w:bookmarkStart w:id="3545" w:name="_Toc315764486"/>
      <w:bookmarkStart w:id="3546" w:name="_Toc406424457"/>
      <w:bookmarkStart w:id="3547" w:name="_Toc406491288"/>
      <w:bookmarkStart w:id="3548" w:name="_Toc406504642"/>
      <w:bookmarkStart w:id="3549" w:name="_Toc406505239"/>
      <w:bookmarkStart w:id="3550" w:name="_Toc406506070"/>
      <w:bookmarkStart w:id="3551" w:name="_Toc406506876"/>
      <w:bookmarkStart w:id="3552" w:name="_Toc406506950"/>
      <w:bookmarkStart w:id="3553" w:name="_Toc406507025"/>
      <w:bookmarkStart w:id="3554" w:name="_Toc406507100"/>
      <w:bookmarkStart w:id="3555" w:name="_Toc406507549"/>
      <w:bookmarkStart w:id="3556" w:name="_Toc406507625"/>
      <w:bookmarkStart w:id="3557" w:name="_Toc406507806"/>
      <w:bookmarkStart w:id="3558" w:name="_Toc406511821"/>
      <w:bookmarkStart w:id="3559" w:name="_Toc406513294"/>
      <w:bookmarkStart w:id="3560" w:name="_Toc407099638"/>
      <w:bookmarkStart w:id="3561" w:name="_Toc408480971"/>
      <w:bookmarkStart w:id="3562" w:name="_Toc408495592"/>
      <w:bookmarkStart w:id="3563" w:name="_Toc408499063"/>
      <w:bookmarkStart w:id="3564" w:name="_Toc408500799"/>
      <w:bookmarkStart w:id="3565" w:name="_Toc408575524"/>
      <w:bookmarkStart w:id="3566" w:name="_Toc408575615"/>
      <w:bookmarkStart w:id="3567" w:name="_Toc408575711"/>
      <w:bookmarkStart w:id="3568" w:name="_Toc408578871"/>
      <w:bookmarkStart w:id="3569" w:name="_Toc408579327"/>
      <w:bookmarkStart w:id="3570" w:name="_Toc408579424"/>
      <w:bookmarkStart w:id="3571" w:name="_Toc408579521"/>
      <w:bookmarkStart w:id="3572" w:name="_Toc408579619"/>
      <w:bookmarkStart w:id="3573" w:name="_Toc408579717"/>
      <w:bookmarkStart w:id="3574" w:name="_Toc408579816"/>
      <w:bookmarkStart w:id="3575" w:name="_Toc408579921"/>
      <w:bookmarkStart w:id="3576" w:name="_Toc408580020"/>
      <w:bookmarkStart w:id="3577" w:name="_Toc408582407"/>
      <w:bookmarkStart w:id="3578" w:name="_Toc408582506"/>
      <w:bookmarkStart w:id="3579" w:name="_Toc408584944"/>
      <w:bookmarkStart w:id="3580" w:name="_Toc408585087"/>
      <w:bookmarkStart w:id="3581" w:name="_Toc408585272"/>
      <w:bookmarkStart w:id="3582" w:name="_Toc408585371"/>
      <w:bookmarkStart w:id="3583" w:name="_Toc408733886"/>
      <w:bookmarkStart w:id="3584" w:name="_Toc408733987"/>
      <w:bookmarkStart w:id="3585" w:name="_Toc408734089"/>
      <w:bookmarkStart w:id="3586" w:name="_Toc408745495"/>
      <w:bookmarkStart w:id="3587" w:name="_Toc408746214"/>
      <w:bookmarkStart w:id="3588" w:name="_Toc408747031"/>
      <w:bookmarkStart w:id="3589" w:name="_Toc408747148"/>
      <w:bookmarkStart w:id="3590" w:name="_Toc408748808"/>
      <w:bookmarkStart w:id="3591" w:name="_Toc415491161"/>
      <w:bookmarkStart w:id="3592" w:name="_Toc415502246"/>
      <w:bookmarkStart w:id="3593" w:name="_Toc415502573"/>
      <w:bookmarkStart w:id="3594" w:name="_Toc415586853"/>
      <w:bookmarkStart w:id="3595" w:name="_Toc415586978"/>
      <w:bookmarkStart w:id="3596" w:name="_Toc415593020"/>
      <w:bookmarkStart w:id="3597" w:name="_Toc415593389"/>
      <w:bookmarkStart w:id="3598" w:name="_Toc416191674"/>
      <w:bookmarkStart w:id="3599" w:name="_Toc416281877"/>
      <w:bookmarkStart w:id="3600" w:name="_Toc416436796"/>
      <w:bookmarkStart w:id="3601" w:name="_Toc436315499"/>
      <w:bookmarkStart w:id="3602" w:name="_Toc436315688"/>
      <w:bookmarkStart w:id="3603" w:name="_Toc436315847"/>
      <w:bookmarkStart w:id="3604" w:name="_Toc436316007"/>
      <w:bookmarkStart w:id="3605" w:name="_Toc436316167"/>
      <w:bookmarkStart w:id="3606" w:name="_Toc436316324"/>
      <w:bookmarkStart w:id="3607" w:name="_Toc436316482"/>
      <w:bookmarkStart w:id="3608" w:name="_Toc436316640"/>
      <w:bookmarkStart w:id="3609" w:name="_Toc436316799"/>
      <w:bookmarkStart w:id="3610" w:name="_Toc436401139"/>
      <w:bookmarkStart w:id="3611" w:name="_Toc436401302"/>
      <w:bookmarkStart w:id="3612" w:name="_Toc436405847"/>
      <w:bookmarkStart w:id="3613" w:name="_Toc436656476"/>
      <w:bookmarkStart w:id="3614" w:name="_Toc436656642"/>
      <w:bookmarkStart w:id="3615" w:name="_Toc436656807"/>
      <w:bookmarkStart w:id="3616" w:name="_Toc436656972"/>
      <w:bookmarkStart w:id="3617" w:name="_Toc436657137"/>
      <w:bookmarkStart w:id="3618" w:name="_Toc436657302"/>
      <w:bookmarkStart w:id="3619" w:name="_Toc436657467"/>
      <w:bookmarkStart w:id="3620" w:name="_Toc436657632"/>
      <w:bookmarkStart w:id="3621" w:name="_Toc436657797"/>
      <w:bookmarkStart w:id="3622" w:name="_Toc436657962"/>
      <w:bookmarkStart w:id="3623" w:name="_Toc436659678"/>
      <w:bookmarkStart w:id="3624" w:name="_Toc436660018"/>
      <w:bookmarkStart w:id="3625" w:name="_Toc436660183"/>
      <w:bookmarkStart w:id="3626" w:name="_Toc436660348"/>
      <w:bookmarkStart w:id="3627" w:name="_Toc436660513"/>
      <w:bookmarkStart w:id="3628" w:name="_Toc436660685"/>
      <w:bookmarkStart w:id="3629" w:name="_Toc436660850"/>
      <w:bookmarkStart w:id="3630" w:name="_Toc437609043"/>
      <w:bookmarkStart w:id="3631" w:name="_Toc438458492"/>
      <w:bookmarkStart w:id="3632" w:name="_Toc438461581"/>
      <w:bookmarkStart w:id="3633" w:name="_Toc438461916"/>
      <w:bookmarkStart w:id="3634" w:name="_Toc438462093"/>
      <w:bookmarkStart w:id="3635" w:name="_Toc438464419"/>
      <w:bookmarkStart w:id="3636" w:name="_Toc438464597"/>
      <w:bookmarkStart w:id="3637" w:name="_Toc440032330"/>
      <w:bookmarkStart w:id="3638" w:name="_Toc440035081"/>
      <w:bookmarkStart w:id="3639" w:name="_Toc440360113"/>
      <w:bookmarkStart w:id="3640" w:name="_Toc440361374"/>
      <w:bookmarkStart w:id="3641" w:name="_Toc440361551"/>
      <w:bookmarkStart w:id="3642" w:name="_Toc440362237"/>
      <w:bookmarkStart w:id="3643" w:name="_Toc440444181"/>
      <w:bookmarkStart w:id="3644" w:name="_Toc440444358"/>
      <w:bookmarkStart w:id="3645" w:name="_Toc440446382"/>
      <w:bookmarkStart w:id="3646" w:name="_Toc440532307"/>
      <w:bookmarkStart w:id="3647" w:name="_Toc440535680"/>
      <w:bookmarkStart w:id="3648" w:name="_Toc440538777"/>
      <w:bookmarkStart w:id="3649" w:name="_Toc440874713"/>
      <w:bookmarkStart w:id="3650" w:name="_Toc440881575"/>
      <w:bookmarkStart w:id="3651" w:name="_Toc440891672"/>
      <w:bookmarkStart w:id="3652" w:name="_Toc440891863"/>
      <w:bookmarkStart w:id="3653" w:name="_Toc440893419"/>
      <w:bookmarkStart w:id="3654" w:name="_Toc440894396"/>
      <w:bookmarkStart w:id="3655" w:name="_Toc440894587"/>
      <w:bookmarkStart w:id="3656" w:name="_Toc440894778"/>
      <w:bookmarkStart w:id="3657" w:name="_Toc440895132"/>
      <w:bookmarkStart w:id="3658" w:name="_Toc440895325"/>
      <w:bookmarkStart w:id="3659" w:name="_Toc440895517"/>
      <w:bookmarkStart w:id="3660" w:name="_Toc440896261"/>
      <w:bookmarkStart w:id="3661" w:name="_Toc440896479"/>
      <w:bookmarkStart w:id="3662" w:name="_Toc440899393"/>
      <w:bookmarkStart w:id="3663" w:name="_Toc440899586"/>
      <w:bookmarkStart w:id="3664" w:name="_Toc440899778"/>
      <w:bookmarkStart w:id="3665" w:name="_Toc440907288"/>
      <w:bookmarkStart w:id="3666" w:name="_Toc440907480"/>
      <w:bookmarkStart w:id="3667" w:name="_Toc440968258"/>
      <w:bookmarkStart w:id="3668" w:name="_Toc440987980"/>
      <w:bookmarkStart w:id="3669" w:name="_Toc440988166"/>
      <w:bookmarkStart w:id="3670" w:name="_Toc441055108"/>
      <w:bookmarkStart w:id="3671" w:name="_Toc441055294"/>
      <w:bookmarkStart w:id="3672" w:name="_Toc441055608"/>
      <w:bookmarkStart w:id="3673" w:name="_Toc441064929"/>
      <w:bookmarkStart w:id="3674" w:name="_Toc441069159"/>
      <w:bookmarkStart w:id="3675" w:name="_Toc441070613"/>
      <w:bookmarkStart w:id="3676" w:name="_Toc441070802"/>
      <w:bookmarkStart w:id="3677" w:name="_Toc441071994"/>
      <w:bookmarkStart w:id="3678" w:name="_Toc441078400"/>
      <w:bookmarkStart w:id="3679" w:name="_Toc441079163"/>
      <w:bookmarkStart w:id="3680" w:name="_Toc441080926"/>
      <w:bookmarkStart w:id="3681" w:name="_Toc441081106"/>
      <w:bookmarkStart w:id="3682" w:name="_Toc441081286"/>
      <w:bookmarkStart w:id="3683" w:name="_Toc441086144"/>
      <w:bookmarkStart w:id="3684" w:name="_Toc441086315"/>
      <w:bookmarkStart w:id="3685" w:name="_Toc441086627"/>
      <w:bookmarkStart w:id="3686" w:name="_Toc441086800"/>
      <w:bookmarkStart w:id="3687" w:name="_Toc441086972"/>
      <w:bookmarkStart w:id="3688" w:name="_Toc441087143"/>
      <w:bookmarkStart w:id="3689" w:name="_Toc441087314"/>
      <w:bookmarkStart w:id="3690" w:name="_Toc441089679"/>
      <w:bookmarkStart w:id="3691" w:name="_Toc441089852"/>
      <w:bookmarkStart w:id="3692" w:name="_Toc441090026"/>
      <w:bookmarkStart w:id="3693" w:name="_Toc441149503"/>
      <w:bookmarkStart w:id="3694" w:name="_Toc441158493"/>
      <w:bookmarkStart w:id="3695" w:name="_Toc441250069"/>
      <w:bookmarkStart w:id="3696" w:name="_Toc441483136"/>
      <w:bookmarkStart w:id="3697" w:name="_Toc441483310"/>
      <w:bookmarkStart w:id="3698" w:name="_Toc441484613"/>
      <w:bookmarkStart w:id="3699" w:name="_Toc441484787"/>
      <w:bookmarkStart w:id="3700" w:name="_Toc441485031"/>
      <w:bookmarkStart w:id="3701" w:name="_Toc441485526"/>
      <w:bookmarkStart w:id="3702" w:name="_Toc441485702"/>
      <w:bookmarkStart w:id="3703" w:name="_Toc441485998"/>
      <w:bookmarkStart w:id="3704" w:name="_Toc441486175"/>
      <w:bookmarkStart w:id="3705" w:name="_Toc441486352"/>
      <w:bookmarkStart w:id="3706" w:name="_Toc441486530"/>
      <w:bookmarkStart w:id="3707" w:name="_Toc441486708"/>
      <w:bookmarkStart w:id="3708" w:name="_Toc441486887"/>
      <w:bookmarkStart w:id="3709" w:name="_Toc441487066"/>
      <w:bookmarkStart w:id="3710" w:name="_Toc441487246"/>
      <w:bookmarkStart w:id="3711" w:name="_Toc441487427"/>
      <w:bookmarkStart w:id="3712" w:name="_Toc441487608"/>
      <w:bookmarkStart w:id="3713" w:name="_Toc441487790"/>
      <w:bookmarkStart w:id="3714" w:name="_Toc441487973"/>
      <w:bookmarkStart w:id="3715" w:name="_Toc441488156"/>
      <w:bookmarkStart w:id="3716" w:name="_Toc441488340"/>
      <w:bookmarkStart w:id="3717" w:name="_Toc441489170"/>
      <w:bookmarkStart w:id="3718" w:name="_Toc441489355"/>
      <w:bookmarkStart w:id="3719" w:name="_Toc441489540"/>
      <w:bookmarkStart w:id="3720" w:name="_Toc441490099"/>
      <w:bookmarkStart w:id="3721" w:name="_Toc441490477"/>
      <w:bookmarkStart w:id="3722" w:name="_Toc441490665"/>
      <w:bookmarkStart w:id="3723" w:name="_Toc441494180"/>
      <w:bookmarkStart w:id="3724" w:name="_Toc441494370"/>
      <w:bookmarkStart w:id="3725" w:name="_Toc441494671"/>
      <w:bookmarkStart w:id="3726" w:name="_Toc441494990"/>
      <w:bookmarkStart w:id="3727" w:name="_Toc441495306"/>
      <w:bookmarkStart w:id="3728" w:name="_Toc441495499"/>
      <w:bookmarkStart w:id="3729" w:name="_Toc441495693"/>
      <w:bookmarkStart w:id="3730" w:name="_Toc441497310"/>
      <w:bookmarkStart w:id="3731" w:name="_Toc441497506"/>
      <w:bookmarkStart w:id="3732" w:name="_Toc441497702"/>
      <w:bookmarkStart w:id="3733" w:name="_Toc441497899"/>
      <w:bookmarkStart w:id="3734" w:name="_Toc441498096"/>
      <w:bookmarkStart w:id="3735" w:name="_Toc441498294"/>
      <w:bookmarkStart w:id="3736" w:name="_Toc441498492"/>
      <w:bookmarkStart w:id="3737" w:name="_Toc441499209"/>
      <w:bookmarkStart w:id="3738" w:name="_Toc441499444"/>
      <w:bookmarkStart w:id="3739" w:name="_Toc441499651"/>
      <w:bookmarkStart w:id="3740" w:name="_Toc441500197"/>
      <w:bookmarkStart w:id="3741" w:name="_Toc441500477"/>
      <w:bookmarkStart w:id="3742" w:name="_Toc441500698"/>
      <w:bookmarkStart w:id="3743" w:name="_Toc441502223"/>
      <w:bookmarkStart w:id="3744" w:name="_Toc441568953"/>
      <w:bookmarkStart w:id="3745" w:name="_Toc441573955"/>
      <w:bookmarkStart w:id="3746" w:name="_Toc441586052"/>
      <w:bookmarkStart w:id="3747" w:name="_Toc441586252"/>
      <w:bookmarkStart w:id="3748" w:name="_Toc441586452"/>
      <w:bookmarkStart w:id="3749" w:name="_Toc441588862"/>
      <w:bookmarkStart w:id="3750" w:name="_Toc441596784"/>
      <w:bookmarkStart w:id="3751" w:name="_Toc441598860"/>
      <w:bookmarkStart w:id="3752" w:name="_Toc441600971"/>
      <w:bookmarkStart w:id="3753" w:name="_Toc441602975"/>
      <w:bookmarkStart w:id="3754" w:name="_Toc441604750"/>
      <w:bookmarkStart w:id="3755" w:name="_Toc441650708"/>
      <w:bookmarkStart w:id="3756" w:name="_Toc441658266"/>
      <w:bookmarkStart w:id="3757" w:name="_Toc441658466"/>
      <w:bookmarkStart w:id="3758" w:name="_Toc441658666"/>
      <w:bookmarkStart w:id="3759" w:name="_Toc441670280"/>
      <w:bookmarkStart w:id="3760" w:name="_Toc441670481"/>
      <w:bookmarkStart w:id="3761" w:name="_Toc441670682"/>
      <w:bookmarkStart w:id="3762" w:name="_Toc441670883"/>
      <w:bookmarkStart w:id="3763" w:name="_Toc441674046"/>
      <w:bookmarkStart w:id="3764" w:name="_Toc441830064"/>
      <w:bookmarkStart w:id="3765" w:name="_Toc441832225"/>
      <w:bookmarkStart w:id="3766" w:name="_Toc442085526"/>
      <w:bookmarkStart w:id="3767" w:name="_Toc442085742"/>
      <w:bookmarkStart w:id="3768" w:name="_Toc442090656"/>
      <w:bookmarkStart w:id="3769" w:name="_Toc442090872"/>
      <w:bookmarkStart w:id="3770" w:name="_Toc442091088"/>
      <w:bookmarkStart w:id="3771" w:name="_Toc442091304"/>
      <w:bookmarkStart w:id="3772" w:name="_Toc442093351"/>
      <w:bookmarkStart w:id="3773" w:name="_Toc442093568"/>
      <w:bookmarkStart w:id="3774" w:name="_Toc442095994"/>
      <w:bookmarkStart w:id="3775" w:name="_Toc442096211"/>
      <w:bookmarkStart w:id="3776" w:name="_Toc442096428"/>
      <w:bookmarkStart w:id="3777" w:name="_Toc442098535"/>
      <w:bookmarkStart w:id="3778" w:name="_Toc442360952"/>
      <w:bookmarkStart w:id="3779" w:name="_Toc442698033"/>
      <w:bookmarkStart w:id="3780" w:name="_Toc442700334"/>
      <w:bookmarkStart w:id="3781" w:name="_Toc442700552"/>
      <w:bookmarkStart w:id="3782" w:name="_Toc442700771"/>
      <w:bookmarkStart w:id="3783" w:name="_Toc442703583"/>
      <w:bookmarkStart w:id="3784" w:name="_Toc442703802"/>
      <w:bookmarkStart w:id="3785" w:name="_Toc442706267"/>
      <w:bookmarkStart w:id="3786" w:name="_Toc442713552"/>
      <w:bookmarkStart w:id="3787" w:name="_Toc442713772"/>
      <w:bookmarkStart w:id="3788" w:name="_Toc442714423"/>
      <w:bookmarkStart w:id="3789" w:name="_Toc442714643"/>
      <w:bookmarkStart w:id="3790" w:name="_Toc444603298"/>
      <w:bookmarkStart w:id="3791" w:name="_Toc444611979"/>
      <w:bookmarkStart w:id="3792" w:name="_Toc444612206"/>
      <w:bookmarkStart w:id="3793" w:name="_Toc447110265"/>
      <w:bookmarkStart w:id="3794" w:name="_Toc447110492"/>
      <w:bookmarkStart w:id="3795" w:name="_Toc481334989"/>
      <w:r w:rsidRPr="00DB78D1">
        <w:rPr>
          <w:rFonts w:ascii="Arial Narrow" w:hAnsi="Arial Narrow" w:cs="Times New Roman"/>
          <w:noProof/>
          <w:color w:val="000000" w:themeColor="text1"/>
          <w:sz w:val="22"/>
          <w:szCs w:val="22"/>
        </w:rPr>
        <w:t>Suivi de la mise en œuvre du P</w:t>
      </w:r>
      <w:r w:rsidR="001D2D44" w:rsidRPr="00DB78D1">
        <w:rPr>
          <w:rFonts w:ascii="Arial Narrow" w:hAnsi="Arial Narrow" w:cs="Times New Roman"/>
          <w:noProof/>
          <w:color w:val="000000" w:themeColor="text1"/>
          <w:sz w:val="22"/>
          <w:szCs w:val="22"/>
        </w:rPr>
        <w:t>AR</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rsidR="001D2D44" w:rsidRPr="00DB78D1" w:rsidRDefault="008A2B02" w:rsidP="00475454">
      <w:pPr>
        <w:pStyle w:val="Heading3"/>
        <w:numPr>
          <w:ilvl w:val="2"/>
          <w:numId w:val="55"/>
        </w:numPr>
        <w:rPr>
          <w:rFonts w:ascii="Arial Narrow" w:hAnsi="Arial Narrow" w:cs="Times New Roman"/>
          <w:color w:val="000000" w:themeColor="text1"/>
          <w:lang w:eastAsia="en-US"/>
        </w:rPr>
      </w:pPr>
      <w:bookmarkStart w:id="3796" w:name="_Toc179186436"/>
      <w:bookmarkStart w:id="3797" w:name="_Toc187652649"/>
      <w:bookmarkStart w:id="3798" w:name="_Toc273364863"/>
      <w:bookmarkStart w:id="3799" w:name="_Toc277218537"/>
      <w:bookmarkStart w:id="3800" w:name="_Toc303757683"/>
      <w:bookmarkStart w:id="3801" w:name="_Toc315764487"/>
      <w:bookmarkStart w:id="3802" w:name="_Toc406424458"/>
      <w:bookmarkStart w:id="3803" w:name="_Toc406491289"/>
      <w:bookmarkStart w:id="3804" w:name="_Toc406504643"/>
      <w:bookmarkStart w:id="3805" w:name="_Toc406505240"/>
      <w:bookmarkStart w:id="3806" w:name="_Toc406506071"/>
      <w:bookmarkStart w:id="3807" w:name="_Toc406506877"/>
      <w:bookmarkStart w:id="3808" w:name="_Toc406506951"/>
      <w:bookmarkStart w:id="3809" w:name="_Toc406507026"/>
      <w:bookmarkStart w:id="3810" w:name="_Toc406507101"/>
      <w:bookmarkStart w:id="3811" w:name="_Toc406507550"/>
      <w:bookmarkStart w:id="3812" w:name="_Toc406507626"/>
      <w:bookmarkStart w:id="3813" w:name="_Toc406507807"/>
      <w:bookmarkStart w:id="3814" w:name="_Toc406511822"/>
      <w:bookmarkStart w:id="3815" w:name="_Toc406513295"/>
      <w:bookmarkStart w:id="3816" w:name="_Toc407099639"/>
      <w:bookmarkStart w:id="3817" w:name="_Toc408480972"/>
      <w:bookmarkStart w:id="3818" w:name="_Toc408495593"/>
      <w:bookmarkStart w:id="3819" w:name="_Toc408499064"/>
      <w:bookmarkStart w:id="3820" w:name="_Toc408500800"/>
      <w:bookmarkStart w:id="3821" w:name="_Toc408575525"/>
      <w:bookmarkStart w:id="3822" w:name="_Toc408575616"/>
      <w:bookmarkStart w:id="3823" w:name="_Toc408575712"/>
      <w:bookmarkStart w:id="3824" w:name="_Toc408578872"/>
      <w:bookmarkStart w:id="3825" w:name="_Toc408579328"/>
      <w:bookmarkStart w:id="3826" w:name="_Toc408579425"/>
      <w:bookmarkStart w:id="3827" w:name="_Toc408579522"/>
      <w:bookmarkStart w:id="3828" w:name="_Toc408579620"/>
      <w:bookmarkStart w:id="3829" w:name="_Toc408579718"/>
      <w:bookmarkStart w:id="3830" w:name="_Toc408579817"/>
      <w:bookmarkStart w:id="3831" w:name="_Toc408579922"/>
      <w:bookmarkStart w:id="3832" w:name="_Toc408580021"/>
      <w:bookmarkStart w:id="3833" w:name="_Toc408582408"/>
      <w:bookmarkStart w:id="3834" w:name="_Toc408582507"/>
      <w:bookmarkStart w:id="3835" w:name="_Toc408584945"/>
      <w:bookmarkStart w:id="3836" w:name="_Toc408585088"/>
      <w:bookmarkStart w:id="3837" w:name="_Toc408585273"/>
      <w:bookmarkStart w:id="3838" w:name="_Toc408585372"/>
      <w:bookmarkStart w:id="3839" w:name="_Toc408733887"/>
      <w:bookmarkStart w:id="3840" w:name="_Toc408733988"/>
      <w:bookmarkStart w:id="3841" w:name="_Toc408734090"/>
      <w:bookmarkStart w:id="3842" w:name="_Toc408745496"/>
      <w:bookmarkStart w:id="3843" w:name="_Toc408746215"/>
      <w:bookmarkStart w:id="3844" w:name="_Toc408747032"/>
      <w:bookmarkStart w:id="3845" w:name="_Toc408747149"/>
      <w:bookmarkStart w:id="3846" w:name="_Toc408748809"/>
      <w:bookmarkStart w:id="3847" w:name="_Toc415491162"/>
      <w:bookmarkStart w:id="3848" w:name="_Toc415502247"/>
      <w:bookmarkStart w:id="3849" w:name="_Toc415502574"/>
      <w:bookmarkStart w:id="3850" w:name="_Toc415586854"/>
      <w:bookmarkStart w:id="3851" w:name="_Toc415586979"/>
      <w:bookmarkStart w:id="3852" w:name="_Toc415593021"/>
      <w:bookmarkStart w:id="3853" w:name="_Toc415593390"/>
      <w:bookmarkStart w:id="3854" w:name="_Toc416191675"/>
      <w:bookmarkStart w:id="3855" w:name="_Toc416281878"/>
      <w:bookmarkStart w:id="3856" w:name="_Toc416436797"/>
      <w:bookmarkStart w:id="3857" w:name="_Toc436315500"/>
      <w:bookmarkStart w:id="3858" w:name="_Toc436315689"/>
      <w:bookmarkStart w:id="3859" w:name="_Toc436315848"/>
      <w:bookmarkStart w:id="3860" w:name="_Toc436316008"/>
      <w:bookmarkStart w:id="3861" w:name="_Toc436316168"/>
      <w:bookmarkStart w:id="3862" w:name="_Toc436316325"/>
      <w:bookmarkStart w:id="3863" w:name="_Toc436316483"/>
      <w:bookmarkStart w:id="3864" w:name="_Toc436316641"/>
      <w:bookmarkStart w:id="3865" w:name="_Toc436316800"/>
      <w:bookmarkStart w:id="3866" w:name="_Toc436401140"/>
      <w:bookmarkStart w:id="3867" w:name="_Toc436401303"/>
      <w:bookmarkStart w:id="3868" w:name="_Toc436405848"/>
      <w:bookmarkStart w:id="3869" w:name="_Toc436656477"/>
      <w:bookmarkStart w:id="3870" w:name="_Toc436656643"/>
      <w:bookmarkStart w:id="3871" w:name="_Toc436656808"/>
      <w:bookmarkStart w:id="3872" w:name="_Toc436656973"/>
      <w:bookmarkStart w:id="3873" w:name="_Toc436657138"/>
      <w:bookmarkStart w:id="3874" w:name="_Toc436657303"/>
      <w:bookmarkStart w:id="3875" w:name="_Toc436657468"/>
      <w:bookmarkStart w:id="3876" w:name="_Toc436657633"/>
      <w:bookmarkStart w:id="3877" w:name="_Toc436657798"/>
      <w:bookmarkStart w:id="3878" w:name="_Toc436657963"/>
      <w:bookmarkStart w:id="3879" w:name="_Toc436659679"/>
      <w:bookmarkStart w:id="3880" w:name="_Toc436660019"/>
      <w:bookmarkStart w:id="3881" w:name="_Toc436660184"/>
      <w:bookmarkStart w:id="3882" w:name="_Toc436660349"/>
      <w:bookmarkStart w:id="3883" w:name="_Toc436660514"/>
      <w:bookmarkStart w:id="3884" w:name="_Toc436660686"/>
      <w:bookmarkStart w:id="3885" w:name="_Toc436660851"/>
      <w:bookmarkStart w:id="3886" w:name="_Toc437609044"/>
      <w:bookmarkStart w:id="3887" w:name="_Toc438458493"/>
      <w:bookmarkStart w:id="3888" w:name="_Toc438461582"/>
      <w:bookmarkStart w:id="3889" w:name="_Toc438461917"/>
      <w:bookmarkStart w:id="3890" w:name="_Toc438462094"/>
      <w:bookmarkStart w:id="3891" w:name="_Toc438464420"/>
      <w:bookmarkStart w:id="3892" w:name="_Toc438464598"/>
      <w:bookmarkStart w:id="3893" w:name="_Toc440032331"/>
      <w:bookmarkStart w:id="3894" w:name="_Toc440035082"/>
      <w:bookmarkStart w:id="3895" w:name="_Toc440360114"/>
      <w:bookmarkStart w:id="3896" w:name="_Toc440361375"/>
      <w:bookmarkStart w:id="3897" w:name="_Toc440361552"/>
      <w:bookmarkStart w:id="3898" w:name="_Toc440362238"/>
      <w:bookmarkStart w:id="3899" w:name="_Toc440444182"/>
      <w:bookmarkStart w:id="3900" w:name="_Toc440444359"/>
      <w:bookmarkStart w:id="3901" w:name="_Toc440446383"/>
      <w:bookmarkStart w:id="3902" w:name="_Toc440532308"/>
      <w:bookmarkStart w:id="3903" w:name="_Toc440535681"/>
      <w:bookmarkStart w:id="3904" w:name="_Toc440538778"/>
      <w:bookmarkStart w:id="3905" w:name="_Toc440874714"/>
      <w:bookmarkStart w:id="3906" w:name="_Toc440881576"/>
      <w:bookmarkStart w:id="3907" w:name="_Toc440891673"/>
      <w:bookmarkStart w:id="3908" w:name="_Toc440891864"/>
      <w:bookmarkStart w:id="3909" w:name="_Toc440893420"/>
      <w:bookmarkStart w:id="3910" w:name="_Toc440894397"/>
      <w:bookmarkStart w:id="3911" w:name="_Toc440894588"/>
      <w:bookmarkStart w:id="3912" w:name="_Toc440894779"/>
      <w:bookmarkStart w:id="3913" w:name="_Toc440895133"/>
      <w:bookmarkStart w:id="3914" w:name="_Toc440895326"/>
      <w:bookmarkStart w:id="3915" w:name="_Toc440895518"/>
      <w:bookmarkStart w:id="3916" w:name="_Toc440896262"/>
      <w:bookmarkStart w:id="3917" w:name="_Toc440896480"/>
      <w:bookmarkStart w:id="3918" w:name="_Toc440899394"/>
      <w:bookmarkStart w:id="3919" w:name="_Toc440899587"/>
      <w:bookmarkStart w:id="3920" w:name="_Toc440899779"/>
      <w:bookmarkStart w:id="3921" w:name="_Toc440907289"/>
      <w:bookmarkStart w:id="3922" w:name="_Toc440907481"/>
      <w:bookmarkStart w:id="3923" w:name="_Toc440968259"/>
      <w:bookmarkStart w:id="3924" w:name="_Toc440987981"/>
      <w:bookmarkStart w:id="3925" w:name="_Toc440988167"/>
      <w:bookmarkStart w:id="3926" w:name="_Toc441055109"/>
      <w:bookmarkStart w:id="3927" w:name="_Toc441055295"/>
      <w:bookmarkStart w:id="3928" w:name="_Toc441055609"/>
      <w:bookmarkStart w:id="3929" w:name="_Toc441064930"/>
      <w:bookmarkStart w:id="3930" w:name="_Toc441069160"/>
      <w:bookmarkStart w:id="3931" w:name="_Toc441070614"/>
      <w:bookmarkStart w:id="3932" w:name="_Toc441070803"/>
      <w:bookmarkStart w:id="3933" w:name="_Toc441071995"/>
      <w:bookmarkStart w:id="3934" w:name="_Toc441078401"/>
      <w:bookmarkStart w:id="3935" w:name="_Toc441079164"/>
      <w:bookmarkStart w:id="3936" w:name="_Toc441080927"/>
      <w:bookmarkStart w:id="3937" w:name="_Toc441081107"/>
      <w:bookmarkStart w:id="3938" w:name="_Toc441081287"/>
      <w:bookmarkStart w:id="3939" w:name="_Toc441086145"/>
      <w:bookmarkStart w:id="3940" w:name="_Toc441086316"/>
      <w:bookmarkStart w:id="3941" w:name="_Toc441086628"/>
      <w:bookmarkStart w:id="3942" w:name="_Toc441086801"/>
      <w:bookmarkStart w:id="3943" w:name="_Toc441086973"/>
      <w:bookmarkStart w:id="3944" w:name="_Toc441087144"/>
      <w:bookmarkStart w:id="3945" w:name="_Toc441087315"/>
      <w:bookmarkStart w:id="3946" w:name="_Toc441089680"/>
      <w:bookmarkStart w:id="3947" w:name="_Toc441089853"/>
      <w:bookmarkStart w:id="3948" w:name="_Toc441090027"/>
      <w:bookmarkStart w:id="3949" w:name="_Toc441149504"/>
      <w:bookmarkStart w:id="3950" w:name="_Toc441158494"/>
      <w:bookmarkStart w:id="3951" w:name="_Toc441250070"/>
      <w:bookmarkStart w:id="3952" w:name="_Toc441483137"/>
      <w:bookmarkStart w:id="3953" w:name="_Toc441483311"/>
      <w:bookmarkStart w:id="3954" w:name="_Toc441484614"/>
      <w:bookmarkStart w:id="3955" w:name="_Toc441484788"/>
      <w:bookmarkStart w:id="3956" w:name="_Toc441485032"/>
      <w:bookmarkStart w:id="3957" w:name="_Toc441485527"/>
      <w:bookmarkStart w:id="3958" w:name="_Toc441485703"/>
      <w:bookmarkStart w:id="3959" w:name="_Toc441485999"/>
      <w:bookmarkStart w:id="3960" w:name="_Toc441486176"/>
      <w:bookmarkStart w:id="3961" w:name="_Toc441486353"/>
      <w:bookmarkStart w:id="3962" w:name="_Toc441486531"/>
      <w:bookmarkStart w:id="3963" w:name="_Toc441486709"/>
      <w:bookmarkStart w:id="3964" w:name="_Toc441486888"/>
      <w:bookmarkStart w:id="3965" w:name="_Toc441487067"/>
      <w:bookmarkStart w:id="3966" w:name="_Toc441487247"/>
      <w:bookmarkStart w:id="3967" w:name="_Toc441487428"/>
      <w:bookmarkStart w:id="3968" w:name="_Toc441487609"/>
      <w:bookmarkStart w:id="3969" w:name="_Toc441487791"/>
      <w:bookmarkStart w:id="3970" w:name="_Toc441487974"/>
      <w:bookmarkStart w:id="3971" w:name="_Toc441488157"/>
      <w:bookmarkStart w:id="3972" w:name="_Toc441488341"/>
      <w:bookmarkStart w:id="3973" w:name="_Toc441489171"/>
      <w:bookmarkStart w:id="3974" w:name="_Toc441489356"/>
      <w:bookmarkStart w:id="3975" w:name="_Toc441489541"/>
      <w:bookmarkStart w:id="3976" w:name="_Toc441490100"/>
      <w:bookmarkStart w:id="3977" w:name="_Toc441490478"/>
      <w:bookmarkStart w:id="3978" w:name="_Toc441490666"/>
      <w:bookmarkStart w:id="3979" w:name="_Toc441494181"/>
      <w:bookmarkStart w:id="3980" w:name="_Toc441494371"/>
      <w:bookmarkStart w:id="3981" w:name="_Toc441494672"/>
      <w:bookmarkStart w:id="3982" w:name="_Toc441494991"/>
      <w:bookmarkStart w:id="3983" w:name="_Toc441495307"/>
      <w:bookmarkStart w:id="3984" w:name="_Toc441495500"/>
      <w:bookmarkStart w:id="3985" w:name="_Toc441495694"/>
      <w:bookmarkStart w:id="3986" w:name="_Toc441497311"/>
      <w:bookmarkStart w:id="3987" w:name="_Toc441497507"/>
      <w:bookmarkStart w:id="3988" w:name="_Toc441497703"/>
      <w:bookmarkStart w:id="3989" w:name="_Toc441497900"/>
      <w:bookmarkStart w:id="3990" w:name="_Toc441498097"/>
      <w:bookmarkStart w:id="3991" w:name="_Toc441498295"/>
      <w:bookmarkStart w:id="3992" w:name="_Toc441498493"/>
      <w:bookmarkStart w:id="3993" w:name="_Toc441499210"/>
      <w:bookmarkStart w:id="3994" w:name="_Toc441499445"/>
      <w:bookmarkStart w:id="3995" w:name="_Toc441499652"/>
      <w:bookmarkStart w:id="3996" w:name="_Toc441500198"/>
      <w:bookmarkStart w:id="3997" w:name="_Toc441500478"/>
      <w:bookmarkStart w:id="3998" w:name="_Toc441500699"/>
      <w:bookmarkStart w:id="3999" w:name="_Toc441502224"/>
      <w:bookmarkStart w:id="4000" w:name="_Toc441568954"/>
      <w:bookmarkStart w:id="4001" w:name="_Toc441573956"/>
      <w:bookmarkStart w:id="4002" w:name="_Toc441586053"/>
      <w:bookmarkStart w:id="4003" w:name="_Toc441586253"/>
      <w:bookmarkStart w:id="4004" w:name="_Toc441586453"/>
      <w:bookmarkStart w:id="4005" w:name="_Toc441588863"/>
      <w:bookmarkStart w:id="4006" w:name="_Toc441596785"/>
      <w:bookmarkStart w:id="4007" w:name="_Toc441598861"/>
      <w:bookmarkStart w:id="4008" w:name="_Toc441600972"/>
      <w:bookmarkStart w:id="4009" w:name="_Toc441602976"/>
      <w:bookmarkStart w:id="4010" w:name="_Toc441604751"/>
      <w:bookmarkStart w:id="4011" w:name="_Toc441650709"/>
      <w:bookmarkStart w:id="4012" w:name="_Toc441658267"/>
      <w:bookmarkStart w:id="4013" w:name="_Toc441658467"/>
      <w:bookmarkStart w:id="4014" w:name="_Toc441658667"/>
      <w:bookmarkStart w:id="4015" w:name="_Toc441670281"/>
      <w:bookmarkStart w:id="4016" w:name="_Toc441670482"/>
      <w:bookmarkStart w:id="4017" w:name="_Toc441670683"/>
      <w:bookmarkStart w:id="4018" w:name="_Toc441670884"/>
      <w:bookmarkStart w:id="4019" w:name="_Toc441674047"/>
      <w:bookmarkStart w:id="4020" w:name="_Toc441830065"/>
      <w:bookmarkStart w:id="4021" w:name="_Toc441832226"/>
      <w:bookmarkStart w:id="4022" w:name="_Toc442085527"/>
      <w:bookmarkStart w:id="4023" w:name="_Toc442085743"/>
      <w:bookmarkStart w:id="4024" w:name="_Toc442090657"/>
      <w:bookmarkStart w:id="4025" w:name="_Toc442090873"/>
      <w:bookmarkStart w:id="4026" w:name="_Toc442091089"/>
      <w:bookmarkStart w:id="4027" w:name="_Toc442091305"/>
      <w:bookmarkStart w:id="4028" w:name="_Toc442093352"/>
      <w:bookmarkStart w:id="4029" w:name="_Toc442093569"/>
      <w:bookmarkStart w:id="4030" w:name="_Toc442095995"/>
      <w:bookmarkStart w:id="4031" w:name="_Toc442096212"/>
      <w:bookmarkStart w:id="4032" w:name="_Toc442096429"/>
      <w:bookmarkStart w:id="4033" w:name="_Toc442098536"/>
      <w:bookmarkStart w:id="4034" w:name="_Toc442360953"/>
      <w:bookmarkStart w:id="4035" w:name="_Toc442698034"/>
      <w:bookmarkStart w:id="4036" w:name="_Toc442700335"/>
      <w:bookmarkStart w:id="4037" w:name="_Toc442700553"/>
      <w:bookmarkStart w:id="4038" w:name="_Toc442700772"/>
      <w:bookmarkStart w:id="4039" w:name="_Toc442703584"/>
      <w:bookmarkStart w:id="4040" w:name="_Toc442703803"/>
      <w:bookmarkStart w:id="4041" w:name="_Toc442706268"/>
      <w:bookmarkStart w:id="4042" w:name="_Toc442713553"/>
      <w:bookmarkStart w:id="4043" w:name="_Toc442713773"/>
      <w:bookmarkStart w:id="4044" w:name="_Toc442714424"/>
      <w:bookmarkStart w:id="4045" w:name="_Toc442714644"/>
      <w:bookmarkStart w:id="4046" w:name="_Toc444603299"/>
      <w:bookmarkStart w:id="4047" w:name="_Toc444611980"/>
      <w:bookmarkStart w:id="4048" w:name="_Toc444612207"/>
      <w:bookmarkStart w:id="4049" w:name="_Toc447110266"/>
      <w:bookmarkStart w:id="4050" w:name="_Toc447110493"/>
      <w:bookmarkStart w:id="4051" w:name="_Toc481334990"/>
      <w:r w:rsidRPr="00DB78D1">
        <w:rPr>
          <w:rFonts w:ascii="Arial Narrow" w:hAnsi="Arial Narrow" w:cs="Times New Roman"/>
          <w:color w:val="000000" w:themeColor="text1"/>
          <w:lang w:eastAsia="en-US"/>
        </w:rPr>
        <w:t>Suivi des résultats du P</w:t>
      </w:r>
      <w:r w:rsidR="001D2D44" w:rsidRPr="00DB78D1">
        <w:rPr>
          <w:rFonts w:ascii="Arial Narrow" w:hAnsi="Arial Narrow" w:cs="Times New Roman"/>
          <w:color w:val="000000" w:themeColor="text1"/>
          <w:lang w:eastAsia="en-US"/>
        </w:rPr>
        <w:t>AR</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rsidR="001D2D44" w:rsidRPr="00DB78D1" w:rsidRDefault="001D2D44" w:rsidP="00F864BF">
      <w:pPr>
        <w:rPr>
          <w:rFonts w:ascii="Arial Narrow" w:hAnsi="Arial Narrow"/>
          <w:color w:val="000000" w:themeColor="text1"/>
        </w:rPr>
      </w:pPr>
      <w:r w:rsidRPr="00DB78D1">
        <w:rPr>
          <w:rFonts w:ascii="Arial Narrow" w:hAnsi="Arial Narrow"/>
          <w:color w:val="000000" w:themeColor="text1"/>
        </w:rPr>
        <w:t xml:space="preserve">Les PAP et leurs représentants feront partie intégrante du système de suivi.  Elles devront attirer l’attention de l’opérateur chargé de la mise en œuvre du </w:t>
      </w:r>
      <w:r w:rsidR="00AB11D4" w:rsidRPr="00DB78D1">
        <w:rPr>
          <w:rFonts w:ascii="Arial Narrow" w:hAnsi="Arial Narrow"/>
          <w:color w:val="000000" w:themeColor="text1"/>
        </w:rPr>
        <w:t>P</w:t>
      </w:r>
      <w:r w:rsidRPr="00DB78D1">
        <w:rPr>
          <w:rFonts w:ascii="Arial Narrow" w:hAnsi="Arial Narrow"/>
          <w:color w:val="000000" w:themeColor="text1"/>
        </w:rPr>
        <w:t>AR sur la validité et, surtout, l’acceptabilité des mesures proposées dans le contexte de la zone du projet. Certaines tâches de suivi pourront également leur être attribuées directement.</w:t>
      </w:r>
    </w:p>
    <w:p w:rsidR="001D2D44" w:rsidRPr="00DB78D1" w:rsidRDefault="001D2D44" w:rsidP="00475454">
      <w:pPr>
        <w:pStyle w:val="Heading3"/>
        <w:numPr>
          <w:ilvl w:val="2"/>
          <w:numId w:val="55"/>
        </w:numPr>
        <w:rPr>
          <w:rFonts w:ascii="Arial Narrow" w:hAnsi="Arial Narrow" w:cs="Times New Roman"/>
          <w:color w:val="000000" w:themeColor="text1"/>
          <w:lang w:eastAsia="en-US"/>
        </w:rPr>
      </w:pPr>
      <w:bookmarkStart w:id="4052" w:name="_Toc179186438"/>
      <w:bookmarkStart w:id="4053" w:name="_Toc187652651"/>
      <w:bookmarkStart w:id="4054" w:name="_Toc273364864"/>
      <w:bookmarkStart w:id="4055" w:name="_Toc277218538"/>
      <w:bookmarkStart w:id="4056" w:name="_Toc303757684"/>
      <w:bookmarkStart w:id="4057" w:name="_Toc315764488"/>
      <w:bookmarkStart w:id="4058" w:name="_Toc406424459"/>
      <w:bookmarkStart w:id="4059" w:name="_Toc406491290"/>
      <w:bookmarkStart w:id="4060" w:name="_Toc406504644"/>
      <w:bookmarkStart w:id="4061" w:name="_Toc406505241"/>
      <w:bookmarkStart w:id="4062" w:name="_Toc406506072"/>
      <w:bookmarkStart w:id="4063" w:name="_Toc406506878"/>
      <w:bookmarkStart w:id="4064" w:name="_Toc406506952"/>
      <w:bookmarkStart w:id="4065" w:name="_Toc406507027"/>
      <w:bookmarkStart w:id="4066" w:name="_Toc406507102"/>
      <w:bookmarkStart w:id="4067" w:name="_Toc406507551"/>
      <w:bookmarkStart w:id="4068" w:name="_Toc406507627"/>
      <w:bookmarkStart w:id="4069" w:name="_Toc406507808"/>
      <w:bookmarkStart w:id="4070" w:name="_Toc406511823"/>
      <w:bookmarkStart w:id="4071" w:name="_Toc406513296"/>
      <w:bookmarkStart w:id="4072" w:name="_Toc407099640"/>
      <w:bookmarkStart w:id="4073" w:name="_Toc408480973"/>
      <w:bookmarkStart w:id="4074" w:name="_Toc408495594"/>
      <w:bookmarkStart w:id="4075" w:name="_Toc408499065"/>
      <w:bookmarkStart w:id="4076" w:name="_Toc408500801"/>
      <w:bookmarkStart w:id="4077" w:name="_Toc408575526"/>
      <w:bookmarkStart w:id="4078" w:name="_Toc408575617"/>
      <w:bookmarkStart w:id="4079" w:name="_Toc408575713"/>
      <w:bookmarkStart w:id="4080" w:name="_Toc408578873"/>
      <w:bookmarkStart w:id="4081" w:name="_Toc408579329"/>
      <w:bookmarkStart w:id="4082" w:name="_Toc408579426"/>
      <w:bookmarkStart w:id="4083" w:name="_Toc408579523"/>
      <w:bookmarkStart w:id="4084" w:name="_Toc408579621"/>
      <w:bookmarkStart w:id="4085" w:name="_Toc408579719"/>
      <w:bookmarkStart w:id="4086" w:name="_Toc408579818"/>
      <w:bookmarkStart w:id="4087" w:name="_Toc408579923"/>
      <w:bookmarkStart w:id="4088" w:name="_Toc408580022"/>
      <w:bookmarkStart w:id="4089" w:name="_Toc408582409"/>
      <w:bookmarkStart w:id="4090" w:name="_Toc408582508"/>
      <w:bookmarkStart w:id="4091" w:name="_Toc408584946"/>
      <w:bookmarkStart w:id="4092" w:name="_Toc408585089"/>
      <w:bookmarkStart w:id="4093" w:name="_Toc408585274"/>
      <w:bookmarkStart w:id="4094" w:name="_Toc408585373"/>
      <w:bookmarkStart w:id="4095" w:name="_Toc408733888"/>
      <w:bookmarkStart w:id="4096" w:name="_Toc408733989"/>
      <w:bookmarkStart w:id="4097" w:name="_Toc408734091"/>
      <w:bookmarkStart w:id="4098" w:name="_Toc408745497"/>
      <w:bookmarkStart w:id="4099" w:name="_Toc408746216"/>
      <w:bookmarkStart w:id="4100" w:name="_Toc408747033"/>
      <w:bookmarkStart w:id="4101" w:name="_Toc408747150"/>
      <w:bookmarkStart w:id="4102" w:name="_Toc408748810"/>
      <w:bookmarkStart w:id="4103" w:name="_Toc415491163"/>
      <w:bookmarkStart w:id="4104" w:name="_Toc415502248"/>
      <w:bookmarkStart w:id="4105" w:name="_Toc415502575"/>
      <w:bookmarkStart w:id="4106" w:name="_Toc415586855"/>
      <w:bookmarkStart w:id="4107" w:name="_Toc415586980"/>
      <w:bookmarkStart w:id="4108" w:name="_Toc415593022"/>
      <w:bookmarkStart w:id="4109" w:name="_Toc415593391"/>
      <w:bookmarkStart w:id="4110" w:name="_Toc416191676"/>
      <w:bookmarkStart w:id="4111" w:name="_Toc416281879"/>
      <w:bookmarkStart w:id="4112" w:name="_Toc416436798"/>
      <w:bookmarkStart w:id="4113" w:name="_Toc436315501"/>
      <w:bookmarkStart w:id="4114" w:name="_Toc436315690"/>
      <w:bookmarkStart w:id="4115" w:name="_Toc436315849"/>
      <w:bookmarkStart w:id="4116" w:name="_Toc436316009"/>
      <w:bookmarkStart w:id="4117" w:name="_Toc436316169"/>
      <w:bookmarkStart w:id="4118" w:name="_Toc436316326"/>
      <w:bookmarkStart w:id="4119" w:name="_Toc436316484"/>
      <w:bookmarkStart w:id="4120" w:name="_Toc436316642"/>
      <w:bookmarkStart w:id="4121" w:name="_Toc436316801"/>
      <w:bookmarkStart w:id="4122" w:name="_Toc436401141"/>
      <w:bookmarkStart w:id="4123" w:name="_Toc436401304"/>
      <w:bookmarkStart w:id="4124" w:name="_Toc436405849"/>
      <w:bookmarkStart w:id="4125" w:name="_Toc436656478"/>
      <w:bookmarkStart w:id="4126" w:name="_Toc436656644"/>
      <w:bookmarkStart w:id="4127" w:name="_Toc436656809"/>
      <w:bookmarkStart w:id="4128" w:name="_Toc436656974"/>
      <w:bookmarkStart w:id="4129" w:name="_Toc436657139"/>
      <w:bookmarkStart w:id="4130" w:name="_Toc436657304"/>
      <w:bookmarkStart w:id="4131" w:name="_Toc436657469"/>
      <w:bookmarkStart w:id="4132" w:name="_Toc436657634"/>
      <w:bookmarkStart w:id="4133" w:name="_Toc436657799"/>
      <w:bookmarkStart w:id="4134" w:name="_Toc436657964"/>
      <w:bookmarkStart w:id="4135" w:name="_Toc436659680"/>
      <w:bookmarkStart w:id="4136" w:name="_Toc436660020"/>
      <w:bookmarkStart w:id="4137" w:name="_Toc436660185"/>
      <w:bookmarkStart w:id="4138" w:name="_Toc436660350"/>
      <w:bookmarkStart w:id="4139" w:name="_Toc436660515"/>
      <w:bookmarkStart w:id="4140" w:name="_Toc436660687"/>
      <w:bookmarkStart w:id="4141" w:name="_Toc436660852"/>
      <w:bookmarkStart w:id="4142" w:name="_Toc437609045"/>
      <w:bookmarkStart w:id="4143" w:name="_Toc438458494"/>
      <w:bookmarkStart w:id="4144" w:name="_Toc438461583"/>
      <w:bookmarkStart w:id="4145" w:name="_Toc438461918"/>
      <w:bookmarkStart w:id="4146" w:name="_Toc438462095"/>
      <w:bookmarkStart w:id="4147" w:name="_Toc438464421"/>
      <w:bookmarkStart w:id="4148" w:name="_Toc438464599"/>
      <w:bookmarkStart w:id="4149" w:name="_Toc440032332"/>
      <w:bookmarkStart w:id="4150" w:name="_Toc440035083"/>
      <w:bookmarkStart w:id="4151" w:name="_Toc440360115"/>
      <w:bookmarkStart w:id="4152" w:name="_Toc440361376"/>
      <w:bookmarkStart w:id="4153" w:name="_Toc440361553"/>
      <w:bookmarkStart w:id="4154" w:name="_Toc440362239"/>
      <w:bookmarkStart w:id="4155" w:name="_Toc440444183"/>
      <w:bookmarkStart w:id="4156" w:name="_Toc440444360"/>
      <w:bookmarkStart w:id="4157" w:name="_Toc440446384"/>
      <w:bookmarkStart w:id="4158" w:name="_Toc440532309"/>
      <w:bookmarkStart w:id="4159" w:name="_Toc440535682"/>
      <w:bookmarkStart w:id="4160" w:name="_Toc440538779"/>
      <w:bookmarkStart w:id="4161" w:name="_Toc440874715"/>
      <w:bookmarkStart w:id="4162" w:name="_Toc440881577"/>
      <w:bookmarkStart w:id="4163" w:name="_Toc440891674"/>
      <w:bookmarkStart w:id="4164" w:name="_Toc440891865"/>
      <w:bookmarkStart w:id="4165" w:name="_Toc440893421"/>
      <w:bookmarkStart w:id="4166" w:name="_Toc440894398"/>
      <w:bookmarkStart w:id="4167" w:name="_Toc440894589"/>
      <w:bookmarkStart w:id="4168" w:name="_Toc440894780"/>
      <w:bookmarkStart w:id="4169" w:name="_Toc440895134"/>
      <w:bookmarkStart w:id="4170" w:name="_Toc440895327"/>
      <w:bookmarkStart w:id="4171" w:name="_Toc440895519"/>
      <w:bookmarkStart w:id="4172" w:name="_Toc440896263"/>
      <w:bookmarkStart w:id="4173" w:name="_Toc440896481"/>
      <w:bookmarkStart w:id="4174" w:name="_Toc440899395"/>
      <w:bookmarkStart w:id="4175" w:name="_Toc440899588"/>
      <w:bookmarkStart w:id="4176" w:name="_Toc440899780"/>
      <w:bookmarkStart w:id="4177" w:name="_Toc440907290"/>
      <w:bookmarkStart w:id="4178" w:name="_Toc440907482"/>
      <w:bookmarkStart w:id="4179" w:name="_Toc440968260"/>
      <w:bookmarkStart w:id="4180" w:name="_Toc440987982"/>
      <w:bookmarkStart w:id="4181" w:name="_Toc440988168"/>
      <w:bookmarkStart w:id="4182" w:name="_Toc441055110"/>
      <w:bookmarkStart w:id="4183" w:name="_Toc441055296"/>
      <w:bookmarkStart w:id="4184" w:name="_Toc441055610"/>
      <w:bookmarkStart w:id="4185" w:name="_Toc441064931"/>
      <w:bookmarkStart w:id="4186" w:name="_Toc441069161"/>
      <w:bookmarkStart w:id="4187" w:name="_Toc441070615"/>
      <w:bookmarkStart w:id="4188" w:name="_Toc441070804"/>
      <w:bookmarkStart w:id="4189" w:name="_Toc441071996"/>
      <w:bookmarkStart w:id="4190" w:name="_Toc441078402"/>
      <w:bookmarkStart w:id="4191" w:name="_Toc441079165"/>
      <w:bookmarkStart w:id="4192" w:name="_Toc441080928"/>
      <w:bookmarkStart w:id="4193" w:name="_Toc441081108"/>
      <w:bookmarkStart w:id="4194" w:name="_Toc441081288"/>
      <w:bookmarkStart w:id="4195" w:name="_Toc441086146"/>
      <w:bookmarkStart w:id="4196" w:name="_Toc441086317"/>
      <w:bookmarkStart w:id="4197" w:name="_Toc441086629"/>
      <w:bookmarkStart w:id="4198" w:name="_Toc441086802"/>
      <w:bookmarkStart w:id="4199" w:name="_Toc441086974"/>
      <w:bookmarkStart w:id="4200" w:name="_Toc441087145"/>
      <w:bookmarkStart w:id="4201" w:name="_Toc441087316"/>
      <w:bookmarkStart w:id="4202" w:name="_Toc441089681"/>
      <w:bookmarkStart w:id="4203" w:name="_Toc441089854"/>
      <w:bookmarkStart w:id="4204" w:name="_Toc441090028"/>
      <w:bookmarkStart w:id="4205" w:name="_Toc441149505"/>
      <w:bookmarkStart w:id="4206" w:name="_Toc441158495"/>
      <w:bookmarkStart w:id="4207" w:name="_Toc441250071"/>
      <w:bookmarkStart w:id="4208" w:name="_Toc441483138"/>
      <w:bookmarkStart w:id="4209" w:name="_Toc441483312"/>
      <w:bookmarkStart w:id="4210" w:name="_Toc441484615"/>
      <w:bookmarkStart w:id="4211" w:name="_Toc441484789"/>
      <w:bookmarkStart w:id="4212" w:name="_Toc441485033"/>
      <w:bookmarkStart w:id="4213" w:name="_Toc441485528"/>
      <w:bookmarkStart w:id="4214" w:name="_Toc441485704"/>
      <w:bookmarkStart w:id="4215" w:name="_Toc441486000"/>
      <w:bookmarkStart w:id="4216" w:name="_Toc441486177"/>
      <w:bookmarkStart w:id="4217" w:name="_Toc441486354"/>
      <w:bookmarkStart w:id="4218" w:name="_Toc441486532"/>
      <w:bookmarkStart w:id="4219" w:name="_Toc441486710"/>
      <w:bookmarkStart w:id="4220" w:name="_Toc441486889"/>
      <w:bookmarkStart w:id="4221" w:name="_Toc441487068"/>
      <w:bookmarkStart w:id="4222" w:name="_Toc441487248"/>
      <w:bookmarkStart w:id="4223" w:name="_Toc441487429"/>
      <w:bookmarkStart w:id="4224" w:name="_Toc441487610"/>
      <w:bookmarkStart w:id="4225" w:name="_Toc441487792"/>
      <w:bookmarkStart w:id="4226" w:name="_Toc441487975"/>
      <w:bookmarkStart w:id="4227" w:name="_Toc441488158"/>
      <w:bookmarkStart w:id="4228" w:name="_Toc441488342"/>
      <w:bookmarkStart w:id="4229" w:name="_Toc441489172"/>
      <w:bookmarkStart w:id="4230" w:name="_Toc441489357"/>
      <w:bookmarkStart w:id="4231" w:name="_Toc441489542"/>
      <w:bookmarkStart w:id="4232" w:name="_Toc441490101"/>
      <w:bookmarkStart w:id="4233" w:name="_Toc441490479"/>
      <w:bookmarkStart w:id="4234" w:name="_Toc441490667"/>
      <w:bookmarkStart w:id="4235" w:name="_Toc441494182"/>
      <w:bookmarkStart w:id="4236" w:name="_Toc441494372"/>
      <w:bookmarkStart w:id="4237" w:name="_Toc441494673"/>
      <w:bookmarkStart w:id="4238" w:name="_Toc441494992"/>
      <w:bookmarkStart w:id="4239" w:name="_Toc441495308"/>
      <w:bookmarkStart w:id="4240" w:name="_Toc441495501"/>
      <w:bookmarkStart w:id="4241" w:name="_Toc441495695"/>
      <w:bookmarkStart w:id="4242" w:name="_Toc441497312"/>
      <w:bookmarkStart w:id="4243" w:name="_Toc441497508"/>
      <w:bookmarkStart w:id="4244" w:name="_Toc441497704"/>
      <w:bookmarkStart w:id="4245" w:name="_Toc441497901"/>
      <w:bookmarkStart w:id="4246" w:name="_Toc441498098"/>
      <w:bookmarkStart w:id="4247" w:name="_Toc441498296"/>
      <w:bookmarkStart w:id="4248" w:name="_Toc441498494"/>
      <w:bookmarkStart w:id="4249" w:name="_Toc441499211"/>
      <w:bookmarkStart w:id="4250" w:name="_Toc441499446"/>
      <w:bookmarkStart w:id="4251" w:name="_Toc441499653"/>
      <w:bookmarkStart w:id="4252" w:name="_Toc441500199"/>
      <w:bookmarkStart w:id="4253" w:name="_Toc441500479"/>
      <w:bookmarkStart w:id="4254" w:name="_Toc441500700"/>
      <w:bookmarkStart w:id="4255" w:name="_Toc441502225"/>
      <w:bookmarkStart w:id="4256" w:name="_Toc441568955"/>
      <w:bookmarkStart w:id="4257" w:name="_Toc441573957"/>
      <w:bookmarkStart w:id="4258" w:name="_Toc441586054"/>
      <w:bookmarkStart w:id="4259" w:name="_Toc441586254"/>
      <w:bookmarkStart w:id="4260" w:name="_Toc441586454"/>
      <w:bookmarkStart w:id="4261" w:name="_Toc441588864"/>
      <w:bookmarkStart w:id="4262" w:name="_Toc441596786"/>
      <w:bookmarkStart w:id="4263" w:name="_Toc441598862"/>
      <w:bookmarkStart w:id="4264" w:name="_Toc441600973"/>
      <w:bookmarkStart w:id="4265" w:name="_Toc441602977"/>
      <w:bookmarkStart w:id="4266" w:name="_Toc441604752"/>
      <w:bookmarkStart w:id="4267" w:name="_Toc441650710"/>
      <w:bookmarkStart w:id="4268" w:name="_Toc441658268"/>
      <w:bookmarkStart w:id="4269" w:name="_Toc441658468"/>
      <w:bookmarkStart w:id="4270" w:name="_Toc441658668"/>
      <w:bookmarkStart w:id="4271" w:name="_Toc441670282"/>
      <w:bookmarkStart w:id="4272" w:name="_Toc441670483"/>
      <w:bookmarkStart w:id="4273" w:name="_Toc441670684"/>
      <w:bookmarkStart w:id="4274" w:name="_Toc441670885"/>
      <w:bookmarkStart w:id="4275" w:name="_Toc441674048"/>
      <w:bookmarkStart w:id="4276" w:name="_Toc441830066"/>
      <w:bookmarkStart w:id="4277" w:name="_Toc441832227"/>
      <w:bookmarkStart w:id="4278" w:name="_Toc442085528"/>
      <w:bookmarkStart w:id="4279" w:name="_Toc442085744"/>
      <w:bookmarkStart w:id="4280" w:name="_Toc442090658"/>
      <w:bookmarkStart w:id="4281" w:name="_Toc442090874"/>
      <w:bookmarkStart w:id="4282" w:name="_Toc442091090"/>
      <w:bookmarkStart w:id="4283" w:name="_Toc442091306"/>
      <w:bookmarkStart w:id="4284" w:name="_Toc442093353"/>
      <w:bookmarkStart w:id="4285" w:name="_Toc442093570"/>
      <w:bookmarkStart w:id="4286" w:name="_Toc442095996"/>
      <w:bookmarkStart w:id="4287" w:name="_Toc442096213"/>
      <w:bookmarkStart w:id="4288" w:name="_Toc442096430"/>
      <w:bookmarkStart w:id="4289" w:name="_Toc442098537"/>
      <w:bookmarkStart w:id="4290" w:name="_Toc442360954"/>
      <w:bookmarkStart w:id="4291" w:name="_Toc442698035"/>
      <w:bookmarkStart w:id="4292" w:name="_Toc442700336"/>
      <w:bookmarkStart w:id="4293" w:name="_Toc442700554"/>
      <w:bookmarkStart w:id="4294" w:name="_Toc442700773"/>
      <w:bookmarkStart w:id="4295" w:name="_Toc442703585"/>
      <w:bookmarkStart w:id="4296" w:name="_Toc442703804"/>
      <w:bookmarkStart w:id="4297" w:name="_Toc442706269"/>
      <w:bookmarkStart w:id="4298" w:name="_Toc442713554"/>
      <w:bookmarkStart w:id="4299" w:name="_Toc442713774"/>
      <w:bookmarkStart w:id="4300" w:name="_Toc442714425"/>
      <w:bookmarkStart w:id="4301" w:name="_Toc442714645"/>
      <w:bookmarkStart w:id="4302" w:name="_Toc444603300"/>
      <w:bookmarkStart w:id="4303" w:name="_Toc444611981"/>
      <w:bookmarkStart w:id="4304" w:name="_Toc444612208"/>
      <w:bookmarkStart w:id="4305" w:name="_Toc447110267"/>
      <w:bookmarkStart w:id="4306" w:name="_Toc447110494"/>
      <w:bookmarkStart w:id="4307" w:name="_Toc481334991"/>
      <w:r w:rsidRPr="00DB78D1">
        <w:rPr>
          <w:rFonts w:ascii="Arial Narrow" w:hAnsi="Arial Narrow" w:cs="Times New Roman"/>
          <w:color w:val="000000" w:themeColor="text1"/>
          <w:lang w:eastAsia="en-US"/>
        </w:rPr>
        <w:t>Participation des popu</w:t>
      </w:r>
      <w:r w:rsidR="001A5631" w:rsidRPr="00DB78D1">
        <w:rPr>
          <w:rFonts w:ascii="Arial Narrow" w:hAnsi="Arial Narrow" w:cs="Times New Roman"/>
          <w:color w:val="000000" w:themeColor="text1"/>
          <w:lang w:eastAsia="en-US"/>
        </w:rPr>
        <w:t>lations affectées au suivi du P</w:t>
      </w:r>
      <w:r w:rsidRPr="00DB78D1">
        <w:rPr>
          <w:rFonts w:ascii="Arial Narrow" w:hAnsi="Arial Narrow" w:cs="Times New Roman"/>
          <w:color w:val="000000" w:themeColor="text1"/>
          <w:lang w:eastAsia="en-US"/>
        </w:rPr>
        <w:t>AR</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rsidR="001D2D44" w:rsidRPr="00DB78D1" w:rsidRDefault="001D2D44" w:rsidP="00F864BF">
      <w:pPr>
        <w:rPr>
          <w:rFonts w:ascii="Arial Narrow" w:hAnsi="Arial Narrow"/>
          <w:color w:val="000000" w:themeColor="text1"/>
        </w:rPr>
      </w:pPr>
      <w:r w:rsidRPr="00DB78D1">
        <w:rPr>
          <w:rFonts w:ascii="Arial Narrow" w:hAnsi="Arial Narrow"/>
          <w:color w:val="000000" w:themeColor="text1"/>
        </w:rPr>
        <w:t xml:space="preserve">Les PAP participeront au système de suivi interne du </w:t>
      </w:r>
      <w:r w:rsidR="00AB11D4" w:rsidRPr="00DB78D1">
        <w:rPr>
          <w:rFonts w:ascii="Arial Narrow" w:hAnsi="Arial Narrow"/>
          <w:color w:val="000000" w:themeColor="text1"/>
        </w:rPr>
        <w:t>P</w:t>
      </w:r>
      <w:r w:rsidRPr="00DB78D1">
        <w:rPr>
          <w:rFonts w:ascii="Arial Narrow" w:hAnsi="Arial Narrow"/>
          <w:color w:val="000000" w:themeColor="text1"/>
        </w:rPr>
        <w:t>AR de différentes manières :</w:t>
      </w:r>
    </w:p>
    <w:p w:rsidR="001D2D44" w:rsidRPr="00DB78D1" w:rsidRDefault="001D2D44" w:rsidP="008B3A95">
      <w:pPr>
        <w:pStyle w:val="Bullets"/>
        <w:numPr>
          <w:ilvl w:val="0"/>
          <w:numId w:val="38"/>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Recueil de données simples concernant leur </w:t>
      </w:r>
      <w:proofErr w:type="gramStart"/>
      <w:r w:rsidRPr="00DB78D1">
        <w:rPr>
          <w:rFonts w:ascii="Arial Narrow" w:hAnsi="Arial Narrow"/>
          <w:color w:val="000000" w:themeColor="text1"/>
          <w:sz w:val="22"/>
          <w:szCs w:val="22"/>
          <w:lang w:val="fr-CA"/>
        </w:rPr>
        <w:t>activité;</w:t>
      </w:r>
      <w:proofErr w:type="gramEnd"/>
    </w:p>
    <w:p w:rsidR="001D2D44" w:rsidRPr="00DB78D1" w:rsidRDefault="001D2D44" w:rsidP="008B3A95">
      <w:pPr>
        <w:pStyle w:val="Bullets"/>
        <w:numPr>
          <w:ilvl w:val="0"/>
          <w:numId w:val="38"/>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 xml:space="preserve">Participation de représentants des PAP aux réunions relatives à la programmation, au suivi et à </w:t>
      </w:r>
      <w:proofErr w:type="gramStart"/>
      <w:r w:rsidRPr="00DB78D1">
        <w:rPr>
          <w:rFonts w:ascii="Arial Narrow" w:hAnsi="Arial Narrow"/>
          <w:color w:val="000000" w:themeColor="text1"/>
          <w:sz w:val="22"/>
          <w:szCs w:val="22"/>
          <w:lang w:val="fr-CA"/>
        </w:rPr>
        <w:t>l’évaluation;</w:t>
      </w:r>
      <w:proofErr w:type="gramEnd"/>
    </w:p>
    <w:p w:rsidR="001D2D44" w:rsidRPr="00DB78D1" w:rsidRDefault="001D2D44" w:rsidP="008B3A95">
      <w:pPr>
        <w:pStyle w:val="Bullets"/>
        <w:numPr>
          <w:ilvl w:val="0"/>
          <w:numId w:val="38"/>
        </w:numPr>
        <w:spacing w:line="276" w:lineRule="auto"/>
        <w:rPr>
          <w:rFonts w:ascii="Arial Narrow" w:hAnsi="Arial Narrow"/>
          <w:color w:val="000000" w:themeColor="text1"/>
          <w:sz w:val="22"/>
          <w:szCs w:val="22"/>
          <w:lang w:val="fr-CA"/>
        </w:rPr>
      </w:pPr>
      <w:r w:rsidRPr="00DB78D1">
        <w:rPr>
          <w:rFonts w:ascii="Arial Narrow" w:hAnsi="Arial Narrow"/>
          <w:color w:val="000000" w:themeColor="text1"/>
          <w:sz w:val="22"/>
          <w:szCs w:val="22"/>
          <w:lang w:val="fr-CA"/>
        </w:rPr>
        <w:t>Interpellation de leurs représentants en cas d’insatisfaction vis-à-vis de la mise en œuvre du PAAR et des modalités d’intervention des opérateurs.</w:t>
      </w:r>
    </w:p>
    <w:p w:rsidR="001D2D44" w:rsidRPr="00DB78D1" w:rsidRDefault="001D2D44" w:rsidP="00475454">
      <w:pPr>
        <w:pStyle w:val="Heading3"/>
        <w:numPr>
          <w:ilvl w:val="2"/>
          <w:numId w:val="55"/>
        </w:numPr>
        <w:rPr>
          <w:rFonts w:ascii="Arial Narrow" w:hAnsi="Arial Narrow" w:cs="Times New Roman"/>
          <w:color w:val="000000" w:themeColor="text1"/>
          <w:lang w:eastAsia="en-US"/>
        </w:rPr>
      </w:pPr>
      <w:bookmarkStart w:id="4308" w:name="_Toc179186439"/>
      <w:bookmarkStart w:id="4309" w:name="_Toc187652652"/>
      <w:bookmarkStart w:id="4310" w:name="_Toc273364865"/>
      <w:bookmarkStart w:id="4311" w:name="_Toc277218539"/>
      <w:bookmarkStart w:id="4312" w:name="_Toc303757685"/>
      <w:bookmarkStart w:id="4313" w:name="_Toc315764489"/>
      <w:bookmarkStart w:id="4314" w:name="_Toc406424460"/>
      <w:bookmarkStart w:id="4315" w:name="_Toc406491291"/>
      <w:bookmarkStart w:id="4316" w:name="_Toc406504645"/>
      <w:bookmarkStart w:id="4317" w:name="_Toc406505242"/>
      <w:bookmarkStart w:id="4318" w:name="_Toc406506073"/>
      <w:bookmarkStart w:id="4319" w:name="_Toc406506879"/>
      <w:bookmarkStart w:id="4320" w:name="_Toc406506953"/>
      <w:bookmarkStart w:id="4321" w:name="_Toc406507028"/>
      <w:bookmarkStart w:id="4322" w:name="_Toc406507103"/>
      <w:bookmarkStart w:id="4323" w:name="_Toc406507552"/>
      <w:bookmarkStart w:id="4324" w:name="_Toc406507628"/>
      <w:bookmarkStart w:id="4325" w:name="_Toc406507809"/>
      <w:bookmarkStart w:id="4326" w:name="_Toc406511824"/>
      <w:bookmarkStart w:id="4327" w:name="_Toc406513297"/>
      <w:bookmarkStart w:id="4328" w:name="_Toc407099641"/>
      <w:bookmarkStart w:id="4329" w:name="_Toc408480974"/>
      <w:bookmarkStart w:id="4330" w:name="_Toc408495595"/>
      <w:bookmarkStart w:id="4331" w:name="_Toc408499066"/>
      <w:bookmarkStart w:id="4332" w:name="_Toc408500802"/>
      <w:bookmarkStart w:id="4333" w:name="_Toc408575527"/>
      <w:bookmarkStart w:id="4334" w:name="_Toc408575618"/>
      <w:bookmarkStart w:id="4335" w:name="_Toc408575714"/>
      <w:bookmarkStart w:id="4336" w:name="_Toc408578874"/>
      <w:bookmarkStart w:id="4337" w:name="_Toc408579330"/>
      <w:bookmarkStart w:id="4338" w:name="_Toc408579427"/>
      <w:bookmarkStart w:id="4339" w:name="_Toc408579524"/>
      <w:bookmarkStart w:id="4340" w:name="_Toc408579622"/>
      <w:bookmarkStart w:id="4341" w:name="_Toc408579720"/>
      <w:bookmarkStart w:id="4342" w:name="_Toc408579819"/>
      <w:bookmarkStart w:id="4343" w:name="_Toc408579924"/>
      <w:bookmarkStart w:id="4344" w:name="_Toc408580023"/>
      <w:bookmarkStart w:id="4345" w:name="_Toc408582410"/>
      <w:bookmarkStart w:id="4346" w:name="_Toc408582509"/>
      <w:bookmarkStart w:id="4347" w:name="_Toc408584947"/>
      <w:bookmarkStart w:id="4348" w:name="_Toc408585090"/>
      <w:bookmarkStart w:id="4349" w:name="_Toc408585275"/>
      <w:bookmarkStart w:id="4350" w:name="_Toc408585374"/>
      <w:bookmarkStart w:id="4351" w:name="_Toc408733889"/>
      <w:bookmarkStart w:id="4352" w:name="_Toc408733990"/>
      <w:bookmarkStart w:id="4353" w:name="_Toc408734092"/>
      <w:bookmarkStart w:id="4354" w:name="_Toc408745498"/>
      <w:bookmarkStart w:id="4355" w:name="_Toc408746217"/>
      <w:bookmarkStart w:id="4356" w:name="_Toc408747034"/>
      <w:bookmarkStart w:id="4357" w:name="_Toc408747151"/>
      <w:bookmarkStart w:id="4358" w:name="_Toc408748811"/>
      <w:bookmarkStart w:id="4359" w:name="_Toc415491164"/>
      <w:bookmarkStart w:id="4360" w:name="_Toc415502249"/>
      <w:bookmarkStart w:id="4361" w:name="_Toc415502576"/>
      <w:bookmarkStart w:id="4362" w:name="_Toc415586856"/>
      <w:bookmarkStart w:id="4363" w:name="_Toc415586981"/>
      <w:bookmarkStart w:id="4364" w:name="_Toc415593023"/>
      <w:bookmarkStart w:id="4365" w:name="_Toc415593392"/>
      <w:bookmarkStart w:id="4366" w:name="_Toc416191677"/>
      <w:bookmarkStart w:id="4367" w:name="_Toc416281880"/>
      <w:bookmarkStart w:id="4368" w:name="_Toc416436799"/>
      <w:bookmarkStart w:id="4369" w:name="_Toc436315502"/>
      <w:bookmarkStart w:id="4370" w:name="_Toc436315691"/>
      <w:bookmarkStart w:id="4371" w:name="_Toc436315850"/>
      <w:bookmarkStart w:id="4372" w:name="_Toc436316010"/>
      <w:bookmarkStart w:id="4373" w:name="_Toc436316170"/>
      <w:bookmarkStart w:id="4374" w:name="_Toc436316327"/>
      <w:bookmarkStart w:id="4375" w:name="_Toc436316485"/>
      <w:bookmarkStart w:id="4376" w:name="_Toc436316643"/>
      <w:bookmarkStart w:id="4377" w:name="_Toc436316802"/>
      <w:bookmarkStart w:id="4378" w:name="_Toc436401142"/>
      <w:bookmarkStart w:id="4379" w:name="_Toc436401305"/>
      <w:bookmarkStart w:id="4380" w:name="_Toc436405850"/>
      <w:bookmarkStart w:id="4381" w:name="_Toc436656479"/>
      <w:bookmarkStart w:id="4382" w:name="_Toc436656645"/>
      <w:bookmarkStart w:id="4383" w:name="_Toc436656810"/>
      <w:bookmarkStart w:id="4384" w:name="_Toc436656975"/>
      <w:bookmarkStart w:id="4385" w:name="_Toc436657140"/>
      <w:bookmarkStart w:id="4386" w:name="_Toc436657305"/>
      <w:bookmarkStart w:id="4387" w:name="_Toc436657470"/>
      <w:bookmarkStart w:id="4388" w:name="_Toc436657635"/>
      <w:bookmarkStart w:id="4389" w:name="_Toc436657800"/>
      <w:bookmarkStart w:id="4390" w:name="_Toc436657965"/>
      <w:bookmarkStart w:id="4391" w:name="_Toc436659681"/>
      <w:bookmarkStart w:id="4392" w:name="_Toc436660021"/>
      <w:bookmarkStart w:id="4393" w:name="_Toc436660186"/>
      <w:bookmarkStart w:id="4394" w:name="_Toc436660351"/>
      <w:bookmarkStart w:id="4395" w:name="_Toc436660516"/>
      <w:bookmarkStart w:id="4396" w:name="_Toc436660688"/>
      <w:bookmarkStart w:id="4397" w:name="_Toc436660853"/>
      <w:bookmarkStart w:id="4398" w:name="_Toc437609046"/>
      <w:bookmarkStart w:id="4399" w:name="_Toc438458495"/>
      <w:bookmarkStart w:id="4400" w:name="_Toc438461584"/>
      <w:bookmarkStart w:id="4401" w:name="_Toc438461919"/>
      <w:bookmarkStart w:id="4402" w:name="_Toc438462096"/>
      <w:bookmarkStart w:id="4403" w:name="_Toc438464422"/>
      <w:bookmarkStart w:id="4404" w:name="_Toc438464600"/>
      <w:bookmarkStart w:id="4405" w:name="_Toc440032333"/>
      <w:bookmarkStart w:id="4406" w:name="_Toc440035084"/>
      <w:bookmarkStart w:id="4407" w:name="_Toc440360116"/>
      <w:bookmarkStart w:id="4408" w:name="_Toc440361377"/>
      <w:bookmarkStart w:id="4409" w:name="_Toc440361554"/>
      <w:bookmarkStart w:id="4410" w:name="_Toc440362240"/>
      <w:bookmarkStart w:id="4411" w:name="_Toc440444184"/>
      <w:bookmarkStart w:id="4412" w:name="_Toc440444361"/>
      <w:bookmarkStart w:id="4413" w:name="_Toc440446385"/>
      <w:bookmarkStart w:id="4414" w:name="_Toc440532310"/>
      <w:bookmarkStart w:id="4415" w:name="_Toc440535683"/>
      <w:bookmarkStart w:id="4416" w:name="_Toc440538780"/>
      <w:bookmarkStart w:id="4417" w:name="_Toc440874716"/>
      <w:bookmarkStart w:id="4418" w:name="_Toc440881578"/>
      <w:bookmarkStart w:id="4419" w:name="_Toc440891675"/>
      <w:bookmarkStart w:id="4420" w:name="_Toc440891866"/>
      <w:bookmarkStart w:id="4421" w:name="_Toc440893422"/>
      <w:bookmarkStart w:id="4422" w:name="_Toc440894399"/>
      <w:bookmarkStart w:id="4423" w:name="_Toc440894590"/>
      <w:bookmarkStart w:id="4424" w:name="_Toc440894781"/>
      <w:bookmarkStart w:id="4425" w:name="_Toc440895135"/>
      <w:bookmarkStart w:id="4426" w:name="_Toc440895328"/>
      <w:bookmarkStart w:id="4427" w:name="_Toc440895520"/>
      <w:bookmarkStart w:id="4428" w:name="_Toc440896264"/>
      <w:bookmarkStart w:id="4429" w:name="_Toc440896482"/>
      <w:bookmarkStart w:id="4430" w:name="_Toc440899396"/>
      <w:bookmarkStart w:id="4431" w:name="_Toc440899589"/>
      <w:bookmarkStart w:id="4432" w:name="_Toc440899781"/>
      <w:bookmarkStart w:id="4433" w:name="_Toc440907291"/>
      <w:bookmarkStart w:id="4434" w:name="_Toc440907483"/>
      <w:bookmarkStart w:id="4435" w:name="_Toc440968261"/>
      <w:bookmarkStart w:id="4436" w:name="_Toc440987983"/>
      <w:bookmarkStart w:id="4437" w:name="_Toc440988169"/>
      <w:bookmarkStart w:id="4438" w:name="_Toc441055111"/>
      <w:bookmarkStart w:id="4439" w:name="_Toc441055297"/>
      <w:bookmarkStart w:id="4440" w:name="_Toc441055611"/>
      <w:bookmarkStart w:id="4441" w:name="_Toc441064932"/>
      <w:bookmarkStart w:id="4442" w:name="_Toc441069162"/>
      <w:bookmarkStart w:id="4443" w:name="_Toc441070616"/>
      <w:bookmarkStart w:id="4444" w:name="_Toc441070805"/>
      <w:bookmarkStart w:id="4445" w:name="_Toc441071997"/>
      <w:bookmarkStart w:id="4446" w:name="_Toc441078403"/>
      <w:bookmarkStart w:id="4447" w:name="_Toc441079166"/>
      <w:bookmarkStart w:id="4448" w:name="_Toc441080929"/>
      <w:bookmarkStart w:id="4449" w:name="_Toc441081109"/>
      <w:bookmarkStart w:id="4450" w:name="_Toc441081289"/>
      <w:bookmarkStart w:id="4451" w:name="_Toc441086147"/>
      <w:bookmarkStart w:id="4452" w:name="_Toc441086318"/>
      <w:bookmarkStart w:id="4453" w:name="_Toc441086630"/>
      <w:bookmarkStart w:id="4454" w:name="_Toc441086803"/>
      <w:bookmarkStart w:id="4455" w:name="_Toc441086975"/>
      <w:bookmarkStart w:id="4456" w:name="_Toc441087146"/>
      <w:bookmarkStart w:id="4457" w:name="_Toc441087317"/>
      <w:bookmarkStart w:id="4458" w:name="_Toc441089682"/>
      <w:bookmarkStart w:id="4459" w:name="_Toc441089855"/>
      <w:bookmarkStart w:id="4460" w:name="_Toc441090029"/>
      <w:bookmarkStart w:id="4461" w:name="_Toc441149506"/>
      <w:bookmarkStart w:id="4462" w:name="_Toc441158496"/>
      <w:bookmarkStart w:id="4463" w:name="_Toc441250072"/>
      <w:bookmarkStart w:id="4464" w:name="_Toc441483139"/>
      <w:bookmarkStart w:id="4465" w:name="_Toc441483313"/>
      <w:bookmarkStart w:id="4466" w:name="_Toc441484616"/>
      <w:bookmarkStart w:id="4467" w:name="_Toc441484790"/>
      <w:bookmarkStart w:id="4468" w:name="_Toc441485034"/>
      <w:bookmarkStart w:id="4469" w:name="_Toc441485529"/>
      <w:bookmarkStart w:id="4470" w:name="_Toc441485705"/>
      <w:bookmarkStart w:id="4471" w:name="_Toc441486001"/>
      <w:bookmarkStart w:id="4472" w:name="_Toc441486178"/>
      <w:bookmarkStart w:id="4473" w:name="_Toc441486355"/>
      <w:bookmarkStart w:id="4474" w:name="_Toc441486533"/>
      <w:bookmarkStart w:id="4475" w:name="_Toc441486711"/>
      <w:bookmarkStart w:id="4476" w:name="_Toc441486890"/>
      <w:bookmarkStart w:id="4477" w:name="_Toc441487069"/>
      <w:bookmarkStart w:id="4478" w:name="_Toc441487249"/>
      <w:bookmarkStart w:id="4479" w:name="_Toc441487430"/>
      <w:bookmarkStart w:id="4480" w:name="_Toc441487611"/>
      <w:bookmarkStart w:id="4481" w:name="_Toc441487793"/>
      <w:bookmarkStart w:id="4482" w:name="_Toc441487976"/>
      <w:bookmarkStart w:id="4483" w:name="_Toc441488159"/>
      <w:bookmarkStart w:id="4484" w:name="_Toc441488343"/>
      <w:bookmarkStart w:id="4485" w:name="_Toc441489173"/>
      <w:bookmarkStart w:id="4486" w:name="_Toc441489358"/>
      <w:bookmarkStart w:id="4487" w:name="_Toc441489543"/>
      <w:bookmarkStart w:id="4488" w:name="_Toc441490102"/>
      <w:bookmarkStart w:id="4489" w:name="_Toc441490480"/>
      <w:bookmarkStart w:id="4490" w:name="_Toc441490668"/>
      <w:bookmarkStart w:id="4491" w:name="_Toc441494183"/>
      <w:bookmarkStart w:id="4492" w:name="_Toc441494373"/>
      <w:bookmarkStart w:id="4493" w:name="_Toc441494674"/>
      <w:bookmarkStart w:id="4494" w:name="_Toc441494993"/>
      <w:bookmarkStart w:id="4495" w:name="_Toc441495309"/>
      <w:bookmarkStart w:id="4496" w:name="_Toc441495502"/>
      <w:bookmarkStart w:id="4497" w:name="_Toc441495696"/>
      <w:bookmarkStart w:id="4498" w:name="_Toc441497313"/>
      <w:bookmarkStart w:id="4499" w:name="_Toc441497509"/>
      <w:bookmarkStart w:id="4500" w:name="_Toc441497705"/>
      <w:bookmarkStart w:id="4501" w:name="_Toc441497902"/>
      <w:bookmarkStart w:id="4502" w:name="_Toc441498099"/>
      <w:bookmarkStart w:id="4503" w:name="_Toc441498297"/>
      <w:bookmarkStart w:id="4504" w:name="_Toc441498495"/>
      <w:bookmarkStart w:id="4505" w:name="_Toc441499212"/>
      <w:bookmarkStart w:id="4506" w:name="_Toc441499447"/>
      <w:bookmarkStart w:id="4507" w:name="_Toc441499654"/>
      <w:bookmarkStart w:id="4508" w:name="_Toc441500200"/>
      <w:bookmarkStart w:id="4509" w:name="_Toc441500480"/>
      <w:bookmarkStart w:id="4510" w:name="_Toc441500701"/>
      <w:bookmarkStart w:id="4511" w:name="_Toc441502226"/>
      <w:bookmarkStart w:id="4512" w:name="_Toc441568956"/>
      <w:bookmarkStart w:id="4513" w:name="_Toc441573958"/>
      <w:bookmarkStart w:id="4514" w:name="_Toc441586055"/>
      <w:bookmarkStart w:id="4515" w:name="_Toc441586255"/>
      <w:bookmarkStart w:id="4516" w:name="_Toc441586455"/>
      <w:bookmarkStart w:id="4517" w:name="_Toc441588865"/>
      <w:bookmarkStart w:id="4518" w:name="_Toc441596787"/>
      <w:bookmarkStart w:id="4519" w:name="_Toc441598863"/>
      <w:bookmarkStart w:id="4520" w:name="_Toc441600974"/>
      <w:bookmarkStart w:id="4521" w:name="_Toc441602978"/>
      <w:bookmarkStart w:id="4522" w:name="_Toc441604753"/>
      <w:bookmarkStart w:id="4523" w:name="_Toc441650711"/>
      <w:bookmarkStart w:id="4524" w:name="_Toc441658269"/>
      <w:bookmarkStart w:id="4525" w:name="_Toc441658469"/>
      <w:bookmarkStart w:id="4526" w:name="_Toc441658669"/>
      <w:bookmarkStart w:id="4527" w:name="_Toc441670283"/>
      <w:bookmarkStart w:id="4528" w:name="_Toc441670484"/>
      <w:bookmarkStart w:id="4529" w:name="_Toc441670685"/>
      <w:bookmarkStart w:id="4530" w:name="_Toc441670886"/>
      <w:bookmarkStart w:id="4531" w:name="_Toc441674049"/>
      <w:bookmarkStart w:id="4532" w:name="_Toc441830067"/>
      <w:bookmarkStart w:id="4533" w:name="_Toc441832228"/>
      <w:bookmarkStart w:id="4534" w:name="_Toc442085529"/>
      <w:bookmarkStart w:id="4535" w:name="_Toc442085745"/>
      <w:bookmarkStart w:id="4536" w:name="_Toc442090659"/>
      <w:bookmarkStart w:id="4537" w:name="_Toc442090875"/>
      <w:bookmarkStart w:id="4538" w:name="_Toc442091091"/>
      <w:bookmarkStart w:id="4539" w:name="_Toc442091307"/>
      <w:bookmarkStart w:id="4540" w:name="_Toc442093354"/>
      <w:bookmarkStart w:id="4541" w:name="_Toc442093571"/>
      <w:bookmarkStart w:id="4542" w:name="_Toc442095997"/>
      <w:bookmarkStart w:id="4543" w:name="_Toc442096214"/>
      <w:bookmarkStart w:id="4544" w:name="_Toc442096431"/>
      <w:bookmarkStart w:id="4545" w:name="_Toc442098538"/>
      <w:bookmarkStart w:id="4546" w:name="_Toc442360955"/>
      <w:bookmarkStart w:id="4547" w:name="_Toc442698036"/>
      <w:bookmarkStart w:id="4548" w:name="_Toc442700337"/>
      <w:bookmarkStart w:id="4549" w:name="_Toc442700555"/>
      <w:bookmarkStart w:id="4550" w:name="_Toc442700774"/>
      <w:bookmarkStart w:id="4551" w:name="_Toc442703586"/>
      <w:bookmarkStart w:id="4552" w:name="_Toc442703805"/>
      <w:bookmarkStart w:id="4553" w:name="_Toc442706270"/>
      <w:bookmarkStart w:id="4554" w:name="_Toc442713555"/>
      <w:bookmarkStart w:id="4555" w:name="_Toc442713775"/>
      <w:bookmarkStart w:id="4556" w:name="_Toc442714426"/>
      <w:bookmarkStart w:id="4557" w:name="_Toc442714646"/>
      <w:bookmarkStart w:id="4558" w:name="_Toc444603301"/>
      <w:bookmarkStart w:id="4559" w:name="_Toc444611982"/>
      <w:bookmarkStart w:id="4560" w:name="_Toc444612209"/>
      <w:bookmarkStart w:id="4561" w:name="_Toc447110268"/>
      <w:bookmarkStart w:id="4562" w:name="_Toc447110495"/>
      <w:bookmarkStart w:id="4563" w:name="_Toc481334992"/>
      <w:r w:rsidRPr="00DB78D1">
        <w:rPr>
          <w:rFonts w:ascii="Arial Narrow" w:hAnsi="Arial Narrow" w:cs="Times New Roman"/>
          <w:color w:val="000000" w:themeColor="text1"/>
          <w:lang w:eastAsia="en-US"/>
        </w:rPr>
        <w:t xml:space="preserve">Indicateurs de suivi du </w:t>
      </w:r>
      <w:bookmarkEnd w:id="4308"/>
      <w:bookmarkEnd w:id="4309"/>
      <w:r w:rsidRPr="00DB78D1">
        <w:rPr>
          <w:rFonts w:ascii="Arial Narrow" w:hAnsi="Arial Narrow" w:cs="Times New Roman"/>
          <w:color w:val="000000" w:themeColor="text1"/>
          <w:lang w:eastAsia="en-US"/>
        </w:rPr>
        <w:t>PAR</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rsidR="00127C08" w:rsidRPr="00DB78D1" w:rsidRDefault="006A56DE">
      <w:pPr>
        <w:pStyle w:val="HTMLPreformatted"/>
        <w:shd w:val="clear" w:color="auto" w:fill="FFFFFF"/>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 xml:space="preserve">Différentes mesures de suivi doivent être entreprises afin de s’assurer de la bonne marche de la mise en œuvre du PAR. L’Etat à travers </w:t>
      </w:r>
      <w:r w:rsidR="00394A63" w:rsidRPr="00DB78D1">
        <w:rPr>
          <w:rFonts w:ascii="Arial Narrow" w:hAnsi="Arial Narrow" w:cs="Arial"/>
          <w:color w:val="000000" w:themeColor="text1"/>
          <w:sz w:val="22"/>
          <w:szCs w:val="22"/>
          <w:lang w:val="fr-FR"/>
        </w:rPr>
        <w:t xml:space="preserve">le responsable du </w:t>
      </w:r>
      <w:proofErr w:type="spellStart"/>
      <w:r w:rsidR="00394A63" w:rsidRPr="00DB78D1">
        <w:rPr>
          <w:rFonts w:ascii="Arial Narrow" w:hAnsi="Arial Narrow" w:cs="Arial"/>
          <w:color w:val="000000" w:themeColor="text1"/>
          <w:sz w:val="22"/>
          <w:szCs w:val="22"/>
          <w:lang w:val="fr-FR"/>
        </w:rPr>
        <w:t>projet</w:t>
      </w:r>
      <w:r w:rsidRPr="00DB78D1">
        <w:rPr>
          <w:rFonts w:ascii="Arial Narrow" w:hAnsi="Arial Narrow" w:cs="Arial"/>
          <w:color w:val="000000" w:themeColor="text1"/>
          <w:sz w:val="22"/>
          <w:szCs w:val="22"/>
          <w:lang w:val="fr-FR"/>
        </w:rPr>
        <w:t>sera</w:t>
      </w:r>
      <w:proofErr w:type="spellEnd"/>
      <w:r w:rsidRPr="00DB78D1">
        <w:rPr>
          <w:rFonts w:ascii="Arial Narrow" w:hAnsi="Arial Narrow" w:cs="Arial"/>
          <w:color w:val="000000" w:themeColor="text1"/>
          <w:sz w:val="22"/>
          <w:szCs w:val="22"/>
          <w:lang w:val="fr-FR"/>
        </w:rPr>
        <w:t xml:space="preserve"> en charge de la mise en œuvre du PAR</w:t>
      </w:r>
      <w:r w:rsidRPr="00DB78D1">
        <w:rPr>
          <w:rFonts w:ascii="Arial Narrow" w:hAnsi="Arial Narrow"/>
          <w:color w:val="000000" w:themeColor="text1"/>
          <w:sz w:val="22"/>
          <w:szCs w:val="22"/>
          <w:lang w:val="fr-FR"/>
        </w:rPr>
        <w:t>.</w:t>
      </w:r>
    </w:p>
    <w:p w:rsidR="006C7B1E" w:rsidRPr="00DB78D1" w:rsidRDefault="001D2D44" w:rsidP="00495795">
      <w:pPr>
        <w:pStyle w:val="StyleAvant12ptAprs12pt"/>
        <w:spacing w:line="276" w:lineRule="auto"/>
        <w:rPr>
          <w:rFonts w:ascii="Arial Narrow" w:hAnsi="Arial Narrow" w:cs="Arial"/>
          <w:color w:val="000000" w:themeColor="text1"/>
          <w:szCs w:val="22"/>
        </w:rPr>
      </w:pPr>
      <w:r w:rsidRPr="00DB78D1">
        <w:rPr>
          <w:rFonts w:ascii="Arial Narrow" w:hAnsi="Arial Narrow"/>
          <w:color w:val="000000" w:themeColor="text1"/>
          <w:szCs w:val="22"/>
        </w:rPr>
        <w:t xml:space="preserve">Il appartiendra aux responsables de la mise en œuvre du </w:t>
      </w:r>
      <w:proofErr w:type="gramStart"/>
      <w:r w:rsidR="00AB11D4" w:rsidRPr="00DB78D1">
        <w:rPr>
          <w:rFonts w:ascii="Arial Narrow" w:hAnsi="Arial Narrow"/>
          <w:color w:val="000000" w:themeColor="text1"/>
          <w:szCs w:val="22"/>
        </w:rPr>
        <w:t>P</w:t>
      </w:r>
      <w:r w:rsidRPr="00DB78D1">
        <w:rPr>
          <w:rFonts w:ascii="Arial Narrow" w:hAnsi="Arial Narrow"/>
          <w:color w:val="000000" w:themeColor="text1"/>
          <w:szCs w:val="22"/>
        </w:rPr>
        <w:t>AR(</w:t>
      </w:r>
      <w:proofErr w:type="gramEnd"/>
      <w:r w:rsidRPr="00DB78D1">
        <w:rPr>
          <w:rFonts w:ascii="Arial Narrow" w:hAnsi="Arial Narrow"/>
          <w:color w:val="000000" w:themeColor="text1"/>
          <w:szCs w:val="22"/>
        </w:rPr>
        <w:t>L’État et le</w:t>
      </w:r>
      <w:r w:rsidR="001A5631" w:rsidRPr="00DB78D1">
        <w:rPr>
          <w:rFonts w:ascii="Arial Narrow" w:hAnsi="Arial Narrow"/>
          <w:color w:val="000000" w:themeColor="text1"/>
          <w:szCs w:val="22"/>
        </w:rPr>
        <w:t xml:space="preserve"> responsable de suivi du projet</w:t>
      </w:r>
      <w:r w:rsidR="00AB11D4" w:rsidRPr="00DB78D1">
        <w:rPr>
          <w:rFonts w:ascii="Arial Narrow" w:hAnsi="Arial Narrow"/>
          <w:color w:val="000000" w:themeColor="text1"/>
          <w:szCs w:val="22"/>
        </w:rPr>
        <w:t xml:space="preserve">) </w:t>
      </w:r>
      <w:r w:rsidRPr="00DB78D1">
        <w:rPr>
          <w:rFonts w:ascii="Arial Narrow" w:hAnsi="Arial Narrow"/>
          <w:color w:val="000000" w:themeColor="text1"/>
          <w:szCs w:val="22"/>
        </w:rPr>
        <w:t xml:space="preserve"> d’élaborer, au début de leurs prestations, un programme de suivi interne de la mise en œuvre du </w:t>
      </w:r>
      <w:r w:rsidR="00AB11D4" w:rsidRPr="00DB78D1">
        <w:rPr>
          <w:rFonts w:ascii="Arial Narrow" w:hAnsi="Arial Narrow"/>
          <w:color w:val="000000" w:themeColor="text1"/>
          <w:szCs w:val="22"/>
        </w:rPr>
        <w:t>P</w:t>
      </w:r>
      <w:r w:rsidRPr="00DB78D1">
        <w:rPr>
          <w:rFonts w:ascii="Arial Narrow" w:hAnsi="Arial Narrow"/>
          <w:color w:val="000000" w:themeColor="text1"/>
          <w:szCs w:val="22"/>
        </w:rPr>
        <w:t xml:space="preserve">AR qui identifiera les responsabilités de suivi de chacune des parties. </w:t>
      </w:r>
      <w:r w:rsidR="00AB11D4" w:rsidRPr="00DB78D1">
        <w:rPr>
          <w:rFonts w:ascii="Arial Narrow" w:hAnsi="Arial Narrow"/>
          <w:color w:val="000000" w:themeColor="text1"/>
          <w:szCs w:val="22"/>
        </w:rPr>
        <w:t>Globalement, l</w:t>
      </w:r>
      <w:r w:rsidRPr="00DB78D1">
        <w:rPr>
          <w:rFonts w:ascii="Arial Narrow" w:hAnsi="Arial Narrow"/>
          <w:color w:val="000000" w:themeColor="text1"/>
          <w:szCs w:val="22"/>
        </w:rPr>
        <w:t>es indicateurs de suivi</w:t>
      </w:r>
      <w:r w:rsidR="009A2BD0" w:rsidRPr="00DB78D1">
        <w:rPr>
          <w:rFonts w:ascii="Arial Narrow" w:hAnsi="Arial Narrow"/>
          <w:color w:val="000000" w:themeColor="text1"/>
          <w:szCs w:val="22"/>
        </w:rPr>
        <w:t xml:space="preserve"> qui pourraient être utilisés sont :</w:t>
      </w:r>
    </w:p>
    <w:p w:rsidR="006C7B1E" w:rsidRPr="00DB78D1" w:rsidRDefault="006C7B1E" w:rsidP="006C7B1E">
      <w:pPr>
        <w:pStyle w:val="ListParagraph"/>
        <w:numPr>
          <w:ilvl w:val="0"/>
          <w:numId w:val="36"/>
        </w:numPr>
        <w:autoSpaceDE w:val="0"/>
        <w:autoSpaceDN w:val="0"/>
        <w:adjustRightInd w:val="0"/>
        <w:spacing w:after="0" w:line="240" w:lineRule="auto"/>
        <w:rPr>
          <w:rFonts w:ascii="Arial Narrow" w:hAnsi="Arial Narrow" w:cs="Arial"/>
          <w:color w:val="000000" w:themeColor="text1"/>
        </w:rPr>
      </w:pPr>
      <w:r w:rsidRPr="00DB78D1">
        <w:rPr>
          <w:rFonts w:ascii="Arial Narrow" w:hAnsi="Arial Narrow" w:cs="Arial"/>
          <w:color w:val="000000" w:themeColor="text1"/>
        </w:rPr>
        <w:t xml:space="preserve">La vérification de la liste des impacts et des personnes affectées par le projet dans les différentes </w:t>
      </w:r>
      <w:proofErr w:type="gramStart"/>
      <w:r w:rsidRPr="00DB78D1">
        <w:rPr>
          <w:rFonts w:ascii="Arial Narrow" w:hAnsi="Arial Narrow" w:cs="Arial"/>
          <w:color w:val="000000" w:themeColor="text1"/>
        </w:rPr>
        <w:t>zones  cibles</w:t>
      </w:r>
      <w:proofErr w:type="gramEnd"/>
      <w:r w:rsidRPr="00DB78D1">
        <w:rPr>
          <w:rFonts w:ascii="Arial Narrow" w:hAnsi="Arial Narrow" w:cs="Arial"/>
          <w:color w:val="000000" w:themeColor="text1"/>
        </w:rPr>
        <w:t xml:space="preserve"> ;</w:t>
      </w:r>
    </w:p>
    <w:p w:rsidR="006C7B1E" w:rsidRPr="00DB78D1" w:rsidRDefault="006C7B1E" w:rsidP="006C7B1E">
      <w:pPr>
        <w:pStyle w:val="ListParagraph"/>
        <w:numPr>
          <w:ilvl w:val="0"/>
          <w:numId w:val="36"/>
        </w:numPr>
        <w:autoSpaceDE w:val="0"/>
        <w:autoSpaceDN w:val="0"/>
        <w:adjustRightInd w:val="0"/>
        <w:spacing w:after="0" w:line="240" w:lineRule="auto"/>
        <w:rPr>
          <w:rFonts w:ascii="Arial Narrow" w:hAnsi="Arial Narrow" w:cs="Arial"/>
          <w:color w:val="000000" w:themeColor="text1"/>
        </w:rPr>
      </w:pPr>
      <w:r w:rsidRPr="00DB78D1">
        <w:rPr>
          <w:rFonts w:ascii="Arial Narrow" w:hAnsi="Arial Narrow" w:cs="Arial"/>
          <w:color w:val="000000" w:themeColor="text1"/>
        </w:rPr>
        <w:t>Le nombre de personnes dédommagés avec succès ;</w:t>
      </w:r>
    </w:p>
    <w:p w:rsidR="006C7B1E" w:rsidRPr="00DB78D1" w:rsidRDefault="006C7B1E" w:rsidP="006C7B1E">
      <w:pPr>
        <w:pStyle w:val="ListParagraph"/>
        <w:numPr>
          <w:ilvl w:val="0"/>
          <w:numId w:val="36"/>
        </w:numPr>
        <w:autoSpaceDE w:val="0"/>
        <w:autoSpaceDN w:val="0"/>
        <w:adjustRightInd w:val="0"/>
        <w:spacing w:after="0" w:line="240" w:lineRule="auto"/>
        <w:rPr>
          <w:rFonts w:ascii="Arial Narrow" w:hAnsi="Arial Narrow" w:cs="Arial"/>
          <w:color w:val="000000" w:themeColor="text1"/>
        </w:rPr>
      </w:pPr>
      <w:r w:rsidRPr="00DB78D1">
        <w:rPr>
          <w:rFonts w:ascii="Arial Narrow" w:hAnsi="Arial Narrow" w:cs="Arial"/>
          <w:color w:val="000000" w:themeColor="text1"/>
        </w:rPr>
        <w:t xml:space="preserve">Le nombre de personnes </w:t>
      </w:r>
      <w:proofErr w:type="gramStart"/>
      <w:r w:rsidRPr="00DB78D1">
        <w:rPr>
          <w:rFonts w:ascii="Arial Narrow" w:hAnsi="Arial Narrow" w:cs="Arial"/>
          <w:color w:val="000000" w:themeColor="text1"/>
        </w:rPr>
        <w:t>qui  ne</w:t>
      </w:r>
      <w:proofErr w:type="gramEnd"/>
      <w:r w:rsidRPr="00DB78D1">
        <w:rPr>
          <w:rFonts w:ascii="Arial Narrow" w:hAnsi="Arial Narrow" w:cs="Arial"/>
          <w:color w:val="000000" w:themeColor="text1"/>
        </w:rPr>
        <w:t xml:space="preserve"> le sont pas et les raisons ; </w:t>
      </w:r>
    </w:p>
    <w:p w:rsidR="006C7B1E" w:rsidRPr="00DB78D1" w:rsidRDefault="006C7B1E" w:rsidP="006C7B1E">
      <w:pPr>
        <w:pStyle w:val="ListParagraph"/>
        <w:numPr>
          <w:ilvl w:val="0"/>
          <w:numId w:val="36"/>
        </w:numPr>
        <w:autoSpaceDE w:val="0"/>
        <w:autoSpaceDN w:val="0"/>
        <w:adjustRightInd w:val="0"/>
        <w:spacing w:after="0" w:line="240" w:lineRule="auto"/>
        <w:rPr>
          <w:rFonts w:ascii="Arial Narrow" w:hAnsi="Arial Narrow" w:cs="Arial"/>
          <w:color w:val="000000" w:themeColor="text1"/>
        </w:rPr>
      </w:pPr>
      <w:r w:rsidRPr="00DB78D1">
        <w:rPr>
          <w:rFonts w:ascii="Arial Narrow" w:hAnsi="Arial Narrow" w:cs="Arial"/>
          <w:color w:val="000000" w:themeColor="text1"/>
        </w:rPr>
        <w:t>Le nombre des griefs et plaintes motivés/justifiés qui ont été enregistrées ;</w:t>
      </w:r>
    </w:p>
    <w:p w:rsidR="006C7B1E" w:rsidRPr="00DB78D1" w:rsidRDefault="006C7B1E" w:rsidP="006C7B1E">
      <w:pPr>
        <w:pStyle w:val="ListParagraph"/>
        <w:numPr>
          <w:ilvl w:val="0"/>
          <w:numId w:val="36"/>
        </w:numPr>
        <w:autoSpaceDE w:val="0"/>
        <w:autoSpaceDN w:val="0"/>
        <w:adjustRightInd w:val="0"/>
        <w:spacing w:after="0" w:line="240" w:lineRule="auto"/>
        <w:rPr>
          <w:rFonts w:ascii="Arial Narrow" w:hAnsi="Arial Narrow" w:cs="Arial"/>
          <w:color w:val="000000" w:themeColor="text1"/>
        </w:rPr>
      </w:pPr>
      <w:r w:rsidRPr="00DB78D1">
        <w:rPr>
          <w:rFonts w:ascii="Arial Narrow" w:hAnsi="Arial Narrow" w:cs="Arial"/>
          <w:color w:val="000000" w:themeColor="text1"/>
        </w:rPr>
        <w:t> Montant total des compensations payées ;</w:t>
      </w:r>
    </w:p>
    <w:p w:rsidR="000A781E" w:rsidRPr="00DB78D1" w:rsidRDefault="006C7B1E" w:rsidP="00495795">
      <w:pPr>
        <w:pStyle w:val="ListParagraph"/>
        <w:numPr>
          <w:ilvl w:val="0"/>
          <w:numId w:val="36"/>
        </w:numPr>
        <w:autoSpaceDE w:val="0"/>
        <w:autoSpaceDN w:val="0"/>
        <w:adjustRightInd w:val="0"/>
        <w:spacing w:after="0" w:line="240" w:lineRule="auto"/>
        <w:rPr>
          <w:rFonts w:ascii="Arial Narrow" w:eastAsiaTheme="majorEastAsia" w:hAnsi="Arial Narrow" w:cs="Times New Roman"/>
          <w:b/>
          <w:bCs/>
          <w:color w:val="000000" w:themeColor="text1"/>
        </w:rPr>
      </w:pPr>
      <w:r w:rsidRPr="00DB78D1">
        <w:rPr>
          <w:rFonts w:ascii="Arial Narrow" w:hAnsi="Arial Narrow" w:cs="Arial"/>
          <w:color w:val="000000" w:themeColor="text1"/>
        </w:rPr>
        <w:t xml:space="preserve">Le </w:t>
      </w:r>
      <w:proofErr w:type="gramStart"/>
      <w:r w:rsidRPr="00DB78D1">
        <w:rPr>
          <w:rFonts w:ascii="Arial Narrow" w:hAnsi="Arial Narrow" w:cs="Arial"/>
          <w:color w:val="000000" w:themeColor="text1"/>
        </w:rPr>
        <w:t>nombre  de</w:t>
      </w:r>
      <w:proofErr w:type="gramEnd"/>
      <w:r w:rsidRPr="00DB78D1">
        <w:rPr>
          <w:rFonts w:ascii="Arial Narrow" w:hAnsi="Arial Narrow" w:cs="Arial"/>
          <w:color w:val="000000" w:themeColor="text1"/>
        </w:rPr>
        <w:t xml:space="preserve"> conflits/litiges résolus avec succès.</w:t>
      </w:r>
      <w:bookmarkStart w:id="4564" w:name="_Toc408500803"/>
      <w:bookmarkStart w:id="4565" w:name="_Toc408575528"/>
      <w:bookmarkStart w:id="4566" w:name="_Toc408575619"/>
      <w:bookmarkStart w:id="4567" w:name="_Toc408575715"/>
      <w:bookmarkStart w:id="4568" w:name="_Toc408578875"/>
      <w:bookmarkStart w:id="4569" w:name="_Toc408579331"/>
      <w:bookmarkStart w:id="4570" w:name="_Toc408579428"/>
      <w:bookmarkStart w:id="4571" w:name="_Toc408579525"/>
      <w:bookmarkStart w:id="4572" w:name="_Toc408579623"/>
      <w:bookmarkStart w:id="4573" w:name="_Toc408579721"/>
      <w:bookmarkStart w:id="4574" w:name="_Toc408579820"/>
      <w:bookmarkStart w:id="4575" w:name="_Toc408579925"/>
      <w:bookmarkStart w:id="4576" w:name="_Toc408580024"/>
      <w:bookmarkStart w:id="4577" w:name="_Toc408582411"/>
      <w:bookmarkStart w:id="4578" w:name="_Toc408582510"/>
      <w:bookmarkStart w:id="4579" w:name="_Toc408584948"/>
      <w:bookmarkStart w:id="4580" w:name="_Toc408585091"/>
      <w:bookmarkStart w:id="4581" w:name="_Toc408585276"/>
      <w:bookmarkStart w:id="4582" w:name="_Toc408585375"/>
      <w:bookmarkStart w:id="4583" w:name="_Toc408733890"/>
      <w:bookmarkStart w:id="4584" w:name="_Toc408733991"/>
      <w:bookmarkStart w:id="4585" w:name="_Toc408734093"/>
      <w:bookmarkStart w:id="4586" w:name="_Toc408745499"/>
      <w:bookmarkStart w:id="4587" w:name="_Toc408746218"/>
      <w:bookmarkStart w:id="4588" w:name="_Toc408747035"/>
      <w:bookmarkStart w:id="4589" w:name="_Toc408747152"/>
      <w:bookmarkStart w:id="4590" w:name="_Toc408748812"/>
      <w:bookmarkStart w:id="4591" w:name="_Toc415491165"/>
      <w:bookmarkStart w:id="4592" w:name="_Toc415502250"/>
      <w:bookmarkStart w:id="4593" w:name="_Toc415502577"/>
      <w:bookmarkStart w:id="4594" w:name="_Toc415586857"/>
      <w:bookmarkStart w:id="4595" w:name="_Toc415586982"/>
      <w:bookmarkStart w:id="4596" w:name="_Toc415593024"/>
      <w:bookmarkStart w:id="4597" w:name="_Toc415593393"/>
      <w:bookmarkStart w:id="4598" w:name="_Toc416191678"/>
      <w:bookmarkStart w:id="4599" w:name="_Toc416281881"/>
      <w:bookmarkStart w:id="4600" w:name="_Toc416436800"/>
      <w:bookmarkStart w:id="4601" w:name="_Toc436315503"/>
      <w:bookmarkStart w:id="4602" w:name="_Toc436315692"/>
      <w:bookmarkStart w:id="4603" w:name="_Toc436315851"/>
      <w:bookmarkStart w:id="4604" w:name="_Toc436316011"/>
      <w:bookmarkStart w:id="4605" w:name="_Toc436316171"/>
      <w:bookmarkStart w:id="4606" w:name="_Toc436316328"/>
      <w:bookmarkStart w:id="4607" w:name="_Toc436316486"/>
      <w:bookmarkStart w:id="4608" w:name="_Toc436316644"/>
      <w:bookmarkStart w:id="4609" w:name="_Toc436316803"/>
      <w:bookmarkStart w:id="4610" w:name="_Toc436401143"/>
      <w:bookmarkStart w:id="4611" w:name="_Toc436401306"/>
      <w:bookmarkStart w:id="4612" w:name="_Toc436405851"/>
      <w:bookmarkStart w:id="4613" w:name="_Toc436656480"/>
      <w:bookmarkStart w:id="4614" w:name="_Toc436656646"/>
      <w:bookmarkStart w:id="4615" w:name="_Toc436656811"/>
      <w:bookmarkStart w:id="4616" w:name="_Toc436656976"/>
      <w:bookmarkStart w:id="4617" w:name="_Toc436657141"/>
      <w:bookmarkStart w:id="4618" w:name="_Toc436657306"/>
      <w:bookmarkStart w:id="4619" w:name="_Toc436657471"/>
      <w:bookmarkStart w:id="4620" w:name="_Toc436657636"/>
      <w:bookmarkStart w:id="4621" w:name="_Toc436657801"/>
      <w:bookmarkStart w:id="4622" w:name="_Toc436657966"/>
      <w:bookmarkStart w:id="4623" w:name="_Toc436659682"/>
      <w:bookmarkStart w:id="4624" w:name="_Toc436660022"/>
      <w:bookmarkStart w:id="4625" w:name="_Toc436660187"/>
      <w:bookmarkStart w:id="4626" w:name="_Toc436660352"/>
      <w:bookmarkStart w:id="4627" w:name="_Toc436660517"/>
      <w:bookmarkStart w:id="4628" w:name="_Toc436660689"/>
      <w:bookmarkStart w:id="4629" w:name="_Toc436660854"/>
      <w:bookmarkStart w:id="4630" w:name="_Toc437609047"/>
      <w:bookmarkStart w:id="4631" w:name="_Toc438458496"/>
      <w:bookmarkStart w:id="4632" w:name="_Toc438461585"/>
      <w:bookmarkStart w:id="4633" w:name="_Toc438461920"/>
      <w:bookmarkStart w:id="4634" w:name="_Toc438462097"/>
      <w:bookmarkStart w:id="4635" w:name="_Toc438464423"/>
      <w:bookmarkStart w:id="4636" w:name="_Toc438464601"/>
      <w:bookmarkStart w:id="4637" w:name="_Toc440032334"/>
      <w:bookmarkStart w:id="4638" w:name="_Toc440035085"/>
      <w:bookmarkStart w:id="4639" w:name="_Toc440360117"/>
      <w:bookmarkStart w:id="4640" w:name="_Toc440361378"/>
      <w:bookmarkStart w:id="4641" w:name="_Toc440361555"/>
      <w:bookmarkStart w:id="4642" w:name="_Toc440362241"/>
      <w:bookmarkStart w:id="4643" w:name="_Toc440444185"/>
      <w:bookmarkStart w:id="4644" w:name="_Toc440444362"/>
      <w:bookmarkStart w:id="4645" w:name="_Toc440446386"/>
      <w:bookmarkStart w:id="4646" w:name="_Toc440532311"/>
      <w:bookmarkStart w:id="4647" w:name="_Toc440535684"/>
      <w:bookmarkStart w:id="4648" w:name="_Toc440538781"/>
      <w:bookmarkStart w:id="4649" w:name="_Toc440874717"/>
      <w:bookmarkStart w:id="4650" w:name="_Toc440881579"/>
      <w:bookmarkStart w:id="4651" w:name="_Toc440891676"/>
      <w:bookmarkStart w:id="4652" w:name="_Toc440891867"/>
      <w:bookmarkStart w:id="4653" w:name="_Toc440893423"/>
      <w:bookmarkStart w:id="4654" w:name="_Toc440894400"/>
      <w:bookmarkStart w:id="4655" w:name="_Toc440894591"/>
      <w:bookmarkStart w:id="4656" w:name="_Toc440894782"/>
      <w:bookmarkStart w:id="4657" w:name="_Toc440895136"/>
      <w:bookmarkStart w:id="4658" w:name="_Toc440895329"/>
      <w:bookmarkStart w:id="4659" w:name="_Toc440895521"/>
      <w:bookmarkStart w:id="4660" w:name="_Toc440896265"/>
      <w:bookmarkStart w:id="4661" w:name="_Toc440896483"/>
      <w:bookmarkStart w:id="4662" w:name="_Toc440899397"/>
      <w:bookmarkStart w:id="4663" w:name="_Toc440899590"/>
      <w:bookmarkStart w:id="4664" w:name="_Toc440899782"/>
      <w:bookmarkStart w:id="4665" w:name="_Toc440907292"/>
      <w:bookmarkStart w:id="4666" w:name="_Toc440907484"/>
      <w:bookmarkStart w:id="4667" w:name="_Toc440968262"/>
      <w:bookmarkStart w:id="4668" w:name="_Toc440987984"/>
      <w:bookmarkStart w:id="4669" w:name="_Toc440988170"/>
      <w:bookmarkStart w:id="4670" w:name="_Toc441055112"/>
      <w:bookmarkStart w:id="4671" w:name="_Toc441055298"/>
      <w:bookmarkStart w:id="4672" w:name="_Toc441055612"/>
      <w:bookmarkStart w:id="4673" w:name="_Toc441064933"/>
      <w:bookmarkStart w:id="4674" w:name="_Toc441069163"/>
      <w:bookmarkStart w:id="4675" w:name="_Toc441070617"/>
      <w:bookmarkStart w:id="4676" w:name="_Toc441070806"/>
      <w:bookmarkStart w:id="4677" w:name="_Toc441071998"/>
      <w:bookmarkStart w:id="4678" w:name="_Toc441078404"/>
      <w:bookmarkStart w:id="4679" w:name="_Toc441079167"/>
      <w:bookmarkStart w:id="4680" w:name="_Toc441080930"/>
      <w:bookmarkStart w:id="4681" w:name="_Toc441081110"/>
      <w:bookmarkStart w:id="4682" w:name="_Toc441081290"/>
      <w:bookmarkStart w:id="4683" w:name="_Toc441086148"/>
      <w:bookmarkStart w:id="4684" w:name="_Toc441086319"/>
      <w:bookmarkStart w:id="4685" w:name="_Toc441086631"/>
      <w:bookmarkStart w:id="4686" w:name="_Toc441086804"/>
      <w:bookmarkStart w:id="4687" w:name="_Toc441086976"/>
      <w:bookmarkStart w:id="4688" w:name="_Toc441087147"/>
      <w:bookmarkStart w:id="4689" w:name="_Toc441087318"/>
      <w:bookmarkStart w:id="4690" w:name="_Toc441089683"/>
      <w:bookmarkStart w:id="4691" w:name="_Toc441089856"/>
      <w:bookmarkStart w:id="4692" w:name="_Toc441090030"/>
      <w:bookmarkStart w:id="4693" w:name="_Toc441149507"/>
      <w:bookmarkStart w:id="4694" w:name="_Toc441158497"/>
      <w:bookmarkStart w:id="4695" w:name="_Toc441250073"/>
      <w:bookmarkStart w:id="4696" w:name="_Toc441483140"/>
      <w:bookmarkStart w:id="4697" w:name="_Toc441483314"/>
      <w:bookmarkStart w:id="4698" w:name="_Toc441484617"/>
      <w:bookmarkStart w:id="4699" w:name="_Toc441484791"/>
      <w:bookmarkStart w:id="4700" w:name="_Toc441485035"/>
      <w:bookmarkStart w:id="4701" w:name="_Toc441485530"/>
      <w:bookmarkStart w:id="4702" w:name="_Toc441485706"/>
      <w:bookmarkStart w:id="4703" w:name="_Toc441486002"/>
      <w:bookmarkStart w:id="4704" w:name="_Toc441486179"/>
      <w:bookmarkStart w:id="4705" w:name="_Toc441486356"/>
      <w:bookmarkStart w:id="4706" w:name="_Toc441486534"/>
      <w:bookmarkStart w:id="4707" w:name="_Toc441486712"/>
      <w:bookmarkStart w:id="4708" w:name="_Toc441486891"/>
      <w:bookmarkStart w:id="4709" w:name="_Toc441487070"/>
      <w:bookmarkStart w:id="4710" w:name="_Toc441487250"/>
      <w:bookmarkStart w:id="4711" w:name="_Toc441487431"/>
      <w:bookmarkStart w:id="4712" w:name="_Toc441487612"/>
      <w:bookmarkStart w:id="4713" w:name="_Toc441487794"/>
      <w:bookmarkStart w:id="4714" w:name="_Toc441487977"/>
      <w:bookmarkStart w:id="4715" w:name="_Toc441488160"/>
      <w:bookmarkStart w:id="4716" w:name="_Toc441488344"/>
      <w:bookmarkStart w:id="4717" w:name="_Toc441489174"/>
      <w:bookmarkStart w:id="4718" w:name="_Toc441489359"/>
      <w:bookmarkStart w:id="4719" w:name="_Toc441489544"/>
      <w:bookmarkStart w:id="4720" w:name="_Toc441490103"/>
      <w:bookmarkStart w:id="4721" w:name="_Toc441490481"/>
      <w:bookmarkStart w:id="4722" w:name="_Toc441490669"/>
      <w:bookmarkStart w:id="4723" w:name="_Toc441494184"/>
      <w:bookmarkStart w:id="4724" w:name="_Toc441494374"/>
      <w:bookmarkStart w:id="4725" w:name="_Toc441494675"/>
      <w:bookmarkStart w:id="4726" w:name="_Toc441494994"/>
      <w:bookmarkStart w:id="4727" w:name="_Toc441495310"/>
      <w:bookmarkStart w:id="4728" w:name="_Toc441495503"/>
      <w:bookmarkStart w:id="4729" w:name="_Toc441495697"/>
      <w:bookmarkStart w:id="4730" w:name="_Toc441497314"/>
      <w:bookmarkStart w:id="4731" w:name="_Toc441497510"/>
      <w:bookmarkStart w:id="4732" w:name="_Toc441497706"/>
      <w:bookmarkStart w:id="4733" w:name="_Toc441497903"/>
      <w:bookmarkStart w:id="4734" w:name="_Toc441498100"/>
      <w:bookmarkStart w:id="4735" w:name="_Toc441498298"/>
      <w:bookmarkStart w:id="4736" w:name="_Toc441498496"/>
      <w:bookmarkStart w:id="4737" w:name="_Toc441499213"/>
      <w:bookmarkStart w:id="4738" w:name="_Toc441499448"/>
      <w:bookmarkStart w:id="4739" w:name="_Toc441499655"/>
      <w:bookmarkStart w:id="4740" w:name="_Toc441500201"/>
      <w:bookmarkStart w:id="4741" w:name="_Toc441500481"/>
      <w:bookmarkStart w:id="4742" w:name="_Toc441500702"/>
      <w:bookmarkStart w:id="4743" w:name="_Toc441502227"/>
      <w:bookmarkStart w:id="4744" w:name="_Toc441568957"/>
      <w:bookmarkStart w:id="4745" w:name="_Toc441573959"/>
      <w:bookmarkStart w:id="4746" w:name="_Toc441586056"/>
      <w:bookmarkStart w:id="4747" w:name="_Toc441586256"/>
      <w:bookmarkStart w:id="4748" w:name="_Toc441586456"/>
      <w:bookmarkStart w:id="4749" w:name="_Toc441588866"/>
      <w:bookmarkStart w:id="4750" w:name="_Toc441596788"/>
      <w:bookmarkStart w:id="4751" w:name="_Toc441598864"/>
      <w:bookmarkStart w:id="4752" w:name="_Toc441600975"/>
      <w:bookmarkStart w:id="4753" w:name="_Toc441602979"/>
      <w:bookmarkStart w:id="4754" w:name="_Toc441604754"/>
      <w:bookmarkStart w:id="4755" w:name="_Toc441650712"/>
      <w:bookmarkStart w:id="4756" w:name="_Toc441658270"/>
      <w:bookmarkStart w:id="4757" w:name="_Toc441658470"/>
      <w:bookmarkStart w:id="4758" w:name="_Toc441658670"/>
      <w:bookmarkStart w:id="4759" w:name="_Toc441670284"/>
      <w:bookmarkStart w:id="4760" w:name="_Toc441670485"/>
      <w:bookmarkStart w:id="4761" w:name="_Toc441670686"/>
      <w:bookmarkStart w:id="4762" w:name="_Toc441670887"/>
      <w:bookmarkStart w:id="4763" w:name="_Toc441674050"/>
      <w:bookmarkStart w:id="4764" w:name="_Toc441830068"/>
      <w:bookmarkStart w:id="4765" w:name="_Toc441832229"/>
      <w:bookmarkStart w:id="4766" w:name="_Toc442085530"/>
      <w:bookmarkStart w:id="4767" w:name="_Toc442085746"/>
      <w:bookmarkStart w:id="4768" w:name="_Toc442090660"/>
      <w:bookmarkStart w:id="4769" w:name="_Toc442090876"/>
      <w:bookmarkStart w:id="4770" w:name="_Toc442091092"/>
      <w:bookmarkStart w:id="4771" w:name="_Toc442091308"/>
      <w:bookmarkStart w:id="4772" w:name="_Toc442093355"/>
      <w:bookmarkStart w:id="4773" w:name="_Toc442093572"/>
      <w:bookmarkStart w:id="4774" w:name="_Toc442095998"/>
      <w:bookmarkStart w:id="4775" w:name="_Toc442096215"/>
      <w:bookmarkStart w:id="4776" w:name="_Toc442096432"/>
      <w:bookmarkStart w:id="4777" w:name="_Toc442098539"/>
      <w:bookmarkStart w:id="4778" w:name="_Toc442360956"/>
      <w:bookmarkStart w:id="4779" w:name="_Toc442698038"/>
      <w:bookmarkStart w:id="4780" w:name="_Toc442700339"/>
      <w:bookmarkStart w:id="4781" w:name="_Toc442700557"/>
      <w:bookmarkStart w:id="4782" w:name="_Toc442700776"/>
      <w:bookmarkStart w:id="4783" w:name="_Toc442703588"/>
      <w:bookmarkStart w:id="4784" w:name="_Toc442703807"/>
      <w:bookmarkStart w:id="4785" w:name="_Toc442706272"/>
      <w:bookmarkStart w:id="4786" w:name="_Toc442713557"/>
      <w:bookmarkStart w:id="4787" w:name="_Toc442713777"/>
      <w:bookmarkStart w:id="4788" w:name="_Toc442714428"/>
      <w:bookmarkStart w:id="4789" w:name="_Toc442714648"/>
      <w:bookmarkStart w:id="4790" w:name="_Toc444603303"/>
      <w:bookmarkStart w:id="4791" w:name="_Toc444611984"/>
      <w:bookmarkStart w:id="4792" w:name="_Toc444612211"/>
      <w:bookmarkStart w:id="4793" w:name="_Toc447110270"/>
      <w:bookmarkStart w:id="4794" w:name="_Toc447110497"/>
      <w:r w:rsidR="000A781E" w:rsidRPr="00DB78D1">
        <w:rPr>
          <w:rFonts w:ascii="Arial Narrow" w:hAnsi="Arial Narrow" w:cs="Times New Roman"/>
          <w:color w:val="000000" w:themeColor="text1"/>
        </w:rPr>
        <w:br w:type="page"/>
      </w:r>
    </w:p>
    <w:p w:rsidR="000A781E" w:rsidRPr="00F776F3" w:rsidRDefault="00991A93" w:rsidP="000A781E">
      <w:pPr>
        <w:pStyle w:val="Heading1"/>
        <w:numPr>
          <w:ilvl w:val="0"/>
          <w:numId w:val="66"/>
        </w:numPr>
        <w:ind w:left="360" w:hanging="360"/>
        <w:rPr>
          <w:rFonts w:ascii="Arial Narrow" w:hAnsi="Arial Narrow" w:cs="Times New Roman"/>
          <w:color w:val="000000" w:themeColor="text1"/>
          <w:sz w:val="22"/>
          <w:szCs w:val="22"/>
        </w:rPr>
      </w:pPr>
      <w:bookmarkStart w:id="4795" w:name="_Toc481334993"/>
      <w:r w:rsidRPr="00DB78D1">
        <w:rPr>
          <w:rFonts w:ascii="Arial Narrow" w:hAnsi="Arial Narrow" w:cs="Times New Roman"/>
          <w:color w:val="000000" w:themeColor="text1"/>
          <w:sz w:val="22"/>
          <w:szCs w:val="22"/>
        </w:rPr>
        <w:lastRenderedPageBreak/>
        <w:t>RESPONSABILITÉS ORGANISATIONNELLES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rsidR="00991A93" w:rsidRPr="00DB78D1" w:rsidRDefault="00991A93" w:rsidP="00F864BF">
      <w:pPr>
        <w:rPr>
          <w:rFonts w:ascii="Arial Narrow" w:hAnsi="Arial Narrow"/>
          <w:color w:val="000000" w:themeColor="text1"/>
        </w:rPr>
      </w:pPr>
      <w:bookmarkStart w:id="4796" w:name="_Toc415593026"/>
      <w:r w:rsidRPr="00DB78D1">
        <w:rPr>
          <w:rFonts w:ascii="Arial Narrow" w:hAnsi="Arial Narrow"/>
          <w:color w:val="000000" w:themeColor="text1"/>
        </w:rPr>
        <w:t xml:space="preserve">La réussite de la procédure d'indemnisation dépendra, dans une large mesure, de l'organisation qui sera mise en place et de la définition du rôle et des responsabilités des institutions impliquées. </w:t>
      </w:r>
      <w:bookmarkEnd w:id="4796"/>
    </w:p>
    <w:p w:rsidR="00991A93" w:rsidRPr="00DB78D1" w:rsidRDefault="00991A93" w:rsidP="00F864BF">
      <w:pPr>
        <w:rPr>
          <w:rFonts w:ascii="Arial Narrow" w:hAnsi="Arial Narrow"/>
          <w:color w:val="000000" w:themeColor="text1"/>
        </w:rPr>
      </w:pPr>
      <w:r w:rsidRPr="00DB78D1">
        <w:rPr>
          <w:rFonts w:ascii="Arial Narrow" w:hAnsi="Arial Narrow"/>
          <w:color w:val="000000" w:themeColor="text1"/>
        </w:rPr>
        <w:t xml:space="preserve">Les responsabilités organisationnelles de chaque acteur impliqué dans la mise en œuvre du </w:t>
      </w:r>
      <w:proofErr w:type="gramStart"/>
      <w:r w:rsidR="009F799A" w:rsidRPr="00DB78D1">
        <w:rPr>
          <w:rFonts w:ascii="Arial Narrow" w:hAnsi="Arial Narrow"/>
          <w:color w:val="000000" w:themeColor="text1"/>
        </w:rPr>
        <w:t>P</w:t>
      </w:r>
      <w:r w:rsidRPr="00DB78D1">
        <w:rPr>
          <w:rFonts w:ascii="Arial Narrow" w:hAnsi="Arial Narrow"/>
          <w:color w:val="000000" w:themeColor="text1"/>
        </w:rPr>
        <w:t>AR  sont</w:t>
      </w:r>
      <w:proofErr w:type="gramEnd"/>
      <w:r w:rsidRPr="00DB78D1">
        <w:rPr>
          <w:rFonts w:ascii="Arial Narrow" w:hAnsi="Arial Narrow"/>
          <w:color w:val="000000" w:themeColor="text1"/>
        </w:rPr>
        <w:t xml:space="preserve"> décrits au tableau ci-dessous.</w:t>
      </w:r>
    </w:p>
    <w:p w:rsidR="008A2B02" w:rsidRPr="00D66099" w:rsidRDefault="000A781E" w:rsidP="00D66099">
      <w:pPr>
        <w:pStyle w:val="CaptionTables"/>
        <w:spacing w:line="276" w:lineRule="auto"/>
        <w:rPr>
          <w:rFonts w:ascii="Arial Narrow" w:hAnsi="Arial Narrow"/>
          <w:b w:val="0"/>
          <w:color w:val="000000" w:themeColor="text1"/>
          <w:sz w:val="22"/>
        </w:rPr>
      </w:pPr>
      <w:bookmarkStart w:id="4797" w:name="_Toc478110455"/>
      <w:r w:rsidRPr="00DB78D1">
        <w:rPr>
          <w:rFonts w:ascii="Arial Narrow" w:hAnsi="Arial Narrow"/>
          <w:b w:val="0"/>
          <w:color w:val="000000" w:themeColor="text1"/>
          <w:sz w:val="22"/>
        </w:rPr>
        <w:t xml:space="preserve">Tableau </w:t>
      </w:r>
      <w:r w:rsidR="0008285C" w:rsidRPr="00DB78D1">
        <w:rPr>
          <w:rFonts w:ascii="Arial Narrow" w:hAnsi="Arial Narrow"/>
          <w:b w:val="0"/>
          <w:color w:val="000000" w:themeColor="text1"/>
          <w:sz w:val="22"/>
        </w:rPr>
        <w:fldChar w:fldCharType="begin"/>
      </w:r>
      <w:r w:rsidRPr="00DB78D1">
        <w:rPr>
          <w:rFonts w:ascii="Arial Narrow" w:hAnsi="Arial Narrow"/>
          <w:b w:val="0"/>
          <w:color w:val="000000" w:themeColor="text1"/>
          <w:sz w:val="22"/>
        </w:rPr>
        <w:instrText xml:space="preserve"> SEQ Tableau \* ARABIC </w:instrText>
      </w:r>
      <w:r w:rsidR="0008285C" w:rsidRPr="00DB78D1">
        <w:rPr>
          <w:rFonts w:ascii="Arial Narrow" w:hAnsi="Arial Narrow"/>
          <w:b w:val="0"/>
          <w:color w:val="000000" w:themeColor="text1"/>
          <w:sz w:val="22"/>
        </w:rPr>
        <w:fldChar w:fldCharType="separate"/>
      </w:r>
      <w:r w:rsidRPr="00DB78D1">
        <w:rPr>
          <w:rFonts w:ascii="Arial Narrow" w:hAnsi="Arial Narrow"/>
          <w:b w:val="0"/>
          <w:noProof/>
          <w:color w:val="000000" w:themeColor="text1"/>
          <w:sz w:val="22"/>
        </w:rPr>
        <w:t>8</w:t>
      </w:r>
      <w:r w:rsidR="0008285C" w:rsidRPr="00DB78D1">
        <w:rPr>
          <w:rFonts w:ascii="Arial Narrow" w:hAnsi="Arial Narrow"/>
          <w:b w:val="0"/>
          <w:color w:val="000000" w:themeColor="text1"/>
          <w:sz w:val="22"/>
        </w:rPr>
        <w:fldChar w:fldCharType="end"/>
      </w:r>
      <w:bookmarkStart w:id="4798" w:name="_Toc408575630"/>
      <w:bookmarkStart w:id="4799" w:name="_Toc408575726"/>
      <w:bookmarkStart w:id="4800" w:name="_Toc408578886"/>
      <w:bookmarkStart w:id="4801" w:name="_Toc408579343"/>
      <w:bookmarkStart w:id="4802" w:name="_Toc408579440"/>
      <w:bookmarkStart w:id="4803" w:name="_Toc408579538"/>
      <w:bookmarkStart w:id="4804" w:name="_Toc408579636"/>
      <w:bookmarkStart w:id="4805" w:name="_Toc408579735"/>
      <w:bookmarkStart w:id="4806" w:name="_Toc408579841"/>
      <w:bookmarkStart w:id="4807" w:name="_Toc408579939"/>
      <w:bookmarkStart w:id="4808" w:name="_Toc408580038"/>
      <w:bookmarkStart w:id="4809" w:name="_Toc408582424"/>
      <w:bookmarkStart w:id="4810" w:name="_Toc408582523"/>
      <w:bookmarkStart w:id="4811" w:name="_Toc408584960"/>
      <w:bookmarkStart w:id="4812" w:name="_Toc408585103"/>
      <w:bookmarkStart w:id="4813" w:name="_Toc408585288"/>
      <w:bookmarkStart w:id="4814" w:name="_Toc408585387"/>
      <w:bookmarkStart w:id="4815" w:name="_Toc408733902"/>
      <w:bookmarkStart w:id="4816" w:name="_Toc408734003"/>
      <w:bookmarkStart w:id="4817" w:name="_Toc408734105"/>
      <w:bookmarkStart w:id="4818" w:name="_Toc408745512"/>
      <w:bookmarkStart w:id="4819" w:name="_Toc408746231"/>
      <w:bookmarkStart w:id="4820" w:name="_Toc408747048"/>
      <w:bookmarkStart w:id="4821" w:name="_Toc408747165"/>
      <w:bookmarkStart w:id="4822" w:name="_Toc408748825"/>
      <w:bookmarkStart w:id="4823" w:name="_Toc415491178"/>
      <w:bookmarkStart w:id="4824" w:name="_Toc415502263"/>
      <w:bookmarkStart w:id="4825" w:name="_Toc415502590"/>
      <w:bookmarkStart w:id="4826" w:name="_Toc415586870"/>
      <w:bookmarkStart w:id="4827" w:name="_Toc415593037"/>
      <w:bookmarkStart w:id="4828" w:name="_Toc415593406"/>
      <w:bookmarkStart w:id="4829" w:name="_Toc416191691"/>
      <w:bookmarkStart w:id="4830" w:name="_Toc416281892"/>
      <w:bookmarkStart w:id="4831" w:name="_Toc416436813"/>
      <w:bookmarkStart w:id="4832" w:name="_Toc436315529"/>
      <w:bookmarkStart w:id="4833" w:name="_Toc436315718"/>
      <w:bookmarkStart w:id="4834" w:name="_Toc436315877"/>
      <w:bookmarkStart w:id="4835" w:name="_Toc436316037"/>
      <w:bookmarkStart w:id="4836" w:name="_Toc436316195"/>
      <w:bookmarkStart w:id="4837" w:name="_Toc436316352"/>
      <w:bookmarkStart w:id="4838" w:name="_Toc436316512"/>
      <w:bookmarkStart w:id="4839" w:name="_Toc436316670"/>
      <w:bookmarkStart w:id="4840" w:name="_Toc436316829"/>
      <w:bookmarkStart w:id="4841" w:name="_Toc436401169"/>
      <w:bookmarkStart w:id="4842" w:name="_Toc436401332"/>
      <w:bookmarkStart w:id="4843" w:name="_Toc436405877"/>
      <w:bookmarkStart w:id="4844" w:name="_Toc436656506"/>
      <w:bookmarkStart w:id="4845" w:name="_Toc436656672"/>
      <w:bookmarkStart w:id="4846" w:name="_Toc436656837"/>
      <w:bookmarkStart w:id="4847" w:name="_Toc436657002"/>
      <w:bookmarkStart w:id="4848" w:name="_Toc436657167"/>
      <w:bookmarkStart w:id="4849" w:name="_Toc436657332"/>
      <w:bookmarkStart w:id="4850" w:name="_Toc436657497"/>
      <w:bookmarkStart w:id="4851" w:name="_Toc436657662"/>
      <w:bookmarkStart w:id="4852" w:name="_Toc436657827"/>
      <w:bookmarkStart w:id="4853" w:name="_Toc436657992"/>
      <w:bookmarkStart w:id="4854" w:name="_Toc436659708"/>
      <w:bookmarkStart w:id="4855" w:name="_Toc436660048"/>
      <w:bookmarkStart w:id="4856" w:name="_Toc436660213"/>
      <w:bookmarkStart w:id="4857" w:name="_Toc436660378"/>
      <w:bookmarkStart w:id="4858" w:name="_Toc436660543"/>
      <w:bookmarkStart w:id="4859" w:name="_Toc436660715"/>
      <w:bookmarkStart w:id="4860" w:name="_Toc436660880"/>
      <w:bookmarkStart w:id="4861" w:name="_Toc437609073"/>
      <w:bookmarkStart w:id="4862" w:name="_Toc438458522"/>
      <w:bookmarkStart w:id="4863" w:name="_Toc438461612"/>
      <w:bookmarkStart w:id="4864" w:name="_Toc438461949"/>
      <w:bookmarkStart w:id="4865" w:name="_Toc438462126"/>
      <w:bookmarkStart w:id="4866" w:name="_Toc438464452"/>
      <w:bookmarkStart w:id="4867" w:name="_Toc438464630"/>
      <w:bookmarkStart w:id="4868" w:name="_Toc440032363"/>
      <w:bookmarkStart w:id="4869" w:name="_Toc440035114"/>
      <w:bookmarkStart w:id="4870" w:name="_Toc440360146"/>
      <w:bookmarkStart w:id="4871" w:name="_Toc440361407"/>
      <w:bookmarkStart w:id="4872" w:name="_Toc440361584"/>
      <w:bookmarkStart w:id="4873" w:name="_Toc440362270"/>
      <w:bookmarkStart w:id="4874" w:name="_Toc440444214"/>
      <w:bookmarkStart w:id="4875" w:name="_Toc440444391"/>
      <w:bookmarkStart w:id="4876" w:name="_Toc440446417"/>
      <w:bookmarkStart w:id="4877" w:name="_Toc440532342"/>
      <w:bookmarkStart w:id="4878" w:name="_Toc440535715"/>
      <w:bookmarkStart w:id="4879" w:name="_Toc440538812"/>
      <w:bookmarkStart w:id="4880" w:name="_Toc440874748"/>
      <w:bookmarkStart w:id="4881" w:name="_Toc440881610"/>
      <w:bookmarkStart w:id="4882" w:name="_Toc440891708"/>
      <w:bookmarkStart w:id="4883" w:name="_Toc440891898"/>
      <w:bookmarkStart w:id="4884" w:name="_Toc440893454"/>
      <w:bookmarkStart w:id="4885" w:name="_Toc440894431"/>
      <w:bookmarkStart w:id="4886" w:name="_Toc440894622"/>
      <w:bookmarkStart w:id="4887" w:name="_Toc440894813"/>
      <w:bookmarkStart w:id="4888" w:name="_Toc440895167"/>
      <w:bookmarkStart w:id="4889" w:name="_Toc440895360"/>
      <w:bookmarkStart w:id="4890" w:name="_Toc440895552"/>
      <w:bookmarkStart w:id="4891" w:name="_Toc440896296"/>
      <w:bookmarkStart w:id="4892" w:name="_Toc440896514"/>
      <w:bookmarkStart w:id="4893" w:name="_Toc440899428"/>
      <w:bookmarkStart w:id="4894" w:name="_Toc440899621"/>
      <w:bookmarkStart w:id="4895" w:name="_Toc440899813"/>
      <w:bookmarkStart w:id="4896" w:name="_Toc440907323"/>
      <w:bookmarkStart w:id="4897" w:name="_Toc440907515"/>
      <w:bookmarkStart w:id="4898" w:name="_Toc440968293"/>
      <w:bookmarkStart w:id="4899" w:name="_Toc440988015"/>
      <w:bookmarkStart w:id="4900" w:name="_Toc440988201"/>
      <w:bookmarkStart w:id="4901" w:name="_Toc441055144"/>
      <w:bookmarkStart w:id="4902" w:name="_Toc441055330"/>
      <w:bookmarkStart w:id="4903" w:name="_Toc441055645"/>
      <w:bookmarkStart w:id="4904" w:name="_Toc441064966"/>
      <w:bookmarkStart w:id="4905" w:name="_Toc441069196"/>
      <w:bookmarkStart w:id="4906" w:name="_Toc441070650"/>
      <w:bookmarkStart w:id="4907" w:name="_Toc441070839"/>
      <w:bookmarkStart w:id="4908" w:name="_Toc441072031"/>
      <w:bookmarkStart w:id="4909" w:name="_Toc441072504"/>
      <w:bookmarkStart w:id="4910" w:name="_Toc441079195"/>
      <w:bookmarkStart w:id="4911" w:name="_Toc441080958"/>
      <w:bookmarkStart w:id="4912" w:name="_Toc441081138"/>
      <w:bookmarkStart w:id="4913" w:name="_Toc441081318"/>
      <w:bookmarkStart w:id="4914" w:name="_Toc441086171"/>
      <w:bookmarkStart w:id="4915" w:name="_Toc441086342"/>
      <w:bookmarkStart w:id="4916" w:name="_Toc441086654"/>
      <w:bookmarkStart w:id="4917" w:name="_Toc441086827"/>
      <w:bookmarkStart w:id="4918" w:name="_Toc441086999"/>
      <w:bookmarkStart w:id="4919" w:name="_Toc441087170"/>
      <w:bookmarkStart w:id="4920" w:name="_Toc441087341"/>
      <w:bookmarkStart w:id="4921" w:name="_Toc441089706"/>
      <w:bookmarkStart w:id="4922" w:name="_Toc441089879"/>
      <w:bookmarkStart w:id="4923" w:name="_Toc441090053"/>
      <w:bookmarkStart w:id="4924" w:name="_Toc441149530"/>
      <w:bookmarkStart w:id="4925" w:name="_Toc441158520"/>
      <w:bookmarkStart w:id="4926" w:name="_Toc441250096"/>
      <w:bookmarkStart w:id="4927" w:name="_Toc441483163"/>
      <w:bookmarkStart w:id="4928" w:name="_Toc441483337"/>
      <w:bookmarkStart w:id="4929" w:name="_Toc441484641"/>
      <w:bookmarkStart w:id="4930" w:name="_Toc441484815"/>
      <w:bookmarkStart w:id="4931" w:name="_Toc441485060"/>
      <w:bookmarkStart w:id="4932" w:name="_Toc441485556"/>
      <w:bookmarkStart w:id="4933" w:name="_Toc441485732"/>
      <w:bookmarkStart w:id="4934" w:name="_Toc441486029"/>
      <w:bookmarkStart w:id="4935" w:name="_Toc441486206"/>
      <w:bookmarkStart w:id="4936" w:name="_Toc441486384"/>
      <w:bookmarkStart w:id="4937" w:name="_Toc441486562"/>
      <w:bookmarkStart w:id="4938" w:name="_Toc441486741"/>
      <w:bookmarkStart w:id="4939" w:name="_Toc441486920"/>
      <w:bookmarkStart w:id="4940" w:name="_Toc441487100"/>
      <w:bookmarkStart w:id="4941" w:name="_Toc441487281"/>
      <w:bookmarkStart w:id="4942" w:name="_Toc441487462"/>
      <w:bookmarkStart w:id="4943" w:name="_Toc441487644"/>
      <w:bookmarkStart w:id="4944" w:name="_Toc441487827"/>
      <w:bookmarkStart w:id="4945" w:name="_Toc441488010"/>
      <w:bookmarkStart w:id="4946" w:name="_Toc441488194"/>
      <w:bookmarkStart w:id="4947" w:name="_Toc441488378"/>
      <w:bookmarkStart w:id="4948" w:name="_Toc441489209"/>
      <w:bookmarkStart w:id="4949" w:name="_Toc441489394"/>
      <w:bookmarkStart w:id="4950" w:name="_Toc441489580"/>
      <w:bookmarkStart w:id="4951" w:name="_Toc441490140"/>
      <w:bookmarkStart w:id="4952" w:name="_Toc441490519"/>
      <w:bookmarkStart w:id="4953" w:name="_Toc441490708"/>
      <w:bookmarkStart w:id="4954" w:name="_Toc441494224"/>
      <w:bookmarkStart w:id="4955" w:name="_Toc441494414"/>
      <w:bookmarkStart w:id="4956" w:name="_Toc441494716"/>
      <w:bookmarkStart w:id="4957" w:name="_Toc441495036"/>
      <w:bookmarkStart w:id="4958" w:name="_Toc441495353"/>
      <w:bookmarkStart w:id="4959" w:name="_Toc441495547"/>
      <w:bookmarkStart w:id="4960" w:name="_Toc441495741"/>
      <w:bookmarkStart w:id="4961" w:name="_Toc441497360"/>
      <w:bookmarkStart w:id="4962" w:name="_Toc441497556"/>
      <w:bookmarkStart w:id="4963" w:name="_Toc441497753"/>
      <w:bookmarkStart w:id="4964" w:name="_Toc441497950"/>
      <w:bookmarkStart w:id="4965" w:name="_Toc441498148"/>
      <w:bookmarkStart w:id="4966" w:name="_Toc441498346"/>
      <w:bookmarkStart w:id="4967" w:name="_Toc441498545"/>
      <w:bookmarkStart w:id="4968" w:name="_Toc441499262"/>
      <w:bookmarkStart w:id="4969" w:name="_Toc441499497"/>
      <w:bookmarkStart w:id="4970" w:name="_Toc441499704"/>
      <w:bookmarkStart w:id="4971" w:name="_Toc441500250"/>
      <w:bookmarkStart w:id="4972" w:name="_Toc441500530"/>
      <w:bookmarkStart w:id="4973" w:name="_Toc441500751"/>
      <w:bookmarkStart w:id="4974" w:name="_Toc441502276"/>
      <w:bookmarkStart w:id="4975" w:name="_Toc441569006"/>
      <w:bookmarkStart w:id="4976" w:name="_Toc441574008"/>
      <w:bookmarkStart w:id="4977" w:name="_Toc441586105"/>
      <w:bookmarkStart w:id="4978" w:name="_Toc441586305"/>
      <w:bookmarkStart w:id="4979" w:name="_Toc441586505"/>
      <w:bookmarkStart w:id="4980" w:name="_Toc441588915"/>
      <w:bookmarkStart w:id="4981" w:name="_Toc441596837"/>
      <w:bookmarkStart w:id="4982" w:name="_Toc441598913"/>
      <w:bookmarkStart w:id="4983" w:name="_Toc441601024"/>
      <w:bookmarkStart w:id="4984" w:name="_Toc441603028"/>
      <w:bookmarkStart w:id="4985" w:name="_Toc441604803"/>
      <w:bookmarkStart w:id="4986" w:name="_Toc441650761"/>
      <w:bookmarkStart w:id="4987" w:name="_Toc441658319"/>
      <w:bookmarkStart w:id="4988" w:name="_Toc441658519"/>
      <w:bookmarkStart w:id="4989" w:name="_Toc441658719"/>
      <w:bookmarkStart w:id="4990" w:name="_Toc441670334"/>
      <w:bookmarkStart w:id="4991" w:name="_Toc441670534"/>
      <w:bookmarkStart w:id="4992" w:name="_Toc441670736"/>
      <w:bookmarkStart w:id="4993" w:name="_Toc441670937"/>
      <w:bookmarkStart w:id="4994" w:name="_Toc441674100"/>
      <w:bookmarkStart w:id="4995" w:name="_Toc441830119"/>
      <w:bookmarkStart w:id="4996" w:name="_Toc441832280"/>
      <w:bookmarkStart w:id="4997" w:name="_Toc442085582"/>
      <w:bookmarkStart w:id="4998" w:name="_Toc442085801"/>
      <w:bookmarkStart w:id="4999" w:name="_Toc442090713"/>
      <w:bookmarkStart w:id="5000" w:name="_Toc442090929"/>
      <w:bookmarkStart w:id="5001" w:name="_Toc442091145"/>
      <w:bookmarkStart w:id="5002" w:name="_Toc442091361"/>
      <w:bookmarkStart w:id="5003" w:name="_Toc442093407"/>
      <w:bookmarkStart w:id="5004" w:name="_Toc442093624"/>
      <w:bookmarkStart w:id="5005" w:name="_Toc442096052"/>
      <w:bookmarkStart w:id="5006" w:name="_Toc442096269"/>
      <w:bookmarkStart w:id="5007" w:name="_Toc442096486"/>
      <w:bookmarkStart w:id="5008" w:name="_Toc442098593"/>
      <w:bookmarkStart w:id="5009" w:name="_Toc442361010"/>
      <w:bookmarkStart w:id="5010" w:name="_Toc442698093"/>
      <w:bookmarkStart w:id="5011" w:name="_Toc442700394"/>
      <w:bookmarkStart w:id="5012" w:name="_Toc442700612"/>
      <w:bookmarkStart w:id="5013" w:name="_Toc442700830"/>
      <w:bookmarkStart w:id="5014" w:name="_Toc442703643"/>
      <w:bookmarkStart w:id="5015" w:name="_Toc442703862"/>
      <w:bookmarkStart w:id="5016" w:name="_Toc442706327"/>
      <w:bookmarkStart w:id="5017" w:name="_Toc442713612"/>
      <w:bookmarkStart w:id="5018" w:name="_Toc442713832"/>
      <w:bookmarkStart w:id="5019" w:name="_Toc442714483"/>
      <w:bookmarkStart w:id="5020" w:name="_Toc442714702"/>
      <w:bookmarkStart w:id="5021" w:name="_Toc442778174"/>
      <w:bookmarkStart w:id="5022" w:name="_Toc444612050"/>
      <w:bookmarkStart w:id="5023" w:name="_Toc444612277"/>
      <w:bookmarkStart w:id="5024" w:name="_Toc447110336"/>
      <w:bookmarkStart w:id="5025" w:name="_Toc447110563"/>
      <w:r w:rsidRPr="00DB78D1">
        <w:rPr>
          <w:rFonts w:ascii="Arial Narrow" w:hAnsi="Arial Narrow"/>
          <w:b w:val="0"/>
          <w:color w:val="000000" w:themeColor="text1"/>
          <w:sz w:val="22"/>
        </w:rPr>
        <w:t>: Responsabilités organisationnelles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tbl>
      <w:tblPr>
        <w:tblStyle w:val="TableGrid"/>
        <w:tblW w:w="0" w:type="auto"/>
        <w:tblLook w:val="04A0" w:firstRow="1" w:lastRow="0" w:firstColumn="1" w:lastColumn="0" w:noHBand="0" w:noVBand="1"/>
      </w:tblPr>
      <w:tblGrid>
        <w:gridCol w:w="4103"/>
        <w:gridCol w:w="4957"/>
      </w:tblGrid>
      <w:tr w:rsidR="00D66099" w:rsidRPr="00DB78D1" w:rsidTr="00F776F3">
        <w:trPr>
          <w:tblHeader/>
        </w:trPr>
        <w:tc>
          <w:tcPr>
            <w:tcW w:w="4219" w:type="dxa"/>
            <w:vAlign w:val="center"/>
            <w:hideMark/>
          </w:tcPr>
          <w:p w:rsidR="00D66099" w:rsidRPr="00DB78D1" w:rsidRDefault="00D66099" w:rsidP="00F776F3">
            <w:pPr>
              <w:pStyle w:val="TableHeaderRow"/>
              <w:spacing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Acteursinstitutionnels</w:t>
            </w:r>
            <w:proofErr w:type="spellEnd"/>
          </w:p>
        </w:tc>
        <w:tc>
          <w:tcPr>
            <w:tcW w:w="5067" w:type="dxa"/>
            <w:vAlign w:val="center"/>
            <w:hideMark/>
          </w:tcPr>
          <w:p w:rsidR="00D66099" w:rsidRPr="00DB78D1" w:rsidRDefault="00D66099" w:rsidP="00F776F3">
            <w:pPr>
              <w:pStyle w:val="TableHeaderRow"/>
              <w:spacing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Responsabilités</w:t>
            </w:r>
            <w:proofErr w:type="spellEnd"/>
          </w:p>
        </w:tc>
      </w:tr>
      <w:tr w:rsidR="00D66099" w:rsidRPr="00DB78D1" w:rsidTr="00F776F3">
        <w:tc>
          <w:tcPr>
            <w:tcW w:w="4219" w:type="dxa"/>
            <w:vAlign w:val="center"/>
            <w:hideMark/>
          </w:tcPr>
          <w:p w:rsidR="00D66099" w:rsidRPr="00DB78D1" w:rsidRDefault="00D66099" w:rsidP="00F776F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 xml:space="preserve">Comité de pilotage du projet </w:t>
            </w:r>
          </w:p>
        </w:tc>
        <w:tc>
          <w:tcPr>
            <w:tcW w:w="5067" w:type="dxa"/>
            <w:vAlign w:val="center"/>
            <w:hideMark/>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proofErr w:type="gramStart"/>
            <w:r w:rsidRPr="00DB78D1">
              <w:rPr>
                <w:rFonts w:ascii="Arial Narrow" w:hAnsi="Arial Narrow" w:cs="Arial"/>
                <w:color w:val="000000" w:themeColor="text1"/>
                <w:sz w:val="22"/>
                <w:szCs w:val="22"/>
                <w:lang w:val="fr-FR"/>
              </w:rPr>
              <w:t>guider</w:t>
            </w:r>
            <w:proofErr w:type="gramEnd"/>
            <w:r w:rsidRPr="00DB78D1">
              <w:rPr>
                <w:rFonts w:ascii="Arial Narrow" w:hAnsi="Arial Narrow" w:cs="Arial"/>
                <w:color w:val="000000" w:themeColor="text1"/>
                <w:sz w:val="22"/>
                <w:szCs w:val="22"/>
                <w:lang w:val="fr-FR"/>
              </w:rPr>
              <w:t xml:space="preserve"> et valider les interventions du projet dans l’exécution des travaux ; </w:t>
            </w:r>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proofErr w:type="gramStart"/>
            <w:r w:rsidRPr="00DB78D1">
              <w:rPr>
                <w:rFonts w:ascii="Arial Narrow" w:hAnsi="Arial Narrow" w:cs="Arial"/>
                <w:color w:val="000000" w:themeColor="text1"/>
                <w:sz w:val="22"/>
                <w:szCs w:val="22"/>
                <w:lang w:val="fr-FR"/>
              </w:rPr>
              <w:t>assurer</w:t>
            </w:r>
            <w:proofErr w:type="gramEnd"/>
            <w:r w:rsidRPr="00DB78D1">
              <w:rPr>
                <w:rFonts w:ascii="Arial Narrow" w:hAnsi="Arial Narrow" w:cs="Arial"/>
                <w:color w:val="000000" w:themeColor="text1"/>
                <w:sz w:val="22"/>
                <w:szCs w:val="22"/>
                <w:lang w:val="fr-FR"/>
              </w:rPr>
              <w:t xml:space="preserve"> l’orientation du travail des intervenants au projet ; </w:t>
            </w:r>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proofErr w:type="gramStart"/>
            <w:r w:rsidRPr="00DB78D1">
              <w:rPr>
                <w:rFonts w:ascii="Arial Narrow" w:hAnsi="Arial Narrow" w:cs="Arial"/>
                <w:color w:val="000000" w:themeColor="text1"/>
                <w:sz w:val="22"/>
                <w:szCs w:val="22"/>
                <w:lang w:val="fr-FR"/>
              </w:rPr>
              <w:t>superviser</w:t>
            </w:r>
            <w:proofErr w:type="gramEnd"/>
            <w:r w:rsidRPr="00DB78D1">
              <w:rPr>
                <w:rFonts w:ascii="Arial Narrow" w:hAnsi="Arial Narrow" w:cs="Arial"/>
                <w:color w:val="000000" w:themeColor="text1"/>
                <w:sz w:val="22"/>
                <w:szCs w:val="22"/>
                <w:lang w:val="fr-FR"/>
              </w:rPr>
              <w:t xml:space="preserve"> les activités du comité de suivi. </w:t>
            </w:r>
          </w:p>
        </w:tc>
      </w:tr>
      <w:tr w:rsidR="00D66099" w:rsidRPr="00DB78D1" w:rsidTr="00F776F3">
        <w:tc>
          <w:tcPr>
            <w:tcW w:w="4219" w:type="dxa"/>
            <w:vAlign w:val="center"/>
            <w:hideMark/>
          </w:tcPr>
          <w:p w:rsidR="00D66099" w:rsidRPr="00DB78D1" w:rsidRDefault="00D66099" w:rsidP="00F776F3">
            <w:pPr>
              <w:spacing w:before="20" w:after="20"/>
              <w:rPr>
                <w:rFonts w:ascii="Arial Narrow" w:hAnsi="Arial Narrow" w:cs="Arial"/>
                <w:color w:val="000000" w:themeColor="text1"/>
              </w:rPr>
            </w:pPr>
            <w:r w:rsidRPr="00DB78D1">
              <w:rPr>
                <w:rFonts w:ascii="Arial Narrow" w:hAnsi="Arial Narrow" w:cs="Arial"/>
                <w:color w:val="000000" w:themeColor="text1"/>
                <w:sz w:val="22"/>
                <w:szCs w:val="22"/>
                <w:lang w:val="fr-FR"/>
              </w:rPr>
              <w:t>Unité National de Coordination</w:t>
            </w:r>
          </w:p>
        </w:tc>
        <w:tc>
          <w:tcPr>
            <w:tcW w:w="5067" w:type="dxa"/>
            <w:vAlign w:val="center"/>
            <w:hideMark/>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 xml:space="preserve">Préparation et approbation </w:t>
            </w:r>
            <w:proofErr w:type="gramStart"/>
            <w:r w:rsidRPr="00DB78D1">
              <w:rPr>
                <w:rFonts w:ascii="Arial Narrow" w:hAnsi="Arial Narrow" w:cs="Arial"/>
                <w:color w:val="000000" w:themeColor="text1"/>
                <w:sz w:val="22"/>
                <w:szCs w:val="22"/>
                <w:lang w:val="fr-FR"/>
              </w:rPr>
              <w:t>d</w:t>
            </w:r>
            <w:r>
              <w:rPr>
                <w:rFonts w:ascii="Arial Narrow" w:hAnsi="Arial Narrow" w:cs="Arial"/>
                <w:color w:val="000000" w:themeColor="text1"/>
                <w:sz w:val="22"/>
                <w:szCs w:val="22"/>
                <w:lang w:val="fr-FR"/>
              </w:rPr>
              <w:t xml:space="preserve">u </w:t>
            </w:r>
            <w:r w:rsidRPr="00DB78D1">
              <w:rPr>
                <w:rFonts w:ascii="Arial Narrow" w:hAnsi="Arial Narrow" w:cs="Arial"/>
                <w:color w:val="000000" w:themeColor="text1"/>
                <w:sz w:val="22"/>
                <w:szCs w:val="22"/>
                <w:lang w:val="fr-FR"/>
              </w:rPr>
              <w:t xml:space="preserve"> </w:t>
            </w:r>
            <w:proofErr w:type="spellStart"/>
            <w:r w:rsidRPr="00DB78D1">
              <w:rPr>
                <w:rFonts w:ascii="Arial Narrow" w:hAnsi="Arial Narrow" w:cs="Arial"/>
                <w:color w:val="000000" w:themeColor="text1"/>
                <w:sz w:val="22"/>
                <w:szCs w:val="22"/>
                <w:lang w:val="fr-FR"/>
              </w:rPr>
              <w:t>PARSuivi</w:t>
            </w:r>
            <w:proofErr w:type="spellEnd"/>
            <w:proofErr w:type="gramEnd"/>
            <w:r w:rsidRPr="00DB78D1">
              <w:rPr>
                <w:rFonts w:ascii="Arial Narrow" w:hAnsi="Arial Narrow" w:cs="Arial"/>
                <w:color w:val="000000" w:themeColor="text1"/>
                <w:sz w:val="22"/>
                <w:szCs w:val="22"/>
                <w:lang w:val="fr-FR"/>
              </w:rPr>
              <w:t xml:space="preserve"> de la mise en œuvre</w:t>
            </w:r>
          </w:p>
        </w:tc>
      </w:tr>
      <w:tr w:rsidR="00D66099" w:rsidRPr="00DB78D1" w:rsidTr="00F776F3">
        <w:tc>
          <w:tcPr>
            <w:tcW w:w="4219" w:type="dxa"/>
            <w:vAlign w:val="center"/>
          </w:tcPr>
          <w:p w:rsidR="00D66099" w:rsidRPr="00DB78D1" w:rsidRDefault="00D66099" w:rsidP="00F776F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Ministère de l’Environnement, de l’Assainissement et du Développement durable.</w:t>
            </w:r>
          </w:p>
        </w:tc>
        <w:tc>
          <w:tcPr>
            <w:tcW w:w="5067" w:type="dxa"/>
            <w:vAlign w:val="center"/>
          </w:tcPr>
          <w:p w:rsidR="00D66099" w:rsidRPr="00DB78D1" w:rsidRDefault="00D66099" w:rsidP="00F776F3">
            <w:pPr>
              <w:pStyle w:val="Bullets"/>
              <w:numPr>
                <w:ilvl w:val="0"/>
                <w:numId w:val="43"/>
              </w:numPr>
              <w:spacing w:after="0" w:line="276" w:lineRule="auto"/>
              <w:rPr>
                <w:rFonts w:ascii="Arial Narrow" w:hAnsi="Arial Narrow" w:cs="Arial"/>
                <w:i/>
                <w:color w:val="000000" w:themeColor="text1"/>
                <w:sz w:val="22"/>
                <w:szCs w:val="22"/>
                <w:lang w:val="fr-FR" w:eastAsia="en-GB"/>
              </w:rPr>
            </w:pPr>
            <w:r w:rsidRPr="00DB78D1">
              <w:rPr>
                <w:rFonts w:ascii="Arial Narrow" w:hAnsi="Arial Narrow" w:cs="Arial"/>
                <w:color w:val="000000" w:themeColor="text1"/>
                <w:sz w:val="22"/>
                <w:szCs w:val="22"/>
                <w:lang w:val="fr-FR"/>
              </w:rPr>
              <w:t>Prise de décision légale et administrative d’affectation d’un espace dont les dimensions correspondent à la surface de terre perdue pour cause de réalisation du projet</w:t>
            </w:r>
          </w:p>
        </w:tc>
      </w:tr>
      <w:tr w:rsidR="00D66099" w:rsidRPr="00DB78D1" w:rsidTr="00F776F3">
        <w:tc>
          <w:tcPr>
            <w:tcW w:w="4219" w:type="dxa"/>
            <w:vMerge w:val="restart"/>
            <w:vAlign w:val="center"/>
            <w:hideMark/>
          </w:tcPr>
          <w:p w:rsidR="00D66099" w:rsidRPr="00DB78D1" w:rsidRDefault="00D66099" w:rsidP="00F776F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Direction Nationale des Eaux et Forêts</w:t>
            </w:r>
          </w:p>
        </w:tc>
        <w:tc>
          <w:tcPr>
            <w:tcW w:w="5067" w:type="dxa"/>
            <w:vAlign w:val="center"/>
            <w:hideMark/>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eastAsia="en-GB"/>
              </w:rPr>
            </w:pPr>
            <w:r w:rsidRPr="00DB78D1">
              <w:rPr>
                <w:rFonts w:ascii="Arial Narrow" w:hAnsi="Arial Narrow" w:cs="Arial"/>
                <w:color w:val="000000" w:themeColor="text1"/>
                <w:sz w:val="22"/>
                <w:szCs w:val="22"/>
                <w:lang w:val="fr-FR"/>
              </w:rPr>
              <w:t>Identification de la zone de terre à délimiter pour morcellement</w:t>
            </w:r>
          </w:p>
        </w:tc>
      </w:tr>
      <w:tr w:rsidR="00D66099" w:rsidRPr="00DB78D1" w:rsidTr="00F776F3">
        <w:tc>
          <w:tcPr>
            <w:tcW w:w="4219" w:type="dxa"/>
            <w:vMerge/>
            <w:vAlign w:val="center"/>
          </w:tcPr>
          <w:p w:rsidR="00D66099" w:rsidRPr="00DB78D1" w:rsidRDefault="00D66099" w:rsidP="00F776F3">
            <w:pPr>
              <w:spacing w:before="20" w:after="20"/>
              <w:rPr>
                <w:rFonts w:ascii="Arial Narrow" w:hAnsi="Arial Narrow" w:cs="Arial"/>
                <w:color w:val="000000" w:themeColor="text1"/>
                <w:sz w:val="22"/>
                <w:szCs w:val="22"/>
                <w:lang w:val="fr-FR"/>
              </w:rPr>
            </w:pPr>
          </w:p>
        </w:tc>
        <w:tc>
          <w:tcPr>
            <w:tcW w:w="5067" w:type="dxa"/>
            <w:vAlign w:val="center"/>
            <w:hideMark/>
          </w:tcPr>
          <w:p w:rsidR="00D66099" w:rsidRPr="00395784" w:rsidRDefault="00D66099" w:rsidP="00F776F3">
            <w:pPr>
              <w:pStyle w:val="Bullets"/>
              <w:numPr>
                <w:ilvl w:val="0"/>
                <w:numId w:val="43"/>
              </w:numPr>
              <w:spacing w:after="0" w:line="276" w:lineRule="auto"/>
              <w:rPr>
                <w:rFonts w:ascii="Arial Narrow" w:hAnsi="Arial Narrow" w:cs="Arial"/>
                <w:color w:val="000000" w:themeColor="text1"/>
                <w:sz w:val="22"/>
                <w:szCs w:val="22"/>
                <w:lang w:val="fr-FR" w:eastAsia="en-GB"/>
              </w:rPr>
            </w:pPr>
            <w:proofErr w:type="spellStart"/>
            <w:r>
              <w:rPr>
                <w:rFonts w:ascii="Arial Narrow" w:hAnsi="Arial Narrow" w:cs="Arial"/>
                <w:sz w:val="22"/>
                <w:szCs w:val="22"/>
                <w:lang w:val="fr-FR"/>
              </w:rPr>
              <w:t>Veuiller</w:t>
            </w:r>
            <w:proofErr w:type="spellEnd"/>
            <w:r>
              <w:rPr>
                <w:rFonts w:ascii="Arial Narrow" w:hAnsi="Arial Narrow" w:cs="Arial"/>
                <w:sz w:val="22"/>
                <w:szCs w:val="22"/>
                <w:lang w:val="fr-FR"/>
              </w:rPr>
              <w:t xml:space="preserve"> à la protection de la faune et de la végétation pendant les travaux du projet </w:t>
            </w:r>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eastAsia="en-GB"/>
              </w:rPr>
            </w:pPr>
          </w:p>
        </w:tc>
      </w:tr>
      <w:tr w:rsidR="00D66099" w:rsidRPr="00DB78D1" w:rsidTr="00F776F3">
        <w:tc>
          <w:tcPr>
            <w:tcW w:w="4219" w:type="dxa"/>
            <w:vAlign w:val="center"/>
            <w:hideMark/>
          </w:tcPr>
          <w:p w:rsidR="00D66099" w:rsidRPr="00DB78D1" w:rsidRDefault="00D66099" w:rsidP="00F776F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Direction Nationale des Domaines et du Cadastre (DNDC)</w:t>
            </w:r>
          </w:p>
        </w:tc>
        <w:tc>
          <w:tcPr>
            <w:tcW w:w="5067" w:type="dxa"/>
            <w:vAlign w:val="center"/>
            <w:hideMark/>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Verification des titres </w:t>
            </w:r>
            <w:proofErr w:type="spellStart"/>
            <w:r w:rsidRPr="00DB78D1">
              <w:rPr>
                <w:rFonts w:ascii="Arial Narrow" w:hAnsi="Arial Narrow" w:cs="Arial"/>
                <w:color w:val="000000" w:themeColor="text1"/>
                <w:sz w:val="22"/>
                <w:szCs w:val="22"/>
              </w:rPr>
              <w:t>fonciersrecensés</w:t>
            </w:r>
            <w:proofErr w:type="spellEnd"/>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Mise à disposition de la documentation administrative légale de propriété au profit des PAP</w:t>
            </w:r>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eastAsia="en-GB"/>
              </w:rPr>
            </w:pPr>
            <w:r w:rsidRPr="00DB78D1">
              <w:rPr>
                <w:rFonts w:ascii="Arial Narrow" w:hAnsi="Arial Narrow" w:cs="Arial"/>
                <w:color w:val="000000" w:themeColor="text1"/>
                <w:sz w:val="22"/>
                <w:szCs w:val="22"/>
                <w:lang w:val="fr-FR"/>
              </w:rPr>
              <w:t>Information, formation et sensibilisation des PAP quant à l’usage des documents</w:t>
            </w:r>
          </w:p>
        </w:tc>
      </w:tr>
      <w:tr w:rsidR="00D66099" w:rsidRPr="00DB78D1" w:rsidTr="00F776F3">
        <w:tc>
          <w:tcPr>
            <w:tcW w:w="4219" w:type="dxa"/>
            <w:hideMark/>
          </w:tcPr>
          <w:p w:rsidR="00D66099" w:rsidRPr="00DB78D1" w:rsidRDefault="00D66099" w:rsidP="00F776F3">
            <w:pPr>
              <w:spacing w:before="20" w:after="20"/>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Ministère de l’Equipement des Transports et du Désenclavement</w:t>
            </w:r>
          </w:p>
        </w:tc>
        <w:tc>
          <w:tcPr>
            <w:tcW w:w="5067" w:type="dxa"/>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Déclarationd’utilitépublique</w:t>
            </w:r>
            <w:proofErr w:type="spellEnd"/>
          </w:p>
        </w:tc>
      </w:tr>
      <w:tr w:rsidR="00D66099" w:rsidRPr="00DB78D1" w:rsidTr="00F776F3">
        <w:tc>
          <w:tcPr>
            <w:tcW w:w="4219" w:type="dxa"/>
            <w:hideMark/>
          </w:tcPr>
          <w:p w:rsidR="00D66099" w:rsidRPr="00DB78D1" w:rsidRDefault="00D66099" w:rsidP="00F776F3">
            <w:pPr>
              <w:spacing w:before="20" w:after="20"/>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Commission </w:t>
            </w:r>
            <w:proofErr w:type="spellStart"/>
            <w:r w:rsidRPr="00DB78D1">
              <w:rPr>
                <w:rFonts w:ascii="Arial Narrow" w:hAnsi="Arial Narrow" w:cs="Arial"/>
                <w:color w:val="000000" w:themeColor="text1"/>
                <w:sz w:val="22"/>
                <w:szCs w:val="22"/>
              </w:rPr>
              <w:t>d’évaluation</w:t>
            </w:r>
            <w:proofErr w:type="spellEnd"/>
            <w:r w:rsidRPr="00DB78D1">
              <w:rPr>
                <w:rFonts w:ascii="Arial Narrow" w:hAnsi="Arial Narrow" w:cs="Arial"/>
                <w:color w:val="000000" w:themeColor="text1"/>
                <w:sz w:val="22"/>
                <w:szCs w:val="22"/>
              </w:rPr>
              <w:t xml:space="preserve"> des </w:t>
            </w:r>
            <w:proofErr w:type="spellStart"/>
            <w:r w:rsidRPr="00DB78D1">
              <w:rPr>
                <w:rFonts w:ascii="Arial Narrow" w:hAnsi="Arial Narrow" w:cs="Arial"/>
                <w:color w:val="000000" w:themeColor="text1"/>
                <w:sz w:val="22"/>
                <w:szCs w:val="22"/>
              </w:rPr>
              <w:t>impenses</w:t>
            </w:r>
            <w:proofErr w:type="spellEnd"/>
          </w:p>
        </w:tc>
        <w:tc>
          <w:tcPr>
            <w:tcW w:w="5067" w:type="dxa"/>
            <w:hideMark/>
          </w:tcPr>
          <w:p w:rsidR="00D66099" w:rsidRPr="00DB78D1" w:rsidRDefault="00D66099" w:rsidP="00F776F3">
            <w:pPr>
              <w:pStyle w:val="Bullets"/>
              <w:numPr>
                <w:ilvl w:val="0"/>
                <w:numId w:val="0"/>
              </w:numPr>
              <w:tabs>
                <w:tab w:val="left" w:pos="708"/>
              </w:tabs>
              <w:spacing w:after="0" w:line="276" w:lineRule="auto"/>
              <w:ind w:left="454" w:hanging="454"/>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Sur la base de la réglementation nationale :</w:t>
            </w:r>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Evaluation des </w:t>
            </w:r>
            <w:proofErr w:type="spellStart"/>
            <w:r w:rsidRPr="00DB78D1">
              <w:rPr>
                <w:rFonts w:ascii="Arial Narrow" w:hAnsi="Arial Narrow" w:cs="Arial"/>
                <w:color w:val="000000" w:themeColor="text1"/>
                <w:sz w:val="22"/>
                <w:szCs w:val="22"/>
              </w:rPr>
              <w:t>pertes</w:t>
            </w:r>
            <w:proofErr w:type="spellEnd"/>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rPr>
            </w:pPr>
            <w:r w:rsidRPr="00DB78D1">
              <w:rPr>
                <w:rFonts w:ascii="Arial Narrow" w:hAnsi="Arial Narrow" w:cs="Arial"/>
                <w:color w:val="000000" w:themeColor="text1"/>
                <w:sz w:val="22"/>
                <w:szCs w:val="22"/>
              </w:rPr>
              <w:t xml:space="preserve">Estimation des </w:t>
            </w:r>
            <w:proofErr w:type="spellStart"/>
            <w:r w:rsidRPr="00DB78D1">
              <w:rPr>
                <w:rFonts w:ascii="Arial Narrow" w:hAnsi="Arial Narrow" w:cs="Arial"/>
                <w:color w:val="000000" w:themeColor="text1"/>
                <w:sz w:val="22"/>
                <w:szCs w:val="22"/>
              </w:rPr>
              <w:t>indemnités</w:t>
            </w:r>
            <w:proofErr w:type="spellEnd"/>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Négociation</w:t>
            </w:r>
            <w:proofErr w:type="spellEnd"/>
            <w:r w:rsidRPr="00DB78D1">
              <w:rPr>
                <w:rFonts w:ascii="Arial Narrow" w:hAnsi="Arial Narrow" w:cs="Arial"/>
                <w:color w:val="000000" w:themeColor="text1"/>
                <w:sz w:val="22"/>
                <w:szCs w:val="22"/>
              </w:rPr>
              <w:t xml:space="preserve"> des </w:t>
            </w:r>
            <w:proofErr w:type="spellStart"/>
            <w:r w:rsidRPr="00DB78D1">
              <w:rPr>
                <w:rFonts w:ascii="Arial Narrow" w:hAnsi="Arial Narrow" w:cs="Arial"/>
                <w:color w:val="000000" w:themeColor="text1"/>
                <w:sz w:val="22"/>
                <w:szCs w:val="22"/>
              </w:rPr>
              <w:t>indemnités</w:t>
            </w:r>
            <w:proofErr w:type="spellEnd"/>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Dédommagement</w:t>
            </w:r>
            <w:proofErr w:type="spellEnd"/>
          </w:p>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eastAsia="en-GB"/>
              </w:rPr>
            </w:pPr>
            <w:proofErr w:type="spellStart"/>
            <w:r w:rsidRPr="00DB78D1">
              <w:rPr>
                <w:rFonts w:ascii="Arial Narrow" w:hAnsi="Arial Narrow" w:cs="Arial"/>
                <w:color w:val="000000" w:themeColor="text1"/>
                <w:sz w:val="22"/>
                <w:szCs w:val="22"/>
              </w:rPr>
              <w:t>Libération</w:t>
            </w:r>
            <w:proofErr w:type="spellEnd"/>
            <w:r w:rsidRPr="00DB78D1">
              <w:rPr>
                <w:rFonts w:ascii="Arial Narrow" w:hAnsi="Arial Narrow" w:cs="Arial"/>
                <w:color w:val="000000" w:themeColor="text1"/>
                <w:sz w:val="22"/>
                <w:szCs w:val="22"/>
              </w:rPr>
              <w:t xml:space="preserve"> des emprises</w:t>
            </w:r>
          </w:p>
        </w:tc>
      </w:tr>
      <w:tr w:rsidR="00D66099" w:rsidRPr="00DB78D1" w:rsidTr="00F776F3">
        <w:tc>
          <w:tcPr>
            <w:tcW w:w="4219" w:type="dxa"/>
            <w:hideMark/>
          </w:tcPr>
          <w:p w:rsidR="00D66099" w:rsidRPr="00DB78D1" w:rsidRDefault="00D66099" w:rsidP="00F776F3">
            <w:pPr>
              <w:spacing w:before="20" w:after="20"/>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Comité</w:t>
            </w:r>
            <w:proofErr w:type="spellEnd"/>
            <w:r w:rsidRPr="00DB78D1">
              <w:rPr>
                <w:rFonts w:ascii="Arial Narrow" w:hAnsi="Arial Narrow" w:cs="Arial"/>
                <w:color w:val="000000" w:themeColor="text1"/>
                <w:sz w:val="22"/>
                <w:szCs w:val="22"/>
              </w:rPr>
              <w:t xml:space="preserve"> local de </w:t>
            </w:r>
            <w:proofErr w:type="spellStart"/>
            <w:r w:rsidRPr="00DB78D1">
              <w:rPr>
                <w:rFonts w:ascii="Arial Narrow" w:hAnsi="Arial Narrow" w:cs="Arial"/>
                <w:color w:val="000000" w:themeColor="text1"/>
                <w:sz w:val="22"/>
                <w:szCs w:val="22"/>
              </w:rPr>
              <w:t>Médiation</w:t>
            </w:r>
            <w:proofErr w:type="spellEnd"/>
          </w:p>
        </w:tc>
        <w:tc>
          <w:tcPr>
            <w:tcW w:w="5067" w:type="dxa"/>
            <w:hideMark/>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Résolution des conflits (en cas de désaccord à l’amiable)</w:t>
            </w:r>
          </w:p>
        </w:tc>
      </w:tr>
      <w:tr w:rsidR="00D66099" w:rsidRPr="00DB78D1" w:rsidTr="00F776F3">
        <w:tc>
          <w:tcPr>
            <w:tcW w:w="4219" w:type="dxa"/>
            <w:hideMark/>
          </w:tcPr>
          <w:p w:rsidR="00D66099" w:rsidRPr="00DB78D1" w:rsidRDefault="00D66099" w:rsidP="00F776F3">
            <w:pPr>
              <w:spacing w:before="20" w:after="20"/>
              <w:rPr>
                <w:rFonts w:ascii="Arial Narrow" w:hAnsi="Arial Narrow" w:cs="Arial"/>
                <w:color w:val="000000" w:themeColor="text1"/>
                <w:sz w:val="22"/>
                <w:szCs w:val="22"/>
              </w:rPr>
            </w:pPr>
            <w:proofErr w:type="spellStart"/>
            <w:r w:rsidRPr="00DB78D1">
              <w:rPr>
                <w:rFonts w:ascii="Arial Narrow" w:hAnsi="Arial Narrow" w:cs="Arial"/>
                <w:color w:val="000000" w:themeColor="text1"/>
                <w:sz w:val="22"/>
                <w:szCs w:val="22"/>
              </w:rPr>
              <w:t>Comité</w:t>
            </w:r>
            <w:proofErr w:type="spellEnd"/>
            <w:r w:rsidRPr="00DB78D1">
              <w:rPr>
                <w:rFonts w:ascii="Arial Narrow" w:hAnsi="Arial Narrow" w:cs="Arial"/>
                <w:color w:val="000000" w:themeColor="text1"/>
                <w:sz w:val="22"/>
                <w:szCs w:val="22"/>
              </w:rPr>
              <w:t xml:space="preserve"> de conciliation</w:t>
            </w:r>
          </w:p>
        </w:tc>
        <w:tc>
          <w:tcPr>
            <w:tcW w:w="5067" w:type="dxa"/>
            <w:hideMark/>
          </w:tcPr>
          <w:p w:rsidR="00D66099" w:rsidRPr="00DB78D1" w:rsidRDefault="00D66099" w:rsidP="00F776F3">
            <w:pPr>
              <w:pStyle w:val="Bullets"/>
              <w:numPr>
                <w:ilvl w:val="0"/>
                <w:numId w:val="43"/>
              </w:numPr>
              <w:spacing w:after="0" w:line="276" w:lineRule="auto"/>
              <w:rPr>
                <w:rFonts w:ascii="Arial Narrow" w:hAnsi="Arial Narrow" w:cs="Arial"/>
                <w:color w:val="000000" w:themeColor="text1"/>
                <w:sz w:val="22"/>
                <w:szCs w:val="22"/>
                <w:lang w:val="fr-FR"/>
              </w:rPr>
            </w:pPr>
            <w:r w:rsidRPr="00DB78D1">
              <w:rPr>
                <w:rFonts w:ascii="Arial Narrow" w:hAnsi="Arial Narrow" w:cs="Arial"/>
                <w:color w:val="000000" w:themeColor="text1"/>
                <w:sz w:val="22"/>
                <w:szCs w:val="22"/>
                <w:lang w:val="fr-FR"/>
              </w:rPr>
              <w:t>Gestion et résolution des réclamations, fixation à l’amiable des montants de compensation.</w:t>
            </w:r>
          </w:p>
        </w:tc>
      </w:tr>
    </w:tbl>
    <w:p w:rsidR="00D66099" w:rsidRPr="00DB78D1" w:rsidRDefault="00D66099" w:rsidP="00F864BF">
      <w:pPr>
        <w:rPr>
          <w:rFonts w:ascii="Arial Narrow" w:hAnsi="Arial Narrow"/>
          <w:color w:val="000000" w:themeColor="text1"/>
        </w:rPr>
      </w:pPr>
    </w:p>
    <w:p w:rsidR="000A781E" w:rsidRPr="00DB78D1" w:rsidRDefault="000A781E">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0770B8" w:rsidRPr="00DB78D1" w:rsidRDefault="000770B8" w:rsidP="00475454">
      <w:pPr>
        <w:pStyle w:val="Heading1"/>
        <w:numPr>
          <w:ilvl w:val="0"/>
          <w:numId w:val="66"/>
        </w:numPr>
        <w:ind w:left="360" w:hanging="360"/>
        <w:rPr>
          <w:rFonts w:ascii="Arial Narrow" w:hAnsi="Arial Narrow" w:cs="Times New Roman"/>
          <w:color w:val="000000" w:themeColor="text1"/>
          <w:sz w:val="22"/>
          <w:szCs w:val="22"/>
        </w:rPr>
      </w:pPr>
      <w:bookmarkStart w:id="5026" w:name="_Toc481334994"/>
      <w:r w:rsidRPr="00DB78D1">
        <w:rPr>
          <w:rFonts w:ascii="Arial Narrow" w:hAnsi="Arial Narrow" w:cs="Times New Roman"/>
          <w:color w:val="000000" w:themeColor="text1"/>
          <w:sz w:val="22"/>
          <w:szCs w:val="22"/>
        </w:rPr>
        <w:lastRenderedPageBreak/>
        <w:t>CALENDRIER D’EXECUTION</w:t>
      </w:r>
      <w:bookmarkEnd w:id="5026"/>
    </w:p>
    <w:p w:rsidR="00F74BD4" w:rsidRPr="00DB78D1" w:rsidRDefault="00F74BD4" w:rsidP="00F74BD4">
      <w:pPr>
        <w:jc w:val="both"/>
        <w:rPr>
          <w:rFonts w:ascii="Arial Narrow" w:hAnsi="Arial Narrow" w:cs="Arial"/>
        </w:rPr>
      </w:pPr>
      <w:r w:rsidRPr="00DB78D1">
        <w:rPr>
          <w:rFonts w:ascii="Arial Narrow" w:hAnsi="Arial Narrow" w:cs="Arial"/>
        </w:rPr>
        <w:t>Le Gouvernement du Mali et la Banque Mondiale doivent séparément approuver le plan d’action de réinstallation. Une fois que le PAR est approuvé, le PAAR à travers son UNC doit immédiatement le mettre en marche pour que l’opération de compensation soit achevée avant que les travaux civils de traitement des points critiques ne débutent, ce qui est une condition fondamentale.</w:t>
      </w:r>
    </w:p>
    <w:p w:rsidR="007A5A70" w:rsidRPr="00DB78D1" w:rsidRDefault="00F74BD4" w:rsidP="00F74BD4">
      <w:pPr>
        <w:jc w:val="both"/>
        <w:rPr>
          <w:rFonts w:ascii="Arial Narrow" w:hAnsi="Arial Narrow"/>
          <w:b/>
          <w:color w:val="000000" w:themeColor="text1"/>
        </w:rPr>
      </w:pPr>
      <w:r w:rsidRPr="00DB78D1">
        <w:rPr>
          <w:rFonts w:ascii="Arial Narrow" w:hAnsi="Arial Narrow" w:cs="Arial"/>
        </w:rPr>
        <w:t xml:space="preserve">. </w:t>
      </w:r>
      <w:bookmarkStart w:id="5027" w:name="_Toc478110456"/>
      <w:r w:rsidR="000A781E" w:rsidRPr="00DB78D1">
        <w:rPr>
          <w:rFonts w:ascii="Arial Narrow" w:hAnsi="Arial Narrow"/>
          <w:b/>
          <w:color w:val="000000" w:themeColor="text1"/>
        </w:rPr>
        <w:t xml:space="preserve">Tableau </w:t>
      </w:r>
      <w:r w:rsidR="0008285C" w:rsidRPr="00DB78D1">
        <w:rPr>
          <w:rFonts w:ascii="Arial Narrow" w:hAnsi="Arial Narrow"/>
          <w:b/>
          <w:color w:val="000000" w:themeColor="text1"/>
        </w:rPr>
        <w:fldChar w:fldCharType="begin"/>
      </w:r>
      <w:r w:rsidR="000A781E" w:rsidRPr="00DB78D1">
        <w:rPr>
          <w:rFonts w:ascii="Arial Narrow" w:hAnsi="Arial Narrow"/>
          <w:b/>
          <w:color w:val="000000" w:themeColor="text1"/>
        </w:rPr>
        <w:instrText xml:space="preserve"> SEQ Tableau \* ARABIC </w:instrText>
      </w:r>
      <w:r w:rsidR="0008285C" w:rsidRPr="00DB78D1">
        <w:rPr>
          <w:rFonts w:ascii="Arial Narrow" w:hAnsi="Arial Narrow"/>
          <w:b/>
          <w:color w:val="000000" w:themeColor="text1"/>
        </w:rPr>
        <w:fldChar w:fldCharType="separate"/>
      </w:r>
      <w:r w:rsidR="000A781E" w:rsidRPr="00DB78D1">
        <w:rPr>
          <w:rFonts w:ascii="Arial Narrow" w:hAnsi="Arial Narrow"/>
          <w:b/>
          <w:noProof/>
          <w:color w:val="000000" w:themeColor="text1"/>
        </w:rPr>
        <w:t>9</w:t>
      </w:r>
      <w:r w:rsidR="0008285C" w:rsidRPr="00DB78D1">
        <w:rPr>
          <w:rFonts w:ascii="Arial Narrow" w:hAnsi="Arial Narrow"/>
          <w:b/>
          <w:color w:val="000000" w:themeColor="text1"/>
        </w:rPr>
        <w:fldChar w:fldCharType="end"/>
      </w:r>
      <w:bookmarkStart w:id="5028" w:name="_Toc444612002"/>
      <w:bookmarkStart w:id="5029" w:name="_Toc444612229"/>
      <w:bookmarkStart w:id="5030" w:name="_Toc447110288"/>
      <w:bookmarkStart w:id="5031" w:name="_Toc447110515"/>
      <w:r w:rsidR="000A781E" w:rsidRPr="00DB78D1">
        <w:rPr>
          <w:rFonts w:ascii="Arial Narrow" w:hAnsi="Arial Narrow"/>
          <w:b/>
          <w:color w:val="000000" w:themeColor="text1"/>
        </w:rPr>
        <w:t> : Calendrier de mise en œuvre du PAR</w:t>
      </w:r>
      <w:bookmarkEnd w:id="5027"/>
      <w:bookmarkEnd w:id="5028"/>
      <w:bookmarkEnd w:id="5029"/>
      <w:bookmarkEnd w:id="5030"/>
      <w:bookmarkEnd w:id="5031"/>
    </w:p>
    <w:tbl>
      <w:tblPr>
        <w:tblStyle w:val="TableGrid"/>
        <w:tblW w:w="0" w:type="auto"/>
        <w:tblLook w:val="04A0" w:firstRow="1" w:lastRow="0" w:firstColumn="1" w:lastColumn="0" w:noHBand="0" w:noVBand="1"/>
      </w:tblPr>
      <w:tblGrid>
        <w:gridCol w:w="4057"/>
        <w:gridCol w:w="970"/>
        <w:gridCol w:w="838"/>
        <w:gridCol w:w="970"/>
        <w:gridCol w:w="2225"/>
      </w:tblGrid>
      <w:tr w:rsidR="00806E5A" w:rsidRPr="00DB78D1" w:rsidTr="00990BDF">
        <w:trPr>
          <w:trHeight w:val="397"/>
        </w:trPr>
        <w:tc>
          <w:tcPr>
            <w:tcW w:w="4219" w:type="dxa"/>
            <w:shd w:val="clear" w:color="auto" w:fill="DDD9C3" w:themeFill="background2" w:themeFillShade="E6"/>
          </w:tcPr>
          <w:p w:rsidR="00806E5A" w:rsidRPr="00DB78D1" w:rsidRDefault="00806E5A" w:rsidP="00990BDF">
            <w:pPr>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Activité de mise en œuvre du PAR</w:t>
            </w:r>
          </w:p>
        </w:tc>
        <w:tc>
          <w:tcPr>
            <w:tcW w:w="992" w:type="dxa"/>
            <w:shd w:val="clear" w:color="auto" w:fill="DDD9C3" w:themeFill="background2" w:themeFillShade="E6"/>
          </w:tcPr>
          <w:p w:rsidR="00806E5A" w:rsidRPr="00DB78D1" w:rsidRDefault="00806E5A" w:rsidP="00990BDF">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Mois</w:t>
            </w:r>
            <w:proofErr w:type="spellEnd"/>
            <w:r w:rsidRPr="00DB78D1">
              <w:rPr>
                <w:rFonts w:ascii="Arial Narrow" w:hAnsi="Arial Narrow"/>
                <w:b/>
                <w:color w:val="000000" w:themeColor="text1"/>
                <w:sz w:val="22"/>
                <w:szCs w:val="22"/>
              </w:rPr>
              <w:t xml:space="preserve"> 1</w:t>
            </w:r>
          </w:p>
        </w:tc>
        <w:tc>
          <w:tcPr>
            <w:tcW w:w="851" w:type="dxa"/>
            <w:shd w:val="clear" w:color="auto" w:fill="DDD9C3" w:themeFill="background2" w:themeFillShade="E6"/>
          </w:tcPr>
          <w:p w:rsidR="00806E5A" w:rsidRPr="00DB78D1" w:rsidRDefault="00806E5A" w:rsidP="00990BDF">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Mois</w:t>
            </w:r>
            <w:proofErr w:type="spellEnd"/>
            <w:r w:rsidRPr="00DB78D1">
              <w:rPr>
                <w:rFonts w:ascii="Arial Narrow" w:hAnsi="Arial Narrow"/>
                <w:b/>
                <w:color w:val="000000" w:themeColor="text1"/>
                <w:sz w:val="22"/>
                <w:szCs w:val="22"/>
              </w:rPr>
              <w:t xml:space="preserve"> 2</w:t>
            </w:r>
          </w:p>
        </w:tc>
        <w:tc>
          <w:tcPr>
            <w:tcW w:w="992" w:type="dxa"/>
            <w:shd w:val="clear" w:color="auto" w:fill="DDD9C3" w:themeFill="background2" w:themeFillShade="E6"/>
          </w:tcPr>
          <w:p w:rsidR="00806E5A" w:rsidRPr="00DB78D1" w:rsidRDefault="00806E5A" w:rsidP="00990BDF">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Mois</w:t>
            </w:r>
            <w:proofErr w:type="spellEnd"/>
            <w:r w:rsidRPr="00DB78D1">
              <w:rPr>
                <w:rFonts w:ascii="Arial Narrow" w:hAnsi="Arial Narrow"/>
                <w:b/>
                <w:color w:val="000000" w:themeColor="text1"/>
                <w:sz w:val="22"/>
                <w:szCs w:val="22"/>
              </w:rPr>
              <w:t xml:space="preserve"> 3</w:t>
            </w:r>
          </w:p>
        </w:tc>
        <w:tc>
          <w:tcPr>
            <w:tcW w:w="2232" w:type="dxa"/>
            <w:shd w:val="clear" w:color="auto" w:fill="DDD9C3" w:themeFill="background2" w:themeFillShade="E6"/>
          </w:tcPr>
          <w:p w:rsidR="00806E5A" w:rsidRPr="00DB78D1" w:rsidRDefault="00806E5A" w:rsidP="00990BDF">
            <w:pPr>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ActeursResponsables</w:t>
            </w:r>
            <w:proofErr w:type="spellEnd"/>
          </w:p>
        </w:tc>
      </w:tr>
      <w:tr w:rsidR="00806E5A" w:rsidRPr="00DB78D1" w:rsidTr="00990BDF">
        <w:trPr>
          <w:trHeight w:val="397"/>
        </w:trPr>
        <w:tc>
          <w:tcPr>
            <w:tcW w:w="4219" w:type="dxa"/>
            <w:shd w:val="clear" w:color="auto" w:fill="auto"/>
          </w:tcPr>
          <w:p w:rsidR="00806E5A" w:rsidRPr="00DB78D1" w:rsidRDefault="00806E5A" w:rsidP="00990BDF">
            <w:pPr>
              <w:rPr>
                <w:rFonts w:ascii="Arial Narrow" w:hAnsi="Arial Narrow"/>
                <w:color w:val="000000" w:themeColor="text1"/>
                <w:sz w:val="22"/>
                <w:szCs w:val="22"/>
              </w:rPr>
            </w:pPr>
            <w:r w:rsidRPr="00DB78D1">
              <w:rPr>
                <w:rFonts w:ascii="Arial Narrow" w:hAnsi="Arial Narrow"/>
                <w:color w:val="000000" w:themeColor="text1"/>
                <w:sz w:val="22"/>
                <w:szCs w:val="22"/>
              </w:rPr>
              <w:t>Approbation du PAR</w:t>
            </w:r>
          </w:p>
        </w:tc>
        <w:tc>
          <w:tcPr>
            <w:tcW w:w="992" w:type="dxa"/>
            <w:shd w:val="clear" w:color="auto" w:fill="B6DDE8" w:themeFill="accent5" w:themeFillTint="66"/>
          </w:tcPr>
          <w:p w:rsidR="00806E5A" w:rsidRPr="00DB78D1" w:rsidRDefault="00806E5A" w:rsidP="00990BDF">
            <w:pPr>
              <w:rPr>
                <w:rFonts w:ascii="Arial Narrow" w:hAnsi="Arial Narrow"/>
                <w:b/>
                <w:color w:val="000000" w:themeColor="text1"/>
                <w:sz w:val="22"/>
                <w:szCs w:val="22"/>
              </w:rPr>
            </w:pPr>
          </w:p>
        </w:tc>
        <w:tc>
          <w:tcPr>
            <w:tcW w:w="851" w:type="dxa"/>
            <w:shd w:val="clear" w:color="auto" w:fill="B6DDE8" w:themeFill="accent5" w:themeFillTint="66"/>
          </w:tcPr>
          <w:p w:rsidR="00806E5A" w:rsidRPr="00DB78D1" w:rsidRDefault="00806E5A" w:rsidP="00990BDF">
            <w:pPr>
              <w:rPr>
                <w:rFonts w:ascii="Arial Narrow" w:hAnsi="Arial Narrow"/>
                <w:b/>
                <w:color w:val="000000" w:themeColor="text1"/>
                <w:sz w:val="22"/>
                <w:szCs w:val="22"/>
              </w:rPr>
            </w:pPr>
          </w:p>
        </w:tc>
        <w:tc>
          <w:tcPr>
            <w:tcW w:w="992" w:type="dxa"/>
            <w:shd w:val="clear" w:color="auto" w:fill="auto"/>
          </w:tcPr>
          <w:p w:rsidR="00806E5A" w:rsidRPr="00DB78D1" w:rsidRDefault="00806E5A" w:rsidP="00990BDF">
            <w:pPr>
              <w:rPr>
                <w:rFonts w:ascii="Arial Narrow" w:hAnsi="Arial Narrow"/>
                <w:b/>
                <w:color w:val="000000" w:themeColor="text1"/>
                <w:sz w:val="22"/>
                <w:szCs w:val="22"/>
              </w:rPr>
            </w:pPr>
          </w:p>
        </w:tc>
        <w:tc>
          <w:tcPr>
            <w:tcW w:w="2232" w:type="dxa"/>
            <w:shd w:val="clear" w:color="auto" w:fill="auto"/>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Ministère de l’Equipement, du transport et du désenclavement, et la Banque mondiale et l’Unité Nationale de Coordination</w:t>
            </w:r>
          </w:p>
        </w:tc>
      </w:tr>
      <w:tr w:rsidR="00806E5A" w:rsidRPr="00DB78D1" w:rsidTr="00F015EE">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Information et consultation des PAP (tenue des commissions de conciliation)</w:t>
            </w: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851"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Unité Nationale de Coordination et Collectivités locales</w:t>
            </w:r>
          </w:p>
        </w:tc>
      </w:tr>
      <w:tr w:rsidR="00806E5A" w:rsidRPr="00DB78D1" w:rsidTr="00990BDF">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Négociation des compensations et p</w:t>
            </w:r>
            <w:r w:rsidR="00990BDF" w:rsidRPr="00DB78D1">
              <w:rPr>
                <w:rFonts w:ascii="Arial Narrow" w:hAnsi="Arial Narrow"/>
                <w:color w:val="000000" w:themeColor="text1"/>
                <w:sz w:val="22"/>
                <w:szCs w:val="22"/>
                <w:lang w:val="fr-FR"/>
              </w:rPr>
              <w:t xml:space="preserve">lanification </w:t>
            </w:r>
            <w:proofErr w:type="gramStart"/>
            <w:r w:rsidR="00990BDF" w:rsidRPr="00DB78D1">
              <w:rPr>
                <w:rFonts w:ascii="Arial Narrow" w:hAnsi="Arial Narrow"/>
                <w:color w:val="000000" w:themeColor="text1"/>
                <w:sz w:val="22"/>
                <w:szCs w:val="22"/>
                <w:lang w:val="fr-FR"/>
              </w:rPr>
              <w:t xml:space="preserve">des </w:t>
            </w:r>
            <w:r w:rsidRPr="00DB78D1">
              <w:rPr>
                <w:rFonts w:ascii="Arial Narrow" w:hAnsi="Arial Narrow"/>
                <w:color w:val="000000" w:themeColor="text1"/>
                <w:sz w:val="22"/>
                <w:szCs w:val="22"/>
                <w:lang w:val="fr-FR"/>
              </w:rPr>
              <w:t xml:space="preserve"> paiement</w:t>
            </w:r>
            <w:r w:rsidR="00990BDF" w:rsidRPr="00DB78D1">
              <w:rPr>
                <w:rFonts w:ascii="Arial Narrow" w:hAnsi="Arial Narrow"/>
                <w:color w:val="000000" w:themeColor="text1"/>
                <w:sz w:val="22"/>
                <w:szCs w:val="22"/>
                <w:lang w:val="fr-FR"/>
              </w:rPr>
              <w:t>s</w:t>
            </w:r>
            <w:proofErr w:type="gramEnd"/>
            <w:r w:rsidR="00990BDF" w:rsidRPr="00DB78D1">
              <w:rPr>
                <w:rFonts w:ascii="Arial Narrow" w:hAnsi="Arial Narrow"/>
                <w:color w:val="000000" w:themeColor="text1"/>
                <w:sz w:val="22"/>
                <w:szCs w:val="22"/>
                <w:lang w:val="fr-FR"/>
              </w:rPr>
              <w:t xml:space="preserve"> </w:t>
            </w:r>
            <w:r w:rsidRPr="00DB78D1">
              <w:rPr>
                <w:rFonts w:ascii="Arial Narrow" w:hAnsi="Arial Narrow"/>
                <w:color w:val="000000" w:themeColor="text1"/>
                <w:sz w:val="22"/>
                <w:szCs w:val="22"/>
                <w:lang w:val="fr-FR"/>
              </w:rPr>
              <w:t xml:space="preserve"> aux PAP</w:t>
            </w: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851" w:type="dxa"/>
          </w:tcPr>
          <w:p w:rsidR="00806E5A" w:rsidRPr="00DB78D1" w:rsidRDefault="00806E5A" w:rsidP="00990BDF">
            <w:pPr>
              <w:rPr>
                <w:rFonts w:ascii="Arial Narrow" w:hAnsi="Arial Narrow"/>
                <w:color w:val="000000" w:themeColor="text1"/>
                <w:sz w:val="22"/>
                <w:szCs w:val="22"/>
                <w:lang w:val="fr-FR"/>
              </w:rPr>
            </w:pPr>
          </w:p>
        </w:tc>
        <w:tc>
          <w:tcPr>
            <w:tcW w:w="992" w:type="dxa"/>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Unité Nationale de Coordination et Collectivités locales</w:t>
            </w:r>
          </w:p>
        </w:tc>
      </w:tr>
      <w:tr w:rsidR="00806E5A" w:rsidRPr="00DB78D1" w:rsidTr="00990BDF">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Mécanisme de gestion des plaintes</w:t>
            </w: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851"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keepNext/>
              <w:keepLines/>
              <w:spacing w:before="200"/>
              <w:outlineLvl w:val="2"/>
              <w:rPr>
                <w:rFonts w:ascii="Arial Narrow" w:hAnsi="Arial Narrow"/>
                <w:color w:val="000000" w:themeColor="text1"/>
                <w:sz w:val="22"/>
                <w:szCs w:val="22"/>
                <w:lang w:val="fr-FR"/>
              </w:rPr>
            </w:pPr>
          </w:p>
        </w:tc>
      </w:tr>
      <w:tr w:rsidR="00806E5A" w:rsidRPr="00DB78D1" w:rsidTr="00990BDF">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Mise sur pied du mécanisme pour la Gestion et coordination du PAR</w:t>
            </w: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851" w:type="dxa"/>
          </w:tcPr>
          <w:p w:rsidR="00806E5A" w:rsidRPr="00DB78D1" w:rsidRDefault="00806E5A" w:rsidP="00990BDF">
            <w:pPr>
              <w:rPr>
                <w:rFonts w:ascii="Arial Narrow" w:hAnsi="Arial Narrow"/>
                <w:color w:val="000000" w:themeColor="text1"/>
                <w:sz w:val="22"/>
                <w:szCs w:val="22"/>
                <w:lang w:val="fr-FR"/>
              </w:rPr>
            </w:pPr>
          </w:p>
        </w:tc>
        <w:tc>
          <w:tcPr>
            <w:tcW w:w="992" w:type="dxa"/>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keepNext/>
              <w:keepLines/>
              <w:spacing w:before="200"/>
              <w:outlineLvl w:val="2"/>
              <w:rPr>
                <w:rFonts w:ascii="Arial Narrow" w:hAnsi="Arial Narrow"/>
                <w:color w:val="000000" w:themeColor="text1"/>
                <w:sz w:val="22"/>
                <w:szCs w:val="22"/>
                <w:lang w:val="fr-FR"/>
              </w:rPr>
            </w:pPr>
          </w:p>
        </w:tc>
      </w:tr>
      <w:tr w:rsidR="00806E5A" w:rsidRPr="00DB78D1" w:rsidTr="00990BDF">
        <w:trPr>
          <w:trHeight w:val="397"/>
        </w:trPr>
        <w:tc>
          <w:tcPr>
            <w:tcW w:w="4219" w:type="dxa"/>
          </w:tcPr>
          <w:p w:rsidR="00806E5A" w:rsidRPr="00DB78D1" w:rsidRDefault="00806E5A" w:rsidP="00990BDF">
            <w:pPr>
              <w:rPr>
                <w:rFonts w:ascii="Arial Narrow" w:hAnsi="Arial Narrow"/>
                <w:color w:val="000000" w:themeColor="text1"/>
                <w:sz w:val="22"/>
                <w:szCs w:val="22"/>
              </w:rPr>
            </w:pPr>
            <w:r w:rsidRPr="00DB78D1">
              <w:rPr>
                <w:rFonts w:ascii="Arial Narrow" w:hAnsi="Arial Narrow"/>
                <w:color w:val="000000" w:themeColor="text1"/>
                <w:sz w:val="22"/>
                <w:szCs w:val="22"/>
              </w:rPr>
              <w:t>Compensation des PAP</w:t>
            </w: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rPr>
            </w:pPr>
          </w:p>
        </w:tc>
        <w:tc>
          <w:tcPr>
            <w:tcW w:w="851" w:type="dxa"/>
            <w:shd w:val="clear" w:color="auto" w:fill="B6DDE8" w:themeFill="accent5" w:themeFillTint="66"/>
          </w:tcPr>
          <w:p w:rsidR="00806E5A" w:rsidRPr="00DB78D1" w:rsidRDefault="00806E5A" w:rsidP="00990BDF">
            <w:pPr>
              <w:rPr>
                <w:rFonts w:ascii="Arial Narrow" w:hAnsi="Arial Narrow"/>
                <w:color w:val="000000" w:themeColor="text1"/>
                <w:sz w:val="22"/>
                <w:szCs w:val="22"/>
              </w:rPr>
            </w:pPr>
          </w:p>
        </w:tc>
        <w:tc>
          <w:tcPr>
            <w:tcW w:w="992" w:type="dxa"/>
          </w:tcPr>
          <w:p w:rsidR="00806E5A" w:rsidRPr="00DB78D1" w:rsidRDefault="00806E5A" w:rsidP="00990BDF">
            <w:pPr>
              <w:rPr>
                <w:rFonts w:ascii="Arial Narrow" w:hAnsi="Arial Narrow"/>
                <w:color w:val="000000" w:themeColor="text1"/>
                <w:sz w:val="22"/>
                <w:szCs w:val="22"/>
              </w:rPr>
            </w:pPr>
          </w:p>
        </w:tc>
        <w:tc>
          <w:tcPr>
            <w:tcW w:w="2232" w:type="dxa"/>
            <w:shd w:val="clear" w:color="auto" w:fill="auto"/>
          </w:tcPr>
          <w:p w:rsidR="00806E5A" w:rsidRPr="00DB78D1" w:rsidRDefault="00806E5A" w:rsidP="00990BDF">
            <w:pPr>
              <w:rPr>
                <w:rFonts w:ascii="Arial Narrow" w:hAnsi="Arial Narrow"/>
                <w:color w:val="000000" w:themeColor="text1"/>
                <w:sz w:val="22"/>
                <w:szCs w:val="22"/>
              </w:rPr>
            </w:pPr>
          </w:p>
        </w:tc>
      </w:tr>
      <w:tr w:rsidR="00806E5A" w:rsidRPr="00DB78D1" w:rsidTr="00990BDF">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Prise de possession des terres</w:t>
            </w:r>
          </w:p>
        </w:tc>
        <w:tc>
          <w:tcPr>
            <w:tcW w:w="992" w:type="dxa"/>
          </w:tcPr>
          <w:p w:rsidR="00806E5A" w:rsidRPr="00DB78D1" w:rsidRDefault="00806E5A" w:rsidP="00990BDF">
            <w:pPr>
              <w:rPr>
                <w:rFonts w:ascii="Arial Narrow" w:hAnsi="Arial Narrow"/>
                <w:color w:val="000000" w:themeColor="text1"/>
                <w:sz w:val="22"/>
                <w:szCs w:val="22"/>
                <w:lang w:val="fr-FR"/>
              </w:rPr>
            </w:pPr>
          </w:p>
        </w:tc>
        <w:tc>
          <w:tcPr>
            <w:tcW w:w="851" w:type="dxa"/>
          </w:tcPr>
          <w:p w:rsidR="00806E5A" w:rsidRPr="00DB78D1" w:rsidRDefault="00806E5A" w:rsidP="00990BDF">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keepNext/>
              <w:keepLines/>
              <w:spacing w:before="200"/>
              <w:outlineLvl w:val="2"/>
              <w:rPr>
                <w:rFonts w:ascii="Arial Narrow" w:hAnsi="Arial Narrow"/>
                <w:color w:val="000000" w:themeColor="text1"/>
                <w:sz w:val="22"/>
                <w:szCs w:val="22"/>
                <w:lang w:val="fr-FR"/>
              </w:rPr>
            </w:pPr>
          </w:p>
        </w:tc>
      </w:tr>
      <w:tr w:rsidR="00806E5A" w:rsidRPr="00DB78D1" w:rsidTr="00990BDF">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Démarrage des activités de traitement des points critiques de la piste</w:t>
            </w:r>
          </w:p>
        </w:tc>
        <w:tc>
          <w:tcPr>
            <w:tcW w:w="992" w:type="dxa"/>
          </w:tcPr>
          <w:p w:rsidR="00806E5A" w:rsidRPr="00DB78D1" w:rsidRDefault="00806E5A" w:rsidP="00990BDF">
            <w:pPr>
              <w:rPr>
                <w:rFonts w:ascii="Arial Narrow" w:hAnsi="Arial Narrow"/>
                <w:color w:val="000000" w:themeColor="text1"/>
                <w:sz w:val="22"/>
                <w:szCs w:val="22"/>
                <w:lang w:val="fr-FR"/>
              </w:rPr>
            </w:pPr>
          </w:p>
        </w:tc>
        <w:tc>
          <w:tcPr>
            <w:tcW w:w="851" w:type="dxa"/>
          </w:tcPr>
          <w:p w:rsidR="00806E5A" w:rsidRPr="00DB78D1" w:rsidRDefault="00806E5A" w:rsidP="00990BDF">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keepNext/>
              <w:keepLines/>
              <w:spacing w:before="200"/>
              <w:outlineLvl w:val="2"/>
              <w:rPr>
                <w:rFonts w:ascii="Arial Narrow" w:hAnsi="Arial Narrow"/>
                <w:color w:val="000000" w:themeColor="text1"/>
                <w:sz w:val="22"/>
                <w:szCs w:val="22"/>
                <w:lang w:val="fr-FR"/>
              </w:rPr>
            </w:pPr>
          </w:p>
        </w:tc>
      </w:tr>
      <w:tr w:rsidR="00806E5A" w:rsidRPr="00DB78D1" w:rsidTr="00E842D8">
        <w:trPr>
          <w:trHeight w:val="397"/>
        </w:trPr>
        <w:tc>
          <w:tcPr>
            <w:tcW w:w="4219" w:type="dxa"/>
          </w:tcPr>
          <w:p w:rsidR="00806E5A" w:rsidRPr="00DB78D1" w:rsidRDefault="00806E5A" w:rsidP="00990BDF">
            <w:p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Suivi/</w:t>
            </w:r>
            <w:proofErr w:type="spellStart"/>
            <w:r w:rsidRPr="00DB78D1">
              <w:rPr>
                <w:rFonts w:ascii="Arial Narrow" w:hAnsi="Arial Narrow"/>
                <w:color w:val="000000" w:themeColor="text1"/>
                <w:sz w:val="22"/>
                <w:szCs w:val="22"/>
                <w:lang w:val="fr-FR"/>
              </w:rPr>
              <w:t>evaluation</w:t>
            </w:r>
            <w:proofErr w:type="spellEnd"/>
            <w:r w:rsidRPr="00DB78D1">
              <w:rPr>
                <w:rFonts w:ascii="Arial Narrow" w:hAnsi="Arial Narrow"/>
                <w:color w:val="000000" w:themeColor="text1"/>
                <w:sz w:val="22"/>
                <w:szCs w:val="22"/>
                <w:lang w:val="fr-FR"/>
              </w:rPr>
              <w:t xml:space="preserve"> de la mise en </w:t>
            </w:r>
            <w:proofErr w:type="spellStart"/>
            <w:r w:rsidRPr="00DB78D1">
              <w:rPr>
                <w:rFonts w:ascii="Arial Narrow" w:hAnsi="Arial Narrow"/>
                <w:color w:val="000000" w:themeColor="text1"/>
                <w:sz w:val="22"/>
                <w:szCs w:val="22"/>
                <w:lang w:val="fr-FR"/>
              </w:rPr>
              <w:t>oeuvre</w:t>
            </w:r>
            <w:proofErr w:type="spellEnd"/>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851"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992" w:type="dxa"/>
            <w:shd w:val="clear" w:color="auto" w:fill="B6DDE8" w:themeFill="accent5" w:themeFillTint="66"/>
          </w:tcPr>
          <w:p w:rsidR="00806E5A" w:rsidRPr="00DB78D1" w:rsidRDefault="00806E5A" w:rsidP="00990BDF">
            <w:pPr>
              <w:rPr>
                <w:rFonts w:ascii="Arial Narrow" w:hAnsi="Arial Narrow"/>
                <w:color w:val="000000" w:themeColor="text1"/>
                <w:sz w:val="22"/>
                <w:szCs w:val="22"/>
                <w:lang w:val="fr-FR"/>
              </w:rPr>
            </w:pPr>
          </w:p>
        </w:tc>
        <w:tc>
          <w:tcPr>
            <w:tcW w:w="2232" w:type="dxa"/>
            <w:shd w:val="clear" w:color="auto" w:fill="auto"/>
          </w:tcPr>
          <w:p w:rsidR="00806E5A" w:rsidRPr="00DB78D1" w:rsidRDefault="00806E5A" w:rsidP="00990BDF">
            <w:pPr>
              <w:keepNext/>
              <w:keepLines/>
              <w:spacing w:before="200"/>
              <w:outlineLvl w:val="2"/>
              <w:rPr>
                <w:rFonts w:ascii="Arial Narrow" w:hAnsi="Arial Narrow"/>
                <w:color w:val="000000" w:themeColor="text1"/>
                <w:sz w:val="22"/>
                <w:szCs w:val="22"/>
                <w:lang w:val="fr-FR"/>
              </w:rPr>
            </w:pPr>
          </w:p>
        </w:tc>
      </w:tr>
    </w:tbl>
    <w:p w:rsidR="007A5A70" w:rsidRPr="00DB78D1" w:rsidRDefault="007A5A70" w:rsidP="007A5A70">
      <w:pPr>
        <w:rPr>
          <w:rFonts w:ascii="Arial Narrow" w:hAnsi="Arial Narrow"/>
          <w:b/>
          <w:color w:val="000000" w:themeColor="text1"/>
        </w:rPr>
      </w:pPr>
    </w:p>
    <w:p w:rsidR="007A5A70" w:rsidRPr="00DB78D1" w:rsidRDefault="007A5A70" w:rsidP="00F864BF">
      <w:pPr>
        <w:rPr>
          <w:rFonts w:ascii="Arial Narrow" w:hAnsi="Arial Narrow"/>
          <w:b/>
          <w:color w:val="000000" w:themeColor="text1"/>
        </w:rPr>
      </w:pPr>
    </w:p>
    <w:p w:rsidR="000A781E" w:rsidRPr="00DB78D1" w:rsidRDefault="000A781E">
      <w:pPr>
        <w:rPr>
          <w:rFonts w:ascii="Arial Narrow" w:eastAsiaTheme="majorEastAsia" w:hAnsi="Arial Narrow" w:cs="Times New Roman"/>
          <w:b/>
          <w:bCs/>
          <w:color w:val="000000" w:themeColor="text1"/>
        </w:rPr>
      </w:pPr>
      <w:r w:rsidRPr="00DB78D1">
        <w:rPr>
          <w:rFonts w:ascii="Arial Narrow" w:hAnsi="Arial Narrow" w:cs="Times New Roman"/>
          <w:color w:val="000000" w:themeColor="text1"/>
        </w:rPr>
        <w:br w:type="page"/>
      </w:r>
    </w:p>
    <w:p w:rsidR="000435B1" w:rsidRPr="00DB78D1" w:rsidRDefault="000A781E" w:rsidP="00475454">
      <w:pPr>
        <w:pStyle w:val="Heading1"/>
        <w:numPr>
          <w:ilvl w:val="0"/>
          <w:numId w:val="66"/>
        </w:numPr>
        <w:ind w:left="360" w:hanging="360"/>
        <w:rPr>
          <w:rFonts w:ascii="Arial Narrow" w:hAnsi="Arial Narrow" w:cs="Times New Roman"/>
          <w:color w:val="000000" w:themeColor="text1"/>
          <w:sz w:val="22"/>
          <w:szCs w:val="22"/>
        </w:rPr>
      </w:pPr>
      <w:bookmarkStart w:id="5032" w:name="_Toc481334995"/>
      <w:r w:rsidRPr="00DB78D1">
        <w:rPr>
          <w:rFonts w:ascii="Arial Narrow" w:hAnsi="Arial Narrow" w:cs="Times New Roman"/>
          <w:color w:val="000000" w:themeColor="text1"/>
          <w:sz w:val="22"/>
          <w:szCs w:val="22"/>
        </w:rPr>
        <w:lastRenderedPageBreak/>
        <w:t>COÛ</w:t>
      </w:r>
      <w:r w:rsidR="000770B8" w:rsidRPr="00DB78D1">
        <w:rPr>
          <w:rFonts w:ascii="Arial Narrow" w:hAnsi="Arial Narrow" w:cs="Times New Roman"/>
          <w:color w:val="000000" w:themeColor="text1"/>
          <w:sz w:val="22"/>
          <w:szCs w:val="22"/>
        </w:rPr>
        <w:t>T DE MISE EN ŒUVRE DU PAR</w:t>
      </w:r>
      <w:bookmarkEnd w:id="5032"/>
    </w:p>
    <w:p w:rsidR="00F015EE" w:rsidRPr="00F015EE" w:rsidRDefault="007415AC" w:rsidP="00F015EE">
      <w:pPr>
        <w:pStyle w:val="Caption"/>
        <w:keepNext/>
        <w:rPr>
          <w:rFonts w:ascii="Arial Narrow" w:hAnsi="Arial Narrow"/>
          <w:b w:val="0"/>
          <w:color w:val="000000" w:themeColor="text1"/>
          <w:sz w:val="22"/>
          <w:szCs w:val="22"/>
        </w:rPr>
      </w:pPr>
      <w:r w:rsidRPr="00DB78D1">
        <w:rPr>
          <w:rFonts w:ascii="Arial Narrow" w:hAnsi="Arial Narrow"/>
          <w:color w:val="000000" w:themeColor="text1"/>
          <w:sz w:val="22"/>
          <w:szCs w:val="22"/>
        </w:rPr>
        <w:t>Tableau 10 :</w:t>
      </w:r>
      <w:r w:rsidRPr="00DB78D1">
        <w:rPr>
          <w:rFonts w:ascii="Arial Narrow" w:hAnsi="Arial Narrow"/>
          <w:b w:val="0"/>
          <w:color w:val="000000" w:themeColor="text1"/>
          <w:sz w:val="22"/>
          <w:szCs w:val="22"/>
        </w:rPr>
        <w:t xml:space="preserve"> Coût de mise en œuvre du PAR</w:t>
      </w:r>
    </w:p>
    <w:tbl>
      <w:tblPr>
        <w:tblStyle w:val="TableGrid"/>
        <w:tblW w:w="9356" w:type="dxa"/>
        <w:tblInd w:w="-34" w:type="dxa"/>
        <w:tblLook w:val="04A0" w:firstRow="1" w:lastRow="0" w:firstColumn="1" w:lastColumn="0" w:noHBand="0" w:noVBand="1"/>
      </w:tblPr>
      <w:tblGrid>
        <w:gridCol w:w="435"/>
        <w:gridCol w:w="3964"/>
        <w:gridCol w:w="991"/>
        <w:gridCol w:w="992"/>
        <w:gridCol w:w="1699"/>
        <w:gridCol w:w="1275"/>
      </w:tblGrid>
      <w:tr w:rsidR="00E2680F" w:rsidRPr="00DB78D1" w:rsidTr="006E3FE5">
        <w:tc>
          <w:tcPr>
            <w:tcW w:w="435" w:type="dxa"/>
            <w:shd w:val="clear" w:color="auto" w:fill="95B3D7" w:themeFill="accent1" w:themeFillTint="99"/>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N°</w:t>
            </w:r>
          </w:p>
        </w:tc>
        <w:tc>
          <w:tcPr>
            <w:tcW w:w="3964" w:type="dxa"/>
            <w:shd w:val="clear" w:color="auto" w:fill="95B3D7" w:themeFill="accent1" w:themeFillTint="99"/>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Item</w:t>
            </w:r>
          </w:p>
        </w:tc>
        <w:tc>
          <w:tcPr>
            <w:tcW w:w="991" w:type="dxa"/>
            <w:shd w:val="clear" w:color="auto" w:fill="95B3D7" w:themeFill="accent1" w:themeFillTint="99"/>
          </w:tcPr>
          <w:p w:rsidR="00E2680F" w:rsidRPr="00DB78D1" w:rsidRDefault="00E2680F" w:rsidP="006E3FE5">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Unité</w:t>
            </w:r>
            <w:proofErr w:type="spellEnd"/>
          </w:p>
        </w:tc>
        <w:tc>
          <w:tcPr>
            <w:tcW w:w="992" w:type="dxa"/>
            <w:shd w:val="clear" w:color="auto" w:fill="95B3D7" w:themeFill="accent1" w:themeFillTint="99"/>
          </w:tcPr>
          <w:p w:rsidR="00E2680F" w:rsidRPr="00DB78D1" w:rsidRDefault="00E2680F" w:rsidP="006E3FE5">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Nombre</w:t>
            </w:r>
            <w:proofErr w:type="spellEnd"/>
          </w:p>
        </w:tc>
        <w:tc>
          <w:tcPr>
            <w:tcW w:w="1699" w:type="dxa"/>
            <w:shd w:val="clear" w:color="auto" w:fill="95B3D7" w:themeFill="accent1" w:themeFillTint="99"/>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Prix </w:t>
            </w:r>
            <w:proofErr w:type="spellStart"/>
            <w:r w:rsidRPr="00DB78D1">
              <w:rPr>
                <w:rFonts w:ascii="Arial Narrow" w:hAnsi="Arial Narrow"/>
                <w:b/>
                <w:color w:val="000000" w:themeColor="text1"/>
                <w:sz w:val="22"/>
                <w:szCs w:val="22"/>
              </w:rPr>
              <w:t>Unitaire</w:t>
            </w:r>
            <w:proofErr w:type="spellEnd"/>
            <w:r w:rsidRPr="00DB78D1">
              <w:rPr>
                <w:rFonts w:ascii="Arial Narrow" w:hAnsi="Arial Narrow"/>
                <w:b/>
                <w:color w:val="000000" w:themeColor="text1"/>
                <w:sz w:val="22"/>
                <w:szCs w:val="22"/>
              </w:rPr>
              <w:t xml:space="preserve"> (FCFA)</w:t>
            </w:r>
          </w:p>
        </w:tc>
        <w:tc>
          <w:tcPr>
            <w:tcW w:w="1275" w:type="dxa"/>
            <w:shd w:val="clear" w:color="auto" w:fill="95B3D7" w:themeFill="accent1" w:themeFillTint="99"/>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Total (FCFA)</w:t>
            </w:r>
          </w:p>
        </w:tc>
      </w:tr>
      <w:tr w:rsidR="00E2680F" w:rsidRPr="00DB78D1" w:rsidTr="006E3FE5">
        <w:tc>
          <w:tcPr>
            <w:tcW w:w="435" w:type="dxa"/>
            <w:shd w:val="clear" w:color="auto" w:fill="B6DDE8" w:themeFill="accent5" w:themeFillTint="66"/>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1</w:t>
            </w:r>
          </w:p>
        </w:tc>
        <w:tc>
          <w:tcPr>
            <w:tcW w:w="3964" w:type="dxa"/>
            <w:shd w:val="clear" w:color="auto" w:fill="B6DDE8" w:themeFill="accent5" w:themeFillTint="66"/>
          </w:tcPr>
          <w:p w:rsidR="00E2680F" w:rsidRPr="00DB78D1" w:rsidRDefault="00E2680F" w:rsidP="006E3FE5">
            <w:pPr>
              <w:pStyle w:val="ListParagraph"/>
              <w:ind w:left="0"/>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 xml:space="preserve">Compensation des PAP et Assistance aux PAP </w:t>
            </w:r>
          </w:p>
        </w:tc>
        <w:tc>
          <w:tcPr>
            <w:tcW w:w="991" w:type="dxa"/>
            <w:shd w:val="clear" w:color="auto" w:fill="B6DDE8" w:themeFill="accent5" w:themeFillTint="66"/>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shd w:val="clear" w:color="auto" w:fill="B6DDE8" w:themeFill="accent5" w:themeFillTint="66"/>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shd w:val="clear" w:color="auto" w:fill="B6DDE8" w:themeFill="accent5" w:themeFillTint="66"/>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275" w:type="dxa"/>
            <w:shd w:val="clear" w:color="auto" w:fill="B6DDE8" w:themeFill="accent5" w:themeFillTint="66"/>
          </w:tcPr>
          <w:p w:rsidR="00E2680F" w:rsidRPr="00DB78D1" w:rsidRDefault="00E2680F" w:rsidP="006E3FE5">
            <w:pPr>
              <w:pStyle w:val="ListParagraph"/>
              <w:ind w:left="0"/>
              <w:rPr>
                <w:rFonts w:ascii="Arial Narrow" w:hAnsi="Arial Narrow"/>
                <w:color w:val="000000" w:themeColor="text1"/>
                <w:sz w:val="22"/>
                <w:szCs w:val="22"/>
                <w:lang w:val="fr-FR"/>
              </w:rPr>
            </w:pP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3964" w:type="dxa"/>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Compensation des </w:t>
            </w:r>
            <w:proofErr w:type="gramStart"/>
            <w:r w:rsidRPr="00DB78D1">
              <w:rPr>
                <w:rFonts w:ascii="Arial Narrow" w:hAnsi="Arial Narrow"/>
                <w:b/>
                <w:color w:val="000000" w:themeColor="text1"/>
                <w:sz w:val="22"/>
                <w:szCs w:val="22"/>
              </w:rPr>
              <w:t>PAP :</w:t>
            </w:r>
            <w:proofErr w:type="gramEnd"/>
            <w:r w:rsidRPr="00DB78D1">
              <w:rPr>
                <w:rFonts w:ascii="Arial Narrow" w:hAnsi="Arial Narrow"/>
                <w:b/>
                <w:color w:val="000000" w:themeColor="text1"/>
                <w:sz w:val="22"/>
                <w:szCs w:val="22"/>
              </w:rPr>
              <w:t xml:space="preserve"> </w:t>
            </w:r>
          </w:p>
          <w:p w:rsidR="00E2680F" w:rsidRPr="00DB78D1" w:rsidRDefault="00E2680F" w:rsidP="006E3FE5">
            <w:pPr>
              <w:pStyle w:val="ListParagraph"/>
              <w:numPr>
                <w:ilvl w:val="0"/>
                <w:numId w:val="62"/>
              </w:numPr>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Indemnisation</w:t>
            </w:r>
            <w:proofErr w:type="spellEnd"/>
            <w:r w:rsidRPr="00DB78D1">
              <w:rPr>
                <w:rFonts w:ascii="Arial Narrow" w:hAnsi="Arial Narrow"/>
                <w:color w:val="000000" w:themeColor="text1"/>
                <w:sz w:val="22"/>
                <w:szCs w:val="22"/>
              </w:rPr>
              <w:t xml:space="preserve"> pour </w:t>
            </w:r>
            <w:proofErr w:type="spellStart"/>
            <w:r w:rsidRPr="00DB78D1">
              <w:rPr>
                <w:rFonts w:ascii="Arial Narrow" w:hAnsi="Arial Narrow"/>
                <w:color w:val="000000" w:themeColor="text1"/>
                <w:sz w:val="22"/>
                <w:szCs w:val="22"/>
              </w:rPr>
              <w:t>perte</w:t>
            </w:r>
            <w:proofErr w:type="spellEnd"/>
            <w:r w:rsidRPr="00DB78D1">
              <w:rPr>
                <w:rFonts w:ascii="Arial Narrow" w:hAnsi="Arial Narrow"/>
                <w:color w:val="000000" w:themeColor="text1"/>
                <w:sz w:val="22"/>
                <w:szCs w:val="22"/>
              </w:rPr>
              <w:t xml:space="preserve"> de </w:t>
            </w:r>
            <w:proofErr w:type="spellStart"/>
            <w:r w:rsidRPr="00DB78D1">
              <w:rPr>
                <w:rFonts w:ascii="Arial Narrow" w:hAnsi="Arial Narrow"/>
                <w:color w:val="000000" w:themeColor="text1"/>
                <w:sz w:val="22"/>
                <w:szCs w:val="22"/>
              </w:rPr>
              <w:t>terre</w:t>
            </w:r>
            <w:proofErr w:type="spellEnd"/>
          </w:p>
          <w:p w:rsidR="00E2680F" w:rsidRPr="00DB78D1" w:rsidRDefault="00E2680F" w:rsidP="006E3FE5">
            <w:pPr>
              <w:pStyle w:val="ListParagraph"/>
              <w:numPr>
                <w:ilvl w:val="0"/>
                <w:numId w:val="62"/>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Indemnisation pour perte d’arbres fruitiers.</w:t>
            </w:r>
          </w:p>
        </w:tc>
        <w:tc>
          <w:tcPr>
            <w:tcW w:w="991"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Pr>
                <w:rFonts w:ascii="Arial Narrow" w:hAnsi="Arial Narrow"/>
                <w:color w:val="000000" w:themeColor="text1"/>
                <w:sz w:val="22"/>
                <w:szCs w:val="22"/>
              </w:rPr>
              <w:t>10 402 000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 xml:space="preserve">Assistance aux PAP: </w:t>
            </w:r>
          </w:p>
          <w:p w:rsidR="00E2680F" w:rsidRPr="00DB78D1" w:rsidRDefault="00E2680F" w:rsidP="006E3FE5">
            <w:pPr>
              <w:pStyle w:val="ListParagraph"/>
              <w:numPr>
                <w:ilvl w:val="0"/>
                <w:numId w:val="61"/>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Assistance lors du paiement des compensations,</w:t>
            </w:r>
          </w:p>
          <w:p w:rsidR="00E2680F" w:rsidRPr="00DB78D1" w:rsidRDefault="00E2680F" w:rsidP="006E3FE5">
            <w:pPr>
              <w:pStyle w:val="ListParagraph"/>
              <w:numPr>
                <w:ilvl w:val="0"/>
                <w:numId w:val="61"/>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Assistance aux PAP sous forme de conseil pour un usage plus productif/judicieux des fonds de la compensation</w:t>
            </w:r>
          </w:p>
          <w:p w:rsidR="00E2680F" w:rsidRPr="00DB78D1" w:rsidRDefault="00E2680F" w:rsidP="006E3FE5">
            <w:pPr>
              <w:pStyle w:val="ListParagraph"/>
              <w:numPr>
                <w:ilvl w:val="0"/>
                <w:numId w:val="61"/>
              </w:numPr>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 xml:space="preserve">Assistance à la communauté sous forme d’une campagne de sensibilisation sur le VIH/SIDA, </w:t>
            </w:r>
            <w:proofErr w:type="gramStart"/>
            <w:r w:rsidRPr="00DB78D1">
              <w:rPr>
                <w:rFonts w:ascii="Arial Narrow" w:hAnsi="Arial Narrow"/>
                <w:color w:val="000000" w:themeColor="text1"/>
                <w:sz w:val="22"/>
                <w:szCs w:val="22"/>
                <w:lang w:val="fr-FR"/>
              </w:rPr>
              <w:t>l’Ebola ,</w:t>
            </w:r>
            <w:proofErr w:type="gramEnd"/>
            <w:r w:rsidRPr="00DB78D1">
              <w:rPr>
                <w:rFonts w:ascii="Arial Narrow" w:hAnsi="Arial Narrow"/>
                <w:color w:val="000000" w:themeColor="text1"/>
                <w:sz w:val="22"/>
                <w:szCs w:val="22"/>
                <w:lang w:val="fr-FR"/>
              </w:rPr>
              <w:t xml:space="preserve"> et le Paludisme.</w:t>
            </w:r>
          </w:p>
        </w:tc>
        <w:tc>
          <w:tcPr>
            <w:tcW w:w="991"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2 500 000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rPr>
            </w:pPr>
          </w:p>
        </w:tc>
        <w:tc>
          <w:tcPr>
            <w:tcW w:w="991" w:type="dxa"/>
          </w:tcPr>
          <w:p w:rsidR="00E2680F" w:rsidRPr="00DB78D1" w:rsidRDefault="00E2680F" w:rsidP="006E3FE5">
            <w:pPr>
              <w:pStyle w:val="ListParagraph"/>
              <w:ind w:left="0"/>
              <w:rPr>
                <w:rFonts w:ascii="Arial Narrow" w:hAnsi="Arial Narrow"/>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Sous total (1)</w:t>
            </w:r>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12</w:t>
            </w:r>
            <w:r>
              <w:rPr>
                <w:rFonts w:ascii="Arial Narrow" w:hAnsi="Arial Narrow"/>
                <w:color w:val="000000" w:themeColor="text1"/>
                <w:sz w:val="22"/>
                <w:szCs w:val="22"/>
              </w:rPr>
              <w:t> </w:t>
            </w:r>
            <w:proofErr w:type="gramStart"/>
            <w:r>
              <w:rPr>
                <w:rFonts w:ascii="Arial Narrow" w:hAnsi="Arial Narrow"/>
                <w:color w:val="000000" w:themeColor="text1"/>
                <w:sz w:val="22"/>
                <w:szCs w:val="22"/>
              </w:rPr>
              <w:t xml:space="preserve">902 </w:t>
            </w:r>
            <w:r w:rsidRPr="00DB78D1">
              <w:rPr>
                <w:rFonts w:ascii="Arial Narrow" w:hAnsi="Arial Narrow"/>
                <w:color w:val="000000" w:themeColor="text1"/>
                <w:sz w:val="22"/>
                <w:szCs w:val="22"/>
              </w:rPr>
              <w:t xml:space="preserve"> 000</w:t>
            </w:r>
            <w:proofErr w:type="gramEnd"/>
          </w:p>
        </w:tc>
      </w:tr>
      <w:tr w:rsidR="00E2680F" w:rsidRPr="00DB78D1" w:rsidTr="006E3FE5">
        <w:tc>
          <w:tcPr>
            <w:tcW w:w="435" w:type="dxa"/>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3</w:t>
            </w:r>
          </w:p>
        </w:tc>
        <w:tc>
          <w:tcPr>
            <w:tcW w:w="3964" w:type="dxa"/>
          </w:tcPr>
          <w:p w:rsidR="00E2680F" w:rsidRPr="00DB78D1" w:rsidRDefault="00E2680F" w:rsidP="006E3FE5">
            <w:pPr>
              <w:pStyle w:val="ListParagraph"/>
              <w:ind w:left="0"/>
              <w:rPr>
                <w:rFonts w:ascii="Arial Narrow" w:hAnsi="Arial Narrow"/>
                <w:b/>
                <w:color w:val="000000" w:themeColor="text1"/>
                <w:sz w:val="22"/>
                <w:szCs w:val="22"/>
                <w:lang w:val="fr-FR"/>
              </w:rPr>
            </w:pPr>
            <w:r w:rsidRPr="00DB78D1">
              <w:rPr>
                <w:rFonts w:ascii="Arial Narrow" w:hAnsi="Arial Narrow"/>
                <w:b/>
                <w:color w:val="000000" w:themeColor="text1"/>
                <w:sz w:val="22"/>
                <w:szCs w:val="22"/>
                <w:lang w:val="fr-FR"/>
              </w:rPr>
              <w:t xml:space="preserve">Dépenses de mise en </w:t>
            </w:r>
            <w:proofErr w:type="spellStart"/>
            <w:r w:rsidRPr="00DB78D1">
              <w:rPr>
                <w:rFonts w:ascii="Arial Narrow" w:hAnsi="Arial Narrow"/>
                <w:b/>
                <w:color w:val="000000" w:themeColor="text1"/>
                <w:sz w:val="22"/>
                <w:szCs w:val="22"/>
                <w:lang w:val="fr-FR"/>
              </w:rPr>
              <w:t>oeuvre</w:t>
            </w:r>
            <w:proofErr w:type="spellEnd"/>
          </w:p>
        </w:tc>
        <w:tc>
          <w:tcPr>
            <w:tcW w:w="991"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275" w:type="dxa"/>
          </w:tcPr>
          <w:p w:rsidR="00E2680F" w:rsidRPr="00DB78D1" w:rsidRDefault="00E2680F" w:rsidP="006E3FE5">
            <w:pPr>
              <w:pStyle w:val="ListParagraph"/>
              <w:ind w:left="0"/>
              <w:rPr>
                <w:rFonts w:ascii="Arial Narrow" w:hAnsi="Arial Narrow"/>
                <w:color w:val="000000" w:themeColor="text1"/>
                <w:sz w:val="22"/>
                <w:szCs w:val="22"/>
                <w:lang w:val="fr-FR"/>
              </w:rPr>
            </w:pP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Comité de pilotage, de direction et de suivi du PAR</w:t>
            </w:r>
          </w:p>
        </w:tc>
        <w:tc>
          <w:tcPr>
            <w:tcW w:w="991"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ff</w:t>
            </w:r>
            <w:proofErr w:type="spellEnd"/>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500 000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Appui au comité des PAP</w:t>
            </w:r>
          </w:p>
        </w:tc>
        <w:tc>
          <w:tcPr>
            <w:tcW w:w="991"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ff</w:t>
            </w:r>
            <w:proofErr w:type="spellEnd"/>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200 000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lang w:val="fr-FR"/>
              </w:rPr>
            </w:pPr>
            <w:r w:rsidRPr="00DB78D1">
              <w:rPr>
                <w:rFonts w:ascii="Arial Narrow" w:hAnsi="Arial Narrow"/>
                <w:color w:val="000000" w:themeColor="text1"/>
                <w:sz w:val="22"/>
                <w:szCs w:val="22"/>
                <w:lang w:val="fr-FR"/>
              </w:rPr>
              <w:t>Appui au comité local de médiation</w:t>
            </w:r>
          </w:p>
        </w:tc>
        <w:tc>
          <w:tcPr>
            <w:tcW w:w="991"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lang w:val="fr-FR"/>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rPr>
            </w:pPr>
            <w:proofErr w:type="spellStart"/>
            <w:r w:rsidRPr="00DB78D1">
              <w:rPr>
                <w:rFonts w:ascii="Arial Narrow" w:hAnsi="Arial Narrow"/>
                <w:color w:val="000000" w:themeColor="text1"/>
                <w:sz w:val="22"/>
                <w:szCs w:val="22"/>
              </w:rPr>
              <w:t>ff</w:t>
            </w:r>
            <w:proofErr w:type="spellEnd"/>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200 000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rPr>
            </w:pPr>
          </w:p>
        </w:tc>
        <w:tc>
          <w:tcPr>
            <w:tcW w:w="991" w:type="dxa"/>
          </w:tcPr>
          <w:p w:rsidR="00E2680F" w:rsidRPr="00DB78D1" w:rsidRDefault="00E2680F" w:rsidP="006E3FE5">
            <w:pPr>
              <w:pStyle w:val="ListParagraph"/>
              <w:ind w:left="0"/>
              <w:rPr>
                <w:rFonts w:ascii="Arial Narrow" w:hAnsi="Arial Narrow"/>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Sous total (2)</w:t>
            </w:r>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r w:rsidRPr="00DB78D1">
              <w:rPr>
                <w:rFonts w:ascii="Arial Narrow" w:hAnsi="Arial Narrow"/>
                <w:color w:val="000000" w:themeColor="text1"/>
                <w:sz w:val="22"/>
                <w:szCs w:val="22"/>
              </w:rPr>
              <w:t>900 000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color w:val="000000" w:themeColor="text1"/>
                <w:sz w:val="22"/>
                <w:szCs w:val="22"/>
              </w:rPr>
            </w:pPr>
            <w:proofErr w:type="spellStart"/>
            <w:r w:rsidRPr="00DB78D1">
              <w:rPr>
                <w:rFonts w:ascii="Arial Narrow" w:hAnsi="Arial Narrow"/>
                <w:b/>
                <w:color w:val="000000" w:themeColor="text1"/>
                <w:sz w:val="22"/>
                <w:szCs w:val="22"/>
              </w:rPr>
              <w:t>Suivi</w:t>
            </w:r>
            <w:proofErr w:type="spellEnd"/>
            <w:r w:rsidRPr="00DB78D1">
              <w:rPr>
                <w:rFonts w:ascii="Arial Narrow" w:hAnsi="Arial Narrow"/>
                <w:b/>
                <w:color w:val="000000" w:themeColor="text1"/>
                <w:sz w:val="22"/>
                <w:szCs w:val="22"/>
              </w:rPr>
              <w:t xml:space="preserve"> / </w:t>
            </w:r>
            <w:proofErr w:type="spellStart"/>
            <w:r w:rsidRPr="00DB78D1">
              <w:rPr>
                <w:rFonts w:ascii="Arial Narrow" w:hAnsi="Arial Narrow"/>
                <w:b/>
                <w:color w:val="000000" w:themeColor="text1"/>
                <w:sz w:val="22"/>
                <w:szCs w:val="22"/>
              </w:rPr>
              <w:t>évaluation</w:t>
            </w:r>
            <w:proofErr w:type="spellEnd"/>
          </w:p>
        </w:tc>
        <w:tc>
          <w:tcPr>
            <w:tcW w:w="991" w:type="dxa"/>
          </w:tcPr>
          <w:p w:rsidR="00E2680F" w:rsidRPr="00DB78D1" w:rsidRDefault="00E2680F" w:rsidP="006E3FE5">
            <w:pPr>
              <w:pStyle w:val="ListParagraph"/>
              <w:ind w:left="0"/>
              <w:rPr>
                <w:rFonts w:ascii="Arial Narrow" w:hAnsi="Arial Narrow"/>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color w:val="000000" w:themeColor="text1"/>
                <w:sz w:val="22"/>
                <w:szCs w:val="22"/>
              </w:rPr>
            </w:pPr>
          </w:p>
        </w:tc>
        <w:tc>
          <w:tcPr>
            <w:tcW w:w="1275" w:type="dxa"/>
          </w:tcPr>
          <w:p w:rsidR="00E2680F" w:rsidRPr="00DB78D1" w:rsidRDefault="00E2680F" w:rsidP="006E3FE5">
            <w:pPr>
              <w:pStyle w:val="ListParagraph"/>
              <w:ind w:left="0"/>
              <w:rPr>
                <w:rFonts w:ascii="Arial Narrow" w:hAnsi="Arial Narrow"/>
                <w:color w:val="000000" w:themeColor="text1"/>
                <w:sz w:val="22"/>
                <w:szCs w:val="22"/>
              </w:rPr>
            </w:pP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b/>
                <w:color w:val="000000" w:themeColor="text1"/>
                <w:sz w:val="22"/>
                <w:szCs w:val="22"/>
              </w:rPr>
            </w:pPr>
          </w:p>
        </w:tc>
        <w:tc>
          <w:tcPr>
            <w:tcW w:w="991" w:type="dxa"/>
          </w:tcPr>
          <w:p w:rsidR="00E2680F" w:rsidRPr="00DB78D1" w:rsidRDefault="00E2680F" w:rsidP="006E3FE5">
            <w:pPr>
              <w:pStyle w:val="ListParagraph"/>
              <w:ind w:left="0"/>
              <w:rPr>
                <w:rFonts w:ascii="Arial Narrow" w:hAnsi="Arial Narrow"/>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ff</w:t>
            </w:r>
            <w:proofErr w:type="spellEnd"/>
          </w:p>
        </w:tc>
        <w:tc>
          <w:tcPr>
            <w:tcW w:w="1275" w:type="dxa"/>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1 000 000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 xml:space="preserve">Sous total </w:t>
            </w:r>
            <w:proofErr w:type="spellStart"/>
            <w:r w:rsidRPr="00DB78D1">
              <w:rPr>
                <w:rFonts w:ascii="Arial Narrow" w:hAnsi="Arial Narrow"/>
                <w:b/>
                <w:color w:val="000000" w:themeColor="text1"/>
                <w:sz w:val="22"/>
                <w:szCs w:val="22"/>
              </w:rPr>
              <w:t>général</w:t>
            </w:r>
            <w:proofErr w:type="spellEnd"/>
          </w:p>
        </w:tc>
        <w:tc>
          <w:tcPr>
            <w:tcW w:w="991" w:type="dxa"/>
          </w:tcPr>
          <w:p w:rsidR="00E2680F" w:rsidRPr="00DB78D1" w:rsidRDefault="00E2680F" w:rsidP="006E3FE5">
            <w:pPr>
              <w:pStyle w:val="ListParagraph"/>
              <w:ind w:left="0"/>
              <w:rPr>
                <w:rFonts w:ascii="Arial Narrow" w:hAnsi="Arial Narrow"/>
                <w:b/>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b/>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b/>
                <w:color w:val="000000" w:themeColor="text1"/>
                <w:sz w:val="22"/>
                <w:szCs w:val="22"/>
              </w:rPr>
            </w:pPr>
          </w:p>
        </w:tc>
        <w:tc>
          <w:tcPr>
            <w:tcW w:w="1275" w:type="dxa"/>
          </w:tcPr>
          <w:p w:rsidR="00E2680F" w:rsidRPr="00DB78D1" w:rsidRDefault="00E2680F" w:rsidP="006E3FE5">
            <w:pPr>
              <w:pStyle w:val="ListParagraph"/>
              <w:ind w:left="0"/>
              <w:rPr>
                <w:rFonts w:ascii="Arial Narrow" w:hAnsi="Arial Narrow"/>
                <w:b/>
                <w:color w:val="000000" w:themeColor="text1"/>
                <w:sz w:val="22"/>
                <w:szCs w:val="22"/>
              </w:rPr>
            </w:pPr>
            <w:r>
              <w:rPr>
                <w:rFonts w:ascii="Arial Narrow" w:hAnsi="Arial Narrow"/>
                <w:b/>
                <w:color w:val="000000" w:themeColor="text1"/>
                <w:sz w:val="22"/>
                <w:szCs w:val="22"/>
              </w:rPr>
              <w:t>14 802 000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b/>
                <w:color w:val="000000" w:themeColor="text1"/>
                <w:sz w:val="22"/>
                <w:szCs w:val="22"/>
              </w:rPr>
            </w:pPr>
            <w:proofErr w:type="spellStart"/>
            <w:r w:rsidRPr="00DB78D1">
              <w:rPr>
                <w:rFonts w:ascii="Arial Narrow" w:hAnsi="Arial Narrow"/>
                <w:b/>
                <w:color w:val="000000" w:themeColor="text1"/>
                <w:sz w:val="22"/>
                <w:szCs w:val="22"/>
              </w:rPr>
              <w:t>Imprévus</w:t>
            </w:r>
            <w:proofErr w:type="spellEnd"/>
            <w:r w:rsidRPr="00DB78D1">
              <w:rPr>
                <w:rFonts w:ascii="Arial Narrow" w:hAnsi="Arial Narrow"/>
                <w:b/>
                <w:color w:val="000000" w:themeColor="text1"/>
                <w:sz w:val="22"/>
                <w:szCs w:val="22"/>
              </w:rPr>
              <w:t xml:space="preserve"> (2%)</w:t>
            </w:r>
          </w:p>
        </w:tc>
        <w:tc>
          <w:tcPr>
            <w:tcW w:w="991" w:type="dxa"/>
          </w:tcPr>
          <w:p w:rsidR="00E2680F" w:rsidRPr="00DB78D1" w:rsidRDefault="00E2680F" w:rsidP="006E3FE5">
            <w:pPr>
              <w:pStyle w:val="ListParagraph"/>
              <w:ind w:left="0"/>
              <w:rPr>
                <w:rFonts w:ascii="Arial Narrow" w:hAnsi="Arial Narrow"/>
                <w:b/>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b/>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b/>
                <w:color w:val="000000" w:themeColor="text1"/>
                <w:sz w:val="22"/>
                <w:szCs w:val="22"/>
              </w:rPr>
            </w:pPr>
          </w:p>
        </w:tc>
        <w:tc>
          <w:tcPr>
            <w:tcW w:w="1275" w:type="dxa"/>
          </w:tcPr>
          <w:p w:rsidR="00E2680F" w:rsidRPr="00DB78D1" w:rsidRDefault="00E2680F" w:rsidP="006E3FE5">
            <w:pPr>
              <w:pStyle w:val="ListParagraph"/>
              <w:ind w:left="0"/>
              <w:rPr>
                <w:rFonts w:ascii="Arial Narrow" w:hAnsi="Arial Narrow"/>
                <w:b/>
                <w:color w:val="000000" w:themeColor="text1"/>
                <w:sz w:val="22"/>
                <w:szCs w:val="22"/>
              </w:rPr>
            </w:pPr>
            <w:r>
              <w:rPr>
                <w:rFonts w:ascii="Arial Narrow" w:hAnsi="Arial Narrow"/>
                <w:b/>
                <w:color w:val="000000" w:themeColor="text1"/>
                <w:sz w:val="22"/>
                <w:szCs w:val="22"/>
              </w:rPr>
              <w:t>1 480 200</w:t>
            </w:r>
          </w:p>
        </w:tc>
      </w:tr>
      <w:tr w:rsidR="00E2680F" w:rsidRPr="00DB78D1" w:rsidTr="006E3FE5">
        <w:tc>
          <w:tcPr>
            <w:tcW w:w="435" w:type="dxa"/>
          </w:tcPr>
          <w:p w:rsidR="00E2680F" w:rsidRPr="00DB78D1" w:rsidRDefault="00E2680F" w:rsidP="006E3FE5">
            <w:pPr>
              <w:pStyle w:val="ListParagraph"/>
              <w:ind w:left="0"/>
              <w:rPr>
                <w:rFonts w:ascii="Arial Narrow" w:hAnsi="Arial Narrow"/>
                <w:color w:val="000000" w:themeColor="text1"/>
                <w:sz w:val="22"/>
                <w:szCs w:val="22"/>
              </w:rPr>
            </w:pPr>
          </w:p>
        </w:tc>
        <w:tc>
          <w:tcPr>
            <w:tcW w:w="3964" w:type="dxa"/>
          </w:tcPr>
          <w:p w:rsidR="00E2680F" w:rsidRPr="00DB78D1" w:rsidRDefault="00E2680F" w:rsidP="006E3FE5">
            <w:pPr>
              <w:pStyle w:val="ListParagraph"/>
              <w:ind w:left="0"/>
              <w:rPr>
                <w:rFonts w:ascii="Arial Narrow" w:hAnsi="Arial Narrow"/>
                <w:b/>
                <w:color w:val="000000" w:themeColor="text1"/>
                <w:sz w:val="22"/>
                <w:szCs w:val="22"/>
              </w:rPr>
            </w:pPr>
            <w:r w:rsidRPr="00DB78D1">
              <w:rPr>
                <w:rFonts w:ascii="Arial Narrow" w:hAnsi="Arial Narrow"/>
                <w:b/>
                <w:color w:val="000000" w:themeColor="text1"/>
                <w:sz w:val="22"/>
                <w:szCs w:val="22"/>
              </w:rPr>
              <w:t>Total general</w:t>
            </w:r>
          </w:p>
        </w:tc>
        <w:tc>
          <w:tcPr>
            <w:tcW w:w="991" w:type="dxa"/>
          </w:tcPr>
          <w:p w:rsidR="00E2680F" w:rsidRPr="00DB78D1" w:rsidRDefault="00E2680F" w:rsidP="006E3FE5">
            <w:pPr>
              <w:pStyle w:val="ListParagraph"/>
              <w:ind w:left="0"/>
              <w:rPr>
                <w:rFonts w:ascii="Arial Narrow" w:hAnsi="Arial Narrow"/>
                <w:b/>
                <w:color w:val="000000" w:themeColor="text1"/>
                <w:sz w:val="22"/>
                <w:szCs w:val="22"/>
              </w:rPr>
            </w:pPr>
          </w:p>
        </w:tc>
        <w:tc>
          <w:tcPr>
            <w:tcW w:w="992" w:type="dxa"/>
          </w:tcPr>
          <w:p w:rsidR="00E2680F" w:rsidRPr="00DB78D1" w:rsidRDefault="00E2680F" w:rsidP="006E3FE5">
            <w:pPr>
              <w:pStyle w:val="ListParagraph"/>
              <w:ind w:left="0"/>
              <w:rPr>
                <w:rFonts w:ascii="Arial Narrow" w:hAnsi="Arial Narrow"/>
                <w:b/>
                <w:color w:val="000000" w:themeColor="text1"/>
                <w:sz w:val="22"/>
                <w:szCs w:val="22"/>
              </w:rPr>
            </w:pPr>
          </w:p>
        </w:tc>
        <w:tc>
          <w:tcPr>
            <w:tcW w:w="1699" w:type="dxa"/>
          </w:tcPr>
          <w:p w:rsidR="00E2680F" w:rsidRPr="00DB78D1" w:rsidRDefault="00E2680F" w:rsidP="006E3FE5">
            <w:pPr>
              <w:pStyle w:val="ListParagraph"/>
              <w:ind w:left="0"/>
              <w:rPr>
                <w:rFonts w:ascii="Arial Narrow" w:hAnsi="Arial Narrow"/>
                <w:b/>
                <w:color w:val="000000" w:themeColor="text1"/>
                <w:sz w:val="22"/>
                <w:szCs w:val="22"/>
              </w:rPr>
            </w:pPr>
          </w:p>
        </w:tc>
        <w:tc>
          <w:tcPr>
            <w:tcW w:w="1275" w:type="dxa"/>
          </w:tcPr>
          <w:p w:rsidR="00E2680F" w:rsidRPr="00DB78D1" w:rsidRDefault="00E2680F" w:rsidP="006E3FE5">
            <w:pPr>
              <w:pStyle w:val="ListParagraph"/>
              <w:ind w:left="0"/>
              <w:rPr>
                <w:rFonts w:ascii="Arial Narrow" w:hAnsi="Arial Narrow"/>
                <w:b/>
                <w:color w:val="000000" w:themeColor="text1"/>
                <w:sz w:val="22"/>
                <w:szCs w:val="22"/>
              </w:rPr>
            </w:pPr>
            <w:r>
              <w:rPr>
                <w:rFonts w:ascii="Arial Narrow" w:hAnsi="Arial Narrow"/>
                <w:b/>
                <w:color w:val="000000" w:themeColor="text1"/>
                <w:sz w:val="22"/>
                <w:szCs w:val="22"/>
              </w:rPr>
              <w:t>16 282 200</w:t>
            </w:r>
          </w:p>
        </w:tc>
      </w:tr>
    </w:tbl>
    <w:p w:rsidR="00E2680F" w:rsidRDefault="00E2680F" w:rsidP="00F015EE">
      <w:pPr>
        <w:rPr>
          <w:lang w:eastAsia="fr-FR"/>
        </w:rPr>
      </w:pPr>
    </w:p>
    <w:p w:rsidR="00E2680F" w:rsidRDefault="00E2680F" w:rsidP="00F015EE">
      <w:pPr>
        <w:rPr>
          <w:lang w:eastAsia="fr-FR"/>
        </w:rPr>
      </w:pPr>
    </w:p>
    <w:p w:rsidR="00E2680F" w:rsidRDefault="00E2680F" w:rsidP="00F015EE">
      <w:pPr>
        <w:rPr>
          <w:lang w:eastAsia="fr-FR"/>
        </w:rPr>
      </w:pPr>
    </w:p>
    <w:p w:rsidR="00E2680F" w:rsidRDefault="00E2680F" w:rsidP="00F015EE">
      <w:pPr>
        <w:rPr>
          <w:lang w:eastAsia="fr-FR"/>
        </w:rPr>
      </w:pPr>
    </w:p>
    <w:p w:rsidR="00E2680F" w:rsidRDefault="00E2680F" w:rsidP="00F015EE">
      <w:pPr>
        <w:rPr>
          <w:lang w:eastAsia="fr-FR"/>
        </w:rPr>
      </w:pPr>
    </w:p>
    <w:p w:rsidR="00F015EE" w:rsidRDefault="00F015EE" w:rsidP="00F015EE">
      <w:pPr>
        <w:rPr>
          <w:lang w:eastAsia="fr-FR"/>
        </w:rPr>
      </w:pPr>
    </w:p>
    <w:p w:rsidR="00F015EE" w:rsidRDefault="00F015EE" w:rsidP="00F015EE">
      <w:pPr>
        <w:rPr>
          <w:lang w:eastAsia="fr-FR"/>
        </w:rPr>
      </w:pPr>
    </w:p>
    <w:p w:rsidR="00F015EE" w:rsidRPr="00F015EE" w:rsidRDefault="00F015EE" w:rsidP="00F015EE">
      <w:pPr>
        <w:rPr>
          <w:lang w:eastAsia="fr-FR"/>
        </w:rPr>
      </w:pPr>
    </w:p>
    <w:p w:rsidR="000770B8" w:rsidRPr="00DB78D1" w:rsidRDefault="00F74BD4" w:rsidP="00475454">
      <w:pPr>
        <w:pStyle w:val="Heading1"/>
        <w:numPr>
          <w:ilvl w:val="0"/>
          <w:numId w:val="66"/>
        </w:numPr>
        <w:ind w:left="360" w:hanging="360"/>
        <w:rPr>
          <w:rFonts w:ascii="Arial Narrow" w:hAnsi="Arial Narrow" w:cs="Times New Roman"/>
          <w:color w:val="000000" w:themeColor="text1"/>
          <w:sz w:val="22"/>
          <w:szCs w:val="22"/>
        </w:rPr>
      </w:pPr>
      <w:bookmarkStart w:id="5033" w:name="_Toc481334996"/>
      <w:r w:rsidRPr="00DB78D1">
        <w:rPr>
          <w:rFonts w:ascii="Arial Narrow" w:hAnsi="Arial Narrow" w:cs="Times New Roman"/>
          <w:color w:val="000000" w:themeColor="text1"/>
          <w:sz w:val="22"/>
          <w:szCs w:val="22"/>
        </w:rPr>
        <w:lastRenderedPageBreak/>
        <w:t>D</w:t>
      </w:r>
      <w:r w:rsidR="000770B8" w:rsidRPr="00DB78D1">
        <w:rPr>
          <w:rFonts w:ascii="Arial Narrow" w:hAnsi="Arial Narrow" w:cs="Times New Roman"/>
          <w:color w:val="000000" w:themeColor="text1"/>
          <w:sz w:val="22"/>
          <w:szCs w:val="22"/>
        </w:rPr>
        <w:t>IFFUSION</w:t>
      </w:r>
      <w:bookmarkEnd w:id="5033"/>
    </w:p>
    <w:p w:rsidR="006C3987" w:rsidRPr="00DB78D1" w:rsidRDefault="006C3987" w:rsidP="000A781E">
      <w:pPr>
        <w:pStyle w:val="Bullets"/>
        <w:numPr>
          <w:ilvl w:val="0"/>
          <w:numId w:val="0"/>
        </w:numPr>
        <w:spacing w:line="276" w:lineRule="auto"/>
        <w:rPr>
          <w:rFonts w:ascii="Arial Narrow" w:hAnsi="Arial Narrow"/>
          <w:color w:val="000000" w:themeColor="text1"/>
          <w:sz w:val="22"/>
          <w:szCs w:val="22"/>
        </w:rPr>
      </w:pPr>
      <w:r w:rsidRPr="00DB78D1">
        <w:rPr>
          <w:rFonts w:ascii="Arial Narrow" w:hAnsi="Arial Narrow"/>
          <w:color w:val="000000" w:themeColor="text1"/>
          <w:sz w:val="22"/>
          <w:szCs w:val="22"/>
        </w:rPr>
        <w:t xml:space="preserve">Les dispositions en matière de diffusion visent à mettre à la disposition des populations affectées et des </w:t>
      </w:r>
      <w:r w:rsidR="000A781E" w:rsidRPr="00DB78D1">
        <w:rPr>
          <w:rFonts w:ascii="Arial Narrow" w:hAnsi="Arial Narrow"/>
          <w:color w:val="000000" w:themeColor="text1"/>
          <w:sz w:val="22"/>
          <w:szCs w:val="22"/>
        </w:rPr>
        <w:t xml:space="preserve">autres </w:t>
      </w:r>
      <w:r w:rsidRPr="00DB78D1">
        <w:rPr>
          <w:rFonts w:ascii="Arial Narrow" w:hAnsi="Arial Narrow"/>
          <w:color w:val="000000" w:themeColor="text1"/>
          <w:sz w:val="22"/>
          <w:szCs w:val="22"/>
        </w:rPr>
        <w:t>parties prenantes une information pertinente dans une langue qui leur so</w:t>
      </w:r>
      <w:r w:rsidR="000A781E" w:rsidRPr="00DB78D1">
        <w:rPr>
          <w:rFonts w:ascii="Arial Narrow" w:hAnsi="Arial Narrow"/>
          <w:color w:val="000000" w:themeColor="text1"/>
          <w:sz w:val="22"/>
          <w:szCs w:val="22"/>
        </w:rPr>
        <w:t xml:space="preserve">it compréhensible, dans un lieu </w:t>
      </w:r>
      <w:r w:rsidRPr="00DB78D1">
        <w:rPr>
          <w:rFonts w:ascii="Arial Narrow" w:hAnsi="Arial Narrow"/>
          <w:color w:val="000000" w:themeColor="text1"/>
          <w:sz w:val="22"/>
          <w:szCs w:val="22"/>
        </w:rPr>
        <w:t xml:space="preserve">accessible et dans des délais appropriés. </w:t>
      </w:r>
    </w:p>
    <w:p w:rsidR="00F74BD4" w:rsidRPr="00DB78D1" w:rsidRDefault="00B77464" w:rsidP="00F864BF">
      <w:pPr>
        <w:pStyle w:val="Bullets"/>
        <w:numPr>
          <w:ilvl w:val="0"/>
          <w:numId w:val="0"/>
        </w:numPr>
        <w:spacing w:line="276" w:lineRule="auto"/>
        <w:rPr>
          <w:rFonts w:ascii="Arial Narrow" w:hAnsi="Arial Narrow"/>
          <w:color w:val="000000" w:themeColor="text1"/>
          <w:sz w:val="22"/>
          <w:szCs w:val="22"/>
        </w:rPr>
      </w:pPr>
      <w:r w:rsidRPr="00DB78D1">
        <w:rPr>
          <w:rFonts w:ascii="Arial Narrow" w:hAnsi="Arial Narrow"/>
          <w:color w:val="000000" w:themeColor="text1"/>
          <w:sz w:val="22"/>
          <w:szCs w:val="22"/>
        </w:rPr>
        <w:t xml:space="preserve">Ainsi, il est </w:t>
      </w:r>
      <w:proofErr w:type="gramStart"/>
      <w:r w:rsidRPr="00DB78D1">
        <w:rPr>
          <w:rFonts w:ascii="Arial Narrow" w:hAnsi="Arial Narrow"/>
          <w:color w:val="000000" w:themeColor="text1"/>
          <w:sz w:val="22"/>
          <w:szCs w:val="22"/>
        </w:rPr>
        <w:t xml:space="preserve">recommandable </w:t>
      </w:r>
      <w:r w:rsidR="006C3987" w:rsidRPr="00DB78D1">
        <w:rPr>
          <w:rFonts w:ascii="Arial Narrow" w:hAnsi="Arial Narrow"/>
          <w:color w:val="000000" w:themeColor="text1"/>
          <w:sz w:val="22"/>
          <w:szCs w:val="22"/>
        </w:rPr>
        <w:t xml:space="preserve"> qu’un</w:t>
      </w:r>
      <w:proofErr w:type="gramEnd"/>
      <w:r w:rsidR="006C3987" w:rsidRPr="00DB78D1">
        <w:rPr>
          <w:rFonts w:ascii="Arial Narrow" w:hAnsi="Arial Narrow"/>
          <w:color w:val="000000" w:themeColor="text1"/>
          <w:sz w:val="22"/>
          <w:szCs w:val="22"/>
        </w:rPr>
        <w:t xml:space="preserve"> exemplaire papier du </w:t>
      </w:r>
      <w:r w:rsidRPr="00DB78D1">
        <w:rPr>
          <w:rFonts w:ascii="Arial Narrow" w:hAnsi="Arial Narrow"/>
          <w:color w:val="000000" w:themeColor="text1"/>
          <w:sz w:val="22"/>
          <w:szCs w:val="22"/>
        </w:rPr>
        <w:t>P</w:t>
      </w:r>
      <w:r w:rsidR="006C3987" w:rsidRPr="00DB78D1">
        <w:rPr>
          <w:rFonts w:ascii="Arial Narrow" w:hAnsi="Arial Narrow"/>
          <w:color w:val="000000" w:themeColor="text1"/>
          <w:sz w:val="22"/>
          <w:szCs w:val="22"/>
        </w:rPr>
        <w:t>AR</w:t>
      </w:r>
      <w:r w:rsidRPr="00DB78D1">
        <w:rPr>
          <w:rFonts w:ascii="Arial Narrow" w:hAnsi="Arial Narrow"/>
          <w:color w:val="000000" w:themeColor="text1"/>
          <w:sz w:val="22"/>
          <w:szCs w:val="22"/>
        </w:rPr>
        <w:t xml:space="preserve"> soit remis au Conseil de cercle de </w:t>
      </w:r>
      <w:proofErr w:type="spellStart"/>
      <w:r w:rsidRPr="00DB78D1">
        <w:rPr>
          <w:rFonts w:ascii="Arial Narrow" w:hAnsi="Arial Narrow"/>
          <w:color w:val="000000" w:themeColor="text1"/>
          <w:sz w:val="22"/>
          <w:szCs w:val="22"/>
        </w:rPr>
        <w:t>Kangaba</w:t>
      </w:r>
      <w:proofErr w:type="spellEnd"/>
      <w:r w:rsidRPr="00DB78D1">
        <w:rPr>
          <w:rFonts w:ascii="Arial Narrow" w:hAnsi="Arial Narrow"/>
          <w:color w:val="000000" w:themeColor="text1"/>
          <w:sz w:val="22"/>
          <w:szCs w:val="22"/>
        </w:rPr>
        <w:t xml:space="preserve">, à la préfecture de </w:t>
      </w:r>
      <w:proofErr w:type="spellStart"/>
      <w:r w:rsidRPr="00DB78D1">
        <w:rPr>
          <w:rFonts w:ascii="Arial Narrow" w:hAnsi="Arial Narrow"/>
          <w:color w:val="000000" w:themeColor="text1"/>
          <w:sz w:val="22"/>
          <w:szCs w:val="22"/>
        </w:rPr>
        <w:t>Kangaba</w:t>
      </w:r>
      <w:proofErr w:type="spellEnd"/>
      <w:r w:rsidRPr="00DB78D1">
        <w:rPr>
          <w:rFonts w:ascii="Arial Narrow" w:hAnsi="Arial Narrow"/>
          <w:color w:val="000000" w:themeColor="text1"/>
          <w:sz w:val="22"/>
          <w:szCs w:val="22"/>
        </w:rPr>
        <w:t xml:space="preserve"> et à </w:t>
      </w:r>
      <w:r w:rsidR="006C3987" w:rsidRPr="00DB78D1">
        <w:rPr>
          <w:rFonts w:ascii="Arial Narrow" w:hAnsi="Arial Narrow"/>
          <w:color w:val="000000" w:themeColor="text1"/>
          <w:sz w:val="22"/>
          <w:szCs w:val="22"/>
        </w:rPr>
        <w:t>chacune des mairies concernées (</w:t>
      </w:r>
      <w:proofErr w:type="spellStart"/>
      <w:r w:rsidRPr="00DB78D1">
        <w:rPr>
          <w:rFonts w:ascii="Arial Narrow" w:hAnsi="Arial Narrow"/>
          <w:color w:val="000000" w:themeColor="text1"/>
          <w:sz w:val="22"/>
          <w:szCs w:val="22"/>
        </w:rPr>
        <w:t>Kangaba</w:t>
      </w:r>
      <w:proofErr w:type="spellEnd"/>
      <w:r w:rsidRPr="00DB78D1">
        <w:rPr>
          <w:rFonts w:ascii="Arial Narrow" w:hAnsi="Arial Narrow"/>
          <w:color w:val="000000" w:themeColor="text1"/>
          <w:sz w:val="22"/>
          <w:szCs w:val="22"/>
        </w:rPr>
        <w:t xml:space="preserve"> et </w:t>
      </w:r>
      <w:proofErr w:type="spellStart"/>
      <w:r w:rsidRPr="00DB78D1">
        <w:rPr>
          <w:rFonts w:ascii="Arial Narrow" w:hAnsi="Arial Narrow"/>
          <w:color w:val="000000" w:themeColor="text1"/>
          <w:sz w:val="22"/>
          <w:szCs w:val="22"/>
        </w:rPr>
        <w:t>Karan</w:t>
      </w:r>
      <w:proofErr w:type="spellEnd"/>
      <w:r w:rsidR="006C3987" w:rsidRPr="00DB78D1">
        <w:rPr>
          <w:rFonts w:ascii="Arial Narrow" w:hAnsi="Arial Narrow"/>
          <w:color w:val="000000" w:themeColor="text1"/>
          <w:sz w:val="22"/>
          <w:szCs w:val="22"/>
        </w:rPr>
        <w:t xml:space="preserve">) afin que toute personne intéressée puisse en prendre connaissance avec l’appui éventuel des mairies. Les mairies sont préférables aux préfectures/départements dans la mesure où le siège de ces dernières sont distantes des villages affectés. </w:t>
      </w:r>
      <w:r w:rsidR="00F74BD4" w:rsidRPr="00DB78D1">
        <w:rPr>
          <w:rFonts w:ascii="Arial Narrow" w:hAnsi="Arial Narrow"/>
          <w:color w:val="000000" w:themeColor="text1"/>
          <w:sz w:val="22"/>
          <w:szCs w:val="22"/>
        </w:rPr>
        <w:t xml:space="preserve">                  Le PAR devra </w:t>
      </w:r>
      <w:proofErr w:type="spellStart"/>
      <w:r w:rsidR="00F74BD4" w:rsidRPr="00DB78D1">
        <w:rPr>
          <w:rFonts w:ascii="Arial Narrow" w:hAnsi="Arial Narrow"/>
          <w:color w:val="000000" w:themeColor="text1"/>
          <w:sz w:val="22"/>
          <w:szCs w:val="22"/>
        </w:rPr>
        <w:t>etre</w:t>
      </w:r>
      <w:proofErr w:type="spellEnd"/>
      <w:r w:rsidR="00F74BD4" w:rsidRPr="00DB78D1">
        <w:rPr>
          <w:rFonts w:ascii="Arial Narrow" w:hAnsi="Arial Narrow"/>
          <w:color w:val="000000" w:themeColor="text1"/>
          <w:sz w:val="22"/>
          <w:szCs w:val="22"/>
        </w:rPr>
        <w:t xml:space="preserve"> également publie au niveau du site de la Banque mondiale</w:t>
      </w:r>
    </w:p>
    <w:p w:rsidR="009A1208" w:rsidRPr="00DB78D1" w:rsidRDefault="009A1208" w:rsidP="00DB78D1">
      <w:pPr>
        <w:rPr>
          <w:rFonts w:ascii="Arial Narrow" w:hAnsi="Arial Narrow"/>
          <w:color w:val="000000" w:themeColor="text1"/>
        </w:rPr>
      </w:pPr>
    </w:p>
    <w:sectPr w:rsidR="009A1208" w:rsidRPr="00DB78D1" w:rsidSect="00D51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C6" w:rsidRDefault="00616BC6" w:rsidP="003C774E">
      <w:pPr>
        <w:spacing w:after="0" w:line="240" w:lineRule="auto"/>
      </w:pPr>
      <w:r>
        <w:separator/>
      </w:r>
    </w:p>
  </w:endnote>
  <w:endnote w:type="continuationSeparator" w:id="0">
    <w:p w:rsidR="00616BC6" w:rsidRDefault="00616BC6" w:rsidP="003C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EOIEP+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5771"/>
      <w:docPartObj>
        <w:docPartGallery w:val="Page Numbers (Bottom of Page)"/>
        <w:docPartUnique/>
      </w:docPartObj>
    </w:sdtPr>
    <w:sdtEndPr/>
    <w:sdtContent>
      <w:p w:rsidR="007710DD" w:rsidRDefault="0008285C">
        <w:pPr>
          <w:pStyle w:val="Footer"/>
          <w:jc w:val="right"/>
        </w:pPr>
        <w:r w:rsidRPr="000C34B2">
          <w:rPr>
            <w:sz w:val="24"/>
          </w:rPr>
          <w:fldChar w:fldCharType="begin"/>
        </w:r>
        <w:r w:rsidR="007710DD" w:rsidRPr="000C34B2">
          <w:rPr>
            <w:sz w:val="24"/>
          </w:rPr>
          <w:instrText>PAGE   \* MERGEFORMAT</w:instrText>
        </w:r>
        <w:r w:rsidRPr="000C34B2">
          <w:rPr>
            <w:sz w:val="24"/>
          </w:rPr>
          <w:fldChar w:fldCharType="separate"/>
        </w:r>
        <w:r w:rsidR="00FF169A">
          <w:rPr>
            <w:noProof/>
            <w:sz w:val="24"/>
          </w:rPr>
          <w:t>xx</w:t>
        </w:r>
        <w:r w:rsidRPr="000C34B2">
          <w:rPr>
            <w:sz w:val="24"/>
          </w:rPr>
          <w:fldChar w:fldCharType="end"/>
        </w:r>
      </w:p>
    </w:sdtContent>
  </w:sdt>
  <w:p w:rsidR="007710DD" w:rsidRDefault="007710DD" w:rsidP="000C34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11477"/>
      <w:docPartObj>
        <w:docPartGallery w:val="Page Numbers (Bottom of Page)"/>
        <w:docPartUnique/>
      </w:docPartObj>
    </w:sdtPr>
    <w:sdtEndPr/>
    <w:sdtContent>
      <w:p w:rsidR="007710DD" w:rsidRDefault="00616BC6">
        <w:pPr>
          <w:pStyle w:val="Footer"/>
          <w:jc w:val="right"/>
        </w:pPr>
        <w:r>
          <w:fldChar w:fldCharType="begin"/>
        </w:r>
        <w:r>
          <w:instrText>PAGE   \* MERGEFORMAT</w:instrText>
        </w:r>
        <w:r>
          <w:fldChar w:fldCharType="separate"/>
        </w:r>
        <w:r w:rsidR="00FF169A">
          <w:rPr>
            <w:noProof/>
          </w:rPr>
          <w:t>1</w:t>
        </w:r>
        <w:r>
          <w:rPr>
            <w:noProof/>
          </w:rPr>
          <w:fldChar w:fldCharType="end"/>
        </w:r>
      </w:p>
    </w:sdtContent>
  </w:sdt>
  <w:p w:rsidR="007710DD" w:rsidRDefault="0077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C6" w:rsidRDefault="00616BC6" w:rsidP="003C774E">
      <w:pPr>
        <w:spacing w:after="0" w:line="240" w:lineRule="auto"/>
      </w:pPr>
      <w:r>
        <w:separator/>
      </w:r>
    </w:p>
  </w:footnote>
  <w:footnote w:type="continuationSeparator" w:id="0">
    <w:p w:rsidR="00616BC6" w:rsidRDefault="00616BC6" w:rsidP="003C7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12D"/>
    <w:multiLevelType w:val="hybridMultilevel"/>
    <w:tmpl w:val="1C683514"/>
    <w:lvl w:ilvl="0" w:tplc="040C000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90E7E"/>
    <w:multiLevelType w:val="multilevel"/>
    <w:tmpl w:val="58227B6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2EB1DA7"/>
    <w:multiLevelType w:val="hybridMultilevel"/>
    <w:tmpl w:val="B1E63774"/>
    <w:lvl w:ilvl="0" w:tplc="04090001">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FC064E"/>
    <w:multiLevelType w:val="hybridMultilevel"/>
    <w:tmpl w:val="147E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A7785"/>
    <w:multiLevelType w:val="hybridMultilevel"/>
    <w:tmpl w:val="D090B012"/>
    <w:lvl w:ilvl="0" w:tplc="6B4E0FCE">
      <w:numFmt w:val="bullet"/>
      <w:lvlText w:val="-"/>
      <w:lvlJc w:val="left"/>
      <w:pPr>
        <w:ind w:left="720" w:hanging="360"/>
      </w:pPr>
      <w:rPr>
        <w:rFonts w:ascii="Calibri" w:eastAsiaTheme="minorHAnsi" w:hAnsi="Calibri" w:cstheme="minorBidi" w:hint="default"/>
      </w:rPr>
    </w:lvl>
    <w:lvl w:ilvl="1" w:tplc="ABB49620" w:tentative="1">
      <w:start w:val="1"/>
      <w:numFmt w:val="bullet"/>
      <w:lvlText w:val="o"/>
      <w:lvlJc w:val="left"/>
      <w:pPr>
        <w:ind w:left="1440" w:hanging="360"/>
      </w:pPr>
      <w:rPr>
        <w:rFonts w:ascii="Courier New" w:hAnsi="Courier New" w:cs="Courier New" w:hint="default"/>
      </w:rPr>
    </w:lvl>
    <w:lvl w:ilvl="2" w:tplc="EABA722C" w:tentative="1">
      <w:start w:val="1"/>
      <w:numFmt w:val="bullet"/>
      <w:lvlText w:val=""/>
      <w:lvlJc w:val="left"/>
      <w:pPr>
        <w:ind w:left="2160" w:hanging="360"/>
      </w:pPr>
      <w:rPr>
        <w:rFonts w:ascii="Wingdings" w:hAnsi="Wingdings" w:hint="default"/>
      </w:rPr>
    </w:lvl>
    <w:lvl w:ilvl="3" w:tplc="8C180472" w:tentative="1">
      <w:start w:val="1"/>
      <w:numFmt w:val="bullet"/>
      <w:lvlText w:val=""/>
      <w:lvlJc w:val="left"/>
      <w:pPr>
        <w:ind w:left="2880" w:hanging="360"/>
      </w:pPr>
      <w:rPr>
        <w:rFonts w:ascii="Symbol" w:hAnsi="Symbol" w:hint="default"/>
      </w:rPr>
    </w:lvl>
    <w:lvl w:ilvl="4" w:tplc="E37EF362" w:tentative="1">
      <w:start w:val="1"/>
      <w:numFmt w:val="bullet"/>
      <w:lvlText w:val="o"/>
      <w:lvlJc w:val="left"/>
      <w:pPr>
        <w:ind w:left="3600" w:hanging="360"/>
      </w:pPr>
      <w:rPr>
        <w:rFonts w:ascii="Courier New" w:hAnsi="Courier New" w:cs="Courier New" w:hint="default"/>
      </w:rPr>
    </w:lvl>
    <w:lvl w:ilvl="5" w:tplc="979837BA" w:tentative="1">
      <w:start w:val="1"/>
      <w:numFmt w:val="bullet"/>
      <w:lvlText w:val=""/>
      <w:lvlJc w:val="left"/>
      <w:pPr>
        <w:ind w:left="4320" w:hanging="360"/>
      </w:pPr>
      <w:rPr>
        <w:rFonts w:ascii="Wingdings" w:hAnsi="Wingdings" w:hint="default"/>
      </w:rPr>
    </w:lvl>
    <w:lvl w:ilvl="6" w:tplc="55A2BA86" w:tentative="1">
      <w:start w:val="1"/>
      <w:numFmt w:val="bullet"/>
      <w:lvlText w:val=""/>
      <w:lvlJc w:val="left"/>
      <w:pPr>
        <w:ind w:left="5040" w:hanging="360"/>
      </w:pPr>
      <w:rPr>
        <w:rFonts w:ascii="Symbol" w:hAnsi="Symbol" w:hint="default"/>
      </w:rPr>
    </w:lvl>
    <w:lvl w:ilvl="7" w:tplc="19C04476" w:tentative="1">
      <w:start w:val="1"/>
      <w:numFmt w:val="bullet"/>
      <w:lvlText w:val="o"/>
      <w:lvlJc w:val="left"/>
      <w:pPr>
        <w:ind w:left="5760" w:hanging="360"/>
      </w:pPr>
      <w:rPr>
        <w:rFonts w:ascii="Courier New" w:hAnsi="Courier New" w:cs="Courier New" w:hint="default"/>
      </w:rPr>
    </w:lvl>
    <w:lvl w:ilvl="8" w:tplc="F1E8E272" w:tentative="1">
      <w:start w:val="1"/>
      <w:numFmt w:val="bullet"/>
      <w:lvlText w:val=""/>
      <w:lvlJc w:val="left"/>
      <w:pPr>
        <w:ind w:left="6480" w:hanging="360"/>
      </w:pPr>
      <w:rPr>
        <w:rFonts w:ascii="Wingdings" w:hAnsi="Wingdings" w:hint="default"/>
      </w:rPr>
    </w:lvl>
  </w:abstractNum>
  <w:abstractNum w:abstractNumId="5" w15:restartNumberingAfterBreak="0">
    <w:nsid w:val="08973042"/>
    <w:multiLevelType w:val="hybridMultilevel"/>
    <w:tmpl w:val="272E6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40467"/>
    <w:multiLevelType w:val="hybridMultilevel"/>
    <w:tmpl w:val="191A4406"/>
    <w:lvl w:ilvl="0" w:tplc="04090001">
      <w:numFmt w:val="bullet"/>
      <w:lvlText w:val="-"/>
      <w:lvlJc w:val="left"/>
      <w:pPr>
        <w:ind w:left="750" w:hanging="360"/>
      </w:pPr>
      <w:rPr>
        <w:rFonts w:ascii="Book Antiqua" w:eastAsia="Calibri" w:hAnsi="Book Antiqua"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15:restartNumberingAfterBreak="0">
    <w:nsid w:val="0A271BC2"/>
    <w:multiLevelType w:val="multilevel"/>
    <w:tmpl w:val="3AD42576"/>
    <w:lvl w:ilvl="0">
      <w:start w:val="1"/>
      <w:numFmt w:val="decimal"/>
      <w:lvlText w:val="%1."/>
      <w:lvlJc w:val="left"/>
      <w:pPr>
        <w:ind w:left="1080" w:hanging="720"/>
      </w:pPr>
      <w:rPr>
        <w:rFonts w:ascii="Arial Narrow" w:eastAsiaTheme="minorHAnsi" w:hAnsi="Arial Narrow" w:cstheme="minorBidi"/>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BFC7EF1"/>
    <w:multiLevelType w:val="hybridMultilevel"/>
    <w:tmpl w:val="FEEC5218"/>
    <w:lvl w:ilvl="0" w:tplc="7B5AB4AE">
      <w:start w:val="1"/>
      <w:numFmt w:val="decimal"/>
      <w:pStyle w:val="SOUSTITRE"/>
      <w:lvlText w:val="2.%1"/>
      <w:lvlJc w:val="right"/>
      <w:pPr>
        <w:ind w:left="720" w:hanging="360"/>
      </w:pPr>
      <w:rPr>
        <w:rFonts w:hint="default"/>
        <w:b/>
      </w:rPr>
    </w:lvl>
    <w:lvl w:ilvl="1" w:tplc="49BE6A22" w:tentative="1">
      <w:start w:val="1"/>
      <w:numFmt w:val="lowerLetter"/>
      <w:lvlText w:val="%2."/>
      <w:lvlJc w:val="left"/>
      <w:pPr>
        <w:ind w:left="1440" w:hanging="360"/>
      </w:pPr>
    </w:lvl>
    <w:lvl w:ilvl="2" w:tplc="1B2CD6B8" w:tentative="1">
      <w:start w:val="1"/>
      <w:numFmt w:val="lowerRoman"/>
      <w:lvlText w:val="%3."/>
      <w:lvlJc w:val="right"/>
      <w:pPr>
        <w:ind w:left="2160" w:hanging="180"/>
      </w:pPr>
    </w:lvl>
    <w:lvl w:ilvl="3" w:tplc="054EDC18" w:tentative="1">
      <w:start w:val="1"/>
      <w:numFmt w:val="decimal"/>
      <w:lvlText w:val="%4."/>
      <w:lvlJc w:val="left"/>
      <w:pPr>
        <w:ind w:left="2880" w:hanging="360"/>
      </w:pPr>
    </w:lvl>
    <w:lvl w:ilvl="4" w:tplc="0AA0F48E" w:tentative="1">
      <w:start w:val="1"/>
      <w:numFmt w:val="lowerLetter"/>
      <w:lvlText w:val="%5."/>
      <w:lvlJc w:val="left"/>
      <w:pPr>
        <w:ind w:left="3600" w:hanging="360"/>
      </w:pPr>
    </w:lvl>
    <w:lvl w:ilvl="5" w:tplc="95CC4760" w:tentative="1">
      <w:start w:val="1"/>
      <w:numFmt w:val="lowerRoman"/>
      <w:lvlText w:val="%6."/>
      <w:lvlJc w:val="right"/>
      <w:pPr>
        <w:ind w:left="4320" w:hanging="180"/>
      </w:pPr>
    </w:lvl>
    <w:lvl w:ilvl="6" w:tplc="94169B2C" w:tentative="1">
      <w:start w:val="1"/>
      <w:numFmt w:val="decimal"/>
      <w:lvlText w:val="%7."/>
      <w:lvlJc w:val="left"/>
      <w:pPr>
        <w:ind w:left="5040" w:hanging="360"/>
      </w:pPr>
    </w:lvl>
    <w:lvl w:ilvl="7" w:tplc="4E8CE008" w:tentative="1">
      <w:start w:val="1"/>
      <w:numFmt w:val="lowerLetter"/>
      <w:lvlText w:val="%8."/>
      <w:lvlJc w:val="left"/>
      <w:pPr>
        <w:ind w:left="5760" w:hanging="360"/>
      </w:pPr>
    </w:lvl>
    <w:lvl w:ilvl="8" w:tplc="4C04BF68" w:tentative="1">
      <w:start w:val="1"/>
      <w:numFmt w:val="lowerRoman"/>
      <w:lvlText w:val="%9."/>
      <w:lvlJc w:val="right"/>
      <w:pPr>
        <w:ind w:left="6480" w:hanging="180"/>
      </w:pPr>
    </w:lvl>
  </w:abstractNum>
  <w:abstractNum w:abstractNumId="9" w15:restartNumberingAfterBreak="0">
    <w:nsid w:val="10860F66"/>
    <w:multiLevelType w:val="hybridMultilevel"/>
    <w:tmpl w:val="B93E173E"/>
    <w:lvl w:ilvl="0" w:tplc="040C0003">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0519EE"/>
    <w:multiLevelType w:val="hybridMultilevel"/>
    <w:tmpl w:val="D9C4D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DA117B"/>
    <w:multiLevelType w:val="hybridMultilevel"/>
    <w:tmpl w:val="AE0481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B22037"/>
    <w:multiLevelType w:val="hybridMultilevel"/>
    <w:tmpl w:val="1354FE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F7703"/>
    <w:multiLevelType w:val="hybridMultilevel"/>
    <w:tmpl w:val="05BEA202"/>
    <w:lvl w:ilvl="0" w:tplc="3F2E4886">
      <w:start w:val="2"/>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C7B4C4F"/>
    <w:multiLevelType w:val="hybridMultilevel"/>
    <w:tmpl w:val="72280900"/>
    <w:lvl w:ilvl="0" w:tplc="C1B4957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3511AB"/>
    <w:multiLevelType w:val="hybridMultilevel"/>
    <w:tmpl w:val="F74262B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1B7C1D"/>
    <w:multiLevelType w:val="multilevel"/>
    <w:tmpl w:val="0226BF02"/>
    <w:lvl w:ilvl="0">
      <w:start w:val="1"/>
      <w:numFmt w:val="bullet"/>
      <w:pStyle w:val="Bullets"/>
      <w:lvlText w:val=""/>
      <w:lvlJc w:val="left"/>
      <w:pPr>
        <w:tabs>
          <w:tab w:val="num" w:pos="880"/>
        </w:tabs>
        <w:ind w:left="880" w:hanging="454"/>
      </w:pPr>
      <w:rPr>
        <w:rFonts w:ascii="Wingdings 2" w:hAnsi="Wingdings 2" w:hint="default"/>
        <w:color w:val="000000" w:themeColor="text1"/>
        <w:position w:val="-6"/>
        <w:sz w:val="24"/>
        <w:szCs w:val="28"/>
      </w:rPr>
    </w:lvl>
    <w:lvl w:ilvl="1">
      <w:start w:val="1"/>
      <w:numFmt w:val="bullet"/>
      <w:lvlText w:val=""/>
      <w:lvlJc w:val="left"/>
      <w:pPr>
        <w:tabs>
          <w:tab w:val="num" w:pos="794"/>
        </w:tabs>
        <w:ind w:left="794" w:hanging="340"/>
      </w:pPr>
      <w:rPr>
        <w:rFonts w:ascii="Wingdings" w:hAnsi="Wingdings" w:hint="default"/>
        <w:color w:val="00755C"/>
        <w:sz w:val="24"/>
        <w:szCs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0006381"/>
    <w:multiLevelType w:val="hybridMultilevel"/>
    <w:tmpl w:val="33C44F1A"/>
    <w:lvl w:ilvl="0" w:tplc="04090001">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4A4410"/>
    <w:multiLevelType w:val="hybridMultilevel"/>
    <w:tmpl w:val="9FF621F8"/>
    <w:lvl w:ilvl="0" w:tplc="E7C06190">
      <w:numFmt w:val="bullet"/>
      <w:lvlText w:val="-"/>
      <w:lvlJc w:val="left"/>
      <w:pPr>
        <w:ind w:left="720" w:hanging="360"/>
      </w:pPr>
      <w:rPr>
        <w:rFonts w:ascii="Times New Roman" w:eastAsia="Calibri" w:hAnsi="Times New Roman" w:cs="Times New Roman" w:hint="default"/>
      </w:rPr>
    </w:lvl>
    <w:lvl w:ilvl="1" w:tplc="4A10A6A0" w:tentative="1">
      <w:start w:val="1"/>
      <w:numFmt w:val="bullet"/>
      <w:lvlText w:val="o"/>
      <w:lvlJc w:val="left"/>
      <w:pPr>
        <w:ind w:left="1440" w:hanging="360"/>
      </w:pPr>
      <w:rPr>
        <w:rFonts w:ascii="Courier New" w:hAnsi="Courier New" w:cs="Courier New" w:hint="default"/>
      </w:rPr>
    </w:lvl>
    <w:lvl w:ilvl="2" w:tplc="B64C1C96" w:tentative="1">
      <w:start w:val="1"/>
      <w:numFmt w:val="bullet"/>
      <w:lvlText w:val=""/>
      <w:lvlJc w:val="left"/>
      <w:pPr>
        <w:ind w:left="2160" w:hanging="360"/>
      </w:pPr>
      <w:rPr>
        <w:rFonts w:ascii="Wingdings" w:hAnsi="Wingdings" w:hint="default"/>
      </w:rPr>
    </w:lvl>
    <w:lvl w:ilvl="3" w:tplc="E6329FE0" w:tentative="1">
      <w:start w:val="1"/>
      <w:numFmt w:val="bullet"/>
      <w:lvlText w:val=""/>
      <w:lvlJc w:val="left"/>
      <w:pPr>
        <w:ind w:left="2880" w:hanging="360"/>
      </w:pPr>
      <w:rPr>
        <w:rFonts w:ascii="Symbol" w:hAnsi="Symbol" w:hint="default"/>
      </w:rPr>
    </w:lvl>
    <w:lvl w:ilvl="4" w:tplc="EB0A700C" w:tentative="1">
      <w:start w:val="1"/>
      <w:numFmt w:val="bullet"/>
      <w:lvlText w:val="o"/>
      <w:lvlJc w:val="left"/>
      <w:pPr>
        <w:ind w:left="3600" w:hanging="360"/>
      </w:pPr>
      <w:rPr>
        <w:rFonts w:ascii="Courier New" w:hAnsi="Courier New" w:cs="Courier New" w:hint="default"/>
      </w:rPr>
    </w:lvl>
    <w:lvl w:ilvl="5" w:tplc="EC806D48" w:tentative="1">
      <w:start w:val="1"/>
      <w:numFmt w:val="bullet"/>
      <w:lvlText w:val=""/>
      <w:lvlJc w:val="left"/>
      <w:pPr>
        <w:ind w:left="4320" w:hanging="360"/>
      </w:pPr>
      <w:rPr>
        <w:rFonts w:ascii="Wingdings" w:hAnsi="Wingdings" w:hint="default"/>
      </w:rPr>
    </w:lvl>
    <w:lvl w:ilvl="6" w:tplc="BD3632FC" w:tentative="1">
      <w:start w:val="1"/>
      <w:numFmt w:val="bullet"/>
      <w:lvlText w:val=""/>
      <w:lvlJc w:val="left"/>
      <w:pPr>
        <w:ind w:left="5040" w:hanging="360"/>
      </w:pPr>
      <w:rPr>
        <w:rFonts w:ascii="Symbol" w:hAnsi="Symbol" w:hint="default"/>
      </w:rPr>
    </w:lvl>
    <w:lvl w:ilvl="7" w:tplc="5B649A1C" w:tentative="1">
      <w:start w:val="1"/>
      <w:numFmt w:val="bullet"/>
      <w:lvlText w:val="o"/>
      <w:lvlJc w:val="left"/>
      <w:pPr>
        <w:ind w:left="5760" w:hanging="360"/>
      </w:pPr>
      <w:rPr>
        <w:rFonts w:ascii="Courier New" w:hAnsi="Courier New" w:cs="Courier New" w:hint="default"/>
      </w:rPr>
    </w:lvl>
    <w:lvl w:ilvl="8" w:tplc="9EA6D6AE" w:tentative="1">
      <w:start w:val="1"/>
      <w:numFmt w:val="bullet"/>
      <w:lvlText w:val=""/>
      <w:lvlJc w:val="left"/>
      <w:pPr>
        <w:ind w:left="6480" w:hanging="360"/>
      </w:pPr>
      <w:rPr>
        <w:rFonts w:ascii="Wingdings" w:hAnsi="Wingdings" w:hint="default"/>
      </w:rPr>
    </w:lvl>
  </w:abstractNum>
  <w:abstractNum w:abstractNumId="19" w15:restartNumberingAfterBreak="0">
    <w:nsid w:val="226C4B00"/>
    <w:multiLevelType w:val="hybridMultilevel"/>
    <w:tmpl w:val="F7008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C272D1"/>
    <w:multiLevelType w:val="hybridMultilevel"/>
    <w:tmpl w:val="7C345296"/>
    <w:lvl w:ilvl="0" w:tplc="E32CCD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EF0BAF"/>
    <w:multiLevelType w:val="hybridMultilevel"/>
    <w:tmpl w:val="F934DC6E"/>
    <w:lvl w:ilvl="0" w:tplc="040C0003">
      <w:start w:val="1"/>
      <w:numFmt w:val="bullet"/>
      <w:lvlText w:val=""/>
      <w:lvlJc w:val="left"/>
      <w:pPr>
        <w:ind w:left="1174" w:hanging="360"/>
      </w:pPr>
      <w:rPr>
        <w:rFonts w:ascii="Wingdings" w:hAnsi="Wingdings" w:hint="default"/>
        <w:sz w:val="24"/>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2" w15:restartNumberingAfterBreak="0">
    <w:nsid w:val="25625259"/>
    <w:multiLevelType w:val="hybridMultilevel"/>
    <w:tmpl w:val="A96ABC2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803C61"/>
    <w:multiLevelType w:val="hybridMultilevel"/>
    <w:tmpl w:val="1078097E"/>
    <w:lvl w:ilvl="0" w:tplc="040C0005">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4" w15:restartNumberingAfterBreak="0">
    <w:nsid w:val="2C783BC0"/>
    <w:multiLevelType w:val="multilevel"/>
    <w:tmpl w:val="E22EA54E"/>
    <w:lvl w:ilvl="0">
      <w:start w:val="13"/>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170497"/>
    <w:multiLevelType w:val="multilevel"/>
    <w:tmpl w:val="A710B85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166C31"/>
    <w:multiLevelType w:val="hybridMultilevel"/>
    <w:tmpl w:val="FC8E8F96"/>
    <w:lvl w:ilvl="0" w:tplc="04090001">
      <w:start w:val="1"/>
      <w:numFmt w:val="lowerRoman"/>
      <w:lvlText w:val="%1."/>
      <w:lvlJc w:val="right"/>
      <w:pPr>
        <w:ind w:left="720" w:hanging="360"/>
      </w:pPr>
      <w:rPr>
        <w:rFonts w:hint="default"/>
      </w:rPr>
    </w:lvl>
    <w:lvl w:ilvl="1" w:tplc="04090003">
      <w:numFmt w:val="bullet"/>
      <w:lvlText w:val="•"/>
      <w:lvlJc w:val="left"/>
      <w:pPr>
        <w:ind w:left="1440" w:hanging="360"/>
      </w:pPr>
      <w:rPr>
        <w:rFonts w:ascii="Book Antiqua" w:eastAsia="Calibri" w:hAnsi="Book Antiqua" w:cs="SymbolMT" w:hint="default"/>
      </w:rPr>
    </w:lvl>
    <w:lvl w:ilvl="2" w:tplc="04090005">
      <w:start w:val="1"/>
      <w:numFmt w:val="lowerLetter"/>
      <w:lvlText w:val="%3)"/>
      <w:lvlJc w:val="left"/>
      <w:pPr>
        <w:ind w:left="2340" w:hanging="360"/>
      </w:pPr>
      <w:rPr>
        <w:rFonts w:hint="default"/>
      </w:rPr>
    </w:lvl>
    <w:lvl w:ilvl="3" w:tplc="04090001">
      <w:start w:val="1"/>
      <w:numFmt w:val="lowerLetter"/>
      <w:lvlText w:val="(%4)"/>
      <w:lvlJc w:val="left"/>
      <w:pPr>
        <w:ind w:left="2880" w:hanging="360"/>
      </w:pPr>
      <w:rPr>
        <w:rFonts w:hint="default"/>
      </w:rPr>
    </w:lvl>
    <w:lvl w:ilvl="4" w:tplc="04090003">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383515A1"/>
    <w:multiLevelType w:val="multilevel"/>
    <w:tmpl w:val="054C7E4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C27C90"/>
    <w:multiLevelType w:val="hybridMultilevel"/>
    <w:tmpl w:val="968E7436"/>
    <w:lvl w:ilvl="0" w:tplc="040C0003">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BD2841"/>
    <w:multiLevelType w:val="hybridMultilevel"/>
    <w:tmpl w:val="E9DE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D16C2"/>
    <w:multiLevelType w:val="hybridMultilevel"/>
    <w:tmpl w:val="93F832A4"/>
    <w:lvl w:ilvl="0" w:tplc="E32CCD0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DAB0E2C"/>
    <w:multiLevelType w:val="hybridMultilevel"/>
    <w:tmpl w:val="DC18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4D4B39"/>
    <w:multiLevelType w:val="hybridMultilevel"/>
    <w:tmpl w:val="3FBA118C"/>
    <w:lvl w:ilvl="0" w:tplc="040C0003">
      <w:numFmt w:val="bullet"/>
      <w:lvlText w:val="-"/>
      <w:lvlJc w:val="left"/>
      <w:pPr>
        <w:ind w:left="1080" w:hanging="360"/>
      </w:pPr>
      <w:rPr>
        <w:rFonts w:ascii="Times New Roman" w:eastAsia="Calibri" w:hAnsi="Times New Roman" w:cs="Times New Roman"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33" w15:restartNumberingAfterBreak="0">
    <w:nsid w:val="40CE516F"/>
    <w:multiLevelType w:val="multilevel"/>
    <w:tmpl w:val="C6DC8ECA"/>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4128AA"/>
    <w:multiLevelType w:val="hybridMultilevel"/>
    <w:tmpl w:val="78526CD8"/>
    <w:lvl w:ilvl="0" w:tplc="E32CCD0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21605EB"/>
    <w:multiLevelType w:val="multilevel"/>
    <w:tmpl w:val="72C67A5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3392167"/>
    <w:multiLevelType w:val="hybridMultilevel"/>
    <w:tmpl w:val="7246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2E4290"/>
    <w:multiLevelType w:val="hybridMultilevel"/>
    <w:tmpl w:val="AC4459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DF5E46"/>
    <w:multiLevelType w:val="hybridMultilevel"/>
    <w:tmpl w:val="EA9C18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591E52"/>
    <w:multiLevelType w:val="hybridMultilevel"/>
    <w:tmpl w:val="C802A11A"/>
    <w:lvl w:ilvl="0" w:tplc="E32CCD08">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18407CB"/>
    <w:multiLevelType w:val="hybridMultilevel"/>
    <w:tmpl w:val="525289D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1EB7A42"/>
    <w:multiLevelType w:val="hybridMultilevel"/>
    <w:tmpl w:val="29A06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4C73114"/>
    <w:multiLevelType w:val="multilevel"/>
    <w:tmpl w:val="11E6EE9A"/>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764A27"/>
    <w:multiLevelType w:val="hybridMultilevel"/>
    <w:tmpl w:val="F0069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7592A36"/>
    <w:multiLevelType w:val="multilevel"/>
    <w:tmpl w:val="A67A2E6E"/>
    <w:lvl w:ilvl="0">
      <w:start w:val="1"/>
      <w:numFmt w:val="upperRoman"/>
      <w:lvlText w:val="%1."/>
      <w:lvlJc w:val="left"/>
      <w:pPr>
        <w:ind w:left="1004" w:hanging="72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5" w15:restartNumberingAfterBreak="0">
    <w:nsid w:val="57CA15FE"/>
    <w:multiLevelType w:val="hybridMultilevel"/>
    <w:tmpl w:val="BA249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99F73A0"/>
    <w:multiLevelType w:val="multilevel"/>
    <w:tmpl w:val="4A5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AA1305"/>
    <w:multiLevelType w:val="hybridMultilevel"/>
    <w:tmpl w:val="AD9CB65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5A646B7B"/>
    <w:multiLevelType w:val="multilevel"/>
    <w:tmpl w:val="2F9E2A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C0A43D9"/>
    <w:multiLevelType w:val="hybridMultilevel"/>
    <w:tmpl w:val="497C8328"/>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4D3AC6"/>
    <w:multiLevelType w:val="multilevel"/>
    <w:tmpl w:val="ECA2AA7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5656B6"/>
    <w:multiLevelType w:val="hybridMultilevel"/>
    <w:tmpl w:val="83746010"/>
    <w:lvl w:ilvl="0" w:tplc="C41AA14E">
      <w:start w:val="1"/>
      <w:numFmt w:val="lowerLetter"/>
      <w:pStyle w:val="Smallletters"/>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5E936771"/>
    <w:multiLevelType w:val="multilevel"/>
    <w:tmpl w:val="2D8CCF28"/>
    <w:lvl w:ilvl="0">
      <w:start w:val="8"/>
      <w:numFmt w:val="decimal"/>
      <w:lvlText w:val="%1"/>
      <w:lvlJc w:val="left"/>
      <w:pPr>
        <w:ind w:left="1080" w:hanging="1080"/>
      </w:pPr>
      <w:rPr>
        <w:rFonts w:ascii="Courier New" w:hAnsi="Courier New" w:hint="default"/>
        <w:color w:val="auto"/>
      </w:rPr>
    </w:lvl>
    <w:lvl w:ilvl="1">
      <w:start w:val="1"/>
      <w:numFmt w:val="decimal"/>
      <w:lvlText w:val="%1.%2"/>
      <w:lvlJc w:val="left"/>
      <w:pPr>
        <w:ind w:left="1080" w:hanging="1080"/>
      </w:pPr>
      <w:rPr>
        <w:rFonts w:ascii="Courier New" w:hAnsi="Courier New" w:hint="default"/>
        <w:color w:val="auto"/>
      </w:rPr>
    </w:lvl>
    <w:lvl w:ilvl="2">
      <w:start w:val="1"/>
      <w:numFmt w:val="decimal"/>
      <w:lvlText w:val="%1.%2.%3"/>
      <w:lvlJc w:val="left"/>
      <w:pPr>
        <w:ind w:left="1080" w:hanging="1080"/>
      </w:pPr>
      <w:rPr>
        <w:rFonts w:ascii="Courier New" w:hAnsi="Courier New" w:hint="default"/>
        <w:color w:val="auto"/>
      </w:rPr>
    </w:lvl>
    <w:lvl w:ilvl="3">
      <w:start w:val="10"/>
      <w:numFmt w:val="decimal"/>
      <w:lvlText w:val="%1.%2.%3.%4"/>
      <w:lvlJc w:val="left"/>
      <w:pPr>
        <w:ind w:left="1080" w:hanging="1080"/>
      </w:pPr>
      <w:rPr>
        <w:rFonts w:ascii="Courier New" w:hAnsi="Courier New" w:hint="default"/>
        <w:color w:val="auto"/>
      </w:rPr>
    </w:lvl>
    <w:lvl w:ilvl="4">
      <w:start w:val="1"/>
      <w:numFmt w:val="decimal"/>
      <w:lvlText w:val="%1.%2.%3.%4.%5"/>
      <w:lvlJc w:val="left"/>
      <w:pPr>
        <w:ind w:left="1080" w:hanging="1080"/>
      </w:pPr>
      <w:rPr>
        <w:rFonts w:ascii="Courier New" w:hAnsi="Courier New" w:hint="default"/>
        <w:color w:val="auto"/>
      </w:rPr>
    </w:lvl>
    <w:lvl w:ilvl="5">
      <w:start w:val="1"/>
      <w:numFmt w:val="decimal"/>
      <w:lvlText w:val="%1.%2.%3.%4.%5.%6"/>
      <w:lvlJc w:val="left"/>
      <w:pPr>
        <w:ind w:left="1080" w:hanging="1080"/>
      </w:pPr>
      <w:rPr>
        <w:rFonts w:ascii="Courier New" w:hAnsi="Courier New" w:hint="default"/>
        <w:color w:val="auto"/>
      </w:rPr>
    </w:lvl>
    <w:lvl w:ilvl="6">
      <w:start w:val="1"/>
      <w:numFmt w:val="decimal"/>
      <w:lvlText w:val="%1.%2.%3.%4.%5.%6.%7"/>
      <w:lvlJc w:val="left"/>
      <w:pPr>
        <w:ind w:left="1080" w:hanging="1080"/>
      </w:pPr>
      <w:rPr>
        <w:rFonts w:ascii="Courier New" w:hAnsi="Courier New" w:hint="default"/>
        <w:color w:val="auto"/>
      </w:rPr>
    </w:lvl>
    <w:lvl w:ilvl="7">
      <w:start w:val="1"/>
      <w:numFmt w:val="decimal"/>
      <w:lvlText w:val="%1.%2.%3.%4.%5.%6.%7.%8"/>
      <w:lvlJc w:val="left"/>
      <w:pPr>
        <w:ind w:left="1440" w:hanging="1440"/>
      </w:pPr>
      <w:rPr>
        <w:rFonts w:ascii="Courier New" w:hAnsi="Courier New" w:hint="default"/>
        <w:color w:val="auto"/>
      </w:rPr>
    </w:lvl>
    <w:lvl w:ilvl="8">
      <w:start w:val="1"/>
      <w:numFmt w:val="decimal"/>
      <w:lvlText w:val="%1.%2.%3.%4.%5.%6.%7.%8.%9"/>
      <w:lvlJc w:val="left"/>
      <w:pPr>
        <w:ind w:left="1440" w:hanging="1440"/>
      </w:pPr>
      <w:rPr>
        <w:rFonts w:ascii="Courier New" w:hAnsi="Courier New" w:hint="default"/>
        <w:color w:val="auto"/>
      </w:rPr>
    </w:lvl>
  </w:abstractNum>
  <w:abstractNum w:abstractNumId="53" w15:restartNumberingAfterBreak="0">
    <w:nsid w:val="5FA75282"/>
    <w:multiLevelType w:val="hybridMultilevel"/>
    <w:tmpl w:val="0F3A7EAE"/>
    <w:lvl w:ilvl="0" w:tplc="04090017">
      <w:start w:val="9"/>
      <w:numFmt w:val="bullet"/>
      <w:lvlText w:val="-"/>
      <w:lvlJc w:val="left"/>
      <w:pPr>
        <w:ind w:left="720" w:hanging="360"/>
      </w:pPr>
      <w:rPr>
        <w:rFonts w:ascii="Calibri" w:eastAsia="Calibri"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5FA915DA"/>
    <w:multiLevelType w:val="multilevel"/>
    <w:tmpl w:val="1C2C4DA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1BE029D"/>
    <w:multiLevelType w:val="hybridMultilevel"/>
    <w:tmpl w:val="0192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34E0620"/>
    <w:multiLevelType w:val="multilevel"/>
    <w:tmpl w:val="48A2BBE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3784558"/>
    <w:multiLevelType w:val="multilevel"/>
    <w:tmpl w:val="08FAC1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3840AD2"/>
    <w:multiLevelType w:val="hybridMultilevel"/>
    <w:tmpl w:val="072ED576"/>
    <w:lvl w:ilvl="0" w:tplc="FB0A628A">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4AF6B18"/>
    <w:multiLevelType w:val="hybridMultilevel"/>
    <w:tmpl w:val="65FCCE8C"/>
    <w:lvl w:ilvl="0" w:tplc="8572E914">
      <w:start w:val="1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8600096"/>
    <w:multiLevelType w:val="hybridMultilevel"/>
    <w:tmpl w:val="B0E00C34"/>
    <w:lvl w:ilvl="0" w:tplc="1A2454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D65FE9"/>
    <w:multiLevelType w:val="hybridMultilevel"/>
    <w:tmpl w:val="6AA0FA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1F34AD"/>
    <w:multiLevelType w:val="hybridMultilevel"/>
    <w:tmpl w:val="432A0D00"/>
    <w:lvl w:ilvl="0" w:tplc="B3E4B03C">
      <w:numFmt w:val="bullet"/>
      <w:lvlText w:val="-"/>
      <w:lvlJc w:val="left"/>
      <w:pPr>
        <w:ind w:left="720" w:hanging="360"/>
      </w:pPr>
      <w:rPr>
        <w:rFonts w:ascii="Times New Roman" w:eastAsia="Times New Roman" w:hAnsi="Times New Roman" w:cs="Times New Roman" w:hint="default"/>
      </w:rPr>
    </w:lvl>
    <w:lvl w:ilvl="1" w:tplc="8B1C56D8" w:tentative="1">
      <w:start w:val="1"/>
      <w:numFmt w:val="bullet"/>
      <w:lvlText w:val="o"/>
      <w:lvlJc w:val="left"/>
      <w:pPr>
        <w:ind w:left="1440" w:hanging="360"/>
      </w:pPr>
      <w:rPr>
        <w:rFonts w:ascii="Courier New" w:hAnsi="Courier New" w:cs="Courier New" w:hint="default"/>
      </w:rPr>
    </w:lvl>
    <w:lvl w:ilvl="2" w:tplc="141488B6" w:tentative="1">
      <w:start w:val="1"/>
      <w:numFmt w:val="bullet"/>
      <w:lvlText w:val=""/>
      <w:lvlJc w:val="left"/>
      <w:pPr>
        <w:ind w:left="2160" w:hanging="360"/>
      </w:pPr>
      <w:rPr>
        <w:rFonts w:ascii="Wingdings" w:hAnsi="Wingdings" w:hint="default"/>
      </w:rPr>
    </w:lvl>
    <w:lvl w:ilvl="3" w:tplc="514C5796" w:tentative="1">
      <w:start w:val="1"/>
      <w:numFmt w:val="bullet"/>
      <w:lvlText w:val=""/>
      <w:lvlJc w:val="left"/>
      <w:pPr>
        <w:ind w:left="2880" w:hanging="360"/>
      </w:pPr>
      <w:rPr>
        <w:rFonts w:ascii="Symbol" w:hAnsi="Symbol" w:hint="default"/>
      </w:rPr>
    </w:lvl>
    <w:lvl w:ilvl="4" w:tplc="8AA4470C" w:tentative="1">
      <w:start w:val="1"/>
      <w:numFmt w:val="bullet"/>
      <w:lvlText w:val="o"/>
      <w:lvlJc w:val="left"/>
      <w:pPr>
        <w:ind w:left="3600" w:hanging="360"/>
      </w:pPr>
      <w:rPr>
        <w:rFonts w:ascii="Courier New" w:hAnsi="Courier New" w:cs="Courier New" w:hint="default"/>
      </w:rPr>
    </w:lvl>
    <w:lvl w:ilvl="5" w:tplc="128611B2" w:tentative="1">
      <w:start w:val="1"/>
      <w:numFmt w:val="bullet"/>
      <w:lvlText w:val=""/>
      <w:lvlJc w:val="left"/>
      <w:pPr>
        <w:ind w:left="4320" w:hanging="360"/>
      </w:pPr>
      <w:rPr>
        <w:rFonts w:ascii="Wingdings" w:hAnsi="Wingdings" w:hint="default"/>
      </w:rPr>
    </w:lvl>
    <w:lvl w:ilvl="6" w:tplc="283CE07A" w:tentative="1">
      <w:start w:val="1"/>
      <w:numFmt w:val="bullet"/>
      <w:lvlText w:val=""/>
      <w:lvlJc w:val="left"/>
      <w:pPr>
        <w:ind w:left="5040" w:hanging="360"/>
      </w:pPr>
      <w:rPr>
        <w:rFonts w:ascii="Symbol" w:hAnsi="Symbol" w:hint="default"/>
      </w:rPr>
    </w:lvl>
    <w:lvl w:ilvl="7" w:tplc="58FC17AC" w:tentative="1">
      <w:start w:val="1"/>
      <w:numFmt w:val="bullet"/>
      <w:lvlText w:val="o"/>
      <w:lvlJc w:val="left"/>
      <w:pPr>
        <w:ind w:left="5760" w:hanging="360"/>
      </w:pPr>
      <w:rPr>
        <w:rFonts w:ascii="Courier New" w:hAnsi="Courier New" w:cs="Courier New" w:hint="default"/>
      </w:rPr>
    </w:lvl>
    <w:lvl w:ilvl="8" w:tplc="8EA868BC" w:tentative="1">
      <w:start w:val="1"/>
      <w:numFmt w:val="bullet"/>
      <w:lvlText w:val=""/>
      <w:lvlJc w:val="left"/>
      <w:pPr>
        <w:ind w:left="6480" w:hanging="360"/>
      </w:pPr>
      <w:rPr>
        <w:rFonts w:ascii="Wingdings" w:hAnsi="Wingdings" w:hint="default"/>
      </w:rPr>
    </w:lvl>
  </w:abstractNum>
  <w:abstractNum w:abstractNumId="63" w15:restartNumberingAfterBreak="0">
    <w:nsid w:val="6D2A2EC9"/>
    <w:multiLevelType w:val="hybridMultilevel"/>
    <w:tmpl w:val="482E74BE"/>
    <w:lvl w:ilvl="0" w:tplc="04090017">
      <w:start w:val="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EA57E5"/>
    <w:multiLevelType w:val="hybridMultilevel"/>
    <w:tmpl w:val="8C9CC7CC"/>
    <w:lvl w:ilvl="0" w:tplc="ED347DC2">
      <w:numFmt w:val="bullet"/>
      <w:lvlText w:val="-"/>
      <w:lvlJc w:val="left"/>
      <w:pPr>
        <w:ind w:left="1080" w:hanging="360"/>
      </w:pPr>
      <w:rPr>
        <w:rFonts w:ascii="Times New Roman" w:eastAsia="Calibri" w:hAnsi="Times New Roman" w:cs="Times New Roman" w:hint="default"/>
      </w:rPr>
    </w:lvl>
    <w:lvl w:ilvl="1" w:tplc="E0549446" w:tentative="1">
      <w:start w:val="1"/>
      <w:numFmt w:val="bullet"/>
      <w:lvlText w:val="o"/>
      <w:lvlJc w:val="left"/>
      <w:pPr>
        <w:ind w:left="1800" w:hanging="360"/>
      </w:pPr>
      <w:rPr>
        <w:rFonts w:ascii="Courier New" w:hAnsi="Courier New" w:cs="Courier New" w:hint="default"/>
      </w:rPr>
    </w:lvl>
    <w:lvl w:ilvl="2" w:tplc="D1AC32CA" w:tentative="1">
      <w:start w:val="1"/>
      <w:numFmt w:val="bullet"/>
      <w:lvlText w:val=""/>
      <w:lvlJc w:val="left"/>
      <w:pPr>
        <w:ind w:left="2520" w:hanging="360"/>
      </w:pPr>
      <w:rPr>
        <w:rFonts w:ascii="Wingdings" w:hAnsi="Wingdings" w:hint="default"/>
      </w:rPr>
    </w:lvl>
    <w:lvl w:ilvl="3" w:tplc="C6A2B138" w:tentative="1">
      <w:start w:val="1"/>
      <w:numFmt w:val="bullet"/>
      <w:lvlText w:val=""/>
      <w:lvlJc w:val="left"/>
      <w:pPr>
        <w:ind w:left="3240" w:hanging="360"/>
      </w:pPr>
      <w:rPr>
        <w:rFonts w:ascii="Symbol" w:hAnsi="Symbol" w:hint="default"/>
      </w:rPr>
    </w:lvl>
    <w:lvl w:ilvl="4" w:tplc="519E9D06" w:tentative="1">
      <w:start w:val="1"/>
      <w:numFmt w:val="bullet"/>
      <w:lvlText w:val="o"/>
      <w:lvlJc w:val="left"/>
      <w:pPr>
        <w:ind w:left="3960" w:hanging="360"/>
      </w:pPr>
      <w:rPr>
        <w:rFonts w:ascii="Courier New" w:hAnsi="Courier New" w:cs="Courier New" w:hint="default"/>
      </w:rPr>
    </w:lvl>
    <w:lvl w:ilvl="5" w:tplc="7AD23548" w:tentative="1">
      <w:start w:val="1"/>
      <w:numFmt w:val="bullet"/>
      <w:lvlText w:val=""/>
      <w:lvlJc w:val="left"/>
      <w:pPr>
        <w:ind w:left="4680" w:hanging="360"/>
      </w:pPr>
      <w:rPr>
        <w:rFonts w:ascii="Wingdings" w:hAnsi="Wingdings" w:hint="default"/>
      </w:rPr>
    </w:lvl>
    <w:lvl w:ilvl="6" w:tplc="7AD01018" w:tentative="1">
      <w:start w:val="1"/>
      <w:numFmt w:val="bullet"/>
      <w:lvlText w:val=""/>
      <w:lvlJc w:val="left"/>
      <w:pPr>
        <w:ind w:left="5400" w:hanging="360"/>
      </w:pPr>
      <w:rPr>
        <w:rFonts w:ascii="Symbol" w:hAnsi="Symbol" w:hint="default"/>
      </w:rPr>
    </w:lvl>
    <w:lvl w:ilvl="7" w:tplc="A87E5AEA" w:tentative="1">
      <w:start w:val="1"/>
      <w:numFmt w:val="bullet"/>
      <w:lvlText w:val="o"/>
      <w:lvlJc w:val="left"/>
      <w:pPr>
        <w:ind w:left="6120" w:hanging="360"/>
      </w:pPr>
      <w:rPr>
        <w:rFonts w:ascii="Courier New" w:hAnsi="Courier New" w:cs="Courier New" w:hint="default"/>
      </w:rPr>
    </w:lvl>
    <w:lvl w:ilvl="8" w:tplc="59322E12" w:tentative="1">
      <w:start w:val="1"/>
      <w:numFmt w:val="bullet"/>
      <w:lvlText w:val=""/>
      <w:lvlJc w:val="left"/>
      <w:pPr>
        <w:ind w:left="6840" w:hanging="360"/>
      </w:pPr>
      <w:rPr>
        <w:rFonts w:ascii="Wingdings" w:hAnsi="Wingdings" w:hint="default"/>
      </w:rPr>
    </w:lvl>
  </w:abstractNum>
  <w:abstractNum w:abstractNumId="65" w15:restartNumberingAfterBreak="0">
    <w:nsid w:val="74233E28"/>
    <w:multiLevelType w:val="hybridMultilevel"/>
    <w:tmpl w:val="88D4A818"/>
    <w:lvl w:ilvl="0" w:tplc="04090003">
      <w:numFmt w:val="bullet"/>
      <w:lvlText w:val="•"/>
      <w:lvlJc w:val="left"/>
      <w:pPr>
        <w:ind w:left="720" w:hanging="360"/>
      </w:pPr>
      <w:rPr>
        <w:rFonts w:ascii="Book Antiqua" w:eastAsia="Calibri" w:hAnsi="Book Antiqua"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6986464"/>
    <w:multiLevelType w:val="hybridMultilevel"/>
    <w:tmpl w:val="4B94E2AC"/>
    <w:lvl w:ilvl="0" w:tplc="0204AADC">
      <w:start w:val="1"/>
      <w:numFmt w:val="bullet"/>
      <w:lvlText w:val=""/>
      <w:lvlJc w:val="left"/>
      <w:pPr>
        <w:ind w:left="720" w:hanging="360"/>
      </w:pPr>
      <w:rPr>
        <w:rFonts w:ascii="Symbol" w:hAnsi="Symbol" w:hint="default"/>
      </w:rPr>
    </w:lvl>
    <w:lvl w:ilvl="1" w:tplc="316683B4" w:tentative="1">
      <w:start w:val="1"/>
      <w:numFmt w:val="bullet"/>
      <w:lvlText w:val="o"/>
      <w:lvlJc w:val="left"/>
      <w:pPr>
        <w:ind w:left="1440" w:hanging="360"/>
      </w:pPr>
      <w:rPr>
        <w:rFonts w:ascii="Courier New" w:hAnsi="Courier New" w:cs="Courier New" w:hint="default"/>
      </w:rPr>
    </w:lvl>
    <w:lvl w:ilvl="2" w:tplc="3238E9DC" w:tentative="1">
      <w:start w:val="1"/>
      <w:numFmt w:val="bullet"/>
      <w:lvlText w:val=""/>
      <w:lvlJc w:val="left"/>
      <w:pPr>
        <w:ind w:left="2160" w:hanging="360"/>
      </w:pPr>
      <w:rPr>
        <w:rFonts w:ascii="Wingdings" w:hAnsi="Wingdings" w:hint="default"/>
      </w:rPr>
    </w:lvl>
    <w:lvl w:ilvl="3" w:tplc="3496BB10" w:tentative="1">
      <w:start w:val="1"/>
      <w:numFmt w:val="bullet"/>
      <w:lvlText w:val=""/>
      <w:lvlJc w:val="left"/>
      <w:pPr>
        <w:ind w:left="2880" w:hanging="360"/>
      </w:pPr>
      <w:rPr>
        <w:rFonts w:ascii="Symbol" w:hAnsi="Symbol" w:hint="default"/>
      </w:rPr>
    </w:lvl>
    <w:lvl w:ilvl="4" w:tplc="FF60BDC6" w:tentative="1">
      <w:start w:val="1"/>
      <w:numFmt w:val="bullet"/>
      <w:lvlText w:val="o"/>
      <w:lvlJc w:val="left"/>
      <w:pPr>
        <w:ind w:left="3600" w:hanging="360"/>
      </w:pPr>
      <w:rPr>
        <w:rFonts w:ascii="Courier New" w:hAnsi="Courier New" w:cs="Courier New" w:hint="default"/>
      </w:rPr>
    </w:lvl>
    <w:lvl w:ilvl="5" w:tplc="F6DE5F16" w:tentative="1">
      <w:start w:val="1"/>
      <w:numFmt w:val="bullet"/>
      <w:lvlText w:val=""/>
      <w:lvlJc w:val="left"/>
      <w:pPr>
        <w:ind w:left="4320" w:hanging="360"/>
      </w:pPr>
      <w:rPr>
        <w:rFonts w:ascii="Wingdings" w:hAnsi="Wingdings" w:hint="default"/>
      </w:rPr>
    </w:lvl>
    <w:lvl w:ilvl="6" w:tplc="25E40C48" w:tentative="1">
      <w:start w:val="1"/>
      <w:numFmt w:val="bullet"/>
      <w:lvlText w:val=""/>
      <w:lvlJc w:val="left"/>
      <w:pPr>
        <w:ind w:left="5040" w:hanging="360"/>
      </w:pPr>
      <w:rPr>
        <w:rFonts w:ascii="Symbol" w:hAnsi="Symbol" w:hint="default"/>
      </w:rPr>
    </w:lvl>
    <w:lvl w:ilvl="7" w:tplc="61C42AE6" w:tentative="1">
      <w:start w:val="1"/>
      <w:numFmt w:val="bullet"/>
      <w:lvlText w:val="o"/>
      <w:lvlJc w:val="left"/>
      <w:pPr>
        <w:ind w:left="5760" w:hanging="360"/>
      </w:pPr>
      <w:rPr>
        <w:rFonts w:ascii="Courier New" w:hAnsi="Courier New" w:cs="Courier New" w:hint="default"/>
      </w:rPr>
    </w:lvl>
    <w:lvl w:ilvl="8" w:tplc="3FAE716A" w:tentative="1">
      <w:start w:val="1"/>
      <w:numFmt w:val="bullet"/>
      <w:lvlText w:val=""/>
      <w:lvlJc w:val="left"/>
      <w:pPr>
        <w:ind w:left="6480" w:hanging="360"/>
      </w:pPr>
      <w:rPr>
        <w:rFonts w:ascii="Wingdings" w:hAnsi="Wingdings" w:hint="default"/>
      </w:rPr>
    </w:lvl>
  </w:abstractNum>
  <w:abstractNum w:abstractNumId="67" w15:restartNumberingAfterBreak="0">
    <w:nsid w:val="777F13F4"/>
    <w:multiLevelType w:val="multilevel"/>
    <w:tmpl w:val="33665878"/>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7CD5170"/>
    <w:multiLevelType w:val="multilevel"/>
    <w:tmpl w:val="09CE60F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B4B38F8"/>
    <w:multiLevelType w:val="hybridMultilevel"/>
    <w:tmpl w:val="5F2234CE"/>
    <w:lvl w:ilvl="0" w:tplc="0E484D16">
      <w:start w:val="1"/>
      <w:numFmt w:val="bullet"/>
      <w:lvlText w:val=""/>
      <w:lvlJc w:val="left"/>
      <w:pPr>
        <w:ind w:left="720" w:hanging="360"/>
      </w:pPr>
      <w:rPr>
        <w:rFonts w:ascii="Wingdings" w:hAnsi="Wingdings" w:hint="default"/>
      </w:rPr>
    </w:lvl>
    <w:lvl w:ilvl="1" w:tplc="D2E08C72" w:tentative="1">
      <w:start w:val="1"/>
      <w:numFmt w:val="bullet"/>
      <w:lvlText w:val="o"/>
      <w:lvlJc w:val="left"/>
      <w:pPr>
        <w:ind w:left="1440" w:hanging="360"/>
      </w:pPr>
      <w:rPr>
        <w:rFonts w:ascii="Courier New" w:hAnsi="Courier New" w:cs="Courier New" w:hint="default"/>
      </w:rPr>
    </w:lvl>
    <w:lvl w:ilvl="2" w:tplc="82AA41C8">
      <w:start w:val="1"/>
      <w:numFmt w:val="bullet"/>
      <w:lvlText w:val=""/>
      <w:lvlJc w:val="left"/>
      <w:pPr>
        <w:ind w:left="2160" w:hanging="360"/>
      </w:pPr>
      <w:rPr>
        <w:rFonts w:ascii="Wingdings" w:hAnsi="Wingdings" w:hint="default"/>
      </w:rPr>
    </w:lvl>
    <w:lvl w:ilvl="3" w:tplc="0ADE36FA" w:tentative="1">
      <w:start w:val="1"/>
      <w:numFmt w:val="bullet"/>
      <w:lvlText w:val=""/>
      <w:lvlJc w:val="left"/>
      <w:pPr>
        <w:ind w:left="2880" w:hanging="360"/>
      </w:pPr>
      <w:rPr>
        <w:rFonts w:ascii="Symbol" w:hAnsi="Symbol" w:hint="default"/>
      </w:rPr>
    </w:lvl>
    <w:lvl w:ilvl="4" w:tplc="75B4E8CE" w:tentative="1">
      <w:start w:val="1"/>
      <w:numFmt w:val="bullet"/>
      <w:lvlText w:val="o"/>
      <w:lvlJc w:val="left"/>
      <w:pPr>
        <w:ind w:left="3600" w:hanging="360"/>
      </w:pPr>
      <w:rPr>
        <w:rFonts w:ascii="Courier New" w:hAnsi="Courier New" w:cs="Courier New" w:hint="default"/>
      </w:rPr>
    </w:lvl>
    <w:lvl w:ilvl="5" w:tplc="DD189E80" w:tentative="1">
      <w:start w:val="1"/>
      <w:numFmt w:val="bullet"/>
      <w:lvlText w:val=""/>
      <w:lvlJc w:val="left"/>
      <w:pPr>
        <w:ind w:left="4320" w:hanging="360"/>
      </w:pPr>
      <w:rPr>
        <w:rFonts w:ascii="Wingdings" w:hAnsi="Wingdings" w:hint="default"/>
      </w:rPr>
    </w:lvl>
    <w:lvl w:ilvl="6" w:tplc="15E69A4C" w:tentative="1">
      <w:start w:val="1"/>
      <w:numFmt w:val="bullet"/>
      <w:lvlText w:val=""/>
      <w:lvlJc w:val="left"/>
      <w:pPr>
        <w:ind w:left="5040" w:hanging="360"/>
      </w:pPr>
      <w:rPr>
        <w:rFonts w:ascii="Symbol" w:hAnsi="Symbol" w:hint="default"/>
      </w:rPr>
    </w:lvl>
    <w:lvl w:ilvl="7" w:tplc="C6A8906E" w:tentative="1">
      <w:start w:val="1"/>
      <w:numFmt w:val="bullet"/>
      <w:lvlText w:val="o"/>
      <w:lvlJc w:val="left"/>
      <w:pPr>
        <w:ind w:left="5760" w:hanging="360"/>
      </w:pPr>
      <w:rPr>
        <w:rFonts w:ascii="Courier New" w:hAnsi="Courier New" w:cs="Courier New" w:hint="default"/>
      </w:rPr>
    </w:lvl>
    <w:lvl w:ilvl="8" w:tplc="661EFA76" w:tentative="1">
      <w:start w:val="1"/>
      <w:numFmt w:val="bullet"/>
      <w:lvlText w:val=""/>
      <w:lvlJc w:val="left"/>
      <w:pPr>
        <w:ind w:left="6480" w:hanging="360"/>
      </w:pPr>
      <w:rPr>
        <w:rFonts w:ascii="Wingdings" w:hAnsi="Wingdings" w:hint="default"/>
      </w:rPr>
    </w:lvl>
  </w:abstractNum>
  <w:abstractNum w:abstractNumId="70" w15:restartNumberingAfterBreak="0">
    <w:nsid w:val="7DFA2A6D"/>
    <w:multiLevelType w:val="hybridMultilevel"/>
    <w:tmpl w:val="B1BCF2A4"/>
    <w:lvl w:ilvl="0" w:tplc="43B866EA">
      <w:start w:val="1"/>
      <w:numFmt w:val="bullet"/>
      <w:lvlText w:val=""/>
      <w:lvlJc w:val="left"/>
      <w:pPr>
        <w:ind w:left="720" w:hanging="360"/>
      </w:pPr>
      <w:rPr>
        <w:rFonts w:ascii="Symbol" w:hAnsi="Symbol" w:hint="default"/>
      </w:rPr>
    </w:lvl>
    <w:lvl w:ilvl="1" w:tplc="8974964E" w:tentative="1">
      <w:start w:val="1"/>
      <w:numFmt w:val="bullet"/>
      <w:lvlText w:val="o"/>
      <w:lvlJc w:val="left"/>
      <w:pPr>
        <w:ind w:left="1440" w:hanging="360"/>
      </w:pPr>
      <w:rPr>
        <w:rFonts w:ascii="Courier New" w:hAnsi="Courier New" w:cs="Courier New" w:hint="default"/>
      </w:rPr>
    </w:lvl>
    <w:lvl w:ilvl="2" w:tplc="B3E0272A" w:tentative="1">
      <w:start w:val="1"/>
      <w:numFmt w:val="bullet"/>
      <w:lvlText w:val=""/>
      <w:lvlJc w:val="left"/>
      <w:pPr>
        <w:ind w:left="2160" w:hanging="360"/>
      </w:pPr>
      <w:rPr>
        <w:rFonts w:ascii="Wingdings" w:hAnsi="Wingdings" w:hint="default"/>
      </w:rPr>
    </w:lvl>
    <w:lvl w:ilvl="3" w:tplc="C516776A" w:tentative="1">
      <w:start w:val="1"/>
      <w:numFmt w:val="bullet"/>
      <w:lvlText w:val=""/>
      <w:lvlJc w:val="left"/>
      <w:pPr>
        <w:ind w:left="2880" w:hanging="360"/>
      </w:pPr>
      <w:rPr>
        <w:rFonts w:ascii="Symbol" w:hAnsi="Symbol" w:hint="default"/>
      </w:rPr>
    </w:lvl>
    <w:lvl w:ilvl="4" w:tplc="9CF022BC" w:tentative="1">
      <w:start w:val="1"/>
      <w:numFmt w:val="bullet"/>
      <w:lvlText w:val="o"/>
      <w:lvlJc w:val="left"/>
      <w:pPr>
        <w:ind w:left="3600" w:hanging="360"/>
      </w:pPr>
      <w:rPr>
        <w:rFonts w:ascii="Courier New" w:hAnsi="Courier New" w:cs="Courier New" w:hint="default"/>
      </w:rPr>
    </w:lvl>
    <w:lvl w:ilvl="5" w:tplc="00F4D90C" w:tentative="1">
      <w:start w:val="1"/>
      <w:numFmt w:val="bullet"/>
      <w:lvlText w:val=""/>
      <w:lvlJc w:val="left"/>
      <w:pPr>
        <w:ind w:left="4320" w:hanging="360"/>
      </w:pPr>
      <w:rPr>
        <w:rFonts w:ascii="Wingdings" w:hAnsi="Wingdings" w:hint="default"/>
      </w:rPr>
    </w:lvl>
    <w:lvl w:ilvl="6" w:tplc="4802FD36" w:tentative="1">
      <w:start w:val="1"/>
      <w:numFmt w:val="bullet"/>
      <w:lvlText w:val=""/>
      <w:lvlJc w:val="left"/>
      <w:pPr>
        <w:ind w:left="5040" w:hanging="360"/>
      </w:pPr>
      <w:rPr>
        <w:rFonts w:ascii="Symbol" w:hAnsi="Symbol" w:hint="default"/>
      </w:rPr>
    </w:lvl>
    <w:lvl w:ilvl="7" w:tplc="BC48BE60" w:tentative="1">
      <w:start w:val="1"/>
      <w:numFmt w:val="bullet"/>
      <w:lvlText w:val="o"/>
      <w:lvlJc w:val="left"/>
      <w:pPr>
        <w:ind w:left="5760" w:hanging="360"/>
      </w:pPr>
      <w:rPr>
        <w:rFonts w:ascii="Courier New" w:hAnsi="Courier New" w:cs="Courier New" w:hint="default"/>
      </w:rPr>
    </w:lvl>
    <w:lvl w:ilvl="8" w:tplc="164CAFE0"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7"/>
  </w:num>
  <w:num w:numId="4">
    <w:abstractNumId w:val="53"/>
  </w:num>
  <w:num w:numId="5">
    <w:abstractNumId w:val="34"/>
  </w:num>
  <w:num w:numId="6">
    <w:abstractNumId w:val="13"/>
  </w:num>
  <w:num w:numId="7">
    <w:abstractNumId w:val="16"/>
  </w:num>
  <w:num w:numId="8">
    <w:abstractNumId w:val="26"/>
  </w:num>
  <w:num w:numId="9">
    <w:abstractNumId w:val="49"/>
  </w:num>
  <w:num w:numId="10">
    <w:abstractNumId w:val="0"/>
  </w:num>
  <w:num w:numId="11">
    <w:abstractNumId w:val="18"/>
  </w:num>
  <w:num w:numId="12">
    <w:abstractNumId w:val="2"/>
  </w:num>
  <w:num w:numId="13">
    <w:abstractNumId w:val="70"/>
  </w:num>
  <w:num w:numId="14">
    <w:abstractNumId w:val="4"/>
  </w:num>
  <w:num w:numId="15">
    <w:abstractNumId w:val="32"/>
  </w:num>
  <w:num w:numId="16">
    <w:abstractNumId w:val="64"/>
  </w:num>
  <w:num w:numId="17">
    <w:abstractNumId w:val="58"/>
  </w:num>
  <w:num w:numId="18">
    <w:abstractNumId w:val="66"/>
  </w:num>
  <w:num w:numId="19">
    <w:abstractNumId w:val="51"/>
  </w:num>
  <w:num w:numId="20">
    <w:abstractNumId w:val="51"/>
    <w:lvlOverride w:ilvl="0">
      <w:startOverride w:val="1"/>
    </w:lvlOverride>
  </w:num>
  <w:num w:numId="21">
    <w:abstractNumId w:val="69"/>
  </w:num>
  <w:num w:numId="22">
    <w:abstractNumId w:val="23"/>
  </w:num>
  <w:num w:numId="23">
    <w:abstractNumId w:val="21"/>
  </w:num>
  <w:num w:numId="24">
    <w:abstractNumId w:val="45"/>
  </w:num>
  <w:num w:numId="25">
    <w:abstractNumId w:val="14"/>
  </w:num>
  <w:num w:numId="26">
    <w:abstractNumId w:val="36"/>
  </w:num>
  <w:num w:numId="27">
    <w:abstractNumId w:val="62"/>
  </w:num>
  <w:num w:numId="28">
    <w:abstractNumId w:val="19"/>
  </w:num>
  <w:num w:numId="29">
    <w:abstractNumId w:val="41"/>
  </w:num>
  <w:num w:numId="30">
    <w:abstractNumId w:val="46"/>
  </w:num>
  <w:num w:numId="31">
    <w:abstractNumId w:val="43"/>
  </w:num>
  <w:num w:numId="32">
    <w:abstractNumId w:val="39"/>
  </w:num>
  <w:num w:numId="33">
    <w:abstractNumId w:val="37"/>
  </w:num>
  <w:num w:numId="34">
    <w:abstractNumId w:val="20"/>
  </w:num>
  <w:num w:numId="35">
    <w:abstractNumId w:val="5"/>
  </w:num>
  <w:num w:numId="36">
    <w:abstractNumId w:val="12"/>
  </w:num>
  <w:num w:numId="37">
    <w:abstractNumId w:val="38"/>
  </w:num>
  <w:num w:numId="38">
    <w:abstractNumId w:val="11"/>
  </w:num>
  <w:num w:numId="39">
    <w:abstractNumId w:val="61"/>
  </w:num>
  <w:num w:numId="40">
    <w:abstractNumId w:val="67"/>
  </w:num>
  <w:num w:numId="41">
    <w:abstractNumId w:val="22"/>
  </w:num>
  <w:num w:numId="42">
    <w:abstractNumId w:val="15"/>
  </w:num>
  <w:num w:numId="43">
    <w:abstractNumId w:val="40"/>
  </w:num>
  <w:num w:numId="44">
    <w:abstractNumId w:val="56"/>
  </w:num>
  <w:num w:numId="45">
    <w:abstractNumId w:val="57"/>
  </w:num>
  <w:num w:numId="46">
    <w:abstractNumId w:val="68"/>
  </w:num>
  <w:num w:numId="47">
    <w:abstractNumId w:val="25"/>
  </w:num>
  <w:num w:numId="48">
    <w:abstractNumId w:val="42"/>
  </w:num>
  <w:num w:numId="49">
    <w:abstractNumId w:val="54"/>
  </w:num>
  <w:num w:numId="50">
    <w:abstractNumId w:val="27"/>
  </w:num>
  <w:num w:numId="51">
    <w:abstractNumId w:val="33"/>
  </w:num>
  <w:num w:numId="52">
    <w:abstractNumId w:val="3"/>
  </w:num>
  <w:num w:numId="53">
    <w:abstractNumId w:val="55"/>
  </w:num>
  <w:num w:numId="54">
    <w:abstractNumId w:val="24"/>
  </w:num>
  <w:num w:numId="55">
    <w:abstractNumId w:val="50"/>
  </w:num>
  <w:num w:numId="56">
    <w:abstractNumId w:val="9"/>
  </w:num>
  <w:num w:numId="57">
    <w:abstractNumId w:val="65"/>
  </w:num>
  <w:num w:numId="58">
    <w:abstractNumId w:val="28"/>
  </w:num>
  <w:num w:numId="59">
    <w:abstractNumId w:val="47"/>
  </w:num>
  <w:num w:numId="60">
    <w:abstractNumId w:val="10"/>
  </w:num>
  <w:num w:numId="61">
    <w:abstractNumId w:val="63"/>
  </w:num>
  <w:num w:numId="62">
    <w:abstractNumId w:val="17"/>
  </w:num>
  <w:num w:numId="63">
    <w:abstractNumId w:val="52"/>
  </w:num>
  <w:num w:numId="64">
    <w:abstractNumId w:val="6"/>
  </w:num>
  <w:num w:numId="65">
    <w:abstractNumId w:val="44"/>
  </w:num>
  <w:num w:numId="66">
    <w:abstractNumId w:val="59"/>
  </w:num>
  <w:num w:numId="67">
    <w:abstractNumId w:val="1"/>
  </w:num>
  <w:num w:numId="68">
    <w:abstractNumId w:val="48"/>
  </w:num>
  <w:num w:numId="69">
    <w:abstractNumId w:val="35"/>
  </w:num>
  <w:num w:numId="70">
    <w:abstractNumId w:val="60"/>
  </w:num>
  <w:num w:numId="71">
    <w:abstractNumId w:val="29"/>
  </w:num>
  <w:num w:numId="72">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E9"/>
    <w:rsid w:val="0000448C"/>
    <w:rsid w:val="000064CD"/>
    <w:rsid w:val="000220C9"/>
    <w:rsid w:val="0002262C"/>
    <w:rsid w:val="00024B74"/>
    <w:rsid w:val="0002750F"/>
    <w:rsid w:val="00034EF2"/>
    <w:rsid w:val="00040DB2"/>
    <w:rsid w:val="000435B1"/>
    <w:rsid w:val="00046083"/>
    <w:rsid w:val="00047728"/>
    <w:rsid w:val="0005370B"/>
    <w:rsid w:val="00064DFF"/>
    <w:rsid w:val="00070D10"/>
    <w:rsid w:val="00075D79"/>
    <w:rsid w:val="000770B8"/>
    <w:rsid w:val="0008285C"/>
    <w:rsid w:val="000839D9"/>
    <w:rsid w:val="0008532D"/>
    <w:rsid w:val="000863C8"/>
    <w:rsid w:val="0009341E"/>
    <w:rsid w:val="00095BD1"/>
    <w:rsid w:val="000A1BD3"/>
    <w:rsid w:val="000A53CE"/>
    <w:rsid w:val="000A781E"/>
    <w:rsid w:val="000B233E"/>
    <w:rsid w:val="000B2E34"/>
    <w:rsid w:val="000B327B"/>
    <w:rsid w:val="000B6167"/>
    <w:rsid w:val="000B7EBB"/>
    <w:rsid w:val="000C05D7"/>
    <w:rsid w:val="000C0624"/>
    <w:rsid w:val="000C34B2"/>
    <w:rsid w:val="000C3B62"/>
    <w:rsid w:val="000D2922"/>
    <w:rsid w:val="000D4E0C"/>
    <w:rsid w:val="000E1F47"/>
    <w:rsid w:val="000F0DFC"/>
    <w:rsid w:val="000F124C"/>
    <w:rsid w:val="000F7E49"/>
    <w:rsid w:val="001014D2"/>
    <w:rsid w:val="00102423"/>
    <w:rsid w:val="001034F6"/>
    <w:rsid w:val="00104774"/>
    <w:rsid w:val="001055D8"/>
    <w:rsid w:val="00105FA5"/>
    <w:rsid w:val="00111229"/>
    <w:rsid w:val="00121D6C"/>
    <w:rsid w:val="00121F69"/>
    <w:rsid w:val="0012759F"/>
    <w:rsid w:val="00127C08"/>
    <w:rsid w:val="00133335"/>
    <w:rsid w:val="00134FC5"/>
    <w:rsid w:val="001404DE"/>
    <w:rsid w:val="0014197E"/>
    <w:rsid w:val="001526DB"/>
    <w:rsid w:val="001608CF"/>
    <w:rsid w:val="001645EE"/>
    <w:rsid w:val="0017067B"/>
    <w:rsid w:val="00175741"/>
    <w:rsid w:val="00182C78"/>
    <w:rsid w:val="001937D7"/>
    <w:rsid w:val="00195084"/>
    <w:rsid w:val="001969A4"/>
    <w:rsid w:val="001A3603"/>
    <w:rsid w:val="001A3EB2"/>
    <w:rsid w:val="001A5631"/>
    <w:rsid w:val="001A6E8B"/>
    <w:rsid w:val="001B7519"/>
    <w:rsid w:val="001C7EE1"/>
    <w:rsid w:val="001D2D44"/>
    <w:rsid w:val="001D6946"/>
    <w:rsid w:val="001E73C2"/>
    <w:rsid w:val="001F0017"/>
    <w:rsid w:val="0020303A"/>
    <w:rsid w:val="00207DCB"/>
    <w:rsid w:val="00215D9D"/>
    <w:rsid w:val="00224AA4"/>
    <w:rsid w:val="00226A6C"/>
    <w:rsid w:val="00227233"/>
    <w:rsid w:val="002277E5"/>
    <w:rsid w:val="00234A65"/>
    <w:rsid w:val="00242B18"/>
    <w:rsid w:val="00245245"/>
    <w:rsid w:val="00250665"/>
    <w:rsid w:val="002666A7"/>
    <w:rsid w:val="00271B72"/>
    <w:rsid w:val="002740E4"/>
    <w:rsid w:val="00286BEB"/>
    <w:rsid w:val="00287BA0"/>
    <w:rsid w:val="002930B5"/>
    <w:rsid w:val="00295353"/>
    <w:rsid w:val="002A22A4"/>
    <w:rsid w:val="002B0DE0"/>
    <w:rsid w:val="002B238F"/>
    <w:rsid w:val="002C24EB"/>
    <w:rsid w:val="002D07AB"/>
    <w:rsid w:val="002F3E3E"/>
    <w:rsid w:val="002F5883"/>
    <w:rsid w:val="002F653A"/>
    <w:rsid w:val="002F6685"/>
    <w:rsid w:val="002F7A81"/>
    <w:rsid w:val="0030335F"/>
    <w:rsid w:val="00307711"/>
    <w:rsid w:val="00312DBF"/>
    <w:rsid w:val="00316F51"/>
    <w:rsid w:val="00323DFB"/>
    <w:rsid w:val="00323EDD"/>
    <w:rsid w:val="00326CF2"/>
    <w:rsid w:val="00331050"/>
    <w:rsid w:val="003310DD"/>
    <w:rsid w:val="00334971"/>
    <w:rsid w:val="00336E09"/>
    <w:rsid w:val="00337A1C"/>
    <w:rsid w:val="00337DC8"/>
    <w:rsid w:val="003422B0"/>
    <w:rsid w:val="00342533"/>
    <w:rsid w:val="0034270A"/>
    <w:rsid w:val="00342B41"/>
    <w:rsid w:val="003432EE"/>
    <w:rsid w:val="003573A2"/>
    <w:rsid w:val="00364FD5"/>
    <w:rsid w:val="00367BB7"/>
    <w:rsid w:val="00371403"/>
    <w:rsid w:val="00372D74"/>
    <w:rsid w:val="003762D2"/>
    <w:rsid w:val="00377802"/>
    <w:rsid w:val="00380D88"/>
    <w:rsid w:val="00381A42"/>
    <w:rsid w:val="00386A73"/>
    <w:rsid w:val="00387392"/>
    <w:rsid w:val="00393DEC"/>
    <w:rsid w:val="00394A63"/>
    <w:rsid w:val="00395784"/>
    <w:rsid w:val="003B1E8A"/>
    <w:rsid w:val="003C240E"/>
    <w:rsid w:val="003C50F8"/>
    <w:rsid w:val="003C5488"/>
    <w:rsid w:val="003C68CD"/>
    <w:rsid w:val="003C7044"/>
    <w:rsid w:val="003C774E"/>
    <w:rsid w:val="003C7D5A"/>
    <w:rsid w:val="003D74A6"/>
    <w:rsid w:val="003D7C4E"/>
    <w:rsid w:val="003E044D"/>
    <w:rsid w:val="003E06CA"/>
    <w:rsid w:val="003E112F"/>
    <w:rsid w:val="003E2299"/>
    <w:rsid w:val="003E2DEE"/>
    <w:rsid w:val="003E3EB1"/>
    <w:rsid w:val="003E42ED"/>
    <w:rsid w:val="003F288D"/>
    <w:rsid w:val="003F37DE"/>
    <w:rsid w:val="003F5014"/>
    <w:rsid w:val="003F5687"/>
    <w:rsid w:val="003F57BA"/>
    <w:rsid w:val="003F6143"/>
    <w:rsid w:val="003F7F3B"/>
    <w:rsid w:val="0040054E"/>
    <w:rsid w:val="00401197"/>
    <w:rsid w:val="00401776"/>
    <w:rsid w:val="00406064"/>
    <w:rsid w:val="00411252"/>
    <w:rsid w:val="0043246B"/>
    <w:rsid w:val="00434B97"/>
    <w:rsid w:val="0045152E"/>
    <w:rsid w:val="00451735"/>
    <w:rsid w:val="0045351B"/>
    <w:rsid w:val="00455299"/>
    <w:rsid w:val="00455C08"/>
    <w:rsid w:val="00473BE2"/>
    <w:rsid w:val="00474792"/>
    <w:rsid w:val="00475454"/>
    <w:rsid w:val="004765DC"/>
    <w:rsid w:val="00477652"/>
    <w:rsid w:val="004940EC"/>
    <w:rsid w:val="00495795"/>
    <w:rsid w:val="004A063B"/>
    <w:rsid w:val="004A719E"/>
    <w:rsid w:val="004B1135"/>
    <w:rsid w:val="004B386A"/>
    <w:rsid w:val="004B60AB"/>
    <w:rsid w:val="004C5D72"/>
    <w:rsid w:val="004D0202"/>
    <w:rsid w:val="004D07DB"/>
    <w:rsid w:val="004D07E1"/>
    <w:rsid w:val="004D0AFD"/>
    <w:rsid w:val="004E4B7A"/>
    <w:rsid w:val="004F1332"/>
    <w:rsid w:val="005166D8"/>
    <w:rsid w:val="00517BFD"/>
    <w:rsid w:val="005238EF"/>
    <w:rsid w:val="005244ED"/>
    <w:rsid w:val="00530482"/>
    <w:rsid w:val="0053217A"/>
    <w:rsid w:val="00544E32"/>
    <w:rsid w:val="005538D6"/>
    <w:rsid w:val="00557B18"/>
    <w:rsid w:val="00565636"/>
    <w:rsid w:val="00565C94"/>
    <w:rsid w:val="005664BB"/>
    <w:rsid w:val="005710FB"/>
    <w:rsid w:val="0057494D"/>
    <w:rsid w:val="0058034B"/>
    <w:rsid w:val="005832EB"/>
    <w:rsid w:val="00584CD4"/>
    <w:rsid w:val="00584E19"/>
    <w:rsid w:val="00586801"/>
    <w:rsid w:val="00586DE4"/>
    <w:rsid w:val="00591659"/>
    <w:rsid w:val="0059606E"/>
    <w:rsid w:val="005A3E6F"/>
    <w:rsid w:val="005A580B"/>
    <w:rsid w:val="005B1751"/>
    <w:rsid w:val="005B5B06"/>
    <w:rsid w:val="005B6143"/>
    <w:rsid w:val="005C163E"/>
    <w:rsid w:val="005D0A25"/>
    <w:rsid w:val="005D1D95"/>
    <w:rsid w:val="005D6779"/>
    <w:rsid w:val="005E353A"/>
    <w:rsid w:val="005E571C"/>
    <w:rsid w:val="005E6A32"/>
    <w:rsid w:val="005F02D3"/>
    <w:rsid w:val="005F1292"/>
    <w:rsid w:val="0060051D"/>
    <w:rsid w:val="00604C8C"/>
    <w:rsid w:val="00610999"/>
    <w:rsid w:val="006114CB"/>
    <w:rsid w:val="006142F6"/>
    <w:rsid w:val="00616BC6"/>
    <w:rsid w:val="006175C2"/>
    <w:rsid w:val="006200C7"/>
    <w:rsid w:val="00625A34"/>
    <w:rsid w:val="00632C1F"/>
    <w:rsid w:val="006345A6"/>
    <w:rsid w:val="00634A8E"/>
    <w:rsid w:val="00634E00"/>
    <w:rsid w:val="00636ECE"/>
    <w:rsid w:val="00637369"/>
    <w:rsid w:val="00637D03"/>
    <w:rsid w:val="00643A37"/>
    <w:rsid w:val="00643D12"/>
    <w:rsid w:val="00646127"/>
    <w:rsid w:val="00647DBF"/>
    <w:rsid w:val="00650CF4"/>
    <w:rsid w:val="0065175B"/>
    <w:rsid w:val="00654C5C"/>
    <w:rsid w:val="00655CEB"/>
    <w:rsid w:val="006609E1"/>
    <w:rsid w:val="006640FF"/>
    <w:rsid w:val="00680FB1"/>
    <w:rsid w:val="00683FBE"/>
    <w:rsid w:val="006842BC"/>
    <w:rsid w:val="00686ACD"/>
    <w:rsid w:val="0068787D"/>
    <w:rsid w:val="00687C69"/>
    <w:rsid w:val="006901F1"/>
    <w:rsid w:val="00694426"/>
    <w:rsid w:val="006A1DA3"/>
    <w:rsid w:val="006A56DE"/>
    <w:rsid w:val="006A59DB"/>
    <w:rsid w:val="006B3888"/>
    <w:rsid w:val="006C3987"/>
    <w:rsid w:val="006C4C7B"/>
    <w:rsid w:val="006C7B1E"/>
    <w:rsid w:val="006D1DF0"/>
    <w:rsid w:val="006D1E44"/>
    <w:rsid w:val="006D79F7"/>
    <w:rsid w:val="006E0BC5"/>
    <w:rsid w:val="006E2C9A"/>
    <w:rsid w:val="006E3EC0"/>
    <w:rsid w:val="006E6037"/>
    <w:rsid w:val="006F3353"/>
    <w:rsid w:val="006F4DEB"/>
    <w:rsid w:val="007005DD"/>
    <w:rsid w:val="007064B6"/>
    <w:rsid w:val="007132E9"/>
    <w:rsid w:val="00713724"/>
    <w:rsid w:val="00713D0A"/>
    <w:rsid w:val="00726B09"/>
    <w:rsid w:val="00732431"/>
    <w:rsid w:val="007339BC"/>
    <w:rsid w:val="00734939"/>
    <w:rsid w:val="007411B5"/>
    <w:rsid w:val="007415AC"/>
    <w:rsid w:val="00752561"/>
    <w:rsid w:val="00753417"/>
    <w:rsid w:val="007574E0"/>
    <w:rsid w:val="0077096D"/>
    <w:rsid w:val="007710DD"/>
    <w:rsid w:val="00771D12"/>
    <w:rsid w:val="00773A04"/>
    <w:rsid w:val="00776D4C"/>
    <w:rsid w:val="00777D57"/>
    <w:rsid w:val="0078077B"/>
    <w:rsid w:val="007818D4"/>
    <w:rsid w:val="0079109B"/>
    <w:rsid w:val="00795A7F"/>
    <w:rsid w:val="00795B5B"/>
    <w:rsid w:val="00797364"/>
    <w:rsid w:val="00797C92"/>
    <w:rsid w:val="007A25ED"/>
    <w:rsid w:val="007A2C67"/>
    <w:rsid w:val="007A5A70"/>
    <w:rsid w:val="007A7B3F"/>
    <w:rsid w:val="007B6995"/>
    <w:rsid w:val="007C7EE6"/>
    <w:rsid w:val="007E5E65"/>
    <w:rsid w:val="007F2424"/>
    <w:rsid w:val="008068D1"/>
    <w:rsid w:val="00806E5A"/>
    <w:rsid w:val="008153E6"/>
    <w:rsid w:val="00824647"/>
    <w:rsid w:val="0082583C"/>
    <w:rsid w:val="00826A02"/>
    <w:rsid w:val="008274E1"/>
    <w:rsid w:val="0083017D"/>
    <w:rsid w:val="00830D0F"/>
    <w:rsid w:val="00834C83"/>
    <w:rsid w:val="0084232A"/>
    <w:rsid w:val="00845DFE"/>
    <w:rsid w:val="00853DCF"/>
    <w:rsid w:val="008545B4"/>
    <w:rsid w:val="008675C0"/>
    <w:rsid w:val="00870811"/>
    <w:rsid w:val="008710AE"/>
    <w:rsid w:val="00881B12"/>
    <w:rsid w:val="008869A4"/>
    <w:rsid w:val="00890FB0"/>
    <w:rsid w:val="00892AA4"/>
    <w:rsid w:val="0089352A"/>
    <w:rsid w:val="00893682"/>
    <w:rsid w:val="00893758"/>
    <w:rsid w:val="008A2B02"/>
    <w:rsid w:val="008B3A95"/>
    <w:rsid w:val="008C04EE"/>
    <w:rsid w:val="008C4CE6"/>
    <w:rsid w:val="008D27D8"/>
    <w:rsid w:val="008D368D"/>
    <w:rsid w:val="008D3A08"/>
    <w:rsid w:val="008E4708"/>
    <w:rsid w:val="008E6632"/>
    <w:rsid w:val="009011B1"/>
    <w:rsid w:val="00910E16"/>
    <w:rsid w:val="009120B0"/>
    <w:rsid w:val="00913154"/>
    <w:rsid w:val="00922CDB"/>
    <w:rsid w:val="0092750F"/>
    <w:rsid w:val="00927EC8"/>
    <w:rsid w:val="009401BB"/>
    <w:rsid w:val="00942E89"/>
    <w:rsid w:val="00944E6D"/>
    <w:rsid w:val="009629DE"/>
    <w:rsid w:val="00962EEE"/>
    <w:rsid w:val="009648A2"/>
    <w:rsid w:val="009656C3"/>
    <w:rsid w:val="00983462"/>
    <w:rsid w:val="00983887"/>
    <w:rsid w:val="009875A6"/>
    <w:rsid w:val="009908E8"/>
    <w:rsid w:val="00990BDF"/>
    <w:rsid w:val="009914E8"/>
    <w:rsid w:val="00991A93"/>
    <w:rsid w:val="00992618"/>
    <w:rsid w:val="0099552D"/>
    <w:rsid w:val="009A1208"/>
    <w:rsid w:val="009A2BD0"/>
    <w:rsid w:val="009A5B99"/>
    <w:rsid w:val="009B0918"/>
    <w:rsid w:val="009B7438"/>
    <w:rsid w:val="009C0A88"/>
    <w:rsid w:val="009C5698"/>
    <w:rsid w:val="009C6300"/>
    <w:rsid w:val="009C7BF0"/>
    <w:rsid w:val="009D0A98"/>
    <w:rsid w:val="009D26F2"/>
    <w:rsid w:val="009F037A"/>
    <w:rsid w:val="009F4C93"/>
    <w:rsid w:val="009F78B6"/>
    <w:rsid w:val="009F799A"/>
    <w:rsid w:val="00A17419"/>
    <w:rsid w:val="00A2005C"/>
    <w:rsid w:val="00A257DB"/>
    <w:rsid w:val="00A344F8"/>
    <w:rsid w:val="00A356A7"/>
    <w:rsid w:val="00A376FD"/>
    <w:rsid w:val="00A47CC6"/>
    <w:rsid w:val="00A5313D"/>
    <w:rsid w:val="00A56921"/>
    <w:rsid w:val="00A56E45"/>
    <w:rsid w:val="00A578D9"/>
    <w:rsid w:val="00A57B29"/>
    <w:rsid w:val="00A70F73"/>
    <w:rsid w:val="00A7160F"/>
    <w:rsid w:val="00A71E3E"/>
    <w:rsid w:val="00A71ECB"/>
    <w:rsid w:val="00A77FE8"/>
    <w:rsid w:val="00A85C41"/>
    <w:rsid w:val="00A86502"/>
    <w:rsid w:val="00A95B1A"/>
    <w:rsid w:val="00AA271F"/>
    <w:rsid w:val="00AB11D4"/>
    <w:rsid w:val="00AB1596"/>
    <w:rsid w:val="00AC0B90"/>
    <w:rsid w:val="00AD4D05"/>
    <w:rsid w:val="00AE07A8"/>
    <w:rsid w:val="00AE4EC5"/>
    <w:rsid w:val="00AF3DE9"/>
    <w:rsid w:val="00B06637"/>
    <w:rsid w:val="00B11201"/>
    <w:rsid w:val="00B15B45"/>
    <w:rsid w:val="00B406CF"/>
    <w:rsid w:val="00B43A86"/>
    <w:rsid w:val="00B5084F"/>
    <w:rsid w:val="00B54220"/>
    <w:rsid w:val="00B572D3"/>
    <w:rsid w:val="00B6437A"/>
    <w:rsid w:val="00B671BE"/>
    <w:rsid w:val="00B720C2"/>
    <w:rsid w:val="00B74592"/>
    <w:rsid w:val="00B76634"/>
    <w:rsid w:val="00B77464"/>
    <w:rsid w:val="00B918FC"/>
    <w:rsid w:val="00B92D93"/>
    <w:rsid w:val="00B958F3"/>
    <w:rsid w:val="00BA22D4"/>
    <w:rsid w:val="00BA2507"/>
    <w:rsid w:val="00BA2B6E"/>
    <w:rsid w:val="00BA364E"/>
    <w:rsid w:val="00BA5790"/>
    <w:rsid w:val="00BA7E4E"/>
    <w:rsid w:val="00BB1435"/>
    <w:rsid w:val="00BB2CA3"/>
    <w:rsid w:val="00BE22A7"/>
    <w:rsid w:val="00BE3FF9"/>
    <w:rsid w:val="00BE4390"/>
    <w:rsid w:val="00BE4708"/>
    <w:rsid w:val="00BE7A10"/>
    <w:rsid w:val="00C01C70"/>
    <w:rsid w:val="00C1081B"/>
    <w:rsid w:val="00C1117F"/>
    <w:rsid w:val="00C14840"/>
    <w:rsid w:val="00C32D41"/>
    <w:rsid w:val="00C332C7"/>
    <w:rsid w:val="00C3477C"/>
    <w:rsid w:val="00C35C27"/>
    <w:rsid w:val="00C422BE"/>
    <w:rsid w:val="00C43D94"/>
    <w:rsid w:val="00C5644A"/>
    <w:rsid w:val="00C64158"/>
    <w:rsid w:val="00C65D7B"/>
    <w:rsid w:val="00C723A7"/>
    <w:rsid w:val="00C740CA"/>
    <w:rsid w:val="00C776A4"/>
    <w:rsid w:val="00C85115"/>
    <w:rsid w:val="00C86698"/>
    <w:rsid w:val="00C868CF"/>
    <w:rsid w:val="00C920EF"/>
    <w:rsid w:val="00C95B3D"/>
    <w:rsid w:val="00CA0568"/>
    <w:rsid w:val="00CA0E3F"/>
    <w:rsid w:val="00CA6873"/>
    <w:rsid w:val="00CB4A0B"/>
    <w:rsid w:val="00CC211F"/>
    <w:rsid w:val="00CC2AA7"/>
    <w:rsid w:val="00CC4C5E"/>
    <w:rsid w:val="00CC5B28"/>
    <w:rsid w:val="00CD236F"/>
    <w:rsid w:val="00CD3B29"/>
    <w:rsid w:val="00CD3B7E"/>
    <w:rsid w:val="00CD57F1"/>
    <w:rsid w:val="00CD5C28"/>
    <w:rsid w:val="00CE0729"/>
    <w:rsid w:val="00CE26CF"/>
    <w:rsid w:val="00CE346D"/>
    <w:rsid w:val="00CE47D9"/>
    <w:rsid w:val="00CE592E"/>
    <w:rsid w:val="00CF57CB"/>
    <w:rsid w:val="00D06EF8"/>
    <w:rsid w:val="00D07322"/>
    <w:rsid w:val="00D275DA"/>
    <w:rsid w:val="00D34D88"/>
    <w:rsid w:val="00D41C80"/>
    <w:rsid w:val="00D459C6"/>
    <w:rsid w:val="00D47FB9"/>
    <w:rsid w:val="00D51D30"/>
    <w:rsid w:val="00D629D7"/>
    <w:rsid w:val="00D63FEB"/>
    <w:rsid w:val="00D66099"/>
    <w:rsid w:val="00D6666A"/>
    <w:rsid w:val="00D679DF"/>
    <w:rsid w:val="00D73854"/>
    <w:rsid w:val="00D741E8"/>
    <w:rsid w:val="00D74639"/>
    <w:rsid w:val="00D7762C"/>
    <w:rsid w:val="00D811D5"/>
    <w:rsid w:val="00D84CE9"/>
    <w:rsid w:val="00D93054"/>
    <w:rsid w:val="00D93F4D"/>
    <w:rsid w:val="00D93F65"/>
    <w:rsid w:val="00DA03DD"/>
    <w:rsid w:val="00DA04F5"/>
    <w:rsid w:val="00DA3E23"/>
    <w:rsid w:val="00DA573A"/>
    <w:rsid w:val="00DB78D1"/>
    <w:rsid w:val="00DC1D82"/>
    <w:rsid w:val="00DC4B13"/>
    <w:rsid w:val="00DD17CB"/>
    <w:rsid w:val="00DD64AE"/>
    <w:rsid w:val="00DE3D47"/>
    <w:rsid w:val="00DF04C3"/>
    <w:rsid w:val="00DF7C79"/>
    <w:rsid w:val="00E00C5B"/>
    <w:rsid w:val="00E0340B"/>
    <w:rsid w:val="00E05C2B"/>
    <w:rsid w:val="00E074B0"/>
    <w:rsid w:val="00E10925"/>
    <w:rsid w:val="00E10F65"/>
    <w:rsid w:val="00E168D0"/>
    <w:rsid w:val="00E2680F"/>
    <w:rsid w:val="00E41E03"/>
    <w:rsid w:val="00E624EB"/>
    <w:rsid w:val="00E62566"/>
    <w:rsid w:val="00E63CAD"/>
    <w:rsid w:val="00E73A30"/>
    <w:rsid w:val="00E764F2"/>
    <w:rsid w:val="00E80033"/>
    <w:rsid w:val="00E842D8"/>
    <w:rsid w:val="00E93DB5"/>
    <w:rsid w:val="00EB619C"/>
    <w:rsid w:val="00EB6D25"/>
    <w:rsid w:val="00EB6FB6"/>
    <w:rsid w:val="00EC0F38"/>
    <w:rsid w:val="00EC7B6F"/>
    <w:rsid w:val="00ED08E2"/>
    <w:rsid w:val="00EE0134"/>
    <w:rsid w:val="00EF1301"/>
    <w:rsid w:val="00EF7721"/>
    <w:rsid w:val="00F015EE"/>
    <w:rsid w:val="00F02DF3"/>
    <w:rsid w:val="00F068DF"/>
    <w:rsid w:val="00F07C3E"/>
    <w:rsid w:val="00F1008A"/>
    <w:rsid w:val="00F111B0"/>
    <w:rsid w:val="00F12DB9"/>
    <w:rsid w:val="00F21018"/>
    <w:rsid w:val="00F2532B"/>
    <w:rsid w:val="00F37EDF"/>
    <w:rsid w:val="00F46CF1"/>
    <w:rsid w:val="00F52C18"/>
    <w:rsid w:val="00F52E39"/>
    <w:rsid w:val="00F63CF5"/>
    <w:rsid w:val="00F642F9"/>
    <w:rsid w:val="00F66EA5"/>
    <w:rsid w:val="00F7012A"/>
    <w:rsid w:val="00F72766"/>
    <w:rsid w:val="00F74AB6"/>
    <w:rsid w:val="00F74BD4"/>
    <w:rsid w:val="00F7723B"/>
    <w:rsid w:val="00F77546"/>
    <w:rsid w:val="00F776F3"/>
    <w:rsid w:val="00F83498"/>
    <w:rsid w:val="00F83EF3"/>
    <w:rsid w:val="00F864BF"/>
    <w:rsid w:val="00F901C8"/>
    <w:rsid w:val="00FA2803"/>
    <w:rsid w:val="00FA4580"/>
    <w:rsid w:val="00FA4972"/>
    <w:rsid w:val="00FB03E8"/>
    <w:rsid w:val="00FB0745"/>
    <w:rsid w:val="00FB3532"/>
    <w:rsid w:val="00FB41E6"/>
    <w:rsid w:val="00FB514F"/>
    <w:rsid w:val="00FC3744"/>
    <w:rsid w:val="00FD3858"/>
    <w:rsid w:val="00FD3F20"/>
    <w:rsid w:val="00FD4E23"/>
    <w:rsid w:val="00FF169A"/>
    <w:rsid w:val="00FF39BC"/>
    <w:rsid w:val="00FF67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0CC"/>
  <w15:docId w15:val="{93CA95BB-3C54-4EC2-AA3B-F65A7925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0D88"/>
  </w:style>
  <w:style w:type="paragraph" w:styleId="Heading1">
    <w:name w:val="heading 1"/>
    <w:aliases w:val="Numbered Heading 1,Main Heading,L1,Heading 1 Char,Volume Heading,Section Heading,A,HEADING 1,Heading,1,LetHead1,MisHead1,Normalhead1,l1,Normal Heading 1,h1,Etude,DNV-H1,heading 1,Hauptüberschr.,Para Number,Head1,chap,Heading 1p,§1.,H1,titre1"/>
    <w:basedOn w:val="Normal"/>
    <w:next w:val="Normal"/>
    <w:link w:val="Heading1Char1"/>
    <w:uiPriority w:val="9"/>
    <w:qFormat/>
    <w:rsid w:val="00EC7B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Ebene,CPR Heading 2,Head2,Chapter,Major Heading,h2,2,Header 2nd Page,A.B.C.,Paranum,Heading 2 Char Char,sect,§1.1.,§1.1,H2,RSKH2,§1.11,H21,§1.1.2,§1.12,H22,§1.1.3,§1.13,H23,§1.1.4,§1.14,H24,§1.1.5,§1.15,H25,§1.111,H211,§1.1.21,§1.121"/>
    <w:basedOn w:val="Normal"/>
    <w:next w:val="Normal"/>
    <w:link w:val="Heading2Char"/>
    <w:unhideWhenUsed/>
    <w:qFormat/>
    <w:rsid w:val="00C74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Dritte Ebene,Char,Heading 3.3,- 3rd Order Heading,. (1.1.1),CPR Heading 3,Head3,Heading3,Section,Sub-heading,h3,3,h3a,heading 3- body,h3b,Char1 Char,H3,H31,H32,H33,H311,§1.1.1.,§1.1.1,§1.1.1.2,h31,§1.1.1.3,h32,§1.1.1.4,h33,§1.1.1.21,§1.1.1.31"/>
    <w:basedOn w:val="Normal"/>
    <w:next w:val="Normal"/>
    <w:link w:val="Heading3Char"/>
    <w:unhideWhenUsed/>
    <w:qFormat/>
    <w:rsid w:val="009C0A88"/>
    <w:pPr>
      <w:keepNext/>
      <w:keepLines/>
      <w:spacing w:before="200" w:after="0"/>
      <w:outlineLvl w:val="2"/>
    </w:pPr>
    <w:rPr>
      <w:rFonts w:asciiTheme="majorHAnsi" w:eastAsiaTheme="majorEastAsia" w:hAnsiTheme="majorHAnsi" w:cstheme="majorBidi"/>
      <w:b/>
      <w:bCs/>
      <w:color w:val="4F81BD" w:themeColor="accent1"/>
      <w:lang w:eastAsia="fr-FR"/>
    </w:rPr>
  </w:style>
  <w:style w:type="paragraph" w:styleId="Heading4">
    <w:name w:val="heading 4"/>
    <w:aliases w:val="Heading 4 Char Char Char,Vierte Ebene,o,§1.1.1.1,§1.1.1.1.,h4,RSKH4,level4,level 4,Sub-Minor,H4,OG Heading 4,Heading 4 Char1,Heading 4 Char Char,(NOT SRK4),D&amp;M4,D&amp;M 4,Sub SubHeading,Aquisim,CPR Heading 4,Normalhead4,LetHead4,Main Body Heading"/>
    <w:basedOn w:val="Normal"/>
    <w:next w:val="Normal"/>
    <w:link w:val="Heading4Char"/>
    <w:qFormat/>
    <w:rsid w:val="00EC7B6F"/>
    <w:pPr>
      <w:keepNext/>
      <w:tabs>
        <w:tab w:val="num" w:pos="1247"/>
        <w:tab w:val="left" w:pos="1304"/>
      </w:tabs>
      <w:spacing w:after="80" w:line="240" w:lineRule="atLeast"/>
      <w:ind w:left="1247" w:hanging="1247"/>
      <w:outlineLvl w:val="3"/>
    </w:pPr>
    <w:rPr>
      <w:rFonts w:ascii="Arial" w:eastAsia="Times New Roman" w:hAnsi="Arial" w:cs="Times New Roman"/>
      <w:b/>
      <w:bCs/>
      <w:i/>
      <w:color w:val="008091"/>
      <w:sz w:val="24"/>
      <w:szCs w:val="28"/>
    </w:rPr>
  </w:style>
  <w:style w:type="paragraph" w:styleId="Heading5">
    <w:name w:val="heading 5"/>
    <w:aliases w:val="RSKH5,level5,level 5,Sub-heading 3,Do Not Use 5,DMS Heading 5,Heading 5 Char Char,Right Column Bullets,Further Points,h5,H5,Heading 5 (do not use),alpha,TH,heading 5,NOT IN USE,5 sub-bullet,sb,. (1.),. (1.)1,. (1.)2,. (1.)11,. (1.)3,. (1.)12"/>
    <w:basedOn w:val="Normal"/>
    <w:next w:val="Normal"/>
    <w:link w:val="Heading5Char"/>
    <w:qFormat/>
    <w:rsid w:val="00EC7B6F"/>
    <w:pPr>
      <w:keepNext/>
      <w:tabs>
        <w:tab w:val="left" w:pos="1474"/>
      </w:tabs>
      <w:spacing w:after="80" w:line="240" w:lineRule="atLeast"/>
      <w:ind w:left="1474" w:hanging="1474"/>
      <w:outlineLvl w:val="4"/>
    </w:pPr>
    <w:rPr>
      <w:rFonts w:ascii="Arial" w:eastAsia="Times New Roman" w:hAnsi="Arial" w:cs="Times New Roman"/>
      <w:b/>
      <w:bCs/>
      <w:iCs/>
      <w:color w:val="008091"/>
      <w:szCs w:val="24"/>
    </w:rPr>
  </w:style>
  <w:style w:type="paragraph" w:styleId="Heading6">
    <w:name w:val="heading 6"/>
    <w:aliases w:val="level6,level 6,OG Distribution,Do Not Use 6,Points in Text,Key Projects,Bullet Points,(Inactivo),Table Heading,1.1 Second level heading,Table"/>
    <w:basedOn w:val="Normal"/>
    <w:next w:val="Normal"/>
    <w:link w:val="Heading6Char"/>
    <w:qFormat/>
    <w:rsid w:val="00EC7B6F"/>
    <w:pPr>
      <w:keepNext/>
      <w:tabs>
        <w:tab w:val="left" w:pos="1644"/>
      </w:tabs>
      <w:spacing w:after="80" w:line="240" w:lineRule="atLeast"/>
      <w:ind w:left="1644" w:hanging="1644"/>
      <w:outlineLvl w:val="5"/>
    </w:pPr>
    <w:rPr>
      <w:rFonts w:ascii="Arial" w:eastAsia="Times New Roman" w:hAnsi="Arial" w:cs="Times New Roman"/>
      <w:b/>
      <w:bCs/>
      <w:i/>
      <w:color w:val="00809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
    <w:name w:val="SOUS TITRE"/>
    <w:basedOn w:val="Heading2"/>
    <w:link w:val="SOUSTITRECar"/>
    <w:autoRedefine/>
    <w:rsid w:val="00C740CA"/>
    <w:pPr>
      <w:numPr>
        <w:numId w:val="1"/>
      </w:numPr>
      <w:spacing w:before="120" w:after="120"/>
      <w:ind w:left="928"/>
      <w:jc w:val="both"/>
    </w:pPr>
    <w:rPr>
      <w:rFonts w:eastAsia="Times New Roman" w:cs="Arial"/>
      <w:iCs/>
      <w:color w:val="auto"/>
      <w:sz w:val="24"/>
      <w:szCs w:val="24"/>
      <w:lang w:eastAsia="fr-FR"/>
    </w:rPr>
  </w:style>
  <w:style w:type="character" w:customStyle="1" w:styleId="Heading2Char">
    <w:name w:val="Heading 2 Char"/>
    <w:aliases w:val="Zweite Ebene Char,CPR Heading 2 Char,Head2 Char,Chapter Char,Major Heading Char,h2 Char,2 Char,Header 2nd Page Char,A.B.C. Char,Paranum Char,Heading 2 Char Char Char,sect Char,§1.1. Char,§1.1 Char,H2 Char,RSKH2 Char,§1.11 Char,H21 Char"/>
    <w:basedOn w:val="DefaultParagraphFont"/>
    <w:link w:val="Heading2"/>
    <w:rsid w:val="00C740CA"/>
    <w:rPr>
      <w:rFonts w:asciiTheme="majorHAnsi" w:eastAsiaTheme="majorEastAsia" w:hAnsiTheme="majorHAnsi" w:cstheme="majorBidi"/>
      <w:b/>
      <w:bCs/>
      <w:color w:val="4F81BD" w:themeColor="accent1"/>
      <w:sz w:val="26"/>
      <w:szCs w:val="26"/>
    </w:rPr>
  </w:style>
  <w:style w:type="character" w:customStyle="1" w:styleId="SOUSTITRECar">
    <w:name w:val="SOUS TITRE Car"/>
    <w:basedOn w:val="DefaultParagraphFont"/>
    <w:link w:val="SOUSTITRE"/>
    <w:rsid w:val="00C740CA"/>
    <w:rPr>
      <w:rFonts w:asciiTheme="majorHAnsi" w:eastAsia="Times New Roman" w:hAnsiTheme="majorHAnsi" w:cs="Arial"/>
      <w:b/>
      <w:bCs/>
      <w:iCs/>
      <w:sz w:val="24"/>
      <w:szCs w:val="24"/>
      <w:lang w:eastAsia="fr-FR"/>
    </w:rPr>
  </w:style>
  <w:style w:type="paragraph" w:customStyle="1" w:styleId="yiv6968781857msotoc2">
    <w:name w:val="yiv6968781857msotoc2"/>
    <w:basedOn w:val="Normal"/>
    <w:qFormat/>
    <w:rsid w:val="00AF3D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Spacing">
    <w:name w:val="No Spacing"/>
    <w:link w:val="NoSpacingChar"/>
    <w:uiPriority w:val="1"/>
    <w:qFormat/>
    <w:rsid w:val="00AF3DE9"/>
    <w:pPr>
      <w:spacing w:after="0" w:line="240" w:lineRule="auto"/>
    </w:pPr>
  </w:style>
  <w:style w:type="paragraph" w:styleId="ListParagraph">
    <w:name w:val="List Paragraph"/>
    <w:aliases w:val="References,Liste 1,Numbered List Paragraph,ReferencesCxSpLast,Medium Grid 1 - Accent 21,Puce,List Paragraph (numbered (a)),List Paragraph nowy,List Paragraph1,123 List Paragraph,List_Paragraph,Multilevel para_II,Tableau Adere"/>
    <w:basedOn w:val="Normal"/>
    <w:link w:val="ListParagraphChar"/>
    <w:uiPriority w:val="34"/>
    <w:qFormat/>
    <w:rsid w:val="00AF3DE9"/>
    <w:pPr>
      <w:ind w:left="720"/>
      <w:contextualSpacing/>
    </w:pPr>
  </w:style>
  <w:style w:type="paragraph" w:styleId="BodyText">
    <w:name w:val="Body Text"/>
    <w:basedOn w:val="Normal"/>
    <w:link w:val="BodyTextChar"/>
    <w:unhideWhenUsed/>
    <w:qFormat/>
    <w:rsid w:val="00D06EF8"/>
    <w:pPr>
      <w:spacing w:after="120" w:line="240" w:lineRule="atLeast"/>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D06EF8"/>
    <w:rPr>
      <w:rFonts w:ascii="Arial" w:eastAsia="Times New Roman" w:hAnsi="Arial" w:cs="Times New Roman"/>
      <w:sz w:val="20"/>
      <w:szCs w:val="24"/>
    </w:rPr>
  </w:style>
  <w:style w:type="character" w:customStyle="1" w:styleId="Heading3Char">
    <w:name w:val="Heading 3 Char"/>
    <w:aliases w:val="Dritte Ebene Char,Char Char,Heading 3.3 Char,- 3rd Order Heading Char,. (1.1.1) Char,CPR Heading 3 Char,Head3 Char,Heading3 Char,Section Char,Sub-heading Char,h3 Char,3 Char,h3a Char,heading 3- body Char,h3b Char,Char1 Char Char,H3 Char"/>
    <w:basedOn w:val="DefaultParagraphFont"/>
    <w:link w:val="Heading3"/>
    <w:rsid w:val="009C0A88"/>
    <w:rPr>
      <w:rFonts w:asciiTheme="majorHAnsi" w:eastAsiaTheme="majorEastAsia" w:hAnsiTheme="majorHAnsi" w:cstheme="majorBidi"/>
      <w:b/>
      <w:bCs/>
      <w:color w:val="4F81BD" w:themeColor="accent1"/>
      <w:lang w:eastAsia="fr-FR"/>
    </w:rPr>
  </w:style>
  <w:style w:type="paragraph" w:customStyle="1" w:styleId="ModelNrmlSingle">
    <w:name w:val="ModelNrmlSingle"/>
    <w:basedOn w:val="Normal"/>
    <w:link w:val="ModelNrmlSingleChar"/>
    <w:uiPriority w:val="99"/>
    <w:rsid w:val="009C0A88"/>
    <w:pPr>
      <w:spacing w:after="240" w:line="240" w:lineRule="auto"/>
      <w:ind w:firstLine="720"/>
      <w:jc w:val="both"/>
    </w:pPr>
    <w:rPr>
      <w:rFonts w:ascii="Times New Roman" w:eastAsia="Times New Roman" w:hAnsi="Times New Roman" w:cs="Times New Roman"/>
      <w:szCs w:val="20"/>
      <w:lang w:val="en-US"/>
    </w:rPr>
  </w:style>
  <w:style w:type="character" w:customStyle="1" w:styleId="ModelNrmlSingleChar">
    <w:name w:val="ModelNrmlSingle Char"/>
    <w:link w:val="ModelNrmlSingle"/>
    <w:uiPriority w:val="99"/>
    <w:rsid w:val="009C0A88"/>
    <w:rPr>
      <w:rFonts w:ascii="Times New Roman" w:eastAsia="Times New Roman" w:hAnsi="Times New Roman" w:cs="Times New Roman"/>
      <w:szCs w:val="20"/>
      <w:lang w:val="en-US"/>
    </w:rPr>
  </w:style>
  <w:style w:type="character" w:customStyle="1" w:styleId="ListParagraphChar">
    <w:name w:val="List Paragraph Char"/>
    <w:aliases w:val="References Char,Liste 1 Char,Numbered List Paragraph Char,ReferencesCxSpLast Char,Medium Grid 1 - Accent 21 Char,Puce Char,List Paragraph (numbered (a)) Char,List Paragraph nowy Char,List Paragraph1 Char,123 List Paragraph Char"/>
    <w:link w:val="ListParagraph"/>
    <w:uiPriority w:val="34"/>
    <w:qFormat/>
    <w:locked/>
    <w:rsid w:val="00C14840"/>
  </w:style>
  <w:style w:type="paragraph" w:customStyle="1" w:styleId="Bullets">
    <w:name w:val="Bullets"/>
    <w:basedOn w:val="Normal"/>
    <w:link w:val="BulletsChar"/>
    <w:qFormat/>
    <w:rsid w:val="00C14840"/>
    <w:pPr>
      <w:numPr>
        <w:numId w:val="7"/>
      </w:numPr>
      <w:spacing w:after="160" w:line="240" w:lineRule="atLeast"/>
      <w:jc w:val="both"/>
    </w:pPr>
    <w:rPr>
      <w:rFonts w:ascii="Arial" w:eastAsia="Times New Roman" w:hAnsi="Arial" w:cs="Times New Roman"/>
      <w:sz w:val="20"/>
      <w:szCs w:val="24"/>
      <w:lang w:eastAsia="fr-FR"/>
    </w:rPr>
  </w:style>
  <w:style w:type="character" w:customStyle="1" w:styleId="BulletsChar">
    <w:name w:val="Bullets Char"/>
    <w:basedOn w:val="DefaultParagraphFont"/>
    <w:link w:val="Bullets"/>
    <w:locked/>
    <w:rsid w:val="00C14840"/>
    <w:rPr>
      <w:rFonts w:ascii="Arial" w:eastAsia="Times New Roman" w:hAnsi="Arial" w:cs="Times New Roman"/>
      <w:sz w:val="20"/>
      <w:szCs w:val="24"/>
      <w:lang w:eastAsia="fr-FR"/>
    </w:rPr>
  </w:style>
  <w:style w:type="paragraph" w:styleId="Caption">
    <w:name w:val="caption"/>
    <w:basedOn w:val="Normal"/>
    <w:next w:val="Normal"/>
    <w:qFormat/>
    <w:rsid w:val="00C14840"/>
    <w:pPr>
      <w:spacing w:before="120" w:after="120" w:line="240" w:lineRule="auto"/>
    </w:pPr>
    <w:rPr>
      <w:rFonts w:ascii="Times New Roman" w:eastAsia="Times New Roman" w:hAnsi="Times New Roman" w:cs="Times New Roman"/>
      <w:b/>
      <w:bCs/>
      <w:sz w:val="20"/>
      <w:szCs w:val="20"/>
      <w:lang w:eastAsia="fr-FR"/>
    </w:rPr>
  </w:style>
  <w:style w:type="character" w:customStyle="1" w:styleId="Corpsdutexte">
    <w:name w:val="Corps du texte"/>
    <w:basedOn w:val="DefaultParagraphFont"/>
    <w:rsid w:val="00C14840"/>
    <w:rPr>
      <w:rFonts w:ascii="Times New Roman" w:eastAsia="Times New Roman" w:hAnsi="Times New Roman" w:cs="Times New Roman"/>
      <w:b w:val="0"/>
      <w:bCs w:val="0"/>
      <w:i w:val="0"/>
      <w:iCs w:val="0"/>
      <w:smallCaps w:val="0"/>
      <w:strike w:val="0"/>
      <w:color w:val="000000"/>
      <w:spacing w:val="2"/>
      <w:w w:val="100"/>
      <w:position w:val="0"/>
      <w:sz w:val="21"/>
      <w:szCs w:val="21"/>
      <w:u w:val="none"/>
      <w:lang w:val="fr-FR"/>
    </w:rPr>
  </w:style>
  <w:style w:type="paragraph" w:customStyle="1" w:styleId="Smallletters">
    <w:name w:val="Small letters"/>
    <w:basedOn w:val="Normal"/>
    <w:rsid w:val="003C774E"/>
    <w:pPr>
      <w:numPr>
        <w:numId w:val="19"/>
      </w:numPr>
      <w:spacing w:after="160" w:line="240" w:lineRule="atLeast"/>
      <w:jc w:val="both"/>
    </w:pPr>
    <w:rPr>
      <w:rFonts w:ascii="Arial" w:eastAsia="Times New Roman" w:hAnsi="Arial" w:cs="Times New Roman"/>
      <w:sz w:val="20"/>
      <w:szCs w:val="24"/>
    </w:rPr>
  </w:style>
  <w:style w:type="paragraph" w:styleId="FootnoteText">
    <w:name w:val="footnote text"/>
    <w:aliases w:val="single space,footnote text,fn,FOOTNOTES,Footnote Text Char1 Char,Footnote Text Char Char1 Char,Footnote Text Char Char Char Char,FOOTNOTES Char Char Char,fn Char Char Char,single space Char Char Char,footnote text Char Char Char,f,12"/>
    <w:basedOn w:val="Normal"/>
    <w:link w:val="FootnoteTextChar"/>
    <w:rsid w:val="003C774E"/>
    <w:pPr>
      <w:spacing w:after="80" w:line="240" w:lineRule="auto"/>
    </w:pPr>
    <w:rPr>
      <w:rFonts w:ascii="Arial" w:eastAsia="Times New Roman" w:hAnsi="Arial" w:cs="Times New Roman"/>
      <w:sz w:val="12"/>
      <w:szCs w:val="20"/>
    </w:rPr>
  </w:style>
  <w:style w:type="character" w:customStyle="1" w:styleId="FootnoteTextChar">
    <w:name w:val="Footnote Text Char"/>
    <w:aliases w:val="single space Char,footnote text Char,fn Char,FOOTNOTES Char,Footnote Text Char1 Char Char,Footnote Text Char Char1 Char Char,Footnote Text Char Char Char Char Char,FOOTNOTES Char Char Char Char,fn Char Char Char Char,f Char,12 Char"/>
    <w:basedOn w:val="DefaultParagraphFont"/>
    <w:link w:val="FootnoteText"/>
    <w:rsid w:val="003C774E"/>
    <w:rPr>
      <w:rFonts w:ascii="Arial" w:eastAsia="Times New Roman" w:hAnsi="Arial" w:cs="Times New Roman"/>
      <w:sz w:val="12"/>
      <w:szCs w:val="20"/>
    </w:rPr>
  </w:style>
  <w:style w:type="table" w:styleId="TableGrid">
    <w:name w:val="Table Grid"/>
    <w:basedOn w:val="TableNormal"/>
    <w:uiPriority w:val="59"/>
    <w:rsid w:val="009A5B99"/>
    <w:pPr>
      <w:spacing w:after="0" w:line="280" w:lineRule="atLeast"/>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s">
    <w:name w:val="Caption Tables"/>
    <w:basedOn w:val="Caption"/>
    <w:next w:val="Normal"/>
    <w:rsid w:val="009A5B99"/>
    <w:pPr>
      <w:tabs>
        <w:tab w:val="left" w:pos="851"/>
      </w:tabs>
      <w:spacing w:before="0" w:after="0"/>
    </w:pPr>
    <w:rPr>
      <w:rFonts w:ascii="Arial" w:hAnsi="Arial"/>
      <w:szCs w:val="22"/>
      <w:lang w:eastAsia="en-US"/>
    </w:rPr>
  </w:style>
  <w:style w:type="paragraph" w:customStyle="1" w:styleId="TableHeaderRow">
    <w:name w:val="Table Header Row"/>
    <w:basedOn w:val="Normal"/>
    <w:rsid w:val="009A5B99"/>
    <w:pPr>
      <w:spacing w:before="80" w:after="80" w:line="240" w:lineRule="auto"/>
    </w:pPr>
    <w:rPr>
      <w:rFonts w:ascii="Arial" w:eastAsia="Times New Roman" w:hAnsi="Arial" w:cs="Times New Roman"/>
      <w:b/>
      <w:sz w:val="20"/>
      <w:szCs w:val="24"/>
    </w:rPr>
  </w:style>
  <w:style w:type="paragraph" w:customStyle="1" w:styleId="FrontEndH3">
    <w:name w:val="FrontEnd H3"/>
    <w:basedOn w:val="Normal"/>
    <w:next w:val="Normal"/>
    <w:rsid w:val="007339BC"/>
    <w:pPr>
      <w:keepNext/>
      <w:spacing w:after="80" w:line="240" w:lineRule="atLeast"/>
    </w:pPr>
    <w:rPr>
      <w:rFonts w:ascii="Arial" w:eastAsia="Times New Roman" w:hAnsi="Arial" w:cs="Times New Roman"/>
      <w:b/>
      <w:color w:val="008091"/>
      <w:sz w:val="24"/>
      <w:szCs w:val="24"/>
    </w:rPr>
  </w:style>
  <w:style w:type="character" w:styleId="Hyperlink">
    <w:name w:val="Hyperlink"/>
    <w:basedOn w:val="DefaultParagraphFont"/>
    <w:uiPriority w:val="99"/>
    <w:unhideWhenUsed/>
    <w:rsid w:val="00962EEE"/>
    <w:rPr>
      <w:color w:val="0000FF"/>
      <w:u w:val="single"/>
    </w:rPr>
  </w:style>
  <w:style w:type="character" w:customStyle="1" w:styleId="nowrap1">
    <w:name w:val="nowrap1"/>
    <w:basedOn w:val="DefaultParagraphFont"/>
    <w:rsid w:val="00962EEE"/>
  </w:style>
  <w:style w:type="paragraph" w:styleId="BalloonText">
    <w:name w:val="Balloon Text"/>
    <w:basedOn w:val="Normal"/>
    <w:link w:val="BalloonTextChar"/>
    <w:uiPriority w:val="99"/>
    <w:semiHidden/>
    <w:unhideWhenUsed/>
    <w:rsid w:val="0096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EE"/>
    <w:rPr>
      <w:rFonts w:ascii="Tahoma" w:hAnsi="Tahoma" w:cs="Tahoma"/>
      <w:sz w:val="16"/>
      <w:szCs w:val="16"/>
    </w:rPr>
  </w:style>
  <w:style w:type="character" w:customStyle="1" w:styleId="Heading1Char1">
    <w:name w:val="Heading 1 Char1"/>
    <w:aliases w:val="Numbered Heading 1 Char,Main Heading Char,L1 Char,Heading 1 Char Char,Volume Heading Char,Section Heading Char,A Char,HEADING 1 Char,Heading Char,1 Char,LetHead1 Char,MisHead1 Char,Normalhead1 Char,l1 Char,Normal Heading 1 Char,h1 Char"/>
    <w:basedOn w:val="DefaultParagraphFont"/>
    <w:link w:val="Heading1"/>
    <w:uiPriority w:val="9"/>
    <w:rsid w:val="00EC7B6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Heading 4 Char Char Char Char,Vierte Ebene Char,o Char,§1.1.1.1 Char,§1.1.1.1. Char,h4 Char,RSKH4 Char,level4 Char,level 4 Char,Sub-Minor Char,H4 Char,OG Heading 4 Char,Heading 4 Char1 Char,Heading 4 Char Char Char1,(NOT SRK4) Char"/>
    <w:basedOn w:val="DefaultParagraphFont"/>
    <w:link w:val="Heading4"/>
    <w:rsid w:val="00EC7B6F"/>
    <w:rPr>
      <w:rFonts w:ascii="Arial" w:eastAsia="Times New Roman" w:hAnsi="Arial" w:cs="Times New Roman"/>
      <w:b/>
      <w:bCs/>
      <w:i/>
      <w:color w:val="008091"/>
      <w:sz w:val="24"/>
      <w:szCs w:val="28"/>
    </w:rPr>
  </w:style>
  <w:style w:type="character" w:customStyle="1" w:styleId="Heading5Char">
    <w:name w:val="Heading 5 Char"/>
    <w:aliases w:val="RSKH5 Char,level5 Char,level 5 Char,Sub-heading 3 Char,Do Not Use 5 Char,DMS Heading 5 Char,Heading 5 Char Char Char,Right Column Bullets Char,Further Points Char,h5 Char,H5 Char,Heading 5 (do not use) Char,alpha Char,TH Char,sb Char"/>
    <w:basedOn w:val="DefaultParagraphFont"/>
    <w:link w:val="Heading5"/>
    <w:rsid w:val="00EC7B6F"/>
    <w:rPr>
      <w:rFonts w:ascii="Arial" w:eastAsia="Times New Roman" w:hAnsi="Arial" w:cs="Times New Roman"/>
      <w:b/>
      <w:bCs/>
      <w:iCs/>
      <w:color w:val="008091"/>
      <w:szCs w:val="24"/>
    </w:rPr>
  </w:style>
  <w:style w:type="character" w:customStyle="1" w:styleId="Heading6Char">
    <w:name w:val="Heading 6 Char"/>
    <w:aliases w:val="level6 Char,level 6 Char,OG Distribution Char,Do Not Use 6 Char,Points in Text Char,Key Projects Char,Bullet Points Char,(Inactivo) Char,Table Heading Char,1.1 Second level heading Char,Table Char"/>
    <w:basedOn w:val="DefaultParagraphFont"/>
    <w:link w:val="Heading6"/>
    <w:rsid w:val="00EC7B6F"/>
    <w:rPr>
      <w:rFonts w:ascii="Arial" w:eastAsia="Times New Roman" w:hAnsi="Arial" w:cs="Times New Roman"/>
      <w:b/>
      <w:bCs/>
      <w:i/>
      <w:color w:val="008091"/>
      <w:szCs w:val="24"/>
    </w:rPr>
  </w:style>
  <w:style w:type="paragraph" w:customStyle="1" w:styleId="FrontEndH4">
    <w:name w:val="FrontEnd H4"/>
    <w:basedOn w:val="Normal"/>
    <w:next w:val="Normal"/>
    <w:rsid w:val="00EC7B6F"/>
    <w:pPr>
      <w:keepNext/>
      <w:spacing w:after="80" w:line="240" w:lineRule="atLeast"/>
    </w:pPr>
    <w:rPr>
      <w:rFonts w:ascii="Arial" w:eastAsia="Times New Roman" w:hAnsi="Arial" w:cs="Times New Roman"/>
      <w:b/>
      <w:i/>
      <w:color w:val="008091"/>
      <w:sz w:val="24"/>
      <w:szCs w:val="24"/>
    </w:rPr>
  </w:style>
  <w:style w:type="character" w:styleId="FootnoteReference">
    <w:name w:val="footnote reference"/>
    <w:basedOn w:val="DefaultParagraphFont"/>
    <w:rsid w:val="001D2D44"/>
    <w:rPr>
      <w:vertAlign w:val="superscript"/>
    </w:rPr>
  </w:style>
  <w:style w:type="paragraph" w:customStyle="1" w:styleId="FrontEndH2">
    <w:name w:val="FrontEnd H2"/>
    <w:basedOn w:val="Normal"/>
    <w:rsid w:val="001D2D44"/>
    <w:pPr>
      <w:keepNext/>
      <w:spacing w:after="80" w:line="240" w:lineRule="atLeast"/>
    </w:pPr>
    <w:rPr>
      <w:rFonts w:ascii="Arial" w:eastAsia="Times New Roman" w:hAnsi="Arial" w:cs="Times New Roman"/>
      <w:b/>
      <w:color w:val="008091"/>
      <w:sz w:val="28"/>
      <w:szCs w:val="32"/>
    </w:rPr>
  </w:style>
  <w:style w:type="paragraph" w:customStyle="1" w:styleId="Tableau">
    <w:name w:val="Tableau"/>
    <w:basedOn w:val="Normal"/>
    <w:qFormat/>
    <w:rsid w:val="001D2D44"/>
    <w:pPr>
      <w:spacing w:before="40" w:after="40" w:line="240" w:lineRule="auto"/>
    </w:pPr>
    <w:rPr>
      <w:rFonts w:ascii="Arial" w:hAnsi="Arial" w:cs="Arial"/>
      <w:sz w:val="20"/>
      <w:szCs w:val="20"/>
      <w:lang w:val="fr-CA"/>
    </w:rPr>
  </w:style>
  <w:style w:type="paragraph" w:customStyle="1" w:styleId="StyleAvant12ptAprs12pt">
    <w:name w:val="Style Avant : 12 pt Après : 12 pt"/>
    <w:basedOn w:val="Normal"/>
    <w:rsid w:val="00AB11D4"/>
    <w:pPr>
      <w:spacing w:after="0" w:line="312" w:lineRule="auto"/>
      <w:jc w:val="both"/>
    </w:pPr>
    <w:rPr>
      <w:rFonts w:ascii="Times New Roman" w:eastAsia="Times New Roman" w:hAnsi="Times New Roman" w:cs="Times New Roman"/>
      <w:szCs w:val="20"/>
      <w:lang w:eastAsia="fr-FR"/>
    </w:rPr>
  </w:style>
  <w:style w:type="character" w:customStyle="1" w:styleId="NoSpacingChar">
    <w:name w:val="No Spacing Char"/>
    <w:basedOn w:val="DefaultParagraphFont"/>
    <w:link w:val="NoSpacing"/>
    <w:uiPriority w:val="1"/>
    <w:rsid w:val="003C68CD"/>
  </w:style>
  <w:style w:type="paragraph" w:styleId="Title">
    <w:name w:val="Title"/>
    <w:basedOn w:val="Normal"/>
    <w:next w:val="Normal"/>
    <w:link w:val="TitleChar"/>
    <w:uiPriority w:val="10"/>
    <w:qFormat/>
    <w:rsid w:val="00F864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4B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F57BA"/>
    <w:pPr>
      <w:spacing w:before="240" w:line="259" w:lineRule="auto"/>
      <w:outlineLvl w:val="9"/>
    </w:pPr>
    <w:rPr>
      <w:b w:val="0"/>
      <w:bCs w:val="0"/>
      <w:sz w:val="32"/>
      <w:szCs w:val="32"/>
      <w:lang w:eastAsia="fr-FR"/>
    </w:rPr>
  </w:style>
  <w:style w:type="paragraph" w:styleId="TOC1">
    <w:name w:val="toc 1"/>
    <w:basedOn w:val="Normal"/>
    <w:next w:val="Normal"/>
    <w:autoRedefine/>
    <w:uiPriority w:val="39"/>
    <w:unhideWhenUsed/>
    <w:rsid w:val="003F57BA"/>
    <w:pPr>
      <w:spacing w:after="100"/>
    </w:pPr>
  </w:style>
  <w:style w:type="paragraph" w:styleId="TOC2">
    <w:name w:val="toc 2"/>
    <w:basedOn w:val="Normal"/>
    <w:next w:val="Normal"/>
    <w:autoRedefine/>
    <w:uiPriority w:val="39"/>
    <w:unhideWhenUsed/>
    <w:rsid w:val="003F57BA"/>
    <w:pPr>
      <w:spacing w:after="100"/>
      <w:ind w:left="220"/>
    </w:pPr>
  </w:style>
  <w:style w:type="paragraph" w:styleId="TOC3">
    <w:name w:val="toc 3"/>
    <w:basedOn w:val="Normal"/>
    <w:next w:val="Normal"/>
    <w:autoRedefine/>
    <w:uiPriority w:val="39"/>
    <w:unhideWhenUsed/>
    <w:rsid w:val="003F57BA"/>
    <w:pPr>
      <w:spacing w:after="100"/>
      <w:ind w:left="440"/>
    </w:pPr>
  </w:style>
  <w:style w:type="paragraph" w:styleId="TableofFigures">
    <w:name w:val="table of figures"/>
    <w:basedOn w:val="Normal"/>
    <w:next w:val="Normal"/>
    <w:uiPriority w:val="99"/>
    <w:unhideWhenUsed/>
    <w:rsid w:val="00870811"/>
    <w:pPr>
      <w:spacing w:after="0"/>
    </w:pPr>
  </w:style>
  <w:style w:type="paragraph" w:styleId="Header">
    <w:name w:val="header"/>
    <w:basedOn w:val="Normal"/>
    <w:link w:val="HeaderChar"/>
    <w:uiPriority w:val="99"/>
    <w:unhideWhenUsed/>
    <w:rsid w:val="000C34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4B2"/>
  </w:style>
  <w:style w:type="paragraph" w:styleId="Footer">
    <w:name w:val="footer"/>
    <w:basedOn w:val="Normal"/>
    <w:link w:val="FooterChar"/>
    <w:uiPriority w:val="99"/>
    <w:unhideWhenUsed/>
    <w:rsid w:val="000C34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4B2"/>
  </w:style>
  <w:style w:type="paragraph" w:customStyle="1" w:styleId="Default">
    <w:name w:val="Default"/>
    <w:rsid w:val="00DA3E23"/>
    <w:pPr>
      <w:autoSpaceDE w:val="0"/>
      <w:autoSpaceDN w:val="0"/>
      <w:adjustRightInd w:val="0"/>
      <w:spacing w:after="0" w:line="240" w:lineRule="auto"/>
    </w:pPr>
    <w:rPr>
      <w:rFonts w:ascii="OEOIEP+Arial" w:eastAsia="Calibri" w:hAnsi="OEOIEP+Arial" w:cs="OEOIEP+Arial"/>
      <w:color w:val="000000"/>
      <w:sz w:val="24"/>
      <w:szCs w:val="24"/>
      <w:lang w:val="en-US" w:eastAsia="fr-FR"/>
    </w:rPr>
  </w:style>
  <w:style w:type="paragraph" w:styleId="HTMLPreformatted">
    <w:name w:val="HTML Preformatted"/>
    <w:basedOn w:val="Normal"/>
    <w:link w:val="HTMLPreformattedChar"/>
    <w:uiPriority w:val="99"/>
    <w:unhideWhenUsed/>
    <w:rsid w:val="003F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F6143"/>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227233"/>
    <w:rPr>
      <w:sz w:val="16"/>
      <w:szCs w:val="16"/>
    </w:rPr>
  </w:style>
  <w:style w:type="paragraph" w:styleId="CommentText">
    <w:name w:val="annotation text"/>
    <w:basedOn w:val="Normal"/>
    <w:link w:val="CommentTextChar"/>
    <w:uiPriority w:val="99"/>
    <w:semiHidden/>
    <w:unhideWhenUsed/>
    <w:rsid w:val="00227233"/>
    <w:pPr>
      <w:spacing w:line="240" w:lineRule="auto"/>
    </w:pPr>
    <w:rPr>
      <w:sz w:val="20"/>
      <w:szCs w:val="20"/>
    </w:rPr>
  </w:style>
  <w:style w:type="character" w:customStyle="1" w:styleId="CommentTextChar">
    <w:name w:val="Comment Text Char"/>
    <w:basedOn w:val="DefaultParagraphFont"/>
    <w:link w:val="CommentText"/>
    <w:uiPriority w:val="99"/>
    <w:semiHidden/>
    <w:rsid w:val="00227233"/>
    <w:rPr>
      <w:sz w:val="20"/>
      <w:szCs w:val="20"/>
    </w:rPr>
  </w:style>
  <w:style w:type="paragraph" w:styleId="CommentSubject">
    <w:name w:val="annotation subject"/>
    <w:basedOn w:val="CommentText"/>
    <w:next w:val="CommentText"/>
    <w:link w:val="CommentSubjectChar"/>
    <w:uiPriority w:val="99"/>
    <w:semiHidden/>
    <w:unhideWhenUsed/>
    <w:rsid w:val="00227233"/>
    <w:rPr>
      <w:b/>
      <w:bCs/>
    </w:rPr>
  </w:style>
  <w:style w:type="character" w:customStyle="1" w:styleId="CommentSubjectChar">
    <w:name w:val="Comment Subject Char"/>
    <w:basedOn w:val="CommentTextChar"/>
    <w:link w:val="CommentSubject"/>
    <w:uiPriority w:val="99"/>
    <w:semiHidden/>
    <w:rsid w:val="00227233"/>
    <w:rPr>
      <w:b/>
      <w:bCs/>
      <w:sz w:val="20"/>
      <w:szCs w:val="20"/>
    </w:rPr>
  </w:style>
  <w:style w:type="character" w:customStyle="1" w:styleId="CorpsdutexteGrasEspacement0pt">
    <w:name w:val="Corps du texte + Gras;Espacement 0 pt"/>
    <w:basedOn w:val="DefaultParagraphFont"/>
    <w:rsid w:val="00913154"/>
    <w:rPr>
      <w:rFonts w:ascii="Times New Roman" w:eastAsia="Times New Roman" w:hAnsi="Times New Roman" w:cs="Times New Roman"/>
      <w:b/>
      <w:bCs/>
      <w:i w:val="0"/>
      <w:iCs w:val="0"/>
      <w:smallCaps w:val="0"/>
      <w:strike w:val="0"/>
      <w:color w:val="000000"/>
      <w:spacing w:val="3"/>
      <w:w w:val="100"/>
      <w:position w:val="0"/>
      <w:sz w:val="21"/>
      <w:szCs w:val="21"/>
      <w:u w:val="single"/>
      <w:lang w:val="fr-FR"/>
    </w:rPr>
  </w:style>
  <w:style w:type="paragraph" w:styleId="PlainText">
    <w:name w:val="Plain Text"/>
    <w:basedOn w:val="Normal"/>
    <w:link w:val="PlainTextChar"/>
    <w:unhideWhenUsed/>
    <w:rsid w:val="0010477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10477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306">
      <w:bodyDiv w:val="1"/>
      <w:marLeft w:val="0"/>
      <w:marRight w:val="0"/>
      <w:marTop w:val="0"/>
      <w:marBottom w:val="0"/>
      <w:divBdr>
        <w:top w:val="none" w:sz="0" w:space="0" w:color="auto"/>
        <w:left w:val="none" w:sz="0" w:space="0" w:color="auto"/>
        <w:bottom w:val="none" w:sz="0" w:space="0" w:color="auto"/>
        <w:right w:val="none" w:sz="0" w:space="0" w:color="auto"/>
      </w:divBdr>
    </w:div>
    <w:div w:id="261843450">
      <w:bodyDiv w:val="1"/>
      <w:marLeft w:val="0"/>
      <w:marRight w:val="0"/>
      <w:marTop w:val="0"/>
      <w:marBottom w:val="0"/>
      <w:divBdr>
        <w:top w:val="none" w:sz="0" w:space="0" w:color="auto"/>
        <w:left w:val="none" w:sz="0" w:space="0" w:color="auto"/>
        <w:bottom w:val="none" w:sz="0" w:space="0" w:color="auto"/>
        <w:right w:val="none" w:sz="0" w:space="0" w:color="auto"/>
      </w:divBdr>
    </w:div>
    <w:div w:id="346832421">
      <w:bodyDiv w:val="1"/>
      <w:marLeft w:val="0"/>
      <w:marRight w:val="0"/>
      <w:marTop w:val="0"/>
      <w:marBottom w:val="0"/>
      <w:divBdr>
        <w:top w:val="none" w:sz="0" w:space="0" w:color="auto"/>
        <w:left w:val="none" w:sz="0" w:space="0" w:color="auto"/>
        <w:bottom w:val="none" w:sz="0" w:space="0" w:color="auto"/>
        <w:right w:val="none" w:sz="0" w:space="0" w:color="auto"/>
      </w:divBdr>
    </w:div>
    <w:div w:id="446240223">
      <w:bodyDiv w:val="1"/>
      <w:marLeft w:val="0"/>
      <w:marRight w:val="0"/>
      <w:marTop w:val="0"/>
      <w:marBottom w:val="0"/>
      <w:divBdr>
        <w:top w:val="none" w:sz="0" w:space="0" w:color="auto"/>
        <w:left w:val="none" w:sz="0" w:space="0" w:color="auto"/>
        <w:bottom w:val="none" w:sz="0" w:space="0" w:color="auto"/>
        <w:right w:val="none" w:sz="0" w:space="0" w:color="auto"/>
      </w:divBdr>
    </w:div>
    <w:div w:id="1566454835">
      <w:bodyDiv w:val="1"/>
      <w:marLeft w:val="0"/>
      <w:marRight w:val="0"/>
      <w:marTop w:val="0"/>
      <w:marBottom w:val="0"/>
      <w:divBdr>
        <w:top w:val="none" w:sz="0" w:space="0" w:color="auto"/>
        <w:left w:val="none" w:sz="0" w:space="0" w:color="auto"/>
        <w:bottom w:val="none" w:sz="0" w:space="0" w:color="auto"/>
        <w:right w:val="none" w:sz="0" w:space="0" w:color="auto"/>
      </w:divBdr>
    </w:div>
    <w:div w:id="17152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Boucle_du_Baoul%C3%A9" TargetMode="External"/><Relationship Id="rId21" Type="http://schemas.openxmlformats.org/officeDocument/2006/relationships/hyperlink" Target="https://fr.wikipedia.org/wiki/Kolokani" TargetMode="External"/><Relationship Id="rId42" Type="http://schemas.openxmlformats.org/officeDocument/2006/relationships/hyperlink" Target="https://fr.wikipedia.org/wiki/Collectivit%C3%A9_territoriale_au_Mali" TargetMode="External"/><Relationship Id="rId47" Type="http://schemas.openxmlformats.org/officeDocument/2006/relationships/hyperlink" Target="https://fr.wikipedia.org/wiki/Mopti" TargetMode="External"/><Relationship Id="rId63" Type="http://schemas.openxmlformats.org/officeDocument/2006/relationships/hyperlink" Target="https://fr.wikipedia.org/w/index.php?title=Baog%C3%A9&amp;action=edit&amp;redlink=1" TargetMode="External"/><Relationship Id="rId68" Type="http://schemas.openxmlformats.org/officeDocument/2006/relationships/hyperlink" Target="https://fr.wikipedia.org/wiki/Kolokani" TargetMode="External"/><Relationship Id="rId84" Type="http://schemas.openxmlformats.org/officeDocument/2006/relationships/hyperlink" Target="https://fr.wikipedia.org/wiki/Cercle_de_Kangaba" TargetMode="External"/><Relationship Id="rId89" Type="http://schemas.openxmlformats.org/officeDocument/2006/relationships/hyperlink" Target="https://fr.wikipedia.org/wiki/Collectivit%C3%A9_territoriale_au_Mali" TargetMode="External"/><Relationship Id="rId16" Type="http://schemas.openxmlformats.org/officeDocument/2006/relationships/hyperlink" Target="https://fr.wikipedia.org/w/index.php?title=Baog%C3%A9&amp;action=edit&amp;redlink=1" TargetMode="External"/><Relationship Id="rId11" Type="http://schemas.openxmlformats.org/officeDocument/2006/relationships/hyperlink" Target="https://fr.wikipedia.org/wiki/R%C3%A9gion_de_Sikasso" TargetMode="External"/><Relationship Id="rId32" Type="http://schemas.openxmlformats.org/officeDocument/2006/relationships/hyperlink" Target="https://fr.wikipedia.org/wiki/Somono" TargetMode="External"/><Relationship Id="rId37" Type="http://schemas.openxmlformats.org/officeDocument/2006/relationships/hyperlink" Target="https://fr.wikipedia.org/wiki/Cercle_de_Kangaba" TargetMode="External"/><Relationship Id="rId53" Type="http://schemas.openxmlformats.org/officeDocument/2006/relationships/footer" Target="footer1.xml"/><Relationship Id="rId58" Type="http://schemas.openxmlformats.org/officeDocument/2006/relationships/hyperlink" Target="https://fr.wikipedia.org/wiki/R%C3%A9gion_de_Sikasso" TargetMode="External"/><Relationship Id="rId74" Type="http://schemas.openxmlformats.org/officeDocument/2006/relationships/hyperlink" Target="https://fr.wikipedia.org/wiki/Cercle_de_Kati" TargetMode="External"/><Relationship Id="rId79" Type="http://schemas.openxmlformats.org/officeDocument/2006/relationships/hyperlink" Target="https://fr.wikipedia.org/wiki/Somono"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fr.wikipedia.org/wiki/Bamako" TargetMode="External"/><Relationship Id="rId95" Type="http://schemas.openxmlformats.org/officeDocument/2006/relationships/hyperlink" Target="https://fr.wikipedia.org/wiki/Tombouctou" TargetMode="External"/><Relationship Id="rId22" Type="http://schemas.openxmlformats.org/officeDocument/2006/relationships/hyperlink" Target="https://fr.wikipedia.org/wiki/Nara_(Mali)" TargetMode="External"/><Relationship Id="rId27" Type="http://schemas.openxmlformats.org/officeDocument/2006/relationships/hyperlink" Target="https://fr.wikipedia.org/wiki/Cercle_de_Kati" TargetMode="External"/><Relationship Id="rId43" Type="http://schemas.openxmlformats.org/officeDocument/2006/relationships/hyperlink" Target="https://fr.wikipedia.org/wiki/Bamako" TargetMode="External"/><Relationship Id="rId48" Type="http://schemas.openxmlformats.org/officeDocument/2006/relationships/hyperlink" Target="https://fr.wikipedia.org/wiki/Tombouctou" TargetMode="External"/><Relationship Id="rId64" Type="http://schemas.openxmlformats.org/officeDocument/2006/relationships/hyperlink" Target="https://fr.wikipedia.org/wiki/Bani_(rivi%C3%A8re)" TargetMode="External"/><Relationship Id="rId69" Type="http://schemas.openxmlformats.org/officeDocument/2006/relationships/hyperlink" Target="https://fr.wikipedia.org/wiki/Nara_(Mali)" TargetMode="External"/><Relationship Id="rId80" Type="http://schemas.openxmlformats.org/officeDocument/2006/relationships/hyperlink" Target="https://fr.wikipedia.org/wiki/Niger_(fleuve)" TargetMode="External"/><Relationship Id="rId85" Type="http://schemas.openxmlformats.org/officeDocument/2006/relationships/hyperlink" Target="https://fr.wikipedia.org/wiki/Cercle_de_Kati" TargetMode="External"/><Relationship Id="rId12" Type="http://schemas.openxmlformats.org/officeDocument/2006/relationships/hyperlink" Target="https://fr.wikipedia.org/wiki/R%C3%A9gion_de_S%C3%A9gou" TargetMode="External"/><Relationship Id="rId17" Type="http://schemas.openxmlformats.org/officeDocument/2006/relationships/hyperlink" Target="https://fr.wikipedia.org/wiki/Bani_(rivi%C3%A8re)" TargetMode="External"/><Relationship Id="rId25" Type="http://schemas.openxmlformats.org/officeDocument/2006/relationships/hyperlink" Target="https://fr.wikipedia.org/wiki/Bamako" TargetMode="External"/><Relationship Id="rId33" Type="http://schemas.openxmlformats.org/officeDocument/2006/relationships/hyperlink" Target="https://fr.wikipedia.org/wiki/Niger_(fleuve)" TargetMode="External"/><Relationship Id="rId38" Type="http://schemas.openxmlformats.org/officeDocument/2006/relationships/hyperlink" Target="https://fr.wikipedia.org/wiki/Cercle_de_Kati" TargetMode="External"/><Relationship Id="rId46" Type="http://schemas.openxmlformats.org/officeDocument/2006/relationships/hyperlink" Target="https://fr.wikipedia.org/wiki/S%C3%A9gou_(ville)" TargetMode="External"/><Relationship Id="rId59" Type="http://schemas.openxmlformats.org/officeDocument/2006/relationships/hyperlink" Target="https://fr.wikipedia.org/wiki/R%C3%A9gion_de_S%C3%A9gou" TargetMode="External"/><Relationship Id="rId67" Type="http://schemas.openxmlformats.org/officeDocument/2006/relationships/hyperlink" Target="https://fr.wikipedia.org/wiki/Koulikoro" TargetMode="External"/><Relationship Id="rId20" Type="http://schemas.openxmlformats.org/officeDocument/2006/relationships/hyperlink" Target="https://fr.wikipedia.org/wiki/Koulikoro" TargetMode="External"/><Relationship Id="rId41" Type="http://schemas.openxmlformats.org/officeDocument/2006/relationships/hyperlink" Target="https://fr.wikipedia.org/wiki/Cercle_de_Nara" TargetMode="External"/><Relationship Id="rId54" Type="http://schemas.openxmlformats.org/officeDocument/2006/relationships/footer" Target="footer2.xml"/><Relationship Id="rId62" Type="http://schemas.openxmlformats.org/officeDocument/2006/relationships/hyperlink" Target="https://fr.wikipedia.org/wiki/Sankarani" TargetMode="External"/><Relationship Id="rId70" Type="http://schemas.openxmlformats.org/officeDocument/2006/relationships/hyperlink" Target="https://fr.wikipedia.org/wiki/Banamba" TargetMode="External"/><Relationship Id="rId75" Type="http://schemas.openxmlformats.org/officeDocument/2006/relationships/hyperlink" Target="https://fr.wikipedia.org/wiki/Cercle_de_Dio%C3%AFla" TargetMode="External"/><Relationship Id="rId83" Type="http://schemas.openxmlformats.org/officeDocument/2006/relationships/hyperlink" Target="https://fr.wikipedia.org/wiki/Cercle_de_Dio%C3%AFla" TargetMode="External"/><Relationship Id="rId88" Type="http://schemas.openxmlformats.org/officeDocument/2006/relationships/hyperlink" Target="https://fr.wikipedia.org/wiki/Cercle_de_Nara" TargetMode="External"/><Relationship Id="rId91" Type="http://schemas.openxmlformats.org/officeDocument/2006/relationships/hyperlink" Target="https://fr.wikipedia.org/wiki/Chemin_de_fer_de_Dakar_au_Niger" TargetMode="External"/><Relationship Id="rId96" Type="http://schemas.openxmlformats.org/officeDocument/2006/relationships/hyperlink" Target="https://fr.wikipedia.org/wiki/Ga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Sankarani" TargetMode="External"/><Relationship Id="rId23" Type="http://schemas.openxmlformats.org/officeDocument/2006/relationships/hyperlink" Target="https://fr.wikipedia.org/wiki/Banamba" TargetMode="External"/><Relationship Id="rId28" Type="http://schemas.openxmlformats.org/officeDocument/2006/relationships/hyperlink" Target="https://fr.wikipedia.org/wiki/Cercle_de_Dio%C3%AFla" TargetMode="External"/><Relationship Id="rId36" Type="http://schemas.openxmlformats.org/officeDocument/2006/relationships/hyperlink" Target="https://fr.wikipedia.org/wiki/Cercle_de_Dio%C3%AFla" TargetMode="External"/><Relationship Id="rId49" Type="http://schemas.openxmlformats.org/officeDocument/2006/relationships/hyperlink" Target="https://fr.wikipedia.org/wiki/Gao" TargetMode="External"/><Relationship Id="rId57" Type="http://schemas.openxmlformats.org/officeDocument/2006/relationships/hyperlink" Target="https://fr.wikipedia.org/wiki/Guin%C3%A9e" TargetMode="External"/><Relationship Id="rId10" Type="http://schemas.openxmlformats.org/officeDocument/2006/relationships/hyperlink" Target="https://fr.wikipedia.org/wiki/Guin%C3%A9e" TargetMode="External"/><Relationship Id="rId31" Type="http://schemas.openxmlformats.org/officeDocument/2006/relationships/hyperlink" Target="https://fr.wikipedia.org/wiki/Malink%C3%A9s" TargetMode="External"/><Relationship Id="rId44" Type="http://schemas.openxmlformats.org/officeDocument/2006/relationships/hyperlink" Target="https://fr.wikipedia.org/wiki/Chemin_de_fer_de_Dakar_au_Niger" TargetMode="External"/><Relationship Id="rId52" Type="http://schemas.openxmlformats.org/officeDocument/2006/relationships/hyperlink" Target="https://fr.wikipedia.org/wiki/Goyave" TargetMode="External"/><Relationship Id="rId60" Type="http://schemas.openxmlformats.org/officeDocument/2006/relationships/hyperlink" Target="https://fr.wikipedia.org/wiki/Niger_(fleuve)" TargetMode="External"/><Relationship Id="rId65" Type="http://schemas.openxmlformats.org/officeDocument/2006/relationships/hyperlink" Target="https://fr.wikipedia.org/wiki/Bafing" TargetMode="External"/><Relationship Id="rId73" Type="http://schemas.openxmlformats.org/officeDocument/2006/relationships/hyperlink" Target="https://fr.wikipedia.org/wiki/Boucle_du_Baoul%C3%A9" TargetMode="External"/><Relationship Id="rId78" Type="http://schemas.openxmlformats.org/officeDocument/2006/relationships/hyperlink" Target="https://fr.wikipedia.org/wiki/Malink%C3%A9s" TargetMode="External"/><Relationship Id="rId81" Type="http://schemas.openxmlformats.org/officeDocument/2006/relationships/hyperlink" Target="https://fr.wikipedia.org/wiki/Collectivit%C3%A9_territoriale_au_Mali" TargetMode="External"/><Relationship Id="rId86" Type="http://schemas.openxmlformats.org/officeDocument/2006/relationships/hyperlink" Target="https://fr.wikipedia.org/wiki/Cercle_de_Kolokani" TargetMode="External"/><Relationship Id="rId94" Type="http://schemas.openxmlformats.org/officeDocument/2006/relationships/hyperlink" Target="https://fr.wikipedia.org/wiki/Mopti" TargetMode="External"/><Relationship Id="rId99" Type="http://schemas.openxmlformats.org/officeDocument/2006/relationships/hyperlink" Target="https://fr.wikipedia.org/wiki/Goyave"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R%C3%A9gion_de_Kayes" TargetMode="External"/><Relationship Id="rId13" Type="http://schemas.openxmlformats.org/officeDocument/2006/relationships/hyperlink" Target="https://fr.wikipedia.org/wiki/Niger_(fleuve)" TargetMode="External"/><Relationship Id="rId18" Type="http://schemas.openxmlformats.org/officeDocument/2006/relationships/hyperlink" Target="https://fr.wikipedia.org/wiki/Bafing" TargetMode="External"/><Relationship Id="rId39" Type="http://schemas.openxmlformats.org/officeDocument/2006/relationships/hyperlink" Target="https://fr.wikipedia.org/wiki/Cercle_de_Kolokani" TargetMode="External"/><Relationship Id="rId34" Type="http://schemas.openxmlformats.org/officeDocument/2006/relationships/hyperlink" Target="https://fr.wikipedia.org/wiki/Collectivit%C3%A9_territoriale_au_Mali" TargetMode="External"/><Relationship Id="rId50" Type="http://schemas.openxmlformats.org/officeDocument/2006/relationships/hyperlink" Target="https://fr.wikipedia.org/wiki/Grands_moulins_du_Mali" TargetMode="External"/><Relationship Id="rId55" Type="http://schemas.openxmlformats.org/officeDocument/2006/relationships/hyperlink" Target="https://fr.wikipedia.org/wiki/Mauritanie" TargetMode="External"/><Relationship Id="rId76" Type="http://schemas.openxmlformats.org/officeDocument/2006/relationships/hyperlink" Target="https://fr.wikipedia.org/wiki/Cercle_de_Nara" TargetMode="External"/><Relationship Id="rId97" Type="http://schemas.openxmlformats.org/officeDocument/2006/relationships/hyperlink" Target="https://fr.wikipedia.org/wiki/Grands_moulins_du_Mali" TargetMode="External"/><Relationship Id="rId7" Type="http://schemas.openxmlformats.org/officeDocument/2006/relationships/endnotes" Target="endnotes.xml"/><Relationship Id="rId71" Type="http://schemas.openxmlformats.org/officeDocument/2006/relationships/hyperlink" Target="https://fr.wikipedia.org/wiki/Dio%C3%AFla" TargetMode="External"/><Relationship Id="rId92" Type="http://schemas.openxmlformats.org/officeDocument/2006/relationships/hyperlink" Target="https://fr.wikipedia.org/wiki/Compagnie_malienne_de_navigation" TargetMode="External"/><Relationship Id="rId2" Type="http://schemas.openxmlformats.org/officeDocument/2006/relationships/numbering" Target="numbering.xml"/><Relationship Id="rId29" Type="http://schemas.openxmlformats.org/officeDocument/2006/relationships/hyperlink" Target="https://fr.wikipedia.org/wiki/Cercle_de_Nara" TargetMode="External"/><Relationship Id="rId24" Type="http://schemas.openxmlformats.org/officeDocument/2006/relationships/hyperlink" Target="https://fr.wikipedia.org/wiki/Dio%C3%AFla" TargetMode="External"/><Relationship Id="rId40" Type="http://schemas.openxmlformats.org/officeDocument/2006/relationships/hyperlink" Target="https://fr.wikipedia.org/wiki/Cercle_de_Koulikoro" TargetMode="External"/><Relationship Id="rId45" Type="http://schemas.openxmlformats.org/officeDocument/2006/relationships/hyperlink" Target="https://fr.wikipedia.org/wiki/Compagnie_malienne_de_navigation" TargetMode="External"/><Relationship Id="rId66" Type="http://schemas.openxmlformats.org/officeDocument/2006/relationships/hyperlink" Target="https://fr.wikipedia.org/wiki/Kati_(ville)" TargetMode="External"/><Relationship Id="rId87" Type="http://schemas.openxmlformats.org/officeDocument/2006/relationships/hyperlink" Target="https://fr.wikipedia.org/wiki/Cercle_de_Koulikoro" TargetMode="External"/><Relationship Id="rId61" Type="http://schemas.openxmlformats.org/officeDocument/2006/relationships/hyperlink" Target="https://fr.wikipedia.org/wiki/Baoul%C3%A9_(affluent_du_Bakoye)" TargetMode="External"/><Relationship Id="rId82" Type="http://schemas.openxmlformats.org/officeDocument/2006/relationships/hyperlink" Target="https://fr.wikipedia.org/wiki/Cercle_de_Banamba" TargetMode="External"/><Relationship Id="rId19" Type="http://schemas.openxmlformats.org/officeDocument/2006/relationships/hyperlink" Target="https://fr.wikipedia.org/wiki/Kati_(ville)" TargetMode="External"/><Relationship Id="rId14" Type="http://schemas.openxmlformats.org/officeDocument/2006/relationships/hyperlink" Target="https://fr.wikipedia.org/wiki/Baoul%C3%A9_(affluent_du_Bakoye)" TargetMode="External"/><Relationship Id="rId30" Type="http://schemas.openxmlformats.org/officeDocument/2006/relationships/hyperlink" Target="https://fr.wikipedia.org/wiki/Bambaras" TargetMode="External"/><Relationship Id="rId35" Type="http://schemas.openxmlformats.org/officeDocument/2006/relationships/hyperlink" Target="https://fr.wikipedia.org/wiki/Cercle_de_Banamba" TargetMode="External"/><Relationship Id="rId56" Type="http://schemas.openxmlformats.org/officeDocument/2006/relationships/hyperlink" Target="https://fr.wikipedia.org/wiki/R%C3%A9gion_de_Kayes" TargetMode="External"/><Relationship Id="rId77" Type="http://schemas.openxmlformats.org/officeDocument/2006/relationships/hyperlink" Target="https://fr.wikipedia.org/wiki/Bambaras" TargetMode="External"/><Relationship Id="rId100" Type="http://schemas.openxmlformats.org/officeDocument/2006/relationships/chart" Target="charts/chart1.xml"/><Relationship Id="rId8" Type="http://schemas.openxmlformats.org/officeDocument/2006/relationships/hyperlink" Target="https://fr.wikipedia.org/wiki/Mauritanie" TargetMode="External"/><Relationship Id="rId51" Type="http://schemas.openxmlformats.org/officeDocument/2006/relationships/hyperlink" Target="https://fr.wikipedia.org/wiki/Karkad%C3%A9" TargetMode="External"/><Relationship Id="rId72" Type="http://schemas.openxmlformats.org/officeDocument/2006/relationships/hyperlink" Target="https://fr.wikipedia.org/wiki/Bamako" TargetMode="External"/><Relationship Id="rId93" Type="http://schemas.openxmlformats.org/officeDocument/2006/relationships/hyperlink" Target="https://fr.wikipedia.org/wiki/S%C3%A9gou_(ville)" TargetMode="External"/><Relationship Id="rId98" Type="http://schemas.openxmlformats.org/officeDocument/2006/relationships/hyperlink" Target="https://fr.wikipedia.org/wiki/Karkad%C3%A9"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OGO\Desktop\PAAR%20Maiga\Mission%20PAAR\Taux%20de%20particip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lang="en-US"/>
            </a:pPr>
            <a:r>
              <a:rPr lang="en-US" sz="1200" b="1" i="0" u="none" strike="noStrike" baseline="0"/>
              <a:t>Production agricole annuelle réginale (en tonne)</a:t>
            </a:r>
            <a:endParaRPr lang="fr-FR" sz="1200"/>
          </a:p>
        </c:rich>
      </c:tx>
      <c:layout>
        <c:manualLayout>
          <c:xMode val="edge"/>
          <c:yMode val="edge"/>
          <c:x val="0.20679899817671601"/>
          <c:y val="2.875112309074574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FF0000"/>
            </a:solidFill>
          </c:spPr>
          <c:invertIfNegative val="0"/>
          <c:cat>
            <c:strRef>
              <c:f>'Production agricole Koulikoro 2'!$A$2:$A$19</c:f>
              <c:strCache>
                <c:ptCount val="18"/>
                <c:pt idx="0">
                  <c:v>Maïs</c:v>
                </c:pt>
                <c:pt idx="1">
                  <c:v>Mil</c:v>
                </c:pt>
                <c:pt idx="2">
                  <c:v>Sorhgo</c:v>
                </c:pt>
                <c:pt idx="3">
                  <c:v>Fonio</c:v>
                </c:pt>
                <c:pt idx="4">
                  <c:v>Riz</c:v>
                </c:pt>
                <c:pt idx="5">
                  <c:v>Niébé</c:v>
                </c:pt>
                <c:pt idx="6">
                  <c:v>Coton</c:v>
                </c:pt>
                <c:pt idx="7">
                  <c:v>Arachide</c:v>
                </c:pt>
                <c:pt idx="8">
                  <c:v>Soja</c:v>
                </c:pt>
                <c:pt idx="9">
                  <c:v>Sésame</c:v>
                </c:pt>
                <c:pt idx="10">
                  <c:v>Igname</c:v>
                </c:pt>
                <c:pt idx="11">
                  <c:v>Patate douce</c:v>
                </c:pt>
                <c:pt idx="12">
                  <c:v>Pastèque</c:v>
                </c:pt>
                <c:pt idx="13">
                  <c:v>Manioc</c:v>
                </c:pt>
                <c:pt idx="14">
                  <c:v>Oranger</c:v>
                </c:pt>
                <c:pt idx="15">
                  <c:v>Mangue</c:v>
                </c:pt>
                <c:pt idx="16">
                  <c:v>Anacarde</c:v>
                </c:pt>
                <c:pt idx="17">
                  <c:v>Banane</c:v>
                </c:pt>
              </c:strCache>
            </c:strRef>
          </c:cat>
          <c:val>
            <c:numRef>
              <c:f>'Production agricole Koulikoro 2'!$B$2:$B$19</c:f>
              <c:numCache>
                <c:formatCode>General</c:formatCode>
                <c:ptCount val="18"/>
                <c:pt idx="0" formatCode="#,##0">
                  <c:v>557838</c:v>
                </c:pt>
                <c:pt idx="1">
                  <c:v>227421</c:v>
                </c:pt>
                <c:pt idx="2">
                  <c:v>399653</c:v>
                </c:pt>
                <c:pt idx="3">
                  <c:v>5218</c:v>
                </c:pt>
                <c:pt idx="4" formatCode="#,##0">
                  <c:v>133670</c:v>
                </c:pt>
                <c:pt idx="5">
                  <c:v>44762</c:v>
                </c:pt>
                <c:pt idx="6" formatCode="#,##0">
                  <c:v>122242</c:v>
                </c:pt>
                <c:pt idx="7">
                  <c:v>106997</c:v>
                </c:pt>
                <c:pt idx="8">
                  <c:v>49</c:v>
                </c:pt>
                <c:pt idx="9">
                  <c:v>13864</c:v>
                </c:pt>
                <c:pt idx="10">
                  <c:v>25600</c:v>
                </c:pt>
                <c:pt idx="11">
                  <c:v>16913</c:v>
                </c:pt>
                <c:pt idx="12">
                  <c:v>194863</c:v>
                </c:pt>
                <c:pt idx="13">
                  <c:v>7193</c:v>
                </c:pt>
                <c:pt idx="14">
                  <c:v>12422</c:v>
                </c:pt>
                <c:pt idx="15">
                  <c:v>77329</c:v>
                </c:pt>
                <c:pt idx="16">
                  <c:v>1932</c:v>
                </c:pt>
                <c:pt idx="17">
                  <c:v>44984</c:v>
                </c:pt>
              </c:numCache>
            </c:numRef>
          </c:val>
          <c:extLst>
            <c:ext xmlns:c16="http://schemas.microsoft.com/office/drawing/2014/chart" uri="{C3380CC4-5D6E-409C-BE32-E72D297353CC}">
              <c16:uniqueId val="{00000000-750F-42FF-BA33-E267CFEB29BD}"/>
            </c:ext>
          </c:extLst>
        </c:ser>
        <c:dLbls>
          <c:showLegendKey val="0"/>
          <c:showVal val="0"/>
          <c:showCatName val="0"/>
          <c:showSerName val="0"/>
          <c:showPercent val="0"/>
          <c:showBubbleSize val="0"/>
        </c:dLbls>
        <c:gapWidth val="150"/>
        <c:shape val="box"/>
        <c:axId val="113093632"/>
        <c:axId val="113353472"/>
        <c:axId val="0"/>
      </c:bar3DChart>
      <c:catAx>
        <c:axId val="113093632"/>
        <c:scaling>
          <c:orientation val="minMax"/>
        </c:scaling>
        <c:delete val="0"/>
        <c:axPos val="b"/>
        <c:numFmt formatCode="General" sourceLinked="0"/>
        <c:majorTickMark val="out"/>
        <c:minorTickMark val="none"/>
        <c:tickLblPos val="nextTo"/>
        <c:txPr>
          <a:bodyPr/>
          <a:lstStyle/>
          <a:p>
            <a:pPr>
              <a:defRPr lang="en-US" b="1"/>
            </a:pPr>
            <a:endParaRPr lang="en-US"/>
          </a:p>
        </c:txPr>
        <c:crossAx val="113353472"/>
        <c:crosses val="autoZero"/>
        <c:auto val="1"/>
        <c:lblAlgn val="ctr"/>
        <c:lblOffset val="100"/>
        <c:noMultiLvlLbl val="0"/>
      </c:catAx>
      <c:valAx>
        <c:axId val="113353472"/>
        <c:scaling>
          <c:orientation val="minMax"/>
        </c:scaling>
        <c:delete val="0"/>
        <c:axPos val="l"/>
        <c:majorGridlines/>
        <c:numFmt formatCode="#,##0" sourceLinked="1"/>
        <c:majorTickMark val="out"/>
        <c:minorTickMark val="none"/>
        <c:tickLblPos val="nextTo"/>
        <c:txPr>
          <a:bodyPr/>
          <a:lstStyle/>
          <a:p>
            <a:pPr>
              <a:defRPr lang="en-US" b="1"/>
            </a:pPr>
            <a:endParaRPr lang="en-US"/>
          </a:p>
        </c:txPr>
        <c:crossAx val="113093632"/>
        <c:crosses val="autoZero"/>
        <c:crossBetween val="between"/>
      </c:valAx>
    </c:plotArea>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38100"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5A8B-E255-4378-A3ED-BD5BC8C6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22925</Words>
  <Characters>130678</Characters>
  <Application>Microsoft Office Word</Application>
  <DocSecurity>0</DocSecurity>
  <Lines>1088</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MAIGA</dc:creator>
  <cp:lastModifiedBy>Lina Janenaite</cp:lastModifiedBy>
  <cp:revision>3</cp:revision>
  <dcterms:created xsi:type="dcterms:W3CDTF">2017-05-01T20:07:00Z</dcterms:created>
  <dcterms:modified xsi:type="dcterms:W3CDTF">2017-05-01T20:09:00Z</dcterms:modified>
</cp:coreProperties>
</file>